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F5A" w:rsidRDefault="00182E9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0;margin-top:47.2pt;width:7in;height:425.05pt;z-index:-2;visibility:visible;mso-position-horizontal:center;mso-position-horizontal-relative:margin;mso-position-vertical-relative:page" o:allowoverlap="f">
            <v:imagedata r:id="rId8" o:title="" croptop="9298f" cropbottom="1537f" cropleft="181f" cropright="4787f"/>
            <w10:wrap anchorx="margin" anchory="page"/>
          </v:shape>
        </w:pict>
      </w:r>
    </w:p>
    <w:p w:rsidR="00374F5A" w:rsidRDefault="00374F5A"/>
    <w:p w:rsidR="00374F5A" w:rsidRDefault="00182E9F" w:rsidP="009E57EC">
      <w:pPr>
        <w:pStyle w:val="1f7"/>
        <w:rPr>
          <w:noProof/>
        </w:rPr>
      </w:pPr>
      <w:r>
        <w:rPr>
          <w:noProof/>
        </w:rPr>
        <w:pict>
          <v:shapetype id="_x0000_t202" coordsize="21600,21600" o:spt="202" path="m,l,21600r21600,l21600,xe">
            <v:stroke joinstyle="miter"/>
            <v:path gradientshapeok="t" o:connecttype="rect"/>
          </v:shapetype>
          <v:shape id="Надпись 6" o:spid="_x0000_s1027" type="#_x0000_t202" alt="Заголовок, подзаголовок и аннотация" style="position:absolute;margin-left:-23.1pt;margin-top:496.5pt;width:491.15pt;height:278.25pt;z-index:11;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cTdwIAAKEEAAAOAAAAZHJzL2Uyb0RvYy54bWysVE9v0zAUvyPxHSyfYclWuk1V06lsGkKa&#10;tkkd2tl1nDVSYhvbbTJucOCExJET32ECJCYQ5Suk34ifnaZDgxNCVdyX957fv9/vZXhQlwVZCGNz&#10;JRO6vRVTIiRXaS6vEvri4vjxPiXWMZmyQkmR0Gth6cHo4YNhpQdiR81UkQpDEETaQaUTOnNOD6LI&#10;8pkomd1SWkgYM2VK5vBqrqLUsArRyyLaiePdqFIm1UZxYS20R62RjkL8LBPcnWWZFY4UCUVtLpwm&#10;nFN/RqMhG1wZpmc5X5fB/qGKkuUSSTehjphjZG7yP0KVOTfKqsxtcVVGKstyLkIP6GY7vtfNZMa0&#10;CL1gOFZvxmT/X1h+ujg3JE8TukuJZCUgaj42N82X5mdzu3q9ekegT4XlmFnzAYbPzbL5jucTnm+P&#10;CNyWcP5630KaWwLdD/yWqzfNzeotwr334660HSDrRCOvq5+qGrTp9BZKP8U6M6X/x3wI7ADuegOW&#10;qB3hUO4+ieP9GCYOW6/f6+3t9X2c6O66NtY9E6okXkioARsCSGxxYl3r2rn4bFId50URGFFIUiFF&#10;rx+HCxsLghfS+4rArXUY31JbupdcPa3XfU5Veo02jWp5ZzU/zlHKCbPunBkQDeVjedwZjqxQSKnW&#10;EiUzZV79Te/9gT+slFQgbkLtyzkzgpLiuQQzPMs7wXTCtBPkvDxU2IVtrKXmQcQF44pOzIwqL7FT&#10;Y58FJiY5ciV02omHrl0f7CQX43FwApc1cydyorkP7QfkB3tRXzKj19N3AO5UdZRmg3sgtL4tDOO5&#10;U1keEPIDbacIZP0L9iBgvN5Zv2i/vwevuy/L6BcAAAD//wMAUEsDBBQABgAIAAAAIQAMhDyn4AAA&#10;AAwBAAAPAAAAZHJzL2Rvd25yZXYueG1sTI9BbsIwEEX3lXoHa5C6AwcaUpzGQVWl7lDVUg5g4iEJ&#10;ie3IdiDcvtNVWY7m6f/3i+1kenZBH1pnJSwXCTC0ldOtrSUcfj7mG2AhKqtV7yxKuGGAbfn4UKhc&#10;u6v9xss+1oxCbMiVhCbGIec8VA0aFRZuQEu/k/NGRTp9zbVXVwo3PV8lScaNai01NGrA9warbj8a&#10;Cd3p3L3gZzocxMaPu694S3e8lfJpNr29Aos4xX8Y/vRJHUpyOrrR6sB6CfM0WxEqQYhnGkWEyJY0&#10;5kjoOhVr4GXB70eUvwAAAP//AwBQSwECLQAUAAYACAAAACEAtoM4kv4AAADhAQAAEwAAAAAAAAAA&#10;AAAAAAAAAAAAW0NvbnRlbnRfVHlwZXNdLnhtbFBLAQItABQABgAIAAAAIQA4/SH/1gAAAJQBAAAL&#10;AAAAAAAAAAAAAAAAAC8BAABfcmVscy8ucmVsc1BLAQItABQABgAIAAAAIQBgbNcTdwIAAKEEAAAO&#10;AAAAAAAAAAAAAAAAAC4CAABkcnMvZTJvRG9jLnhtbFBLAQItABQABgAIAAAAIQAMhDyn4AAAAAwB&#10;AAAPAAAAAAAAAAAAAAAAANEEAABkcnMvZG93bnJldi54bWxQSwUGAAAAAAQABADzAAAA3gUAAAAA&#10;" o:allowoverlap="f" filled="f" stroked="f" strokeweight=".5pt">
            <v:textbox style="mso-next-textbox:#Надпись 6" inset="0,0,0,0">
              <w:txbxContent>
                <w:p w:rsidR="00374F5A" w:rsidRDefault="00374F5A" w:rsidP="006321C5">
                  <w:pPr>
                    <w:pStyle w:val="afffff1"/>
                    <w:spacing w:line="480" w:lineRule="auto"/>
                    <w:ind w:left="0"/>
                    <w:jc w:val="center"/>
                    <w:rPr>
                      <w:sz w:val="24"/>
                      <w:szCs w:val="24"/>
                    </w:rPr>
                  </w:pPr>
                  <w:r w:rsidRPr="003A4E11">
                    <w:rPr>
                      <w:sz w:val="24"/>
                      <w:szCs w:val="24"/>
                    </w:rPr>
                    <w:t xml:space="preserve"> гбоу впо «сУРГУТСКИЙ ГОСУДАРСТВЕННЫЙ</w:t>
                  </w:r>
                  <w:r>
                    <w:rPr>
                      <w:sz w:val="28"/>
                      <w:szCs w:val="28"/>
                    </w:rPr>
                    <w:t xml:space="preserve"> </w:t>
                  </w:r>
                  <w:r w:rsidRPr="003A4E11">
                    <w:rPr>
                      <w:sz w:val="24"/>
                      <w:szCs w:val="24"/>
                    </w:rPr>
                    <w:t xml:space="preserve">УНИВЕРСИТЕТ </w:t>
                  </w:r>
                  <w:r>
                    <w:rPr>
                      <w:sz w:val="24"/>
                      <w:szCs w:val="24"/>
                    </w:rPr>
                    <w:t>– ХМАО-ЮГРЫ»</w:t>
                  </w:r>
                </w:p>
                <w:p w:rsidR="00374F5A" w:rsidRPr="003A4E11" w:rsidRDefault="00374F5A" w:rsidP="003A4E11">
                  <w:pPr>
                    <w:pStyle w:val="afffffb"/>
                    <w:jc w:val="center"/>
                    <w:rPr>
                      <w:sz w:val="36"/>
                      <w:szCs w:val="36"/>
                    </w:rPr>
                  </w:pPr>
                  <w:r w:rsidRPr="003A4E11">
                    <w:rPr>
                      <w:rFonts w:ascii="Times New Roman" w:hAnsi="Times New Roman"/>
                      <w:sz w:val="36"/>
                      <w:szCs w:val="36"/>
                    </w:rPr>
                    <w:t xml:space="preserve">ОТЧЕТ </w:t>
                  </w:r>
                  <w:r w:rsidRPr="003A4E11">
                    <w:rPr>
                      <w:rFonts w:ascii="Times New Roman" w:hAnsi="Times New Roman"/>
                      <w:sz w:val="36"/>
                      <w:szCs w:val="36"/>
                    </w:rPr>
                    <w:br/>
                    <w:t>ПО ВЫПОЛНЕНИЮ ПЕРВОГО ЭТАПА МУНИЦИПАЛЬНОГО КОНТРАКТА</w:t>
                  </w:r>
                  <w:r w:rsidRPr="003A4E11">
                    <w:rPr>
                      <w:rFonts w:ascii="Times New Roman" w:hAnsi="Times New Roman"/>
                      <w:sz w:val="36"/>
                      <w:szCs w:val="36"/>
                    </w:rPr>
                    <w:br/>
                    <w:t>«выполнение работ по разработке проекта стратегии социально-экономического развития муниципального образования городской округ г. Сургут</w:t>
                  </w:r>
                  <w:r w:rsidRPr="003A4E11">
                    <w:rPr>
                      <w:rFonts w:ascii="Times New Roman" w:hAnsi="Times New Roman"/>
                      <w:sz w:val="36"/>
                      <w:szCs w:val="36"/>
                    </w:rPr>
                    <w:br/>
                    <w:t>на период до 2030 года»</w:t>
                  </w:r>
                </w:p>
                <w:p w:rsidR="00374F5A" w:rsidRPr="003A4E11" w:rsidRDefault="00374F5A" w:rsidP="003A4E11">
                  <w:pPr>
                    <w:pStyle w:val="afffff1"/>
                    <w:spacing w:line="480" w:lineRule="auto"/>
                    <w:ind w:left="0"/>
                    <w:jc w:val="center"/>
                    <w:rPr>
                      <w:sz w:val="22"/>
                      <w:szCs w:val="22"/>
                    </w:rPr>
                  </w:pPr>
                  <w:r>
                    <w:rPr>
                      <w:sz w:val="24"/>
                      <w:szCs w:val="24"/>
                    </w:rPr>
                    <w:t xml:space="preserve">сУРГУТ - </w:t>
                  </w:r>
                  <w:smartTag w:uri="urn:schemas-microsoft-com:office:smarttags" w:element="metricconverter">
                    <w:smartTagPr>
                      <w:attr w:name="ProductID" w:val="2013 г"/>
                    </w:smartTagPr>
                    <w:r w:rsidRPr="003A4E11">
                      <w:rPr>
                        <w:sz w:val="24"/>
                        <w:szCs w:val="24"/>
                      </w:rPr>
                      <w:t>2013</w:t>
                    </w:r>
                    <w:r w:rsidRPr="003A4E11">
                      <w:rPr>
                        <w:sz w:val="28"/>
                        <w:szCs w:val="28"/>
                      </w:rPr>
                      <w:t xml:space="preserve"> </w:t>
                    </w:r>
                    <w:r w:rsidRPr="003A4E11">
                      <w:rPr>
                        <w:sz w:val="22"/>
                        <w:szCs w:val="22"/>
                      </w:rPr>
                      <w:t>Г</w:t>
                    </w:r>
                  </w:smartTag>
                  <w:r w:rsidRPr="003A4E11">
                    <w:rPr>
                      <w:sz w:val="22"/>
                      <w:szCs w:val="22"/>
                    </w:rPr>
                    <w:t>.</w:t>
                  </w:r>
                </w:p>
              </w:txbxContent>
            </v:textbox>
            <w10:wrap anchorx="margin" anchory="page"/>
          </v:shape>
        </w:pict>
      </w:r>
      <w:r w:rsidR="00374F5A">
        <w:br w:type="page"/>
      </w:r>
      <w:r w:rsidR="00374F5A" w:rsidRPr="00CE20AE">
        <w:rPr>
          <w:rFonts w:ascii="Arial" w:hAnsi="Arial" w:cs="Arial"/>
        </w:rPr>
        <w:lastRenderedPageBreak/>
        <w:t xml:space="preserve"> </w:t>
      </w:r>
      <w:r w:rsidR="00374F5A" w:rsidRPr="00FE6C4F">
        <w:rPr>
          <w:sz w:val="32"/>
          <w:szCs w:val="32"/>
        </w:rPr>
        <w:fldChar w:fldCharType="begin"/>
      </w:r>
      <w:r w:rsidR="00374F5A" w:rsidRPr="00FE6C4F">
        <w:rPr>
          <w:sz w:val="32"/>
          <w:szCs w:val="32"/>
        </w:rPr>
        <w:instrText xml:space="preserve"> TOC \o "1-3" \h \z \t "Заголовок 2 + 14 pt;2" </w:instrText>
      </w:r>
      <w:r w:rsidR="00374F5A" w:rsidRPr="00FE6C4F">
        <w:rPr>
          <w:sz w:val="32"/>
          <w:szCs w:val="32"/>
        </w:rPr>
        <w:fldChar w:fldCharType="separate"/>
      </w:r>
    </w:p>
    <w:p w:rsidR="00374F5A" w:rsidRDefault="00182E9F">
      <w:pPr>
        <w:pStyle w:val="1f7"/>
        <w:tabs>
          <w:tab w:val="right" w:leader="dot" w:pos="8873"/>
        </w:tabs>
        <w:rPr>
          <w:rFonts w:ascii="Times New Roman" w:hAnsi="Times New Roman"/>
          <w:noProof/>
          <w:color w:val="auto"/>
          <w:kern w:val="0"/>
          <w:sz w:val="24"/>
          <w:szCs w:val="24"/>
        </w:rPr>
      </w:pPr>
      <w:hyperlink w:anchor="_Toc374702808" w:history="1">
        <w:r w:rsidR="00374F5A" w:rsidRPr="00E62F3D">
          <w:rPr>
            <w:rStyle w:val="afff4"/>
            <w:b/>
            <w:noProof/>
          </w:rPr>
          <w:t>1. Анализ социально-экономического положения г. Сургута</w:t>
        </w:r>
        <w:r w:rsidR="00374F5A">
          <w:rPr>
            <w:noProof/>
            <w:webHidden/>
          </w:rPr>
          <w:tab/>
        </w:r>
        <w:r w:rsidR="00374F5A">
          <w:rPr>
            <w:noProof/>
            <w:webHidden/>
          </w:rPr>
          <w:fldChar w:fldCharType="begin"/>
        </w:r>
        <w:r w:rsidR="00374F5A">
          <w:rPr>
            <w:noProof/>
            <w:webHidden/>
          </w:rPr>
          <w:instrText xml:space="preserve"> PAGEREF _Toc374702808 \h </w:instrText>
        </w:r>
        <w:r w:rsidR="00374F5A">
          <w:rPr>
            <w:noProof/>
            <w:webHidden/>
          </w:rPr>
        </w:r>
        <w:r w:rsidR="00374F5A">
          <w:rPr>
            <w:noProof/>
            <w:webHidden/>
          </w:rPr>
          <w:fldChar w:fldCharType="separate"/>
        </w:r>
        <w:r w:rsidR="00374F5A">
          <w:rPr>
            <w:noProof/>
            <w:webHidden/>
          </w:rPr>
          <w:t>3</w:t>
        </w:r>
        <w:r w:rsidR="00374F5A">
          <w:rPr>
            <w:noProof/>
            <w:webHidden/>
          </w:rPr>
          <w:fldChar w:fldCharType="end"/>
        </w:r>
      </w:hyperlink>
    </w:p>
    <w:p w:rsidR="00374F5A" w:rsidRDefault="00182E9F">
      <w:pPr>
        <w:pStyle w:val="2ff0"/>
        <w:tabs>
          <w:tab w:val="right" w:leader="dot" w:pos="8873"/>
        </w:tabs>
        <w:rPr>
          <w:rFonts w:ascii="Times New Roman" w:hAnsi="Times New Roman"/>
          <w:noProof/>
          <w:color w:val="auto"/>
          <w:kern w:val="0"/>
          <w:sz w:val="24"/>
          <w:szCs w:val="24"/>
        </w:rPr>
      </w:pPr>
      <w:hyperlink w:anchor="_Toc374702809" w:history="1">
        <w:r w:rsidR="00374F5A" w:rsidRPr="00E62F3D">
          <w:rPr>
            <w:rStyle w:val="afff4"/>
            <w:noProof/>
          </w:rPr>
          <w:t>1.1. Анализ текущего социально-экономического положения г. Сургута с учетом особенностей политического и экономико-географического положения</w:t>
        </w:r>
        <w:r w:rsidR="00374F5A">
          <w:rPr>
            <w:noProof/>
            <w:webHidden/>
          </w:rPr>
          <w:tab/>
        </w:r>
        <w:r w:rsidR="00374F5A">
          <w:rPr>
            <w:noProof/>
            <w:webHidden/>
          </w:rPr>
          <w:fldChar w:fldCharType="begin"/>
        </w:r>
        <w:r w:rsidR="00374F5A">
          <w:rPr>
            <w:noProof/>
            <w:webHidden/>
          </w:rPr>
          <w:instrText xml:space="preserve"> PAGEREF _Toc374702809 \h </w:instrText>
        </w:r>
        <w:r w:rsidR="00374F5A">
          <w:rPr>
            <w:noProof/>
            <w:webHidden/>
          </w:rPr>
        </w:r>
        <w:r w:rsidR="00374F5A">
          <w:rPr>
            <w:noProof/>
            <w:webHidden/>
          </w:rPr>
          <w:fldChar w:fldCharType="separate"/>
        </w:r>
        <w:r w:rsidR="00374F5A">
          <w:rPr>
            <w:noProof/>
            <w:webHidden/>
          </w:rPr>
          <w:t>3</w:t>
        </w:r>
        <w:r w:rsidR="00374F5A">
          <w:rPr>
            <w:noProof/>
            <w:webHidden/>
          </w:rPr>
          <w:fldChar w:fldCharType="end"/>
        </w:r>
      </w:hyperlink>
    </w:p>
    <w:p w:rsidR="00374F5A" w:rsidRDefault="00182E9F">
      <w:pPr>
        <w:pStyle w:val="2ff0"/>
        <w:tabs>
          <w:tab w:val="right" w:leader="dot" w:pos="8873"/>
        </w:tabs>
        <w:rPr>
          <w:rFonts w:ascii="Times New Roman" w:hAnsi="Times New Roman"/>
          <w:noProof/>
          <w:color w:val="auto"/>
          <w:kern w:val="0"/>
          <w:sz w:val="24"/>
          <w:szCs w:val="24"/>
        </w:rPr>
      </w:pPr>
      <w:hyperlink w:anchor="_Toc374702810" w:history="1">
        <w:r w:rsidR="00374F5A" w:rsidRPr="00E62F3D">
          <w:rPr>
            <w:rStyle w:val="afff4"/>
            <w:noProof/>
          </w:rPr>
          <w:t>1.2. Анализ динамики и тенденций развития внешней экономической среды</w:t>
        </w:r>
        <w:r w:rsidR="00374F5A">
          <w:rPr>
            <w:noProof/>
            <w:webHidden/>
          </w:rPr>
          <w:tab/>
        </w:r>
        <w:r w:rsidR="00374F5A">
          <w:rPr>
            <w:noProof/>
            <w:webHidden/>
          </w:rPr>
          <w:fldChar w:fldCharType="begin"/>
        </w:r>
        <w:r w:rsidR="00374F5A">
          <w:rPr>
            <w:noProof/>
            <w:webHidden/>
          </w:rPr>
          <w:instrText xml:space="preserve"> PAGEREF _Toc374702810 \h </w:instrText>
        </w:r>
        <w:r w:rsidR="00374F5A">
          <w:rPr>
            <w:noProof/>
            <w:webHidden/>
          </w:rPr>
        </w:r>
        <w:r w:rsidR="00374F5A">
          <w:rPr>
            <w:noProof/>
            <w:webHidden/>
          </w:rPr>
          <w:fldChar w:fldCharType="separate"/>
        </w:r>
        <w:r w:rsidR="00374F5A">
          <w:rPr>
            <w:noProof/>
            <w:webHidden/>
          </w:rPr>
          <w:t>42</w:t>
        </w:r>
        <w:r w:rsidR="00374F5A">
          <w:rPr>
            <w:noProof/>
            <w:webHidden/>
          </w:rPr>
          <w:fldChar w:fldCharType="end"/>
        </w:r>
      </w:hyperlink>
    </w:p>
    <w:p w:rsidR="00374F5A" w:rsidRDefault="00182E9F">
      <w:pPr>
        <w:pStyle w:val="2ff0"/>
        <w:tabs>
          <w:tab w:val="right" w:leader="dot" w:pos="8873"/>
        </w:tabs>
        <w:rPr>
          <w:rFonts w:ascii="Times New Roman" w:hAnsi="Times New Roman"/>
          <w:noProof/>
          <w:color w:val="auto"/>
          <w:kern w:val="0"/>
          <w:sz w:val="24"/>
          <w:szCs w:val="24"/>
        </w:rPr>
      </w:pPr>
      <w:hyperlink w:anchor="_Toc374702811" w:history="1">
        <w:r w:rsidR="00374F5A" w:rsidRPr="00E62F3D">
          <w:rPr>
            <w:rStyle w:val="afff4"/>
            <w:noProof/>
          </w:rPr>
          <w:t>1.3. Анализ, выявление основных диспропорций развития города, имеющих стратегический характер и ключевых проблем развития, снижающих стратегическую конкурентоспособность г. Сургута</w:t>
        </w:r>
        <w:r w:rsidR="00374F5A">
          <w:rPr>
            <w:noProof/>
            <w:webHidden/>
          </w:rPr>
          <w:tab/>
        </w:r>
        <w:r w:rsidR="00374F5A">
          <w:rPr>
            <w:noProof/>
            <w:webHidden/>
          </w:rPr>
          <w:fldChar w:fldCharType="begin"/>
        </w:r>
        <w:r w:rsidR="00374F5A">
          <w:rPr>
            <w:noProof/>
            <w:webHidden/>
          </w:rPr>
          <w:instrText xml:space="preserve"> PAGEREF _Toc374702811 \h </w:instrText>
        </w:r>
        <w:r w:rsidR="00374F5A">
          <w:rPr>
            <w:noProof/>
            <w:webHidden/>
          </w:rPr>
        </w:r>
        <w:r w:rsidR="00374F5A">
          <w:rPr>
            <w:noProof/>
            <w:webHidden/>
          </w:rPr>
          <w:fldChar w:fldCharType="separate"/>
        </w:r>
        <w:r w:rsidR="00374F5A">
          <w:rPr>
            <w:noProof/>
            <w:webHidden/>
          </w:rPr>
          <w:t>75</w:t>
        </w:r>
        <w:r w:rsidR="00374F5A">
          <w:rPr>
            <w:noProof/>
            <w:webHidden/>
          </w:rPr>
          <w:fldChar w:fldCharType="end"/>
        </w:r>
      </w:hyperlink>
    </w:p>
    <w:p w:rsidR="00374F5A" w:rsidRDefault="00182E9F">
      <w:pPr>
        <w:pStyle w:val="2ff0"/>
        <w:tabs>
          <w:tab w:val="right" w:leader="dot" w:pos="8873"/>
        </w:tabs>
        <w:rPr>
          <w:rFonts w:ascii="Times New Roman" w:hAnsi="Times New Roman"/>
          <w:noProof/>
          <w:color w:val="auto"/>
          <w:kern w:val="0"/>
          <w:sz w:val="24"/>
          <w:szCs w:val="24"/>
        </w:rPr>
      </w:pPr>
      <w:hyperlink w:anchor="_Toc374702812" w:history="1">
        <w:r w:rsidR="00374F5A" w:rsidRPr="00E62F3D">
          <w:rPr>
            <w:rStyle w:val="afff4"/>
            <w:noProof/>
          </w:rPr>
          <w:t>1.4. Анализ конкурентоспособности г. Сургута, факторная оценка совокупного потенциала города</w:t>
        </w:r>
        <w:r w:rsidR="00374F5A">
          <w:rPr>
            <w:noProof/>
            <w:webHidden/>
          </w:rPr>
          <w:tab/>
        </w:r>
        <w:r w:rsidR="00374F5A">
          <w:rPr>
            <w:noProof/>
            <w:webHidden/>
          </w:rPr>
          <w:fldChar w:fldCharType="begin"/>
        </w:r>
        <w:r w:rsidR="00374F5A">
          <w:rPr>
            <w:noProof/>
            <w:webHidden/>
          </w:rPr>
          <w:instrText xml:space="preserve"> PAGEREF _Toc374702812 \h </w:instrText>
        </w:r>
        <w:r w:rsidR="00374F5A">
          <w:rPr>
            <w:noProof/>
            <w:webHidden/>
          </w:rPr>
        </w:r>
        <w:r w:rsidR="00374F5A">
          <w:rPr>
            <w:noProof/>
            <w:webHidden/>
          </w:rPr>
          <w:fldChar w:fldCharType="separate"/>
        </w:r>
        <w:r w:rsidR="00374F5A">
          <w:rPr>
            <w:noProof/>
            <w:webHidden/>
          </w:rPr>
          <w:t>79</w:t>
        </w:r>
        <w:r w:rsidR="00374F5A">
          <w:rPr>
            <w:noProof/>
            <w:webHidden/>
          </w:rPr>
          <w:fldChar w:fldCharType="end"/>
        </w:r>
      </w:hyperlink>
    </w:p>
    <w:p w:rsidR="00374F5A" w:rsidRDefault="00182E9F">
      <w:pPr>
        <w:pStyle w:val="2ff0"/>
        <w:tabs>
          <w:tab w:val="right" w:leader="dot" w:pos="8873"/>
        </w:tabs>
        <w:rPr>
          <w:rFonts w:ascii="Times New Roman" w:hAnsi="Times New Roman"/>
          <w:noProof/>
          <w:color w:val="auto"/>
          <w:kern w:val="0"/>
          <w:sz w:val="24"/>
          <w:szCs w:val="24"/>
        </w:rPr>
      </w:pPr>
      <w:hyperlink w:anchor="_Toc374702813" w:history="1">
        <w:r w:rsidR="00374F5A" w:rsidRPr="00E62F3D">
          <w:rPr>
            <w:rStyle w:val="afff4"/>
            <w:noProof/>
          </w:rPr>
          <w:t>1.5. Анализ проблем пространственного развития, сбалансированности развития территории города, в том числе эффективности использования территориальных ресурсов, пропорциональности ресурсной обеспеченности территории города  всеми видами ресурсов</w:t>
        </w:r>
        <w:r w:rsidR="00374F5A">
          <w:rPr>
            <w:noProof/>
            <w:webHidden/>
          </w:rPr>
          <w:tab/>
        </w:r>
        <w:r w:rsidR="00374F5A">
          <w:rPr>
            <w:noProof/>
            <w:webHidden/>
          </w:rPr>
          <w:fldChar w:fldCharType="begin"/>
        </w:r>
        <w:r w:rsidR="00374F5A">
          <w:rPr>
            <w:noProof/>
            <w:webHidden/>
          </w:rPr>
          <w:instrText xml:space="preserve"> PAGEREF _Toc374702813 \h </w:instrText>
        </w:r>
        <w:r w:rsidR="00374F5A">
          <w:rPr>
            <w:noProof/>
            <w:webHidden/>
          </w:rPr>
        </w:r>
        <w:r w:rsidR="00374F5A">
          <w:rPr>
            <w:noProof/>
            <w:webHidden/>
          </w:rPr>
          <w:fldChar w:fldCharType="separate"/>
        </w:r>
        <w:r w:rsidR="00374F5A">
          <w:rPr>
            <w:noProof/>
            <w:webHidden/>
          </w:rPr>
          <w:t>92</w:t>
        </w:r>
        <w:r w:rsidR="00374F5A">
          <w:rPr>
            <w:noProof/>
            <w:webHidden/>
          </w:rPr>
          <w:fldChar w:fldCharType="end"/>
        </w:r>
      </w:hyperlink>
    </w:p>
    <w:p w:rsidR="00374F5A" w:rsidRDefault="00182E9F">
      <w:pPr>
        <w:pStyle w:val="2ff0"/>
        <w:tabs>
          <w:tab w:val="right" w:leader="dot" w:pos="8873"/>
        </w:tabs>
        <w:rPr>
          <w:rFonts w:ascii="Times New Roman" w:hAnsi="Times New Roman"/>
          <w:noProof/>
          <w:color w:val="auto"/>
          <w:kern w:val="0"/>
          <w:sz w:val="24"/>
          <w:szCs w:val="24"/>
        </w:rPr>
      </w:pPr>
      <w:hyperlink w:anchor="_Toc374702814" w:history="1">
        <w:r w:rsidR="00374F5A" w:rsidRPr="00E62F3D">
          <w:rPr>
            <w:rStyle w:val="afff4"/>
            <w:noProof/>
          </w:rPr>
          <w:t>1.6. Комплексный анализ проблем развития г. Сургута с выявлением основных диспропорций в ресурсной обеспеченности развития территории города, дисбалансов, препятствующих устойчивому развитию приоритетных направлений</w:t>
        </w:r>
        <w:r w:rsidR="00374F5A">
          <w:rPr>
            <w:noProof/>
            <w:webHidden/>
          </w:rPr>
          <w:tab/>
        </w:r>
        <w:r w:rsidR="00374F5A">
          <w:rPr>
            <w:noProof/>
            <w:webHidden/>
          </w:rPr>
          <w:fldChar w:fldCharType="begin"/>
        </w:r>
        <w:r w:rsidR="00374F5A">
          <w:rPr>
            <w:noProof/>
            <w:webHidden/>
          </w:rPr>
          <w:instrText xml:space="preserve"> PAGEREF _Toc374702814 \h </w:instrText>
        </w:r>
        <w:r w:rsidR="00374F5A">
          <w:rPr>
            <w:noProof/>
            <w:webHidden/>
          </w:rPr>
        </w:r>
        <w:r w:rsidR="00374F5A">
          <w:rPr>
            <w:noProof/>
            <w:webHidden/>
          </w:rPr>
          <w:fldChar w:fldCharType="separate"/>
        </w:r>
        <w:r w:rsidR="00374F5A">
          <w:rPr>
            <w:noProof/>
            <w:webHidden/>
          </w:rPr>
          <w:t>106</w:t>
        </w:r>
        <w:r w:rsidR="00374F5A">
          <w:rPr>
            <w:noProof/>
            <w:webHidden/>
          </w:rPr>
          <w:fldChar w:fldCharType="end"/>
        </w:r>
      </w:hyperlink>
    </w:p>
    <w:p w:rsidR="00374F5A" w:rsidRDefault="00182E9F">
      <w:pPr>
        <w:pStyle w:val="1f7"/>
        <w:tabs>
          <w:tab w:val="right" w:leader="dot" w:pos="8873"/>
        </w:tabs>
        <w:rPr>
          <w:rFonts w:ascii="Times New Roman" w:hAnsi="Times New Roman"/>
          <w:noProof/>
          <w:color w:val="auto"/>
          <w:kern w:val="0"/>
          <w:sz w:val="24"/>
          <w:szCs w:val="24"/>
        </w:rPr>
      </w:pPr>
      <w:hyperlink w:anchor="_Toc374702815" w:history="1">
        <w:r w:rsidR="00374F5A" w:rsidRPr="00E62F3D">
          <w:rPr>
            <w:rStyle w:val="afff4"/>
            <w:b/>
            <w:noProof/>
          </w:rPr>
          <w:t>2. Оценка современных проблем г. Сургута и «вызовов» его  стратегического развития</w:t>
        </w:r>
        <w:r w:rsidR="00374F5A">
          <w:rPr>
            <w:noProof/>
            <w:webHidden/>
          </w:rPr>
          <w:tab/>
        </w:r>
        <w:r w:rsidR="00374F5A">
          <w:rPr>
            <w:noProof/>
            <w:webHidden/>
          </w:rPr>
          <w:fldChar w:fldCharType="begin"/>
        </w:r>
        <w:r w:rsidR="00374F5A">
          <w:rPr>
            <w:noProof/>
            <w:webHidden/>
          </w:rPr>
          <w:instrText xml:space="preserve"> PAGEREF _Toc374702815 \h </w:instrText>
        </w:r>
        <w:r w:rsidR="00374F5A">
          <w:rPr>
            <w:noProof/>
            <w:webHidden/>
          </w:rPr>
        </w:r>
        <w:r w:rsidR="00374F5A">
          <w:rPr>
            <w:noProof/>
            <w:webHidden/>
          </w:rPr>
          <w:fldChar w:fldCharType="separate"/>
        </w:r>
        <w:r w:rsidR="00374F5A">
          <w:rPr>
            <w:noProof/>
            <w:webHidden/>
          </w:rPr>
          <w:t>192</w:t>
        </w:r>
        <w:r w:rsidR="00374F5A">
          <w:rPr>
            <w:noProof/>
            <w:webHidden/>
          </w:rPr>
          <w:fldChar w:fldCharType="end"/>
        </w:r>
      </w:hyperlink>
    </w:p>
    <w:p w:rsidR="00374F5A" w:rsidRPr="00CE20AE" w:rsidRDefault="00374F5A" w:rsidP="009E57EC">
      <w:pPr>
        <w:rPr>
          <w:rFonts w:ascii="Arial" w:hAnsi="Arial" w:cs="Arial"/>
        </w:rPr>
        <w:sectPr w:rsidR="00374F5A" w:rsidRPr="00CE20AE" w:rsidSect="00E702AC">
          <w:headerReference w:type="default" r:id="rId9"/>
          <w:pgSz w:w="11907" w:h="16839" w:code="9"/>
          <w:pgMar w:top="2520" w:right="1512" w:bottom="1800" w:left="1512" w:header="1080" w:footer="709" w:gutter="0"/>
          <w:pgNumType w:start="0"/>
          <w:cols w:space="720"/>
          <w:titlePg/>
          <w:docGrid w:linePitch="360"/>
        </w:sectPr>
      </w:pPr>
      <w:r w:rsidRPr="00FE6C4F">
        <w:rPr>
          <w:sz w:val="32"/>
          <w:szCs w:val="32"/>
        </w:rPr>
        <w:fldChar w:fldCharType="end"/>
      </w:r>
    </w:p>
    <w:p w:rsidR="00374F5A" w:rsidRPr="00B34B03" w:rsidRDefault="00374F5A" w:rsidP="00B34B03">
      <w:pPr>
        <w:pStyle w:val="11"/>
        <w:jc w:val="center"/>
        <w:rPr>
          <w:rFonts w:ascii="Times New Roman" w:hAnsi="Times New Roman"/>
          <w:b/>
          <w:sz w:val="28"/>
          <w:szCs w:val="28"/>
        </w:rPr>
      </w:pPr>
      <w:bookmarkStart w:id="0" w:name="_Toc374359482"/>
      <w:bookmarkStart w:id="1" w:name="_Toc374702808"/>
      <w:bookmarkStart w:id="2" w:name="_Toc372497093"/>
      <w:r w:rsidRPr="00B34B03">
        <w:rPr>
          <w:rFonts w:ascii="Times New Roman" w:hAnsi="Times New Roman"/>
          <w:b/>
          <w:sz w:val="28"/>
          <w:szCs w:val="28"/>
        </w:rPr>
        <w:lastRenderedPageBreak/>
        <w:t>1. Анализ социально-экономического положения г. Сургута</w:t>
      </w:r>
      <w:bookmarkEnd w:id="0"/>
      <w:bookmarkEnd w:id="1"/>
    </w:p>
    <w:p w:rsidR="00374F5A" w:rsidRPr="00B34B03" w:rsidRDefault="00374F5A" w:rsidP="00B34B03">
      <w:pPr>
        <w:pStyle w:val="20"/>
        <w:jc w:val="center"/>
        <w:rPr>
          <w:rFonts w:ascii="Times New Roman" w:hAnsi="Times New Roman"/>
        </w:rPr>
      </w:pPr>
      <w:bookmarkStart w:id="3" w:name="_Toc374702809"/>
      <w:r w:rsidRPr="00B34B03">
        <w:rPr>
          <w:rFonts w:ascii="Times New Roman" w:hAnsi="Times New Roman"/>
        </w:rPr>
        <w:t>1.1.</w:t>
      </w:r>
      <w:r>
        <w:rPr>
          <w:rFonts w:ascii="Times New Roman" w:hAnsi="Times New Roman"/>
        </w:rPr>
        <w:t xml:space="preserve"> </w:t>
      </w:r>
      <w:r w:rsidRPr="00B34B03">
        <w:rPr>
          <w:rFonts w:ascii="Times New Roman" w:hAnsi="Times New Roman"/>
        </w:rPr>
        <w:t>А</w:t>
      </w:r>
      <w:r>
        <w:rPr>
          <w:rFonts w:ascii="Times New Roman" w:hAnsi="Times New Roman"/>
        </w:rPr>
        <w:t>н</w:t>
      </w:r>
      <w:r w:rsidRPr="00B34B03">
        <w:rPr>
          <w:rFonts w:ascii="Times New Roman" w:hAnsi="Times New Roman"/>
        </w:rPr>
        <w:t>ализ текущего социально-экономического положения г. Сургута</w:t>
      </w:r>
      <w:bookmarkEnd w:id="2"/>
      <w:r w:rsidRPr="00B34B03">
        <w:rPr>
          <w:rFonts w:ascii="Times New Roman" w:hAnsi="Times New Roman"/>
        </w:rPr>
        <w:t xml:space="preserve"> с учетом особенностей политического и экономико-географического положения</w:t>
      </w:r>
      <w:bookmarkEnd w:id="3"/>
    </w:p>
    <w:p w:rsidR="00374F5A" w:rsidRPr="00C414F9" w:rsidRDefault="00374F5A" w:rsidP="00311013">
      <w:pPr>
        <w:tabs>
          <w:tab w:val="left" w:pos="851"/>
        </w:tabs>
        <w:spacing w:before="0" w:after="0"/>
        <w:ind w:firstLine="709"/>
        <w:jc w:val="both"/>
        <w:rPr>
          <w:rFonts w:ascii="Times New Roman" w:hAnsi="Times New Roman"/>
          <w:sz w:val="24"/>
          <w:szCs w:val="24"/>
        </w:rPr>
      </w:pPr>
      <w:r w:rsidRPr="00C414F9">
        <w:rPr>
          <w:rFonts w:ascii="Times New Roman" w:hAnsi="Times New Roman"/>
          <w:sz w:val="24"/>
          <w:szCs w:val="24"/>
        </w:rPr>
        <w:t xml:space="preserve">Анализ текущего социально-экономического положения города с учетом особенностей политического и экономико-географического положения предполагал выделение </w:t>
      </w:r>
      <w:r w:rsidRPr="00C414F9">
        <w:rPr>
          <w:rFonts w:ascii="Times New Roman" w:hAnsi="Times New Roman"/>
          <w:i/>
          <w:sz w:val="24"/>
          <w:szCs w:val="24"/>
        </w:rPr>
        <w:t xml:space="preserve"> основных компонент</w:t>
      </w:r>
      <w:r w:rsidRPr="00C414F9">
        <w:rPr>
          <w:rFonts w:ascii="Times New Roman" w:hAnsi="Times New Roman"/>
          <w:sz w:val="24"/>
          <w:szCs w:val="24"/>
        </w:rPr>
        <w:t xml:space="preserve">: анализ геополитического положения города, анализ динамики </w:t>
      </w:r>
      <w:r>
        <w:rPr>
          <w:rFonts w:ascii="Times New Roman" w:hAnsi="Times New Roman"/>
          <w:sz w:val="24"/>
          <w:szCs w:val="24"/>
        </w:rPr>
        <w:t xml:space="preserve">основных </w:t>
      </w:r>
      <w:r w:rsidRPr="00C414F9">
        <w:rPr>
          <w:rFonts w:ascii="Times New Roman" w:hAnsi="Times New Roman"/>
          <w:sz w:val="24"/>
          <w:szCs w:val="24"/>
        </w:rPr>
        <w:t xml:space="preserve">показателей </w:t>
      </w:r>
      <w:r>
        <w:rPr>
          <w:rFonts w:ascii="Times New Roman" w:hAnsi="Times New Roman"/>
          <w:sz w:val="24"/>
          <w:szCs w:val="24"/>
        </w:rPr>
        <w:t xml:space="preserve">социально-экономического положения и </w:t>
      </w:r>
      <w:r w:rsidRPr="00C414F9">
        <w:rPr>
          <w:rFonts w:ascii="Times New Roman" w:hAnsi="Times New Roman"/>
          <w:sz w:val="24"/>
          <w:szCs w:val="24"/>
        </w:rPr>
        <w:t>отраслевых инфраструктурных составляющих,  анализ климатических условий и состояния окружающей среды</w:t>
      </w:r>
      <w:r>
        <w:rPr>
          <w:rFonts w:ascii="Times New Roman" w:hAnsi="Times New Roman"/>
          <w:sz w:val="24"/>
          <w:szCs w:val="24"/>
        </w:rPr>
        <w:t xml:space="preserve"> города</w:t>
      </w:r>
      <w:r w:rsidRPr="00C414F9">
        <w:rPr>
          <w:rFonts w:ascii="Times New Roman" w:hAnsi="Times New Roman"/>
          <w:sz w:val="24"/>
          <w:szCs w:val="24"/>
        </w:rPr>
        <w:t xml:space="preserve">. Ниже представлены основные </w:t>
      </w:r>
      <w:r>
        <w:rPr>
          <w:rFonts w:ascii="Times New Roman" w:hAnsi="Times New Roman"/>
          <w:sz w:val="24"/>
          <w:szCs w:val="24"/>
        </w:rPr>
        <w:t>выводы по итогам</w:t>
      </w:r>
      <w:r w:rsidRPr="00C414F9">
        <w:rPr>
          <w:rFonts w:ascii="Times New Roman" w:hAnsi="Times New Roman"/>
          <w:sz w:val="24"/>
          <w:szCs w:val="24"/>
        </w:rPr>
        <w:t xml:space="preserve"> анализа</w:t>
      </w:r>
      <w:r>
        <w:rPr>
          <w:rFonts w:ascii="Times New Roman" w:hAnsi="Times New Roman"/>
          <w:sz w:val="24"/>
          <w:szCs w:val="24"/>
        </w:rPr>
        <w:t>:</w:t>
      </w:r>
    </w:p>
    <w:p w:rsidR="00374F5A" w:rsidRDefault="00374F5A" w:rsidP="00311013">
      <w:pPr>
        <w:tabs>
          <w:tab w:val="left" w:pos="851"/>
        </w:tabs>
        <w:spacing w:before="0" w:after="0"/>
        <w:ind w:firstLine="709"/>
        <w:jc w:val="both"/>
        <w:rPr>
          <w:rFonts w:ascii="Times New Roman" w:hAnsi="Times New Roman"/>
          <w:sz w:val="24"/>
          <w:szCs w:val="24"/>
        </w:rPr>
      </w:pPr>
      <w:r w:rsidRPr="002A20DF">
        <w:rPr>
          <w:rFonts w:ascii="Times New Roman" w:hAnsi="Times New Roman"/>
          <w:b/>
          <w:sz w:val="24"/>
          <w:szCs w:val="24"/>
        </w:rPr>
        <w:t>1. Выгодное геополитическое положение</w:t>
      </w:r>
      <w:r w:rsidRPr="002A20DF">
        <w:rPr>
          <w:rFonts w:ascii="Times New Roman" w:hAnsi="Times New Roman"/>
          <w:sz w:val="24"/>
          <w:szCs w:val="24"/>
        </w:rPr>
        <w:t xml:space="preserve"> </w:t>
      </w:r>
      <w:r w:rsidRPr="00C414F9">
        <w:rPr>
          <w:rFonts w:ascii="Times New Roman" w:hAnsi="Times New Roman"/>
          <w:sz w:val="24"/>
          <w:szCs w:val="24"/>
        </w:rPr>
        <w:t>города Сургута (удобство расположения</w:t>
      </w:r>
      <w:r>
        <w:rPr>
          <w:rFonts w:ascii="Times New Roman" w:hAnsi="Times New Roman"/>
          <w:sz w:val="24"/>
          <w:szCs w:val="24"/>
        </w:rPr>
        <w:t xml:space="preserve"> на территории Уральского Федерального округа</w:t>
      </w:r>
      <w:r w:rsidRPr="00C414F9">
        <w:rPr>
          <w:rFonts w:ascii="Times New Roman" w:hAnsi="Times New Roman"/>
          <w:sz w:val="24"/>
          <w:szCs w:val="24"/>
        </w:rPr>
        <w:t>, возможность доступа к основным рынкам</w:t>
      </w:r>
      <w:r>
        <w:rPr>
          <w:rFonts w:ascii="Times New Roman" w:hAnsi="Times New Roman"/>
          <w:sz w:val="24"/>
          <w:szCs w:val="24"/>
        </w:rPr>
        <w:t xml:space="preserve"> на территории округа</w:t>
      </w:r>
      <w:r w:rsidRPr="00C414F9">
        <w:rPr>
          <w:rFonts w:ascii="Times New Roman" w:hAnsi="Times New Roman"/>
          <w:sz w:val="24"/>
          <w:szCs w:val="24"/>
        </w:rPr>
        <w:t xml:space="preserve">, транспортным путям и </w:t>
      </w:r>
      <w:r>
        <w:rPr>
          <w:rFonts w:ascii="Times New Roman" w:hAnsi="Times New Roman"/>
          <w:sz w:val="24"/>
          <w:szCs w:val="24"/>
        </w:rPr>
        <w:t xml:space="preserve">природным </w:t>
      </w:r>
      <w:r w:rsidRPr="00C414F9">
        <w:rPr>
          <w:rFonts w:ascii="Times New Roman" w:hAnsi="Times New Roman"/>
          <w:sz w:val="24"/>
          <w:szCs w:val="24"/>
        </w:rPr>
        <w:t xml:space="preserve">ресурсам </w:t>
      </w:r>
      <w:r>
        <w:rPr>
          <w:rFonts w:ascii="Times New Roman" w:hAnsi="Times New Roman"/>
          <w:sz w:val="24"/>
          <w:szCs w:val="24"/>
        </w:rPr>
        <w:t xml:space="preserve">(нефти и газа) </w:t>
      </w:r>
      <w:r w:rsidRPr="00C414F9">
        <w:rPr>
          <w:rFonts w:ascii="Times New Roman" w:hAnsi="Times New Roman"/>
          <w:sz w:val="24"/>
          <w:szCs w:val="24"/>
        </w:rPr>
        <w:t>на территории Ханты-Мансийского автоном</w:t>
      </w:r>
      <w:r>
        <w:rPr>
          <w:rFonts w:ascii="Times New Roman" w:hAnsi="Times New Roman"/>
          <w:sz w:val="24"/>
          <w:szCs w:val="24"/>
        </w:rPr>
        <w:t xml:space="preserve">ного округа, Тюменской области). </w:t>
      </w:r>
    </w:p>
    <w:p w:rsidR="00374F5A" w:rsidRPr="00C414F9" w:rsidRDefault="00374F5A" w:rsidP="00311013">
      <w:pPr>
        <w:tabs>
          <w:tab w:val="left" w:pos="851"/>
        </w:tabs>
        <w:spacing w:before="0" w:after="0"/>
        <w:ind w:firstLine="709"/>
        <w:jc w:val="both"/>
        <w:rPr>
          <w:rFonts w:ascii="Times New Roman" w:hAnsi="Times New Roman"/>
          <w:sz w:val="24"/>
          <w:szCs w:val="24"/>
        </w:rPr>
      </w:pPr>
      <w:r w:rsidRPr="00C414F9">
        <w:rPr>
          <w:rFonts w:ascii="Times New Roman" w:hAnsi="Times New Roman"/>
          <w:sz w:val="24"/>
          <w:szCs w:val="24"/>
        </w:rPr>
        <w:t>Муниципальное образование город Сургут – крупнейший город Ханты-Мансийского автономного округа-Югры – расположен на территории Западно-Сибирской равнины, на правом берегу реки Оби. Географические координаты города – 61°15′ северной широты и 73°26′ восточной долготы.</w:t>
      </w:r>
      <w:r>
        <w:rPr>
          <w:rFonts w:ascii="Times New Roman" w:hAnsi="Times New Roman"/>
          <w:sz w:val="24"/>
          <w:szCs w:val="24"/>
        </w:rPr>
        <w:t xml:space="preserve"> </w:t>
      </w:r>
      <w:r w:rsidRPr="00C414F9">
        <w:rPr>
          <w:rFonts w:ascii="Times New Roman" w:hAnsi="Times New Roman"/>
          <w:sz w:val="24"/>
          <w:szCs w:val="24"/>
        </w:rPr>
        <w:t>Город Сургут является городским округом – муниципальным образованием, представляющим собой городское поселение. Город Сургут (хант.: Сәрхан</w:t>
      </w:r>
      <w:r w:rsidRPr="00C414F9">
        <w:rPr>
          <w:rFonts w:ascii="Microsoft Sans Serif" w:hAnsi="Microsoft Sans Serif" w:cs="Microsoft Sans Serif"/>
          <w:sz w:val="24"/>
          <w:szCs w:val="24"/>
        </w:rPr>
        <w:t>ӆ</w:t>
      </w:r>
      <w:r w:rsidRPr="00C414F9">
        <w:rPr>
          <w:rFonts w:ascii="Times New Roman" w:hAnsi="Times New Roman"/>
          <w:sz w:val="24"/>
          <w:szCs w:val="24"/>
        </w:rPr>
        <w:t xml:space="preserve">) расположен на севере Западной Сибири, на правом берегу реки Оби в </w:t>
      </w:r>
      <w:smartTag w:uri="urn:schemas-microsoft-com:office:smarttags" w:element="metricconverter">
        <w:smartTagPr>
          <w:attr w:name="ProductID" w:val="250 км"/>
        </w:smartTagPr>
        <w:r w:rsidRPr="00C414F9">
          <w:rPr>
            <w:rFonts w:ascii="Times New Roman" w:hAnsi="Times New Roman"/>
            <w:sz w:val="24"/>
            <w:szCs w:val="24"/>
          </w:rPr>
          <w:t>250 км</w:t>
        </w:r>
      </w:smartTag>
      <w:r w:rsidRPr="00C414F9">
        <w:rPr>
          <w:rFonts w:ascii="Times New Roman" w:hAnsi="Times New Roman"/>
          <w:sz w:val="24"/>
          <w:szCs w:val="24"/>
        </w:rPr>
        <w:t xml:space="preserve"> к востоку от г. Ханты-Мансийска и в </w:t>
      </w:r>
      <w:smartTag w:uri="urn:schemas-microsoft-com:office:smarttags" w:element="metricconverter">
        <w:smartTagPr>
          <w:attr w:name="ProductID" w:val="708 км"/>
        </w:smartTagPr>
        <w:r w:rsidRPr="00C414F9">
          <w:rPr>
            <w:rFonts w:ascii="Times New Roman" w:hAnsi="Times New Roman"/>
            <w:sz w:val="24"/>
            <w:szCs w:val="24"/>
          </w:rPr>
          <w:t>708 км</w:t>
        </w:r>
      </w:smartTag>
      <w:r w:rsidRPr="00C414F9">
        <w:rPr>
          <w:rFonts w:ascii="Times New Roman" w:hAnsi="Times New Roman"/>
          <w:sz w:val="24"/>
          <w:szCs w:val="24"/>
        </w:rPr>
        <w:t xml:space="preserve"> к северо-востоку от г. Тюмени,  в </w:t>
      </w:r>
      <w:smartTag w:uri="urn:schemas-microsoft-com:office:smarttags" w:element="metricconverter">
        <w:smartTagPr>
          <w:attr w:name="ProductID" w:val="2 889 км"/>
        </w:smartTagPr>
        <w:r w:rsidRPr="00C414F9">
          <w:rPr>
            <w:rFonts w:ascii="Times New Roman" w:hAnsi="Times New Roman"/>
            <w:sz w:val="24"/>
            <w:szCs w:val="24"/>
          </w:rPr>
          <w:t>2 889 км</w:t>
        </w:r>
      </w:smartTag>
      <w:r w:rsidRPr="00C414F9">
        <w:rPr>
          <w:rFonts w:ascii="Times New Roman" w:hAnsi="Times New Roman"/>
          <w:sz w:val="24"/>
          <w:szCs w:val="24"/>
        </w:rPr>
        <w:t xml:space="preserve"> от Москвы. Территория г. Сургута составляет 213 кв. км. Город имеет свой железнодорожный вокзал и международный аэропорт. Сургутский речной порт является одним из важнейших портов в Приобье. Ареал 60-й параллели, вокруг которой, как и Сургут, расположен целый ряд городов России и Европы, является в начале 21 века зоной активного освоения, передового развития и формирования условий для нормальной жизнедеятельности населения. Расположение </w:t>
      </w:r>
      <w:r>
        <w:rPr>
          <w:rFonts w:ascii="Times New Roman" w:hAnsi="Times New Roman"/>
          <w:sz w:val="24"/>
          <w:szCs w:val="24"/>
        </w:rPr>
        <w:t>г.</w:t>
      </w:r>
      <w:r w:rsidRPr="00C414F9">
        <w:rPr>
          <w:rFonts w:ascii="Times New Roman" w:hAnsi="Times New Roman"/>
          <w:sz w:val="24"/>
          <w:szCs w:val="24"/>
        </w:rPr>
        <w:t>Сургута в центре крупнейшего нефте- и газодобывающего района Росс</w:t>
      </w:r>
      <w:r>
        <w:rPr>
          <w:rFonts w:ascii="Times New Roman" w:hAnsi="Times New Roman"/>
          <w:sz w:val="24"/>
          <w:szCs w:val="24"/>
        </w:rPr>
        <w:t>ии позволяет рассматривать его</w:t>
      </w:r>
      <w:r w:rsidRPr="00C414F9">
        <w:rPr>
          <w:rFonts w:ascii="Times New Roman" w:hAnsi="Times New Roman"/>
          <w:sz w:val="24"/>
          <w:szCs w:val="24"/>
        </w:rPr>
        <w:t xml:space="preserve"> как плацдарм для </w:t>
      </w:r>
      <w:r>
        <w:rPr>
          <w:rFonts w:ascii="Times New Roman" w:hAnsi="Times New Roman"/>
          <w:sz w:val="24"/>
          <w:szCs w:val="24"/>
        </w:rPr>
        <w:t xml:space="preserve">дальнейшего </w:t>
      </w:r>
      <w:r w:rsidRPr="00C414F9">
        <w:rPr>
          <w:rFonts w:ascii="Times New Roman" w:hAnsi="Times New Roman"/>
          <w:sz w:val="24"/>
          <w:szCs w:val="24"/>
        </w:rPr>
        <w:t>размещения производительных сил</w:t>
      </w:r>
      <w:r>
        <w:rPr>
          <w:rFonts w:ascii="Times New Roman" w:hAnsi="Times New Roman"/>
          <w:sz w:val="24"/>
          <w:szCs w:val="24"/>
        </w:rPr>
        <w:t xml:space="preserve"> России</w:t>
      </w:r>
      <w:r w:rsidRPr="00C414F9">
        <w:rPr>
          <w:rFonts w:ascii="Times New Roman" w:hAnsi="Times New Roman"/>
          <w:sz w:val="24"/>
          <w:szCs w:val="24"/>
        </w:rPr>
        <w:t xml:space="preserve">, для продвижения </w:t>
      </w:r>
      <w:r>
        <w:rPr>
          <w:rFonts w:ascii="Times New Roman" w:hAnsi="Times New Roman"/>
          <w:sz w:val="24"/>
          <w:szCs w:val="24"/>
        </w:rPr>
        <w:t xml:space="preserve">активного трудоспособного населения </w:t>
      </w:r>
      <w:r w:rsidRPr="00C414F9">
        <w:rPr>
          <w:rFonts w:ascii="Times New Roman" w:hAnsi="Times New Roman"/>
          <w:sz w:val="24"/>
          <w:szCs w:val="24"/>
        </w:rPr>
        <w:t xml:space="preserve">с юга Сибири на более северные территории, для освоения природных ресурсов и пригодных для жизнедеятельности территорий и одновременно как транзитный узел в продвижении грузовых и пассажирских потоков с юга на север и с запада на восток и, естественно, в противоположном направлении. Географическое положение весьма благоприятно и для развития коммуникаций по линии Запад-Восток. Примыкая к достаточно развитому региону Среднего и Северного Урала (Пермский Край и Свердловская область) </w:t>
      </w:r>
      <w:r>
        <w:rPr>
          <w:rFonts w:ascii="Times New Roman" w:hAnsi="Times New Roman"/>
          <w:sz w:val="24"/>
          <w:szCs w:val="24"/>
        </w:rPr>
        <w:t>г.Сургут</w:t>
      </w:r>
      <w:r w:rsidRPr="00C414F9">
        <w:rPr>
          <w:rFonts w:ascii="Times New Roman" w:hAnsi="Times New Roman"/>
          <w:sz w:val="24"/>
          <w:szCs w:val="24"/>
        </w:rPr>
        <w:t xml:space="preserve"> я</w:t>
      </w:r>
      <w:r>
        <w:rPr>
          <w:rFonts w:ascii="Times New Roman" w:hAnsi="Times New Roman"/>
          <w:sz w:val="24"/>
          <w:szCs w:val="24"/>
        </w:rPr>
        <w:t>вляе</w:t>
      </w:r>
      <w:r w:rsidRPr="00C414F9">
        <w:rPr>
          <w:rFonts w:ascii="Times New Roman" w:hAnsi="Times New Roman"/>
          <w:sz w:val="24"/>
          <w:szCs w:val="24"/>
        </w:rPr>
        <w:t>тся в перспек</w:t>
      </w:r>
      <w:r>
        <w:rPr>
          <w:rFonts w:ascii="Times New Roman" w:hAnsi="Times New Roman"/>
          <w:sz w:val="24"/>
          <w:szCs w:val="24"/>
        </w:rPr>
        <w:t>тиве достаточно привлекательным</w:t>
      </w:r>
      <w:r w:rsidRPr="00C414F9">
        <w:rPr>
          <w:rFonts w:ascii="Times New Roman" w:hAnsi="Times New Roman"/>
          <w:sz w:val="24"/>
          <w:szCs w:val="24"/>
        </w:rPr>
        <w:t xml:space="preserve"> для инвестирования и соответственно для социально-экономического развития вдоль 60-62 параллели с продвижением далее на восток и юго-восток.</w:t>
      </w:r>
    </w:p>
    <w:p w:rsidR="00374F5A" w:rsidRDefault="00374F5A" w:rsidP="00311013">
      <w:pPr>
        <w:tabs>
          <w:tab w:val="left" w:pos="851"/>
        </w:tabs>
        <w:ind w:firstLine="709"/>
        <w:jc w:val="both"/>
        <w:rPr>
          <w:rFonts w:ascii="Times New Roman" w:hAnsi="Times New Roman"/>
          <w:b/>
          <w:sz w:val="24"/>
          <w:szCs w:val="24"/>
        </w:rPr>
      </w:pPr>
    </w:p>
    <w:p w:rsidR="00374F5A" w:rsidRDefault="00374F5A" w:rsidP="00311013">
      <w:pPr>
        <w:tabs>
          <w:tab w:val="left" w:pos="851"/>
        </w:tabs>
        <w:ind w:firstLine="709"/>
        <w:jc w:val="both"/>
        <w:rPr>
          <w:rFonts w:ascii="Times New Roman" w:hAnsi="Times New Roman"/>
          <w:b/>
          <w:sz w:val="24"/>
          <w:szCs w:val="24"/>
        </w:rPr>
      </w:pPr>
      <w:r w:rsidRPr="002A20DF">
        <w:rPr>
          <w:rFonts w:ascii="Times New Roman" w:hAnsi="Times New Roman"/>
          <w:b/>
          <w:sz w:val="24"/>
          <w:szCs w:val="24"/>
        </w:rPr>
        <w:lastRenderedPageBreak/>
        <w:t xml:space="preserve">2. </w:t>
      </w:r>
      <w:r>
        <w:rPr>
          <w:rFonts w:ascii="Times New Roman" w:hAnsi="Times New Roman"/>
          <w:b/>
          <w:sz w:val="24"/>
          <w:szCs w:val="24"/>
        </w:rPr>
        <w:t>Положительная динамика</w:t>
      </w:r>
      <w:r w:rsidRPr="002A20DF">
        <w:rPr>
          <w:rFonts w:ascii="Times New Roman" w:hAnsi="Times New Roman"/>
          <w:b/>
          <w:sz w:val="24"/>
          <w:szCs w:val="24"/>
        </w:rPr>
        <w:t xml:space="preserve"> </w:t>
      </w:r>
      <w:r>
        <w:rPr>
          <w:rFonts w:ascii="Times New Roman" w:hAnsi="Times New Roman"/>
          <w:b/>
          <w:sz w:val="24"/>
          <w:szCs w:val="24"/>
        </w:rPr>
        <w:t xml:space="preserve">основных </w:t>
      </w:r>
      <w:r w:rsidRPr="002A20DF">
        <w:rPr>
          <w:rFonts w:ascii="Times New Roman" w:hAnsi="Times New Roman"/>
          <w:b/>
          <w:sz w:val="24"/>
          <w:szCs w:val="24"/>
        </w:rPr>
        <w:t xml:space="preserve">показателей </w:t>
      </w:r>
      <w:r>
        <w:rPr>
          <w:rFonts w:ascii="Times New Roman" w:hAnsi="Times New Roman"/>
          <w:b/>
          <w:sz w:val="24"/>
          <w:szCs w:val="24"/>
        </w:rPr>
        <w:t>социально-экономического развития города, характеризующая его стабильность за период с 2008-2012гг.</w:t>
      </w:r>
    </w:p>
    <w:p w:rsidR="00374F5A" w:rsidRPr="00C66C62" w:rsidRDefault="00374F5A" w:rsidP="00311013">
      <w:pPr>
        <w:jc w:val="center"/>
        <w:rPr>
          <w:rFonts w:ascii="Times New Roman" w:hAnsi="Times New Roman"/>
          <w:i/>
          <w:sz w:val="24"/>
          <w:szCs w:val="24"/>
          <w:u w:val="single"/>
        </w:rPr>
      </w:pPr>
      <w:bookmarkStart w:id="4" w:name="_Toc372498758"/>
      <w:r w:rsidRPr="00C66C62">
        <w:rPr>
          <w:rFonts w:ascii="Times New Roman" w:hAnsi="Times New Roman"/>
          <w:i/>
          <w:sz w:val="24"/>
          <w:szCs w:val="24"/>
          <w:u w:val="single"/>
        </w:rPr>
        <w:t>2.1. Основные показатели демографи</w:t>
      </w:r>
      <w:bookmarkEnd w:id="4"/>
      <w:r w:rsidRPr="00C66C62">
        <w:rPr>
          <w:rFonts w:ascii="Times New Roman" w:hAnsi="Times New Roman"/>
          <w:i/>
          <w:sz w:val="24"/>
          <w:szCs w:val="24"/>
          <w:u w:val="single"/>
        </w:rPr>
        <w:t>ческого развития</w:t>
      </w:r>
    </w:p>
    <w:p w:rsidR="00374F5A" w:rsidRPr="00C414F9" w:rsidRDefault="00374F5A" w:rsidP="00311013">
      <w:pPr>
        <w:ind w:right="57" w:firstLine="720"/>
        <w:jc w:val="both"/>
        <w:rPr>
          <w:rFonts w:ascii="Times New Roman" w:hAnsi="Times New Roman"/>
          <w:sz w:val="24"/>
          <w:szCs w:val="24"/>
        </w:rPr>
      </w:pPr>
      <w:r>
        <w:rPr>
          <w:rFonts w:ascii="Times New Roman" w:hAnsi="Times New Roman"/>
          <w:sz w:val="24"/>
          <w:szCs w:val="24"/>
        </w:rPr>
        <w:t>Ч</w:t>
      </w:r>
      <w:r w:rsidRPr="00C414F9">
        <w:rPr>
          <w:rFonts w:ascii="Times New Roman" w:hAnsi="Times New Roman"/>
          <w:sz w:val="24"/>
          <w:szCs w:val="24"/>
        </w:rPr>
        <w:t>исленность постоянного населения г. Сургута за рассматриваемый период увеличилась на 27,1 тыс. чел. или  на 9,1 % по отношению   к  концу 2008 года (на конец 2008г. – 298,446 тыс. чел.) и составила 325,511 тыс. чел.</w:t>
      </w:r>
    </w:p>
    <w:p w:rsidR="00374F5A" w:rsidRDefault="00374F5A" w:rsidP="00C66C62">
      <w:pPr>
        <w:spacing w:line="240" w:lineRule="auto"/>
        <w:ind w:right="57" w:firstLine="720"/>
        <w:jc w:val="right"/>
        <w:rPr>
          <w:rFonts w:ascii="Times New Roman" w:hAnsi="Times New Roman"/>
          <w:sz w:val="24"/>
          <w:szCs w:val="24"/>
        </w:rPr>
      </w:pPr>
    </w:p>
    <w:p w:rsidR="00374F5A" w:rsidRPr="00C414F9" w:rsidRDefault="00374F5A" w:rsidP="00C66C62">
      <w:pPr>
        <w:spacing w:line="240" w:lineRule="auto"/>
        <w:ind w:right="57" w:firstLine="720"/>
        <w:jc w:val="right"/>
        <w:rPr>
          <w:rFonts w:ascii="Times New Roman" w:hAnsi="Times New Roman"/>
          <w:sz w:val="24"/>
          <w:szCs w:val="24"/>
        </w:rPr>
      </w:pPr>
      <w:r>
        <w:rPr>
          <w:rFonts w:ascii="Times New Roman" w:hAnsi="Times New Roman"/>
          <w:sz w:val="24"/>
          <w:szCs w:val="24"/>
        </w:rPr>
        <w:t>Таблица 1</w:t>
      </w:r>
    </w:p>
    <w:p w:rsidR="00374F5A" w:rsidRPr="00C414F9" w:rsidRDefault="00374F5A" w:rsidP="00C414F9">
      <w:pPr>
        <w:spacing w:line="240" w:lineRule="auto"/>
        <w:ind w:right="57" w:firstLine="709"/>
        <w:jc w:val="center"/>
        <w:rPr>
          <w:rFonts w:ascii="Times New Roman" w:hAnsi="Times New Roman"/>
          <w:sz w:val="24"/>
          <w:szCs w:val="24"/>
        </w:rPr>
      </w:pPr>
      <w:r w:rsidRPr="00C414F9">
        <w:rPr>
          <w:rFonts w:ascii="Times New Roman" w:hAnsi="Times New Roman"/>
          <w:sz w:val="24"/>
          <w:szCs w:val="24"/>
        </w:rPr>
        <w:t>Основные показатели демографического развития г.</w:t>
      </w:r>
      <w:r>
        <w:rPr>
          <w:rFonts w:ascii="Times New Roman" w:hAnsi="Times New Roman"/>
          <w:sz w:val="24"/>
          <w:szCs w:val="24"/>
        </w:rPr>
        <w:t xml:space="preserve"> </w:t>
      </w:r>
      <w:r w:rsidRPr="00C414F9">
        <w:rPr>
          <w:rFonts w:ascii="Times New Roman" w:hAnsi="Times New Roman"/>
          <w:sz w:val="24"/>
          <w:szCs w:val="24"/>
        </w:rPr>
        <w:t>Сургута за 2008-2012г.г.</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9"/>
        <w:gridCol w:w="1129"/>
        <w:gridCol w:w="1064"/>
        <w:gridCol w:w="1064"/>
        <w:gridCol w:w="1064"/>
        <w:gridCol w:w="1064"/>
        <w:gridCol w:w="1064"/>
        <w:gridCol w:w="1258"/>
      </w:tblGrid>
      <w:tr w:rsidR="00374F5A" w:rsidRPr="00282A6A" w:rsidTr="00270FB4">
        <w:trPr>
          <w:trHeight w:val="300"/>
        </w:trPr>
        <w:tc>
          <w:tcPr>
            <w:tcW w:w="1017" w:type="pct"/>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Показатели</w:t>
            </w:r>
          </w:p>
        </w:tc>
        <w:tc>
          <w:tcPr>
            <w:tcW w:w="583" w:type="pct"/>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Ед.</w:t>
            </w:r>
            <w:r>
              <w:rPr>
                <w:rFonts w:ascii="Times New Roman" w:hAnsi="Times New Roman"/>
                <w:b/>
                <w:color w:val="4D595B"/>
                <w:sz w:val="22"/>
                <w:szCs w:val="22"/>
              </w:rPr>
              <w:t xml:space="preserve"> </w:t>
            </w:r>
            <w:r w:rsidRPr="00282A6A">
              <w:rPr>
                <w:rFonts w:ascii="Times New Roman" w:hAnsi="Times New Roman"/>
                <w:b/>
                <w:color w:val="4D595B"/>
                <w:sz w:val="22"/>
                <w:szCs w:val="22"/>
              </w:rPr>
              <w:t>изм.</w:t>
            </w:r>
          </w:p>
        </w:tc>
        <w:tc>
          <w:tcPr>
            <w:tcW w:w="550" w:type="pct"/>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08 г"/>
              </w:smartTagPr>
              <w:r w:rsidRPr="00282A6A">
                <w:rPr>
                  <w:rFonts w:ascii="Times New Roman" w:hAnsi="Times New Roman"/>
                  <w:b/>
                  <w:sz w:val="22"/>
                  <w:szCs w:val="22"/>
                </w:rPr>
                <w:t>2008 г</w:t>
              </w:r>
            </w:smartTag>
            <w:r w:rsidRPr="00282A6A">
              <w:rPr>
                <w:rFonts w:ascii="Times New Roman" w:hAnsi="Times New Roman"/>
                <w: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09 г"/>
              </w:smartTagPr>
              <w:r w:rsidRPr="00282A6A">
                <w:rPr>
                  <w:rFonts w:ascii="Times New Roman" w:hAnsi="Times New Roman"/>
                  <w:b/>
                  <w:sz w:val="22"/>
                  <w:szCs w:val="22"/>
                </w:rPr>
                <w:t>2009 г</w:t>
              </w:r>
            </w:smartTag>
            <w:r w:rsidRPr="00282A6A">
              <w:rPr>
                <w:rFonts w:ascii="Times New Roman" w:hAnsi="Times New Roman"/>
                <w: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10 г"/>
              </w:smartTagPr>
              <w:r w:rsidRPr="00282A6A">
                <w:rPr>
                  <w:rFonts w:ascii="Times New Roman" w:hAnsi="Times New Roman"/>
                  <w:b/>
                  <w:sz w:val="22"/>
                  <w:szCs w:val="22"/>
                </w:rPr>
                <w:t>2010 г</w:t>
              </w:r>
            </w:smartTag>
            <w:r w:rsidRPr="00282A6A">
              <w:rPr>
                <w:rFonts w:ascii="Times New Roman" w:hAnsi="Times New Roman"/>
                <w: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11 г"/>
              </w:smartTagPr>
              <w:r w:rsidRPr="00282A6A">
                <w:rPr>
                  <w:rFonts w:ascii="Times New Roman" w:hAnsi="Times New Roman"/>
                  <w:b/>
                  <w:sz w:val="22"/>
                  <w:szCs w:val="22"/>
                </w:rPr>
                <w:t>2011 г</w:t>
              </w:r>
            </w:smartTag>
            <w:r w:rsidRPr="00282A6A">
              <w:rPr>
                <w:rFonts w:ascii="Times New Roman" w:hAnsi="Times New Roman"/>
                <w: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12 г"/>
              </w:smartTagPr>
              <w:r w:rsidRPr="00282A6A">
                <w:rPr>
                  <w:rFonts w:ascii="Times New Roman" w:hAnsi="Times New Roman"/>
                  <w:b/>
                  <w:sz w:val="22"/>
                  <w:szCs w:val="22"/>
                </w:rPr>
                <w:t>2012 г</w:t>
              </w:r>
            </w:smartTag>
            <w:r w:rsidRPr="00282A6A">
              <w:rPr>
                <w:rFonts w:ascii="Times New Roman" w:hAnsi="Times New Roman"/>
                <w:b/>
                <w:sz w:val="22"/>
                <w:szCs w:val="22"/>
              </w:rPr>
              <w:t>.</w:t>
            </w:r>
          </w:p>
        </w:tc>
        <w:tc>
          <w:tcPr>
            <w:tcW w:w="650" w:type="pct"/>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Темп роста 2012 / 2008 (%)</w:t>
            </w:r>
          </w:p>
        </w:tc>
      </w:tr>
      <w:tr w:rsidR="00374F5A" w:rsidRPr="00282A6A" w:rsidTr="00270FB4">
        <w:trPr>
          <w:trHeight w:val="330"/>
        </w:trPr>
        <w:tc>
          <w:tcPr>
            <w:tcW w:w="1017" w:type="pct"/>
            <w:vAlign w:val="center"/>
          </w:tcPr>
          <w:p w:rsidR="00374F5A" w:rsidRPr="00282A6A" w:rsidRDefault="00374F5A" w:rsidP="00C414F9">
            <w:pPr>
              <w:spacing w:line="240" w:lineRule="auto"/>
              <w:rPr>
                <w:rFonts w:ascii="Times New Roman" w:hAnsi="Times New Roman"/>
                <w:b/>
                <w:bCs/>
                <w:i/>
                <w:color w:val="4D595B"/>
                <w:sz w:val="22"/>
                <w:szCs w:val="22"/>
              </w:rPr>
            </w:pPr>
            <w:r w:rsidRPr="00282A6A">
              <w:rPr>
                <w:rFonts w:ascii="Times New Roman" w:hAnsi="Times New Roman"/>
                <w:b/>
                <w:bCs/>
                <w:i/>
                <w:color w:val="4D595B"/>
                <w:sz w:val="22"/>
                <w:szCs w:val="22"/>
              </w:rPr>
              <w:t>Естественный прирост</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человек</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2912</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3206</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3588</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3870</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4684</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160,85</w:t>
            </w:r>
          </w:p>
        </w:tc>
      </w:tr>
      <w:tr w:rsidR="00374F5A" w:rsidRPr="00282A6A" w:rsidTr="00270FB4">
        <w:trPr>
          <w:trHeight w:val="330"/>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число родившихся</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человек</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4897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5282</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5694</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5862</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6659</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135,98</w:t>
            </w:r>
          </w:p>
        </w:tc>
      </w:tr>
      <w:tr w:rsidR="00374F5A" w:rsidRPr="00282A6A" w:rsidTr="00270FB4">
        <w:trPr>
          <w:trHeight w:val="330"/>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Pr>
                <w:rFonts w:ascii="Times New Roman" w:hAnsi="Times New Roman"/>
                <w:color w:val="4D595B"/>
                <w:sz w:val="22"/>
                <w:szCs w:val="22"/>
              </w:rPr>
              <w:t>ч</w:t>
            </w:r>
            <w:r w:rsidRPr="00282A6A">
              <w:rPr>
                <w:rFonts w:ascii="Times New Roman" w:hAnsi="Times New Roman"/>
                <w:color w:val="4D595B"/>
                <w:sz w:val="22"/>
                <w:szCs w:val="22"/>
              </w:rPr>
              <w:t>исло умерших</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человек</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1985</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2076</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2106</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1992</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1975</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99,50</w:t>
            </w:r>
          </w:p>
        </w:tc>
      </w:tr>
      <w:tr w:rsidR="00374F5A" w:rsidRPr="00282A6A" w:rsidTr="00270FB4">
        <w:trPr>
          <w:trHeight w:val="330"/>
        </w:trPr>
        <w:tc>
          <w:tcPr>
            <w:tcW w:w="1017" w:type="pct"/>
            <w:vAlign w:val="center"/>
          </w:tcPr>
          <w:p w:rsidR="00374F5A" w:rsidRPr="00282A6A" w:rsidRDefault="00374F5A" w:rsidP="00C414F9">
            <w:pPr>
              <w:spacing w:line="240" w:lineRule="auto"/>
              <w:rPr>
                <w:rFonts w:ascii="Times New Roman" w:hAnsi="Times New Roman"/>
                <w:b/>
                <w:bCs/>
                <w:i/>
                <w:color w:val="4D595B"/>
                <w:sz w:val="22"/>
                <w:szCs w:val="22"/>
              </w:rPr>
            </w:pPr>
            <w:r w:rsidRPr="00282A6A">
              <w:rPr>
                <w:rFonts w:ascii="Times New Roman" w:hAnsi="Times New Roman"/>
                <w:b/>
                <w:bCs/>
                <w:i/>
                <w:color w:val="4D595B"/>
                <w:sz w:val="22"/>
                <w:szCs w:val="22"/>
              </w:rPr>
              <w:t>Миграционный прирост</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человек</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1324</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594</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2383</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4250</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4203</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317,45</w:t>
            </w:r>
          </w:p>
        </w:tc>
      </w:tr>
      <w:tr w:rsidR="00374F5A" w:rsidRPr="00282A6A" w:rsidTr="00270FB4">
        <w:trPr>
          <w:trHeight w:val="330"/>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число прибывших</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человек</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9902</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7712</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10565</w:t>
            </w:r>
          </w:p>
        </w:tc>
        <w:tc>
          <w:tcPr>
            <w:tcW w:w="550" w:type="pct"/>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16650</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18854</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190,41</w:t>
            </w:r>
          </w:p>
        </w:tc>
      </w:tr>
      <w:tr w:rsidR="00374F5A" w:rsidRPr="00282A6A" w:rsidTr="00270FB4">
        <w:trPr>
          <w:trHeight w:val="330"/>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Pr>
                <w:rFonts w:ascii="Times New Roman" w:hAnsi="Times New Roman"/>
                <w:color w:val="4D595B"/>
                <w:sz w:val="22"/>
                <w:szCs w:val="22"/>
              </w:rPr>
              <w:t>ч</w:t>
            </w:r>
            <w:r w:rsidRPr="00282A6A">
              <w:rPr>
                <w:rFonts w:ascii="Times New Roman" w:hAnsi="Times New Roman"/>
                <w:color w:val="4D595B"/>
                <w:sz w:val="22"/>
                <w:szCs w:val="22"/>
              </w:rPr>
              <w:t>исло выбывших</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человек</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8578</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7118</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8182</w:t>
            </w:r>
          </w:p>
        </w:tc>
        <w:tc>
          <w:tcPr>
            <w:tcW w:w="550" w:type="pct"/>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12400</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14651</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170,80</w:t>
            </w:r>
          </w:p>
        </w:tc>
      </w:tr>
      <w:tr w:rsidR="00374F5A" w:rsidRPr="00282A6A" w:rsidTr="00270FB4">
        <w:trPr>
          <w:trHeight w:val="375"/>
        </w:trPr>
        <w:tc>
          <w:tcPr>
            <w:tcW w:w="5000" w:type="pct"/>
            <w:gridSpan w:val="8"/>
            <w:vAlign w:val="center"/>
          </w:tcPr>
          <w:p w:rsidR="00374F5A" w:rsidRPr="00270FB4" w:rsidRDefault="00374F5A" w:rsidP="00270FB4">
            <w:pPr>
              <w:spacing w:line="240" w:lineRule="auto"/>
              <w:rPr>
                <w:rFonts w:ascii="Times New Roman" w:hAnsi="Times New Roman"/>
                <w:b/>
                <w:bCs/>
                <w:i/>
                <w:color w:val="4D595B"/>
                <w:sz w:val="22"/>
                <w:szCs w:val="22"/>
              </w:rPr>
            </w:pPr>
            <w:r w:rsidRPr="00282A6A">
              <w:rPr>
                <w:rFonts w:ascii="Times New Roman" w:hAnsi="Times New Roman"/>
                <w:b/>
                <w:bCs/>
                <w:i/>
                <w:color w:val="4D595B"/>
                <w:sz w:val="22"/>
                <w:szCs w:val="22"/>
              </w:rPr>
              <w:t xml:space="preserve">Численность постоянного населения </w:t>
            </w:r>
          </w:p>
        </w:tc>
      </w:tr>
      <w:tr w:rsidR="00374F5A" w:rsidRPr="00282A6A" w:rsidTr="00270FB4">
        <w:trPr>
          <w:trHeight w:val="360"/>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на начало года</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тыс.чел.</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294,219</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298,446</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302,400</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308,507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316,624</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107,62</w:t>
            </w:r>
          </w:p>
        </w:tc>
      </w:tr>
      <w:tr w:rsidR="00374F5A" w:rsidRPr="00282A6A" w:rsidTr="00270FB4">
        <w:trPr>
          <w:trHeight w:val="360"/>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на конец года</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тыс.чел.</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298,446</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302,400</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308,507</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316,624</w:t>
            </w:r>
          </w:p>
        </w:tc>
        <w:tc>
          <w:tcPr>
            <w:tcW w:w="5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325,511</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109,07</w:t>
            </w:r>
          </w:p>
        </w:tc>
      </w:tr>
      <w:tr w:rsidR="00374F5A" w:rsidRPr="00282A6A" w:rsidTr="00270FB4">
        <w:trPr>
          <w:trHeight w:val="412"/>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к предыдущему году</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101,437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101,3</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102,0</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102,6</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102,8</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101,35</w:t>
            </w:r>
          </w:p>
        </w:tc>
      </w:tr>
      <w:tr w:rsidR="00374F5A" w:rsidRPr="00282A6A" w:rsidTr="00270FB4">
        <w:trPr>
          <w:trHeight w:val="345"/>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среднегодовая</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тыс.чел.</w:t>
            </w:r>
          </w:p>
        </w:tc>
        <w:tc>
          <w:tcPr>
            <w:tcW w:w="550"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296,333</w:t>
            </w:r>
          </w:p>
        </w:tc>
        <w:tc>
          <w:tcPr>
            <w:tcW w:w="550"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300,279</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306,704</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312,566</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321,068</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108,35</w:t>
            </w:r>
          </w:p>
        </w:tc>
      </w:tr>
      <w:tr w:rsidR="00374F5A" w:rsidRPr="00282A6A" w:rsidTr="00270FB4">
        <w:trPr>
          <w:trHeight w:val="230"/>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к предыдущему году</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101,476</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101,3</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102,1</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101,9</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102,7</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101,23</w:t>
            </w:r>
          </w:p>
        </w:tc>
      </w:tr>
      <w:tr w:rsidR="00374F5A" w:rsidRPr="00282A6A" w:rsidTr="00270FB4">
        <w:trPr>
          <w:trHeight w:val="367"/>
        </w:trPr>
        <w:tc>
          <w:tcPr>
            <w:tcW w:w="5000" w:type="pct"/>
            <w:gridSpan w:val="8"/>
            <w:vAlign w:val="center"/>
          </w:tcPr>
          <w:p w:rsidR="00374F5A" w:rsidRPr="00270FB4" w:rsidRDefault="00374F5A" w:rsidP="00270FB4">
            <w:pPr>
              <w:spacing w:line="240" w:lineRule="auto"/>
              <w:rPr>
                <w:rFonts w:ascii="Times New Roman" w:hAnsi="Times New Roman"/>
                <w:b/>
                <w:bCs/>
                <w:i/>
                <w:color w:val="4D595B"/>
                <w:sz w:val="22"/>
                <w:szCs w:val="22"/>
              </w:rPr>
            </w:pPr>
            <w:r w:rsidRPr="00282A6A">
              <w:rPr>
                <w:rFonts w:ascii="Times New Roman" w:hAnsi="Times New Roman"/>
                <w:b/>
                <w:bCs/>
                <w:i/>
                <w:color w:val="4D595B"/>
                <w:sz w:val="22"/>
                <w:szCs w:val="22"/>
              </w:rPr>
              <w:t>коэффициент (на 1000 жителей):</w:t>
            </w:r>
          </w:p>
        </w:tc>
      </w:tr>
      <w:tr w:rsidR="00374F5A" w:rsidRPr="00282A6A" w:rsidTr="00270FB4">
        <w:trPr>
          <w:trHeight w:val="315"/>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общего прироста </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14,29</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12,65</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19,47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25,98</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27,68</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193,63</w:t>
            </w:r>
          </w:p>
        </w:tc>
      </w:tr>
      <w:tr w:rsidR="00374F5A" w:rsidRPr="00282A6A" w:rsidTr="00270FB4">
        <w:trPr>
          <w:trHeight w:val="315"/>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естественного прироста</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9,83</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10,68</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11,70</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12,38</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14,59</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148,46</w:t>
            </w:r>
          </w:p>
        </w:tc>
      </w:tr>
      <w:tr w:rsidR="00374F5A" w:rsidRPr="00282A6A" w:rsidTr="00270FB4">
        <w:trPr>
          <w:trHeight w:val="315"/>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lastRenderedPageBreak/>
              <w:t>рождаемости</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16,53</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17,59</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18,57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18,75</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20,74</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125,51</w:t>
            </w:r>
          </w:p>
        </w:tc>
      </w:tr>
      <w:tr w:rsidR="00374F5A" w:rsidRPr="00282A6A" w:rsidTr="00270FB4">
        <w:trPr>
          <w:trHeight w:val="315"/>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смертности</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6,70</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6,91</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6,87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6,37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6,15</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91,83</w:t>
            </w:r>
          </w:p>
        </w:tc>
      </w:tr>
      <w:tr w:rsidR="00374F5A" w:rsidRPr="00282A6A" w:rsidTr="00270FB4">
        <w:trPr>
          <w:trHeight w:val="315"/>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миграционного прироста</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4,47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1,98</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7,77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13,60</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13,09</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292,99</w:t>
            </w:r>
          </w:p>
        </w:tc>
      </w:tr>
      <w:tr w:rsidR="00374F5A" w:rsidRPr="00282A6A" w:rsidTr="00270FB4">
        <w:trPr>
          <w:trHeight w:val="315"/>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интенсивности прибытия</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33,42</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25,68</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34,45</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53,27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58,72</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175,74</w:t>
            </w:r>
          </w:p>
        </w:tc>
      </w:tr>
      <w:tr w:rsidR="00374F5A" w:rsidRPr="00282A6A" w:rsidTr="00270FB4">
        <w:trPr>
          <w:trHeight w:val="315"/>
        </w:trPr>
        <w:tc>
          <w:tcPr>
            <w:tcW w:w="1017"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интенсивности выбытия</w:t>
            </w:r>
          </w:p>
        </w:tc>
        <w:tc>
          <w:tcPr>
            <w:tcW w:w="583"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28,95</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23,70</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26,68</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39,67</w:t>
            </w:r>
          </w:p>
        </w:tc>
        <w:tc>
          <w:tcPr>
            <w:tcW w:w="550"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45,63</w:t>
            </w:r>
          </w:p>
        </w:tc>
        <w:tc>
          <w:tcPr>
            <w:tcW w:w="650"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157,64</w:t>
            </w:r>
          </w:p>
        </w:tc>
      </w:tr>
    </w:tbl>
    <w:p w:rsidR="00374F5A" w:rsidRPr="00C66C62" w:rsidRDefault="00374F5A" w:rsidP="00311013">
      <w:pPr>
        <w:ind w:right="57" w:firstLine="709"/>
        <w:jc w:val="both"/>
        <w:rPr>
          <w:rFonts w:ascii="Times New Roman" w:hAnsi="Times New Roman"/>
          <w:i/>
          <w:sz w:val="24"/>
          <w:szCs w:val="24"/>
        </w:rPr>
      </w:pPr>
      <w:r>
        <w:rPr>
          <w:rFonts w:ascii="Times New Roman" w:hAnsi="Times New Roman"/>
          <w:sz w:val="24"/>
          <w:szCs w:val="24"/>
        </w:rPr>
        <w:t>В</w:t>
      </w:r>
      <w:r w:rsidRPr="00C414F9">
        <w:rPr>
          <w:rFonts w:ascii="Times New Roman" w:hAnsi="Times New Roman"/>
          <w:sz w:val="24"/>
          <w:szCs w:val="24"/>
        </w:rPr>
        <w:t xml:space="preserve"> </w:t>
      </w:r>
      <w:smartTag w:uri="urn:schemas-microsoft-com:office:smarttags" w:element="metricconverter">
        <w:smartTagPr>
          <w:attr w:name="ProductID" w:val="2012 г"/>
        </w:smartTagPr>
        <w:r w:rsidRPr="00C414F9">
          <w:rPr>
            <w:rFonts w:ascii="Times New Roman" w:hAnsi="Times New Roman"/>
            <w:sz w:val="24"/>
            <w:szCs w:val="24"/>
          </w:rPr>
          <w:t>2012 г</w:t>
        </w:r>
      </w:smartTag>
      <w:r w:rsidRPr="00C414F9">
        <w:rPr>
          <w:rFonts w:ascii="Times New Roman" w:hAnsi="Times New Roman"/>
          <w:sz w:val="24"/>
          <w:szCs w:val="24"/>
        </w:rPr>
        <w:t xml:space="preserve">. </w:t>
      </w:r>
      <w:r>
        <w:rPr>
          <w:rFonts w:ascii="Times New Roman" w:hAnsi="Times New Roman"/>
          <w:sz w:val="24"/>
          <w:szCs w:val="24"/>
        </w:rPr>
        <w:t xml:space="preserve"> в г. Сургуте </w:t>
      </w:r>
      <w:r w:rsidRPr="00C414F9">
        <w:rPr>
          <w:rFonts w:ascii="Times New Roman" w:hAnsi="Times New Roman"/>
          <w:sz w:val="24"/>
          <w:szCs w:val="24"/>
        </w:rPr>
        <w:t xml:space="preserve">родилось 6659 младенцев, что на 35%  больше, чем в 2008г. (4897 чел.). Число умерших </w:t>
      </w:r>
      <w:r>
        <w:rPr>
          <w:rFonts w:ascii="Times New Roman" w:hAnsi="Times New Roman"/>
          <w:sz w:val="24"/>
          <w:szCs w:val="24"/>
        </w:rPr>
        <w:t xml:space="preserve">младенцев </w:t>
      </w:r>
      <w:r w:rsidRPr="00C414F9">
        <w:rPr>
          <w:rFonts w:ascii="Times New Roman" w:hAnsi="Times New Roman"/>
          <w:sz w:val="24"/>
          <w:szCs w:val="24"/>
        </w:rPr>
        <w:t xml:space="preserve">снизилось по сравнению с 2008 годом на 0,5%, а если сравнивать с 2010 годом, в котором наблюдается наибольшее значение, то на 6,2%. </w:t>
      </w:r>
      <w:r>
        <w:rPr>
          <w:rFonts w:ascii="Times New Roman" w:hAnsi="Times New Roman"/>
          <w:sz w:val="24"/>
          <w:szCs w:val="24"/>
        </w:rPr>
        <w:t xml:space="preserve"> </w:t>
      </w:r>
      <w:r w:rsidRPr="00C66C62">
        <w:rPr>
          <w:rFonts w:ascii="Times New Roman" w:hAnsi="Times New Roman"/>
          <w:i/>
          <w:sz w:val="24"/>
          <w:szCs w:val="24"/>
        </w:rPr>
        <w:t>В результате влияния этих двух факторов естественный прирост населения за исследуемый период составил  в 2012г. 4684  человека,  что на 60,85% больше, чем в 2008 году.</w:t>
      </w:r>
      <w:r>
        <w:rPr>
          <w:rFonts w:ascii="Times New Roman" w:hAnsi="Times New Roman"/>
          <w:i/>
          <w:sz w:val="24"/>
          <w:szCs w:val="24"/>
        </w:rPr>
        <w:t xml:space="preserve"> </w:t>
      </w:r>
      <w:r w:rsidRPr="00C66C62">
        <w:rPr>
          <w:rFonts w:ascii="Times New Roman" w:hAnsi="Times New Roman"/>
          <w:i/>
          <w:sz w:val="24"/>
          <w:szCs w:val="24"/>
        </w:rPr>
        <w:t xml:space="preserve">Миграционный    прирост в  2012 году </w:t>
      </w:r>
      <w:r>
        <w:rPr>
          <w:rFonts w:ascii="Times New Roman" w:hAnsi="Times New Roman"/>
          <w:i/>
          <w:sz w:val="24"/>
          <w:szCs w:val="24"/>
        </w:rPr>
        <w:t xml:space="preserve">в городе </w:t>
      </w:r>
      <w:r w:rsidRPr="00C66C62">
        <w:rPr>
          <w:rFonts w:ascii="Times New Roman" w:hAnsi="Times New Roman"/>
          <w:i/>
          <w:sz w:val="24"/>
          <w:szCs w:val="24"/>
        </w:rPr>
        <w:t xml:space="preserve"> </w:t>
      </w:r>
      <w:r w:rsidRPr="00C66C62">
        <w:rPr>
          <w:rFonts w:ascii="Times New Roman" w:hAnsi="Times New Roman"/>
          <w:i/>
          <w:sz w:val="24"/>
          <w:szCs w:val="24"/>
          <w:lang w:val="en-US"/>
        </w:rPr>
        <w:t>c</w:t>
      </w:r>
      <w:r w:rsidRPr="00C66C62">
        <w:rPr>
          <w:rFonts w:ascii="Times New Roman" w:hAnsi="Times New Roman"/>
          <w:i/>
          <w:sz w:val="24"/>
          <w:szCs w:val="24"/>
        </w:rPr>
        <w:t>оставил  4203 человека пр</w:t>
      </w:r>
      <w:r>
        <w:rPr>
          <w:rFonts w:ascii="Times New Roman" w:hAnsi="Times New Roman"/>
          <w:i/>
          <w:sz w:val="24"/>
          <w:szCs w:val="24"/>
        </w:rPr>
        <w:t>отив  1324 человек в 2008 году.</w:t>
      </w:r>
    </w:p>
    <w:p w:rsidR="00374F5A" w:rsidRPr="00C414F9" w:rsidRDefault="00374F5A" w:rsidP="003A431A">
      <w:pPr>
        <w:spacing w:line="240" w:lineRule="auto"/>
        <w:ind w:right="57" w:firstLine="709"/>
        <w:jc w:val="both"/>
        <w:rPr>
          <w:rFonts w:ascii="Times New Roman" w:hAnsi="Times New Roman"/>
          <w:sz w:val="24"/>
          <w:szCs w:val="24"/>
        </w:rPr>
      </w:pPr>
    </w:p>
    <w:p w:rsidR="00374F5A" w:rsidRPr="00C414F9" w:rsidRDefault="00342DB2" w:rsidP="003A431A">
      <w:pPr>
        <w:spacing w:line="240" w:lineRule="auto"/>
        <w:ind w:right="57"/>
        <w:rPr>
          <w:rFonts w:ascii="Times New Roman" w:hAnsi="Times New Roman"/>
          <w:noProof/>
          <w:sz w:val="24"/>
          <w:szCs w:val="24"/>
        </w:rPr>
      </w:pPr>
      <w:r>
        <w:rPr>
          <w:rFonts w:ascii="Times New Roman" w:hAnsi="Times New Roman"/>
          <w:noProof/>
          <w:sz w:val="24"/>
          <w:szCs w:val="24"/>
        </w:rPr>
        <w:pict>
          <v:shape id="Диаграмма 3096" o:spid="_x0000_i1035" type="#_x0000_t75" style="width:211.5pt;height:12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yRc1w4B&#10;AAA0AgAADgAAAGRycy9lMm9Eb2MueG1snJFNTsMwEIX3SNzBmj11GiAiUZ1uKiRWbOAAgz1uLCW2&#10;NXYbuD2mjVBZIXU3P9I3773ZbD+nURyJkwtewXpVgSCvg3F+r+D97fnuCUTK6A2OwZOCL0qw7W9v&#10;NnPsqA5DGA2xKBCfujkqGHKOnZRJDzRhWoVIvixt4AlzaXkvDeNc6NMo66pq5BzYRA6aUirT3XkJ&#10;/YlvLen8am2iLMairl63NYisoKnaBgQreGgf70F8KKhA9hvs9oxxcHoRhFfomdD5cv4XtcOM4sDu&#10;CpQekHNh6e5ULaL01aQFUGz/n3Kw1mnaBX2YyOdz1Ewj5vLnNLiYSnydMwr4xax/spN/HF/2pb58&#10;dv8NAAD//wMAUEsDBBQABgAIAAAAIQAtKPPDaAEAAFUCAAAgAAAAZHJzL2NoYXJ0cy9fcmVscy9j&#10;aGFydDEueG1sLnJlbHOsUsFKw0AQvQv+Q1jwaDbtQaQ07cEq9CAFaW+5rMm0jU12Q3aV9qb1IF70&#10;AwRpP0BILcXSQv2FyR85rRQUCl68DLv73rx5OzPlaj+OrBtIdaikywq2wyyQvgpC2XFZq3l2eMws&#10;bYQMRKQkuGwAmlUr+3vlC4iEoSTdDRNtkYrULusak5Q4134XYqFtlYAkpK3SWBi6ph2eCL8nOsCL&#10;jnPE058arPJL06oHLkvrQZFZzUFClf/WVu126ENN+dcxSLOjBFcRNC6vwDckKtIOGJe1wwjIMj8p&#10;eS1NffDwJX/CCWZeDXTPqMTDMb7h6KDo5EPMCFl6+IqT/BGz/Nkr4ji/z29xSnFIHBwR5wPfcU7s&#10;Oc7WaQ84wyWu6HG2Pud3uKDbFFdr/oL4nxt2RqTM7kd6a+5cBfTv076BVIqI8d0NKvxngwwNDhq0&#10;D2kYwNaHy2ybb5DvuMULNg13bYv/WobKF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JiITdfbAAAABQEAAA8AAABkcnMvZG93bnJldi54bWxMj0FLw0AQhe+C/2EZwZvdGGwtMZtSpAXB&#10;9tDWHzDNjklwdzZktm3892696GXg8R7vfVMuRu/UmQbpAht4nGSgiOtgO24MfBzWD3NQEpEtusBk&#10;4JsEFtXtTYmFDRfe0XkfG5VKWAo00MbYF1pL3ZJHmYSeOHmfYfAYkxwabQe8pHLvdJ5lM+2x47TQ&#10;Yk+vLdVf+5M3sHqz7wcJtdttl3a23aylwZUYc383Ll9ARRrjXxiu+AkdqsR0DCe2opyB9Ej8vcl7&#10;yp+noI4G8uk8A12V+j999QMAAP//AwBQSwMEFAAGAAgAAAAhAJUBRYVpBQAArQ8AABUAAABkcnMv&#10;Y2hhcnRzL2NoYXJ0MS54bWzsV1tv2zYUfh+w/6AJfbWtuyWhdpE4DTYgXYP08s5ItC2ElgSKTuIO&#10;A3p52duAPe9HdL1sHdpmf0H+R/tIikmcNVvXYW+VYYk8JA8Pv3P48fDmrdMFs44pb4qqHNlu37Et&#10;WmZVXpSzkf3g/m4vtq1GkDInrCrpyF7Rxr41/vKLm1mazQkX92qSUQtKyibNRvZciDodDJpsThek&#10;6Vc1LdE2rfiCCFT5bJBzcgLlCzbwHCcaKCV2p4B8goIFKUoznn/M+Go6LTK6U2XLBS2FtoJTRgQQ&#10;aOZF3dhjLI6RcmYdEzay+bJ38MAeSGHG+B1S3z3m1uHMHdlMuLYlTlHKj1A6nHlS5kkZSvkRSiTL&#10;MAl6dAUjQbuWnPfxjcQ3fQIjCYwkNJLQSCIjiWxrzoryCAjIj21NK/a1FphStwbpNbkYUQhGVeFU&#10;vnmRzcc3SXpY5at9juWSlDXinlgxqiq1lNT7XH5yOj3Y51bzCBHjOgiZQxQAG0mbihX5bsGYqsgo&#10;oBPGNZB6waHqx5aLO1Wu5cPQgQ5MMsB4M0TXLmuTHiotsarpFCE3su8XC9pY39IT66BaEMRATcqq&#10;QYPj4Rc5vhM6Af4eSkCwLkQ23yWLgq1gLKJaRl5DBfrLuUmaNf+bcixMQ6ZW1YGokOSAUYaaCbPP&#10;mH6sw4ApwJOOE2MwSWy1L2UAIbRli5RfAZiWvQf3QGafg/bjdsRlgPtXoKVlvk84kSTwOXo/hW4A&#10;7gWGmhXwNiyMglCkzMiqWiq2BsMtCds7r5+CPqnmT5rPqOb21YeEp7qX03cjEKHrh0PXjYMkjMNu&#10;kG73+5G/8fNu9zzFylm6OTmsM3ZJQ80xUrNKbHFK5GGi20GrWVoXdGKOnGPCV5OKVbzRc7ragoZi&#10;q2ZpkRtTtbjiOe2ODkXRBpRG8AM6lSOm4/bn9k37cv34qxvbN7w4lhCqFvSZEJwlygIxqZal2Jiy&#10;Fhamk9wvexyP25/as/a39eP2+frJ+mn7HrXfrfWT9kxVn7cvLMjQ1r5u3+L/vn2z/tGCtGMedH+1&#10;fiZnP1ZurCUNZemFFbqizEZROzffO2SNnL7pToSykienOoxYKRnsXIBw0RI6ndJM7DVCHpdmJL7z&#10;6uQhQSInExaDKmR7lADDvaLESXm5jZ5KHXJulKwlL0b2d5PbUegPt9zeTrQ76QXTKOwlO4nbG3pe&#10;MAmSIIy3t783mVbmIhe5kuwtioxXTTUV/axaDHSaZdI9pFmu1yV72nRjAlZxDkRGlE0fdvAWHJyk&#10;N/BJ3H/2s69j6C9+fgdXvcX/1/a1tX66frx+1r6SXm7/UO+z9hfl/JftGdyLfhcx8XzTvYjsLoZk&#10;5qNi6MXfaXx3Vd/r6/R5nT4dejDxh/9qq46+bkPoignFDnIEh1xEuVxcs7WAPHbYJeTR9XyH6fx+&#10;AkYaO31HOUdl/EoCtfXlHXiNZ9y47wXRMHbcAOkgHu86fAzeQ6/vhl7i+ZFMIPGE140wiCb9CHqT&#10;yEPSKh832hwBaC6WpSsGJwWQhE5zlQpZxW/TgiNNZrhSbJkbg05mL1MfBm7QI52B/SXgTJX2q257&#10;ch21hl6vMm+WfgLty0w4wardaJhEgZvoKVaaD5L+0ImHURwDGN+Lg6HfsX6WnugeTt8fBr7rxH7s&#10;RX4cuUbD3LRDlmB7h8HQRSrvqWMFC7720JD8pzO3f3nXiM+vCR1hXhyhG2mIJBjcVRRD6qlgjkZa&#10;Yi498bBo7pasA6EjzLxo6m2kM0fNVueOR5RXEi4MV/dUOdqQtebjzfsOnx2e33Z21aNGb1yLOiqH&#10;Sq1JUTDlJWE7RBCL4xjEZeCb3Jy9amJ1yx7/CQAA//8DAFBLAwQUAAYACAAAACEAtHsfBZUGAACE&#10;GwAAHAAAAGRycy90aGVtZS90aGVtZU92ZXJyaWRlMS54bWzsWU1vG0UYviPxH0Z7b2MndhpHdarY&#10;sRto00axW9TjeD3enWZ2ZzUzTupblR6RQIiCOFAJThwQEKmVuLT/If0NgSIoUv8C78zsrnfiDUna&#10;CCpoDrF39pn3+33mw5ev3IsY2iFCUh43verFiodI7PMhjYOmd6vfvbDkIalwPMSMx6TpTYj0rqy8&#10;/95lvKxCEpGbMFfQIUEgJ5bLuOmFSiXLc3PSh9dYXuQJieHdiIsIK3gUwdxQ4F2QH7G5+UplcS7C&#10;NPZWQKDPRE/PIijGEeg6+Pb53sH+wbODJwf7z+/D92fw+amBDrereoacyDYTaAezpgcih3y3T+4p&#10;DzEsFbxoehXz582tXJ7Dy+kkpo6ZW5jXNX/pvHTCcHve6BTBIFda7dYal9Zy+QbA1Cyu0+m0O9Vc&#10;ngFg3ydxaktRZq27VG1lMgsg+3VWdrtSr9RcfEH+wozNjVarVW+ktlihBmS/1mbwS5XF2uq8gzcg&#10;i6/P4Gut1XZ70cEbkMUvzuC7lxqLNRdvQCGj8fYMWie0202l55ARZ+ul8CWAL1VS+BQF1ZBXm1Yx&#10;4rE6be1F+C4XXZigJzKsaIzUJCEj7EPNtnE0EBRrhXiZ4MIbO+TLmSGtG0lf0EQ1vQ8THHsFyKun&#10;P7x6+hgd7j053Pv58MGDw72frCBn1jqOg+Ksl9999uej++iPx9+8fPhFOV4W8b/++PEvzz4vB0I7&#10;Td178eX+b0/2X3z1ye/fPyyBrwo8KML7NCIS3SC7aItH4JiJims5GYizzeiHmBZnrMaBxDHWWkrk&#10;d1TooG9MMEuz49jRIm4EbwugkzLg1fFdx+BeKMaKlmi+FkYOcINz1uKiNArXtK5CmPvjOChXLsZF&#10;3BbGO2W62zh28tsZJ8CrWVk6jrdD4pi5yXCscEBiopB+x7cJKfHuDqVOXDeoL7jkI4XuUNTCtDQk&#10;fTpwqmk6aZ1GkJdJmc+Qbyc2G7dRi7Myr9fIjouErsCsxPg+YU4Yr+KxwlGZyD6OWDHg17EKy4zs&#10;TYRfxHWkgkwHhHHUGRIpy+bcFOBvIenXMDBYado32CRykULR7TKZ1zHnReQa326HOErKsD0ah0Xs&#10;B3IbShSjTa7K4Bvc7RD9DHnA8bHpvk2Jk+6T2eAWDRyTpgWi34xFSS6vEu7Ub2/CRpgYqgGSd7g6&#10;ovHfETejwNxWw/kRN1Dli68fldj9tlL2KqxeZT2zfoSoj8Mdpec2F0P69rPzGh7HmwQaYnaJekfO&#10;78jZ+8+T83H9fP6UPGVhIGi9F7Ebb7MNj069Cx9Rxnpqwsh1aTbiEtaiYRcGtRxz+CT5KS0J4avu&#10;bFDo4AKBzRwkuPqIqrAX4gQ28VVPCwlkKjqQKOESDpNmuFS2xsNBQNmjaF0fUiyTSKw2+NAOL+jh&#10;7CySizFWBdJqtIoWtIDTKlu4lAoF315HWVUbdWptVWOaIUlHW+6yDrE5xEPIc9dgMI8mbHIQbI0g&#10;yotw/Neq4fCDGRnquNscZWkxMTnPFMkQw1WFuS6oa79nc1Q1ScpqZcYR7YfNkT5YnhC1graGFvsG&#10;2k6TpKK62jHqsuy9SZayCp5mCaQdbUcWF5uTxWi36TXq83UP+ThpeiM4N8PXKIGsS72vxCyA+ydf&#10;CVv2JzazLo2iw5ljbhNU4WrExn3GYYcHEiHVGpahLQ3zKi0BFmtN1v75OoT1vBwoYaPTWbGwBMXw&#10;r1kBcXRTS0Yj4qtisgsjOnb2MaVSPlZE9MLhLhqwsdjCkH5dquDPkEq4/jCMoB/g7k5H27xyyTlt&#10;uuKNmcHZccySEKd0q1s062QLN4SU22CeCuaBb6W2G+fO7opp+XNypVjG/zNX9HoCtxELQ50BHy6G&#10;BUa6U5oeFyrkwEJJSP2ugI2E4Q6oFrj/hddQVHBnbT4F2dGftuesDNPWcKhUWzRAgsJ6pEJByCbQ&#10;kqm+E4RV07XLimSpIFNRBXNlYs0ekB3C+poDF/Xa7qEQSt2wSUoDBne0/tzntIMGgd7kFPvNYbJ8&#10;7bU98E/vfGwzg1MuD5sNTRb/3MR8ezBdVe18Mz1be4uO6BfTbVYt6wp3KWikbf+aJpxxqbWMNePx&#10;fD0zDrI46zEM5huiBO6UkP4H6x8VPiOmjPWC2udbwK0IftzQwqBsoKov2I0H0gRpBwewcbKDtpi0&#10;KBvadOuko5Yt1ue80831Hgm2tuw0+T5jsPPNmavO6cXzDHYaYSfWduzYUENmj7YoDI2yg41JjPPL&#10;2cpfAAAA//8DAFBLAQItABQABgAIAAAAIQAUr971LwEAAOACAAATAAAAAAAAAAAAAAAAAAAAAABb&#10;Q29udGVudF9UeXBlc10ueG1sUEsBAi0AFAAGAAgAAAAhADj9If/WAAAAlAEAAAsAAAAAAAAAAAAA&#10;AAAAYAEAAF9yZWxzLy5yZWxzUEsBAi0AFAAGAAgAAAAhALskXNcOAQAANAIAAA4AAAAAAAAAAAAA&#10;AAAAXwIAAGRycy9lMm9Eb2MueG1sUEsBAi0AFAAGAAgAAAAhAC0o88NoAQAAVQIAACAAAAAAAAAA&#10;AAAAAAAAmQMAAGRycy9jaGFydHMvX3JlbHMvY2hhcnQxLnhtbC5yZWxzUEsBAi0AFAAGAAgAAAAh&#10;AKsWzUa5AAAAIgEAABkAAAAAAAAAAAAAAAAAPwUAAGRycy9fcmVscy9lMm9Eb2MueG1sLnJlbHNQ&#10;SwECLQAUAAYACAAAACEAmIhN19sAAAAFAQAADwAAAAAAAAAAAAAAAAAvBgAAZHJzL2Rvd25yZXYu&#10;eG1sUEsBAi0AFAAGAAgAAAAhAJUBRYVpBQAArQ8AABUAAAAAAAAAAAAAAAAANwcAAGRycy9jaGFy&#10;dHMvY2hhcnQxLnhtbFBLAQItABQABgAIAAAAIQC0ex8FlQYAAIQbAAAcAAAAAAAAAAAAAAAAANMM&#10;AABkcnMvdGhlbWUvdGhlbWVPdmVycmlkZTEueG1sUEsFBgAAAAAIAAgAFQIAAKITAAAAAA==&#10;">
            <v:imagedata r:id="rId10" o:title="" cropbottom="-51f"/>
            <o:lock v:ext="edit" aspectratio="f"/>
          </v:shape>
        </w:pict>
      </w:r>
      <w:r>
        <w:rPr>
          <w:rFonts w:ascii="Times New Roman" w:hAnsi="Times New Roman"/>
          <w:noProof/>
          <w:sz w:val="24"/>
          <w:szCs w:val="24"/>
        </w:rPr>
        <w:pict>
          <v:shape id="Диаграмма 3095" o:spid="_x0000_i1036" type="#_x0000_t75" style="width:198pt;height:130.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C0o88NoAQAAVQIAACAAAABkcnMvY2hhcnRzL19yZWxzL2No&#10;YXJ0MS54bWwucmVsc6xSwUrDQBC9C/5DWPBoNu1BpDTtwSr0IAVpb7msybSNTXZDdpX2pvUgXvQD&#10;BGk/QEgtxdJC/YXJHzmtFBQKXrwMu/vevHk7M+VqP46sG0h1qKTLCrbDLJC+CkLZcVmreXZ4zCxt&#10;hAxEpCS4bACaVSv7e+ULiIShJN0NE22RitQu6xqTlDjXfhdioW2VgCSkrdJYGLqmHZ4Ivyc6wIuO&#10;c8TTnxqs8kvTqgcuS+tBkVnNQUKV/9ZW7XboQ0351zFIs6MEVxE0Lq/ANyQq0g4Yl7XDCMgyPyl5&#10;LU198PAlf8IJZl4NdM+oxMMxvuHooOjkQ8wIWXr4ipP8EbP82SviOL/Pb3FKcUgcHBHnA99xTuw5&#10;ztZpDzjDJa7ocbY+53e4oNsUV2v+gvifG3ZGpMzuR3pr7lwF9O/TvoFUiojx3Q0q/GeDDA0OGrQP&#10;aRjA1ofLbJtvkO+4xQs2DXdti/9ahsoX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JFmZSdwAAAAFAQAADwAAAGRycy9kb3ducmV2LnhtbEyPQUvEMBCF74L/IYzgzU266CK16SKiB5E9&#10;WBdZb2kz25RtJqVJd6u/3tGLXh483vDeN8V69r044hi7QBqyhQKB1ATbUath+/Z0dQsiJkPW9IFQ&#10;wydGWJfnZ4XJbTjRKx6r1AouoZgbDS6lIZcyNg69iYswIHG2D6M3ie3YSjuaE5f7Xi6VWklvOuIF&#10;ZwZ8cNgcqslr2Lxn9WNo3O6531bz5uULu4/dpPXlxXx/ByLhnP6O4Qef0aFkpjpMZKPoNfAj6Vc5&#10;u75RbGsNy1WmQJaF/E9ffgMAAP//AwBQSwMEFAAGAAgAAAAhAMPx5GRyBAAA3woAABUAAABkcnMv&#10;Y2hhcnRzL2NoYXJ0MS54bWzsVs1uGzcQvhfoO7ALXyXtrn4sLSwFtlyjBZzGcH7uNJcrEeYuFySl&#10;WCkKOMmltwI99yHcOG5TJHFfYfVGHZJL/aR1UrTorStodzgkZ8hvvuFw795FztGcSsVEMQyiZhgg&#10;WhCRsmIyDB4/Omr0A6Q0LlLMRUGHwYKq4N7o88/2SEKmWOqHJSYUgZFCJWQYTLUuk1ZLkSnNsWqK&#10;khbQlwmZYw1NOWmlEj8F4zlvxWHYa1kjQW0A/wMDOWaFny//znyRZYzQQ0FmOS20W4WkHGtAQE1Z&#10;qYIRbI7jYoLmmA8DOWucPg5aRkm4vI/LB3OJzibRMOA6CpC+ACk9B+lsEhtdbHQgpecgYULACYyo&#10;Ba+BfqdZjWl7TduP6XhNx2u6XtP1mp7X9AI05aw4BwTMJ0CZ4F85hZfqPZiomc1opjm1woV5S0am&#10;oz2cnIl0cSJhuzjhSj/UC05tozSa8kSaT0qz0xOJ1DNgTBSGABhOlOAsPWKc24aJPx1z6SB0W+3a&#10;cXyW3xep0+92Q5gN5lsw309xrU1rJjYF0ouSZkC2YfCI5VShb+hTdCpyDNEvcSEUdIQx/HphO+yG&#10;HfjHIAF2JdNkeoRzxhewXuCz4ZyiGsYb3zgh6j8zDhtzYNld1fBZDCUAaEjmCfY/mp8OFaAJsJmQ&#10;6VEcRjGqrg11gM6mx0EMb09mELTlNscLMdOGZxu0L7nQ+5JiQ/7VAJKUjI59isyxXIwFF1I5vkYu&#10;hRQFXyRh6YVTWxqRRMiU1oSvNc670vKUZmZGNqp+qt5U18vLL3YOduJB2yzI9sCYMYYMMKNKPRaz&#10;Qm+5LDUCd4axZsR8VP1Y3Va/Li+rq+Xz5YvqPbR+Q8vn1a1tXlWvEOigr7qp3sL/ffVm+QMCbY0a&#10;DH+9fGm8zy0opYGQJOtVuIZdNohuH+nxGVfGvap5XAiT7zaFeGGislJAOJyGZhkl+ljV4LuZYGEq&#10;nj7BUHjMAetRBd0xxYDhMSsgvzf76IWxYXyDhGaSDYNvx1/2uu3d/ahx2DsaNzpZr9sYHA6ixm4c&#10;d8adQafbPzj4zlcGEsHZ+UFxyhmRQolMN4nIW64s+PIEZSGK6+LkeOOXAHCsgCDYrumvA7wPAe4k&#10;O+bT+3Sc245af4rzOwjVW/j/Ut2g5Yvl5fJl9dpEufrdvm+rn23wr6tbCC+MW3Piaju8hleOQ5Hn&#10;0KuPWXz3ob2bu+zFtT1HPVji9/92rR+hYg05kMOwoZjld6QWIG8ybI08DF1lmLuPjEVKR2EztMGx&#10;NxSrAbNbGXhHZKJBsz0I437UG9TPXfh4vHuDZtwN+4P+rpuwa9N/nYDrCHlEo6jZ7vb70cDUSfNE&#10;2z4Ap/W2XMOnrAXI4OjOKktZIDIcN0xCWedwBdr3NxxXgsH96uiDiZvHo5GfMPWg4IuttEyZKg+g&#10;iJ2r/Tpfn1EpbEGvr4ebx4U7EbbvCXJytrolHNnHzt66TtSHidmMPXjsIUBlgfkh1hhJOIihiH6d&#10;xpuO7b109AcA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BAi0AFAAG&#10;AAgAAAAhABSv3vUvAQAA4AIAABMAAAAAAAAAAAAAAAAAAAAAAFtDb250ZW50X1R5cGVzXS54bWxQ&#10;SwECLQAUAAYACAAAACEAOP0h/9YAAACUAQAACwAAAAAAAAAAAAAAAABgAQAAX3JlbHMvLnJlbHNQ&#10;SwECLQAUAAYACAAAACEAFVl6tg0BAAA0AgAADgAAAAAAAAAAAAAAAABfAgAAZHJzL2Uyb0RvYy54&#10;bWxQSwECLQAUAAYACAAAACEALSjzw2gBAABVAgAAIAAAAAAAAAAAAAAAAACYAwAAZHJzL2NoYXJ0&#10;cy9fcmVscy9jaGFydDEueG1sLnJlbHNQSwECLQAUAAYACAAAACEAqxbNRrkAAAAiAQAAGQAAAAAA&#10;AAAAAAAAAAA+BQAAZHJzL19yZWxzL2Uyb0RvYy54bWwucmVsc1BLAQItABQABgAIAAAAIQAkWZlJ&#10;3AAAAAUBAAAPAAAAAAAAAAAAAAAAAC4GAABkcnMvZG93bnJldi54bWxQSwECLQAUAAYACAAAACEA&#10;w/HkZHIEAADfCgAAFQAAAAAAAAAAAAAAAAA3BwAAZHJzL2NoYXJ0cy9jaGFydDEueG1sUEsBAi0A&#10;FAAGAAgAAAAhALR7HwWVBgAAhBsAABwAAAAAAAAAAAAAAAAA3AsAAGRycy90aGVtZS90aGVtZU92&#10;ZXJyaWRlMS54bWxQSwUGAAAAAAgACAAVAgAAqxIAAAAA&#10;">
            <v:imagedata r:id="rId11" o:title="" cropbottom="-50f"/>
            <o:lock v:ext="edit" aspectratio="f"/>
          </v:shape>
        </w:pict>
      </w:r>
    </w:p>
    <w:p w:rsidR="00374F5A" w:rsidRPr="00C414F9" w:rsidRDefault="00374F5A" w:rsidP="003A431A">
      <w:pPr>
        <w:spacing w:line="240" w:lineRule="auto"/>
        <w:ind w:right="57" w:firstLine="709"/>
        <w:jc w:val="center"/>
        <w:rPr>
          <w:rFonts w:ascii="Times New Roman" w:hAnsi="Times New Roman"/>
          <w:sz w:val="24"/>
          <w:szCs w:val="24"/>
        </w:rPr>
      </w:pPr>
    </w:p>
    <w:p w:rsidR="00374F5A" w:rsidRPr="00C414F9" w:rsidRDefault="00374F5A" w:rsidP="003A431A">
      <w:pPr>
        <w:spacing w:line="240" w:lineRule="auto"/>
        <w:ind w:right="57" w:firstLine="709"/>
        <w:jc w:val="center"/>
        <w:rPr>
          <w:rFonts w:ascii="Times New Roman" w:hAnsi="Times New Roman"/>
          <w:sz w:val="24"/>
          <w:szCs w:val="24"/>
        </w:rPr>
      </w:pPr>
      <w:r w:rsidRPr="00C414F9">
        <w:rPr>
          <w:rFonts w:ascii="Times New Roman" w:hAnsi="Times New Roman"/>
          <w:sz w:val="24"/>
          <w:szCs w:val="24"/>
        </w:rPr>
        <w:t>Рис.1. Показатели возрастного состава населения г.</w:t>
      </w:r>
      <w:r>
        <w:rPr>
          <w:rFonts w:ascii="Times New Roman" w:hAnsi="Times New Roman"/>
          <w:sz w:val="24"/>
          <w:szCs w:val="24"/>
        </w:rPr>
        <w:t xml:space="preserve"> </w:t>
      </w:r>
      <w:r w:rsidRPr="00C414F9">
        <w:rPr>
          <w:rFonts w:ascii="Times New Roman" w:hAnsi="Times New Roman"/>
          <w:sz w:val="24"/>
          <w:szCs w:val="24"/>
        </w:rPr>
        <w:t>Сургута</w:t>
      </w:r>
    </w:p>
    <w:p w:rsidR="00374F5A" w:rsidRDefault="00374F5A" w:rsidP="00311013">
      <w:pPr>
        <w:ind w:right="57" w:firstLine="709"/>
        <w:jc w:val="both"/>
        <w:rPr>
          <w:rFonts w:ascii="Times New Roman" w:hAnsi="Times New Roman"/>
          <w:sz w:val="24"/>
          <w:szCs w:val="24"/>
        </w:rPr>
      </w:pPr>
      <w:r>
        <w:rPr>
          <w:rFonts w:ascii="Times New Roman" w:hAnsi="Times New Roman"/>
          <w:sz w:val="24"/>
          <w:szCs w:val="24"/>
        </w:rPr>
        <w:t>Д</w:t>
      </w:r>
      <w:r w:rsidRPr="00C414F9">
        <w:rPr>
          <w:rFonts w:ascii="Times New Roman" w:hAnsi="Times New Roman"/>
          <w:sz w:val="24"/>
          <w:szCs w:val="24"/>
        </w:rPr>
        <w:t>оля населения в трудоспособном возрасте на начало каждого из исследуемых годов периода имеет тенденцию к снижению</w:t>
      </w:r>
      <w:r>
        <w:rPr>
          <w:rFonts w:ascii="Times New Roman" w:hAnsi="Times New Roman"/>
          <w:sz w:val="24"/>
          <w:szCs w:val="24"/>
        </w:rPr>
        <w:t xml:space="preserve"> (рис.1)</w:t>
      </w:r>
      <w:r w:rsidRPr="00C414F9">
        <w:rPr>
          <w:rFonts w:ascii="Times New Roman" w:hAnsi="Times New Roman"/>
          <w:sz w:val="24"/>
          <w:szCs w:val="24"/>
        </w:rPr>
        <w:t xml:space="preserve">. Если в 2008 году доля населения в трудоспособном возрасте составляла 72,153%, то в 2012 году она составила 69,251%, т.е. снизилась на 4,08%. В то же время растет </w:t>
      </w:r>
      <w:r>
        <w:rPr>
          <w:rFonts w:ascii="Times New Roman" w:hAnsi="Times New Roman"/>
          <w:sz w:val="24"/>
          <w:szCs w:val="24"/>
        </w:rPr>
        <w:t xml:space="preserve">численность </w:t>
      </w:r>
      <w:r w:rsidRPr="00C414F9">
        <w:rPr>
          <w:rFonts w:ascii="Times New Roman" w:hAnsi="Times New Roman"/>
          <w:sz w:val="24"/>
          <w:szCs w:val="24"/>
        </w:rPr>
        <w:t>населения в других возрастах. Так особенно возросла доля населения в возрасте, старше тру</w:t>
      </w:r>
      <w:r>
        <w:rPr>
          <w:rFonts w:ascii="Times New Roman" w:hAnsi="Times New Roman"/>
          <w:sz w:val="24"/>
          <w:szCs w:val="24"/>
        </w:rPr>
        <w:t>доспособного, и составила 11,4</w:t>
      </w:r>
      <w:r w:rsidRPr="00C414F9">
        <w:rPr>
          <w:rFonts w:ascii="Times New Roman" w:hAnsi="Times New Roman"/>
          <w:sz w:val="24"/>
          <w:szCs w:val="24"/>
        </w:rPr>
        <w:t>% в общей численности населения на начало года. В возрасте, моложе трудоспособного, доля составила 19,39%. Оба эти фактора повлекли за собой увеличение коэффициента общей нагрузки на 1000 человек трудоспособного возраста  на 15,05%.</w:t>
      </w:r>
      <w:r>
        <w:rPr>
          <w:rFonts w:ascii="Times New Roman" w:hAnsi="Times New Roman"/>
          <w:sz w:val="24"/>
          <w:szCs w:val="24"/>
        </w:rPr>
        <w:t xml:space="preserve"> </w:t>
      </w:r>
    </w:p>
    <w:p w:rsidR="00374F5A" w:rsidRDefault="00374F5A" w:rsidP="00C414F9">
      <w:pPr>
        <w:spacing w:line="240" w:lineRule="auto"/>
        <w:ind w:right="57" w:firstLine="709"/>
        <w:jc w:val="right"/>
        <w:rPr>
          <w:rFonts w:ascii="Times New Roman" w:hAnsi="Times New Roman"/>
          <w:sz w:val="24"/>
          <w:szCs w:val="24"/>
        </w:rPr>
      </w:pPr>
    </w:p>
    <w:p w:rsidR="00374F5A" w:rsidRDefault="00374F5A" w:rsidP="00C414F9">
      <w:pPr>
        <w:spacing w:line="240" w:lineRule="auto"/>
        <w:ind w:right="57" w:firstLine="709"/>
        <w:jc w:val="right"/>
        <w:rPr>
          <w:rFonts w:ascii="Times New Roman" w:hAnsi="Times New Roman"/>
          <w:sz w:val="24"/>
          <w:szCs w:val="24"/>
        </w:rPr>
      </w:pPr>
    </w:p>
    <w:p w:rsidR="00374F5A" w:rsidRPr="00C414F9" w:rsidRDefault="00374F5A" w:rsidP="00C414F9">
      <w:pPr>
        <w:spacing w:line="240" w:lineRule="auto"/>
        <w:ind w:right="57" w:firstLine="709"/>
        <w:jc w:val="right"/>
        <w:rPr>
          <w:rFonts w:ascii="Times New Roman" w:hAnsi="Times New Roman"/>
          <w:sz w:val="24"/>
          <w:szCs w:val="24"/>
        </w:rPr>
      </w:pPr>
      <w:r w:rsidRPr="00C414F9">
        <w:rPr>
          <w:rFonts w:ascii="Times New Roman" w:hAnsi="Times New Roman"/>
          <w:sz w:val="24"/>
          <w:szCs w:val="24"/>
        </w:rPr>
        <w:lastRenderedPageBreak/>
        <w:t xml:space="preserve">Таблица </w:t>
      </w:r>
      <w:r>
        <w:rPr>
          <w:rFonts w:ascii="Times New Roman" w:hAnsi="Times New Roman"/>
          <w:sz w:val="24"/>
          <w:szCs w:val="24"/>
        </w:rPr>
        <w:t>2</w:t>
      </w:r>
    </w:p>
    <w:p w:rsidR="00374F5A" w:rsidRPr="00C414F9" w:rsidRDefault="00374F5A" w:rsidP="00C414F9">
      <w:pPr>
        <w:spacing w:line="240" w:lineRule="auto"/>
        <w:ind w:right="57" w:firstLine="709"/>
        <w:jc w:val="center"/>
        <w:rPr>
          <w:rFonts w:ascii="Times New Roman" w:hAnsi="Times New Roman"/>
          <w:sz w:val="24"/>
          <w:szCs w:val="24"/>
        </w:rPr>
      </w:pPr>
      <w:r w:rsidRPr="00C414F9">
        <w:rPr>
          <w:rFonts w:ascii="Times New Roman" w:hAnsi="Times New Roman"/>
          <w:sz w:val="24"/>
          <w:szCs w:val="24"/>
        </w:rPr>
        <w:t>Показатели возрастной структуры населения г.</w:t>
      </w:r>
      <w:r>
        <w:rPr>
          <w:rFonts w:ascii="Times New Roman" w:hAnsi="Times New Roman"/>
          <w:sz w:val="24"/>
          <w:szCs w:val="24"/>
        </w:rPr>
        <w:t xml:space="preserve"> </w:t>
      </w:r>
      <w:r w:rsidRPr="00C414F9">
        <w:rPr>
          <w:rFonts w:ascii="Times New Roman" w:hAnsi="Times New Roman"/>
          <w:sz w:val="24"/>
          <w:szCs w:val="24"/>
        </w:rPr>
        <w:t xml:space="preserve">Сургута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768"/>
        <w:gridCol w:w="1120"/>
        <w:gridCol w:w="1327"/>
        <w:gridCol w:w="1179"/>
        <w:gridCol w:w="1204"/>
        <w:gridCol w:w="1179"/>
        <w:gridCol w:w="1155"/>
      </w:tblGrid>
      <w:tr w:rsidR="00374F5A" w:rsidRPr="00282A6A" w:rsidTr="00270FB4">
        <w:trPr>
          <w:trHeight w:val="465"/>
        </w:trPr>
        <w:tc>
          <w:tcPr>
            <w:tcW w:w="929" w:type="pct"/>
            <w:vAlign w:val="center"/>
          </w:tcPr>
          <w:p w:rsidR="00374F5A" w:rsidRPr="00282A6A" w:rsidRDefault="00374F5A" w:rsidP="00C147F9">
            <w:pPr>
              <w:spacing w:line="240" w:lineRule="auto"/>
              <w:jc w:val="center"/>
              <w:rPr>
                <w:rFonts w:ascii="Times New Roman" w:hAnsi="Times New Roman"/>
                <w:b/>
                <w:sz w:val="22"/>
                <w:szCs w:val="22"/>
              </w:rPr>
            </w:pPr>
            <w:r w:rsidRPr="00282A6A">
              <w:rPr>
                <w:rFonts w:ascii="Times New Roman" w:hAnsi="Times New Roman"/>
                <w:b/>
                <w:sz w:val="22"/>
                <w:szCs w:val="22"/>
              </w:rPr>
              <w:t>Показатели</w:t>
            </w:r>
          </w:p>
        </w:tc>
        <w:tc>
          <w:tcPr>
            <w:tcW w:w="394" w:type="pct"/>
            <w:noWrap/>
            <w:vAlign w:val="center"/>
          </w:tcPr>
          <w:p w:rsidR="00374F5A" w:rsidRPr="00282A6A" w:rsidRDefault="00374F5A" w:rsidP="00C147F9">
            <w:pPr>
              <w:spacing w:line="240" w:lineRule="auto"/>
              <w:jc w:val="center"/>
              <w:rPr>
                <w:rFonts w:ascii="Times New Roman" w:hAnsi="Times New Roman"/>
                <w:b/>
                <w:sz w:val="22"/>
                <w:szCs w:val="22"/>
              </w:rPr>
            </w:pPr>
            <w:r w:rsidRPr="00282A6A">
              <w:rPr>
                <w:rFonts w:ascii="Times New Roman" w:hAnsi="Times New Roman"/>
                <w:b/>
                <w:sz w:val="22"/>
                <w:szCs w:val="22"/>
              </w:rPr>
              <w:t>Ед.изм</w:t>
            </w:r>
          </w:p>
        </w:tc>
        <w:tc>
          <w:tcPr>
            <w:tcW w:w="575" w:type="pct"/>
            <w:noWrap/>
            <w:vAlign w:val="center"/>
          </w:tcPr>
          <w:p w:rsidR="00374F5A" w:rsidRPr="00282A6A" w:rsidRDefault="00374F5A" w:rsidP="00C147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08 г"/>
              </w:smartTagPr>
              <w:r w:rsidRPr="00282A6A">
                <w:rPr>
                  <w:rFonts w:ascii="Times New Roman" w:hAnsi="Times New Roman"/>
                  <w:b/>
                  <w:sz w:val="22"/>
                  <w:szCs w:val="22"/>
                </w:rPr>
                <w:t>2008 г</w:t>
              </w:r>
            </w:smartTag>
            <w:r w:rsidRPr="00282A6A">
              <w:rPr>
                <w:rFonts w:ascii="Times New Roman" w:hAnsi="Times New Roman"/>
                <w:b/>
                <w:sz w:val="22"/>
                <w:szCs w:val="22"/>
              </w:rPr>
              <w:t>.</w:t>
            </w:r>
          </w:p>
        </w:tc>
        <w:tc>
          <w:tcPr>
            <w:tcW w:w="681" w:type="pct"/>
            <w:noWrap/>
            <w:vAlign w:val="center"/>
          </w:tcPr>
          <w:p w:rsidR="00374F5A" w:rsidRPr="00282A6A" w:rsidRDefault="00374F5A" w:rsidP="00C147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09 г"/>
              </w:smartTagPr>
              <w:r w:rsidRPr="00282A6A">
                <w:rPr>
                  <w:rFonts w:ascii="Times New Roman" w:hAnsi="Times New Roman"/>
                  <w:b/>
                  <w:sz w:val="22"/>
                  <w:szCs w:val="22"/>
                </w:rPr>
                <w:t>2009 г</w:t>
              </w:r>
            </w:smartTag>
            <w:r w:rsidRPr="00282A6A">
              <w:rPr>
                <w:rFonts w:ascii="Times New Roman" w:hAnsi="Times New Roman"/>
                <w:b/>
                <w:sz w:val="22"/>
                <w:szCs w:val="22"/>
              </w:rPr>
              <w:t>.</w:t>
            </w:r>
          </w:p>
        </w:tc>
        <w:tc>
          <w:tcPr>
            <w:tcW w:w="605" w:type="pct"/>
            <w:noWrap/>
            <w:vAlign w:val="center"/>
          </w:tcPr>
          <w:p w:rsidR="00374F5A" w:rsidRPr="00282A6A" w:rsidRDefault="00374F5A" w:rsidP="00C147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10 г"/>
              </w:smartTagPr>
              <w:r w:rsidRPr="00282A6A">
                <w:rPr>
                  <w:rFonts w:ascii="Times New Roman" w:hAnsi="Times New Roman"/>
                  <w:b/>
                  <w:sz w:val="22"/>
                  <w:szCs w:val="22"/>
                </w:rPr>
                <w:t>2010 г</w:t>
              </w:r>
            </w:smartTag>
            <w:r w:rsidRPr="00282A6A">
              <w:rPr>
                <w:rFonts w:ascii="Times New Roman" w:hAnsi="Times New Roman"/>
                <w:b/>
                <w:sz w:val="22"/>
                <w:szCs w:val="22"/>
              </w:rPr>
              <w:t>.</w:t>
            </w:r>
          </w:p>
        </w:tc>
        <w:tc>
          <w:tcPr>
            <w:tcW w:w="618" w:type="pct"/>
            <w:noWrap/>
            <w:vAlign w:val="center"/>
          </w:tcPr>
          <w:p w:rsidR="00374F5A" w:rsidRPr="00282A6A" w:rsidRDefault="00374F5A" w:rsidP="00C147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11 г"/>
              </w:smartTagPr>
              <w:r w:rsidRPr="00282A6A">
                <w:rPr>
                  <w:rFonts w:ascii="Times New Roman" w:hAnsi="Times New Roman"/>
                  <w:b/>
                  <w:sz w:val="22"/>
                  <w:szCs w:val="22"/>
                </w:rPr>
                <w:t>2011 г</w:t>
              </w:r>
            </w:smartTag>
            <w:r w:rsidRPr="00282A6A">
              <w:rPr>
                <w:rFonts w:ascii="Times New Roman" w:hAnsi="Times New Roman"/>
                <w:b/>
                <w:sz w:val="22"/>
                <w:szCs w:val="22"/>
              </w:rPr>
              <w:t>.</w:t>
            </w:r>
          </w:p>
        </w:tc>
        <w:tc>
          <w:tcPr>
            <w:tcW w:w="605" w:type="pct"/>
            <w:noWrap/>
            <w:vAlign w:val="center"/>
          </w:tcPr>
          <w:p w:rsidR="00374F5A" w:rsidRPr="00282A6A" w:rsidRDefault="00374F5A" w:rsidP="00C147F9">
            <w:pPr>
              <w:spacing w:line="240" w:lineRule="auto"/>
              <w:jc w:val="center"/>
              <w:rPr>
                <w:rFonts w:ascii="Times New Roman" w:hAnsi="Times New Roman"/>
                <w:b/>
                <w:sz w:val="22"/>
                <w:szCs w:val="22"/>
              </w:rPr>
            </w:pPr>
            <w:r w:rsidRPr="00282A6A">
              <w:rPr>
                <w:rFonts w:ascii="Times New Roman" w:hAnsi="Times New Roman"/>
                <w:b/>
                <w:sz w:val="22"/>
                <w:szCs w:val="22"/>
              </w:rPr>
              <w:t xml:space="preserve"> </w:t>
            </w:r>
            <w:smartTag w:uri="urn:schemas-microsoft-com:office:smarttags" w:element="metricconverter">
              <w:smartTagPr>
                <w:attr w:name="ProductID" w:val="2012 г"/>
              </w:smartTagPr>
              <w:r w:rsidRPr="00282A6A">
                <w:rPr>
                  <w:rFonts w:ascii="Times New Roman" w:hAnsi="Times New Roman"/>
                  <w:b/>
                  <w:sz w:val="22"/>
                  <w:szCs w:val="22"/>
                </w:rPr>
                <w:t>2012 г</w:t>
              </w:r>
            </w:smartTag>
            <w:r w:rsidRPr="00282A6A">
              <w:rPr>
                <w:rFonts w:ascii="Times New Roman" w:hAnsi="Times New Roman"/>
                <w:b/>
                <w:sz w:val="22"/>
                <w:szCs w:val="22"/>
              </w:rPr>
              <w:t>.</w:t>
            </w:r>
          </w:p>
        </w:tc>
        <w:tc>
          <w:tcPr>
            <w:tcW w:w="593" w:type="pct"/>
            <w:noWrap/>
            <w:vAlign w:val="center"/>
          </w:tcPr>
          <w:p w:rsidR="00374F5A" w:rsidRPr="00282A6A" w:rsidRDefault="00374F5A" w:rsidP="00C147F9">
            <w:pPr>
              <w:spacing w:line="240" w:lineRule="auto"/>
              <w:jc w:val="center"/>
              <w:rPr>
                <w:rFonts w:ascii="Times New Roman" w:hAnsi="Times New Roman"/>
                <w:b/>
                <w:sz w:val="22"/>
                <w:szCs w:val="22"/>
              </w:rPr>
            </w:pPr>
            <w:r w:rsidRPr="00282A6A">
              <w:rPr>
                <w:rFonts w:ascii="Times New Roman" w:hAnsi="Times New Roman"/>
                <w:b/>
                <w:sz w:val="22"/>
                <w:szCs w:val="22"/>
              </w:rPr>
              <w:t>Темп роста 2012 / 2008 (%)</w:t>
            </w:r>
          </w:p>
        </w:tc>
      </w:tr>
      <w:tr w:rsidR="00374F5A" w:rsidRPr="00282A6A" w:rsidTr="00270FB4">
        <w:trPr>
          <w:trHeight w:val="465"/>
        </w:trPr>
        <w:tc>
          <w:tcPr>
            <w:tcW w:w="5000" w:type="pct"/>
            <w:gridSpan w:val="8"/>
            <w:vAlign w:val="center"/>
          </w:tcPr>
          <w:p w:rsidR="00374F5A" w:rsidRPr="00270FB4" w:rsidRDefault="00374F5A" w:rsidP="00270FB4">
            <w:pPr>
              <w:spacing w:line="240" w:lineRule="auto"/>
              <w:rPr>
                <w:rFonts w:ascii="Times New Roman" w:hAnsi="Times New Roman"/>
                <w:b/>
                <w:bCs/>
                <w:i/>
                <w:sz w:val="22"/>
                <w:szCs w:val="22"/>
              </w:rPr>
            </w:pPr>
            <w:r w:rsidRPr="00282A6A">
              <w:rPr>
                <w:rFonts w:ascii="Times New Roman" w:hAnsi="Times New Roman"/>
                <w:b/>
                <w:bCs/>
                <w:i/>
                <w:sz w:val="22"/>
                <w:szCs w:val="22"/>
              </w:rPr>
              <w:t>Из общей численности населения (на начало года):</w:t>
            </w:r>
          </w:p>
        </w:tc>
      </w:tr>
      <w:tr w:rsidR="00374F5A" w:rsidRPr="00282A6A" w:rsidTr="00270FB4">
        <w:trPr>
          <w:trHeight w:val="270"/>
        </w:trPr>
        <w:tc>
          <w:tcPr>
            <w:tcW w:w="929" w:type="pct"/>
            <w:vAlign w:val="center"/>
          </w:tcPr>
          <w:p w:rsidR="00374F5A" w:rsidRPr="00282A6A" w:rsidRDefault="00374F5A" w:rsidP="00C414F9">
            <w:pPr>
              <w:spacing w:line="240" w:lineRule="auto"/>
              <w:rPr>
                <w:rFonts w:ascii="Times New Roman" w:hAnsi="Times New Roman"/>
                <w:bCs/>
                <w:i/>
                <w:sz w:val="22"/>
                <w:szCs w:val="22"/>
              </w:rPr>
            </w:pPr>
            <w:r w:rsidRPr="00282A6A">
              <w:rPr>
                <w:rFonts w:ascii="Times New Roman" w:hAnsi="Times New Roman"/>
                <w:bCs/>
                <w:i/>
                <w:sz w:val="22"/>
                <w:szCs w:val="22"/>
              </w:rPr>
              <w:t>моложе трудоспособного возраста</w:t>
            </w:r>
          </w:p>
        </w:tc>
        <w:tc>
          <w:tcPr>
            <w:tcW w:w="394" w:type="pct"/>
            <w:noWrap/>
            <w:vAlign w:val="center"/>
          </w:tcPr>
          <w:p w:rsidR="00374F5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тыс.</w:t>
            </w:r>
          </w:p>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чел.</w:t>
            </w:r>
          </w:p>
        </w:tc>
        <w:tc>
          <w:tcPr>
            <w:tcW w:w="57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53,685</w:t>
            </w:r>
          </w:p>
        </w:tc>
        <w:tc>
          <w:tcPr>
            <w:tcW w:w="681"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54,716</w:t>
            </w:r>
          </w:p>
        </w:tc>
        <w:tc>
          <w:tcPr>
            <w:tcW w:w="60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55,944</w:t>
            </w:r>
          </w:p>
        </w:tc>
        <w:tc>
          <w:tcPr>
            <w:tcW w:w="618"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58,279</w:t>
            </w:r>
          </w:p>
        </w:tc>
        <w:tc>
          <w:tcPr>
            <w:tcW w:w="60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61,394</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114,36</w:t>
            </w:r>
          </w:p>
        </w:tc>
      </w:tr>
      <w:tr w:rsidR="00374F5A" w:rsidRPr="00282A6A" w:rsidTr="00270FB4">
        <w:trPr>
          <w:trHeight w:val="270"/>
        </w:trPr>
        <w:tc>
          <w:tcPr>
            <w:tcW w:w="929" w:type="pct"/>
            <w:vAlign w:val="center"/>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удельный вес</w:t>
            </w:r>
          </w:p>
        </w:tc>
        <w:tc>
          <w:tcPr>
            <w:tcW w:w="394"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w:t>
            </w:r>
          </w:p>
        </w:tc>
        <w:tc>
          <w:tcPr>
            <w:tcW w:w="57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18,247</w:t>
            </w:r>
          </w:p>
        </w:tc>
        <w:tc>
          <w:tcPr>
            <w:tcW w:w="681"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18,334</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18,500</w:t>
            </w:r>
          </w:p>
        </w:tc>
        <w:tc>
          <w:tcPr>
            <w:tcW w:w="618"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18,891</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19,390</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106,27</w:t>
            </w:r>
          </w:p>
        </w:tc>
      </w:tr>
      <w:tr w:rsidR="00374F5A" w:rsidRPr="00282A6A" w:rsidTr="00270FB4">
        <w:trPr>
          <w:trHeight w:val="270"/>
        </w:trPr>
        <w:tc>
          <w:tcPr>
            <w:tcW w:w="929" w:type="pct"/>
            <w:vAlign w:val="center"/>
          </w:tcPr>
          <w:p w:rsidR="00374F5A" w:rsidRPr="00282A6A" w:rsidRDefault="00374F5A" w:rsidP="00C414F9">
            <w:pPr>
              <w:spacing w:line="240" w:lineRule="auto"/>
              <w:rPr>
                <w:rFonts w:ascii="Times New Roman" w:hAnsi="Times New Roman"/>
                <w:bCs/>
                <w:i/>
                <w:sz w:val="22"/>
                <w:szCs w:val="22"/>
              </w:rPr>
            </w:pPr>
            <w:r w:rsidRPr="00282A6A">
              <w:rPr>
                <w:rFonts w:ascii="Times New Roman" w:hAnsi="Times New Roman"/>
                <w:bCs/>
                <w:i/>
                <w:sz w:val="22"/>
                <w:szCs w:val="22"/>
              </w:rPr>
              <w:t>в трудоспособном возрасте</w:t>
            </w:r>
          </w:p>
        </w:tc>
        <w:tc>
          <w:tcPr>
            <w:tcW w:w="394" w:type="pct"/>
            <w:noWrap/>
            <w:vAlign w:val="center"/>
          </w:tcPr>
          <w:p w:rsidR="00374F5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тыс.</w:t>
            </w:r>
          </w:p>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чел.</w:t>
            </w:r>
          </w:p>
        </w:tc>
        <w:tc>
          <w:tcPr>
            <w:tcW w:w="57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212,288</w:t>
            </w:r>
          </w:p>
        </w:tc>
        <w:tc>
          <w:tcPr>
            <w:tcW w:w="681"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213,382</w:t>
            </w:r>
          </w:p>
        </w:tc>
        <w:tc>
          <w:tcPr>
            <w:tcW w:w="60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213,229</w:t>
            </w:r>
          </w:p>
        </w:tc>
        <w:tc>
          <w:tcPr>
            <w:tcW w:w="618"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216,290</w:t>
            </w:r>
          </w:p>
        </w:tc>
        <w:tc>
          <w:tcPr>
            <w:tcW w:w="60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219,265</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103,29</w:t>
            </w:r>
          </w:p>
        </w:tc>
      </w:tr>
      <w:tr w:rsidR="00374F5A" w:rsidRPr="00282A6A" w:rsidTr="00270FB4">
        <w:trPr>
          <w:trHeight w:val="270"/>
        </w:trPr>
        <w:tc>
          <w:tcPr>
            <w:tcW w:w="929" w:type="pct"/>
            <w:vAlign w:val="center"/>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удельный вес</w:t>
            </w:r>
          </w:p>
        </w:tc>
        <w:tc>
          <w:tcPr>
            <w:tcW w:w="394"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w:t>
            </w:r>
          </w:p>
        </w:tc>
        <w:tc>
          <w:tcPr>
            <w:tcW w:w="57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72,153</w:t>
            </w:r>
          </w:p>
        </w:tc>
        <w:tc>
          <w:tcPr>
            <w:tcW w:w="681"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71,498</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70,512</w:t>
            </w:r>
          </w:p>
        </w:tc>
        <w:tc>
          <w:tcPr>
            <w:tcW w:w="618"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70,109</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69,251</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95,98</w:t>
            </w:r>
          </w:p>
        </w:tc>
      </w:tr>
      <w:tr w:rsidR="00374F5A" w:rsidRPr="00282A6A" w:rsidTr="00270FB4">
        <w:trPr>
          <w:trHeight w:val="270"/>
        </w:trPr>
        <w:tc>
          <w:tcPr>
            <w:tcW w:w="929" w:type="pct"/>
            <w:vAlign w:val="center"/>
          </w:tcPr>
          <w:p w:rsidR="00374F5A" w:rsidRPr="00282A6A" w:rsidRDefault="00374F5A" w:rsidP="00C414F9">
            <w:pPr>
              <w:spacing w:line="240" w:lineRule="auto"/>
              <w:rPr>
                <w:rFonts w:ascii="Times New Roman" w:hAnsi="Times New Roman"/>
                <w:bCs/>
                <w:i/>
                <w:sz w:val="22"/>
                <w:szCs w:val="22"/>
              </w:rPr>
            </w:pPr>
            <w:r w:rsidRPr="00282A6A">
              <w:rPr>
                <w:rFonts w:ascii="Times New Roman" w:hAnsi="Times New Roman"/>
                <w:bCs/>
                <w:i/>
                <w:sz w:val="22"/>
                <w:szCs w:val="22"/>
              </w:rPr>
              <w:t>старше трудоспособного возраста</w:t>
            </w:r>
          </w:p>
        </w:tc>
        <w:tc>
          <w:tcPr>
            <w:tcW w:w="394" w:type="pct"/>
            <w:noWrap/>
            <w:vAlign w:val="center"/>
          </w:tcPr>
          <w:p w:rsidR="00374F5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тыс.</w:t>
            </w:r>
          </w:p>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чел.</w:t>
            </w:r>
          </w:p>
        </w:tc>
        <w:tc>
          <w:tcPr>
            <w:tcW w:w="57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28,246</w:t>
            </w:r>
          </w:p>
        </w:tc>
        <w:tc>
          <w:tcPr>
            <w:tcW w:w="681"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30,348</w:t>
            </w:r>
          </w:p>
        </w:tc>
        <w:tc>
          <w:tcPr>
            <w:tcW w:w="60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33,227</w:t>
            </w:r>
          </w:p>
        </w:tc>
        <w:tc>
          <w:tcPr>
            <w:tcW w:w="618"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33,937</w:t>
            </w:r>
          </w:p>
        </w:tc>
        <w:tc>
          <w:tcPr>
            <w:tcW w:w="60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35,965</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127,33</w:t>
            </w:r>
          </w:p>
        </w:tc>
      </w:tr>
      <w:tr w:rsidR="00374F5A" w:rsidRPr="00282A6A" w:rsidTr="00270FB4">
        <w:trPr>
          <w:trHeight w:val="270"/>
        </w:trPr>
        <w:tc>
          <w:tcPr>
            <w:tcW w:w="929" w:type="pct"/>
            <w:vAlign w:val="center"/>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удельный вес</w:t>
            </w:r>
          </w:p>
        </w:tc>
        <w:tc>
          <w:tcPr>
            <w:tcW w:w="394"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w:t>
            </w:r>
          </w:p>
        </w:tc>
        <w:tc>
          <w:tcPr>
            <w:tcW w:w="57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9,600</w:t>
            </w:r>
          </w:p>
        </w:tc>
        <w:tc>
          <w:tcPr>
            <w:tcW w:w="681"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10,169</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10,988</w:t>
            </w:r>
          </w:p>
        </w:tc>
        <w:tc>
          <w:tcPr>
            <w:tcW w:w="618"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11,000</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11,359</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118,32</w:t>
            </w:r>
          </w:p>
        </w:tc>
      </w:tr>
      <w:tr w:rsidR="00374F5A" w:rsidRPr="00282A6A" w:rsidTr="00270FB4">
        <w:trPr>
          <w:trHeight w:val="300"/>
        </w:trPr>
        <w:tc>
          <w:tcPr>
            <w:tcW w:w="929" w:type="pct"/>
            <w:vAlign w:val="center"/>
          </w:tcPr>
          <w:p w:rsidR="00374F5A" w:rsidRPr="00282A6A" w:rsidRDefault="00374F5A" w:rsidP="00C414F9">
            <w:pPr>
              <w:spacing w:line="240" w:lineRule="auto"/>
              <w:rPr>
                <w:rFonts w:ascii="Times New Roman" w:hAnsi="Times New Roman"/>
                <w:b/>
                <w:bCs/>
                <w:i/>
                <w:sz w:val="22"/>
                <w:szCs w:val="22"/>
              </w:rPr>
            </w:pPr>
            <w:r w:rsidRPr="00282A6A">
              <w:rPr>
                <w:rFonts w:ascii="Times New Roman" w:hAnsi="Times New Roman"/>
                <w:b/>
                <w:bCs/>
                <w:i/>
                <w:sz w:val="22"/>
                <w:szCs w:val="22"/>
              </w:rPr>
              <w:t>Средний возраст</w:t>
            </w:r>
          </w:p>
        </w:tc>
        <w:tc>
          <w:tcPr>
            <w:tcW w:w="394"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лет</w:t>
            </w:r>
          </w:p>
        </w:tc>
        <w:tc>
          <w:tcPr>
            <w:tcW w:w="57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33,325</w:t>
            </w:r>
          </w:p>
        </w:tc>
        <w:tc>
          <w:tcPr>
            <w:tcW w:w="681"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33,510</w:t>
            </w:r>
          </w:p>
        </w:tc>
        <w:tc>
          <w:tcPr>
            <w:tcW w:w="60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34,3</w:t>
            </w:r>
          </w:p>
        </w:tc>
        <w:tc>
          <w:tcPr>
            <w:tcW w:w="618"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33,6</w:t>
            </w:r>
          </w:p>
        </w:tc>
        <w:tc>
          <w:tcPr>
            <w:tcW w:w="605"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33,6</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100,86</w:t>
            </w:r>
          </w:p>
        </w:tc>
      </w:tr>
      <w:tr w:rsidR="00374F5A" w:rsidRPr="00282A6A" w:rsidTr="00270FB4">
        <w:trPr>
          <w:trHeight w:val="300"/>
        </w:trPr>
        <w:tc>
          <w:tcPr>
            <w:tcW w:w="5000" w:type="pct"/>
            <w:gridSpan w:val="8"/>
            <w:vAlign w:val="center"/>
          </w:tcPr>
          <w:p w:rsidR="00374F5A" w:rsidRPr="00282A6A" w:rsidRDefault="00374F5A" w:rsidP="00270FB4">
            <w:pPr>
              <w:spacing w:line="240" w:lineRule="auto"/>
              <w:rPr>
                <w:rFonts w:ascii="Times New Roman" w:hAnsi="Times New Roman"/>
                <w:bCs/>
                <w:sz w:val="22"/>
                <w:szCs w:val="22"/>
              </w:rPr>
            </w:pPr>
            <w:r w:rsidRPr="00282A6A">
              <w:rPr>
                <w:rFonts w:ascii="Times New Roman" w:hAnsi="Times New Roman"/>
                <w:sz w:val="22"/>
                <w:szCs w:val="22"/>
              </w:rPr>
              <w:t>в том числе: </w:t>
            </w:r>
          </w:p>
        </w:tc>
      </w:tr>
      <w:tr w:rsidR="00374F5A" w:rsidRPr="00282A6A" w:rsidTr="00270FB4">
        <w:trPr>
          <w:trHeight w:val="300"/>
        </w:trPr>
        <w:tc>
          <w:tcPr>
            <w:tcW w:w="929" w:type="pct"/>
            <w:vAlign w:val="center"/>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средний возраст мужчин</w:t>
            </w:r>
          </w:p>
        </w:tc>
        <w:tc>
          <w:tcPr>
            <w:tcW w:w="394"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лет</w:t>
            </w:r>
          </w:p>
        </w:tc>
        <w:tc>
          <w:tcPr>
            <w:tcW w:w="57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32,201</w:t>
            </w:r>
          </w:p>
        </w:tc>
        <w:tc>
          <w:tcPr>
            <w:tcW w:w="681"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32,339</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33,1</w:t>
            </w:r>
          </w:p>
        </w:tc>
        <w:tc>
          <w:tcPr>
            <w:tcW w:w="618"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32,5</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32,4</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100,75</w:t>
            </w:r>
          </w:p>
        </w:tc>
      </w:tr>
      <w:tr w:rsidR="00374F5A" w:rsidRPr="00282A6A" w:rsidTr="00270FB4">
        <w:trPr>
          <w:trHeight w:val="300"/>
        </w:trPr>
        <w:tc>
          <w:tcPr>
            <w:tcW w:w="929" w:type="pct"/>
            <w:vAlign w:val="center"/>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средний возраст женщин</w:t>
            </w:r>
          </w:p>
        </w:tc>
        <w:tc>
          <w:tcPr>
            <w:tcW w:w="394"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лет</w:t>
            </w:r>
          </w:p>
        </w:tc>
        <w:tc>
          <w:tcPr>
            <w:tcW w:w="57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34,391</w:t>
            </w:r>
          </w:p>
        </w:tc>
        <w:tc>
          <w:tcPr>
            <w:tcW w:w="681"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34,618</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35,4</w:t>
            </w:r>
          </w:p>
        </w:tc>
        <w:tc>
          <w:tcPr>
            <w:tcW w:w="618"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34,7</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34,7</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100,87</w:t>
            </w:r>
          </w:p>
        </w:tc>
      </w:tr>
      <w:tr w:rsidR="00374F5A" w:rsidRPr="00282A6A" w:rsidTr="00270FB4">
        <w:trPr>
          <w:trHeight w:val="555"/>
        </w:trPr>
        <w:tc>
          <w:tcPr>
            <w:tcW w:w="5000" w:type="pct"/>
            <w:gridSpan w:val="8"/>
            <w:vAlign w:val="center"/>
          </w:tcPr>
          <w:p w:rsidR="00374F5A" w:rsidRPr="00270FB4" w:rsidRDefault="00374F5A" w:rsidP="00270FB4">
            <w:pPr>
              <w:spacing w:line="240" w:lineRule="auto"/>
              <w:rPr>
                <w:rFonts w:ascii="Times New Roman" w:hAnsi="Times New Roman"/>
                <w:b/>
                <w:bCs/>
                <w:i/>
                <w:sz w:val="22"/>
                <w:szCs w:val="22"/>
              </w:rPr>
            </w:pPr>
            <w:r w:rsidRPr="00282A6A">
              <w:rPr>
                <w:rFonts w:ascii="Times New Roman" w:hAnsi="Times New Roman"/>
                <w:b/>
                <w:bCs/>
                <w:i/>
                <w:sz w:val="22"/>
                <w:szCs w:val="22"/>
              </w:rPr>
              <w:t>коэффициент нагрузки на 1000 человек трудоспособного возраста:</w:t>
            </w:r>
          </w:p>
        </w:tc>
      </w:tr>
      <w:tr w:rsidR="00374F5A" w:rsidRPr="00282A6A" w:rsidTr="00270FB4">
        <w:trPr>
          <w:trHeight w:val="300"/>
        </w:trPr>
        <w:tc>
          <w:tcPr>
            <w:tcW w:w="929" w:type="pct"/>
            <w:vAlign w:val="center"/>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детьми</w:t>
            </w:r>
          </w:p>
        </w:tc>
        <w:tc>
          <w:tcPr>
            <w:tcW w:w="394"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w:t>
            </w:r>
          </w:p>
        </w:tc>
        <w:tc>
          <w:tcPr>
            <w:tcW w:w="57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252,890</w:t>
            </w:r>
          </w:p>
        </w:tc>
        <w:tc>
          <w:tcPr>
            <w:tcW w:w="681"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256,422</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262,369</w:t>
            </w:r>
          </w:p>
        </w:tc>
        <w:tc>
          <w:tcPr>
            <w:tcW w:w="618"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269,450</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280,000</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110,72</w:t>
            </w:r>
          </w:p>
        </w:tc>
      </w:tr>
      <w:tr w:rsidR="00374F5A" w:rsidRPr="00282A6A" w:rsidTr="00270FB4">
        <w:trPr>
          <w:trHeight w:val="300"/>
        </w:trPr>
        <w:tc>
          <w:tcPr>
            <w:tcW w:w="929" w:type="pct"/>
            <w:vAlign w:val="center"/>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пожилыми</w:t>
            </w:r>
          </w:p>
        </w:tc>
        <w:tc>
          <w:tcPr>
            <w:tcW w:w="394"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w:t>
            </w:r>
          </w:p>
        </w:tc>
        <w:tc>
          <w:tcPr>
            <w:tcW w:w="57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133,055</w:t>
            </w:r>
          </w:p>
        </w:tc>
        <w:tc>
          <w:tcPr>
            <w:tcW w:w="681"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142,224</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155,828</w:t>
            </w:r>
          </w:p>
        </w:tc>
        <w:tc>
          <w:tcPr>
            <w:tcW w:w="618"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156,906</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164,024</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123,28</w:t>
            </w:r>
          </w:p>
        </w:tc>
      </w:tr>
      <w:tr w:rsidR="00374F5A" w:rsidRPr="00282A6A" w:rsidTr="00270FB4">
        <w:trPr>
          <w:trHeight w:val="300"/>
        </w:trPr>
        <w:tc>
          <w:tcPr>
            <w:tcW w:w="929" w:type="pct"/>
            <w:vAlign w:val="center"/>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общей нагрузки</w:t>
            </w:r>
          </w:p>
        </w:tc>
        <w:tc>
          <w:tcPr>
            <w:tcW w:w="394"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w:t>
            </w:r>
          </w:p>
        </w:tc>
        <w:tc>
          <w:tcPr>
            <w:tcW w:w="57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385,945</w:t>
            </w:r>
          </w:p>
        </w:tc>
        <w:tc>
          <w:tcPr>
            <w:tcW w:w="681"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398,646</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418,196</w:t>
            </w:r>
          </w:p>
        </w:tc>
        <w:tc>
          <w:tcPr>
            <w:tcW w:w="618"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426,356</w:t>
            </w:r>
          </w:p>
        </w:tc>
        <w:tc>
          <w:tcPr>
            <w:tcW w:w="605" w:type="pct"/>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444,025</w:t>
            </w:r>
          </w:p>
        </w:tc>
        <w:tc>
          <w:tcPr>
            <w:tcW w:w="593" w:type="pct"/>
            <w:noWrap/>
            <w:vAlign w:val="center"/>
          </w:tcPr>
          <w:p w:rsidR="00374F5A" w:rsidRPr="00282A6A" w:rsidRDefault="00374F5A" w:rsidP="00C414F9">
            <w:pPr>
              <w:spacing w:line="240" w:lineRule="auto"/>
              <w:jc w:val="center"/>
              <w:rPr>
                <w:rFonts w:ascii="Times New Roman" w:hAnsi="Times New Roman"/>
                <w:bCs/>
                <w:sz w:val="22"/>
                <w:szCs w:val="22"/>
              </w:rPr>
            </w:pPr>
            <w:r w:rsidRPr="00282A6A">
              <w:rPr>
                <w:rFonts w:ascii="Times New Roman" w:hAnsi="Times New Roman"/>
                <w:bCs/>
                <w:sz w:val="22"/>
                <w:szCs w:val="22"/>
              </w:rPr>
              <w:t>115,05</w:t>
            </w:r>
          </w:p>
        </w:tc>
      </w:tr>
    </w:tbl>
    <w:p w:rsidR="00374F5A" w:rsidRDefault="00374F5A" w:rsidP="00270FB4">
      <w:pPr>
        <w:spacing w:before="0" w:after="0" w:line="240" w:lineRule="auto"/>
        <w:ind w:right="57" w:firstLine="709"/>
        <w:jc w:val="both"/>
        <w:rPr>
          <w:rFonts w:ascii="Times New Roman" w:hAnsi="Times New Roman"/>
          <w:i/>
          <w:sz w:val="24"/>
          <w:szCs w:val="24"/>
        </w:rPr>
      </w:pPr>
      <w:bookmarkStart w:id="5" w:name="_Toc372498759"/>
    </w:p>
    <w:p w:rsidR="00374F5A" w:rsidRDefault="00374F5A" w:rsidP="00311013">
      <w:pPr>
        <w:spacing w:before="0" w:after="0"/>
        <w:ind w:right="57" w:firstLine="709"/>
        <w:jc w:val="both"/>
        <w:rPr>
          <w:rFonts w:ascii="Times New Roman" w:hAnsi="Times New Roman"/>
          <w:i/>
          <w:sz w:val="24"/>
          <w:szCs w:val="24"/>
        </w:rPr>
      </w:pPr>
      <w:r w:rsidRPr="00931A9D">
        <w:rPr>
          <w:rFonts w:ascii="Times New Roman" w:hAnsi="Times New Roman"/>
          <w:i/>
          <w:sz w:val="24"/>
          <w:szCs w:val="24"/>
        </w:rPr>
        <w:t>Судя по динамике показателей возрастной структуры населения города можно сказать о наметившейся тенденции усиления «старения» населения города и одновременно появлением  «молодого» населения (табл.2) .</w:t>
      </w:r>
    </w:p>
    <w:p w:rsidR="00374F5A" w:rsidRPr="00931A9D" w:rsidRDefault="00374F5A" w:rsidP="00311013">
      <w:pPr>
        <w:spacing w:before="0" w:after="0"/>
        <w:ind w:right="57" w:firstLine="709"/>
        <w:jc w:val="both"/>
        <w:rPr>
          <w:rFonts w:ascii="Times New Roman" w:hAnsi="Times New Roman"/>
          <w:i/>
          <w:sz w:val="24"/>
          <w:szCs w:val="24"/>
        </w:rPr>
      </w:pPr>
      <w:r>
        <w:rPr>
          <w:rFonts w:ascii="Times New Roman" w:hAnsi="Times New Roman"/>
          <w:i/>
          <w:sz w:val="24"/>
          <w:szCs w:val="24"/>
        </w:rPr>
        <w:lastRenderedPageBreak/>
        <w:t xml:space="preserve">Средний возраст мужчин в 2012г. в  городе составил 32 года, что практически не изменило показатель 2008г. Средний возраст женщин – 34 года. Данный показатель также не изменился по сравнению с 2008г. Средний возраст населения в  городе - 33 года. </w:t>
      </w:r>
    </w:p>
    <w:p w:rsidR="00374F5A" w:rsidRDefault="00374F5A" w:rsidP="00311013">
      <w:pPr>
        <w:spacing w:before="0" w:after="0"/>
        <w:jc w:val="center"/>
        <w:rPr>
          <w:rFonts w:ascii="Times New Roman" w:hAnsi="Times New Roman"/>
          <w:i/>
          <w:sz w:val="24"/>
          <w:szCs w:val="24"/>
          <w:u w:val="single"/>
        </w:rPr>
      </w:pPr>
    </w:p>
    <w:p w:rsidR="00374F5A" w:rsidRPr="00592F52" w:rsidRDefault="00374F5A" w:rsidP="00311013">
      <w:pPr>
        <w:spacing w:before="0" w:after="0"/>
        <w:jc w:val="center"/>
        <w:rPr>
          <w:rFonts w:ascii="Times New Roman" w:hAnsi="Times New Roman"/>
          <w:i/>
          <w:sz w:val="24"/>
          <w:szCs w:val="24"/>
          <w:u w:val="single"/>
        </w:rPr>
      </w:pPr>
      <w:r w:rsidRPr="00592F52">
        <w:rPr>
          <w:rFonts w:ascii="Times New Roman" w:hAnsi="Times New Roman"/>
          <w:i/>
          <w:sz w:val="24"/>
          <w:szCs w:val="24"/>
          <w:u w:val="single"/>
        </w:rPr>
        <w:t>2.2.</w:t>
      </w:r>
      <w:r>
        <w:rPr>
          <w:rFonts w:ascii="Times New Roman" w:hAnsi="Times New Roman"/>
          <w:i/>
          <w:sz w:val="24"/>
          <w:szCs w:val="24"/>
          <w:u w:val="single"/>
        </w:rPr>
        <w:t xml:space="preserve"> Показатели з</w:t>
      </w:r>
      <w:r w:rsidRPr="00592F52">
        <w:rPr>
          <w:rFonts w:ascii="Times New Roman" w:hAnsi="Times New Roman"/>
          <w:i/>
          <w:sz w:val="24"/>
          <w:szCs w:val="24"/>
          <w:u w:val="single"/>
        </w:rPr>
        <w:t>анятост</w:t>
      </w:r>
      <w:r>
        <w:rPr>
          <w:rFonts w:ascii="Times New Roman" w:hAnsi="Times New Roman"/>
          <w:i/>
          <w:sz w:val="24"/>
          <w:szCs w:val="24"/>
          <w:u w:val="single"/>
        </w:rPr>
        <w:t xml:space="preserve">и </w:t>
      </w:r>
      <w:r w:rsidRPr="00592F52">
        <w:rPr>
          <w:rFonts w:ascii="Times New Roman" w:hAnsi="Times New Roman"/>
          <w:i/>
          <w:sz w:val="24"/>
          <w:szCs w:val="24"/>
          <w:u w:val="single"/>
        </w:rPr>
        <w:t xml:space="preserve"> населения</w:t>
      </w:r>
      <w:bookmarkEnd w:id="5"/>
    </w:p>
    <w:p w:rsidR="00374F5A" w:rsidRDefault="00374F5A" w:rsidP="00311013">
      <w:pPr>
        <w:spacing w:before="0" w:after="0" w:line="276" w:lineRule="auto"/>
        <w:ind w:right="57" w:firstLine="709"/>
        <w:jc w:val="both"/>
        <w:rPr>
          <w:rFonts w:ascii="Times New Roman" w:hAnsi="Times New Roman"/>
          <w:color w:val="4D595B"/>
          <w:sz w:val="24"/>
          <w:szCs w:val="24"/>
        </w:rPr>
      </w:pPr>
      <w:r w:rsidRPr="0045509F">
        <w:rPr>
          <w:rFonts w:ascii="Times New Roman" w:hAnsi="Times New Roman"/>
          <w:color w:val="4D595B"/>
          <w:sz w:val="24"/>
          <w:szCs w:val="24"/>
        </w:rPr>
        <w:t xml:space="preserve">За рассматриваемый период численность трудовых ресурсов увеличилась на 8,07%, а экономически активного населения – на 9,43% или на 14334 человека. </w:t>
      </w:r>
      <w:r>
        <w:rPr>
          <w:rFonts w:ascii="Times New Roman" w:hAnsi="Times New Roman"/>
          <w:color w:val="4D595B"/>
          <w:sz w:val="24"/>
          <w:szCs w:val="24"/>
        </w:rPr>
        <w:t>С</w:t>
      </w:r>
      <w:r w:rsidRPr="0045509F">
        <w:rPr>
          <w:rFonts w:ascii="Times New Roman" w:hAnsi="Times New Roman"/>
          <w:color w:val="4D595B"/>
          <w:sz w:val="24"/>
          <w:szCs w:val="24"/>
        </w:rPr>
        <w:t>реднегодовая численность занятых в экономике, осуществляющих деятельность на территории г. Сургута, составила в 2012 году  159,6  тыс.челов</w:t>
      </w:r>
      <w:r>
        <w:rPr>
          <w:rFonts w:ascii="Times New Roman" w:hAnsi="Times New Roman"/>
          <w:color w:val="4D595B"/>
          <w:sz w:val="24"/>
          <w:szCs w:val="24"/>
        </w:rPr>
        <w:t>ек, что на 9</w:t>
      </w:r>
      <w:r w:rsidRPr="0045509F">
        <w:rPr>
          <w:rFonts w:ascii="Times New Roman" w:hAnsi="Times New Roman"/>
          <w:color w:val="4D595B"/>
          <w:sz w:val="24"/>
          <w:szCs w:val="24"/>
        </w:rPr>
        <w:t xml:space="preserve"> % больше, чем в 2008 году</w:t>
      </w:r>
      <w:r>
        <w:rPr>
          <w:rFonts w:ascii="Times New Roman" w:hAnsi="Times New Roman"/>
          <w:color w:val="4D595B"/>
          <w:sz w:val="24"/>
          <w:szCs w:val="24"/>
        </w:rPr>
        <w:t xml:space="preserve"> (табл.3)</w:t>
      </w:r>
      <w:r w:rsidRPr="0045509F">
        <w:rPr>
          <w:rFonts w:ascii="Times New Roman" w:hAnsi="Times New Roman"/>
          <w:color w:val="4D595B"/>
          <w:sz w:val="24"/>
          <w:szCs w:val="24"/>
        </w:rPr>
        <w:t xml:space="preserve">. </w:t>
      </w:r>
    </w:p>
    <w:p w:rsidR="00374F5A" w:rsidRDefault="00374F5A" w:rsidP="00311013">
      <w:pPr>
        <w:spacing w:before="0" w:after="0" w:line="276" w:lineRule="auto"/>
        <w:ind w:right="57" w:firstLine="709"/>
        <w:jc w:val="both"/>
        <w:rPr>
          <w:rFonts w:ascii="Times New Roman" w:hAnsi="Times New Roman"/>
          <w:color w:val="4D595B"/>
          <w:sz w:val="24"/>
          <w:szCs w:val="24"/>
        </w:rPr>
      </w:pPr>
      <w:r>
        <w:rPr>
          <w:rFonts w:ascii="Times New Roman" w:hAnsi="Times New Roman"/>
          <w:color w:val="4D595B"/>
          <w:sz w:val="24"/>
          <w:szCs w:val="24"/>
        </w:rPr>
        <w:t>Значительный рост занятого населения   произошел в:</w:t>
      </w:r>
    </w:p>
    <w:p w:rsidR="00374F5A" w:rsidRDefault="00374F5A" w:rsidP="00311013">
      <w:pPr>
        <w:spacing w:before="0" w:after="0" w:line="276" w:lineRule="auto"/>
        <w:ind w:right="57" w:firstLine="709"/>
        <w:jc w:val="both"/>
        <w:rPr>
          <w:rFonts w:ascii="Times New Roman" w:hAnsi="Times New Roman"/>
          <w:color w:val="4D595B"/>
          <w:sz w:val="24"/>
          <w:szCs w:val="24"/>
        </w:rPr>
      </w:pPr>
      <w:r>
        <w:rPr>
          <w:rFonts w:ascii="Times New Roman" w:hAnsi="Times New Roman"/>
          <w:color w:val="4D595B"/>
          <w:sz w:val="24"/>
          <w:szCs w:val="24"/>
        </w:rPr>
        <w:t>-о</w:t>
      </w:r>
      <w:r w:rsidRPr="0045509F">
        <w:rPr>
          <w:rFonts w:ascii="Times New Roman" w:hAnsi="Times New Roman"/>
          <w:color w:val="4D595B"/>
          <w:sz w:val="24"/>
          <w:szCs w:val="24"/>
        </w:rPr>
        <w:t>рганизациях связи и транспортных организациях –</w:t>
      </w:r>
      <w:r>
        <w:rPr>
          <w:rFonts w:ascii="Times New Roman" w:hAnsi="Times New Roman"/>
          <w:color w:val="4D595B"/>
          <w:sz w:val="24"/>
          <w:szCs w:val="24"/>
        </w:rPr>
        <w:t xml:space="preserve"> на 11%;</w:t>
      </w:r>
    </w:p>
    <w:p w:rsidR="00374F5A" w:rsidRDefault="00374F5A" w:rsidP="00311013">
      <w:pPr>
        <w:spacing w:before="0" w:after="0" w:line="276" w:lineRule="auto"/>
        <w:ind w:right="57" w:firstLine="709"/>
        <w:jc w:val="both"/>
        <w:rPr>
          <w:rFonts w:ascii="Times New Roman" w:hAnsi="Times New Roman"/>
          <w:color w:val="4D595B"/>
          <w:sz w:val="24"/>
          <w:szCs w:val="24"/>
        </w:rPr>
      </w:pPr>
      <w:r>
        <w:rPr>
          <w:rFonts w:ascii="Times New Roman" w:hAnsi="Times New Roman"/>
          <w:color w:val="4D595B"/>
          <w:sz w:val="24"/>
          <w:szCs w:val="24"/>
        </w:rPr>
        <w:t>-</w:t>
      </w:r>
      <w:r w:rsidRPr="0045509F">
        <w:rPr>
          <w:rFonts w:ascii="Times New Roman" w:hAnsi="Times New Roman"/>
          <w:color w:val="4D595B"/>
          <w:sz w:val="24"/>
          <w:szCs w:val="24"/>
        </w:rPr>
        <w:t xml:space="preserve"> в организациях оптовой и розничной торговли, ремонта автотранспорта, бытовых изделий и предме</w:t>
      </w:r>
      <w:r>
        <w:rPr>
          <w:rFonts w:ascii="Times New Roman" w:hAnsi="Times New Roman"/>
          <w:color w:val="4D595B"/>
          <w:sz w:val="24"/>
          <w:szCs w:val="24"/>
        </w:rPr>
        <w:t>тов личного пользования на 52 %;</w:t>
      </w:r>
    </w:p>
    <w:p w:rsidR="00374F5A" w:rsidRPr="0045509F" w:rsidRDefault="00374F5A" w:rsidP="00311013">
      <w:pPr>
        <w:spacing w:before="0" w:after="0" w:line="276" w:lineRule="auto"/>
        <w:ind w:right="57" w:firstLine="709"/>
        <w:jc w:val="both"/>
        <w:rPr>
          <w:rFonts w:ascii="Times New Roman" w:hAnsi="Times New Roman"/>
          <w:color w:val="4D595B"/>
          <w:sz w:val="24"/>
          <w:szCs w:val="24"/>
        </w:rPr>
      </w:pPr>
      <w:r>
        <w:rPr>
          <w:rFonts w:ascii="Times New Roman" w:hAnsi="Times New Roman"/>
          <w:color w:val="4D595B"/>
          <w:sz w:val="24"/>
          <w:szCs w:val="24"/>
        </w:rPr>
        <w:t>- в организациях гостиничного и ресторанного бизнеса – на 32%.</w:t>
      </w:r>
    </w:p>
    <w:p w:rsidR="00374F5A" w:rsidRPr="0045509F" w:rsidRDefault="00374F5A" w:rsidP="00C414F9">
      <w:pPr>
        <w:spacing w:line="240" w:lineRule="auto"/>
        <w:ind w:right="57" w:firstLine="709"/>
        <w:jc w:val="right"/>
        <w:rPr>
          <w:rFonts w:ascii="Times New Roman" w:hAnsi="Times New Roman"/>
          <w:color w:val="4D595B"/>
          <w:sz w:val="24"/>
          <w:szCs w:val="24"/>
        </w:rPr>
      </w:pPr>
      <w:r w:rsidRPr="0045509F">
        <w:rPr>
          <w:rFonts w:ascii="Times New Roman" w:hAnsi="Times New Roman"/>
          <w:color w:val="4D595B"/>
          <w:sz w:val="24"/>
          <w:szCs w:val="24"/>
        </w:rPr>
        <w:t xml:space="preserve">Таблица </w:t>
      </w:r>
      <w:r>
        <w:rPr>
          <w:rFonts w:ascii="Times New Roman" w:hAnsi="Times New Roman"/>
          <w:color w:val="4D595B"/>
          <w:sz w:val="24"/>
          <w:szCs w:val="24"/>
        </w:rPr>
        <w:t>3</w:t>
      </w:r>
    </w:p>
    <w:p w:rsidR="00374F5A" w:rsidRDefault="00374F5A" w:rsidP="00EA62EE">
      <w:pPr>
        <w:spacing w:before="0" w:after="0" w:line="240" w:lineRule="auto"/>
        <w:ind w:right="57" w:firstLine="709"/>
        <w:jc w:val="center"/>
        <w:rPr>
          <w:rFonts w:ascii="Times New Roman" w:hAnsi="Times New Roman"/>
          <w:color w:val="4D595B"/>
          <w:sz w:val="24"/>
          <w:szCs w:val="24"/>
        </w:rPr>
      </w:pPr>
      <w:r w:rsidRPr="0045509F">
        <w:rPr>
          <w:rFonts w:ascii="Times New Roman" w:hAnsi="Times New Roman"/>
          <w:color w:val="4D595B"/>
          <w:sz w:val="24"/>
          <w:szCs w:val="24"/>
        </w:rPr>
        <w:t>Показатели, характеризующие состояние трудовых ресурсов г.</w:t>
      </w:r>
      <w:r>
        <w:rPr>
          <w:rFonts w:ascii="Times New Roman" w:hAnsi="Times New Roman"/>
          <w:color w:val="4D595B"/>
          <w:sz w:val="24"/>
          <w:szCs w:val="24"/>
        </w:rPr>
        <w:t xml:space="preserve"> </w:t>
      </w:r>
      <w:r w:rsidRPr="0045509F">
        <w:rPr>
          <w:rFonts w:ascii="Times New Roman" w:hAnsi="Times New Roman"/>
          <w:color w:val="4D595B"/>
          <w:sz w:val="24"/>
          <w:szCs w:val="24"/>
        </w:rPr>
        <w:t>Сургута</w:t>
      </w:r>
      <w:r>
        <w:rPr>
          <w:rFonts w:ascii="Times New Roman" w:hAnsi="Times New Roman"/>
          <w:color w:val="4D595B"/>
          <w:sz w:val="24"/>
          <w:szCs w:val="24"/>
        </w:rPr>
        <w:t xml:space="preserve"> </w:t>
      </w:r>
    </w:p>
    <w:p w:rsidR="00374F5A" w:rsidRPr="0045509F" w:rsidRDefault="00374F5A" w:rsidP="00EA62EE">
      <w:pPr>
        <w:spacing w:before="0" w:after="0" w:line="240" w:lineRule="auto"/>
        <w:ind w:right="57" w:firstLine="709"/>
        <w:jc w:val="center"/>
        <w:rPr>
          <w:rFonts w:ascii="Times New Roman" w:hAnsi="Times New Roman"/>
          <w:color w:val="4D595B"/>
          <w:sz w:val="24"/>
          <w:szCs w:val="24"/>
        </w:rPr>
      </w:pPr>
      <w:r>
        <w:rPr>
          <w:rFonts w:ascii="Times New Roman" w:hAnsi="Times New Roman"/>
          <w:color w:val="4D595B"/>
          <w:sz w:val="24"/>
          <w:szCs w:val="24"/>
        </w:rPr>
        <w:t>в 2008-2012гг.</w:t>
      </w:r>
    </w:p>
    <w:tbl>
      <w:tblPr>
        <w:tblW w:w="9371" w:type="dxa"/>
        <w:tblInd w:w="93" w:type="dxa"/>
        <w:tblLook w:val="00A0" w:firstRow="1" w:lastRow="0" w:firstColumn="1" w:lastColumn="0" w:noHBand="0" w:noVBand="0"/>
      </w:tblPr>
      <w:tblGrid>
        <w:gridCol w:w="2771"/>
        <w:gridCol w:w="992"/>
        <w:gridCol w:w="992"/>
        <w:gridCol w:w="931"/>
        <w:gridCol w:w="141"/>
        <w:gridCol w:w="809"/>
        <w:gridCol w:w="183"/>
        <w:gridCol w:w="748"/>
        <w:gridCol w:w="386"/>
        <w:gridCol w:w="1418"/>
      </w:tblGrid>
      <w:tr w:rsidR="00374F5A" w:rsidRPr="00282A6A" w:rsidTr="00EA62EE">
        <w:trPr>
          <w:trHeight w:val="556"/>
        </w:trPr>
        <w:tc>
          <w:tcPr>
            <w:tcW w:w="2771" w:type="dxa"/>
            <w:tcBorders>
              <w:top w:val="single" w:sz="4" w:space="0" w:color="auto"/>
              <w:left w:val="single" w:sz="4" w:space="0" w:color="auto"/>
              <w:bottom w:val="single" w:sz="4" w:space="0" w:color="auto"/>
              <w:right w:val="single" w:sz="4" w:space="0" w:color="auto"/>
            </w:tcBorders>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Показатели</w:t>
            </w:r>
          </w:p>
        </w:tc>
        <w:tc>
          <w:tcPr>
            <w:tcW w:w="992" w:type="dxa"/>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2008</w:t>
            </w:r>
          </w:p>
        </w:tc>
        <w:tc>
          <w:tcPr>
            <w:tcW w:w="992" w:type="dxa"/>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2009</w:t>
            </w:r>
          </w:p>
        </w:tc>
        <w:tc>
          <w:tcPr>
            <w:tcW w:w="1072"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2010</w:t>
            </w:r>
          </w:p>
        </w:tc>
        <w:tc>
          <w:tcPr>
            <w:tcW w:w="992"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2011</w:t>
            </w:r>
          </w:p>
        </w:tc>
        <w:tc>
          <w:tcPr>
            <w:tcW w:w="1134" w:type="dxa"/>
            <w:gridSpan w:val="2"/>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2012</w:t>
            </w:r>
          </w:p>
        </w:tc>
        <w:tc>
          <w:tcPr>
            <w:tcW w:w="1418"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2012г к 2008г.(%)</w:t>
            </w:r>
          </w:p>
        </w:tc>
      </w:tr>
      <w:tr w:rsidR="00374F5A" w:rsidRPr="00282A6A" w:rsidTr="00EA62EE">
        <w:trPr>
          <w:trHeight w:val="280"/>
        </w:trPr>
        <w:tc>
          <w:tcPr>
            <w:tcW w:w="2771" w:type="dxa"/>
            <w:tcBorders>
              <w:top w:val="single" w:sz="4" w:space="0" w:color="auto"/>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Трудовые ресурсы, тыс.чел.</w:t>
            </w:r>
          </w:p>
        </w:tc>
        <w:tc>
          <w:tcPr>
            <w:tcW w:w="992" w:type="dxa"/>
            <w:tcBorders>
              <w:top w:val="single" w:sz="4" w:space="0" w:color="auto"/>
              <w:left w:val="nil"/>
              <w:bottom w:val="single" w:sz="4" w:space="0" w:color="auto"/>
              <w:right w:val="single" w:sz="4" w:space="0" w:color="auto"/>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171,008</w:t>
            </w:r>
          </w:p>
        </w:tc>
        <w:tc>
          <w:tcPr>
            <w:tcW w:w="992" w:type="dxa"/>
            <w:tcBorders>
              <w:top w:val="single" w:sz="4" w:space="0" w:color="auto"/>
              <w:left w:val="nil"/>
              <w:bottom w:val="single" w:sz="4" w:space="0" w:color="auto"/>
              <w:right w:val="single" w:sz="4" w:space="0" w:color="auto"/>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180,273</w:t>
            </w:r>
          </w:p>
        </w:tc>
        <w:tc>
          <w:tcPr>
            <w:tcW w:w="1072" w:type="dxa"/>
            <w:gridSpan w:val="2"/>
            <w:tcBorders>
              <w:top w:val="single" w:sz="4" w:space="0" w:color="auto"/>
              <w:left w:val="nil"/>
              <w:bottom w:val="single" w:sz="4" w:space="0" w:color="auto"/>
              <w:right w:val="single" w:sz="4" w:space="0" w:color="auto"/>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181,669</w:t>
            </w:r>
          </w:p>
        </w:tc>
        <w:tc>
          <w:tcPr>
            <w:tcW w:w="992" w:type="dxa"/>
            <w:gridSpan w:val="2"/>
            <w:tcBorders>
              <w:top w:val="single" w:sz="4" w:space="0" w:color="auto"/>
              <w:left w:val="nil"/>
              <w:bottom w:val="single" w:sz="4" w:space="0" w:color="auto"/>
              <w:right w:val="single" w:sz="4" w:space="0" w:color="auto"/>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184,567</w:t>
            </w:r>
          </w:p>
        </w:tc>
        <w:tc>
          <w:tcPr>
            <w:tcW w:w="1134" w:type="dxa"/>
            <w:gridSpan w:val="2"/>
            <w:tcBorders>
              <w:top w:val="single" w:sz="4" w:space="0" w:color="auto"/>
              <w:left w:val="nil"/>
              <w:bottom w:val="single" w:sz="4" w:space="0" w:color="auto"/>
              <w:right w:val="nil"/>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184,810</w:t>
            </w:r>
          </w:p>
        </w:tc>
        <w:tc>
          <w:tcPr>
            <w:tcW w:w="1418"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108,07</w:t>
            </w:r>
          </w:p>
        </w:tc>
      </w:tr>
      <w:tr w:rsidR="00374F5A" w:rsidRPr="00282A6A" w:rsidTr="00EA62EE">
        <w:trPr>
          <w:trHeight w:val="271"/>
        </w:trPr>
        <w:tc>
          <w:tcPr>
            <w:tcW w:w="2771" w:type="dxa"/>
            <w:tcBorders>
              <w:top w:val="single" w:sz="4" w:space="0" w:color="auto"/>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Экономически активное население, тыс. чел.</w:t>
            </w:r>
          </w:p>
        </w:tc>
        <w:tc>
          <w:tcPr>
            <w:tcW w:w="992" w:type="dxa"/>
            <w:tcBorders>
              <w:top w:val="single" w:sz="4" w:space="0" w:color="auto"/>
              <w:left w:val="nil"/>
              <w:bottom w:val="single" w:sz="4" w:space="0" w:color="auto"/>
              <w:right w:val="single" w:sz="4" w:space="0" w:color="auto"/>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151,993</w:t>
            </w:r>
          </w:p>
        </w:tc>
        <w:tc>
          <w:tcPr>
            <w:tcW w:w="992" w:type="dxa"/>
            <w:tcBorders>
              <w:top w:val="single" w:sz="4" w:space="0" w:color="auto"/>
              <w:left w:val="nil"/>
              <w:bottom w:val="single" w:sz="4" w:space="0" w:color="auto"/>
              <w:right w:val="single" w:sz="4" w:space="0" w:color="auto"/>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156,282</w:t>
            </w:r>
          </w:p>
        </w:tc>
        <w:tc>
          <w:tcPr>
            <w:tcW w:w="1072" w:type="dxa"/>
            <w:gridSpan w:val="2"/>
            <w:tcBorders>
              <w:top w:val="single" w:sz="4" w:space="0" w:color="auto"/>
              <w:left w:val="nil"/>
              <w:bottom w:val="single" w:sz="4" w:space="0" w:color="auto"/>
              <w:right w:val="single" w:sz="4" w:space="0" w:color="auto"/>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159,573</w:t>
            </w:r>
          </w:p>
        </w:tc>
        <w:tc>
          <w:tcPr>
            <w:tcW w:w="992" w:type="dxa"/>
            <w:gridSpan w:val="2"/>
            <w:tcBorders>
              <w:top w:val="single" w:sz="4" w:space="0" w:color="auto"/>
              <w:left w:val="nil"/>
              <w:bottom w:val="single" w:sz="4" w:space="0" w:color="auto"/>
              <w:right w:val="single" w:sz="4" w:space="0" w:color="auto"/>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163,882</w:t>
            </w:r>
          </w:p>
        </w:tc>
        <w:tc>
          <w:tcPr>
            <w:tcW w:w="1134" w:type="dxa"/>
            <w:gridSpan w:val="2"/>
            <w:tcBorders>
              <w:top w:val="single" w:sz="4" w:space="0" w:color="auto"/>
              <w:left w:val="nil"/>
              <w:bottom w:val="single" w:sz="4" w:space="0" w:color="auto"/>
              <w:right w:val="nil"/>
            </w:tcBorders>
            <w:noWrap/>
            <w:vAlign w:val="center"/>
          </w:tcPr>
          <w:p w:rsidR="00374F5A" w:rsidRPr="00EA62EE" w:rsidRDefault="00374F5A" w:rsidP="00C414F9">
            <w:pPr>
              <w:spacing w:line="240" w:lineRule="auto"/>
              <w:jc w:val="center"/>
              <w:rPr>
                <w:rFonts w:ascii="Times New Roman" w:hAnsi="Times New Roman"/>
                <w:sz w:val="22"/>
                <w:szCs w:val="22"/>
              </w:rPr>
            </w:pPr>
            <w:r w:rsidRPr="00EA62EE">
              <w:rPr>
                <w:rFonts w:ascii="Times New Roman" w:hAnsi="Times New Roman"/>
                <w:sz w:val="22"/>
                <w:szCs w:val="22"/>
              </w:rPr>
              <w:t>166,327</w:t>
            </w:r>
          </w:p>
        </w:tc>
        <w:tc>
          <w:tcPr>
            <w:tcW w:w="1418"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109,43</w:t>
            </w:r>
          </w:p>
        </w:tc>
      </w:tr>
      <w:tr w:rsidR="00374F5A" w:rsidRPr="00282A6A" w:rsidTr="00EA62EE">
        <w:trPr>
          <w:trHeight w:val="705"/>
        </w:trPr>
        <w:tc>
          <w:tcPr>
            <w:tcW w:w="2771" w:type="dxa"/>
            <w:tcBorders>
              <w:top w:val="single" w:sz="4" w:space="0" w:color="auto"/>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b/>
                <w:i/>
                <w:color w:val="4D595B"/>
                <w:sz w:val="22"/>
                <w:szCs w:val="22"/>
              </w:rPr>
            </w:pPr>
            <w:r w:rsidRPr="00282A6A">
              <w:rPr>
                <w:rFonts w:ascii="Times New Roman" w:hAnsi="Times New Roman"/>
                <w:b/>
                <w:i/>
                <w:color w:val="4D595B"/>
                <w:sz w:val="22"/>
                <w:szCs w:val="22"/>
              </w:rPr>
              <w:t>Среднегодовая численность занятых в экономике на территории МО - всего, тыс.чел.</w:t>
            </w:r>
          </w:p>
        </w:tc>
        <w:tc>
          <w:tcPr>
            <w:tcW w:w="992" w:type="dxa"/>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146,5</w:t>
            </w:r>
          </w:p>
        </w:tc>
        <w:tc>
          <w:tcPr>
            <w:tcW w:w="992" w:type="dxa"/>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144,6</w:t>
            </w:r>
          </w:p>
        </w:tc>
        <w:tc>
          <w:tcPr>
            <w:tcW w:w="1072"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149,7</w:t>
            </w:r>
          </w:p>
        </w:tc>
        <w:tc>
          <w:tcPr>
            <w:tcW w:w="992"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155,3</w:t>
            </w:r>
          </w:p>
        </w:tc>
        <w:tc>
          <w:tcPr>
            <w:tcW w:w="1134" w:type="dxa"/>
            <w:gridSpan w:val="2"/>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159,6</w:t>
            </w:r>
          </w:p>
        </w:tc>
        <w:tc>
          <w:tcPr>
            <w:tcW w:w="1418"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108,9</w:t>
            </w:r>
          </w:p>
        </w:tc>
      </w:tr>
      <w:tr w:rsidR="00374F5A" w:rsidRPr="00282A6A" w:rsidTr="00EA62EE">
        <w:trPr>
          <w:trHeight w:val="403"/>
        </w:trPr>
        <w:tc>
          <w:tcPr>
            <w:tcW w:w="9371" w:type="dxa"/>
            <w:gridSpan w:val="10"/>
            <w:tcBorders>
              <w:top w:val="nil"/>
              <w:left w:val="single" w:sz="4" w:space="0" w:color="auto"/>
              <w:bottom w:val="single" w:sz="4" w:space="0" w:color="auto"/>
              <w:right w:val="single" w:sz="4" w:space="0" w:color="auto"/>
            </w:tcBorders>
          </w:tcPr>
          <w:p w:rsidR="00374F5A" w:rsidRPr="00282A6A" w:rsidRDefault="00374F5A" w:rsidP="009A4EF6">
            <w:pPr>
              <w:spacing w:line="240" w:lineRule="auto"/>
              <w:rPr>
                <w:rFonts w:ascii="Times New Roman" w:hAnsi="Times New Roman"/>
                <w:sz w:val="22"/>
                <w:szCs w:val="22"/>
              </w:rPr>
            </w:pPr>
            <w:r w:rsidRPr="00282A6A">
              <w:rPr>
                <w:rFonts w:ascii="Times New Roman" w:hAnsi="Times New Roman"/>
                <w:color w:val="4D595B"/>
                <w:sz w:val="22"/>
                <w:szCs w:val="22"/>
              </w:rPr>
              <w:t>в том числе по видам экономической деятельности:</w:t>
            </w:r>
          </w:p>
        </w:tc>
      </w:tr>
      <w:tr w:rsidR="00374F5A" w:rsidRPr="00282A6A" w:rsidTr="00EA62EE">
        <w:trPr>
          <w:trHeight w:val="28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добыча полезных ископаемых</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16,093</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16,225</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16,265</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16,639</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16,893</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104,97</w:t>
            </w:r>
          </w:p>
        </w:tc>
      </w:tr>
      <w:tr w:rsidR="00374F5A" w:rsidRPr="00282A6A" w:rsidTr="00EA62EE">
        <w:trPr>
          <w:trHeight w:val="28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обрабатывающие производства</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7,897</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5,061</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4,161</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4,397</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4,063</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51,45</w:t>
            </w:r>
          </w:p>
        </w:tc>
      </w:tr>
      <w:tr w:rsidR="00374F5A" w:rsidRPr="00282A6A" w:rsidTr="00EA62EE">
        <w:trPr>
          <w:trHeight w:val="540"/>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производство и распределение электроэнергии, газа, воды</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8,066</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9,025</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9,17</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8,68</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8,789</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108,96</w:t>
            </w:r>
          </w:p>
        </w:tc>
      </w:tr>
      <w:tr w:rsidR="00374F5A" w:rsidRPr="00282A6A" w:rsidTr="00EA62EE">
        <w:trPr>
          <w:trHeight w:val="28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строительство</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11,895</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12,252</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13,099</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13,894</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14,174</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119,16</w:t>
            </w:r>
          </w:p>
        </w:tc>
      </w:tr>
      <w:tr w:rsidR="00374F5A" w:rsidRPr="00282A6A" w:rsidTr="00EA62EE">
        <w:trPr>
          <w:trHeight w:val="28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транспорт и связь</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2,095</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3,736</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19,493</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20,637</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21,669</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1034,47</w:t>
            </w:r>
          </w:p>
        </w:tc>
      </w:tr>
      <w:tr w:rsidR="00374F5A" w:rsidRPr="00282A6A" w:rsidTr="00EA62EE">
        <w:trPr>
          <w:trHeight w:val="833"/>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lastRenderedPageBreak/>
              <w:t>оптовая и розничная торговля, ремонт автотранспорта, бытовых изделий и предметов личного пользования</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3,095</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3,114</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3,191</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4,545</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5,977</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193,12</w:t>
            </w:r>
          </w:p>
        </w:tc>
      </w:tr>
      <w:tr w:rsidR="00374F5A" w:rsidRPr="00282A6A" w:rsidTr="00EA62EE">
        <w:trPr>
          <w:trHeight w:val="28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гостиницы и рестораны</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2,498</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2,361</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2,275</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2,441</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2,413</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96,60</w:t>
            </w:r>
          </w:p>
        </w:tc>
      </w:tr>
      <w:tr w:rsidR="00374F5A" w:rsidRPr="00282A6A" w:rsidTr="00EA62EE">
        <w:trPr>
          <w:trHeight w:val="28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финансовая деятельность</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3,9</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3,8</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3,708</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3,834</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3,897</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 99,92</w:t>
            </w:r>
          </w:p>
        </w:tc>
      </w:tr>
      <w:tr w:rsidR="00374F5A" w:rsidRPr="00282A6A" w:rsidTr="00EA62EE">
        <w:trPr>
          <w:trHeight w:val="61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операции с недвижимым имуществом, аренда и предоставление услуг</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8,498</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7,926</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7,143</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7,303</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7,531</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88,62</w:t>
            </w:r>
          </w:p>
        </w:tc>
      </w:tr>
      <w:tr w:rsidR="00374F5A" w:rsidRPr="00282A6A" w:rsidTr="00EA62EE">
        <w:trPr>
          <w:trHeight w:val="46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здравоохранение и предоставление социальных услуг</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10,737</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11,149</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11,423</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11,82</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11,793</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109,84</w:t>
            </w:r>
          </w:p>
        </w:tc>
      </w:tr>
      <w:tr w:rsidR="00374F5A" w:rsidRPr="00282A6A" w:rsidTr="00EA62EE">
        <w:trPr>
          <w:trHeight w:val="28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образование</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16,672</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13,275</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13,164</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13,319</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13,369</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80,19</w:t>
            </w:r>
          </w:p>
        </w:tc>
      </w:tr>
      <w:tr w:rsidR="00374F5A" w:rsidRPr="00282A6A" w:rsidTr="00EA62EE">
        <w:trPr>
          <w:trHeight w:val="285"/>
        </w:trPr>
        <w:tc>
          <w:tcPr>
            <w:tcW w:w="2771"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другие</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4,042</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2,974</w:t>
            </w:r>
          </w:p>
        </w:tc>
        <w:tc>
          <w:tcPr>
            <w:tcW w:w="931"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2,892</w:t>
            </w:r>
          </w:p>
        </w:tc>
        <w:tc>
          <w:tcPr>
            <w:tcW w:w="950" w:type="dxa"/>
            <w:gridSpan w:val="2"/>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2,826</w:t>
            </w:r>
          </w:p>
        </w:tc>
        <w:tc>
          <w:tcPr>
            <w:tcW w:w="931" w:type="dxa"/>
            <w:gridSpan w:val="2"/>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sz w:val="22"/>
                <w:szCs w:val="22"/>
              </w:rPr>
            </w:pPr>
            <w:r w:rsidRPr="00282A6A">
              <w:rPr>
                <w:rFonts w:ascii="Times New Roman" w:hAnsi="Times New Roman"/>
                <w:sz w:val="22"/>
                <w:szCs w:val="22"/>
              </w:rPr>
              <w:t>2,872</w:t>
            </w:r>
          </w:p>
        </w:tc>
        <w:tc>
          <w:tcPr>
            <w:tcW w:w="1804" w:type="dxa"/>
            <w:gridSpan w:val="2"/>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71,05</w:t>
            </w:r>
          </w:p>
        </w:tc>
      </w:tr>
    </w:tbl>
    <w:p w:rsidR="00374F5A" w:rsidRPr="00C414F9" w:rsidRDefault="00374F5A" w:rsidP="00311013">
      <w:pPr>
        <w:spacing w:line="276" w:lineRule="auto"/>
        <w:ind w:right="57" w:firstLine="709"/>
        <w:jc w:val="both"/>
        <w:rPr>
          <w:rFonts w:ascii="Times New Roman" w:hAnsi="Times New Roman"/>
          <w:color w:val="000000"/>
          <w:sz w:val="24"/>
          <w:szCs w:val="24"/>
        </w:rPr>
      </w:pPr>
    </w:p>
    <w:p w:rsidR="00374F5A" w:rsidRPr="0045509F" w:rsidRDefault="00374F5A" w:rsidP="00311013">
      <w:pPr>
        <w:spacing w:before="0" w:after="0" w:line="276" w:lineRule="auto"/>
        <w:ind w:right="57" w:firstLine="709"/>
        <w:jc w:val="both"/>
        <w:rPr>
          <w:rFonts w:ascii="Times New Roman" w:hAnsi="Times New Roman"/>
          <w:color w:val="4D595B"/>
          <w:sz w:val="24"/>
          <w:szCs w:val="24"/>
        </w:rPr>
      </w:pPr>
      <w:r w:rsidRPr="0045509F">
        <w:rPr>
          <w:rFonts w:ascii="Times New Roman" w:hAnsi="Times New Roman"/>
          <w:color w:val="4D595B"/>
          <w:sz w:val="24"/>
          <w:szCs w:val="24"/>
        </w:rPr>
        <w:t>По данным органов  государственной статистики за 2008- 2012 год</w:t>
      </w:r>
      <w:r>
        <w:rPr>
          <w:rFonts w:ascii="Times New Roman" w:hAnsi="Times New Roman"/>
          <w:color w:val="4D595B"/>
          <w:sz w:val="24"/>
          <w:szCs w:val="24"/>
        </w:rPr>
        <w:t>ы</w:t>
      </w:r>
      <w:r w:rsidRPr="0045509F">
        <w:rPr>
          <w:rFonts w:ascii="Times New Roman" w:hAnsi="Times New Roman"/>
          <w:color w:val="4D595B"/>
          <w:sz w:val="24"/>
          <w:szCs w:val="24"/>
        </w:rPr>
        <w:t>:</w:t>
      </w:r>
    </w:p>
    <w:p w:rsidR="00374F5A" w:rsidRPr="0045509F" w:rsidRDefault="00374F5A" w:rsidP="00D16D26">
      <w:pPr>
        <w:numPr>
          <w:ilvl w:val="0"/>
          <w:numId w:val="12"/>
        </w:numPr>
        <w:spacing w:before="0" w:after="0" w:line="276" w:lineRule="auto"/>
        <w:ind w:left="709" w:right="57" w:firstLine="425"/>
        <w:jc w:val="both"/>
        <w:rPr>
          <w:rFonts w:ascii="Times New Roman" w:hAnsi="Times New Roman"/>
          <w:color w:val="4D595B"/>
          <w:sz w:val="24"/>
          <w:szCs w:val="24"/>
        </w:rPr>
      </w:pPr>
      <w:r>
        <w:rPr>
          <w:rFonts w:ascii="Times New Roman" w:hAnsi="Times New Roman"/>
          <w:color w:val="4D595B"/>
          <w:sz w:val="24"/>
          <w:szCs w:val="24"/>
        </w:rPr>
        <w:t xml:space="preserve">незначительно </w:t>
      </w:r>
      <w:r w:rsidRPr="0045509F">
        <w:rPr>
          <w:rFonts w:ascii="Times New Roman" w:hAnsi="Times New Roman"/>
          <w:color w:val="4D595B"/>
          <w:sz w:val="24"/>
          <w:szCs w:val="24"/>
        </w:rPr>
        <w:t>изменилась численность  работников    предприятий  по добыче полезных ископаемых и составила 16,893 тыс. человек (увеличение 4,97%);</w:t>
      </w:r>
    </w:p>
    <w:p w:rsidR="00374F5A" w:rsidRPr="0045509F" w:rsidRDefault="00374F5A" w:rsidP="00D16D26">
      <w:pPr>
        <w:numPr>
          <w:ilvl w:val="0"/>
          <w:numId w:val="12"/>
        </w:numPr>
        <w:spacing w:before="0" w:after="0" w:line="276" w:lineRule="auto"/>
        <w:ind w:left="709" w:right="57" w:firstLine="425"/>
        <w:jc w:val="both"/>
        <w:rPr>
          <w:rFonts w:ascii="Times New Roman" w:hAnsi="Times New Roman"/>
          <w:color w:val="4D595B"/>
          <w:sz w:val="24"/>
          <w:szCs w:val="24"/>
        </w:rPr>
      </w:pPr>
      <w:r w:rsidRPr="0045509F">
        <w:rPr>
          <w:rFonts w:ascii="Times New Roman" w:hAnsi="Times New Roman"/>
          <w:color w:val="4D595B"/>
          <w:sz w:val="24"/>
          <w:szCs w:val="24"/>
        </w:rPr>
        <w:t>значительно снизилась среднегодовая численность работников обрабатывающих производств – на 48,15%, , т.е. примерно в два раза;</w:t>
      </w:r>
    </w:p>
    <w:p w:rsidR="00374F5A" w:rsidRPr="0045509F" w:rsidRDefault="00374F5A" w:rsidP="00D16D26">
      <w:pPr>
        <w:numPr>
          <w:ilvl w:val="0"/>
          <w:numId w:val="12"/>
        </w:numPr>
        <w:spacing w:before="0" w:after="0" w:line="276" w:lineRule="auto"/>
        <w:ind w:left="709" w:right="57" w:firstLine="425"/>
        <w:jc w:val="both"/>
        <w:rPr>
          <w:rFonts w:ascii="Times New Roman" w:hAnsi="Times New Roman"/>
          <w:color w:val="4D595B"/>
          <w:sz w:val="24"/>
          <w:szCs w:val="24"/>
        </w:rPr>
      </w:pPr>
      <w:r w:rsidRPr="0045509F">
        <w:rPr>
          <w:rFonts w:ascii="Times New Roman" w:hAnsi="Times New Roman"/>
          <w:color w:val="4D595B"/>
          <w:sz w:val="24"/>
          <w:szCs w:val="24"/>
        </w:rPr>
        <w:t xml:space="preserve">по операциям с недвижимым имуществом, арендой и предоставлением услуг наблюдается снижение численности занятых на 11,38%; </w:t>
      </w:r>
    </w:p>
    <w:p w:rsidR="00374F5A" w:rsidRPr="0045509F" w:rsidRDefault="00374F5A" w:rsidP="00D16D26">
      <w:pPr>
        <w:numPr>
          <w:ilvl w:val="0"/>
          <w:numId w:val="12"/>
        </w:numPr>
        <w:spacing w:before="0" w:after="0" w:line="276" w:lineRule="auto"/>
        <w:ind w:left="709" w:right="57" w:firstLine="425"/>
        <w:jc w:val="both"/>
        <w:rPr>
          <w:rFonts w:ascii="Times New Roman" w:hAnsi="Times New Roman"/>
          <w:color w:val="4D595B"/>
          <w:sz w:val="24"/>
          <w:szCs w:val="24"/>
        </w:rPr>
      </w:pPr>
      <w:r w:rsidRPr="0045509F">
        <w:rPr>
          <w:rFonts w:ascii="Times New Roman" w:hAnsi="Times New Roman"/>
          <w:color w:val="4D595B"/>
          <w:sz w:val="24"/>
          <w:szCs w:val="24"/>
        </w:rPr>
        <w:t xml:space="preserve">рост численности работников зафиксирован в оптовой и розничной торговле  – на 93,12%, </w:t>
      </w:r>
    </w:p>
    <w:p w:rsidR="00374F5A" w:rsidRPr="0045509F" w:rsidRDefault="00374F5A" w:rsidP="00D16D26">
      <w:pPr>
        <w:numPr>
          <w:ilvl w:val="0"/>
          <w:numId w:val="12"/>
        </w:numPr>
        <w:spacing w:before="0" w:after="0" w:line="276" w:lineRule="auto"/>
        <w:ind w:left="709" w:right="57" w:firstLine="425"/>
        <w:jc w:val="both"/>
        <w:rPr>
          <w:rFonts w:ascii="Times New Roman" w:hAnsi="Times New Roman"/>
          <w:color w:val="4D595B"/>
          <w:sz w:val="24"/>
          <w:szCs w:val="24"/>
        </w:rPr>
      </w:pPr>
      <w:r w:rsidRPr="0045509F">
        <w:rPr>
          <w:rFonts w:ascii="Times New Roman" w:hAnsi="Times New Roman"/>
          <w:color w:val="4D595B"/>
          <w:sz w:val="24"/>
          <w:szCs w:val="24"/>
        </w:rPr>
        <w:t>рост</w:t>
      </w:r>
      <w:r w:rsidRPr="0008465B">
        <w:rPr>
          <w:rFonts w:ascii="Times New Roman" w:hAnsi="Times New Roman"/>
          <w:color w:val="4D595B"/>
          <w:sz w:val="24"/>
          <w:szCs w:val="24"/>
        </w:rPr>
        <w:t xml:space="preserve"> </w:t>
      </w:r>
      <w:r w:rsidRPr="0045509F">
        <w:rPr>
          <w:rFonts w:ascii="Times New Roman" w:hAnsi="Times New Roman"/>
          <w:color w:val="4D595B"/>
          <w:sz w:val="24"/>
          <w:szCs w:val="24"/>
        </w:rPr>
        <w:t xml:space="preserve">численности работников в строительстве – на 19,16 %; </w:t>
      </w:r>
    </w:p>
    <w:p w:rsidR="00374F5A" w:rsidRDefault="00374F5A" w:rsidP="00D16D26">
      <w:pPr>
        <w:numPr>
          <w:ilvl w:val="0"/>
          <w:numId w:val="12"/>
        </w:numPr>
        <w:spacing w:before="0" w:after="0" w:line="276" w:lineRule="auto"/>
        <w:ind w:left="709" w:right="57" w:firstLine="425"/>
        <w:jc w:val="both"/>
        <w:rPr>
          <w:rFonts w:ascii="Times New Roman" w:hAnsi="Times New Roman"/>
          <w:color w:val="4D595B"/>
          <w:sz w:val="24"/>
          <w:szCs w:val="24"/>
        </w:rPr>
      </w:pPr>
      <w:r w:rsidRPr="0045509F">
        <w:rPr>
          <w:rFonts w:ascii="Times New Roman" w:hAnsi="Times New Roman"/>
          <w:color w:val="4D595B"/>
          <w:sz w:val="24"/>
          <w:szCs w:val="24"/>
        </w:rPr>
        <w:t>рост численности работников в здравоохранении – на 9,84% .</w:t>
      </w:r>
    </w:p>
    <w:p w:rsidR="00374F5A" w:rsidRDefault="00374F5A" w:rsidP="00311013">
      <w:pPr>
        <w:autoSpaceDE w:val="0"/>
        <w:autoSpaceDN w:val="0"/>
        <w:adjustRightInd w:val="0"/>
        <w:spacing w:line="276" w:lineRule="auto"/>
        <w:ind w:right="57" w:firstLine="709"/>
        <w:jc w:val="both"/>
        <w:rPr>
          <w:rFonts w:ascii="Times New Roman" w:hAnsi="Times New Roman"/>
          <w:sz w:val="24"/>
          <w:szCs w:val="24"/>
        </w:rPr>
      </w:pPr>
      <w:r w:rsidRPr="0008465B">
        <w:rPr>
          <w:rFonts w:ascii="Times New Roman" w:hAnsi="Times New Roman"/>
          <w:i/>
          <w:sz w:val="24"/>
          <w:szCs w:val="24"/>
        </w:rPr>
        <w:t>Доля численности занятых  работников в экономике в общей численности экономически активного населения города с 2008 года имела тенденцию к снижению.</w:t>
      </w:r>
      <w:r w:rsidRPr="00C414F9">
        <w:rPr>
          <w:rFonts w:ascii="Times New Roman" w:hAnsi="Times New Roman"/>
          <w:sz w:val="24"/>
          <w:szCs w:val="24"/>
        </w:rPr>
        <w:t xml:space="preserve"> Это наблюдалось до 2010 года, а с 2011 года начала расти.</w:t>
      </w:r>
      <w:r>
        <w:rPr>
          <w:rFonts w:ascii="Times New Roman" w:hAnsi="Times New Roman"/>
          <w:sz w:val="24"/>
          <w:szCs w:val="24"/>
        </w:rPr>
        <w:t xml:space="preserve"> В 2012 году она составила 96% (табл.4). Основные показатели, отражающие уровень безработицы в г. Сургуте, представлены в табл.4.</w:t>
      </w:r>
    </w:p>
    <w:p w:rsidR="00374F5A" w:rsidRDefault="00374F5A" w:rsidP="00311013">
      <w:pPr>
        <w:autoSpaceDE w:val="0"/>
        <w:autoSpaceDN w:val="0"/>
        <w:adjustRightInd w:val="0"/>
        <w:spacing w:line="276" w:lineRule="auto"/>
        <w:ind w:right="57" w:firstLine="709"/>
        <w:jc w:val="right"/>
        <w:rPr>
          <w:rFonts w:ascii="Times New Roman" w:hAnsi="Times New Roman"/>
          <w:sz w:val="24"/>
          <w:szCs w:val="24"/>
        </w:rPr>
      </w:pPr>
    </w:p>
    <w:p w:rsidR="00374F5A" w:rsidRDefault="00374F5A" w:rsidP="00311013">
      <w:pPr>
        <w:autoSpaceDE w:val="0"/>
        <w:autoSpaceDN w:val="0"/>
        <w:adjustRightInd w:val="0"/>
        <w:spacing w:line="276" w:lineRule="auto"/>
        <w:ind w:right="57" w:firstLine="709"/>
        <w:jc w:val="right"/>
        <w:rPr>
          <w:rFonts w:ascii="Times New Roman" w:hAnsi="Times New Roman"/>
          <w:sz w:val="24"/>
          <w:szCs w:val="24"/>
        </w:rPr>
      </w:pPr>
    </w:p>
    <w:p w:rsidR="00374F5A" w:rsidRDefault="00374F5A" w:rsidP="00311013">
      <w:pPr>
        <w:autoSpaceDE w:val="0"/>
        <w:autoSpaceDN w:val="0"/>
        <w:adjustRightInd w:val="0"/>
        <w:spacing w:line="276" w:lineRule="auto"/>
        <w:ind w:right="57" w:firstLine="709"/>
        <w:jc w:val="right"/>
        <w:rPr>
          <w:rFonts w:ascii="Times New Roman" w:hAnsi="Times New Roman"/>
          <w:sz w:val="24"/>
          <w:szCs w:val="24"/>
        </w:rPr>
      </w:pPr>
    </w:p>
    <w:p w:rsidR="00374F5A" w:rsidRDefault="00374F5A" w:rsidP="00311013">
      <w:pPr>
        <w:autoSpaceDE w:val="0"/>
        <w:autoSpaceDN w:val="0"/>
        <w:adjustRightInd w:val="0"/>
        <w:spacing w:line="276" w:lineRule="auto"/>
        <w:ind w:right="57" w:firstLine="709"/>
        <w:jc w:val="right"/>
        <w:rPr>
          <w:rFonts w:ascii="Times New Roman" w:hAnsi="Times New Roman"/>
          <w:sz w:val="24"/>
          <w:szCs w:val="24"/>
        </w:rPr>
      </w:pPr>
    </w:p>
    <w:p w:rsidR="00374F5A" w:rsidRDefault="00374F5A" w:rsidP="00311013">
      <w:pPr>
        <w:autoSpaceDE w:val="0"/>
        <w:autoSpaceDN w:val="0"/>
        <w:adjustRightInd w:val="0"/>
        <w:spacing w:line="276" w:lineRule="auto"/>
        <w:ind w:right="57" w:firstLine="709"/>
        <w:jc w:val="right"/>
        <w:rPr>
          <w:rFonts w:ascii="Times New Roman" w:hAnsi="Times New Roman"/>
          <w:sz w:val="24"/>
          <w:szCs w:val="24"/>
        </w:rPr>
      </w:pPr>
    </w:p>
    <w:p w:rsidR="00374F5A" w:rsidRPr="0045509F" w:rsidRDefault="00374F5A" w:rsidP="00311013">
      <w:pPr>
        <w:autoSpaceDE w:val="0"/>
        <w:autoSpaceDN w:val="0"/>
        <w:adjustRightInd w:val="0"/>
        <w:spacing w:line="276" w:lineRule="auto"/>
        <w:ind w:right="57" w:firstLine="709"/>
        <w:jc w:val="right"/>
        <w:rPr>
          <w:rFonts w:ascii="Times New Roman" w:hAnsi="Times New Roman"/>
          <w:color w:val="4D595B"/>
          <w:sz w:val="24"/>
          <w:szCs w:val="24"/>
        </w:rPr>
      </w:pPr>
      <w:r>
        <w:rPr>
          <w:rFonts w:ascii="Times New Roman" w:hAnsi="Times New Roman"/>
          <w:color w:val="4D595B"/>
          <w:sz w:val="24"/>
          <w:szCs w:val="24"/>
        </w:rPr>
        <w:lastRenderedPageBreak/>
        <w:t>Таблица 4</w:t>
      </w:r>
    </w:p>
    <w:p w:rsidR="00374F5A" w:rsidRPr="0045509F" w:rsidRDefault="00374F5A" w:rsidP="00C414F9">
      <w:pPr>
        <w:spacing w:line="240" w:lineRule="auto"/>
        <w:ind w:left="284" w:right="57"/>
        <w:jc w:val="center"/>
        <w:rPr>
          <w:rFonts w:ascii="Times New Roman" w:hAnsi="Times New Roman"/>
          <w:color w:val="4D595B"/>
          <w:sz w:val="24"/>
          <w:szCs w:val="24"/>
        </w:rPr>
      </w:pPr>
      <w:r w:rsidRPr="0045509F">
        <w:rPr>
          <w:rFonts w:ascii="Times New Roman" w:hAnsi="Times New Roman"/>
          <w:color w:val="4D595B"/>
          <w:sz w:val="24"/>
          <w:szCs w:val="24"/>
        </w:rPr>
        <w:t>Показатели, характеризующие уровень безработицы в г. Сургуте</w:t>
      </w:r>
      <w:r>
        <w:rPr>
          <w:rFonts w:ascii="Times New Roman" w:hAnsi="Times New Roman"/>
          <w:color w:val="4D595B"/>
          <w:sz w:val="24"/>
          <w:szCs w:val="24"/>
        </w:rPr>
        <w:t xml:space="preserve"> за 2008-2012гг.</w:t>
      </w:r>
    </w:p>
    <w:tbl>
      <w:tblPr>
        <w:tblW w:w="5000" w:type="pct"/>
        <w:tblLook w:val="00A0" w:firstRow="1" w:lastRow="0" w:firstColumn="1" w:lastColumn="0" w:noHBand="0" w:noVBand="0"/>
      </w:tblPr>
      <w:tblGrid>
        <w:gridCol w:w="3999"/>
        <w:gridCol w:w="871"/>
        <w:gridCol w:w="872"/>
        <w:gridCol w:w="872"/>
        <w:gridCol w:w="872"/>
        <w:gridCol w:w="872"/>
        <w:gridCol w:w="1213"/>
      </w:tblGrid>
      <w:tr w:rsidR="00374F5A" w:rsidRPr="00282A6A" w:rsidTr="00045BF6">
        <w:trPr>
          <w:trHeight w:val="780"/>
        </w:trPr>
        <w:tc>
          <w:tcPr>
            <w:tcW w:w="2109"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Показатели</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2008</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2009</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2010</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2011</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2012</w:t>
            </w:r>
          </w:p>
        </w:tc>
        <w:tc>
          <w:tcPr>
            <w:tcW w:w="516"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2012/2008,</w:t>
            </w:r>
          </w:p>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w:t>
            </w:r>
          </w:p>
        </w:tc>
      </w:tr>
      <w:tr w:rsidR="00374F5A" w:rsidRPr="00282A6A" w:rsidTr="00045BF6">
        <w:trPr>
          <w:trHeight w:val="780"/>
        </w:trPr>
        <w:tc>
          <w:tcPr>
            <w:tcW w:w="2109"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Численность безработных, зарегистрированных в органах государственной службы занятости (на конец года), тыс.чел.</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0,504</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1,125</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0,751</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0,701</w:t>
            </w:r>
          </w:p>
        </w:tc>
        <w:tc>
          <w:tcPr>
            <w:tcW w:w="475"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0,252</w:t>
            </w:r>
          </w:p>
        </w:tc>
        <w:tc>
          <w:tcPr>
            <w:tcW w:w="516"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50</w:t>
            </w:r>
          </w:p>
        </w:tc>
      </w:tr>
      <w:tr w:rsidR="00374F5A" w:rsidRPr="00282A6A" w:rsidTr="00045BF6">
        <w:trPr>
          <w:trHeight w:val="285"/>
        </w:trPr>
        <w:tc>
          <w:tcPr>
            <w:tcW w:w="2109" w:type="pct"/>
            <w:tcBorders>
              <w:top w:val="nil"/>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Уровень общей безработицы %</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3,6</w:t>
            </w:r>
          </w:p>
        </w:tc>
        <w:tc>
          <w:tcPr>
            <w:tcW w:w="475"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7,5</w:t>
            </w:r>
          </w:p>
        </w:tc>
        <w:tc>
          <w:tcPr>
            <w:tcW w:w="475"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6,2</w:t>
            </w:r>
          </w:p>
        </w:tc>
        <w:tc>
          <w:tcPr>
            <w:tcW w:w="475"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5,2</w:t>
            </w:r>
          </w:p>
        </w:tc>
        <w:tc>
          <w:tcPr>
            <w:tcW w:w="475"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4,0</w:t>
            </w:r>
          </w:p>
        </w:tc>
        <w:tc>
          <w:tcPr>
            <w:tcW w:w="516"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111</w:t>
            </w:r>
          </w:p>
        </w:tc>
      </w:tr>
      <w:tr w:rsidR="00374F5A" w:rsidRPr="00282A6A" w:rsidTr="00045BF6">
        <w:trPr>
          <w:trHeight w:val="480"/>
        </w:trPr>
        <w:tc>
          <w:tcPr>
            <w:tcW w:w="2109" w:type="pct"/>
            <w:tcBorders>
              <w:top w:val="nil"/>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Уровень безработицы, зарегистрированной в органах государственной службы занятости, %</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0,33</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0,72</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0,47</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0,43</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0,15</w:t>
            </w:r>
          </w:p>
        </w:tc>
        <w:tc>
          <w:tcPr>
            <w:tcW w:w="516"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45,45</w:t>
            </w:r>
          </w:p>
        </w:tc>
      </w:tr>
      <w:tr w:rsidR="00374F5A" w:rsidRPr="00282A6A" w:rsidTr="00045BF6">
        <w:trPr>
          <w:trHeight w:val="495"/>
        </w:trPr>
        <w:tc>
          <w:tcPr>
            <w:tcW w:w="2109" w:type="pct"/>
            <w:tcBorders>
              <w:top w:val="nil"/>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Доля численности занятых в экономике в численности экономически активного населения, %</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96,4</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92,5</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93,8</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94,8</w:t>
            </w:r>
          </w:p>
        </w:tc>
        <w:tc>
          <w:tcPr>
            <w:tcW w:w="475"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96,0</w:t>
            </w:r>
          </w:p>
        </w:tc>
        <w:tc>
          <w:tcPr>
            <w:tcW w:w="516" w:type="pct"/>
            <w:tcBorders>
              <w:top w:val="nil"/>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sz w:val="22"/>
                <w:szCs w:val="22"/>
              </w:rPr>
            </w:pPr>
            <w:r w:rsidRPr="00282A6A">
              <w:rPr>
                <w:rFonts w:ascii="Times New Roman" w:hAnsi="Times New Roman"/>
                <w:sz w:val="22"/>
                <w:szCs w:val="22"/>
              </w:rPr>
              <w:t>99,58</w:t>
            </w:r>
          </w:p>
        </w:tc>
      </w:tr>
    </w:tbl>
    <w:p w:rsidR="00374F5A" w:rsidRDefault="00374F5A" w:rsidP="00C414F9">
      <w:pPr>
        <w:autoSpaceDE w:val="0"/>
        <w:autoSpaceDN w:val="0"/>
        <w:adjustRightInd w:val="0"/>
        <w:spacing w:line="240" w:lineRule="auto"/>
        <w:ind w:right="57" w:firstLine="709"/>
        <w:jc w:val="both"/>
        <w:rPr>
          <w:rFonts w:ascii="Times New Roman" w:hAnsi="Times New Roman"/>
          <w:sz w:val="24"/>
          <w:szCs w:val="24"/>
        </w:rPr>
      </w:pPr>
    </w:p>
    <w:p w:rsidR="00374F5A" w:rsidRDefault="00374F5A" w:rsidP="00311013">
      <w:pPr>
        <w:autoSpaceDE w:val="0"/>
        <w:autoSpaceDN w:val="0"/>
        <w:adjustRightInd w:val="0"/>
        <w:spacing w:line="276" w:lineRule="auto"/>
        <w:ind w:right="57" w:firstLine="709"/>
        <w:jc w:val="both"/>
        <w:rPr>
          <w:rFonts w:ascii="Times New Roman" w:hAnsi="Times New Roman"/>
          <w:i/>
          <w:sz w:val="24"/>
          <w:szCs w:val="24"/>
        </w:rPr>
      </w:pPr>
      <w:r w:rsidRPr="0008465B">
        <w:rPr>
          <w:rFonts w:ascii="Times New Roman" w:hAnsi="Times New Roman"/>
          <w:i/>
          <w:sz w:val="24"/>
          <w:szCs w:val="24"/>
        </w:rPr>
        <w:t xml:space="preserve">Численность безработных, зарегистрированных в органах государственной службы занятости города, на конец 2012г.  составила 252 человека, что в два раза меньше, чем было зарегистрировано в 2008 году. Однако уровень общей безработицы вырос до 4%, тогда как в 2008 году он составлял 3,6%. </w:t>
      </w:r>
      <w:bookmarkStart w:id="6" w:name="_Toc372498760"/>
    </w:p>
    <w:p w:rsidR="00374F5A" w:rsidRDefault="00374F5A" w:rsidP="00311013">
      <w:pPr>
        <w:autoSpaceDE w:val="0"/>
        <w:autoSpaceDN w:val="0"/>
        <w:adjustRightInd w:val="0"/>
        <w:spacing w:line="276" w:lineRule="auto"/>
        <w:ind w:right="57" w:firstLine="709"/>
        <w:jc w:val="center"/>
        <w:rPr>
          <w:rFonts w:ascii="Times New Roman" w:hAnsi="Times New Roman"/>
          <w:i/>
          <w:sz w:val="24"/>
          <w:szCs w:val="24"/>
          <w:u w:val="single"/>
        </w:rPr>
      </w:pPr>
      <w:r w:rsidRPr="0008465B">
        <w:rPr>
          <w:rFonts w:ascii="Times New Roman" w:hAnsi="Times New Roman"/>
          <w:i/>
          <w:sz w:val="24"/>
          <w:szCs w:val="24"/>
          <w:u w:val="single"/>
        </w:rPr>
        <w:t>2.3.</w:t>
      </w:r>
      <w:r>
        <w:rPr>
          <w:rFonts w:ascii="Times New Roman" w:hAnsi="Times New Roman"/>
          <w:i/>
          <w:sz w:val="24"/>
          <w:szCs w:val="24"/>
          <w:u w:val="single"/>
        </w:rPr>
        <w:t xml:space="preserve"> Показатели у</w:t>
      </w:r>
      <w:r w:rsidRPr="0008465B">
        <w:rPr>
          <w:rFonts w:ascii="Times New Roman" w:hAnsi="Times New Roman"/>
          <w:i/>
          <w:sz w:val="24"/>
          <w:szCs w:val="24"/>
          <w:u w:val="single"/>
        </w:rPr>
        <w:t>ровня жизни населения</w:t>
      </w:r>
      <w:bookmarkEnd w:id="6"/>
      <w:r>
        <w:rPr>
          <w:rFonts w:ascii="Times New Roman" w:hAnsi="Times New Roman"/>
          <w:i/>
          <w:sz w:val="24"/>
          <w:szCs w:val="24"/>
          <w:u w:val="single"/>
        </w:rPr>
        <w:t xml:space="preserve"> города</w:t>
      </w:r>
    </w:p>
    <w:p w:rsidR="00374F5A" w:rsidRPr="006E5292" w:rsidRDefault="00374F5A" w:rsidP="00311013">
      <w:pPr>
        <w:spacing w:line="276" w:lineRule="auto"/>
        <w:ind w:right="57" w:firstLine="709"/>
        <w:jc w:val="both"/>
        <w:rPr>
          <w:rFonts w:ascii="Times New Roman" w:hAnsi="Times New Roman"/>
          <w:color w:val="4D595B"/>
          <w:sz w:val="24"/>
          <w:szCs w:val="24"/>
        </w:rPr>
      </w:pPr>
      <w:r w:rsidRPr="006E5292">
        <w:rPr>
          <w:rFonts w:ascii="Times New Roman" w:hAnsi="Times New Roman"/>
          <w:color w:val="4D595B"/>
          <w:sz w:val="24"/>
          <w:szCs w:val="24"/>
        </w:rPr>
        <w:t>Среднемесячная заработная плата  одного работника по крупным и средним предприятиям</w:t>
      </w:r>
      <w:r>
        <w:rPr>
          <w:rFonts w:ascii="Times New Roman" w:hAnsi="Times New Roman"/>
          <w:color w:val="4D595B"/>
          <w:sz w:val="24"/>
          <w:szCs w:val="24"/>
        </w:rPr>
        <w:t xml:space="preserve"> города</w:t>
      </w:r>
      <w:r w:rsidRPr="006E5292">
        <w:rPr>
          <w:rFonts w:ascii="Times New Roman" w:hAnsi="Times New Roman"/>
          <w:color w:val="4D595B"/>
          <w:sz w:val="24"/>
          <w:szCs w:val="24"/>
        </w:rPr>
        <w:t xml:space="preserve">  по оценке за  период 2008-2012 года выросла на 42,07% и составила в 2012 году 65798 рублей</w:t>
      </w:r>
      <w:r>
        <w:rPr>
          <w:rFonts w:ascii="Times New Roman" w:hAnsi="Times New Roman"/>
          <w:color w:val="4D595B"/>
          <w:sz w:val="24"/>
          <w:szCs w:val="24"/>
        </w:rPr>
        <w:t xml:space="preserve"> (табл.5)</w:t>
      </w:r>
      <w:r w:rsidRPr="006E5292">
        <w:rPr>
          <w:rFonts w:ascii="Times New Roman" w:hAnsi="Times New Roman"/>
          <w:color w:val="4D595B"/>
          <w:sz w:val="24"/>
          <w:szCs w:val="24"/>
        </w:rPr>
        <w:t>.</w:t>
      </w:r>
    </w:p>
    <w:p w:rsidR="00374F5A" w:rsidRPr="006E5292" w:rsidRDefault="00374F5A" w:rsidP="00C414F9">
      <w:pPr>
        <w:spacing w:line="240" w:lineRule="auto"/>
        <w:ind w:left="284" w:right="57"/>
        <w:jc w:val="right"/>
        <w:rPr>
          <w:rFonts w:ascii="Times New Roman" w:hAnsi="Times New Roman"/>
          <w:color w:val="4D595B"/>
          <w:sz w:val="24"/>
          <w:szCs w:val="24"/>
        </w:rPr>
      </w:pPr>
      <w:r>
        <w:rPr>
          <w:rFonts w:ascii="Times New Roman" w:hAnsi="Times New Roman"/>
          <w:color w:val="4D595B"/>
          <w:sz w:val="24"/>
          <w:szCs w:val="24"/>
        </w:rPr>
        <w:t>Таблица 5</w:t>
      </w:r>
    </w:p>
    <w:p w:rsidR="00374F5A" w:rsidRPr="006E5292" w:rsidRDefault="00374F5A" w:rsidP="006E5292">
      <w:pPr>
        <w:spacing w:line="240" w:lineRule="auto"/>
        <w:ind w:right="57" w:firstLine="709"/>
        <w:jc w:val="center"/>
        <w:rPr>
          <w:rFonts w:ascii="Times New Roman" w:hAnsi="Times New Roman"/>
          <w:color w:val="4D595B"/>
          <w:sz w:val="24"/>
          <w:szCs w:val="24"/>
        </w:rPr>
      </w:pPr>
      <w:r>
        <w:rPr>
          <w:rFonts w:ascii="Times New Roman" w:hAnsi="Times New Roman"/>
          <w:color w:val="4D595B"/>
          <w:sz w:val="24"/>
          <w:szCs w:val="24"/>
        </w:rPr>
        <w:t>Динамика показателей уровня жизни населения г. Сургута за 2008-2012 гг.</w:t>
      </w:r>
    </w:p>
    <w:tbl>
      <w:tblPr>
        <w:tblW w:w="5000" w:type="pct"/>
        <w:tblLook w:val="00A0" w:firstRow="1" w:lastRow="0" w:firstColumn="1" w:lastColumn="0" w:noHBand="0" w:noVBand="0"/>
      </w:tblPr>
      <w:tblGrid>
        <w:gridCol w:w="2461"/>
        <w:gridCol w:w="1198"/>
        <w:gridCol w:w="1198"/>
        <w:gridCol w:w="1198"/>
        <w:gridCol w:w="1198"/>
        <w:gridCol w:w="1198"/>
        <w:gridCol w:w="1120"/>
      </w:tblGrid>
      <w:tr w:rsidR="00374F5A" w:rsidRPr="00282A6A" w:rsidTr="009A4EF6">
        <w:trPr>
          <w:trHeight w:val="765"/>
        </w:trPr>
        <w:tc>
          <w:tcPr>
            <w:tcW w:w="1285"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 xml:space="preserve">Показатели </w:t>
            </w:r>
          </w:p>
        </w:tc>
        <w:tc>
          <w:tcPr>
            <w:tcW w:w="626" w:type="pct"/>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2008</w:t>
            </w:r>
          </w:p>
        </w:tc>
        <w:tc>
          <w:tcPr>
            <w:tcW w:w="626" w:type="pct"/>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2009</w:t>
            </w:r>
          </w:p>
        </w:tc>
        <w:tc>
          <w:tcPr>
            <w:tcW w:w="626" w:type="pct"/>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2010</w:t>
            </w:r>
          </w:p>
        </w:tc>
        <w:tc>
          <w:tcPr>
            <w:tcW w:w="626" w:type="pct"/>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2011</w:t>
            </w:r>
          </w:p>
        </w:tc>
        <w:tc>
          <w:tcPr>
            <w:tcW w:w="626" w:type="pct"/>
            <w:tcBorders>
              <w:top w:val="single" w:sz="4" w:space="0" w:color="auto"/>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2012</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2012/</w:t>
            </w:r>
          </w:p>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color w:val="4D595B"/>
                <w:sz w:val="22"/>
                <w:szCs w:val="22"/>
              </w:rPr>
              <w:t>2008 (%)</w:t>
            </w:r>
          </w:p>
        </w:tc>
      </w:tr>
      <w:tr w:rsidR="00374F5A" w:rsidRPr="00282A6A" w:rsidTr="009A4EF6">
        <w:trPr>
          <w:trHeight w:val="693"/>
        </w:trPr>
        <w:tc>
          <w:tcPr>
            <w:tcW w:w="1285" w:type="pct"/>
            <w:tcBorders>
              <w:top w:val="single" w:sz="4" w:space="0" w:color="auto"/>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Среднемесячная заработная плата одного работающего (по крупным и средним организациям), руб.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Pr>
                <w:rFonts w:ascii="Times New Roman" w:hAnsi="Times New Roman"/>
                <w:color w:val="4D595B"/>
                <w:sz w:val="22"/>
                <w:szCs w:val="22"/>
              </w:rPr>
              <w:t>46316</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491</w:t>
            </w:r>
            <w:r>
              <w:rPr>
                <w:rFonts w:ascii="Times New Roman" w:hAnsi="Times New Roman"/>
                <w:color w:val="4D595B"/>
                <w:sz w:val="22"/>
                <w:szCs w:val="22"/>
              </w:rPr>
              <w:t>90</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53</w:t>
            </w:r>
            <w:r>
              <w:rPr>
                <w:rFonts w:ascii="Times New Roman" w:hAnsi="Times New Roman"/>
                <w:color w:val="4D595B"/>
                <w:sz w:val="22"/>
                <w:szCs w:val="22"/>
              </w:rPr>
              <w:t>640</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58</w:t>
            </w:r>
            <w:r>
              <w:rPr>
                <w:rFonts w:ascii="Times New Roman" w:hAnsi="Times New Roman"/>
                <w:color w:val="4D595B"/>
                <w:sz w:val="22"/>
                <w:szCs w:val="22"/>
              </w:rPr>
              <w:t>489</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65</w:t>
            </w:r>
            <w:r>
              <w:rPr>
                <w:rFonts w:ascii="Times New Roman" w:hAnsi="Times New Roman"/>
                <w:color w:val="4D595B"/>
                <w:sz w:val="22"/>
                <w:szCs w:val="22"/>
              </w:rPr>
              <w:t>049</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142,07</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Среднемесячный доход на душу населения, руб.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31316</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32799</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36093</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39826</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44290</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141,43</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lastRenderedPageBreak/>
              <w:t>Среднемесячный располагаемый доход на душу населения (за вычетом обязательных платежей), руб.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27196</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28502</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31377</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34639</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38542</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141,72</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Среднемесячная пенсия пенсионеров всех категорий, руб.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7235</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8518</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11634</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12830</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14184</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196,05</w:t>
            </w:r>
          </w:p>
        </w:tc>
      </w:tr>
      <w:tr w:rsidR="00374F5A" w:rsidRPr="00282A6A" w:rsidTr="009A4EF6">
        <w:trPr>
          <w:trHeight w:val="264"/>
        </w:trPr>
        <w:tc>
          <w:tcPr>
            <w:tcW w:w="5000" w:type="pct"/>
            <w:gridSpan w:val="7"/>
            <w:tcBorders>
              <w:top w:val="single" w:sz="4" w:space="0" w:color="auto"/>
              <w:left w:val="single" w:sz="4" w:space="0" w:color="auto"/>
              <w:bottom w:val="single" w:sz="4" w:space="0" w:color="auto"/>
              <w:right w:val="single" w:sz="4" w:space="0" w:color="auto"/>
            </w:tcBorders>
            <w:vAlign w:val="center"/>
          </w:tcPr>
          <w:p w:rsidR="00374F5A" w:rsidRPr="00282A6A" w:rsidRDefault="00374F5A" w:rsidP="009A4EF6">
            <w:pPr>
              <w:spacing w:line="240" w:lineRule="auto"/>
              <w:rPr>
                <w:rFonts w:ascii="Times New Roman" w:hAnsi="Times New Roman"/>
                <w:color w:val="4D595B"/>
                <w:sz w:val="22"/>
                <w:szCs w:val="22"/>
              </w:rPr>
            </w:pPr>
            <w:r w:rsidRPr="00282A6A">
              <w:rPr>
                <w:rFonts w:ascii="Times New Roman" w:hAnsi="Times New Roman"/>
                <w:color w:val="4D595B"/>
                <w:sz w:val="22"/>
                <w:szCs w:val="22"/>
              </w:rPr>
              <w:t>Прожиточный минимум</w:t>
            </w:r>
            <w:r>
              <w:rPr>
                <w:rFonts w:ascii="Times New Roman" w:hAnsi="Times New Roman"/>
                <w:color w:val="4D595B"/>
                <w:sz w:val="22"/>
                <w:szCs w:val="22"/>
              </w:rPr>
              <w:t>:</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в среднем на душу населения, руб.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7193</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8017</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8626</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9243</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9375</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130,34</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для трудоспособного населения, руб.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7685</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8585</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9256</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9944</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10108</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128,19</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для пенсионеров,руб,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5835</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6517</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7022</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7550</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7641</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130,95</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для детей, руб.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6648</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7403</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8004</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8600</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8672</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130,44</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bCs/>
                <w:iCs/>
                <w:color w:val="4D595B"/>
                <w:sz w:val="22"/>
                <w:szCs w:val="22"/>
              </w:rPr>
            </w:pPr>
            <w:r w:rsidRPr="00282A6A">
              <w:rPr>
                <w:rFonts w:ascii="Times New Roman" w:hAnsi="Times New Roman"/>
                <w:bCs/>
                <w:iCs/>
                <w:color w:val="4D595B"/>
                <w:sz w:val="22"/>
                <w:szCs w:val="22"/>
              </w:rPr>
              <w:t>Доходы – всего,</w:t>
            </w:r>
            <w:r w:rsidRPr="00282A6A">
              <w:rPr>
                <w:rFonts w:ascii="Times New Roman" w:hAnsi="Times New Roman"/>
                <w:color w:val="4D595B"/>
                <w:sz w:val="22"/>
                <w:szCs w:val="22"/>
              </w:rPr>
              <w:t xml:space="preserve"> млн.pуб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111359,38</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118186,21</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132838,93</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149378,38</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170641,56</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153,24</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bCs/>
                <w:iCs/>
                <w:color w:val="4D595B"/>
                <w:sz w:val="22"/>
                <w:szCs w:val="22"/>
              </w:rPr>
            </w:pPr>
            <w:r w:rsidRPr="00282A6A">
              <w:rPr>
                <w:rFonts w:ascii="Times New Roman" w:hAnsi="Times New Roman"/>
                <w:bCs/>
                <w:iCs/>
                <w:color w:val="4D595B"/>
                <w:sz w:val="22"/>
                <w:szCs w:val="22"/>
              </w:rPr>
              <w:t>Расходы и сбережения – всего,</w:t>
            </w:r>
            <w:r w:rsidRPr="00282A6A">
              <w:rPr>
                <w:rFonts w:ascii="Times New Roman" w:hAnsi="Times New Roman"/>
                <w:color w:val="4D595B"/>
                <w:sz w:val="22"/>
                <w:szCs w:val="22"/>
              </w:rPr>
              <w:t xml:space="preserve"> млн.pуб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143286,35</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129660,64</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130016,37</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144478,37</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160041,46</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111,69</w:t>
            </w:r>
          </w:p>
        </w:tc>
      </w:tr>
      <w:tr w:rsidR="00374F5A" w:rsidRPr="00282A6A" w:rsidTr="009A4EF6">
        <w:trPr>
          <w:trHeight w:val="264"/>
        </w:trPr>
        <w:tc>
          <w:tcPr>
            <w:tcW w:w="1285"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bCs/>
                <w:color w:val="4D595B"/>
                <w:sz w:val="22"/>
                <w:szCs w:val="22"/>
              </w:rPr>
            </w:pPr>
            <w:r w:rsidRPr="00282A6A">
              <w:rPr>
                <w:rFonts w:ascii="Times New Roman" w:hAnsi="Times New Roman"/>
                <w:bCs/>
                <w:color w:val="4D595B"/>
                <w:sz w:val="22"/>
                <w:szCs w:val="22"/>
              </w:rPr>
              <w:t>Превышение доходов над расходами,</w:t>
            </w:r>
            <w:r w:rsidRPr="00282A6A">
              <w:rPr>
                <w:rFonts w:ascii="Times New Roman" w:hAnsi="Times New Roman"/>
                <w:color w:val="4D595B"/>
                <w:sz w:val="22"/>
                <w:szCs w:val="22"/>
              </w:rPr>
              <w:t xml:space="preserve"> млн.pуб</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-31926,97</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-11474,43</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2822,56</w:t>
            </w:r>
          </w:p>
        </w:tc>
        <w:tc>
          <w:tcPr>
            <w:tcW w:w="626"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4900,01</w:t>
            </w:r>
          </w:p>
        </w:tc>
        <w:tc>
          <w:tcPr>
            <w:tcW w:w="626" w:type="pct"/>
            <w:tcBorders>
              <w:top w:val="single" w:sz="4" w:space="0" w:color="auto"/>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bCs/>
                <w:color w:val="4D595B"/>
                <w:sz w:val="22"/>
                <w:szCs w:val="22"/>
              </w:rPr>
            </w:pPr>
            <w:r w:rsidRPr="00282A6A">
              <w:rPr>
                <w:rFonts w:ascii="Times New Roman" w:hAnsi="Times New Roman"/>
                <w:bCs/>
                <w:color w:val="4D595B"/>
                <w:sz w:val="22"/>
                <w:szCs w:val="22"/>
              </w:rPr>
              <w:t>10600,11</w:t>
            </w:r>
          </w:p>
        </w:tc>
        <w:tc>
          <w:tcPr>
            <w:tcW w:w="586"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w:t>
            </w:r>
          </w:p>
        </w:tc>
      </w:tr>
    </w:tbl>
    <w:p w:rsidR="00374F5A" w:rsidRPr="004A7443" w:rsidRDefault="00374F5A" w:rsidP="00C414F9">
      <w:pPr>
        <w:spacing w:line="240" w:lineRule="auto"/>
        <w:ind w:right="57" w:firstLine="709"/>
        <w:jc w:val="both"/>
        <w:rPr>
          <w:rFonts w:ascii="Times New Roman" w:hAnsi="Times New Roman"/>
          <w:color w:val="4D595B"/>
          <w:sz w:val="24"/>
          <w:szCs w:val="24"/>
        </w:rPr>
      </w:pPr>
    </w:p>
    <w:p w:rsidR="00374F5A" w:rsidRPr="004A7443" w:rsidRDefault="00374F5A" w:rsidP="00311013">
      <w:pPr>
        <w:spacing w:line="276" w:lineRule="auto"/>
        <w:ind w:right="57" w:firstLine="709"/>
        <w:jc w:val="both"/>
        <w:rPr>
          <w:rFonts w:ascii="Times New Roman" w:hAnsi="Times New Roman"/>
          <w:color w:val="4D595B"/>
          <w:sz w:val="24"/>
          <w:szCs w:val="24"/>
        </w:rPr>
      </w:pPr>
      <w:r w:rsidRPr="004A7443">
        <w:rPr>
          <w:rFonts w:ascii="Times New Roman" w:hAnsi="Times New Roman"/>
          <w:color w:val="4D595B"/>
          <w:sz w:val="24"/>
          <w:szCs w:val="24"/>
        </w:rPr>
        <w:t xml:space="preserve">Средний размер назначенных пенсий </w:t>
      </w:r>
      <w:r>
        <w:rPr>
          <w:rFonts w:ascii="Times New Roman" w:hAnsi="Times New Roman"/>
          <w:color w:val="4D595B"/>
          <w:sz w:val="24"/>
          <w:szCs w:val="24"/>
        </w:rPr>
        <w:t>(трудовой пенсии по старости)</w:t>
      </w:r>
      <w:r w:rsidRPr="004A7443">
        <w:rPr>
          <w:rFonts w:ascii="Times New Roman" w:hAnsi="Times New Roman"/>
          <w:color w:val="4D595B"/>
          <w:sz w:val="24"/>
          <w:szCs w:val="24"/>
        </w:rPr>
        <w:t xml:space="preserve"> в 2012 году составил 14908 рублей, что почти в два раза больше, чем в 2008 году (средний размер пенсии составлял 7185,8 рублей). </w:t>
      </w:r>
    </w:p>
    <w:p w:rsidR="00374F5A" w:rsidRPr="004A7443" w:rsidRDefault="00374F5A" w:rsidP="00C414F9">
      <w:pPr>
        <w:spacing w:line="240" w:lineRule="auto"/>
        <w:ind w:right="57" w:firstLine="709"/>
        <w:jc w:val="both"/>
        <w:rPr>
          <w:rFonts w:ascii="Times New Roman" w:hAnsi="Times New Roman"/>
          <w:color w:val="4D595B"/>
          <w:sz w:val="24"/>
          <w:szCs w:val="24"/>
        </w:rPr>
      </w:pPr>
    </w:p>
    <w:p w:rsidR="00374F5A" w:rsidRPr="004A7443" w:rsidRDefault="00342DB2" w:rsidP="004A7443">
      <w:pPr>
        <w:spacing w:line="240" w:lineRule="auto"/>
        <w:ind w:right="57" w:firstLine="709"/>
        <w:jc w:val="center"/>
        <w:rPr>
          <w:rFonts w:ascii="Times New Roman" w:hAnsi="Times New Roman"/>
          <w:noProof/>
          <w:color w:val="4D595B"/>
          <w:sz w:val="24"/>
          <w:szCs w:val="24"/>
        </w:rPr>
      </w:pPr>
      <w:r>
        <w:rPr>
          <w:rFonts w:ascii="Times New Roman" w:hAnsi="Times New Roman"/>
          <w:noProof/>
          <w:color w:val="4D595B"/>
          <w:sz w:val="24"/>
          <w:szCs w:val="24"/>
        </w:rPr>
        <w:lastRenderedPageBreak/>
        <w:pict>
          <v:shape id="Диаграмма 3094" o:spid="_x0000_i1037"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AEJb8LfgEAAHQCAAAgAAAAZHJzL2NoYXJ0cy9fcmVscy9j&#10;aGFydDEueG1sLnJlbHOsUj1LA0EQ7QX/w7FgmdskhYh4SWEUUkhAYnfNejdJzlx2j9tVkk5jITZq&#10;Yaf48QOEMyEYE4x/Ye4fORcJKARsLHbY2ffmzWNmt8rdTmidQKwDJR1WsPPMAukpP5BNhx3Ud3Mb&#10;zNJGSF+ESoLDeqBZubS6srUPoTBUpFtBpC1SkdphLWOiTc6114KO0LaKQBLSUHFHGErjJo+E1xZN&#10;4MV8fp3HPzVY6ZemVfUdFlf9IrPqvYg6/62tGo3Ag4ryjjsgzZIWXIVQOzwCz5CoiJtgHNYIQiDL&#10;fHvTPdA0Bxfv0it8xcStgG4bFbn4jC/4tFbMp31MCJm6+ICv6SUm6bVbyOEtTtNrgvExPcUZfuCY&#10;zgzf8QbvqTg9p+chxX7GeSKJNxzgmMTGOMpUL3CEUyoY4Ci7p2c4oWyIs4w/If7nnJ0QKbG7oV54&#10;31M+jWWnayCWImR8+fwK/zk/Q3uFGn2XOPBh4cNhts3nyHdc4AWbdp/Z4r/+SukL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UD+Q13QAAAAUBAAAPAAAAZHJzL2Rvd25yZXYueG1sTI9P&#10;S8QwEMXvgt8hjOBF3HS7/qM2XZaCevAgrgtep81sU0wmpUl3q5/e6EUvA4/3eO835Xp2VhxoDL1n&#10;BctFBoK49brnTsHu7eHyDkSIyBqtZ1LwSQHW1elJiYX2R36lwzZ2IpVwKFCBiXEopAytIYdh4Qfi&#10;5O396DAmOXZSj3hM5c7KPMtupMOe04LBgWpD7cd2cgq+sNnYR2Prp8Y9T6vpfX+xq1+UOj+bN/cg&#10;Is3xLww/+AkdqsTU+Il1EFZBeiT+3uTd5strEI2Cq1WegaxK+Z+++gYAAP//AwBQSwMEFAAGAAgA&#10;AAAhAIrhcSszBQAAXw8AABUAAABkcnMvY2hhcnRzL2NoYXJ0MS54bWzsV91u2zYUvh+wd9CEXGxA&#10;Y1uyJFtB7CJxlqxAihRd24vd0RLtaKZFgaITB8OAtMNWDAOWF9jN3iBFVjTdkvQVqDfaISn6r7HT&#10;9W5AfWEdHh4ekh/P+Xi4eX88JNYRZnlC05btVGq2hdOIxknab9lPn+yuN20r5yiNEaEpbtknOLfv&#10;tz//bDPaiA4R499mKMIWOEnzjahlH3KebVSreXSIhyiv0Ayn0NejbIg4NFm/GjN0DM6HpOrWakFV&#10;ObFLB+gjHAxRkprx7EPG014vifAOjUZDnHK9CoYJ4oBAfphkud2GzRGU9q0jRFo2G60/fmpXpTIi&#10;7CHKDo6Y1e07LZtwx7b4GKR4AFK370qdK3UgxQOQUBTBJGBRCkYD/VozsakbTd3YeEbjGY1vNL7R&#10;BEYT2NYhSdIBICA/ttWj5ButMFK5B3lqcjMZoXyLYaR3e0JHXO2xi1jHmIC8kzANQ0SJdtBndJTB&#10;CZZqMso5ZjjWnTlm0l8Sj3V3Taspi3Hpp9TwsbTLOXuMe1LqtcUf4lJcFKdfrG2vOUFjsyqV2qaD&#10;IJ6knPEOHaVc+3a074xbMF3LrqlzO2qLP4tT8Vr8Ja7h/0q8Lp4XZ8VLaJ0XZ5Z4A59TcS5eiZvi&#10;hVG+E/+A+oU4t8SNGngjLsSNNWN4Xvxe/Ar+pPpL8Q7+xd/FafETiNfFb+LKEpcWTGQmvpSaG2he&#10;wFTXsC857S/isjgTV1/dUwNfVeQOj9ryP4MDgQ+gUe5UNxQ0IGqs4v0uyRUg2SMAGW2kdDchBA4N&#10;bZB0TlE1Gtzr4Yjv5/JopU81Er6H9PgZgryX8V3CiMfSTvoHyRqxpGX/0Pk68OuNLWd9J9jtrHu9&#10;wF8Pd0JnveG6XscLPb+5vf2jSb7IgfBcyP9hEjGa0x6vRHRY1ZlnGAAyz3HL/IdpHV8tax8jCJX9&#10;JMX5TATB2mFVag9mnaCaIBIhtfDbo6kD0RRsrO3JjwRhdVD5tweVBWTVtMRFRXqYHpo8Oh19Thl9&#10;0jBcZehODZ3aKsP6jKGzytCbMXTfN4QFLwusEjcIA3nu6Wh4SzJK+BoavmlOgukkJzW5d2iM27VK&#10;raYgVnyvVItJuwRfL6g7bsW7C10vdGphxVlmZrD1677frPjLzAyyftP36suMDKqB3wib80aA6BQA&#10;3TCpqqCUiGseXKTDMtdm6LDU3EWHagWrI/duOrwUbzWnvVG8eGpJ/gNqktT4EsjtWnJZ8bMFpAaN&#10;4jnw1tt7MAJo7hNbfWKr/wtbNTVbTVNmmqzA/lNq+ni2ajhNv7JACu9fBWHDCytuOPk1lhKS4S3H&#10;aQTecnozvOW4zYa7fH7DXI4X1hYW+eHMpe5WVRCi8YNYX8V1v+4GfujqK3JOH/iu15R6mGG2goQb&#10;ZktVenPWM17yCEGV2pf3D2UJ1MqqDtfzDZP0IRqXXmcM0fgRLauDrl4LnPDukEPNK98Z8t5p2Xs4&#10;xQwReL3QEYswVBQDHMsqUW2KJ9EA6qmJnxTKiidU98mSJd8qC1jY82Rv8ACQXaYyQSNOv8OsHCVb&#10;cwUV6ZIt0k+1LuJMOwftQa+XY1PD1tSCALUJUnCF3ALZzCJmkPgYyMoyfoi+p2yPJTHAj3MFyi0o&#10;yhxZhNBcWf8BwpkDXwGh6trG/BjjEraubkjoAKISGZDm3i64j9NYBhBR0uRMy9ggqHzbwDhtIW2l&#10;h2dJfpCSk7lTi5M824bH3yDfKkOsj7JyfvVWlYMhWDBLEdlBHFkMXjvwSnwQq7yQJzl5F7f/BQAA&#10;//8DAFBLAwQUAAYACAAAACEAtHsfBZUGAACEGwAAHAAAAGRycy90aGVtZS90aGVtZU92ZXJyaWRl&#10;MS54bWzsWU1vG0UYviPxH0Z7b2MndhpHdarYsRto00axW9TjeD3enWZ2ZzUzTupblR6RQIiCOFAJ&#10;ThwQEKmVuLT/If0NgSIoUv8C78zsrnfiDUnaCCpoDrF39pn3+33mw5ev3IsY2iFCUh43verFiodI&#10;7PMhjYOmd6vfvbDkIalwPMSMx6TpTYj0rqy8/95lvKxCEpGbMFfQIUEgJ5bLuOmFSiXLc3PSh9dY&#10;XuQJieHdiIsIK3gUwdxQ4F2QH7G5+UplcS7CNPZWQKDPRE/PIijGEeg6+Pb53sH+wbODJwf7z+/D&#10;92fw+amBDrereoacyDYTaAezpgcih3y3T+4pDzEsFbxoehXz582tXJ7Dy+kkpo6ZW5jXNX/pvHTC&#10;cHve6BTBIFda7dYal9Zy+QbA1Cyu0+m0O9VcngFg3ydxaktRZq27VG1lMgsg+3VWdrtSr9RcfEH+&#10;wozNjVarVW+ktlihBmS/1mbwS5XF2uq8gzcgi6/P4Gut1XZ70cEbkMUvzuC7lxqLNRdvQCGj8fYM&#10;Wie0202l55ARZ+ul8CWAL1VS+BQF1ZBXm1Yx4rE6be1F+C4XXZigJzKsaIzUJCEj7EPNtnE0EBRr&#10;hXiZ4MIbO+TLmSGtG0lf0EQ1vQ8THHsFyKunP7x6+hgd7j053Pv58MGDw72frCBn1jqOg+Ksl999&#10;9uej++iPx9+8fPhFOV4W8b/++PEvzz4vB0I7Td178eX+b0/2X3z1ye/fPyyBrwo8KML7NCIS3SC7&#10;aItH4JiJims5GYizzeiHmBZnrMaBxDHWWkrkd1TooG9MMEuz49jRIm4EbwugkzLg1fFdx+BeKMaK&#10;lmi+FkYOcINz1uKiNArXtK5CmPvjOChXLsZF3BbGO2W62zh28tsZJ8CrWVk6jrdD4pi5yXCscEBi&#10;opB+x7cJKfHuDqVOXDeoL7jkI4XuUNTCtDQkfTpwqmk6aZ1GkJdJmc+Qbyc2G7dRi7Myr9fIjouE&#10;rsCsxPg+YU4Yr+KxwlGZyD6OWDHg17EKy4zsTYRfxHWkgkwHhHHUGRIpy+bcFOBvIenXMDBYado3&#10;2CRykULR7TKZ1zHnReQa326HOErKsD0ah0XsB3IbShSjTa7K4Bvc7RD9DHnA8bHpvk2Jk+6T2eAW&#10;DRyTpgWi34xFSS6vEu7Ub2/CRpgYqgGSd7g6ovHfETejwNxWw/kRN1Dli68fldj9tlL2KqxeZT2z&#10;foSoj8Mdpec2F0P69rPzGh7HmwQaYnaJekfO78jZ+8+T83H9fP6UPGVhIGi9F7Ebb7MNj069Cx9R&#10;xnpqwsh1aTbiEtaiYRcGtRxz+CT5KS0J4avubFDo4AKBzRwkuPqIqrAX4gQ28VVPCwlkKjqQKOES&#10;DpNmuFS2xsNBQNmjaF0fUiyTSKw2+NAOL+jh7CySizFWBdJqtIoWtIDTKlu4lAoF315HWVUbdWpt&#10;VWOaIUlHW+6yDrE5xEPIc9dgMI8mbHIQbI0gyotw/Neq4fCDGRnquNscZWkxMTnPFMkQw1WFuS6o&#10;a79nc1Q1ScpqZcYR7YfNkT5YnhC1graGFvsG2k6TpKK62jHqsuy9SZayCp5mCaQdbUcWF5uTxWi3&#10;6TXq83UP+ThpeiM4N8PXKIGsS72vxCyA+ydfCVv2JzazLo2iw5ljbhNU4WrExn3GYYcHEiHVGpah&#10;LQ3zKi0BFmtN1v75OoT1vBwoYaPTWbGwBMXwr1kBcXRTS0Yj4qtisgsjOnb2MaVSPlZE9MLhLhqw&#10;sdjCkH5dquDPkEq4/jCMoB/g7k5H27xyyTltuuKNmcHZccySEKd0q1s062QLN4SU22CeCuaBb6W2&#10;G+fO7opp+XNypVjG/zNX9HoCtxELQ50BHy6GBUa6U5oeFyrkwEJJSP2ugI2E4Q6oFrj/hddQVHBn&#10;bT4F2dGftuesDNPWcKhUWzRAgsJ6pEJByCbQkqm+E4RV07XLimSpIFNRBXNlYs0ekB3C+poDF/Xa&#10;7qEQSt2wSUoDBne0/tzntIMGgd7kFPvNYbJ87bU98E/vfGwzg1MuD5sNTRb/3MR8ezBdVe18Mz1b&#10;e4uO6BfTbVYt6wp3KWikbf+aJpxxqbWMNePxfD0zDrI46zEM5huiBO6UkP4H6x8VPiOmjPWC2udb&#10;wK0IftzQwqBsoKov2I0H0gRpBwewcbKDtpi0KBvadOuko5Yt1ue80831Hgm2tuw0+T5jsPPNmavO&#10;6cXzDHYaYSfWduzYUENmj7YoDI2yg41JjPPL2cpfAAAA//8DAFBLAQItABQABgAIAAAAIQAUr971&#10;LwEAAOACAAATAAAAAAAAAAAAAAAAAAAAAABbQ29udGVudF9UeXBlc10ueG1sUEsBAi0AFAAGAAgA&#10;AAAhADj9If/WAAAAlAEAAAsAAAAAAAAAAAAAAAAAYAEAAF9yZWxzLy5yZWxzUEsBAi0AFAAGAAgA&#10;AAAhAFpnuKEOAQAANAIAAA4AAAAAAAAAAAAAAAAAXwIAAGRycy9lMm9Eb2MueG1sUEsBAi0AFAAG&#10;AAgAAAAhAAQlvwt+AQAAdAIAACAAAAAAAAAAAAAAAAAAmQMAAGRycy9jaGFydHMvX3JlbHMvY2hh&#10;cnQxLnhtbC5yZWxzUEsBAi0AFAAGAAgAAAAhAKsWzUa5AAAAIgEAABkAAAAAAAAAAAAAAAAAVQUA&#10;AGRycy9fcmVscy9lMm9Eb2MueG1sLnJlbHNQSwECLQAUAAYACAAAACEAlA/kNd0AAAAFAQAADwAA&#10;AAAAAAAAAAAAAABFBgAAZHJzL2Rvd25yZXYueG1sUEsBAi0AFAAGAAgAAAAhAIrhcSszBQAAXw8A&#10;ABUAAAAAAAAAAAAAAAAATwcAAGRycy9jaGFydHMvY2hhcnQxLnhtbFBLAQItABQABgAIAAAAIQC0&#10;ex8FlQYAAIQbAAAcAAAAAAAAAAAAAAAAALUMAABkcnMvdGhlbWUvdGhlbWVPdmVycmlkZTEueG1s&#10;UEsFBgAAAAAIAAgAFQIAAIQTAAAAAA==&#10;">
            <v:imagedata r:id="rId12" o:title="" cropbottom="-76f"/>
            <o:lock v:ext="edit" aspectratio="f"/>
          </v:shape>
        </w:pict>
      </w:r>
    </w:p>
    <w:p w:rsidR="00374F5A" w:rsidRPr="004A7443" w:rsidRDefault="00374F5A" w:rsidP="00C414F9">
      <w:pPr>
        <w:spacing w:line="240" w:lineRule="auto"/>
        <w:ind w:right="57" w:firstLine="709"/>
        <w:jc w:val="center"/>
        <w:rPr>
          <w:rFonts w:ascii="Times New Roman" w:hAnsi="Times New Roman"/>
          <w:color w:val="4D595B"/>
          <w:sz w:val="24"/>
          <w:szCs w:val="24"/>
        </w:rPr>
      </w:pPr>
      <w:r w:rsidRPr="004A7443">
        <w:rPr>
          <w:rFonts w:ascii="Times New Roman" w:hAnsi="Times New Roman"/>
          <w:color w:val="4D595B"/>
          <w:sz w:val="24"/>
          <w:szCs w:val="24"/>
        </w:rPr>
        <w:t>Рис. 2. Показатели соотношения среднемесячной зарплаты и назначенных пенсий в г.</w:t>
      </w:r>
      <w:r>
        <w:rPr>
          <w:rFonts w:ascii="Times New Roman" w:hAnsi="Times New Roman"/>
          <w:color w:val="4D595B"/>
          <w:sz w:val="24"/>
          <w:szCs w:val="24"/>
        </w:rPr>
        <w:t xml:space="preserve"> </w:t>
      </w:r>
      <w:r w:rsidRPr="004A7443">
        <w:rPr>
          <w:rFonts w:ascii="Times New Roman" w:hAnsi="Times New Roman"/>
          <w:color w:val="4D595B"/>
          <w:sz w:val="24"/>
          <w:szCs w:val="24"/>
        </w:rPr>
        <w:t>Сургуте</w:t>
      </w:r>
      <w:r>
        <w:rPr>
          <w:rFonts w:ascii="Times New Roman" w:hAnsi="Times New Roman"/>
          <w:color w:val="4D595B"/>
          <w:sz w:val="24"/>
          <w:szCs w:val="24"/>
        </w:rPr>
        <w:t xml:space="preserve"> за 2008-2012гг.</w:t>
      </w:r>
    </w:p>
    <w:p w:rsidR="00374F5A" w:rsidRDefault="00374F5A" w:rsidP="00311013">
      <w:pPr>
        <w:spacing w:before="0" w:after="0" w:line="276" w:lineRule="auto"/>
        <w:ind w:right="57" w:firstLine="709"/>
        <w:jc w:val="both"/>
        <w:rPr>
          <w:rFonts w:ascii="Times New Roman" w:hAnsi="Times New Roman"/>
          <w:color w:val="4D595B"/>
          <w:sz w:val="24"/>
          <w:szCs w:val="24"/>
        </w:rPr>
      </w:pPr>
      <w:r w:rsidRPr="004A7443">
        <w:rPr>
          <w:rFonts w:ascii="Times New Roman" w:hAnsi="Times New Roman"/>
          <w:color w:val="4D595B"/>
          <w:sz w:val="24"/>
          <w:szCs w:val="24"/>
        </w:rPr>
        <w:t>Соотношение размера</w:t>
      </w:r>
      <w:r>
        <w:rPr>
          <w:rFonts w:ascii="Times New Roman" w:hAnsi="Times New Roman"/>
          <w:color w:val="4D595B"/>
          <w:sz w:val="24"/>
          <w:szCs w:val="24"/>
        </w:rPr>
        <w:t xml:space="preserve"> трудовой </w:t>
      </w:r>
      <w:r w:rsidRPr="004A7443">
        <w:rPr>
          <w:rFonts w:ascii="Times New Roman" w:hAnsi="Times New Roman"/>
          <w:color w:val="4D595B"/>
          <w:sz w:val="24"/>
          <w:szCs w:val="24"/>
        </w:rPr>
        <w:t xml:space="preserve"> </w:t>
      </w:r>
      <w:r>
        <w:rPr>
          <w:rFonts w:ascii="Times New Roman" w:hAnsi="Times New Roman"/>
          <w:color w:val="4D595B"/>
          <w:sz w:val="24"/>
          <w:szCs w:val="24"/>
        </w:rPr>
        <w:t xml:space="preserve">пенсии по старости </w:t>
      </w:r>
      <w:r w:rsidRPr="004A7443">
        <w:rPr>
          <w:rFonts w:ascii="Times New Roman" w:hAnsi="Times New Roman"/>
          <w:color w:val="4D595B"/>
          <w:sz w:val="24"/>
          <w:szCs w:val="24"/>
        </w:rPr>
        <w:t xml:space="preserve"> к среднемесячной заработной плате составило  в 2012 году  22,7%, а к величине прожиточного миниму</w:t>
      </w:r>
      <w:r>
        <w:rPr>
          <w:rFonts w:ascii="Times New Roman" w:hAnsi="Times New Roman"/>
          <w:color w:val="4D595B"/>
          <w:sz w:val="24"/>
          <w:szCs w:val="24"/>
        </w:rPr>
        <w:t>ма – 1,95, т.е. средний размер трудовой  пенсии по старости</w:t>
      </w:r>
      <w:r w:rsidRPr="004A7443">
        <w:rPr>
          <w:rFonts w:ascii="Times New Roman" w:hAnsi="Times New Roman"/>
          <w:color w:val="4D595B"/>
          <w:sz w:val="24"/>
          <w:szCs w:val="24"/>
        </w:rPr>
        <w:t xml:space="preserve"> почти в два раза выше прожиточного минимума.</w:t>
      </w:r>
      <w:r>
        <w:rPr>
          <w:rFonts w:ascii="Times New Roman" w:hAnsi="Times New Roman"/>
          <w:color w:val="4D595B"/>
          <w:sz w:val="24"/>
          <w:szCs w:val="24"/>
        </w:rPr>
        <w:t xml:space="preserve"> </w:t>
      </w:r>
    </w:p>
    <w:p w:rsidR="00374F5A" w:rsidRDefault="00374F5A" w:rsidP="00311013">
      <w:pPr>
        <w:spacing w:before="0" w:after="0" w:line="276" w:lineRule="auto"/>
        <w:ind w:right="57" w:firstLine="709"/>
        <w:jc w:val="both"/>
        <w:rPr>
          <w:rFonts w:ascii="Times New Roman" w:hAnsi="Times New Roman"/>
          <w:color w:val="4D595B"/>
          <w:sz w:val="24"/>
          <w:szCs w:val="24"/>
        </w:rPr>
      </w:pPr>
      <w:r w:rsidRPr="004A7443">
        <w:rPr>
          <w:rFonts w:ascii="Times New Roman" w:hAnsi="Times New Roman"/>
          <w:color w:val="4D595B"/>
          <w:sz w:val="24"/>
          <w:szCs w:val="24"/>
        </w:rPr>
        <w:t>Среднемесячный доход на душу населения увеличился за рассматриваемый период на 41,43%, среднемесячный располагаемый доход на душу населения (за вычетом обязательных платежей) вырос на 41,72%, а среднемесячная пенсия</w:t>
      </w:r>
      <w:r>
        <w:rPr>
          <w:rFonts w:ascii="Times New Roman" w:hAnsi="Times New Roman"/>
          <w:color w:val="4D595B"/>
          <w:sz w:val="24"/>
          <w:szCs w:val="24"/>
        </w:rPr>
        <w:t xml:space="preserve"> </w:t>
      </w:r>
      <w:r w:rsidRPr="004A7443">
        <w:rPr>
          <w:rFonts w:ascii="Times New Roman" w:hAnsi="Times New Roman"/>
          <w:color w:val="4D595B"/>
          <w:sz w:val="24"/>
          <w:szCs w:val="24"/>
        </w:rPr>
        <w:t xml:space="preserve"> почти в два раза – на 96,05%.</w:t>
      </w:r>
      <w:r>
        <w:rPr>
          <w:rFonts w:ascii="Times New Roman" w:hAnsi="Times New Roman"/>
          <w:color w:val="4D595B"/>
          <w:sz w:val="24"/>
          <w:szCs w:val="24"/>
        </w:rPr>
        <w:t xml:space="preserve"> </w:t>
      </w:r>
    </w:p>
    <w:p w:rsidR="00374F5A" w:rsidRPr="001C2BDF" w:rsidRDefault="00374F5A" w:rsidP="00311013">
      <w:pPr>
        <w:spacing w:before="0" w:after="0" w:line="276" w:lineRule="auto"/>
        <w:ind w:right="57" w:firstLine="709"/>
        <w:jc w:val="both"/>
        <w:rPr>
          <w:sz w:val="28"/>
          <w:szCs w:val="28"/>
        </w:rPr>
      </w:pPr>
      <w:r w:rsidRPr="004A7443">
        <w:rPr>
          <w:rFonts w:ascii="Times New Roman" w:hAnsi="Times New Roman"/>
          <w:color w:val="4D595B"/>
          <w:sz w:val="24"/>
          <w:szCs w:val="24"/>
        </w:rPr>
        <w:t>За рассматриваемый период прожиточный минимум в среднем на душу населения вырос на 30,34%, а прожиточный минимум для пенсионеров – на 30,95%</w:t>
      </w:r>
      <w:r>
        <w:rPr>
          <w:rFonts w:ascii="Times New Roman" w:hAnsi="Times New Roman"/>
          <w:color w:val="4D595B"/>
          <w:sz w:val="24"/>
          <w:szCs w:val="24"/>
        </w:rPr>
        <w:t>, что ниже темпов роста доходов населения</w:t>
      </w:r>
      <w:r w:rsidRPr="004A7443">
        <w:rPr>
          <w:rFonts w:ascii="Times New Roman" w:hAnsi="Times New Roman"/>
          <w:color w:val="4D595B"/>
          <w:sz w:val="24"/>
          <w:szCs w:val="24"/>
        </w:rPr>
        <w:t>.</w:t>
      </w:r>
      <w:r w:rsidRPr="003977A6">
        <w:rPr>
          <w:sz w:val="28"/>
          <w:szCs w:val="28"/>
        </w:rPr>
        <w:t xml:space="preserve">  </w:t>
      </w:r>
      <w:r>
        <w:rPr>
          <w:sz w:val="28"/>
          <w:szCs w:val="28"/>
        </w:rPr>
        <w:t xml:space="preserve">                              </w:t>
      </w:r>
      <w:r>
        <w:rPr>
          <w:sz w:val="28"/>
          <w:szCs w:val="28"/>
        </w:rPr>
        <w:tab/>
      </w:r>
      <w:r>
        <w:rPr>
          <w:sz w:val="28"/>
          <w:szCs w:val="28"/>
        </w:rPr>
        <w:tab/>
      </w:r>
      <w:r>
        <w:rPr>
          <w:sz w:val="28"/>
          <w:szCs w:val="28"/>
        </w:rPr>
        <w:tab/>
      </w:r>
      <w:r>
        <w:rPr>
          <w:sz w:val="28"/>
          <w:szCs w:val="28"/>
        </w:rPr>
        <w:tab/>
      </w:r>
    </w:p>
    <w:p w:rsidR="00374F5A" w:rsidRDefault="00374F5A" w:rsidP="00311013">
      <w:pPr>
        <w:spacing w:before="0" w:after="0" w:line="276" w:lineRule="auto"/>
        <w:ind w:firstLine="709"/>
        <w:jc w:val="both"/>
        <w:rPr>
          <w:rFonts w:ascii="Times New Roman" w:hAnsi="Times New Roman"/>
          <w:sz w:val="24"/>
          <w:szCs w:val="24"/>
        </w:rPr>
      </w:pPr>
      <w:r w:rsidRPr="000400EE">
        <w:rPr>
          <w:rFonts w:ascii="Times New Roman" w:hAnsi="Times New Roman"/>
          <w:sz w:val="24"/>
          <w:szCs w:val="24"/>
        </w:rPr>
        <w:t xml:space="preserve">В Сургуте  </w:t>
      </w:r>
      <w:r w:rsidRPr="009A4EF6">
        <w:rPr>
          <w:rFonts w:ascii="Times New Roman" w:hAnsi="Times New Roman"/>
          <w:sz w:val="24"/>
          <w:szCs w:val="24"/>
        </w:rPr>
        <w:t>высокая концентрация финансово-кредитных учреждений</w:t>
      </w:r>
      <w:r w:rsidRPr="000400EE">
        <w:rPr>
          <w:rFonts w:ascii="Times New Roman" w:hAnsi="Times New Roman"/>
          <w:sz w:val="24"/>
          <w:szCs w:val="24"/>
        </w:rPr>
        <w:t xml:space="preserve">, </w:t>
      </w:r>
      <w:r>
        <w:rPr>
          <w:rFonts w:ascii="Times New Roman" w:hAnsi="Times New Roman"/>
          <w:sz w:val="24"/>
          <w:szCs w:val="24"/>
        </w:rPr>
        <w:t>что связано, прежде всего, с высоким уровнем жизни населения.</w:t>
      </w:r>
      <w:r w:rsidRPr="000400EE">
        <w:rPr>
          <w:rFonts w:ascii="Times New Roman" w:hAnsi="Times New Roman"/>
          <w:sz w:val="24"/>
          <w:szCs w:val="24"/>
        </w:rPr>
        <w:t xml:space="preserve"> </w:t>
      </w:r>
    </w:p>
    <w:p w:rsidR="00374F5A" w:rsidRDefault="00374F5A" w:rsidP="00311013">
      <w:pPr>
        <w:spacing w:before="0" w:after="0" w:line="276" w:lineRule="auto"/>
        <w:ind w:firstLine="709"/>
        <w:jc w:val="both"/>
        <w:rPr>
          <w:rFonts w:ascii="Times New Roman" w:hAnsi="Times New Roman"/>
          <w:sz w:val="24"/>
          <w:szCs w:val="24"/>
        </w:rPr>
      </w:pPr>
      <w:r w:rsidRPr="000400EE">
        <w:rPr>
          <w:rFonts w:ascii="Times New Roman" w:hAnsi="Times New Roman"/>
          <w:sz w:val="24"/>
          <w:szCs w:val="24"/>
        </w:rPr>
        <w:t xml:space="preserve">На территории города действует 56 кредитных организаций. Из них только 3 имеют головной офис в Сургуте (ЗАО «Сургутнефтегазбанк», ОАО «Аккобанк», ООО «КБ Сургутский Центральный»), еще 8 банков представлены филиалами, Сбербанк имеет собственное отделение, остальные работают на сургутском рынке обособленными подразделениями и дополнительными офисами. </w:t>
      </w:r>
    </w:p>
    <w:p w:rsidR="00374F5A" w:rsidRDefault="00374F5A" w:rsidP="00311013">
      <w:pPr>
        <w:spacing w:before="0" w:after="0" w:line="276" w:lineRule="auto"/>
        <w:ind w:firstLine="709"/>
        <w:jc w:val="both"/>
        <w:rPr>
          <w:rFonts w:ascii="Times New Roman" w:hAnsi="Times New Roman"/>
          <w:sz w:val="24"/>
          <w:szCs w:val="24"/>
        </w:rPr>
      </w:pPr>
      <w:r w:rsidRPr="000400EE">
        <w:rPr>
          <w:rFonts w:ascii="Times New Roman" w:hAnsi="Times New Roman"/>
          <w:sz w:val="24"/>
          <w:szCs w:val="24"/>
        </w:rPr>
        <w:t xml:space="preserve">Динамику показателей банковского сектора Сургута определяют крупные банки: ОАО Банк ВТБ, ОАО «Газпромбанк», ОАО Ханты-Мансийский банк, ЗАО “Сургутнефтегазбанк”,  ОАО «Альфа-Банк», ОАО «Аккобанк» и другие. </w:t>
      </w:r>
      <w:r>
        <w:rPr>
          <w:rFonts w:ascii="Times New Roman" w:hAnsi="Times New Roman"/>
          <w:sz w:val="24"/>
          <w:szCs w:val="24"/>
        </w:rPr>
        <w:t xml:space="preserve"> </w:t>
      </w:r>
    </w:p>
    <w:p w:rsidR="00374F5A" w:rsidRPr="00270FB4" w:rsidRDefault="00374F5A" w:rsidP="00311013">
      <w:pPr>
        <w:spacing w:before="0" w:after="0" w:line="276" w:lineRule="auto"/>
        <w:ind w:firstLine="709"/>
        <w:jc w:val="both"/>
        <w:rPr>
          <w:rFonts w:ascii="Times New Roman" w:hAnsi="Times New Roman"/>
          <w:sz w:val="24"/>
          <w:szCs w:val="24"/>
        </w:rPr>
      </w:pPr>
      <w:r w:rsidRPr="000400EE">
        <w:rPr>
          <w:rFonts w:ascii="Times New Roman" w:hAnsi="Times New Roman"/>
          <w:sz w:val="24"/>
          <w:szCs w:val="24"/>
        </w:rPr>
        <w:t xml:space="preserve"> Значительную конкуренцию региональным банкам составляет Западно-Сибирский банк Сбербанка России ОАО. Банк инвестирует</w:t>
      </w:r>
      <w:r w:rsidRPr="00270FB4">
        <w:rPr>
          <w:rFonts w:ascii="Times New Roman" w:hAnsi="Times New Roman"/>
          <w:sz w:val="24"/>
          <w:szCs w:val="24"/>
        </w:rPr>
        <w:t xml:space="preserve"> </w:t>
      </w:r>
      <w:r w:rsidRPr="000400EE">
        <w:rPr>
          <w:rFonts w:ascii="Times New Roman" w:hAnsi="Times New Roman"/>
          <w:sz w:val="24"/>
          <w:szCs w:val="24"/>
        </w:rPr>
        <w:t>средства  во все отрасли, выступая стратегическим партнером в развитии бизнеса многих региональных предприятий, и активно участвует в реализации государственных экономических и социальных программ.</w:t>
      </w:r>
    </w:p>
    <w:p w:rsidR="00374F5A" w:rsidRDefault="00374F5A" w:rsidP="00BE2A5B">
      <w:pPr>
        <w:spacing w:before="0" w:after="0" w:line="240" w:lineRule="auto"/>
        <w:ind w:firstLine="709"/>
        <w:jc w:val="right"/>
        <w:rPr>
          <w:rFonts w:ascii="Times New Roman" w:hAnsi="Times New Roman"/>
          <w:sz w:val="24"/>
          <w:szCs w:val="24"/>
          <w:lang w:val="en-US"/>
        </w:rPr>
      </w:pPr>
    </w:p>
    <w:p w:rsidR="00374F5A" w:rsidRPr="000400EE" w:rsidRDefault="00374F5A" w:rsidP="00BE2A5B">
      <w:pPr>
        <w:spacing w:before="0" w:after="0" w:line="240" w:lineRule="auto"/>
        <w:ind w:firstLine="709"/>
        <w:jc w:val="right"/>
        <w:rPr>
          <w:rFonts w:ascii="Times New Roman" w:hAnsi="Times New Roman"/>
          <w:sz w:val="24"/>
          <w:szCs w:val="24"/>
        </w:rPr>
      </w:pPr>
      <w:r>
        <w:rPr>
          <w:rFonts w:ascii="Times New Roman" w:hAnsi="Times New Roman"/>
          <w:sz w:val="24"/>
          <w:szCs w:val="24"/>
        </w:rPr>
        <w:lastRenderedPageBreak/>
        <w:t>Таблица 6</w:t>
      </w:r>
    </w:p>
    <w:p w:rsidR="00374F5A" w:rsidRPr="000400EE" w:rsidRDefault="00374F5A" w:rsidP="00BE2A5B">
      <w:pPr>
        <w:spacing w:before="0" w:after="0" w:line="240" w:lineRule="auto"/>
        <w:ind w:firstLine="709"/>
        <w:jc w:val="center"/>
        <w:rPr>
          <w:rFonts w:ascii="Times New Roman" w:hAnsi="Times New Roman"/>
          <w:sz w:val="24"/>
          <w:szCs w:val="24"/>
        </w:rPr>
      </w:pPr>
      <w:r>
        <w:rPr>
          <w:rFonts w:ascii="Times New Roman" w:hAnsi="Times New Roman"/>
          <w:sz w:val="24"/>
          <w:szCs w:val="24"/>
        </w:rPr>
        <w:t xml:space="preserve">Показатели </w:t>
      </w:r>
      <w:r w:rsidRPr="000400EE">
        <w:rPr>
          <w:rFonts w:ascii="Times New Roman" w:hAnsi="Times New Roman"/>
          <w:sz w:val="24"/>
          <w:szCs w:val="24"/>
        </w:rPr>
        <w:t xml:space="preserve"> динамики процентных ставок по кредитам и депозитам</w:t>
      </w:r>
      <w:r>
        <w:rPr>
          <w:rFonts w:ascii="Times New Roman" w:hAnsi="Times New Roman"/>
          <w:sz w:val="24"/>
          <w:szCs w:val="24"/>
        </w:rPr>
        <w:t xml:space="preserve"> для юридических и физических лиц в г. Сургуте</w:t>
      </w:r>
    </w:p>
    <w:p w:rsidR="00374F5A" w:rsidRDefault="00342DB2" w:rsidP="00180D34">
      <w:pPr>
        <w:pStyle w:val="af1"/>
        <w:widowControl w:val="0"/>
        <w:spacing w:after="0"/>
        <w:jc w:val="both"/>
        <w:rPr>
          <w:sz w:val="26"/>
          <w:szCs w:val="26"/>
        </w:rPr>
      </w:pPr>
      <w:r>
        <w:rPr>
          <w:noProof/>
        </w:rPr>
        <w:pict>
          <v:shape id="Рисунок 1" o:spid="_x0000_i1038" type="#_x0000_t75" style="width:467.25pt;height:77.25pt;visibility:visible">
            <v:imagedata r:id="rId13" o:title=""/>
          </v:shape>
        </w:pict>
      </w:r>
    </w:p>
    <w:p w:rsidR="00374F5A" w:rsidRPr="009A4EF6" w:rsidRDefault="00374F5A" w:rsidP="00311013">
      <w:pPr>
        <w:pStyle w:val="af1"/>
        <w:widowControl w:val="0"/>
        <w:spacing w:before="0" w:after="0" w:line="276" w:lineRule="auto"/>
        <w:ind w:firstLine="709"/>
        <w:jc w:val="both"/>
        <w:rPr>
          <w:rFonts w:ascii="Times New Roman" w:hAnsi="Times New Roman"/>
          <w:color w:val="595959"/>
          <w:kern w:val="20"/>
          <w:sz w:val="24"/>
          <w:szCs w:val="24"/>
        </w:rPr>
      </w:pPr>
      <w:r w:rsidRPr="009A4EF6">
        <w:rPr>
          <w:rFonts w:ascii="Times New Roman" w:hAnsi="Times New Roman"/>
          <w:color w:val="595959"/>
          <w:kern w:val="20"/>
          <w:sz w:val="24"/>
          <w:szCs w:val="24"/>
        </w:rPr>
        <w:t>За период с 2010 по 2013гг. отмечается рост процентных ставок по кредитам и депозитам в кредитных учреждениях г. Сургута, что, главным образом, вызвано ростом учетной ставки Центрального Банка РФ.</w:t>
      </w:r>
    </w:p>
    <w:p w:rsidR="00374F5A" w:rsidRPr="000400EE" w:rsidRDefault="00374F5A" w:rsidP="00BE2A5B">
      <w:pPr>
        <w:spacing w:before="0" w:after="0" w:line="240" w:lineRule="auto"/>
        <w:ind w:firstLine="709"/>
        <w:jc w:val="right"/>
        <w:rPr>
          <w:rFonts w:ascii="Times New Roman" w:hAnsi="Times New Roman"/>
          <w:sz w:val="24"/>
          <w:szCs w:val="24"/>
        </w:rPr>
      </w:pPr>
      <w:r>
        <w:rPr>
          <w:rFonts w:ascii="Times New Roman" w:hAnsi="Times New Roman"/>
          <w:sz w:val="24"/>
          <w:szCs w:val="24"/>
        </w:rPr>
        <w:t>Таблица 7</w:t>
      </w:r>
    </w:p>
    <w:p w:rsidR="00374F5A" w:rsidRDefault="00374F5A" w:rsidP="00BE2A5B">
      <w:pPr>
        <w:pStyle w:val="af1"/>
        <w:widowControl w:val="0"/>
        <w:spacing w:before="0" w:after="0" w:line="240" w:lineRule="auto"/>
        <w:ind w:firstLine="567"/>
        <w:jc w:val="center"/>
        <w:rPr>
          <w:rFonts w:ascii="Times New Roman" w:hAnsi="Times New Roman"/>
          <w:color w:val="595959"/>
          <w:kern w:val="20"/>
          <w:sz w:val="24"/>
          <w:szCs w:val="24"/>
        </w:rPr>
      </w:pPr>
      <w:r w:rsidRPr="009A4EF6">
        <w:rPr>
          <w:rFonts w:ascii="Times New Roman" w:hAnsi="Times New Roman"/>
          <w:color w:val="595959"/>
          <w:kern w:val="20"/>
          <w:sz w:val="24"/>
          <w:szCs w:val="24"/>
        </w:rPr>
        <w:t>Минимальные и максимальные ставки по потребительским кредитам  для физических лиц в г. Сургуте в 2012г.</w:t>
      </w:r>
    </w:p>
    <w:tbl>
      <w:tblPr>
        <w:tblW w:w="9371" w:type="dxa"/>
        <w:tblInd w:w="93" w:type="dxa"/>
        <w:tblLook w:val="00A0" w:firstRow="1" w:lastRow="0" w:firstColumn="1" w:lastColumn="0" w:noHBand="0" w:noVBand="0"/>
      </w:tblPr>
      <w:tblGrid>
        <w:gridCol w:w="960"/>
        <w:gridCol w:w="4017"/>
        <w:gridCol w:w="2126"/>
        <w:gridCol w:w="2268"/>
      </w:tblGrid>
      <w:tr w:rsidR="00374F5A" w:rsidRPr="009A4EF6" w:rsidTr="009A4EF6">
        <w:trPr>
          <w:trHeight w:val="315"/>
        </w:trPr>
        <w:tc>
          <w:tcPr>
            <w:tcW w:w="960" w:type="dxa"/>
            <w:tcBorders>
              <w:top w:val="single" w:sz="8" w:space="0" w:color="auto"/>
              <w:left w:val="single" w:sz="8" w:space="0" w:color="auto"/>
              <w:bottom w:val="single" w:sz="4" w:space="0" w:color="auto"/>
              <w:right w:val="single" w:sz="4" w:space="0" w:color="auto"/>
            </w:tcBorders>
            <w:noWrap/>
            <w:vAlign w:val="bottom"/>
          </w:tcPr>
          <w:p w:rsidR="00374F5A" w:rsidRPr="00BE2A5B" w:rsidRDefault="00374F5A" w:rsidP="009A4EF6">
            <w:pPr>
              <w:spacing w:before="0" w:after="0" w:line="240" w:lineRule="auto"/>
              <w:rPr>
                <w:rFonts w:ascii="Times New Roman" w:hAnsi="Times New Roman"/>
                <w:sz w:val="24"/>
                <w:szCs w:val="24"/>
              </w:rPr>
            </w:pPr>
            <w:r w:rsidRPr="00BE2A5B">
              <w:rPr>
                <w:rFonts w:ascii="Times New Roman" w:hAnsi="Times New Roman"/>
                <w:sz w:val="24"/>
                <w:szCs w:val="24"/>
              </w:rPr>
              <w:t>№ п/п</w:t>
            </w:r>
          </w:p>
        </w:tc>
        <w:tc>
          <w:tcPr>
            <w:tcW w:w="4017" w:type="dxa"/>
            <w:tcBorders>
              <w:top w:val="single" w:sz="8" w:space="0" w:color="auto"/>
              <w:left w:val="nil"/>
              <w:bottom w:val="single" w:sz="4" w:space="0" w:color="auto"/>
              <w:right w:val="single" w:sz="4" w:space="0" w:color="auto"/>
            </w:tcBorders>
            <w:noWrap/>
            <w:vAlign w:val="bottom"/>
          </w:tcPr>
          <w:p w:rsidR="00374F5A" w:rsidRPr="00BE2A5B" w:rsidRDefault="00374F5A" w:rsidP="009A4EF6">
            <w:pPr>
              <w:spacing w:before="0" w:after="0" w:line="240" w:lineRule="auto"/>
              <w:rPr>
                <w:rFonts w:ascii="Times New Roman" w:hAnsi="Times New Roman"/>
                <w:sz w:val="24"/>
                <w:szCs w:val="24"/>
              </w:rPr>
            </w:pPr>
            <w:r w:rsidRPr="00BE2A5B">
              <w:rPr>
                <w:rFonts w:ascii="Times New Roman" w:hAnsi="Times New Roman"/>
                <w:sz w:val="24"/>
                <w:szCs w:val="24"/>
              </w:rPr>
              <w:t>Наименование банка</w:t>
            </w:r>
          </w:p>
        </w:tc>
        <w:tc>
          <w:tcPr>
            <w:tcW w:w="2126" w:type="dxa"/>
            <w:tcBorders>
              <w:top w:val="single" w:sz="8" w:space="0" w:color="auto"/>
              <w:left w:val="nil"/>
              <w:bottom w:val="single" w:sz="4" w:space="0" w:color="auto"/>
              <w:right w:val="single" w:sz="4" w:space="0" w:color="auto"/>
            </w:tcBorders>
            <w:noWrap/>
            <w:vAlign w:val="center"/>
          </w:tcPr>
          <w:p w:rsidR="00374F5A" w:rsidRPr="00BE2A5B" w:rsidRDefault="00374F5A" w:rsidP="009A4EF6">
            <w:pPr>
              <w:spacing w:before="0" w:after="0" w:line="240" w:lineRule="auto"/>
              <w:jc w:val="center"/>
              <w:rPr>
                <w:rFonts w:ascii="Times New Roman" w:hAnsi="Times New Roman"/>
                <w:sz w:val="24"/>
                <w:szCs w:val="24"/>
              </w:rPr>
            </w:pPr>
            <w:r w:rsidRPr="00BE2A5B">
              <w:rPr>
                <w:rFonts w:ascii="Times New Roman" w:hAnsi="Times New Roman"/>
                <w:sz w:val="24"/>
                <w:szCs w:val="24"/>
              </w:rPr>
              <w:t>Мин. Ставка</w:t>
            </w:r>
          </w:p>
        </w:tc>
        <w:tc>
          <w:tcPr>
            <w:tcW w:w="2268" w:type="dxa"/>
            <w:tcBorders>
              <w:top w:val="single" w:sz="8" w:space="0" w:color="auto"/>
              <w:left w:val="nil"/>
              <w:bottom w:val="single" w:sz="4" w:space="0" w:color="auto"/>
              <w:right w:val="single" w:sz="8" w:space="0" w:color="auto"/>
            </w:tcBorders>
            <w:noWrap/>
            <w:vAlign w:val="center"/>
          </w:tcPr>
          <w:p w:rsidR="00374F5A" w:rsidRPr="00BE2A5B" w:rsidRDefault="00374F5A" w:rsidP="009A4EF6">
            <w:pPr>
              <w:spacing w:before="0" w:after="0" w:line="240" w:lineRule="auto"/>
              <w:jc w:val="center"/>
              <w:rPr>
                <w:rFonts w:ascii="Times New Roman" w:hAnsi="Times New Roman"/>
                <w:sz w:val="24"/>
                <w:szCs w:val="24"/>
              </w:rPr>
            </w:pPr>
            <w:r w:rsidRPr="00BE2A5B">
              <w:rPr>
                <w:rFonts w:ascii="Times New Roman" w:hAnsi="Times New Roman"/>
                <w:sz w:val="24"/>
                <w:szCs w:val="24"/>
              </w:rPr>
              <w:t>Макс. Ставка</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ЗАО "СНГБ"</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12,50%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15,00%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СБЕРБАНК РОССИИ</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14,50%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20,00%</w:t>
            </w:r>
          </w:p>
        </w:tc>
      </w:tr>
      <w:tr w:rsidR="00374F5A" w:rsidRPr="009A4EF6" w:rsidTr="009A4EF6">
        <w:trPr>
          <w:trHeight w:val="6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3</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ХАНТЫ-МАНСИЙСКИЙ 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16,50%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19,00%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4</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ГАЗПРОМБАНК</w:t>
            </w:r>
          </w:p>
        </w:tc>
        <w:tc>
          <w:tcPr>
            <w:tcW w:w="2126" w:type="dxa"/>
            <w:tcBorders>
              <w:top w:val="nil"/>
              <w:left w:val="nil"/>
              <w:bottom w:val="single" w:sz="4" w:space="0" w:color="auto"/>
              <w:right w:val="single" w:sz="4" w:space="0" w:color="auto"/>
            </w:tcBorders>
            <w:noWrap/>
            <w:vAlign w:val="center"/>
          </w:tcPr>
          <w:p w:rsidR="00374F5A" w:rsidRPr="00C71E1A" w:rsidRDefault="00374F5A" w:rsidP="009A4EF6">
            <w:pPr>
              <w:spacing w:before="0" w:after="0" w:line="240" w:lineRule="auto"/>
              <w:jc w:val="center"/>
              <w:rPr>
                <w:rFonts w:ascii="Times New Roman" w:hAnsi="Times New Roman"/>
                <w:b/>
                <w:bCs/>
                <w:iCs/>
                <w:color w:val="4D595B"/>
                <w:sz w:val="22"/>
                <w:szCs w:val="22"/>
              </w:rPr>
            </w:pPr>
            <w:r w:rsidRPr="00C71E1A">
              <w:rPr>
                <w:rFonts w:ascii="Times New Roman" w:hAnsi="Times New Roman"/>
                <w:b/>
                <w:bCs/>
                <w:iCs/>
                <w:color w:val="4D595B"/>
                <w:sz w:val="22"/>
                <w:szCs w:val="22"/>
              </w:rPr>
              <w:t>12,00%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17,00%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5</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АГРОПРОМКРЕДИТБАНК</w:t>
            </w:r>
          </w:p>
        </w:tc>
        <w:tc>
          <w:tcPr>
            <w:tcW w:w="2126" w:type="dxa"/>
            <w:tcBorders>
              <w:top w:val="nil"/>
              <w:left w:val="nil"/>
              <w:bottom w:val="single" w:sz="4" w:space="0" w:color="auto"/>
              <w:right w:val="single" w:sz="4" w:space="0" w:color="auto"/>
            </w:tcBorders>
            <w:noWrap/>
            <w:vAlign w:val="center"/>
          </w:tcPr>
          <w:p w:rsidR="00374F5A" w:rsidRPr="00C71E1A" w:rsidRDefault="00374F5A" w:rsidP="009A4EF6">
            <w:pPr>
              <w:spacing w:before="0" w:after="0" w:line="240" w:lineRule="auto"/>
              <w:jc w:val="center"/>
              <w:rPr>
                <w:rFonts w:ascii="Times New Roman" w:hAnsi="Times New Roman"/>
                <w:b/>
                <w:bCs/>
                <w:iCs/>
                <w:color w:val="4D595B"/>
                <w:sz w:val="22"/>
                <w:szCs w:val="22"/>
              </w:rPr>
            </w:pPr>
            <w:r w:rsidRPr="00C71E1A">
              <w:rPr>
                <w:rFonts w:ascii="Times New Roman" w:hAnsi="Times New Roman"/>
                <w:b/>
                <w:bCs/>
                <w:iCs/>
                <w:color w:val="4D595B"/>
                <w:sz w:val="22"/>
                <w:szCs w:val="22"/>
              </w:rPr>
              <w:t>10,50%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21,90%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6</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АККОБАНК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13,00%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20,00%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7</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РАЙФФАЙЗЕНБАНК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17,90%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23,50%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8</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РОСБАНК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18,40%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24,40%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9</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СИББИЗНЕСБАНК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17,00%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20,00%</w:t>
            </w:r>
          </w:p>
        </w:tc>
      </w:tr>
      <w:tr w:rsidR="00374F5A" w:rsidRPr="009A4EF6" w:rsidTr="009A4EF6">
        <w:trPr>
          <w:trHeight w:val="99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10</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СУРГУТСКИЙ ЦЕНТРАЛЬНЫЙ КОММЕРЧЕСКИЙ 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18,00%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20,00%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11</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ТРАНСКРЕДИТБАНК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15,00%</w:t>
            </w:r>
          </w:p>
        </w:tc>
        <w:tc>
          <w:tcPr>
            <w:tcW w:w="2268" w:type="dxa"/>
            <w:tcBorders>
              <w:top w:val="nil"/>
              <w:left w:val="nil"/>
              <w:bottom w:val="single" w:sz="4" w:space="0" w:color="auto"/>
              <w:right w:val="single" w:sz="8" w:space="0" w:color="auto"/>
            </w:tcBorders>
            <w:vAlign w:val="center"/>
          </w:tcPr>
          <w:p w:rsidR="00374F5A" w:rsidRPr="009A4EF6" w:rsidRDefault="00374F5A" w:rsidP="009A4EF6">
            <w:pPr>
              <w:spacing w:before="0" w:after="0" w:line="240" w:lineRule="auto"/>
              <w:jc w:val="center"/>
              <w:rPr>
                <w:rFonts w:ascii="Times New Roman" w:hAnsi="Times New Roman"/>
                <w:color w:val="000000"/>
                <w:kern w:val="0"/>
                <w:sz w:val="22"/>
                <w:szCs w:val="22"/>
              </w:rPr>
            </w:pPr>
            <w:r w:rsidRPr="00096484">
              <w:rPr>
                <w:rFonts w:ascii="Times New Roman" w:hAnsi="Times New Roman"/>
                <w:bCs/>
                <w:iCs/>
                <w:color w:val="4D595B"/>
                <w:sz w:val="22"/>
                <w:szCs w:val="22"/>
              </w:rPr>
              <w:t>24,00%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12</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УРАЛСИБ 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16,00%</w:t>
            </w:r>
          </w:p>
        </w:tc>
        <w:tc>
          <w:tcPr>
            <w:tcW w:w="2268" w:type="dxa"/>
            <w:tcBorders>
              <w:top w:val="nil"/>
              <w:left w:val="nil"/>
              <w:bottom w:val="single" w:sz="4" w:space="0" w:color="auto"/>
              <w:right w:val="single" w:sz="8" w:space="0" w:color="auto"/>
            </w:tcBorders>
            <w:vAlign w:val="center"/>
          </w:tcPr>
          <w:p w:rsidR="00374F5A" w:rsidRPr="00C71E1A" w:rsidRDefault="00374F5A" w:rsidP="009A4EF6">
            <w:pPr>
              <w:spacing w:before="0" w:after="0" w:line="240" w:lineRule="auto"/>
              <w:jc w:val="center"/>
              <w:rPr>
                <w:rFonts w:ascii="Times New Roman" w:hAnsi="Times New Roman"/>
                <w:b/>
                <w:bCs/>
                <w:iCs/>
                <w:color w:val="4D595B"/>
                <w:sz w:val="22"/>
                <w:szCs w:val="22"/>
              </w:rPr>
            </w:pPr>
            <w:r w:rsidRPr="00C71E1A">
              <w:rPr>
                <w:rFonts w:ascii="Times New Roman" w:hAnsi="Times New Roman"/>
                <w:b/>
                <w:bCs/>
                <w:iCs/>
                <w:color w:val="4D595B"/>
                <w:sz w:val="22"/>
                <w:szCs w:val="22"/>
              </w:rPr>
              <w:t>29,50%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13</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ЗАПСИБКОМБАНК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17,50%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21,90%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СКБ-БАНК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14,90%</w:t>
            </w:r>
          </w:p>
        </w:tc>
        <w:tc>
          <w:tcPr>
            <w:tcW w:w="2268" w:type="dxa"/>
            <w:tcBorders>
              <w:top w:val="nil"/>
              <w:left w:val="nil"/>
              <w:bottom w:val="single" w:sz="4" w:space="0" w:color="auto"/>
              <w:right w:val="single" w:sz="8" w:space="0" w:color="auto"/>
            </w:tcBorders>
            <w:vAlign w:val="center"/>
          </w:tcPr>
          <w:p w:rsidR="00374F5A" w:rsidRPr="00C71E1A" w:rsidRDefault="00374F5A" w:rsidP="009A4EF6">
            <w:pPr>
              <w:spacing w:before="0" w:after="0" w:line="240" w:lineRule="auto"/>
              <w:jc w:val="center"/>
              <w:rPr>
                <w:rFonts w:ascii="Times New Roman" w:hAnsi="Times New Roman"/>
                <w:b/>
                <w:bCs/>
                <w:iCs/>
                <w:color w:val="4D595B"/>
                <w:sz w:val="22"/>
                <w:szCs w:val="22"/>
              </w:rPr>
            </w:pPr>
            <w:r w:rsidRPr="00C71E1A">
              <w:rPr>
                <w:rFonts w:ascii="Times New Roman" w:hAnsi="Times New Roman"/>
                <w:b/>
                <w:bCs/>
                <w:iCs/>
                <w:color w:val="4D595B"/>
                <w:sz w:val="22"/>
                <w:szCs w:val="22"/>
              </w:rPr>
              <w:t>34,90%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БАНК ЗЕНИТ</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14,70%</w:t>
            </w:r>
          </w:p>
        </w:tc>
        <w:tc>
          <w:tcPr>
            <w:tcW w:w="2268" w:type="dxa"/>
            <w:tcBorders>
              <w:top w:val="nil"/>
              <w:left w:val="nil"/>
              <w:bottom w:val="single" w:sz="4" w:space="0" w:color="auto"/>
              <w:right w:val="single" w:sz="8"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18,70%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АЛЬФА-БАНК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14,99%</w:t>
            </w:r>
          </w:p>
        </w:tc>
        <w:tc>
          <w:tcPr>
            <w:tcW w:w="2268" w:type="dxa"/>
            <w:tcBorders>
              <w:top w:val="nil"/>
              <w:left w:val="nil"/>
              <w:bottom w:val="single" w:sz="4" w:space="0" w:color="auto"/>
              <w:right w:val="single" w:sz="8" w:space="0" w:color="auto"/>
            </w:tcBorders>
            <w:vAlign w:val="center"/>
          </w:tcPr>
          <w:p w:rsidR="00374F5A" w:rsidRPr="009A4EF6" w:rsidRDefault="00374F5A" w:rsidP="009A4EF6">
            <w:pPr>
              <w:spacing w:before="0" w:after="0" w:line="240" w:lineRule="auto"/>
              <w:jc w:val="center"/>
              <w:rPr>
                <w:rFonts w:ascii="Times New Roman" w:hAnsi="Times New Roman"/>
                <w:color w:val="000000"/>
                <w:kern w:val="0"/>
                <w:sz w:val="22"/>
                <w:szCs w:val="22"/>
              </w:rPr>
            </w:pPr>
            <w:r w:rsidRPr="009A4EF6">
              <w:rPr>
                <w:rFonts w:ascii="Times New Roman" w:hAnsi="Times New Roman"/>
                <w:color w:val="000000"/>
                <w:kern w:val="0"/>
                <w:sz w:val="22"/>
                <w:szCs w:val="22"/>
              </w:rPr>
              <w:t>-</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17</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ВТБ-24</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16,00%</w:t>
            </w:r>
          </w:p>
        </w:tc>
        <w:tc>
          <w:tcPr>
            <w:tcW w:w="2268" w:type="dxa"/>
            <w:tcBorders>
              <w:top w:val="nil"/>
              <w:left w:val="nil"/>
              <w:bottom w:val="single" w:sz="4" w:space="0" w:color="auto"/>
              <w:right w:val="single" w:sz="8" w:space="0" w:color="auto"/>
            </w:tcBorders>
            <w:vAlign w:val="center"/>
          </w:tcPr>
          <w:p w:rsidR="00374F5A" w:rsidRPr="00C71E1A" w:rsidRDefault="00374F5A" w:rsidP="009A4EF6">
            <w:pPr>
              <w:spacing w:before="0" w:after="0" w:line="240" w:lineRule="auto"/>
              <w:jc w:val="center"/>
              <w:rPr>
                <w:rFonts w:ascii="Times New Roman" w:hAnsi="Times New Roman"/>
                <w:b/>
                <w:bCs/>
                <w:iCs/>
                <w:color w:val="4D595B"/>
                <w:sz w:val="22"/>
                <w:szCs w:val="22"/>
              </w:rPr>
            </w:pPr>
            <w:r w:rsidRPr="00C71E1A">
              <w:rPr>
                <w:rFonts w:ascii="Times New Roman" w:hAnsi="Times New Roman"/>
                <w:b/>
                <w:bCs/>
                <w:iCs/>
                <w:color w:val="4D595B"/>
                <w:sz w:val="22"/>
                <w:szCs w:val="22"/>
              </w:rPr>
              <w:t>27,00%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18</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МДМ-БАНК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14,00%</w:t>
            </w:r>
          </w:p>
        </w:tc>
        <w:tc>
          <w:tcPr>
            <w:tcW w:w="2268" w:type="dxa"/>
            <w:tcBorders>
              <w:top w:val="nil"/>
              <w:left w:val="nil"/>
              <w:bottom w:val="single" w:sz="4" w:space="0" w:color="auto"/>
              <w:right w:val="single" w:sz="8" w:space="0" w:color="auto"/>
            </w:tcBorders>
            <w:vAlign w:val="center"/>
          </w:tcPr>
          <w:p w:rsidR="00374F5A" w:rsidRPr="009A4EF6" w:rsidRDefault="00374F5A" w:rsidP="009A4EF6">
            <w:pPr>
              <w:spacing w:before="0" w:after="0" w:line="240" w:lineRule="auto"/>
              <w:jc w:val="center"/>
              <w:rPr>
                <w:rFonts w:ascii="Times New Roman" w:hAnsi="Times New Roman"/>
                <w:color w:val="000000"/>
                <w:kern w:val="0"/>
                <w:sz w:val="22"/>
                <w:szCs w:val="22"/>
              </w:rPr>
            </w:pPr>
            <w:r w:rsidRPr="00096484">
              <w:rPr>
                <w:rFonts w:ascii="Times New Roman" w:hAnsi="Times New Roman"/>
                <w:bCs/>
                <w:iCs/>
                <w:color w:val="4D595B"/>
                <w:sz w:val="22"/>
                <w:szCs w:val="22"/>
              </w:rPr>
              <w:t>16,00%</w:t>
            </w:r>
          </w:p>
        </w:tc>
      </w:tr>
      <w:tr w:rsidR="00374F5A" w:rsidRPr="009A4EF6" w:rsidTr="009A4EF6">
        <w:trPr>
          <w:trHeight w:val="300"/>
        </w:trPr>
        <w:tc>
          <w:tcPr>
            <w:tcW w:w="960" w:type="dxa"/>
            <w:tcBorders>
              <w:top w:val="nil"/>
              <w:left w:val="single" w:sz="8" w:space="0" w:color="auto"/>
              <w:bottom w:val="single" w:sz="4"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19</w:t>
            </w:r>
          </w:p>
        </w:tc>
        <w:tc>
          <w:tcPr>
            <w:tcW w:w="4017" w:type="dxa"/>
            <w:tcBorders>
              <w:top w:val="nil"/>
              <w:left w:val="nil"/>
              <w:bottom w:val="single" w:sz="4"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БАНК ОТКРЫТИЕ</w:t>
            </w:r>
          </w:p>
        </w:tc>
        <w:tc>
          <w:tcPr>
            <w:tcW w:w="2126" w:type="dxa"/>
            <w:tcBorders>
              <w:top w:val="nil"/>
              <w:left w:val="nil"/>
              <w:bottom w:val="single" w:sz="4" w:space="0" w:color="auto"/>
              <w:right w:val="single" w:sz="4" w:space="0" w:color="auto"/>
            </w:tcBorders>
            <w:noWrap/>
            <w:vAlign w:val="center"/>
          </w:tcPr>
          <w:p w:rsidR="00374F5A" w:rsidRPr="00C71E1A" w:rsidRDefault="00374F5A" w:rsidP="009A4EF6">
            <w:pPr>
              <w:spacing w:before="0" w:after="0" w:line="240" w:lineRule="auto"/>
              <w:jc w:val="center"/>
              <w:rPr>
                <w:rFonts w:ascii="Times New Roman" w:hAnsi="Times New Roman"/>
                <w:b/>
                <w:bCs/>
                <w:iCs/>
                <w:color w:val="4D595B"/>
                <w:sz w:val="22"/>
                <w:szCs w:val="22"/>
              </w:rPr>
            </w:pPr>
            <w:r w:rsidRPr="00C71E1A">
              <w:rPr>
                <w:rFonts w:ascii="Times New Roman" w:hAnsi="Times New Roman"/>
                <w:b/>
                <w:bCs/>
                <w:iCs/>
                <w:color w:val="4D595B"/>
                <w:sz w:val="22"/>
                <w:szCs w:val="22"/>
              </w:rPr>
              <w:t>11,90%</w:t>
            </w:r>
          </w:p>
        </w:tc>
        <w:tc>
          <w:tcPr>
            <w:tcW w:w="2268" w:type="dxa"/>
            <w:tcBorders>
              <w:top w:val="nil"/>
              <w:left w:val="nil"/>
              <w:bottom w:val="single" w:sz="4" w:space="0" w:color="auto"/>
              <w:right w:val="single" w:sz="8" w:space="0" w:color="auto"/>
            </w:tcBorders>
            <w:vAlign w:val="center"/>
          </w:tcPr>
          <w:p w:rsidR="00374F5A" w:rsidRPr="009A4EF6" w:rsidRDefault="00374F5A" w:rsidP="009A4EF6">
            <w:pPr>
              <w:spacing w:before="0" w:after="0" w:line="240" w:lineRule="auto"/>
              <w:jc w:val="center"/>
              <w:rPr>
                <w:rFonts w:ascii="Times New Roman" w:hAnsi="Times New Roman"/>
                <w:b/>
                <w:bCs/>
                <w:color w:val="000000"/>
                <w:kern w:val="0"/>
                <w:sz w:val="22"/>
                <w:szCs w:val="22"/>
              </w:rPr>
            </w:pPr>
            <w:r w:rsidRPr="00C71E1A">
              <w:rPr>
                <w:rFonts w:ascii="Times New Roman" w:hAnsi="Times New Roman"/>
                <w:b/>
                <w:bCs/>
                <w:iCs/>
                <w:color w:val="4D595B"/>
                <w:sz w:val="22"/>
                <w:szCs w:val="22"/>
              </w:rPr>
              <w:t>40,90%</w:t>
            </w:r>
          </w:p>
        </w:tc>
      </w:tr>
      <w:tr w:rsidR="00374F5A" w:rsidRPr="009A4EF6" w:rsidTr="009A4EF6">
        <w:trPr>
          <w:trHeight w:val="315"/>
        </w:trPr>
        <w:tc>
          <w:tcPr>
            <w:tcW w:w="960" w:type="dxa"/>
            <w:tcBorders>
              <w:top w:val="nil"/>
              <w:left w:val="single" w:sz="8" w:space="0" w:color="auto"/>
              <w:bottom w:val="single" w:sz="8" w:space="0" w:color="auto"/>
              <w:right w:val="single" w:sz="4" w:space="0" w:color="auto"/>
            </w:tcBorders>
            <w:noWrap/>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20</w:t>
            </w:r>
          </w:p>
        </w:tc>
        <w:tc>
          <w:tcPr>
            <w:tcW w:w="4017" w:type="dxa"/>
            <w:tcBorders>
              <w:top w:val="nil"/>
              <w:left w:val="nil"/>
              <w:bottom w:val="single" w:sz="8" w:space="0" w:color="auto"/>
              <w:right w:val="single" w:sz="4" w:space="0" w:color="auto"/>
            </w:tcBorders>
            <w:vAlign w:val="center"/>
          </w:tcPr>
          <w:p w:rsidR="00374F5A" w:rsidRPr="00096484" w:rsidRDefault="00374F5A" w:rsidP="009A4EF6">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КОЛЬЦО УРАЛА</w:t>
            </w:r>
          </w:p>
        </w:tc>
        <w:tc>
          <w:tcPr>
            <w:tcW w:w="2126" w:type="dxa"/>
            <w:tcBorders>
              <w:top w:val="nil"/>
              <w:left w:val="nil"/>
              <w:bottom w:val="single" w:sz="8" w:space="0" w:color="auto"/>
              <w:right w:val="single" w:sz="4" w:space="0" w:color="auto"/>
            </w:tcBorders>
            <w:noWrap/>
            <w:vAlign w:val="center"/>
          </w:tcPr>
          <w:p w:rsidR="00374F5A" w:rsidRPr="00C71E1A" w:rsidRDefault="00374F5A" w:rsidP="009A4EF6">
            <w:pPr>
              <w:spacing w:before="0" w:after="0" w:line="240" w:lineRule="auto"/>
              <w:jc w:val="center"/>
              <w:rPr>
                <w:rFonts w:ascii="Times New Roman" w:hAnsi="Times New Roman"/>
                <w:b/>
                <w:bCs/>
                <w:iCs/>
                <w:color w:val="4D595B"/>
                <w:sz w:val="22"/>
                <w:szCs w:val="22"/>
              </w:rPr>
            </w:pPr>
            <w:r w:rsidRPr="00C71E1A">
              <w:rPr>
                <w:rFonts w:ascii="Times New Roman" w:hAnsi="Times New Roman"/>
                <w:b/>
                <w:bCs/>
                <w:iCs/>
                <w:color w:val="4D595B"/>
                <w:sz w:val="22"/>
                <w:szCs w:val="22"/>
              </w:rPr>
              <w:t>10,00%</w:t>
            </w:r>
          </w:p>
        </w:tc>
        <w:tc>
          <w:tcPr>
            <w:tcW w:w="2268" w:type="dxa"/>
            <w:tcBorders>
              <w:top w:val="nil"/>
              <w:left w:val="nil"/>
              <w:bottom w:val="single" w:sz="8" w:space="0" w:color="auto"/>
              <w:right w:val="single" w:sz="8" w:space="0" w:color="auto"/>
            </w:tcBorders>
            <w:vAlign w:val="center"/>
          </w:tcPr>
          <w:p w:rsidR="00374F5A" w:rsidRPr="009A4EF6" w:rsidRDefault="00374F5A" w:rsidP="009A4EF6">
            <w:pPr>
              <w:spacing w:before="0" w:after="0" w:line="240" w:lineRule="auto"/>
              <w:jc w:val="center"/>
              <w:rPr>
                <w:rFonts w:ascii="Times New Roman" w:hAnsi="Times New Roman"/>
                <w:color w:val="000000"/>
                <w:kern w:val="0"/>
                <w:sz w:val="22"/>
                <w:szCs w:val="22"/>
              </w:rPr>
            </w:pPr>
            <w:r w:rsidRPr="00096484">
              <w:rPr>
                <w:rFonts w:ascii="Times New Roman" w:hAnsi="Times New Roman"/>
                <w:bCs/>
                <w:iCs/>
                <w:color w:val="4D595B"/>
                <w:sz w:val="22"/>
                <w:szCs w:val="22"/>
              </w:rPr>
              <w:t>19,50%</w:t>
            </w:r>
          </w:p>
        </w:tc>
      </w:tr>
    </w:tbl>
    <w:p w:rsidR="00374F5A" w:rsidRPr="009A4EF6" w:rsidRDefault="00374F5A" w:rsidP="00311013">
      <w:pPr>
        <w:pStyle w:val="af1"/>
        <w:widowControl w:val="0"/>
        <w:tabs>
          <w:tab w:val="center" w:pos="4489"/>
          <w:tab w:val="right" w:pos="8978"/>
        </w:tabs>
        <w:spacing w:after="0" w:line="276" w:lineRule="auto"/>
        <w:ind w:firstLine="709"/>
        <w:jc w:val="both"/>
        <w:rPr>
          <w:rFonts w:ascii="Times New Roman" w:hAnsi="Times New Roman"/>
          <w:color w:val="595959"/>
          <w:kern w:val="20"/>
          <w:sz w:val="24"/>
          <w:szCs w:val="24"/>
        </w:rPr>
      </w:pPr>
      <w:r>
        <w:rPr>
          <w:sz w:val="26"/>
          <w:szCs w:val="26"/>
        </w:rPr>
        <w:tab/>
      </w:r>
      <w:r w:rsidRPr="009A4EF6">
        <w:rPr>
          <w:rFonts w:ascii="Times New Roman" w:hAnsi="Times New Roman"/>
          <w:color w:val="595959"/>
          <w:kern w:val="20"/>
          <w:sz w:val="24"/>
          <w:szCs w:val="24"/>
        </w:rPr>
        <w:t>Минимальные ставки кредитования представляют 2 из 20 банков (выделено жирным), максимальные ставки в 4 банках города. Минимальные и максимальные ставки по автокредитам в 2012г. по кредитным учреждениям г. Сургута представлены в табл.8.</w:t>
      </w:r>
    </w:p>
    <w:p w:rsidR="00374F5A" w:rsidRDefault="00374F5A" w:rsidP="00BE2A5B">
      <w:pPr>
        <w:pStyle w:val="af1"/>
        <w:widowControl w:val="0"/>
        <w:spacing w:before="0" w:after="0" w:line="240" w:lineRule="auto"/>
        <w:ind w:firstLine="900"/>
        <w:jc w:val="right"/>
        <w:rPr>
          <w:rFonts w:ascii="Times New Roman" w:hAnsi="Times New Roman"/>
          <w:color w:val="595959"/>
          <w:kern w:val="20"/>
          <w:sz w:val="24"/>
          <w:szCs w:val="24"/>
        </w:rPr>
      </w:pPr>
    </w:p>
    <w:p w:rsidR="00374F5A" w:rsidRDefault="00374F5A" w:rsidP="00BE2A5B">
      <w:pPr>
        <w:pStyle w:val="af1"/>
        <w:widowControl w:val="0"/>
        <w:spacing w:before="0" w:after="0" w:line="240" w:lineRule="auto"/>
        <w:ind w:firstLine="900"/>
        <w:jc w:val="right"/>
        <w:rPr>
          <w:rFonts w:ascii="Times New Roman" w:hAnsi="Times New Roman"/>
          <w:color w:val="595959"/>
          <w:kern w:val="20"/>
          <w:sz w:val="24"/>
          <w:szCs w:val="24"/>
        </w:rPr>
      </w:pPr>
    </w:p>
    <w:p w:rsidR="00374F5A" w:rsidRDefault="00374F5A" w:rsidP="00BE2A5B">
      <w:pPr>
        <w:pStyle w:val="af1"/>
        <w:widowControl w:val="0"/>
        <w:spacing w:before="0" w:after="0" w:line="240" w:lineRule="auto"/>
        <w:ind w:firstLine="900"/>
        <w:jc w:val="right"/>
        <w:rPr>
          <w:rFonts w:ascii="Times New Roman" w:hAnsi="Times New Roman"/>
          <w:color w:val="595959"/>
          <w:kern w:val="20"/>
          <w:sz w:val="24"/>
          <w:szCs w:val="24"/>
        </w:rPr>
      </w:pPr>
      <w:r w:rsidRPr="009A4EF6">
        <w:rPr>
          <w:rFonts w:ascii="Times New Roman" w:hAnsi="Times New Roman"/>
          <w:color w:val="595959"/>
          <w:kern w:val="20"/>
          <w:sz w:val="24"/>
          <w:szCs w:val="24"/>
        </w:rPr>
        <w:lastRenderedPageBreak/>
        <w:t>Таблица 8</w:t>
      </w:r>
    </w:p>
    <w:p w:rsidR="00374F5A" w:rsidRDefault="00374F5A" w:rsidP="00BE2A5B">
      <w:pPr>
        <w:pStyle w:val="af1"/>
        <w:widowControl w:val="0"/>
        <w:spacing w:before="0" w:after="0" w:line="240" w:lineRule="auto"/>
        <w:ind w:firstLine="567"/>
        <w:jc w:val="center"/>
        <w:rPr>
          <w:rFonts w:ascii="Times New Roman" w:hAnsi="Times New Roman"/>
          <w:color w:val="595959"/>
          <w:kern w:val="20"/>
          <w:sz w:val="24"/>
          <w:szCs w:val="24"/>
        </w:rPr>
      </w:pPr>
      <w:r w:rsidRPr="009A4EF6">
        <w:rPr>
          <w:rFonts w:ascii="Times New Roman" w:hAnsi="Times New Roman"/>
          <w:color w:val="595959"/>
          <w:kern w:val="20"/>
          <w:sz w:val="24"/>
          <w:szCs w:val="24"/>
        </w:rPr>
        <w:t xml:space="preserve">Минимальные и максимальные ставки по </w:t>
      </w:r>
      <w:r>
        <w:rPr>
          <w:rFonts w:ascii="Times New Roman" w:hAnsi="Times New Roman"/>
          <w:color w:val="595959"/>
          <w:kern w:val="20"/>
          <w:sz w:val="24"/>
          <w:szCs w:val="24"/>
        </w:rPr>
        <w:t>автокредитам</w:t>
      </w:r>
      <w:r w:rsidRPr="009A4EF6">
        <w:rPr>
          <w:rFonts w:ascii="Times New Roman" w:hAnsi="Times New Roman"/>
          <w:color w:val="595959"/>
          <w:kern w:val="20"/>
          <w:sz w:val="24"/>
          <w:szCs w:val="24"/>
        </w:rPr>
        <w:t xml:space="preserve">  для физических лиц в г. Сургуте в 2012г.</w:t>
      </w:r>
    </w:p>
    <w:tbl>
      <w:tblPr>
        <w:tblW w:w="9371" w:type="dxa"/>
        <w:tblInd w:w="93" w:type="dxa"/>
        <w:tblLook w:val="00A0" w:firstRow="1" w:lastRow="0" w:firstColumn="1" w:lastColumn="0" w:noHBand="0" w:noVBand="0"/>
      </w:tblPr>
      <w:tblGrid>
        <w:gridCol w:w="960"/>
        <w:gridCol w:w="4017"/>
        <w:gridCol w:w="2126"/>
        <w:gridCol w:w="2268"/>
      </w:tblGrid>
      <w:tr w:rsidR="00374F5A" w:rsidRPr="00096484" w:rsidTr="00096484">
        <w:trPr>
          <w:trHeight w:val="315"/>
        </w:trPr>
        <w:tc>
          <w:tcPr>
            <w:tcW w:w="960" w:type="dxa"/>
            <w:tcBorders>
              <w:top w:val="single" w:sz="4" w:space="0" w:color="auto"/>
              <w:left w:val="single" w:sz="4" w:space="0" w:color="auto"/>
              <w:bottom w:val="single" w:sz="4" w:space="0" w:color="auto"/>
              <w:right w:val="single" w:sz="4" w:space="0" w:color="auto"/>
            </w:tcBorders>
            <w:noWrap/>
            <w:vAlign w:val="bottom"/>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 п/п</w:t>
            </w:r>
          </w:p>
        </w:tc>
        <w:tc>
          <w:tcPr>
            <w:tcW w:w="4017" w:type="dxa"/>
            <w:tcBorders>
              <w:top w:val="single" w:sz="4" w:space="0" w:color="auto"/>
              <w:left w:val="nil"/>
              <w:bottom w:val="single" w:sz="4" w:space="0" w:color="auto"/>
              <w:right w:val="single" w:sz="4" w:space="0" w:color="auto"/>
            </w:tcBorders>
            <w:noWrap/>
            <w:vAlign w:val="bottom"/>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Наименование банка</w:t>
            </w:r>
          </w:p>
        </w:tc>
        <w:tc>
          <w:tcPr>
            <w:tcW w:w="2126"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Мин. Ставка</w:t>
            </w:r>
          </w:p>
        </w:tc>
        <w:tc>
          <w:tcPr>
            <w:tcW w:w="2268"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Макс. Ставка</w:t>
            </w:r>
          </w:p>
        </w:tc>
      </w:tr>
      <w:tr w:rsidR="00374F5A" w:rsidRPr="00096484" w:rsidTr="00096484">
        <w:trPr>
          <w:trHeight w:val="40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ЗАО "СНГБ"</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10,00%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14,50%</w:t>
            </w:r>
          </w:p>
        </w:tc>
      </w:tr>
      <w:tr w:rsidR="00374F5A" w:rsidRPr="00096484" w:rsidTr="00096484">
        <w:trPr>
          <w:trHeight w:val="40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СБЕРБАНК РОССИИ</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8,70%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16,50%</w:t>
            </w:r>
          </w:p>
        </w:tc>
      </w:tr>
      <w:tr w:rsidR="00374F5A" w:rsidRPr="00096484" w:rsidTr="00096484">
        <w:trPr>
          <w:trHeight w:val="600"/>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3</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ХАНТЫ-МАНСИЙСКИЙ 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13,50%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15,50%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4</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ГАЗПРОМБАНК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12,00%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15,50%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5</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АГРОПРОМКРЕДИТБАНК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10,50%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15,60%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6</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АККОБАНК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18,00%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7</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РАЙФФАЙЗЕНБАНК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12,50%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18,00%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8</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РОСБАНК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13,50%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27,00%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9</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СОИНБАНК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11,00%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20,00%</w:t>
            </w:r>
          </w:p>
        </w:tc>
      </w:tr>
      <w:tr w:rsidR="00374F5A" w:rsidRPr="00096484" w:rsidTr="00096484">
        <w:trPr>
          <w:trHeight w:val="900"/>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10</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СУРГУТСКИЙ ЦЕНТРАЛЬНЫЙ КОММЕРЧЕСКИЙ 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11,00%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18,00%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11</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УРАЛСИБ 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10,00%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17,00%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12</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ЗАПСИБКОМБАНК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13,50%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13</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АЛЬФА-БАНК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12,00%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18,50%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ВТБ-24</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12,50%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25,00%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МДМ-БАНК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11,00%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13,50%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БАНК ЗЕНИТ</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13,20%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16,25%</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17</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УРАЛТРАНСБАНК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18</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ИНВЕСТТОРГБАНК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17,00%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22,00%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19</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БАНК ОТКРЫТИЕ</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8,90%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23,00%</w:t>
            </w:r>
          </w:p>
        </w:tc>
      </w:tr>
      <w:tr w:rsidR="00374F5A" w:rsidRPr="00096484" w:rsidTr="00096484">
        <w:trPr>
          <w:trHeight w:val="285"/>
        </w:trPr>
        <w:tc>
          <w:tcPr>
            <w:tcW w:w="960"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20</w:t>
            </w:r>
          </w:p>
        </w:tc>
        <w:tc>
          <w:tcPr>
            <w:tcW w:w="4017"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ТАТФОНДБАНК</w:t>
            </w:r>
          </w:p>
        </w:tc>
        <w:tc>
          <w:tcPr>
            <w:tcW w:w="2126"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8,50%</w:t>
            </w:r>
          </w:p>
        </w:tc>
        <w:tc>
          <w:tcPr>
            <w:tcW w:w="2268"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24,00%</w:t>
            </w:r>
          </w:p>
        </w:tc>
      </w:tr>
    </w:tbl>
    <w:p w:rsidR="00374F5A" w:rsidRPr="009A4EF6" w:rsidRDefault="00374F5A" w:rsidP="00311013">
      <w:pPr>
        <w:pStyle w:val="af1"/>
        <w:widowControl w:val="0"/>
        <w:spacing w:before="0" w:after="0" w:line="276" w:lineRule="auto"/>
        <w:ind w:firstLine="720"/>
        <w:jc w:val="both"/>
        <w:rPr>
          <w:rFonts w:ascii="Times New Roman" w:hAnsi="Times New Roman"/>
          <w:color w:val="595959"/>
          <w:kern w:val="20"/>
          <w:sz w:val="24"/>
          <w:szCs w:val="24"/>
        </w:rPr>
      </w:pPr>
      <w:r w:rsidRPr="009A4EF6">
        <w:rPr>
          <w:rFonts w:ascii="Times New Roman" w:hAnsi="Times New Roman"/>
          <w:color w:val="595959"/>
          <w:kern w:val="20"/>
          <w:sz w:val="24"/>
          <w:szCs w:val="24"/>
        </w:rPr>
        <w:t>По данному виду кредитования наблюдается значительный разброс предлагаемых ставок, самый «выгодный» процент предлагается Сбербанком России, самый высокий - Росбанком.</w:t>
      </w:r>
    </w:p>
    <w:p w:rsidR="00374F5A" w:rsidRPr="009A4EF6" w:rsidRDefault="00374F5A" w:rsidP="00BE2A5B">
      <w:pPr>
        <w:pStyle w:val="af1"/>
        <w:widowControl w:val="0"/>
        <w:spacing w:before="0" w:after="0" w:line="240" w:lineRule="auto"/>
        <w:jc w:val="right"/>
        <w:rPr>
          <w:rFonts w:ascii="Times New Roman" w:hAnsi="Times New Roman"/>
          <w:color w:val="595959"/>
          <w:kern w:val="20"/>
          <w:sz w:val="24"/>
          <w:szCs w:val="24"/>
        </w:rPr>
      </w:pPr>
      <w:r w:rsidRPr="009A4EF6">
        <w:rPr>
          <w:rFonts w:ascii="Times New Roman" w:hAnsi="Times New Roman"/>
          <w:color w:val="595959"/>
          <w:kern w:val="20"/>
          <w:sz w:val="24"/>
          <w:szCs w:val="24"/>
        </w:rPr>
        <w:t>Таблица 9</w:t>
      </w:r>
    </w:p>
    <w:p w:rsidR="00374F5A" w:rsidRPr="009A4EF6" w:rsidRDefault="00374F5A" w:rsidP="00BE2A5B">
      <w:pPr>
        <w:pStyle w:val="af1"/>
        <w:widowControl w:val="0"/>
        <w:spacing w:before="0" w:after="0" w:line="240" w:lineRule="auto"/>
        <w:jc w:val="center"/>
        <w:rPr>
          <w:rFonts w:ascii="Times New Roman" w:hAnsi="Times New Roman"/>
          <w:color w:val="595959"/>
          <w:kern w:val="20"/>
          <w:sz w:val="24"/>
          <w:szCs w:val="24"/>
        </w:rPr>
      </w:pPr>
      <w:r w:rsidRPr="009A4EF6">
        <w:rPr>
          <w:rFonts w:ascii="Times New Roman" w:hAnsi="Times New Roman"/>
          <w:color w:val="595959"/>
          <w:kern w:val="20"/>
          <w:sz w:val="24"/>
          <w:szCs w:val="24"/>
        </w:rPr>
        <w:t>Минимальные и максимальные ставки по ипотечным кредитам, представляемых банками г.Сургута  в 2012г.</w:t>
      </w:r>
    </w:p>
    <w:tbl>
      <w:tblPr>
        <w:tblW w:w="9356" w:type="dxa"/>
        <w:tblInd w:w="108" w:type="dxa"/>
        <w:tblLook w:val="00A0" w:firstRow="1" w:lastRow="0" w:firstColumn="1" w:lastColumn="0" w:noHBand="0" w:noVBand="0"/>
      </w:tblPr>
      <w:tblGrid>
        <w:gridCol w:w="993"/>
        <w:gridCol w:w="3941"/>
        <w:gridCol w:w="2154"/>
        <w:gridCol w:w="2268"/>
      </w:tblGrid>
      <w:tr w:rsidR="00374F5A" w:rsidRPr="00A963A0" w:rsidTr="00096484">
        <w:trPr>
          <w:trHeight w:val="585"/>
        </w:trPr>
        <w:tc>
          <w:tcPr>
            <w:tcW w:w="993" w:type="dxa"/>
            <w:tcBorders>
              <w:top w:val="single" w:sz="4" w:space="0" w:color="auto"/>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 п/п</w:t>
            </w:r>
          </w:p>
        </w:tc>
        <w:tc>
          <w:tcPr>
            <w:tcW w:w="3941"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Наименование банка</w:t>
            </w:r>
          </w:p>
        </w:tc>
        <w:tc>
          <w:tcPr>
            <w:tcW w:w="2154"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Мин. Ставка</w:t>
            </w:r>
          </w:p>
        </w:tc>
        <w:tc>
          <w:tcPr>
            <w:tcW w:w="2268"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Макс. Ставка</w:t>
            </w:r>
          </w:p>
        </w:tc>
      </w:tr>
      <w:tr w:rsidR="00374F5A" w:rsidRPr="00A963A0" w:rsidTr="00096484">
        <w:trPr>
          <w:trHeight w:val="52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ЗАО "СНГБ"</w:t>
            </w:r>
          </w:p>
        </w:tc>
        <w:tc>
          <w:tcPr>
            <w:tcW w:w="2154" w:type="dxa"/>
            <w:tcBorders>
              <w:top w:val="nil"/>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11,00%</w:t>
            </w:r>
          </w:p>
        </w:tc>
        <w:tc>
          <w:tcPr>
            <w:tcW w:w="2268" w:type="dxa"/>
            <w:tcBorders>
              <w:top w:val="nil"/>
              <w:left w:val="nil"/>
              <w:bottom w:val="single" w:sz="4" w:space="0" w:color="auto"/>
              <w:right w:val="single" w:sz="4" w:space="0" w:color="auto"/>
            </w:tcBorders>
            <w:shd w:val="clear" w:color="000000" w:fill="FFFFFF"/>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14,75%</w:t>
            </w:r>
          </w:p>
        </w:tc>
      </w:tr>
      <w:tr w:rsidR="00374F5A" w:rsidRPr="00A963A0" w:rsidTr="00096484">
        <w:trPr>
          <w:trHeight w:val="52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2</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СБЕРБАНК РОССИИ</w:t>
            </w:r>
          </w:p>
        </w:tc>
        <w:tc>
          <w:tcPr>
            <w:tcW w:w="2154"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9,50%</w:t>
            </w:r>
          </w:p>
        </w:tc>
        <w:tc>
          <w:tcPr>
            <w:tcW w:w="2268" w:type="dxa"/>
            <w:tcBorders>
              <w:top w:val="single" w:sz="4" w:space="0" w:color="auto"/>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14,75%</w:t>
            </w:r>
          </w:p>
        </w:tc>
      </w:tr>
      <w:tr w:rsidR="00374F5A" w:rsidRPr="00A963A0" w:rsidTr="00096484">
        <w:trPr>
          <w:trHeight w:val="64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3</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ХАНТЫ-МАНСИЙСКИЙ БАНК</w:t>
            </w:r>
          </w:p>
        </w:tc>
        <w:tc>
          <w:tcPr>
            <w:tcW w:w="2154"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10,90%</w:t>
            </w:r>
          </w:p>
        </w:tc>
        <w:tc>
          <w:tcPr>
            <w:tcW w:w="2268" w:type="dxa"/>
            <w:tcBorders>
              <w:top w:val="single" w:sz="4" w:space="0" w:color="auto"/>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16,25%</w:t>
            </w:r>
          </w:p>
        </w:tc>
      </w:tr>
      <w:tr w:rsidR="00374F5A" w:rsidRPr="00A963A0" w:rsidTr="00096484">
        <w:trPr>
          <w:trHeight w:val="52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4</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ГАЗПРОМБАНК</w:t>
            </w:r>
          </w:p>
        </w:tc>
        <w:tc>
          <w:tcPr>
            <w:tcW w:w="2154"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10,50%</w:t>
            </w:r>
          </w:p>
        </w:tc>
        <w:tc>
          <w:tcPr>
            <w:tcW w:w="2268" w:type="dxa"/>
            <w:tcBorders>
              <w:top w:val="single" w:sz="4" w:space="0" w:color="auto"/>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15,00%</w:t>
            </w:r>
          </w:p>
        </w:tc>
      </w:tr>
      <w:tr w:rsidR="00374F5A" w:rsidRPr="00A963A0" w:rsidTr="00096484">
        <w:trPr>
          <w:trHeight w:val="52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5</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ВТБ-24</w:t>
            </w:r>
          </w:p>
        </w:tc>
        <w:tc>
          <w:tcPr>
            <w:tcW w:w="2154"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9,50%</w:t>
            </w:r>
          </w:p>
        </w:tc>
        <w:tc>
          <w:tcPr>
            <w:tcW w:w="2268" w:type="dxa"/>
            <w:tcBorders>
              <w:top w:val="single" w:sz="4" w:space="0" w:color="auto"/>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16,95%</w:t>
            </w:r>
          </w:p>
        </w:tc>
      </w:tr>
      <w:tr w:rsidR="00374F5A" w:rsidRPr="00A963A0" w:rsidTr="00096484">
        <w:trPr>
          <w:trHeight w:val="52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lastRenderedPageBreak/>
              <w:t>6</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РАЙФФАЙЗЕНБАНК</w:t>
            </w:r>
          </w:p>
        </w:tc>
        <w:tc>
          <w:tcPr>
            <w:tcW w:w="2154"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12,50%</w:t>
            </w:r>
          </w:p>
        </w:tc>
        <w:tc>
          <w:tcPr>
            <w:tcW w:w="2268" w:type="dxa"/>
            <w:tcBorders>
              <w:top w:val="single" w:sz="4" w:space="0" w:color="auto"/>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16,55%</w:t>
            </w:r>
          </w:p>
        </w:tc>
      </w:tr>
      <w:tr w:rsidR="00374F5A" w:rsidRPr="00A963A0" w:rsidTr="00096484">
        <w:trPr>
          <w:trHeight w:val="52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7</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УРАЛСИБ БАНК</w:t>
            </w:r>
          </w:p>
        </w:tc>
        <w:tc>
          <w:tcPr>
            <w:tcW w:w="2154"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10,50%</w:t>
            </w:r>
          </w:p>
        </w:tc>
        <w:tc>
          <w:tcPr>
            <w:tcW w:w="2268" w:type="dxa"/>
            <w:tcBorders>
              <w:top w:val="single" w:sz="4" w:space="0" w:color="auto"/>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13,50%</w:t>
            </w:r>
          </w:p>
        </w:tc>
      </w:tr>
      <w:tr w:rsidR="00374F5A" w:rsidRPr="00A963A0" w:rsidTr="00096484">
        <w:trPr>
          <w:trHeight w:val="52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8</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РОСБАНК</w:t>
            </w:r>
          </w:p>
        </w:tc>
        <w:tc>
          <w:tcPr>
            <w:tcW w:w="2154"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10,75%</w:t>
            </w:r>
          </w:p>
        </w:tc>
        <w:tc>
          <w:tcPr>
            <w:tcW w:w="2268" w:type="dxa"/>
            <w:tcBorders>
              <w:top w:val="single" w:sz="4" w:space="0" w:color="auto"/>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15,75%</w:t>
            </w:r>
          </w:p>
        </w:tc>
      </w:tr>
      <w:tr w:rsidR="00374F5A" w:rsidRPr="00A963A0" w:rsidTr="00096484">
        <w:trPr>
          <w:trHeight w:val="52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9</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МДМ-БАНК</w:t>
            </w:r>
          </w:p>
        </w:tc>
        <w:tc>
          <w:tcPr>
            <w:tcW w:w="2154" w:type="dxa"/>
            <w:tcBorders>
              <w:top w:val="single" w:sz="4" w:space="0" w:color="auto"/>
              <w:left w:val="nil"/>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
                <w:bCs/>
                <w:iCs/>
                <w:color w:val="4D595B"/>
                <w:sz w:val="22"/>
                <w:szCs w:val="22"/>
              </w:rPr>
            </w:pPr>
            <w:r w:rsidRPr="00096484">
              <w:rPr>
                <w:rFonts w:ascii="Times New Roman" w:hAnsi="Times New Roman"/>
                <w:b/>
                <w:bCs/>
                <w:iCs/>
                <w:color w:val="4D595B"/>
                <w:sz w:val="22"/>
                <w:szCs w:val="22"/>
              </w:rPr>
              <w:t>7,90%</w:t>
            </w:r>
          </w:p>
        </w:tc>
        <w:tc>
          <w:tcPr>
            <w:tcW w:w="2268" w:type="dxa"/>
            <w:tcBorders>
              <w:top w:val="single" w:sz="4" w:space="0" w:color="auto"/>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12,80%</w:t>
            </w:r>
          </w:p>
        </w:tc>
      </w:tr>
      <w:tr w:rsidR="00374F5A" w:rsidRPr="00A963A0" w:rsidTr="00096484">
        <w:trPr>
          <w:trHeight w:val="525"/>
        </w:trPr>
        <w:tc>
          <w:tcPr>
            <w:tcW w:w="993" w:type="dxa"/>
            <w:tcBorders>
              <w:top w:val="nil"/>
              <w:left w:val="single" w:sz="4" w:space="0" w:color="auto"/>
              <w:bottom w:val="single" w:sz="4" w:space="0" w:color="auto"/>
              <w:right w:val="single" w:sz="4" w:space="0" w:color="auto"/>
            </w:tcBorders>
            <w:noWrap/>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10</w:t>
            </w:r>
          </w:p>
        </w:tc>
        <w:tc>
          <w:tcPr>
            <w:tcW w:w="3941" w:type="dxa"/>
            <w:tcBorders>
              <w:top w:val="nil"/>
              <w:left w:val="nil"/>
              <w:bottom w:val="single" w:sz="4" w:space="0" w:color="auto"/>
              <w:right w:val="single" w:sz="4" w:space="0" w:color="auto"/>
            </w:tcBorders>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АККОБАНК</w:t>
            </w:r>
          </w:p>
        </w:tc>
        <w:tc>
          <w:tcPr>
            <w:tcW w:w="2154" w:type="dxa"/>
            <w:tcBorders>
              <w:top w:val="nil"/>
              <w:left w:val="nil"/>
              <w:bottom w:val="single" w:sz="4" w:space="0" w:color="auto"/>
              <w:right w:val="single" w:sz="4" w:space="0" w:color="auto"/>
            </w:tcBorders>
            <w:noWrap/>
            <w:vAlign w:val="center"/>
          </w:tcPr>
          <w:p w:rsidR="00374F5A" w:rsidRPr="00A963A0" w:rsidRDefault="00374F5A" w:rsidP="00096484">
            <w:pPr>
              <w:spacing w:before="0" w:after="0" w:line="240" w:lineRule="auto"/>
              <w:jc w:val="center"/>
              <w:rPr>
                <w:rFonts w:ascii="Times New Roman" w:hAnsi="Times New Roman"/>
                <w:color w:val="000000"/>
              </w:rPr>
            </w:pPr>
            <w:r w:rsidRPr="00096484">
              <w:rPr>
                <w:rFonts w:ascii="Times New Roman" w:hAnsi="Times New Roman"/>
                <w:bCs/>
                <w:iCs/>
                <w:color w:val="4D595B"/>
                <w:sz w:val="22"/>
                <w:szCs w:val="22"/>
              </w:rPr>
              <w:t>11,50%</w:t>
            </w:r>
          </w:p>
        </w:tc>
        <w:tc>
          <w:tcPr>
            <w:tcW w:w="2268" w:type="dxa"/>
            <w:tcBorders>
              <w:top w:val="nil"/>
              <w:left w:val="nil"/>
              <w:bottom w:val="single" w:sz="4" w:space="0" w:color="auto"/>
              <w:right w:val="single" w:sz="4" w:space="0" w:color="auto"/>
            </w:tcBorders>
            <w:shd w:val="clear" w:color="000000" w:fill="FFFFFF"/>
            <w:vAlign w:val="center"/>
          </w:tcPr>
          <w:p w:rsidR="00374F5A" w:rsidRPr="00096484" w:rsidRDefault="00374F5A" w:rsidP="00096484">
            <w:pPr>
              <w:spacing w:before="0" w:after="0" w:line="240" w:lineRule="auto"/>
              <w:jc w:val="center"/>
              <w:rPr>
                <w:rFonts w:ascii="Times New Roman" w:hAnsi="Times New Roman"/>
                <w:bCs/>
                <w:iCs/>
                <w:color w:val="4D595B"/>
                <w:sz w:val="22"/>
                <w:szCs w:val="22"/>
              </w:rPr>
            </w:pPr>
            <w:r w:rsidRPr="00096484">
              <w:rPr>
                <w:rFonts w:ascii="Times New Roman" w:hAnsi="Times New Roman"/>
                <w:bCs/>
                <w:iCs/>
                <w:color w:val="4D595B"/>
                <w:sz w:val="22"/>
                <w:szCs w:val="22"/>
              </w:rPr>
              <w:t>14,00%</w:t>
            </w:r>
          </w:p>
        </w:tc>
      </w:tr>
    </w:tbl>
    <w:p w:rsidR="00374F5A" w:rsidRDefault="00374F5A" w:rsidP="000400EE">
      <w:pPr>
        <w:pStyle w:val="af1"/>
        <w:widowControl w:val="0"/>
        <w:spacing w:after="0"/>
        <w:jc w:val="center"/>
        <w:rPr>
          <w:sz w:val="26"/>
          <w:szCs w:val="26"/>
        </w:rPr>
      </w:pPr>
    </w:p>
    <w:p w:rsidR="00374F5A" w:rsidRDefault="00374F5A" w:rsidP="00311013">
      <w:pPr>
        <w:pStyle w:val="af1"/>
        <w:widowControl w:val="0"/>
        <w:spacing w:after="0" w:line="276" w:lineRule="auto"/>
        <w:ind w:firstLine="709"/>
        <w:jc w:val="both"/>
        <w:rPr>
          <w:rFonts w:ascii="Times New Roman" w:hAnsi="Times New Roman"/>
          <w:color w:val="595959"/>
          <w:kern w:val="20"/>
          <w:sz w:val="24"/>
          <w:szCs w:val="24"/>
        </w:rPr>
      </w:pPr>
      <w:r w:rsidRPr="009A4EF6">
        <w:rPr>
          <w:rFonts w:ascii="Times New Roman" w:hAnsi="Times New Roman"/>
          <w:color w:val="595959"/>
          <w:kern w:val="20"/>
          <w:sz w:val="24"/>
          <w:szCs w:val="24"/>
        </w:rPr>
        <w:t>Динамика изменения объема ипотечных кредитов, представленных финансовыми и кредитными учреждениями г. Сургута представлена на рис. 3.</w:t>
      </w:r>
    </w:p>
    <w:p w:rsidR="00374F5A" w:rsidRPr="009A4EF6" w:rsidRDefault="00374F5A" w:rsidP="00BE2A5B">
      <w:pPr>
        <w:pStyle w:val="af1"/>
        <w:widowControl w:val="0"/>
        <w:spacing w:after="0" w:line="240" w:lineRule="auto"/>
        <w:ind w:firstLine="709"/>
        <w:jc w:val="both"/>
        <w:rPr>
          <w:rFonts w:ascii="Times New Roman" w:hAnsi="Times New Roman"/>
          <w:color w:val="595959"/>
          <w:kern w:val="20"/>
          <w:sz w:val="24"/>
          <w:szCs w:val="24"/>
        </w:rPr>
      </w:pPr>
    </w:p>
    <w:p w:rsidR="00374F5A" w:rsidRDefault="00342DB2" w:rsidP="000400EE">
      <w:pPr>
        <w:ind w:firstLine="708"/>
        <w:jc w:val="center"/>
        <w:rPr>
          <w:noProof/>
        </w:rPr>
      </w:pPr>
      <w:r>
        <w:rPr>
          <w:noProof/>
        </w:rPr>
        <w:pict>
          <v:shape id="Диаграмма 1" o:spid="_x0000_i1039" type="#_x0000_t75" style="width:375.75pt;height:171.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QgQTcI&#10;AQAANgIAAA4AAABkcnMvZTJvRG9jLnhtbJyRwU7DMBBE70j8g7V36rRARaM4vVRInLjAByz2OrGU&#10;2NbabeDvMW2Kygmpt9kd6Wl2ttl+joM4ECcXvILlogJBXgfjfKfg/e357glEyugNDsGTgi9KsG1v&#10;b5op1rQKfRgMsSgQn+opKuhzjrWUSfc0YlqESL6YNvCIuYzcScM4Ffo4yFVVreUU2EQOmlIq293J&#10;hPbIt5Z0frU2URaDgnW1WYPIZ8Fn8aHgYfN4D7JtsO4YY+/0HAmvSDSi8yXAL2qHGcWe3RUo3SPn&#10;wtL1Uc2h9NWkGVAu/7/nYK3TtAt6P5LPp7KZBszl06l3MYHg2hkF/GKWP93JPxdfzkVfvrv9BgAA&#10;//8DAFBLAwQUAAYACAAAACEAnTt5a1oBAABKAgAAIAAAAGRycy9jaGFydHMvX3JlbHMvY2hhcnQx&#10;LnhtbC5yZWxzrFLBSgMxEL0L/sMS8Ohm24NI6bYHq9CDFKS97SXuzm7X7iZLEqW91fXgRRD9g/5B&#10;aSm0FfsNyR85KoUWCl68DJm8vDcvM1NvDvPMeQCpUsF9UnE94gAPRZTyxCe97tXpOXGUZjximeDg&#10;kxEo0mwcH9VvIGMaSaqfFspBFa580te6qFGqwj7kTLmiAI5ILGTONKYyoQULBywBWvW8Myp3NUhj&#10;T9NpRz6R7ahKnO6owMp/a4s4TkNoifA+B64PlKAig87tHYQaRZlMQPskTjNAy/SiFvQU9iEw72Zp&#10;1rY0Gzs+qXqYTu0jXn3YF7MwM7O0z0EL1ECLIjATW9oxPigRmiP0Gpg3MzWfZm02Zoa8NTJXKIPH&#10;xa7qxD4hcY6xNFN3mKmto2sR4WcvhxokZxmhh7tS+c+uaJwWdHAJZBrB1odPXJf+IL9xi1dcnOi3&#10;Lbq3AY0v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VYZPyN0AAAAFAQAADwAAAGRy&#10;cy9kb3ducmV2LnhtbEyPzU7DMBCE70i8g7VIXCrqNIUUQjYVKuoZ9UeovbnxkkTE68h20/D2GC5w&#10;WWk0o5lvi+VoOjGQ861lhNk0AUFcWd1yjbDfre8eQfigWKvOMiF8kYdleX1VqFzbC29o2IZaxBL2&#10;uUJoQuhzKX3VkFF+anvi6H1YZ1SI0tVSO3WJ5aaTaZJk0qiW40Kjelo1VH1uzwZhNXnLJvu5HV7d&#10;7lit3x8OXC/uEW9vxpdnEIHG8BeGH/yIDmVkOtkzay86hPhI+L3RW6SzJxAnhHmSpSDLQv6nL78B&#10;AAD//wMAUEsDBBQABgAIAAAAIQDeugJ+xAYAAJwWAAAVAAAAZHJzL2NoYXJ0cy9jaGFydDEueG1s&#10;7FjNchNHEL6nKu+wWXwMSLv6saxCpoxUBio2psBAkttodyRNNLuzmR3Jck6BqlQqlRxyz0skEAIJ&#10;YF5h9Ubp+dsfYRmXQyU5AFXybE9P78zX3d92z9Vri4g6c8xTwuKe612puw6OAxaSeNxz7x/uXu64&#10;TipQHCLKYtxzj3HqXtv++KOrQTeYIC7uJSjADhiJ027QcydCJN1aLQ0mOELpFZbgGOZGjEdIwCMf&#10;10KOjsB4RGt+vd6uKSOuMYAuYCBCJLbr+XnWs9GIBHjAglmEY6F3wTFFAhBIJyRJ3W04XIgE9rbq&#10;TWeOaM+tuzUppCgeawGfXb57Xws5m8UhDvuMxwBjST8KujtUYB6DqT6LBbzNnDM6F1IR4tNZcjlg&#10;UQKbGxJKxLHaLmwQbPcnDM7h3MVfzwjHac8NvKYFAoZvQRGRgLOUjcQVsFjTKFhvSLObtU7NN/6A&#10;w3rNbiqOKdYH8uq+PG0tf6/awi6idIiCqcSmpJyrFvNy4SoYclVA+T5KDubcGY69nkuF5zpiAaNw&#10;CqPh2JcyX8pgFE5hhIIAgAQNM7ASmNeSXKdhJQ2rA6BoHQBKD1pW0rKStpW0XWdCSTwFIOUf1xkx&#10;elML7EgHgApheRg0E+yQCIoHmGKBw1IsBN05wUeNgVTjTHxuUG3ZEBJfaIlvIi3EiZjcwVye1XrA&#10;TPGdeLyzMELllLLxEWWMy7eICQmmMU7LEVkLuvl8SkL8EPx3hm5ZRbr5HepllYQyscMxktYpOmYz&#10;oRJoiHhj0Je8ISfgaUC4PknAqMZiDPmUAEFoMVBPMMWhnpojftxnlFWyDCIPqwOT0IBicGI8xMa4&#10;kYiFfGsq+F08kqPRdvZL9mL5aPnY+2Sjv+F1rkqAjE4fAYfJcSL6kOHWC3oniXDgdZIXpMZ8O3uT&#10;nTjLR9lJ9ps0lz3JnmWvs9fLH7NXTvbX8lt4/B3e9NiK3oDoJHsKv79mr+A//Mp3zyHD5AvVH9in&#10;2QPI7KZhaE6R3IFTo27KKAl3ifQjPPDxsE/NoXd36/BPBUhFTVpTi4MuiYH5xa3RbTwGhpmbXDdo&#10;BUg5KZ5Fp8E12PA2uxs34TcHDTRz0DTj91mIt29g4EVElZr6DijpKrAmE1aBBV5SXimQkfho8D0D&#10;PuhsVdErdPxcx6uv02kUOt46nWah41d1AM7i4PpB4QVDgyB8QWSUrAeyo4Asoq+wB+FYQHbp00uX&#10;1CFKsnPC6DW31kJkYfQ2mytHK8MI7Ce/4dJ3Pde41GDSbKxdB8y7fp3X8BpVLIsXAkGfsXCzoaKu&#10;CIoznKDQh3nDEqtk4emELpGFkbyLLBSeFyOLF5IugAyeLb+XhLD8rsoRJ9kTB2aeKdp47mQ/Z08l&#10;nSwfG2o5qYImz/YPqaJe9+vtD1Shudyv/4+pYktRRRF7a6jigpxbyTlFN5b2Wl6zGnVFqlr+8Dtr&#10;KQZKsnI2ly03Gp21li0xt3y/ve7tlpg3O+0VFro4J6j6NeiWOMFI3sEJvmZnGUZFRkqgzlFAvFz+&#10;BGkuWcEwwh/Zi+wl1Aw/WMFzqBL+hFrh36EH2cDhvJaAkhwiAXXpLNpnpq7dapnyQokPRiNdsVlp&#10;DYoOawTqmQ8lyP+ZV/y65JVS/L5fXtHE2vBb67LYcojXWknigmZsJef5a1UsX6yt9CxZrCicnynC&#10;vSFNVX5P2NEeHuM4/Awf68A3ZXMKMw8Q3KmU7g2krI/EbRRVS2wpv4f5qfJK81eyfX02HFJ8j3xT&#10;NgUnyLc2RslDEoqJ3oHXyteixCwZsoWuetDilklmv7HV8fx2vXPqRLPlvzWhywXVxJVaOih5d1SX&#10;tdZ0GiBooscSRMYJtLfq4kVvNiLxPlJ7k0VNoRiqfroCKVrcYaa1Heo9Q8juRqLyobF1qpOyGbTS&#10;e9DG4xBuufSCCH3F+CF0yftw0aKNQ59q5ki8OhfD/ZeeFLAGAiHfQIwX4pDpOXnHktr2XKFagKfm&#10;sNm1vCz4EnOzTD4Zh2k7dEh36DjWskDwXApEm2Lbjer+DnoLtj+jguzNKeyrhBPAmHsEAvJU1xT7&#10;KyH+nlxjenqF9A1OQvA8TtVNwCne0mXBf+qrIgPO8JWauo7FEcbGP0P9IH0EiOdA6zYbgXdkgw6T&#10;8KWMnaOe67ea4Dn5nE/BB5LGuu9XzTnYqdyhKK6RSUPVKI89GxjFHQuDnh6uXKpRoFfJ9dLqA5Ie&#10;xNSomGwISZpchwvOabpjIhSIREedpKmBZL4DMA0JWjWdX39BFsjLTjpAAjm8SyDT+K1Q87aM7/uJ&#10;vFStLi6vUadX1tSl8vbfAAAA//8DAFBLAwQUAAYACAAAACEAPt9pSG8GAAAAGwAAHAAAAGRycy90&#10;aGVtZS90aGVtZU92ZXJyaWRlMS54bWzsWU9v2zYUvw/YdyB0b2MndpoEdYrYsZutTRskboceaYmW&#10;2FCiQNJJfRva44ABw7phhxXYbYdhW4EW2KX7NNk6bB3Qr7BHUlLIWF7SNtiKrT7YEvnj+/8eH+nL&#10;V+6lDB0QISnPOkHzYiNAJAt5RLO4E9waDi6sBEgqnEWY8Yx0gimRwZX199+7jNdUQlJyE9YKGhEE&#10;dDK5hjtBolS+trAgQ5jG8iLPSQZzYy5SrOBVxAuRwIdAP2ULi43G8kKKaRasA8GQiT29iqAMp8Dr&#10;5nhMQ2Kmov2mRsip7DGBDjDrBEAi4odDck8FiGGpYKITNMwnWFi/vIDXikVMzVnrrBuYT7GuWBDt&#10;LxqeIh5VTJuD1uqlzYq+ATA1i+v3+71+s6JnADgMSVbI4tJsDVaa3ZKmA7KPs7R7jXaj5eMd+ksz&#10;Mq92u932aiGLJWpA9rE1g19pLLc2Fj28AVl8ewbf6m70esse3oAsfnkGP7i0utzy8QaUMJrtz6C1&#10;QweDgnoFGXO2VQtfAfhKo4AfoyAaqujSLMY8U/NiLcV3uRgAQAMZVjRDapqTMQ4hJns4HQmKNQO8&#10;RrAzY4dCOTOkeSEZCpqrTvBhjrPAgbx89v3LZ0/Q0f2nR/d/Onrw4Oj+j5aQt2oLZ7G76sW3n/35&#10;6GP0x5NvXjz8oh4vXfyvP3zyy8+f1wMhfY7Ve/7l49+ePn7+1ae/f/ewBr4h8MiFD2lKJLpBDtEu&#10;T0ExYxVfcjISr7ZimGDqrtjIYokzrLnU0O+rxEPfmGJWeMeTo0t8C94WUD7qgFcndz2B9xIxUbSG&#10;87Uk9YDbnLMuF7VWuKZ5OWYeTrK4nrmYuLhdjA/qePdw5vm3P8mhbpZh6SneS4gn5g7DmcIxyYhC&#10;eo7vE1Kj3R1KPbtu01BwyccK3aGoi2mtSYZ05EXT8aItmoJfpnU6g78922zfRl3O6rTeJAc+ErIC&#10;sxrhh4R5ZryKJwqndSSHOGWuwa9jldQJuTcVoYvrSwWejgnjqB8RKevW3BSgr+P0axgqVq3bt9k0&#10;9ZFC0f06mtcx5y5yk+/3Epzmddg9miUu9gO5DyGK0Q5XdfBt7meIfgc/4Gyuu29T4rn79Gpwi8ae&#10;SMcBomcmQvsSSrVXgVOa/V05ZhTqsY2B8yvHUACff/2oJrLe1kK8AXtSXSZsnSi/83Ani26Pi4i+&#10;/TV3E0+yHQJhPrvxvCu570pu8J8vufPy+ayF9ri2QtnVfYNtik2LnM7tkMeUsT01ZeS6NE2yhH0i&#10;GsCgXmcOfqQ6MeUJPBZ13cPFAps1SHD1EVXJXoJzaLCbgSYSy4J0LFHOJRzszHAtbY2HJl3ZY2Fb&#10;HxhsPZBYbfPIDi/p4fJcUJExu00sLUfLaEkTOCuzpUsFUVD7dZg1tVBn5tY0oplS53GrVAYfzqoG&#10;g5U1oQFB0LaAlZfh6K1Zw8EEMxJpu9u9t3SLscl5ukgmGK4JzNG9rfWe9VHTOKmMFXMTALFT4yN9&#10;yDvFag63VU32DbidxUkuu9YcdqX33sRLZQQfe0nn7Yl0ZJmbnCxDh51gtb3YDlCI804whjMtPKY5&#10;eF3qng+zGO5+QiVs2J+azDo0XIVLxfwkaMI1hbX7jMJeHciFVJtYJjY0zFQRAizTnKz8i20w63kp&#10;YCP9NaRYWoFg+NekADv6riXjMQmV62xnRNvOvhallE8UEXtJdIhGbCJ2MbhfhyroE1EJVxOmIugX&#10;uEfT1jZTfnEuks69vTI4O45ZnuCi3OoULTPZwk0eVzKYN0c80K1WdqPcq6tiUv6cVHHD+H+mit5P&#10;4KZgKdIeCOFSVmCk87UTcKESDlUoT2g4ENA4mNoB0QJ3sTANQQX3xeZXkAP9a3PO0jBpDQc+tUtj&#10;JCjsRyoRhOxAWTLRdwqxZrF3WZKsIGQiyhFX5lbsETkgbKhr4LLe2wOUQKibalKUAYM7GX/+e5FB&#10;o1g3OW6+eTWk2nttDvzTnY9NZlDKr8OmoSntX4lYs6va9WZ5ufe6iuiJ4zarVWaFvxWsFmn/miK8&#10;4lZrK9aMxovtUjjw4qzGMFg1RDnc9yD9BfsfFSGz/zboDXXId6G2IvijQRODsIGovmAbD6QLpB0c&#10;QeNkB20waVLWtEXrpK1Wbtbn3OlWfE8YW0t2Fn+/orGr5sxn5+XieRq7sLBnazs219Tg2ZMpCkPj&#10;8iBjHOP9a7X+FwAAAP//AwBQSwECLQAUAAYACAAAACEAQB/0QTABAADgAgAAEwAAAAAAAAAAAAAA&#10;AAAAAAAAW0NvbnRlbnRfVHlwZXNdLnhtbFBLAQItABQABgAIAAAAIQA4/SH/1gAAAJQBAAALAAAA&#10;AAAAAAAAAAAAAGEBAABfcmVscy8ucmVsc1BLAQItABQABgAIAAAAIQCkIEE3CAEAADYCAAAOAAAA&#10;AAAAAAAAAAAAAGACAABkcnMvZTJvRG9jLnhtbFBLAQItABQABgAIAAAAIQCdO3lrWgEAAEoCAAAg&#10;AAAAAAAAAAAAAAAAAJQDAABkcnMvY2hhcnRzL19yZWxzL2NoYXJ0MS54bWwucmVsc1BLAQItABQA&#10;BgAIAAAAIQCrFs1GuQAAACIBAAAZAAAAAAAAAAAAAAAAACwFAABkcnMvX3JlbHMvZTJvRG9jLnht&#10;bC5yZWxzUEsBAi0AFAAGAAgAAAAhAFWGT8jdAAAABQEAAA8AAAAAAAAAAAAAAAAAHAYAAGRycy9k&#10;b3ducmV2LnhtbFBLAQItABQABgAIAAAAIQDeugJ+xAYAAJwWAAAVAAAAAAAAAAAAAAAAACYHAABk&#10;cnMvY2hhcnRzL2NoYXJ0MS54bWxQSwECLQAUAAYACAAAACEAPt9pSG8GAAAAGwAAHAAAAAAAAAAA&#10;AAAAAAAdDgAAZHJzL3RoZW1lL3RoZW1lT3ZlcnJpZGUxLnhtbFBLBQYAAAAACAAIABUCAADGFAAA&#10;AAA=&#10;">
            <v:imagedata r:id="rId14" o:title=""/>
            <o:lock v:ext="edit" aspectratio="f"/>
          </v:shape>
        </w:pict>
      </w:r>
    </w:p>
    <w:p w:rsidR="00374F5A" w:rsidRPr="00F96A73" w:rsidRDefault="00374F5A" w:rsidP="000400EE">
      <w:pPr>
        <w:ind w:firstLine="708"/>
        <w:jc w:val="center"/>
        <w:rPr>
          <w:rFonts w:ascii="Times New Roman" w:hAnsi="Times New Roman"/>
          <w:sz w:val="24"/>
          <w:szCs w:val="24"/>
        </w:rPr>
      </w:pPr>
      <w:r w:rsidRPr="00F96A73">
        <w:rPr>
          <w:rFonts w:ascii="Times New Roman" w:hAnsi="Times New Roman"/>
          <w:noProof/>
          <w:sz w:val="24"/>
          <w:szCs w:val="24"/>
        </w:rPr>
        <w:t>Рис. 3</w:t>
      </w:r>
      <w:r w:rsidRPr="00F96A73">
        <w:rPr>
          <w:rFonts w:ascii="Times New Roman" w:hAnsi="Times New Roman"/>
          <w:noProof/>
        </w:rPr>
        <w:t xml:space="preserve">. </w:t>
      </w:r>
      <w:r w:rsidRPr="00F96A73">
        <w:rPr>
          <w:rFonts w:ascii="Times New Roman" w:hAnsi="Times New Roman"/>
          <w:sz w:val="24"/>
          <w:szCs w:val="24"/>
        </w:rPr>
        <w:t>Динамика объема ипотечных кредитов в Сургуте, млн.руб.</w:t>
      </w:r>
    </w:p>
    <w:p w:rsidR="00374F5A" w:rsidRPr="00F96A73" w:rsidRDefault="00374F5A" w:rsidP="00311013">
      <w:pPr>
        <w:spacing w:line="276" w:lineRule="auto"/>
        <w:ind w:firstLine="708"/>
        <w:jc w:val="both"/>
        <w:rPr>
          <w:rFonts w:ascii="Times New Roman" w:hAnsi="Times New Roman"/>
          <w:sz w:val="24"/>
          <w:szCs w:val="24"/>
        </w:rPr>
      </w:pPr>
      <w:r w:rsidRPr="00F96A73">
        <w:rPr>
          <w:rFonts w:ascii="Times New Roman" w:hAnsi="Times New Roman"/>
          <w:sz w:val="24"/>
          <w:szCs w:val="24"/>
        </w:rPr>
        <w:t>Банками и ипотечным агентством в 2012 году было выдано  3 697 ипотечных кредит</w:t>
      </w:r>
      <w:r>
        <w:rPr>
          <w:rFonts w:ascii="Times New Roman" w:hAnsi="Times New Roman"/>
          <w:sz w:val="24"/>
          <w:szCs w:val="24"/>
        </w:rPr>
        <w:t>ов населению г.Сургута</w:t>
      </w:r>
      <w:r w:rsidRPr="00F96A73">
        <w:rPr>
          <w:rFonts w:ascii="Times New Roman" w:hAnsi="Times New Roman"/>
          <w:sz w:val="24"/>
          <w:szCs w:val="24"/>
        </w:rPr>
        <w:t xml:space="preserve"> на общую сумму 9,6 млрд.рублей, что  превысило показатель прошлого года на 35,9 %. </w:t>
      </w:r>
    </w:p>
    <w:p w:rsidR="00374F5A" w:rsidRDefault="00342DB2" w:rsidP="00311013">
      <w:pPr>
        <w:spacing w:line="276" w:lineRule="auto"/>
        <w:ind w:firstLine="708"/>
        <w:jc w:val="center"/>
        <w:rPr>
          <w:sz w:val="26"/>
          <w:szCs w:val="26"/>
        </w:rPr>
      </w:pPr>
      <w:r>
        <w:rPr>
          <w:noProof/>
        </w:rPr>
        <w:lastRenderedPageBreak/>
        <w:pict>
          <v:shape id="Диаграмма 10" o:spid="_x0000_i1040"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2mUq2wAAAAUBAAAPAAAAZHJzL2Rvd25y&#10;ZXYueG1sTI9PS8NAEMXvgt9hGcGb3bSp/2I2pQglFPVg1fs0OybB7GzIbtr02zt60cvA4w3v/V6+&#10;mlynDjSE1rOB+SwBRVx523Jt4P1tc3UHKkRki51nMnCiAKvi/CzHzPojv9JhF2slIRwyNNDE2Gda&#10;h6ohh2Hme2LxPv3gMIocam0HPEq46/QiSW60w5alocGeHhuqvnajk971/HlbvqQf95vpqT9tx9Ly&#10;sjTm8mJaP4CKNMW/Z/jBF3QohGnvR7ZBdQZkSPy94t0uUpF7A8s0vQZd5Po/ffEN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1SfWaMQEAAJwB&#10;AAAgAAAAZHJzL2NoYXJ0cy9fcmVscy9jaGFydDEueG1sLnJlbHOEkM9Kw0AQxu+C7xAWPZpNWvxD&#10;aVLEKhQUobS3vazJJI1udpfdVdpb9eLFU1/AVxChUhT7DJs3cjwIFgRv883w/b6Z6famtQjuwNhK&#10;yYTEYUQCkJnKK1kmZDw62zsigXVc5lwoCQmZgSW9dHurOwTBHZrspNI2QIq0CZk4pzuU2mwCNbeh&#10;0iBxUihTc4fSlFTz7IaXQFtRdEDNbwZJN5jBIE+IGeQxCUYzjcn/s1VRVBn0VXZbg3R/RFAl4PLq&#10;GjKHUG5KcAkpKgG4Mj3psLHFPzC/8Cv/3jz4dTPfbUUoX5p7bH00T37pX/2qeWTHWve54+xcZVyw&#10;EdSaDbnZ6Q/idrh/2Gb+uZl/W/zav6HpE+slsuJwKuxP9IXK8arTqQMjuSA07dKNn6ZfAAAA//8D&#10;AFBLAwQUAAYACAAAACEAUr+Uq1wDAACDCAAAFQAAAGRycy9jaGFydHMvY2hhcnQxLnhtbLSWzW4T&#10;MRDH70i8w7LKlXxsaGijJlWaqKVSUVFpe+Dm7DrJEq+9sp00vUEvIHgETrwBXxUF0fAKzhsx/shu&#10;UjUVKuLQrXf89+zMb+xxNrcmCfHGmIuY0YZfKZZ9D9OQRTHtN/zjo52H674nJKIRIozihn+Ghb/V&#10;vH9vM6yHA8Tl8xSF2AMnVNTDhj+QMq2XSiIc4ASJIksxhbke4wmS8Mr7pYijU3CekFJQLtdKxonv&#10;HKA7OEhQTOfr+d+sZ71eHOIOC0cJptJGwTFBEgiIQZwKvwnJEUT73hiRhs9HDw+P/ZI2mmD1AI0k&#10;O4olwR1MsMSRVVasKiVMtjhG1s0ZG0mzmMQUtzUybe9zNkoBg11oAfPIrheYa0kcTexs2ZoZjzBf&#10;ssiJ1gnJD3FPj3pN9UFdzl7PzisPCu1CEGyWtNFq2ghqosepbLMRlcshSw8+1/DLJvdxU32cvVIX&#10;6pu6gucX9R3+LmZvYXylrmbv1Q9PTdXn2Tsw/NJDrZuqr2rqqUv1W01n5yB/kxt/Om+XMPFJBzVu&#10;6mcKKOAfJOCCsy8mGxja9KL9LhEmhwE7PUGwWXVRDGrQZLMhMlzpKLkJRqcQVOqFJ/DMkIAyQ2L3&#10;Z5tFuLmLKeaIGJnZtcZ6Hduaq/Q1bLCj1/XKPD2dpEVbcWhBs7FKE2SaSnmVppprTDI3fetRrjF7&#10;INdAcHni9mWO2xEEvJr2apCBAZnvrdwfbLYc2b+BLK7Mbc6xUny8ClGGcbWXjOIqHxnCYm1ZcgtB&#10;gw7m3QE2e9Mc/QTx4fzsuiaBJnuuawQbG2u16lpgt9SSvVarVmvaDk6X2gfUqmUO/5J8wY0IESzo&#10;60oyHkOfM+3Nnp0kpk/RxLldEKLJMyaspGuDgdLuJNLLq9rwXVnhUmAjHuL9mA5x5M4jHNk4HMJ5&#10;zfxQPJFHzDoLOROi5XoaJJ0lB31VT2H3bd1bX2DuVum3hSMPHLqkRfrU2kLJrXOwHvR6As/bWtk0&#10;TcCWkYLi3IBsIYgFEndBRmwgCXrJ+C6PI10vYar/Xyku1PwWimZqG8tTjB25rn3RQQMlBwdGi5eX&#10;Hp/E4oCSs6USRLFIt+GCHIqWq1kfpc5TdkVC5TGniHSQRB6H2wxu0r1o3reNzPx2aP4BAAD//wMA&#10;UEsBAi0AFAAGAAgAAAAhAKTylZEcAQAAXgIAABMAAAAAAAAAAAAAAAAAAAAAAFtDb250ZW50X1R5&#10;cGVzXS54bWxQSwECLQAUAAYACAAAACEAOP0h/9YAAACUAQAACwAAAAAAAAAAAAAAAABNAQAAX3Jl&#10;bHMvLnJlbHNQSwECLQAUAAYACAAAACEAXdplKtsAAAAFAQAADwAAAAAAAAAAAAAAAABMAgAAZHJz&#10;L2Rvd25yZXYueG1sUEsBAi0AFAAGAAgAAAAhABmegmMJAQAANAIAAA4AAAAAAAAAAAAAAAAAVAMA&#10;AGRycy9lMm9Eb2MueG1sUEsBAi0AFAAGAAgAAAAhAKsWzUa5AAAAIgEAABkAAAAAAAAAAAAAAAAA&#10;iQQAAGRycy9fcmVscy9lMm9Eb2MueG1sLnJlbHNQSwECLQAUAAYACAAAACEANUn1mjEBAACcAQAA&#10;IAAAAAAAAAAAAAAAAAB5BQAAZHJzL2NoYXJ0cy9fcmVscy9jaGFydDEueG1sLnJlbHNQSwECLQAU&#10;AAYACAAAACEAUr+Uq1wDAACDCAAAFQAAAAAAAAAAAAAAAADoBgAAZHJzL2NoYXJ0cy9jaGFydDEu&#10;eG1sUEsFBgAAAAAHAAcAywEAAHcKAAAAAA==&#10;">
            <v:imagedata r:id="rId15" o:title=""/>
            <o:lock v:ext="edit" aspectratio="f"/>
          </v:shape>
        </w:pict>
      </w:r>
    </w:p>
    <w:p w:rsidR="00374F5A" w:rsidRPr="00F96A73" w:rsidRDefault="00374F5A" w:rsidP="00F96A73">
      <w:pPr>
        <w:spacing w:line="240" w:lineRule="auto"/>
        <w:ind w:firstLine="708"/>
        <w:jc w:val="center"/>
        <w:rPr>
          <w:rFonts w:ascii="Times New Roman" w:hAnsi="Times New Roman"/>
          <w:sz w:val="24"/>
          <w:szCs w:val="24"/>
        </w:rPr>
      </w:pPr>
      <w:r>
        <w:rPr>
          <w:rFonts w:ascii="Times New Roman" w:hAnsi="Times New Roman"/>
          <w:sz w:val="24"/>
          <w:szCs w:val="24"/>
        </w:rPr>
        <w:t>Рис.4.</w:t>
      </w:r>
      <w:r w:rsidRPr="00F96A73">
        <w:rPr>
          <w:sz w:val="26"/>
          <w:szCs w:val="26"/>
        </w:rPr>
        <w:t xml:space="preserve"> </w:t>
      </w:r>
      <w:r w:rsidRPr="00F96A73">
        <w:rPr>
          <w:rFonts w:ascii="Times New Roman" w:hAnsi="Times New Roman"/>
          <w:sz w:val="24"/>
          <w:szCs w:val="24"/>
        </w:rPr>
        <w:t>Средневзвешенный объем одного ипотечного кредита в Сургуте, млн.руб.</w:t>
      </w:r>
    </w:p>
    <w:p w:rsidR="00374F5A" w:rsidRPr="00F96A73" w:rsidRDefault="00374F5A" w:rsidP="00311013">
      <w:pPr>
        <w:spacing w:before="0" w:after="0" w:line="276" w:lineRule="auto"/>
        <w:ind w:firstLine="709"/>
        <w:jc w:val="both"/>
        <w:rPr>
          <w:rFonts w:ascii="Times New Roman" w:hAnsi="Times New Roman"/>
          <w:sz w:val="24"/>
          <w:szCs w:val="24"/>
        </w:rPr>
      </w:pPr>
      <w:r w:rsidRPr="00F96A73">
        <w:rPr>
          <w:rFonts w:ascii="Times New Roman" w:hAnsi="Times New Roman"/>
          <w:sz w:val="24"/>
          <w:szCs w:val="24"/>
        </w:rPr>
        <w:t xml:space="preserve">Рост цен на недвижимость </w:t>
      </w:r>
      <w:r>
        <w:rPr>
          <w:rFonts w:ascii="Times New Roman" w:hAnsi="Times New Roman"/>
          <w:sz w:val="24"/>
          <w:szCs w:val="24"/>
        </w:rPr>
        <w:t xml:space="preserve">в г. Сургуте </w:t>
      </w:r>
      <w:r w:rsidRPr="00F96A73">
        <w:rPr>
          <w:rFonts w:ascii="Times New Roman" w:hAnsi="Times New Roman"/>
          <w:sz w:val="24"/>
          <w:szCs w:val="24"/>
        </w:rPr>
        <w:t xml:space="preserve">вызвал увеличение средневзвешенного объема одного ипотечного кредита в 2012 году до  2,6 млн. рублей. </w:t>
      </w:r>
      <w:r>
        <w:rPr>
          <w:rFonts w:ascii="Times New Roman" w:hAnsi="Times New Roman"/>
          <w:sz w:val="24"/>
          <w:szCs w:val="24"/>
        </w:rPr>
        <w:t xml:space="preserve"> </w:t>
      </w:r>
      <w:r w:rsidRPr="00F96A73">
        <w:rPr>
          <w:rFonts w:ascii="Times New Roman" w:hAnsi="Times New Roman"/>
          <w:sz w:val="24"/>
          <w:szCs w:val="24"/>
        </w:rPr>
        <w:t>На территории города Сургута в рамках целевой программы Ханты-Мансийского автономного округа – Югры «Улучшение жилищных условий населения Ханты-Мансийского автономного округа – Югры на 2011-2013 годы и на период до 2015 года», утвержденной постановлением Правительства Ханты-Мансийского автономн</w:t>
      </w:r>
      <w:r>
        <w:rPr>
          <w:rFonts w:ascii="Times New Roman" w:hAnsi="Times New Roman"/>
          <w:sz w:val="24"/>
          <w:szCs w:val="24"/>
        </w:rPr>
        <w:t>ого округа – Югры от 23 декабря 2010</w:t>
      </w:r>
      <w:r w:rsidRPr="00F96A73">
        <w:rPr>
          <w:rFonts w:ascii="Times New Roman" w:hAnsi="Times New Roman"/>
          <w:sz w:val="24"/>
          <w:szCs w:val="24"/>
        </w:rPr>
        <w:t>года № 368-п  (с изменениями от 07.12.2012 № 499-п) реализуется подпрограмма «Ипотечное жилищное кредитование».</w:t>
      </w:r>
    </w:p>
    <w:p w:rsidR="00374F5A" w:rsidRPr="00F96A73" w:rsidRDefault="00374F5A" w:rsidP="00311013">
      <w:pPr>
        <w:spacing w:before="0" w:after="0" w:line="276" w:lineRule="auto"/>
        <w:ind w:firstLine="709"/>
        <w:jc w:val="both"/>
        <w:rPr>
          <w:rFonts w:ascii="Times New Roman" w:hAnsi="Times New Roman"/>
          <w:sz w:val="24"/>
          <w:szCs w:val="24"/>
        </w:rPr>
      </w:pPr>
      <w:r w:rsidRPr="00F96A73">
        <w:rPr>
          <w:rFonts w:ascii="Times New Roman" w:hAnsi="Times New Roman"/>
          <w:sz w:val="24"/>
          <w:szCs w:val="24"/>
        </w:rPr>
        <w:t xml:space="preserve">Ипотечные жилищные кредиты на территории города предоставляют  24 кредитных учреждения, из них в подпрограмме «Ипотечное жилищное кредитование» участвует 13 кредитных учреждений: </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 xml:space="preserve">Сбербанк №5940; </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ЗАО «Ханты-Мансийский банк»;</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 xml:space="preserve">ОАО «Запсибкомбанк»; </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 xml:space="preserve">ОАО «ВТБ 24»; </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 xml:space="preserve">ОАО «Газпромбанк»; </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 xml:space="preserve">ОАО Банк «УралСиб»; </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 xml:space="preserve">ОАО АКБ «МДМ»; </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 xml:space="preserve">ОАО Банк «Зенит»; </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ЗАО «Сургутнефтегазбанк»;</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ОАО «Аккобанк»;</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ОАО «АИКБ «Татфондбанк»;</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ОАО «Стройкредит»;</w:t>
      </w:r>
    </w:p>
    <w:p w:rsidR="00374F5A" w:rsidRPr="00F96A73" w:rsidRDefault="00374F5A" w:rsidP="00311013">
      <w:pPr>
        <w:numPr>
          <w:ilvl w:val="0"/>
          <w:numId w:val="49"/>
        </w:numPr>
        <w:spacing w:before="0" w:after="0" w:line="276" w:lineRule="auto"/>
        <w:jc w:val="both"/>
        <w:rPr>
          <w:rFonts w:ascii="Times New Roman" w:hAnsi="Times New Roman"/>
          <w:sz w:val="24"/>
          <w:szCs w:val="24"/>
        </w:rPr>
      </w:pPr>
      <w:r w:rsidRPr="00F96A73">
        <w:rPr>
          <w:rFonts w:ascii="Times New Roman" w:hAnsi="Times New Roman"/>
          <w:sz w:val="24"/>
          <w:szCs w:val="24"/>
        </w:rPr>
        <w:t>ОАО Банк «Петрокоммерц».</w:t>
      </w:r>
    </w:p>
    <w:p w:rsidR="00374F5A" w:rsidRDefault="00374F5A" w:rsidP="00311013">
      <w:pPr>
        <w:pStyle w:val="affffffd"/>
        <w:spacing w:line="276" w:lineRule="auto"/>
        <w:ind w:firstLine="720"/>
        <w:jc w:val="both"/>
        <w:rPr>
          <w:rFonts w:ascii="Times New Roman" w:hAnsi="Times New Roman"/>
          <w:sz w:val="24"/>
          <w:szCs w:val="24"/>
        </w:rPr>
      </w:pPr>
      <w:r w:rsidRPr="00240F77">
        <w:rPr>
          <w:rFonts w:ascii="Times New Roman" w:hAnsi="Times New Roman"/>
          <w:color w:val="595959"/>
          <w:sz w:val="24"/>
          <w:szCs w:val="24"/>
        </w:rPr>
        <w:t>Общий объем реализации подпрограммы «Ипотечное жилищное кредитование» за весь период реализации на</w:t>
      </w:r>
      <w:r>
        <w:rPr>
          <w:rFonts w:ascii="Times New Roman" w:hAnsi="Times New Roman"/>
          <w:color w:val="595959"/>
          <w:sz w:val="24"/>
          <w:szCs w:val="24"/>
        </w:rPr>
        <w:t xml:space="preserve">ционального проекта «Доступное  </w:t>
      </w:r>
      <w:r w:rsidRPr="00240F77">
        <w:rPr>
          <w:rFonts w:ascii="Times New Roman" w:hAnsi="Times New Roman"/>
          <w:color w:val="595959"/>
          <w:sz w:val="24"/>
          <w:szCs w:val="24"/>
        </w:rPr>
        <w:t xml:space="preserve">и комфортное жилье – </w:t>
      </w:r>
      <w:r w:rsidRPr="00240F77">
        <w:rPr>
          <w:rFonts w:ascii="Times New Roman" w:hAnsi="Times New Roman"/>
          <w:color w:val="595959"/>
          <w:sz w:val="24"/>
          <w:szCs w:val="24"/>
        </w:rPr>
        <w:lastRenderedPageBreak/>
        <w:t xml:space="preserve">гражданам России» составил по г. Сургуту 34 236,31 млн. рублей. В части ипотечных жилищных кредитов выдано 15 326 кредитов и займов </w:t>
      </w:r>
      <w:r w:rsidRPr="00240F77">
        <w:rPr>
          <w:rFonts w:ascii="Times New Roman" w:hAnsi="Times New Roman"/>
          <w:color w:val="595959"/>
          <w:sz w:val="24"/>
          <w:szCs w:val="24"/>
        </w:rPr>
        <w:br/>
        <w:t>на общую сумму 31 927,31 млн. рублей.</w:t>
      </w:r>
      <w:bookmarkStart w:id="7" w:name="_Toc372498761"/>
    </w:p>
    <w:p w:rsidR="00374F5A" w:rsidRPr="00B10916" w:rsidRDefault="00374F5A" w:rsidP="00311013">
      <w:pPr>
        <w:spacing w:line="276" w:lineRule="auto"/>
        <w:ind w:firstLine="708"/>
        <w:jc w:val="center"/>
        <w:rPr>
          <w:rFonts w:ascii="Times New Roman" w:hAnsi="Times New Roman"/>
          <w:i/>
          <w:sz w:val="24"/>
          <w:szCs w:val="24"/>
          <w:u w:val="single"/>
        </w:rPr>
      </w:pPr>
      <w:r w:rsidRPr="00B10916">
        <w:rPr>
          <w:rFonts w:ascii="Times New Roman" w:hAnsi="Times New Roman"/>
          <w:i/>
          <w:sz w:val="24"/>
          <w:szCs w:val="24"/>
          <w:u w:val="single"/>
        </w:rPr>
        <w:t>2.4. Показатели развития промышленност</w:t>
      </w:r>
      <w:bookmarkEnd w:id="7"/>
      <w:r w:rsidRPr="00B10916">
        <w:rPr>
          <w:rFonts w:ascii="Times New Roman" w:hAnsi="Times New Roman"/>
          <w:i/>
          <w:sz w:val="24"/>
          <w:szCs w:val="24"/>
          <w:u w:val="single"/>
        </w:rPr>
        <w:t>и</w:t>
      </w:r>
    </w:p>
    <w:p w:rsidR="00374F5A" w:rsidRDefault="00374F5A" w:rsidP="00311013">
      <w:pPr>
        <w:spacing w:line="276" w:lineRule="auto"/>
        <w:ind w:right="57" w:firstLine="709"/>
        <w:jc w:val="both"/>
        <w:rPr>
          <w:rFonts w:ascii="Times New Roman" w:hAnsi="Times New Roman"/>
          <w:color w:val="4D595B"/>
          <w:sz w:val="24"/>
          <w:szCs w:val="24"/>
        </w:rPr>
      </w:pPr>
      <w:r w:rsidRPr="004A7443">
        <w:rPr>
          <w:rFonts w:ascii="Times New Roman" w:hAnsi="Times New Roman"/>
          <w:color w:val="4D595B"/>
          <w:sz w:val="24"/>
          <w:szCs w:val="24"/>
        </w:rPr>
        <w:t>За рассматриваемый период в г. Сургуте снизился объем отгруженных товаров собственного производства, выполненных работ и услуг собственными силами (без субъектов малого предпринимательства) промышленной продукции</w:t>
      </w:r>
      <w:r>
        <w:rPr>
          <w:rFonts w:ascii="Times New Roman" w:hAnsi="Times New Roman"/>
          <w:color w:val="4D595B"/>
          <w:sz w:val="24"/>
          <w:szCs w:val="24"/>
        </w:rPr>
        <w:t xml:space="preserve"> (табл.10) за исключением  производства электроэнергии, газа и воды.</w:t>
      </w:r>
    </w:p>
    <w:p w:rsidR="00374F5A" w:rsidRPr="004A7443" w:rsidRDefault="00374F5A" w:rsidP="00C414F9">
      <w:pPr>
        <w:spacing w:line="240" w:lineRule="auto"/>
        <w:ind w:left="284" w:right="57"/>
        <w:jc w:val="right"/>
        <w:rPr>
          <w:rFonts w:ascii="Times New Roman" w:hAnsi="Times New Roman"/>
          <w:color w:val="4D595B"/>
          <w:sz w:val="24"/>
          <w:szCs w:val="24"/>
        </w:rPr>
      </w:pPr>
      <w:r>
        <w:rPr>
          <w:rFonts w:ascii="Times New Roman" w:hAnsi="Times New Roman"/>
          <w:color w:val="4D595B"/>
          <w:sz w:val="24"/>
          <w:szCs w:val="24"/>
        </w:rPr>
        <w:t>Таблица 10</w:t>
      </w:r>
    </w:p>
    <w:p w:rsidR="00374F5A" w:rsidRPr="004A7443" w:rsidRDefault="00374F5A" w:rsidP="004A7443">
      <w:pPr>
        <w:spacing w:line="240" w:lineRule="auto"/>
        <w:ind w:left="284" w:right="57"/>
        <w:jc w:val="center"/>
        <w:rPr>
          <w:rFonts w:ascii="Times New Roman" w:hAnsi="Times New Roman"/>
          <w:color w:val="4D595B"/>
          <w:sz w:val="24"/>
          <w:szCs w:val="24"/>
        </w:rPr>
      </w:pPr>
      <w:r w:rsidRPr="004A7443">
        <w:rPr>
          <w:rFonts w:ascii="Times New Roman" w:hAnsi="Times New Roman"/>
          <w:color w:val="4D595B"/>
          <w:sz w:val="24"/>
          <w:szCs w:val="24"/>
        </w:rPr>
        <w:t>Показатели, характеризующие производство и отгрузку</w:t>
      </w:r>
      <w:r>
        <w:rPr>
          <w:rFonts w:ascii="Times New Roman" w:hAnsi="Times New Roman"/>
          <w:color w:val="4D595B"/>
          <w:sz w:val="24"/>
          <w:szCs w:val="24"/>
        </w:rPr>
        <w:t xml:space="preserve"> продукции</w:t>
      </w:r>
      <w:r w:rsidRPr="004A7443">
        <w:rPr>
          <w:rFonts w:ascii="Times New Roman" w:hAnsi="Times New Roman"/>
          <w:color w:val="4D595B"/>
          <w:sz w:val="24"/>
          <w:szCs w:val="24"/>
        </w:rPr>
        <w:t xml:space="preserve"> за 2008-2012гг.</w:t>
      </w:r>
    </w:p>
    <w:tbl>
      <w:tblPr>
        <w:tblW w:w="9293" w:type="dxa"/>
        <w:tblInd w:w="93" w:type="dxa"/>
        <w:tblLayout w:type="fixed"/>
        <w:tblLook w:val="00A0" w:firstRow="1" w:lastRow="0" w:firstColumn="1" w:lastColumn="0" w:noHBand="0" w:noVBand="0"/>
      </w:tblPr>
      <w:tblGrid>
        <w:gridCol w:w="2331"/>
        <w:gridCol w:w="1160"/>
        <w:gridCol w:w="1160"/>
        <w:gridCol w:w="1161"/>
        <w:gridCol w:w="1160"/>
        <w:gridCol w:w="1160"/>
        <w:gridCol w:w="1161"/>
      </w:tblGrid>
      <w:tr w:rsidR="00374F5A" w:rsidRPr="00282A6A" w:rsidTr="004A7443">
        <w:trPr>
          <w:trHeight w:val="801"/>
        </w:trPr>
        <w:tc>
          <w:tcPr>
            <w:tcW w:w="2331"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bCs/>
                <w:sz w:val="22"/>
                <w:szCs w:val="22"/>
              </w:rPr>
            </w:pPr>
            <w:r w:rsidRPr="00282A6A">
              <w:rPr>
                <w:rFonts w:ascii="Times New Roman" w:hAnsi="Times New Roman"/>
                <w:b/>
                <w:bCs/>
                <w:sz w:val="22"/>
                <w:szCs w:val="22"/>
              </w:rPr>
              <w:t>Показатели</w:t>
            </w:r>
          </w:p>
        </w:tc>
        <w:tc>
          <w:tcPr>
            <w:tcW w:w="1160" w:type="dxa"/>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2008</w:t>
            </w:r>
          </w:p>
        </w:tc>
        <w:tc>
          <w:tcPr>
            <w:tcW w:w="1160" w:type="dxa"/>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2009</w:t>
            </w:r>
          </w:p>
        </w:tc>
        <w:tc>
          <w:tcPr>
            <w:tcW w:w="1161" w:type="dxa"/>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2010</w:t>
            </w:r>
          </w:p>
        </w:tc>
        <w:tc>
          <w:tcPr>
            <w:tcW w:w="1160" w:type="dxa"/>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2011</w:t>
            </w:r>
          </w:p>
        </w:tc>
        <w:tc>
          <w:tcPr>
            <w:tcW w:w="1160" w:type="dxa"/>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2012</w:t>
            </w:r>
          </w:p>
        </w:tc>
        <w:tc>
          <w:tcPr>
            <w:tcW w:w="1161" w:type="dxa"/>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Темп роста 2008/</w:t>
            </w:r>
          </w:p>
          <w:p w:rsidR="00374F5A" w:rsidRPr="00282A6A" w:rsidRDefault="00374F5A" w:rsidP="00C414F9">
            <w:pPr>
              <w:spacing w:line="240" w:lineRule="auto"/>
              <w:jc w:val="center"/>
              <w:rPr>
                <w:rFonts w:ascii="Times New Roman" w:hAnsi="Times New Roman"/>
                <w:b/>
                <w:sz w:val="22"/>
                <w:szCs w:val="22"/>
              </w:rPr>
            </w:pPr>
            <w:r w:rsidRPr="00282A6A">
              <w:rPr>
                <w:rFonts w:ascii="Times New Roman" w:hAnsi="Times New Roman"/>
                <w:b/>
                <w:sz w:val="22"/>
                <w:szCs w:val="22"/>
              </w:rPr>
              <w:t>2012 гг.(%)</w:t>
            </w:r>
          </w:p>
        </w:tc>
      </w:tr>
      <w:tr w:rsidR="00374F5A" w:rsidRPr="00282A6A" w:rsidTr="009149C2">
        <w:trPr>
          <w:trHeight w:val="855"/>
        </w:trPr>
        <w:tc>
          <w:tcPr>
            <w:tcW w:w="9293" w:type="dxa"/>
            <w:gridSpan w:val="7"/>
            <w:tcBorders>
              <w:top w:val="nil"/>
              <w:left w:val="single" w:sz="4" w:space="0" w:color="auto"/>
              <w:bottom w:val="single" w:sz="4" w:space="0" w:color="auto"/>
              <w:right w:val="single" w:sz="4" w:space="0" w:color="auto"/>
            </w:tcBorders>
            <w:vAlign w:val="bottom"/>
          </w:tcPr>
          <w:p w:rsidR="00374F5A" w:rsidRPr="00282A6A" w:rsidRDefault="00374F5A" w:rsidP="004A7443">
            <w:pPr>
              <w:spacing w:line="240" w:lineRule="auto"/>
              <w:rPr>
                <w:rFonts w:ascii="Times New Roman" w:hAnsi="Times New Roman"/>
                <w:sz w:val="22"/>
                <w:szCs w:val="22"/>
              </w:rPr>
            </w:pPr>
            <w:r w:rsidRPr="00282A6A">
              <w:rPr>
                <w:rFonts w:ascii="Times New Roman" w:hAnsi="Times New Roman"/>
                <w:sz w:val="22"/>
                <w:szCs w:val="22"/>
              </w:rPr>
              <w:t>Отгружено товаров собственного производства, выполнено работ и услуг собственными силами (без субъектов малого предпринимательства) </w:t>
            </w:r>
          </w:p>
        </w:tc>
      </w:tr>
      <w:tr w:rsidR="00374F5A" w:rsidRPr="00282A6A" w:rsidTr="004A7443">
        <w:trPr>
          <w:trHeight w:val="405"/>
        </w:trPr>
        <w:tc>
          <w:tcPr>
            <w:tcW w:w="2331" w:type="dxa"/>
            <w:tcBorders>
              <w:top w:val="nil"/>
              <w:left w:val="single" w:sz="4" w:space="0" w:color="auto"/>
              <w:bottom w:val="single" w:sz="4" w:space="0" w:color="auto"/>
              <w:right w:val="single" w:sz="4" w:space="0" w:color="auto"/>
            </w:tcBorders>
            <w:noWrap/>
            <w:vAlign w:val="bottom"/>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обрабатывающие производства, млн.руб.</w:t>
            </w:r>
          </w:p>
        </w:tc>
        <w:tc>
          <w:tcPr>
            <w:tcW w:w="1160"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6724,12</w:t>
            </w:r>
          </w:p>
        </w:tc>
        <w:tc>
          <w:tcPr>
            <w:tcW w:w="1160"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5510,63</w:t>
            </w:r>
          </w:p>
        </w:tc>
        <w:tc>
          <w:tcPr>
            <w:tcW w:w="1161"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4009,01</w:t>
            </w:r>
          </w:p>
        </w:tc>
        <w:tc>
          <w:tcPr>
            <w:tcW w:w="1160"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5293,56</w:t>
            </w:r>
          </w:p>
        </w:tc>
        <w:tc>
          <w:tcPr>
            <w:tcW w:w="1160"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4956,24</w:t>
            </w:r>
          </w:p>
        </w:tc>
        <w:tc>
          <w:tcPr>
            <w:tcW w:w="1161" w:type="dxa"/>
            <w:tcBorders>
              <w:top w:val="nil"/>
              <w:left w:val="nil"/>
              <w:bottom w:val="single" w:sz="4" w:space="0" w:color="auto"/>
              <w:right w:val="single" w:sz="4" w:space="0" w:color="auto"/>
            </w:tcBorders>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73,7</w:t>
            </w:r>
          </w:p>
        </w:tc>
      </w:tr>
      <w:tr w:rsidR="00374F5A" w:rsidRPr="00282A6A" w:rsidTr="004A7443">
        <w:trPr>
          <w:trHeight w:val="315"/>
        </w:trPr>
        <w:tc>
          <w:tcPr>
            <w:tcW w:w="2331" w:type="dxa"/>
            <w:tcBorders>
              <w:top w:val="nil"/>
              <w:left w:val="single" w:sz="4" w:space="0" w:color="auto"/>
              <w:bottom w:val="single" w:sz="4" w:space="0" w:color="auto"/>
              <w:right w:val="single" w:sz="4" w:space="0" w:color="auto"/>
            </w:tcBorders>
            <w:vAlign w:val="bottom"/>
          </w:tcPr>
          <w:p w:rsidR="00374F5A" w:rsidRPr="00282A6A" w:rsidRDefault="00374F5A" w:rsidP="00C414F9">
            <w:pPr>
              <w:spacing w:line="240" w:lineRule="auto"/>
              <w:rPr>
                <w:rFonts w:ascii="Times New Roman" w:hAnsi="Times New Roman"/>
                <w:sz w:val="22"/>
                <w:szCs w:val="22"/>
              </w:rPr>
            </w:pPr>
            <w:r w:rsidRPr="00282A6A">
              <w:rPr>
                <w:rFonts w:ascii="Times New Roman" w:hAnsi="Times New Roman"/>
                <w:sz w:val="22"/>
                <w:szCs w:val="22"/>
              </w:rPr>
              <w:t>производство и распределение электроэнергии, газа и воды, млн.руб.</w:t>
            </w:r>
          </w:p>
        </w:tc>
        <w:tc>
          <w:tcPr>
            <w:tcW w:w="1160"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62285,45</w:t>
            </w:r>
          </w:p>
        </w:tc>
        <w:tc>
          <w:tcPr>
            <w:tcW w:w="1160"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59283,12</w:t>
            </w:r>
          </w:p>
        </w:tc>
        <w:tc>
          <w:tcPr>
            <w:tcW w:w="1161"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71776,45</w:t>
            </w:r>
          </w:p>
        </w:tc>
        <w:tc>
          <w:tcPr>
            <w:tcW w:w="1160"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80809,76</w:t>
            </w:r>
          </w:p>
        </w:tc>
        <w:tc>
          <w:tcPr>
            <w:tcW w:w="1160" w:type="dxa"/>
            <w:tcBorders>
              <w:top w:val="nil"/>
              <w:left w:val="nil"/>
              <w:bottom w:val="single" w:sz="4" w:space="0" w:color="auto"/>
              <w:right w:val="single" w:sz="4" w:space="0" w:color="auto"/>
            </w:tcBorders>
            <w:noWrap/>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85361,82</w:t>
            </w:r>
          </w:p>
        </w:tc>
        <w:tc>
          <w:tcPr>
            <w:tcW w:w="1161" w:type="dxa"/>
            <w:tcBorders>
              <w:top w:val="nil"/>
              <w:left w:val="nil"/>
              <w:bottom w:val="single" w:sz="4" w:space="0" w:color="auto"/>
              <w:right w:val="single" w:sz="4" w:space="0" w:color="auto"/>
            </w:tcBorders>
            <w:vAlign w:val="center"/>
          </w:tcPr>
          <w:p w:rsidR="00374F5A" w:rsidRPr="00282A6A" w:rsidRDefault="00374F5A" w:rsidP="004A7443">
            <w:pPr>
              <w:spacing w:line="240" w:lineRule="auto"/>
              <w:jc w:val="center"/>
              <w:rPr>
                <w:rFonts w:ascii="Times New Roman" w:hAnsi="Times New Roman"/>
                <w:sz w:val="22"/>
                <w:szCs w:val="22"/>
              </w:rPr>
            </w:pPr>
            <w:r w:rsidRPr="00282A6A">
              <w:rPr>
                <w:rFonts w:ascii="Times New Roman" w:hAnsi="Times New Roman"/>
                <w:sz w:val="22"/>
                <w:szCs w:val="22"/>
              </w:rPr>
              <w:t>137,0</w:t>
            </w:r>
          </w:p>
        </w:tc>
      </w:tr>
    </w:tbl>
    <w:p w:rsidR="00374F5A" w:rsidRPr="004A7443" w:rsidRDefault="00374F5A" w:rsidP="00311013">
      <w:pPr>
        <w:spacing w:line="276" w:lineRule="auto"/>
        <w:ind w:right="57"/>
        <w:jc w:val="both"/>
        <w:rPr>
          <w:rFonts w:ascii="Times New Roman" w:hAnsi="Times New Roman"/>
          <w:color w:val="4D595B"/>
          <w:sz w:val="24"/>
          <w:szCs w:val="24"/>
        </w:rPr>
      </w:pPr>
      <w:r>
        <w:rPr>
          <w:rFonts w:ascii="Times New Roman" w:hAnsi="Times New Roman"/>
          <w:color w:val="4D595B"/>
          <w:sz w:val="24"/>
          <w:szCs w:val="24"/>
        </w:rPr>
        <w:t xml:space="preserve">          По данным таблицы видно, что по </w:t>
      </w:r>
      <w:r w:rsidRPr="004A7443">
        <w:rPr>
          <w:rFonts w:ascii="Times New Roman" w:hAnsi="Times New Roman"/>
          <w:color w:val="4D595B"/>
          <w:sz w:val="24"/>
          <w:szCs w:val="24"/>
        </w:rPr>
        <w:t xml:space="preserve"> обрабатывающим производствам </w:t>
      </w:r>
      <w:r>
        <w:rPr>
          <w:rFonts w:ascii="Times New Roman" w:hAnsi="Times New Roman"/>
          <w:color w:val="4D595B"/>
          <w:sz w:val="24"/>
          <w:szCs w:val="24"/>
        </w:rPr>
        <w:t>наблюдается снижение</w:t>
      </w:r>
      <w:r w:rsidRPr="004A7443">
        <w:rPr>
          <w:rFonts w:ascii="Times New Roman" w:hAnsi="Times New Roman"/>
          <w:color w:val="4D595B"/>
          <w:sz w:val="24"/>
          <w:szCs w:val="24"/>
        </w:rPr>
        <w:t xml:space="preserve"> на 26,3% (самые низкие показатели наблюдались в 2010 году – уменьшение составило </w:t>
      </w:r>
      <w:r>
        <w:rPr>
          <w:rFonts w:ascii="Times New Roman" w:hAnsi="Times New Roman"/>
          <w:color w:val="4D595B"/>
          <w:sz w:val="24"/>
          <w:szCs w:val="24"/>
        </w:rPr>
        <w:t xml:space="preserve">- </w:t>
      </w:r>
      <w:r w:rsidRPr="004A7443">
        <w:rPr>
          <w:rFonts w:ascii="Times New Roman" w:hAnsi="Times New Roman"/>
          <w:color w:val="4D595B"/>
          <w:sz w:val="24"/>
          <w:szCs w:val="24"/>
        </w:rPr>
        <w:t>40%).</w:t>
      </w:r>
      <w:r>
        <w:rPr>
          <w:rFonts w:ascii="Times New Roman" w:hAnsi="Times New Roman"/>
          <w:color w:val="4D595B"/>
          <w:sz w:val="24"/>
          <w:szCs w:val="24"/>
        </w:rPr>
        <w:t xml:space="preserve"> П</w:t>
      </w:r>
      <w:r w:rsidRPr="004A7443">
        <w:rPr>
          <w:rFonts w:ascii="Times New Roman" w:hAnsi="Times New Roman"/>
          <w:color w:val="4D595B"/>
          <w:sz w:val="24"/>
          <w:szCs w:val="24"/>
        </w:rPr>
        <w:t xml:space="preserve">роизводство и распределение электроэнергии, газа и воды </w:t>
      </w:r>
      <w:r>
        <w:rPr>
          <w:rFonts w:ascii="Times New Roman" w:hAnsi="Times New Roman"/>
          <w:color w:val="4D595B"/>
          <w:sz w:val="24"/>
          <w:szCs w:val="24"/>
        </w:rPr>
        <w:t xml:space="preserve">увеличилось </w:t>
      </w:r>
      <w:r w:rsidRPr="004A7443">
        <w:rPr>
          <w:rFonts w:ascii="Times New Roman" w:hAnsi="Times New Roman"/>
          <w:color w:val="4D595B"/>
          <w:sz w:val="24"/>
          <w:szCs w:val="24"/>
        </w:rPr>
        <w:t>на 37%.</w:t>
      </w:r>
    </w:p>
    <w:p w:rsidR="00374F5A" w:rsidRPr="00C465C4" w:rsidRDefault="00374F5A" w:rsidP="00311013">
      <w:pPr>
        <w:spacing w:line="276" w:lineRule="auto"/>
        <w:jc w:val="center"/>
        <w:rPr>
          <w:rFonts w:ascii="Times New Roman" w:hAnsi="Times New Roman"/>
          <w:i/>
          <w:sz w:val="24"/>
          <w:szCs w:val="24"/>
          <w:u w:val="single"/>
        </w:rPr>
      </w:pPr>
      <w:bookmarkStart w:id="8" w:name="_Toc372498762"/>
      <w:r w:rsidRPr="00C465C4">
        <w:rPr>
          <w:rFonts w:ascii="Times New Roman" w:hAnsi="Times New Roman"/>
          <w:i/>
          <w:sz w:val="24"/>
          <w:szCs w:val="24"/>
          <w:u w:val="single"/>
        </w:rPr>
        <w:t>2.5. Показатели развития сельского хозяйств</w:t>
      </w:r>
      <w:bookmarkEnd w:id="8"/>
      <w:r w:rsidRPr="00C465C4">
        <w:rPr>
          <w:rFonts w:ascii="Times New Roman" w:hAnsi="Times New Roman"/>
          <w:i/>
          <w:sz w:val="24"/>
          <w:szCs w:val="24"/>
          <w:u w:val="single"/>
        </w:rPr>
        <w:t>а</w:t>
      </w:r>
    </w:p>
    <w:p w:rsidR="00374F5A" w:rsidRDefault="00374F5A" w:rsidP="00311013">
      <w:pPr>
        <w:spacing w:before="0" w:after="0" w:line="276" w:lineRule="auto"/>
        <w:ind w:right="57" w:firstLine="709"/>
        <w:jc w:val="both"/>
        <w:rPr>
          <w:rFonts w:ascii="Times New Roman" w:hAnsi="Times New Roman"/>
          <w:sz w:val="24"/>
          <w:szCs w:val="24"/>
        </w:rPr>
      </w:pPr>
      <w:r>
        <w:rPr>
          <w:rFonts w:ascii="Times New Roman" w:hAnsi="Times New Roman"/>
          <w:sz w:val="24"/>
          <w:szCs w:val="24"/>
        </w:rPr>
        <w:t>В</w:t>
      </w:r>
      <w:r w:rsidRPr="00C414F9">
        <w:rPr>
          <w:rFonts w:ascii="Times New Roman" w:hAnsi="Times New Roman"/>
          <w:sz w:val="24"/>
          <w:szCs w:val="24"/>
        </w:rPr>
        <w:t xml:space="preserve"> 2012 году по сравнению с 2008 годом </w:t>
      </w:r>
      <w:r>
        <w:rPr>
          <w:rFonts w:ascii="Times New Roman" w:hAnsi="Times New Roman"/>
          <w:sz w:val="24"/>
          <w:szCs w:val="24"/>
        </w:rPr>
        <w:t xml:space="preserve">повысился </w:t>
      </w:r>
      <w:r w:rsidRPr="00C414F9">
        <w:rPr>
          <w:rFonts w:ascii="Times New Roman" w:hAnsi="Times New Roman"/>
          <w:sz w:val="24"/>
          <w:szCs w:val="24"/>
        </w:rPr>
        <w:t xml:space="preserve">размер посевных площадей на 0,1 %, т.е. на 5,73 га, что весьма незначительно. Надо заметить, что </w:t>
      </w:r>
      <w:r>
        <w:rPr>
          <w:rFonts w:ascii="Times New Roman" w:hAnsi="Times New Roman"/>
          <w:sz w:val="24"/>
          <w:szCs w:val="24"/>
        </w:rPr>
        <w:t xml:space="preserve">в </w:t>
      </w:r>
      <w:r w:rsidRPr="00C414F9">
        <w:rPr>
          <w:rFonts w:ascii="Times New Roman" w:hAnsi="Times New Roman"/>
          <w:sz w:val="24"/>
          <w:szCs w:val="24"/>
        </w:rPr>
        <w:t xml:space="preserve">2010 году наблюдалось увеличение посевных площадей до 630,18 га. </w:t>
      </w:r>
    </w:p>
    <w:p w:rsidR="00374F5A" w:rsidRDefault="00374F5A" w:rsidP="00311013">
      <w:pPr>
        <w:spacing w:before="0" w:after="0" w:line="276" w:lineRule="auto"/>
        <w:ind w:right="57" w:firstLine="709"/>
        <w:jc w:val="both"/>
        <w:rPr>
          <w:rFonts w:ascii="Times New Roman" w:hAnsi="Times New Roman"/>
          <w:sz w:val="24"/>
          <w:szCs w:val="24"/>
          <w:lang w:val="en-US"/>
        </w:rPr>
      </w:pPr>
      <w:r>
        <w:rPr>
          <w:rFonts w:ascii="Times New Roman" w:hAnsi="Times New Roman"/>
          <w:sz w:val="24"/>
          <w:szCs w:val="24"/>
        </w:rPr>
        <w:t>О</w:t>
      </w:r>
      <w:r w:rsidRPr="00C414F9">
        <w:rPr>
          <w:rFonts w:ascii="Times New Roman" w:hAnsi="Times New Roman"/>
          <w:sz w:val="24"/>
          <w:szCs w:val="24"/>
        </w:rPr>
        <w:t xml:space="preserve">бъем </w:t>
      </w:r>
      <w:r>
        <w:rPr>
          <w:rFonts w:ascii="Times New Roman" w:hAnsi="Times New Roman"/>
          <w:sz w:val="24"/>
          <w:szCs w:val="24"/>
        </w:rPr>
        <w:t xml:space="preserve"> произведенной </w:t>
      </w:r>
      <w:r w:rsidRPr="00C414F9">
        <w:rPr>
          <w:rFonts w:ascii="Times New Roman" w:hAnsi="Times New Roman"/>
          <w:sz w:val="24"/>
          <w:szCs w:val="24"/>
        </w:rPr>
        <w:t>продукции сельского хозяйства</w:t>
      </w:r>
      <w:r>
        <w:rPr>
          <w:rFonts w:ascii="Times New Roman" w:hAnsi="Times New Roman"/>
          <w:sz w:val="24"/>
          <w:szCs w:val="24"/>
        </w:rPr>
        <w:t xml:space="preserve"> предприятиями, расположенными на территории города, составил </w:t>
      </w:r>
      <w:r w:rsidRPr="00C414F9">
        <w:rPr>
          <w:rFonts w:ascii="Times New Roman" w:hAnsi="Times New Roman"/>
          <w:sz w:val="24"/>
          <w:szCs w:val="24"/>
        </w:rPr>
        <w:t xml:space="preserve"> 242,522 млн.рублей, что выше, чем в 2008 году на 31,3%.</w:t>
      </w:r>
      <w:r>
        <w:rPr>
          <w:rFonts w:ascii="Times New Roman" w:hAnsi="Times New Roman"/>
          <w:sz w:val="24"/>
          <w:szCs w:val="24"/>
        </w:rPr>
        <w:t xml:space="preserve"> </w:t>
      </w:r>
    </w:p>
    <w:p w:rsidR="00374F5A" w:rsidRPr="00C414F9" w:rsidRDefault="00374F5A" w:rsidP="00311013">
      <w:pPr>
        <w:spacing w:before="0" w:after="0" w:line="276" w:lineRule="auto"/>
        <w:ind w:right="57" w:firstLine="709"/>
        <w:jc w:val="both"/>
        <w:rPr>
          <w:rFonts w:ascii="Times New Roman" w:hAnsi="Times New Roman"/>
          <w:sz w:val="24"/>
          <w:szCs w:val="24"/>
        </w:rPr>
      </w:pPr>
      <w:r w:rsidRPr="00C414F9">
        <w:rPr>
          <w:rFonts w:ascii="Times New Roman" w:hAnsi="Times New Roman"/>
          <w:sz w:val="24"/>
          <w:szCs w:val="24"/>
        </w:rPr>
        <w:t xml:space="preserve">Однако в натуральном выражении объемы производства </w:t>
      </w:r>
      <w:r>
        <w:rPr>
          <w:rFonts w:ascii="Times New Roman" w:hAnsi="Times New Roman"/>
          <w:sz w:val="24"/>
          <w:szCs w:val="24"/>
        </w:rPr>
        <w:t xml:space="preserve">сельскохозяйственной продукции имеют тенденцию к снижению  по отношению к </w:t>
      </w:r>
      <w:r w:rsidRPr="00C414F9">
        <w:rPr>
          <w:rFonts w:ascii="Times New Roman" w:hAnsi="Times New Roman"/>
          <w:sz w:val="24"/>
          <w:szCs w:val="24"/>
        </w:rPr>
        <w:t xml:space="preserve">уровню 2008 года: </w:t>
      </w:r>
    </w:p>
    <w:p w:rsidR="00374F5A" w:rsidRPr="00C414F9" w:rsidRDefault="00374F5A" w:rsidP="00311013">
      <w:pPr>
        <w:spacing w:before="0" w:after="0" w:line="276" w:lineRule="auto"/>
        <w:ind w:right="57" w:firstLine="709"/>
        <w:jc w:val="both"/>
        <w:rPr>
          <w:rFonts w:ascii="Times New Roman" w:hAnsi="Times New Roman"/>
          <w:sz w:val="24"/>
          <w:szCs w:val="24"/>
        </w:rPr>
      </w:pPr>
      <w:r w:rsidRPr="00C414F9">
        <w:rPr>
          <w:rFonts w:ascii="Times New Roman" w:hAnsi="Times New Roman"/>
          <w:sz w:val="24"/>
          <w:szCs w:val="24"/>
        </w:rPr>
        <w:t>молока – на 26,42%;</w:t>
      </w:r>
    </w:p>
    <w:p w:rsidR="00374F5A" w:rsidRPr="00C414F9" w:rsidRDefault="00374F5A" w:rsidP="00311013">
      <w:pPr>
        <w:spacing w:before="0" w:after="0" w:line="276" w:lineRule="auto"/>
        <w:ind w:right="57" w:firstLine="709"/>
        <w:jc w:val="both"/>
        <w:rPr>
          <w:rFonts w:ascii="Times New Roman" w:hAnsi="Times New Roman"/>
          <w:sz w:val="24"/>
          <w:szCs w:val="24"/>
        </w:rPr>
      </w:pPr>
      <w:r w:rsidRPr="00C414F9">
        <w:rPr>
          <w:rFonts w:ascii="Times New Roman" w:hAnsi="Times New Roman"/>
          <w:sz w:val="24"/>
          <w:szCs w:val="24"/>
        </w:rPr>
        <w:lastRenderedPageBreak/>
        <w:t xml:space="preserve">скота и птицы (в живом весе) – на 38,1%; </w:t>
      </w:r>
    </w:p>
    <w:p w:rsidR="00374F5A" w:rsidRPr="00C414F9" w:rsidRDefault="00374F5A" w:rsidP="00311013">
      <w:pPr>
        <w:spacing w:before="0" w:after="0" w:line="276" w:lineRule="auto"/>
        <w:ind w:right="57" w:firstLine="709"/>
        <w:jc w:val="both"/>
        <w:rPr>
          <w:rFonts w:ascii="Times New Roman" w:hAnsi="Times New Roman"/>
          <w:sz w:val="24"/>
          <w:szCs w:val="24"/>
        </w:rPr>
      </w:pPr>
      <w:r>
        <w:rPr>
          <w:rFonts w:ascii="Times New Roman" w:hAnsi="Times New Roman"/>
          <w:sz w:val="24"/>
          <w:szCs w:val="24"/>
        </w:rPr>
        <w:t xml:space="preserve">овощей </w:t>
      </w:r>
      <w:r w:rsidRPr="00C414F9">
        <w:rPr>
          <w:rFonts w:ascii="Times New Roman" w:hAnsi="Times New Roman"/>
          <w:sz w:val="24"/>
          <w:szCs w:val="24"/>
        </w:rPr>
        <w:t>– на 9,78 %.</w:t>
      </w:r>
    </w:p>
    <w:p w:rsidR="00374F5A" w:rsidRDefault="00374F5A" w:rsidP="00311013">
      <w:pPr>
        <w:spacing w:before="0" w:after="0" w:line="276" w:lineRule="auto"/>
        <w:ind w:right="57" w:firstLine="709"/>
        <w:jc w:val="center"/>
        <w:rPr>
          <w:rFonts w:ascii="Times New Roman" w:hAnsi="Times New Roman"/>
          <w:i/>
          <w:sz w:val="24"/>
          <w:szCs w:val="24"/>
          <w:u w:val="single"/>
        </w:rPr>
      </w:pPr>
    </w:p>
    <w:p w:rsidR="00374F5A" w:rsidRDefault="00374F5A" w:rsidP="00311013">
      <w:pPr>
        <w:spacing w:before="0" w:after="0" w:line="276" w:lineRule="auto"/>
        <w:ind w:right="57" w:firstLine="709"/>
        <w:jc w:val="center"/>
        <w:rPr>
          <w:rFonts w:ascii="Times New Roman" w:hAnsi="Times New Roman"/>
          <w:i/>
          <w:sz w:val="24"/>
          <w:szCs w:val="24"/>
          <w:u w:val="single"/>
          <w:lang w:val="en-US"/>
        </w:rPr>
      </w:pPr>
      <w:r w:rsidRPr="00EB41F1">
        <w:rPr>
          <w:rFonts w:ascii="Times New Roman" w:hAnsi="Times New Roman"/>
          <w:i/>
          <w:sz w:val="24"/>
          <w:szCs w:val="24"/>
          <w:u w:val="single"/>
        </w:rPr>
        <w:t xml:space="preserve">2.6. Показатели развития транспорта </w:t>
      </w:r>
    </w:p>
    <w:p w:rsidR="00374F5A" w:rsidRDefault="00374F5A" w:rsidP="00311013">
      <w:pPr>
        <w:spacing w:before="0" w:after="0" w:line="276" w:lineRule="auto"/>
        <w:ind w:right="57" w:firstLine="709"/>
        <w:jc w:val="center"/>
        <w:rPr>
          <w:rFonts w:ascii="Times New Roman" w:hAnsi="Times New Roman"/>
          <w:i/>
          <w:sz w:val="24"/>
          <w:szCs w:val="24"/>
          <w:u w:val="single"/>
          <w:lang w:val="en-US"/>
        </w:rPr>
      </w:pPr>
    </w:p>
    <w:p w:rsidR="00374F5A" w:rsidRPr="000149F0" w:rsidRDefault="00374F5A" w:rsidP="00311013">
      <w:pPr>
        <w:spacing w:before="0" w:after="0" w:line="276" w:lineRule="auto"/>
        <w:ind w:right="57" w:firstLine="709"/>
        <w:jc w:val="center"/>
        <w:rPr>
          <w:rFonts w:ascii="Times New Roman" w:hAnsi="Times New Roman"/>
          <w:i/>
          <w:sz w:val="24"/>
          <w:szCs w:val="24"/>
          <w:u w:val="single"/>
          <w:lang w:val="en-US"/>
        </w:rPr>
      </w:pPr>
    </w:p>
    <w:p w:rsidR="00374F5A" w:rsidRDefault="00374F5A" w:rsidP="00311013">
      <w:pPr>
        <w:spacing w:before="0" w:after="0" w:line="276" w:lineRule="auto"/>
        <w:ind w:right="57" w:firstLine="709"/>
        <w:jc w:val="both"/>
        <w:rPr>
          <w:rFonts w:ascii="Times New Roman" w:hAnsi="Times New Roman"/>
          <w:sz w:val="24"/>
          <w:szCs w:val="24"/>
        </w:rPr>
      </w:pPr>
      <w:r w:rsidRPr="00310717">
        <w:rPr>
          <w:rFonts w:ascii="Times New Roman" w:hAnsi="Times New Roman"/>
          <w:sz w:val="24"/>
          <w:szCs w:val="24"/>
        </w:rPr>
        <w:t>Динамика основных показателей, характ</w:t>
      </w:r>
      <w:r>
        <w:rPr>
          <w:rFonts w:ascii="Times New Roman" w:hAnsi="Times New Roman"/>
          <w:sz w:val="24"/>
          <w:szCs w:val="24"/>
        </w:rPr>
        <w:t xml:space="preserve">еризующих развитие транспорта </w:t>
      </w:r>
      <w:r w:rsidRPr="00310717">
        <w:rPr>
          <w:rFonts w:ascii="Times New Roman" w:hAnsi="Times New Roman"/>
          <w:sz w:val="24"/>
          <w:szCs w:val="24"/>
        </w:rPr>
        <w:t xml:space="preserve"> в городе</w:t>
      </w:r>
      <w:r>
        <w:rPr>
          <w:rFonts w:ascii="Times New Roman" w:hAnsi="Times New Roman"/>
          <w:sz w:val="24"/>
          <w:szCs w:val="24"/>
        </w:rPr>
        <w:t>,  представлена в табл.11, 12. Анализ данных показал, что существует устойчивая положительная тенденция по увеличению протяженности автомобильных дорог общего пользования с твердым покрытием (105,65%), количеству постоянных маршрутов (104, 17%), направлений перевозки пассажиров аэропортом (119%).</w:t>
      </w:r>
    </w:p>
    <w:p w:rsidR="00374F5A" w:rsidRPr="00310717" w:rsidRDefault="00374F5A" w:rsidP="00311013">
      <w:pPr>
        <w:spacing w:before="0" w:after="0" w:line="276" w:lineRule="auto"/>
        <w:ind w:right="57" w:firstLine="709"/>
        <w:jc w:val="both"/>
        <w:rPr>
          <w:rFonts w:ascii="Times New Roman" w:hAnsi="Times New Roman"/>
          <w:sz w:val="24"/>
          <w:szCs w:val="24"/>
        </w:rPr>
      </w:pPr>
      <w:r>
        <w:rPr>
          <w:rFonts w:ascii="Times New Roman" w:hAnsi="Times New Roman"/>
          <w:sz w:val="24"/>
          <w:szCs w:val="24"/>
        </w:rPr>
        <w:t>Уменьшается протяженность эксплуатационного пассажирского автобусного пути (91,2%), количество автобусов (98%), компаний, осуществляющих авиаперевозки (85,9%).</w:t>
      </w:r>
    </w:p>
    <w:p w:rsidR="00374F5A" w:rsidRDefault="00374F5A" w:rsidP="00240F77">
      <w:pPr>
        <w:spacing w:before="0" w:after="0" w:line="240" w:lineRule="auto"/>
        <w:ind w:left="284" w:right="57"/>
        <w:jc w:val="right"/>
        <w:rPr>
          <w:rFonts w:ascii="Times New Roman" w:hAnsi="Times New Roman"/>
          <w:color w:val="4D595B"/>
          <w:sz w:val="24"/>
          <w:szCs w:val="24"/>
        </w:rPr>
      </w:pPr>
    </w:p>
    <w:p w:rsidR="00374F5A" w:rsidRDefault="00374F5A" w:rsidP="00240F77">
      <w:pPr>
        <w:spacing w:before="0" w:after="0" w:line="240" w:lineRule="auto"/>
        <w:ind w:left="284" w:right="57"/>
        <w:jc w:val="right"/>
        <w:rPr>
          <w:rFonts w:ascii="Times New Roman" w:hAnsi="Times New Roman"/>
          <w:color w:val="4D595B"/>
          <w:sz w:val="24"/>
          <w:szCs w:val="24"/>
          <w:lang w:val="en-US"/>
        </w:rPr>
      </w:pPr>
      <w:r>
        <w:rPr>
          <w:rFonts w:ascii="Times New Roman" w:hAnsi="Times New Roman"/>
          <w:color w:val="4D595B"/>
          <w:sz w:val="24"/>
          <w:szCs w:val="24"/>
        </w:rPr>
        <w:t>Таблица 11</w:t>
      </w:r>
    </w:p>
    <w:p w:rsidR="00374F5A" w:rsidRPr="000149F0" w:rsidRDefault="00374F5A" w:rsidP="00240F77">
      <w:pPr>
        <w:spacing w:before="0" w:after="0" w:line="240" w:lineRule="auto"/>
        <w:ind w:left="284" w:right="57"/>
        <w:jc w:val="right"/>
        <w:rPr>
          <w:rFonts w:ascii="Times New Roman" w:hAnsi="Times New Roman"/>
          <w:color w:val="4D595B"/>
          <w:sz w:val="24"/>
          <w:szCs w:val="24"/>
          <w:lang w:val="en-US"/>
        </w:rPr>
      </w:pPr>
    </w:p>
    <w:p w:rsidR="00374F5A" w:rsidRDefault="00374F5A" w:rsidP="00240F77">
      <w:pPr>
        <w:spacing w:before="0" w:after="0" w:line="240" w:lineRule="auto"/>
        <w:ind w:right="57" w:firstLine="709"/>
        <w:jc w:val="center"/>
        <w:rPr>
          <w:rFonts w:ascii="Times New Roman" w:hAnsi="Times New Roman"/>
          <w:sz w:val="24"/>
          <w:szCs w:val="24"/>
          <w:lang w:val="en-US"/>
        </w:rPr>
      </w:pPr>
      <w:r w:rsidRPr="00C414F9">
        <w:rPr>
          <w:rFonts w:ascii="Times New Roman" w:hAnsi="Times New Roman"/>
          <w:sz w:val="24"/>
          <w:szCs w:val="24"/>
        </w:rPr>
        <w:t>Показатели, характеризующие состояние транспорта в г.</w:t>
      </w:r>
      <w:r>
        <w:rPr>
          <w:rFonts w:ascii="Times New Roman" w:hAnsi="Times New Roman"/>
          <w:sz w:val="24"/>
          <w:szCs w:val="24"/>
        </w:rPr>
        <w:t xml:space="preserve">  </w:t>
      </w:r>
      <w:r w:rsidRPr="00C414F9">
        <w:rPr>
          <w:rFonts w:ascii="Times New Roman" w:hAnsi="Times New Roman"/>
          <w:sz w:val="24"/>
          <w:szCs w:val="24"/>
        </w:rPr>
        <w:t xml:space="preserve">Сургуте </w:t>
      </w:r>
    </w:p>
    <w:p w:rsidR="00374F5A" w:rsidRDefault="00374F5A" w:rsidP="00240F77">
      <w:pPr>
        <w:spacing w:before="0" w:after="0" w:line="240" w:lineRule="auto"/>
        <w:ind w:right="57" w:firstLine="709"/>
        <w:jc w:val="center"/>
        <w:rPr>
          <w:rFonts w:ascii="Times New Roman" w:hAnsi="Times New Roman"/>
          <w:sz w:val="24"/>
          <w:szCs w:val="24"/>
          <w:lang w:val="en-US"/>
        </w:rPr>
      </w:pPr>
    </w:p>
    <w:p w:rsidR="00374F5A" w:rsidRPr="000149F0" w:rsidRDefault="00374F5A" w:rsidP="00240F77">
      <w:pPr>
        <w:spacing w:before="0" w:after="0" w:line="240" w:lineRule="auto"/>
        <w:ind w:right="57" w:firstLine="709"/>
        <w:jc w:val="center"/>
        <w:rPr>
          <w:rFonts w:ascii="Times New Roman" w:hAnsi="Times New Roman"/>
          <w:b/>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2"/>
        <w:gridCol w:w="890"/>
        <w:gridCol w:w="890"/>
        <w:gridCol w:w="890"/>
        <w:gridCol w:w="892"/>
        <w:gridCol w:w="894"/>
        <w:gridCol w:w="1433"/>
      </w:tblGrid>
      <w:tr w:rsidR="00374F5A" w:rsidRPr="00282A6A" w:rsidTr="00240F77">
        <w:trPr>
          <w:trHeight w:val="330"/>
        </w:trPr>
        <w:tc>
          <w:tcPr>
            <w:tcW w:w="1924" w:type="pct"/>
            <w:noWrap/>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Показатели</w:t>
            </w:r>
          </w:p>
        </w:tc>
        <w:tc>
          <w:tcPr>
            <w:tcW w:w="465" w:type="pct"/>
            <w:noWrap/>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2008</w:t>
            </w:r>
          </w:p>
        </w:tc>
        <w:tc>
          <w:tcPr>
            <w:tcW w:w="465" w:type="pct"/>
            <w:noWrap/>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2009</w:t>
            </w:r>
          </w:p>
        </w:tc>
        <w:tc>
          <w:tcPr>
            <w:tcW w:w="465" w:type="pct"/>
            <w:noWrap/>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2010</w:t>
            </w:r>
          </w:p>
        </w:tc>
        <w:tc>
          <w:tcPr>
            <w:tcW w:w="466" w:type="pct"/>
            <w:noWrap/>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2011</w:t>
            </w:r>
          </w:p>
        </w:tc>
        <w:tc>
          <w:tcPr>
            <w:tcW w:w="467" w:type="pct"/>
            <w:noWrap/>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2012</w:t>
            </w:r>
          </w:p>
        </w:tc>
        <w:tc>
          <w:tcPr>
            <w:tcW w:w="749" w:type="pct"/>
            <w:noWrap/>
            <w:vAlign w:val="center"/>
          </w:tcPr>
          <w:p w:rsidR="00374F5A" w:rsidRPr="00282A6A" w:rsidRDefault="00374F5A" w:rsidP="00C414F9">
            <w:pPr>
              <w:spacing w:line="240" w:lineRule="auto"/>
              <w:jc w:val="center"/>
              <w:rPr>
                <w:rFonts w:ascii="Times New Roman" w:hAnsi="Times New Roman"/>
                <w:b/>
                <w:color w:val="4D595B"/>
                <w:sz w:val="22"/>
                <w:szCs w:val="22"/>
              </w:rPr>
            </w:pPr>
            <w:r w:rsidRPr="00282A6A">
              <w:rPr>
                <w:rFonts w:ascii="Times New Roman" w:hAnsi="Times New Roman"/>
                <w:b/>
                <w:color w:val="4D595B"/>
                <w:sz w:val="22"/>
                <w:szCs w:val="22"/>
              </w:rPr>
              <w:t>2012/2008,%</w:t>
            </w:r>
          </w:p>
        </w:tc>
      </w:tr>
      <w:tr w:rsidR="00374F5A" w:rsidRPr="00282A6A" w:rsidTr="00240F77">
        <w:trPr>
          <w:trHeight w:val="510"/>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Протяженность автомобильных дорог общего пользования с твердым покрытием, км</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235,3</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240,3</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240,3</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245,3</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248,6</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105,65</w:t>
            </w:r>
          </w:p>
        </w:tc>
      </w:tr>
      <w:tr w:rsidR="00374F5A" w:rsidRPr="00282A6A" w:rsidTr="00240F77">
        <w:trPr>
          <w:trHeight w:val="510"/>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Протяженность эксплуатационного пассажирского автобусного пути, км</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485,2</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462,9</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416,7</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442,7</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442,7</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91,24</w:t>
            </w:r>
          </w:p>
        </w:tc>
      </w:tr>
      <w:tr w:rsidR="00374F5A" w:rsidRPr="00282A6A" w:rsidTr="00240F77">
        <w:trPr>
          <w:trHeight w:val="510"/>
        </w:trPr>
        <w:tc>
          <w:tcPr>
            <w:tcW w:w="5000" w:type="pct"/>
            <w:gridSpan w:val="7"/>
            <w:vAlign w:val="center"/>
          </w:tcPr>
          <w:p w:rsidR="00374F5A" w:rsidRPr="00282A6A" w:rsidRDefault="00374F5A" w:rsidP="00240F77">
            <w:pPr>
              <w:spacing w:line="240" w:lineRule="auto"/>
              <w:rPr>
                <w:rFonts w:ascii="Times New Roman" w:hAnsi="Times New Roman"/>
                <w:color w:val="4D595B"/>
                <w:sz w:val="22"/>
                <w:szCs w:val="22"/>
              </w:rPr>
            </w:pPr>
            <w:r w:rsidRPr="00282A6A">
              <w:rPr>
                <w:rFonts w:ascii="Times New Roman" w:hAnsi="Times New Roman"/>
                <w:b/>
                <w:bCs/>
                <w:i/>
                <w:color w:val="4D595B"/>
                <w:sz w:val="22"/>
                <w:szCs w:val="22"/>
              </w:rPr>
              <w:t>Городские пассажирские перевозки автобусами большого и среднего класса:</w:t>
            </w:r>
            <w:r w:rsidRPr="00282A6A">
              <w:rPr>
                <w:rFonts w:ascii="Times New Roman" w:hAnsi="Times New Roman"/>
                <w:color w:val="4D595B"/>
                <w:sz w:val="22"/>
                <w:szCs w:val="22"/>
              </w:rPr>
              <w:t> </w:t>
            </w:r>
          </w:p>
        </w:tc>
      </w:tr>
      <w:tr w:rsidR="00374F5A" w:rsidRPr="00282A6A" w:rsidTr="00240F77">
        <w:trPr>
          <w:trHeight w:val="254"/>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количество постоянных маршрутов, ед.</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24</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23</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22</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25</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25</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104,17</w:t>
            </w:r>
          </w:p>
        </w:tc>
      </w:tr>
      <w:tr w:rsidR="00374F5A" w:rsidRPr="00282A6A" w:rsidTr="00240F77">
        <w:trPr>
          <w:trHeight w:val="271"/>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количество сезонных маршрутов, ед.</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100,00</w:t>
            </w:r>
          </w:p>
        </w:tc>
      </w:tr>
      <w:tr w:rsidR="00374F5A" w:rsidRPr="00282A6A" w:rsidTr="00240F77">
        <w:trPr>
          <w:trHeight w:val="276"/>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количество автобусов, ед.</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163</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157</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164</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173</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173</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106,13</w:t>
            </w:r>
          </w:p>
        </w:tc>
      </w:tr>
      <w:tr w:rsidR="00374F5A" w:rsidRPr="00282A6A" w:rsidTr="00240F77">
        <w:trPr>
          <w:trHeight w:val="510"/>
        </w:trPr>
        <w:tc>
          <w:tcPr>
            <w:tcW w:w="5000" w:type="pct"/>
            <w:gridSpan w:val="7"/>
            <w:vAlign w:val="center"/>
          </w:tcPr>
          <w:p w:rsidR="00374F5A" w:rsidRPr="00282A6A" w:rsidRDefault="00374F5A" w:rsidP="00240F77">
            <w:pPr>
              <w:spacing w:line="240" w:lineRule="auto"/>
              <w:rPr>
                <w:rFonts w:ascii="Times New Roman" w:hAnsi="Times New Roman"/>
                <w:color w:val="4D595B"/>
                <w:sz w:val="22"/>
                <w:szCs w:val="22"/>
              </w:rPr>
            </w:pPr>
            <w:r w:rsidRPr="00282A6A">
              <w:rPr>
                <w:rFonts w:ascii="Times New Roman" w:hAnsi="Times New Roman"/>
                <w:b/>
                <w:bCs/>
                <w:i/>
                <w:color w:val="4D595B"/>
                <w:sz w:val="22"/>
                <w:szCs w:val="22"/>
              </w:rPr>
              <w:t>Городские пассажирские перевозки автобусами малого и особо малого класса</w:t>
            </w:r>
            <w:r>
              <w:rPr>
                <w:rFonts w:ascii="Times New Roman" w:hAnsi="Times New Roman"/>
                <w:b/>
                <w:bCs/>
                <w:i/>
                <w:color w:val="4D595B"/>
                <w:sz w:val="22"/>
                <w:szCs w:val="22"/>
              </w:rPr>
              <w:t>:</w:t>
            </w:r>
            <w:r w:rsidRPr="00282A6A">
              <w:rPr>
                <w:rFonts w:ascii="Times New Roman" w:hAnsi="Times New Roman"/>
                <w:color w:val="4D595B"/>
                <w:sz w:val="22"/>
                <w:szCs w:val="22"/>
              </w:rPr>
              <w:t> </w:t>
            </w:r>
          </w:p>
        </w:tc>
      </w:tr>
      <w:tr w:rsidR="00374F5A" w:rsidRPr="00282A6A" w:rsidTr="00240F77">
        <w:trPr>
          <w:trHeight w:val="315"/>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количество маршрутов, ед.</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19</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19</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17</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19</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19</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100,00</w:t>
            </w:r>
          </w:p>
        </w:tc>
      </w:tr>
      <w:tr w:rsidR="00374F5A" w:rsidRPr="00282A6A" w:rsidTr="00240F77">
        <w:trPr>
          <w:trHeight w:val="273"/>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количество автобусов, ед.</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202</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214</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193</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198</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198</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98,02</w:t>
            </w:r>
          </w:p>
        </w:tc>
      </w:tr>
      <w:tr w:rsidR="00374F5A" w:rsidRPr="00282A6A" w:rsidTr="00240F77">
        <w:trPr>
          <w:trHeight w:val="276"/>
        </w:trPr>
        <w:tc>
          <w:tcPr>
            <w:tcW w:w="5000" w:type="pct"/>
            <w:gridSpan w:val="7"/>
            <w:vAlign w:val="center"/>
          </w:tcPr>
          <w:p w:rsidR="00374F5A" w:rsidRPr="00282A6A" w:rsidRDefault="00374F5A" w:rsidP="00240F77">
            <w:pPr>
              <w:spacing w:line="240" w:lineRule="auto"/>
              <w:rPr>
                <w:rFonts w:ascii="Times New Roman" w:hAnsi="Times New Roman"/>
                <w:color w:val="4D595B"/>
                <w:sz w:val="22"/>
                <w:szCs w:val="22"/>
              </w:rPr>
            </w:pPr>
            <w:r w:rsidRPr="00282A6A">
              <w:rPr>
                <w:rFonts w:ascii="Times New Roman" w:hAnsi="Times New Roman"/>
                <w:b/>
                <w:bCs/>
                <w:i/>
                <w:color w:val="4D595B"/>
                <w:sz w:val="22"/>
                <w:szCs w:val="22"/>
              </w:rPr>
              <w:t>Аэропорт:</w:t>
            </w:r>
            <w:r w:rsidRPr="00282A6A">
              <w:rPr>
                <w:rFonts w:ascii="Times New Roman" w:hAnsi="Times New Roman"/>
                <w:color w:val="4D595B"/>
                <w:sz w:val="22"/>
                <w:szCs w:val="22"/>
              </w:rPr>
              <w:t> </w:t>
            </w:r>
          </w:p>
        </w:tc>
      </w:tr>
      <w:tr w:rsidR="00374F5A" w:rsidRPr="00282A6A" w:rsidTr="00240F77">
        <w:trPr>
          <w:trHeight w:val="267"/>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направлений перевозки, ед.</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110</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103</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119</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95</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131</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119,09</w:t>
            </w:r>
          </w:p>
        </w:tc>
      </w:tr>
      <w:tr w:rsidR="00374F5A" w:rsidRPr="00282A6A" w:rsidTr="00240F77">
        <w:trPr>
          <w:trHeight w:val="284"/>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компаний, осуществляющих перевозку, ед.</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92</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82</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81</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65</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79</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85,87</w:t>
            </w:r>
          </w:p>
        </w:tc>
      </w:tr>
      <w:tr w:rsidR="00374F5A" w:rsidRPr="00282A6A" w:rsidTr="00240F77">
        <w:trPr>
          <w:trHeight w:val="260"/>
        </w:trPr>
        <w:tc>
          <w:tcPr>
            <w:tcW w:w="5000" w:type="pct"/>
            <w:gridSpan w:val="7"/>
            <w:vAlign w:val="center"/>
          </w:tcPr>
          <w:p w:rsidR="00374F5A" w:rsidRPr="00282A6A" w:rsidRDefault="00374F5A" w:rsidP="00240F77">
            <w:pPr>
              <w:spacing w:line="240" w:lineRule="auto"/>
              <w:rPr>
                <w:rFonts w:ascii="Times New Roman" w:hAnsi="Times New Roman"/>
                <w:color w:val="4D595B"/>
                <w:sz w:val="22"/>
                <w:szCs w:val="22"/>
              </w:rPr>
            </w:pPr>
            <w:r w:rsidRPr="00282A6A">
              <w:rPr>
                <w:rFonts w:ascii="Times New Roman" w:hAnsi="Times New Roman"/>
                <w:b/>
                <w:bCs/>
                <w:i/>
                <w:color w:val="4D595B"/>
                <w:sz w:val="22"/>
                <w:szCs w:val="22"/>
              </w:rPr>
              <w:lastRenderedPageBreak/>
              <w:t>Железнодорожная станция "Сургут"</w:t>
            </w:r>
            <w:r>
              <w:rPr>
                <w:rFonts w:ascii="Times New Roman" w:hAnsi="Times New Roman"/>
                <w:b/>
                <w:bCs/>
                <w:i/>
                <w:color w:val="4D595B"/>
                <w:sz w:val="22"/>
                <w:szCs w:val="22"/>
              </w:rPr>
              <w:t>:</w:t>
            </w:r>
            <w:r w:rsidRPr="00282A6A">
              <w:rPr>
                <w:rFonts w:ascii="Times New Roman" w:hAnsi="Times New Roman"/>
                <w:color w:val="4D595B"/>
                <w:sz w:val="22"/>
                <w:szCs w:val="22"/>
              </w:rPr>
              <w:t> </w:t>
            </w:r>
          </w:p>
        </w:tc>
      </w:tr>
      <w:tr w:rsidR="00374F5A" w:rsidRPr="00282A6A" w:rsidTr="00240F77">
        <w:trPr>
          <w:trHeight w:val="510"/>
        </w:trPr>
        <w:tc>
          <w:tcPr>
            <w:tcW w:w="1924" w:type="pct"/>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ежедневно проходит пассажирских поездов, пар</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465"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466"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467"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w:t>
            </w:r>
          </w:p>
        </w:tc>
        <w:tc>
          <w:tcPr>
            <w:tcW w:w="749" w:type="pct"/>
            <w:noWrap/>
            <w:vAlign w:val="center"/>
          </w:tcPr>
          <w:p w:rsidR="00374F5A" w:rsidRPr="00282A6A" w:rsidRDefault="00374F5A" w:rsidP="00C414F9">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100,00</w:t>
            </w:r>
          </w:p>
        </w:tc>
      </w:tr>
    </w:tbl>
    <w:p w:rsidR="00374F5A" w:rsidRPr="00200D75" w:rsidRDefault="00374F5A" w:rsidP="00311013">
      <w:pPr>
        <w:spacing w:line="276" w:lineRule="auto"/>
        <w:ind w:right="57" w:firstLine="709"/>
        <w:jc w:val="both"/>
        <w:rPr>
          <w:rFonts w:ascii="Times New Roman" w:hAnsi="Times New Roman"/>
          <w:color w:val="4D595B"/>
          <w:sz w:val="24"/>
          <w:szCs w:val="24"/>
        </w:rPr>
      </w:pPr>
      <w:r w:rsidRPr="00C414F9">
        <w:rPr>
          <w:rFonts w:ascii="Times New Roman" w:hAnsi="Times New Roman"/>
          <w:sz w:val="24"/>
          <w:szCs w:val="24"/>
        </w:rPr>
        <w:t xml:space="preserve">В 2012 году выполнено услуг по виду экономической деятельности "транспорт"  по крупным и средним организациям в </w:t>
      </w:r>
      <w:r>
        <w:rPr>
          <w:rFonts w:ascii="Times New Roman" w:hAnsi="Times New Roman"/>
          <w:sz w:val="24"/>
          <w:szCs w:val="24"/>
        </w:rPr>
        <w:t xml:space="preserve">сопоставимых </w:t>
      </w:r>
      <w:r w:rsidRPr="00C414F9">
        <w:rPr>
          <w:rFonts w:ascii="Times New Roman" w:hAnsi="Times New Roman"/>
          <w:sz w:val="24"/>
          <w:szCs w:val="24"/>
        </w:rPr>
        <w:t>ценах  на 163820,2 млн.руб., что составило 155,37% к уровню 2008 года, а  по виду экономической деятельности "связь"  по крупным и средним органи</w:t>
      </w:r>
      <w:r>
        <w:rPr>
          <w:rFonts w:ascii="Times New Roman" w:hAnsi="Times New Roman"/>
          <w:sz w:val="24"/>
          <w:szCs w:val="24"/>
        </w:rPr>
        <w:t>зациям – превышение составляет 3</w:t>
      </w:r>
      <w:r w:rsidRPr="00C414F9">
        <w:rPr>
          <w:rFonts w:ascii="Times New Roman" w:hAnsi="Times New Roman"/>
          <w:sz w:val="24"/>
          <w:szCs w:val="24"/>
        </w:rPr>
        <w:t>05,02%.</w:t>
      </w:r>
    </w:p>
    <w:p w:rsidR="00374F5A" w:rsidRPr="00200D75" w:rsidRDefault="00374F5A" w:rsidP="00BE2A5B">
      <w:pPr>
        <w:spacing w:before="0" w:after="0" w:line="240" w:lineRule="auto"/>
        <w:ind w:left="284" w:right="57"/>
        <w:jc w:val="right"/>
        <w:rPr>
          <w:rFonts w:ascii="Times New Roman" w:hAnsi="Times New Roman"/>
          <w:color w:val="4D595B"/>
          <w:sz w:val="24"/>
          <w:szCs w:val="24"/>
        </w:rPr>
      </w:pPr>
      <w:r>
        <w:rPr>
          <w:rFonts w:ascii="Times New Roman" w:hAnsi="Times New Roman"/>
          <w:color w:val="4D595B"/>
          <w:sz w:val="24"/>
          <w:szCs w:val="24"/>
        </w:rPr>
        <w:t>Таблица 12</w:t>
      </w:r>
    </w:p>
    <w:p w:rsidR="00374F5A" w:rsidRPr="00200D75" w:rsidRDefault="00374F5A" w:rsidP="00BE2A5B">
      <w:pPr>
        <w:spacing w:before="0" w:after="0" w:line="240" w:lineRule="auto"/>
        <w:ind w:left="284" w:right="57"/>
        <w:jc w:val="center"/>
        <w:rPr>
          <w:rFonts w:ascii="Times New Roman" w:hAnsi="Times New Roman"/>
          <w:color w:val="4D595B"/>
          <w:sz w:val="24"/>
          <w:szCs w:val="24"/>
        </w:rPr>
      </w:pPr>
      <w:r w:rsidRPr="00200D75">
        <w:rPr>
          <w:rFonts w:ascii="Times New Roman" w:hAnsi="Times New Roman"/>
          <w:color w:val="4D595B"/>
          <w:sz w:val="24"/>
          <w:szCs w:val="24"/>
        </w:rPr>
        <w:t>Показатели, характеризующие выполнение услуг предприятиями транспорта</w:t>
      </w:r>
      <w:r>
        <w:rPr>
          <w:rFonts w:ascii="Times New Roman" w:hAnsi="Times New Roman"/>
          <w:color w:val="4D595B"/>
          <w:sz w:val="24"/>
          <w:szCs w:val="24"/>
        </w:rPr>
        <w:t xml:space="preserve"> и связи в г.Сургуте за 2008-2012гг.</w:t>
      </w:r>
    </w:p>
    <w:tbl>
      <w:tblPr>
        <w:tblW w:w="5000" w:type="pct"/>
        <w:tblLook w:val="00A0" w:firstRow="1" w:lastRow="0" w:firstColumn="1" w:lastColumn="0" w:noHBand="0" w:noVBand="0"/>
      </w:tblPr>
      <w:tblGrid>
        <w:gridCol w:w="2579"/>
        <w:gridCol w:w="1084"/>
        <w:gridCol w:w="1076"/>
        <w:gridCol w:w="1083"/>
        <w:gridCol w:w="1083"/>
        <w:gridCol w:w="1083"/>
        <w:gridCol w:w="1583"/>
      </w:tblGrid>
      <w:tr w:rsidR="00374F5A" w:rsidRPr="00282A6A" w:rsidTr="00240F77">
        <w:trPr>
          <w:trHeight w:val="270"/>
        </w:trPr>
        <w:tc>
          <w:tcPr>
            <w:tcW w:w="1347"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Показатели</w:t>
            </w:r>
          </w:p>
        </w:tc>
        <w:tc>
          <w:tcPr>
            <w:tcW w:w="566"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2008</w:t>
            </w:r>
          </w:p>
        </w:tc>
        <w:tc>
          <w:tcPr>
            <w:tcW w:w="562"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2009</w:t>
            </w:r>
          </w:p>
        </w:tc>
        <w:tc>
          <w:tcPr>
            <w:tcW w:w="566"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2010</w:t>
            </w:r>
          </w:p>
        </w:tc>
        <w:tc>
          <w:tcPr>
            <w:tcW w:w="566"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2011</w:t>
            </w:r>
          </w:p>
        </w:tc>
        <w:tc>
          <w:tcPr>
            <w:tcW w:w="566" w:type="pct"/>
            <w:tcBorders>
              <w:top w:val="single" w:sz="4" w:space="0" w:color="auto"/>
              <w:left w:val="nil"/>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2012</w:t>
            </w:r>
          </w:p>
        </w:tc>
        <w:tc>
          <w:tcPr>
            <w:tcW w:w="828" w:type="pct"/>
            <w:tcBorders>
              <w:top w:val="single" w:sz="4" w:space="0" w:color="auto"/>
              <w:left w:val="nil"/>
              <w:bottom w:val="single" w:sz="4" w:space="0" w:color="auto"/>
              <w:right w:val="single" w:sz="4" w:space="0" w:color="auto"/>
            </w:tcBorders>
            <w:noWrap/>
            <w:vAlign w:val="center"/>
          </w:tcPr>
          <w:p w:rsidR="00374F5A" w:rsidRPr="00282A6A" w:rsidRDefault="00374F5A" w:rsidP="00C414F9">
            <w:pPr>
              <w:spacing w:line="240" w:lineRule="auto"/>
              <w:rPr>
                <w:rFonts w:ascii="Times New Roman" w:hAnsi="Times New Roman"/>
                <w:b/>
                <w:bCs/>
                <w:color w:val="4D595B"/>
                <w:sz w:val="22"/>
                <w:szCs w:val="22"/>
              </w:rPr>
            </w:pPr>
            <w:r w:rsidRPr="00282A6A">
              <w:rPr>
                <w:rFonts w:ascii="Times New Roman" w:hAnsi="Times New Roman"/>
                <w:b/>
                <w:bCs/>
                <w:color w:val="4D595B"/>
                <w:sz w:val="22"/>
                <w:szCs w:val="22"/>
              </w:rPr>
              <w:t>2012/2008(%)</w:t>
            </w:r>
          </w:p>
        </w:tc>
      </w:tr>
      <w:tr w:rsidR="00374F5A" w:rsidRPr="00282A6A" w:rsidTr="00240F77">
        <w:trPr>
          <w:trHeight w:val="510"/>
        </w:trPr>
        <w:tc>
          <w:tcPr>
            <w:tcW w:w="5000" w:type="pct"/>
            <w:gridSpan w:val="7"/>
            <w:tcBorders>
              <w:top w:val="nil"/>
              <w:left w:val="single" w:sz="4" w:space="0" w:color="auto"/>
              <w:bottom w:val="single" w:sz="4" w:space="0" w:color="auto"/>
              <w:right w:val="single" w:sz="4" w:space="0" w:color="auto"/>
            </w:tcBorders>
            <w:vAlign w:val="center"/>
          </w:tcPr>
          <w:p w:rsidR="00374F5A" w:rsidRPr="00282A6A" w:rsidRDefault="00374F5A" w:rsidP="00240F77">
            <w:pPr>
              <w:spacing w:line="240" w:lineRule="auto"/>
              <w:rPr>
                <w:rFonts w:ascii="Times New Roman" w:hAnsi="Times New Roman"/>
                <w:color w:val="4D595B"/>
                <w:sz w:val="22"/>
                <w:szCs w:val="22"/>
              </w:rPr>
            </w:pPr>
            <w:r w:rsidRPr="00282A6A">
              <w:rPr>
                <w:rFonts w:ascii="Times New Roman" w:hAnsi="Times New Roman"/>
                <w:b/>
                <w:i/>
                <w:color w:val="4D595B"/>
                <w:sz w:val="22"/>
                <w:szCs w:val="22"/>
              </w:rPr>
              <w:t>Выполнено услуг по виду экономической деятельности "транспорт"  по крупным и средним организациям</w:t>
            </w:r>
            <w:r>
              <w:rPr>
                <w:rFonts w:ascii="Times New Roman" w:hAnsi="Times New Roman"/>
                <w:b/>
                <w:i/>
                <w:color w:val="4D595B"/>
                <w:sz w:val="22"/>
                <w:szCs w:val="22"/>
              </w:rPr>
              <w:t>:</w:t>
            </w:r>
            <w:r w:rsidRPr="00282A6A">
              <w:rPr>
                <w:rFonts w:ascii="Times New Roman" w:hAnsi="Times New Roman"/>
                <w:color w:val="4D595B"/>
                <w:sz w:val="22"/>
                <w:szCs w:val="22"/>
              </w:rPr>
              <w:t> </w:t>
            </w:r>
          </w:p>
        </w:tc>
      </w:tr>
      <w:tr w:rsidR="00374F5A" w:rsidRPr="00282A6A" w:rsidTr="00240F77">
        <w:trPr>
          <w:trHeight w:val="270"/>
        </w:trPr>
        <w:tc>
          <w:tcPr>
            <w:tcW w:w="1347" w:type="pct"/>
            <w:tcBorders>
              <w:top w:val="nil"/>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 -в ценах соответствующих лет, млн.руб.</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105440,1</w:t>
            </w:r>
          </w:p>
        </w:tc>
        <w:tc>
          <w:tcPr>
            <w:tcW w:w="562"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119757,3</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133025,6</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140479,7</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163820,2</w:t>
            </w:r>
          </w:p>
        </w:tc>
        <w:tc>
          <w:tcPr>
            <w:tcW w:w="828" w:type="pct"/>
            <w:tcBorders>
              <w:top w:val="nil"/>
              <w:left w:val="nil"/>
              <w:bottom w:val="single" w:sz="4" w:space="0" w:color="auto"/>
              <w:right w:val="single" w:sz="4" w:space="0" w:color="auto"/>
            </w:tcBorders>
            <w:noWrap/>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155,37</w:t>
            </w:r>
          </w:p>
        </w:tc>
      </w:tr>
      <w:tr w:rsidR="00374F5A" w:rsidRPr="00282A6A" w:rsidTr="00240F77">
        <w:trPr>
          <w:trHeight w:val="270"/>
        </w:trPr>
        <w:tc>
          <w:tcPr>
            <w:tcW w:w="1347" w:type="pct"/>
            <w:tcBorders>
              <w:top w:val="nil"/>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 -индекс физического объема, %</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125,7</w:t>
            </w:r>
          </w:p>
        </w:tc>
        <w:tc>
          <w:tcPr>
            <w:tcW w:w="562"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103,8</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102,3</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98,0</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108,4</w:t>
            </w:r>
          </w:p>
        </w:tc>
        <w:tc>
          <w:tcPr>
            <w:tcW w:w="828" w:type="pct"/>
            <w:tcBorders>
              <w:top w:val="nil"/>
              <w:left w:val="nil"/>
              <w:bottom w:val="single" w:sz="4" w:space="0" w:color="auto"/>
              <w:right w:val="single" w:sz="4" w:space="0" w:color="auto"/>
            </w:tcBorders>
            <w:noWrap/>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86,27</w:t>
            </w:r>
          </w:p>
        </w:tc>
      </w:tr>
      <w:tr w:rsidR="00374F5A" w:rsidRPr="00282A6A" w:rsidTr="00240F77">
        <w:trPr>
          <w:trHeight w:val="270"/>
        </w:trPr>
        <w:tc>
          <w:tcPr>
            <w:tcW w:w="1347" w:type="pct"/>
            <w:tcBorders>
              <w:top w:val="nil"/>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 -индекс цен, %</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114,0</w:t>
            </w:r>
          </w:p>
        </w:tc>
        <w:tc>
          <w:tcPr>
            <w:tcW w:w="562"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109,4</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108,6</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107,8</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107,6</w:t>
            </w:r>
          </w:p>
        </w:tc>
        <w:tc>
          <w:tcPr>
            <w:tcW w:w="828" w:type="pct"/>
            <w:tcBorders>
              <w:top w:val="nil"/>
              <w:left w:val="nil"/>
              <w:bottom w:val="single" w:sz="4" w:space="0" w:color="auto"/>
              <w:right w:val="single" w:sz="4" w:space="0" w:color="auto"/>
            </w:tcBorders>
            <w:noWrap/>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94,36</w:t>
            </w:r>
          </w:p>
        </w:tc>
      </w:tr>
      <w:tr w:rsidR="00374F5A" w:rsidRPr="00282A6A" w:rsidTr="00240F77">
        <w:trPr>
          <w:trHeight w:val="600"/>
        </w:trPr>
        <w:tc>
          <w:tcPr>
            <w:tcW w:w="5000" w:type="pct"/>
            <w:gridSpan w:val="7"/>
            <w:tcBorders>
              <w:top w:val="nil"/>
              <w:left w:val="single" w:sz="4" w:space="0" w:color="auto"/>
              <w:bottom w:val="single" w:sz="4" w:space="0" w:color="auto"/>
              <w:right w:val="single" w:sz="4" w:space="0" w:color="auto"/>
            </w:tcBorders>
            <w:vAlign w:val="center"/>
          </w:tcPr>
          <w:p w:rsidR="00374F5A" w:rsidRPr="00282A6A" w:rsidRDefault="00374F5A" w:rsidP="00240F77">
            <w:pPr>
              <w:spacing w:line="240" w:lineRule="auto"/>
              <w:rPr>
                <w:rFonts w:ascii="Times New Roman" w:hAnsi="Times New Roman"/>
                <w:color w:val="4D595B"/>
                <w:sz w:val="22"/>
                <w:szCs w:val="22"/>
              </w:rPr>
            </w:pPr>
            <w:r w:rsidRPr="00282A6A">
              <w:rPr>
                <w:rFonts w:ascii="Times New Roman" w:hAnsi="Times New Roman"/>
                <w:b/>
                <w:i/>
                <w:color w:val="4D595B"/>
                <w:sz w:val="22"/>
                <w:szCs w:val="22"/>
              </w:rPr>
              <w:t>Выполнено услуг по виду экономической деятельности "связь"  по крупным и средним организациям</w:t>
            </w:r>
            <w:r>
              <w:rPr>
                <w:rFonts w:ascii="Times New Roman" w:hAnsi="Times New Roman"/>
                <w:b/>
                <w:i/>
                <w:color w:val="4D595B"/>
                <w:sz w:val="22"/>
                <w:szCs w:val="22"/>
              </w:rPr>
              <w:t>:</w:t>
            </w:r>
          </w:p>
        </w:tc>
      </w:tr>
      <w:tr w:rsidR="00374F5A" w:rsidRPr="00282A6A" w:rsidTr="00240F77">
        <w:trPr>
          <w:trHeight w:val="270"/>
        </w:trPr>
        <w:tc>
          <w:tcPr>
            <w:tcW w:w="1347" w:type="pct"/>
            <w:tcBorders>
              <w:top w:val="nil"/>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 -в ценах соответствующих лет, млн.руб.</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4508,8</w:t>
            </w:r>
          </w:p>
        </w:tc>
        <w:tc>
          <w:tcPr>
            <w:tcW w:w="562"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12236,4</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11255,1</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11714,8</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13752,7</w:t>
            </w:r>
          </w:p>
        </w:tc>
        <w:tc>
          <w:tcPr>
            <w:tcW w:w="828" w:type="pct"/>
            <w:tcBorders>
              <w:top w:val="nil"/>
              <w:left w:val="nil"/>
              <w:bottom w:val="single" w:sz="4" w:space="0" w:color="auto"/>
              <w:right w:val="single" w:sz="4" w:space="0" w:color="auto"/>
            </w:tcBorders>
            <w:noWrap/>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305,02</w:t>
            </w:r>
          </w:p>
        </w:tc>
      </w:tr>
      <w:tr w:rsidR="00374F5A" w:rsidRPr="00282A6A" w:rsidTr="00240F77">
        <w:trPr>
          <w:trHeight w:val="270"/>
        </w:trPr>
        <w:tc>
          <w:tcPr>
            <w:tcW w:w="1347" w:type="pct"/>
            <w:tcBorders>
              <w:top w:val="nil"/>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 -индекс физического объема, %</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104,7</w:t>
            </w:r>
          </w:p>
        </w:tc>
        <w:tc>
          <w:tcPr>
            <w:tcW w:w="562"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268,1</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90,0</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102,4</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114,6</w:t>
            </w:r>
          </w:p>
        </w:tc>
        <w:tc>
          <w:tcPr>
            <w:tcW w:w="828" w:type="pct"/>
            <w:tcBorders>
              <w:top w:val="nil"/>
              <w:left w:val="nil"/>
              <w:bottom w:val="single" w:sz="4" w:space="0" w:color="auto"/>
              <w:right w:val="single" w:sz="4" w:space="0" w:color="auto"/>
            </w:tcBorders>
            <w:noWrap/>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109,53</w:t>
            </w:r>
          </w:p>
        </w:tc>
      </w:tr>
      <w:tr w:rsidR="00374F5A" w:rsidRPr="00282A6A" w:rsidTr="00240F77">
        <w:trPr>
          <w:trHeight w:val="270"/>
        </w:trPr>
        <w:tc>
          <w:tcPr>
            <w:tcW w:w="1347" w:type="pct"/>
            <w:tcBorders>
              <w:top w:val="nil"/>
              <w:left w:val="single" w:sz="4" w:space="0" w:color="auto"/>
              <w:bottom w:val="single" w:sz="4" w:space="0" w:color="auto"/>
              <w:right w:val="single" w:sz="4"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 -индекс цен, %</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109,9</w:t>
            </w:r>
          </w:p>
        </w:tc>
        <w:tc>
          <w:tcPr>
            <w:tcW w:w="562"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101,2</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102,2</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101,6</w:t>
            </w:r>
          </w:p>
        </w:tc>
        <w:tc>
          <w:tcPr>
            <w:tcW w:w="566" w:type="pct"/>
            <w:tcBorders>
              <w:top w:val="nil"/>
              <w:left w:val="nil"/>
              <w:bottom w:val="single" w:sz="4" w:space="0" w:color="auto"/>
              <w:right w:val="single" w:sz="4" w:space="0" w:color="auto"/>
            </w:tcBorders>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102,4</w:t>
            </w:r>
          </w:p>
        </w:tc>
        <w:tc>
          <w:tcPr>
            <w:tcW w:w="828" w:type="pct"/>
            <w:tcBorders>
              <w:top w:val="nil"/>
              <w:left w:val="nil"/>
              <w:bottom w:val="single" w:sz="4" w:space="0" w:color="auto"/>
              <w:right w:val="single" w:sz="4" w:space="0" w:color="auto"/>
            </w:tcBorders>
            <w:noWrap/>
            <w:vAlign w:val="center"/>
          </w:tcPr>
          <w:p w:rsidR="00374F5A" w:rsidRPr="00282A6A" w:rsidRDefault="00374F5A" w:rsidP="00200D75">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93,18</w:t>
            </w:r>
          </w:p>
        </w:tc>
      </w:tr>
    </w:tbl>
    <w:p w:rsidR="00374F5A" w:rsidRDefault="00374F5A" w:rsidP="002C0A95">
      <w:pPr>
        <w:spacing w:line="240" w:lineRule="auto"/>
        <w:ind w:right="57" w:firstLine="709"/>
        <w:jc w:val="both"/>
        <w:rPr>
          <w:rFonts w:ascii="Times New Roman" w:hAnsi="Times New Roman"/>
          <w:sz w:val="24"/>
          <w:szCs w:val="24"/>
        </w:rPr>
      </w:pPr>
    </w:p>
    <w:p w:rsidR="00374F5A" w:rsidRPr="002C0A95" w:rsidRDefault="00374F5A" w:rsidP="002C0A95">
      <w:pPr>
        <w:jc w:val="center"/>
        <w:rPr>
          <w:rFonts w:ascii="Times New Roman" w:hAnsi="Times New Roman"/>
          <w:i/>
          <w:sz w:val="24"/>
          <w:szCs w:val="24"/>
          <w:u w:val="single"/>
        </w:rPr>
      </w:pPr>
      <w:bookmarkStart w:id="9" w:name="_Toc372498763"/>
      <w:r w:rsidRPr="002C0A95">
        <w:rPr>
          <w:rFonts w:ascii="Times New Roman" w:hAnsi="Times New Roman"/>
          <w:i/>
          <w:sz w:val="24"/>
          <w:szCs w:val="24"/>
          <w:u w:val="single"/>
        </w:rPr>
        <w:t>2.6. Показатели инвестици</w:t>
      </w:r>
      <w:bookmarkEnd w:id="9"/>
      <w:r w:rsidRPr="002C0A95">
        <w:rPr>
          <w:rFonts w:ascii="Times New Roman" w:hAnsi="Times New Roman"/>
          <w:i/>
          <w:sz w:val="24"/>
          <w:szCs w:val="24"/>
          <w:u w:val="single"/>
        </w:rPr>
        <w:t>онной активности</w:t>
      </w:r>
      <w:r>
        <w:rPr>
          <w:rFonts w:ascii="Times New Roman" w:hAnsi="Times New Roman"/>
          <w:i/>
          <w:sz w:val="24"/>
          <w:szCs w:val="24"/>
          <w:u w:val="single"/>
        </w:rPr>
        <w:t xml:space="preserve"> в г.Сургуте</w:t>
      </w:r>
    </w:p>
    <w:p w:rsidR="00374F5A" w:rsidRPr="0089208E" w:rsidRDefault="00374F5A" w:rsidP="00311013">
      <w:pPr>
        <w:spacing w:before="0" w:after="0" w:line="276" w:lineRule="auto"/>
        <w:ind w:right="57" w:firstLine="709"/>
        <w:jc w:val="both"/>
        <w:rPr>
          <w:rFonts w:ascii="Times New Roman" w:hAnsi="Times New Roman"/>
          <w:i/>
          <w:sz w:val="24"/>
          <w:szCs w:val="24"/>
        </w:rPr>
      </w:pPr>
      <w:r w:rsidRPr="0089208E">
        <w:rPr>
          <w:rFonts w:ascii="Times New Roman" w:hAnsi="Times New Roman"/>
          <w:i/>
          <w:sz w:val="24"/>
          <w:szCs w:val="24"/>
        </w:rPr>
        <w:t>Инвестиции в основной капитал, осуществляемые организациями города,  начиная с 2008 года, неуклонно р</w:t>
      </w:r>
      <w:r>
        <w:rPr>
          <w:rFonts w:ascii="Times New Roman" w:hAnsi="Times New Roman"/>
          <w:i/>
          <w:sz w:val="24"/>
          <w:szCs w:val="24"/>
        </w:rPr>
        <w:t>а</w:t>
      </w:r>
      <w:r w:rsidRPr="0089208E">
        <w:rPr>
          <w:rFonts w:ascii="Times New Roman" w:hAnsi="Times New Roman"/>
          <w:i/>
          <w:sz w:val="24"/>
          <w:szCs w:val="24"/>
        </w:rPr>
        <w:t>стут, несколько снизившись в 2012 году по сравнению с 2011 (на 18%), но при этом, не опускаясь ниже отметки 2010 года.  Прирост  объема инвестиций в 2012 году по отношению к 2008 году составил  220%, т.е. увеличение более чем в два раза.</w:t>
      </w:r>
    </w:p>
    <w:p w:rsidR="00374F5A" w:rsidRPr="00C414F9" w:rsidRDefault="00374F5A" w:rsidP="00311013">
      <w:pPr>
        <w:spacing w:before="0" w:after="0" w:line="276" w:lineRule="auto"/>
        <w:ind w:right="57" w:firstLine="709"/>
        <w:jc w:val="both"/>
        <w:rPr>
          <w:rFonts w:ascii="Times New Roman" w:hAnsi="Times New Roman"/>
          <w:sz w:val="24"/>
          <w:szCs w:val="24"/>
        </w:rPr>
      </w:pPr>
      <w:r w:rsidRPr="00C414F9">
        <w:rPr>
          <w:rFonts w:ascii="Times New Roman" w:hAnsi="Times New Roman"/>
          <w:sz w:val="24"/>
          <w:szCs w:val="24"/>
        </w:rPr>
        <w:t xml:space="preserve">Объем инвестиций в основной капитал за счет средств муниципального бюджета,  с 2008 года неуклонно снижался и только в 2011 году произошел резкий рост по </w:t>
      </w:r>
      <w:r w:rsidRPr="00C414F9">
        <w:rPr>
          <w:rFonts w:ascii="Times New Roman" w:hAnsi="Times New Roman"/>
          <w:sz w:val="24"/>
          <w:szCs w:val="24"/>
        </w:rPr>
        <w:lastRenderedPageBreak/>
        <w:t xml:space="preserve">сравнению с 2010 – на 81,5%, но затем опять снижение – по сравнению с 2008 – на 65,5%, а по сравнению с 2011 – на 86%. </w:t>
      </w:r>
    </w:p>
    <w:p w:rsidR="00374F5A" w:rsidRPr="00C414F9" w:rsidRDefault="00374F5A" w:rsidP="00311013">
      <w:pPr>
        <w:spacing w:line="276" w:lineRule="auto"/>
        <w:ind w:right="57" w:firstLine="709"/>
        <w:jc w:val="both"/>
        <w:rPr>
          <w:rFonts w:ascii="Times New Roman" w:hAnsi="Times New Roman"/>
          <w:sz w:val="24"/>
          <w:szCs w:val="24"/>
        </w:rPr>
      </w:pPr>
      <w:r w:rsidRPr="00C414F9">
        <w:rPr>
          <w:rFonts w:ascii="Times New Roman" w:hAnsi="Times New Roman"/>
          <w:sz w:val="24"/>
          <w:szCs w:val="24"/>
        </w:rPr>
        <w:t>Объем инвестиций в основной капитал за счет всех источников финансирования по крупным и средним организациям в 2012 году увеличился в 2,07 раза по сравнению с 2008 годом и составил 44767,3 млн.руб. Анализируя состав</w:t>
      </w:r>
      <w:r>
        <w:rPr>
          <w:rFonts w:ascii="Times New Roman" w:hAnsi="Times New Roman"/>
          <w:sz w:val="24"/>
          <w:szCs w:val="24"/>
        </w:rPr>
        <w:t xml:space="preserve"> инвестиций</w:t>
      </w:r>
      <w:r w:rsidRPr="00C414F9">
        <w:rPr>
          <w:rFonts w:ascii="Times New Roman" w:hAnsi="Times New Roman"/>
          <w:sz w:val="24"/>
          <w:szCs w:val="24"/>
        </w:rPr>
        <w:t>, можно заметить, что наибольшее значение прироста наблюдается по привлеченным средствам – прирост составил 130,86%, причем из них величина кредитов банков и бюджетных средств заметно снизилась, а прочих привлеченных средств выросла в 7,6 раза. Величина собственных средств предприятий также выросла значительно – в 1,83 раза.</w:t>
      </w:r>
    </w:p>
    <w:p w:rsidR="00374F5A" w:rsidRPr="00C414F9" w:rsidRDefault="00374F5A" w:rsidP="00C414F9">
      <w:pPr>
        <w:spacing w:line="240" w:lineRule="auto"/>
        <w:ind w:right="57" w:firstLine="709"/>
        <w:jc w:val="both"/>
        <w:rPr>
          <w:rFonts w:ascii="Times New Roman" w:hAnsi="Times New Roman"/>
          <w:sz w:val="24"/>
          <w:szCs w:val="24"/>
        </w:rPr>
      </w:pPr>
    </w:p>
    <w:p w:rsidR="00374F5A" w:rsidRPr="00C414F9" w:rsidRDefault="00342DB2" w:rsidP="00C414F9">
      <w:pPr>
        <w:spacing w:line="240" w:lineRule="auto"/>
        <w:ind w:right="57" w:firstLine="709"/>
        <w:jc w:val="both"/>
        <w:rPr>
          <w:rFonts w:ascii="Times New Roman" w:hAnsi="Times New Roman"/>
          <w:noProof/>
          <w:sz w:val="24"/>
          <w:szCs w:val="24"/>
        </w:rPr>
      </w:pPr>
      <w:r>
        <w:rPr>
          <w:rFonts w:ascii="Times New Roman" w:hAnsi="Times New Roman"/>
          <w:noProof/>
          <w:sz w:val="24"/>
          <w:szCs w:val="24"/>
        </w:rPr>
        <w:pict>
          <v:shape id="Диаграмма 3093" o:spid="_x0000_i1041" type="#_x0000_t75" style="width:385.5pt;height:268.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JOir8WQIAACwXAAAZAAAAZHJzL2RyYXdpbmdzL2RyYXdpbmcxLnhtbOxY247a&#10;MBD9FcvvJYmTkIsI0raV+lK1aGk/wHUciJpbbQNhv77jOHQhVPsAL6zkF+KMPRfOzMnYXrB0J7lY&#10;b2nHJerrqpEpy/BWqS51HMm2vKZy1na8gbmiFTVV8Co2Ti7ooWw2deUQ1507bEuFwssFy0UqeLUu&#10;X/hTw7atONnMxa1WPxtPo/FCtLVx0y/dGUliL1k42mtvpEeQul4UBkZ6XJrnq5pqX9XnJAnJtXoS&#10;k/BS/aQkO1RTJtoMY6R4r6qy+Q1jY7HZr7uVMGP2bb8SqMwzTDBqaM0z/APWf2x75GHn3xqtgFQP&#10;4gwP8uGvnBuSg0ma9oWoRyzpDUjWtGwgTJq2RYG0szgOk9DF6JhhwABGEBRNIUTEYJq4SRi6MM1g&#10;PvBjzyxwTBx6ZSek+sLbu2NC2lCGBWe6fGhK91+lgljA1cnFmEKDhE61BiyHzNL0FzwBQVO3N+OC&#10;9lyo7/BTVO0hw6wqO4wOgnYZln92VHCMhKo+tVWGR5wqqdbqWPF7PQ+gd/daGTLX5Csq6DOgUdFm&#10;A4juPjz/xEi+QLI9SOWI6QjmCcKh3mQ3Si+Ya4r0QjQGCjm4oQSHT8RbZPZJ6F+TMSbB/JKM/+dy&#10;5EbxtboXEM+7VL+Dy/6Uy+QRuEzcMAo0WTVXg2gehRMyB17ia65rMvvEjy2ZLZltZ8bhlM22M4+7&#10;uWG3YDtzajuz3le7s8fvzPMpl21nPh3NLJnNdsiS2ZD5HZyZ4ymbbWe2nRlumYZPmT0zn12APX5n&#10;TqZctp3ZdmZ9ZfwOyOyc344v/wIAAP//AwBQSwMEFAAGAAgAAAAhAHSZ314NAQAANAIAAA4AAABk&#10;cnMvZTJvRG9jLnhtbJyRwU7DMAyG70i8Q+Q7S1tQxaqlu0xInLjAA4TEaSO1SeRkFN4es1VonJB2&#10;s2Ppy+ffu/3nPIkPpOxjUFBvKhAYTLQ+DAreXp/uHkHkooPVUwyo4Asz7Pvbm92SOmziGCeLJBgS&#10;crckBWMpqZMymxFnnTcxYeChizTrwi0N0pJemD5PsqmqVi6RbKJoMGd+PZyH0J/4zqEpL85lLGJi&#10;u6beNiCKgrbatiBIwcN9zYLvCiqQ/U53A+k0erMK6St8Zu0Df/+LOuiixZH8FSgzairMMt2pWqXM&#10;1aQVwGv/n3J0zhs8RHOcMZRz1ISTLnznPPqUOb7OWwX0bOuf7OSfjS97ri+P3X8D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abZIgawEAAMcCAAAgAAAAZHJzL2NoYXJ0cy9fcmVscy9j&#10;aGFydDEueG1sLnJlbHOsUs1Kw0AQvgu+Q1jw2GxaQaQ07cEq9CAFbW+5rMk0iU12w+6q7U28ebEe&#10;PKn48wBCihel2GeYvJFroWqh4qWHhd352O9nZmqNQZpYpyBVLLhLyrZDLOC+CGIeuqTb2SttE0tp&#10;xgOWCA4uGYIijfr6Wu0AEqbNJxXFmbIMC1cuibTOqpQqP4KUKVtkwA3SEzJl2jxlSDPm91kItOI4&#10;W1T+5iD1BU6rFbhEtoJNYnWGmVH+n1v0erEPTeGfpMD1EgnqR0zqrgJ5GLHMJLE6TIagXWLbNJDs&#10;zKRW80vZNtYJXe6qskpXIoH20TH4+sdPL07ANJLuVL0vu8rDu+IKx5h7TVB9LTIPn/EFnzYqTnGB&#10;uUEmHj7guLjEvBh55RLe4KQYGRgfi3Oc4ge+mTPFd7zGew9vZ4VXzE3KRA3mwvsiMJ3eHWiQnP0Z&#10;vrzK8NqsCrTNBso4gLmP2UBmCF3Av2dCF9av/gkAAP//AwBQSwMEFAAGAAgAAAAhAN7JhVDfAAAA&#10;BQEAAA8AAABkcnMvZG93bnJldi54bWxMj09PwkAQxe8mfofNmHCTLRD+WLslApGDISYCGo9Ld+w2&#10;dmeb7gDVT+/qRS6TvLyX936TzTtXixO2ofKkYNBPQCAV3lRUKtjvHm9nIAJrMrr2hAq+MMA8v77K&#10;dGr8mV7wtOVSxBIKqVZgmZtUylBYdDr0fYMUvQ/fOs1RtqU0rT7HclfLYZJMpNMVxQWrG1xaLD63&#10;R6dgsR7Y2fPirnt9+l7xe5DrTbF7U6p30z3cg2Ds+D8Mv/gRHfLIdPBHMkHUCuIj/HejN52MxiAO&#10;CsajaQIyz+Qlff4DAAD//wMAUEsDBBQABgAIAAAAIQD62wBy+QgAANojAAAVAAAAZHJzL2NoYXJ0&#10;cy9jaGFydDEueG1s7Fpbb9vIFX4v0P/AEga2C1QUhxze1JUXjr1ZF3Cwi222D32jKUpWTZECSTky&#10;igJJthf0gua1r/0HiZM0ziZx/gL1j/rNjRRVKxGyTrowokDR8HDmzJxzZs75zhl/9vl8kmgncV6M&#10;s7SvE8PUtTiNssE4HfX1b2/f7Pi6VpRhOgiTLI37+mlc6J9v//Qnn0W96CjMy19PwyjWwCQtelFf&#10;PyrLaa/bLaKjeBIWRjaNU7wbZvkkLPGYj7qDPLwD5pOka5mm2+VMdMkgfAcGk3CcqvH5JuOz4XAc&#10;xXtZNJvEaSlWkcdJWEIDxdF4WujbEC4J05F2EiZ9PZ91vvlW7zJilOS3wulXJ7l2OCJ9PSmJrpVz&#10;tAbHaB2OLEazGA2twTFaYRRhEvSQDUXBe0Gp+9iKYqs+VFGoojiK4iiKqyiurh0l4/QYGmA/ujbM&#10;kn1BUC0pA7MaE2aaZOVOHodC2tNsxqmTMJ2FyUGonhPeuh3mo7gU+hinaZwLXvNb2SAW1HgwigXx&#10;9DLiXPQyDUIdy7Fcl8L6xPQcSw4S7z2DmpZJaeAT2yU+tZwvOrLHHcXBJ47rOwHxLIdQ07Z9weFI&#10;vXddF2MdajqB5/rUI+x9N+q1JQNBiMbFH6fxrtLLKM9mU+xQwU/s/XwgJininPUfD5Q8gpzlgziX&#10;8wtKOWf9ijL/Jh6y1nD7k+rf1UV1trhbPa1e4vsK/y6qp1r1GKSH1ZPqYnF/cQ/fuyCfL+6jy4vF&#10;PxilOqsuPvnZ1o0t2tva3aJMFs4T3HdDHDTGf1ruZrNUWohLzGgaFtrXTb6hT7arf2HKs+op53m+&#10;+HN1Xp1r1ZmGme/xxZzx/59r1fdY0Gu+iIfVC616Vj3UMOgvGHqfNZgIT8TKtOrl4jsME+xeYxwW&#10;zdk8ri606tHin5DsP2wgeEDuF9Urw1jcxZhHBhPkhJtmiq2Hh0Yg8cB1h6ZQ5iTMj4X6i9PJYQav&#10;xU5nCq9UG1h1GBwcJgVTC2uw39pgtjBPY/r2roh60rCWYZq+aVvE8tkuc1xsRDn2VExsGbYdEJ94&#10;xLMDz6OeJ7cqFtxmCkIzX3GU3flNKBcvDRXPy4OCnz60tFk+7uu/3/3CdWxvh3T23Ju7HTp0nU6w&#10;F5COZ1l0lwbU8W/c+IPyexGBZ1hxvZNxlGdFNiyNKJt0hdNTzhdOj1jS9YrDoZaAtSqdqd9ad3RD&#10;3XWoYRLXxBF3PNPyCSHWqvI6gWE7rme5vhs4gRmYjtLvddFeMf0ariLspdnNcZJAyWEvSVuErqLE&#10;w2EcsR0gTCFG4jT82HYKDhJx+LIO4hAO7wBes1jyejAdthE/ySvbiZ/FKORbPJ1Nrs4n7m1Zva39&#10;Lav2ieBe+0SBOnYRora/jBGzwoR341iEU1f9piM2+KrfRKTy276q8a1E+lb0Cdb1seo+xFzXx276&#10;kHV9aNOHC9zynY3gMIPSMZpS6/CVzA+qF1cSkPZYQNpfCkjNGsC/UbNpcLGXKBsqnliODy9rB+rz&#10;VjN4LnyP5Zv1Z0VRjeGUURzPN0zbo2qKYK36lYlsQhzDplY9Yu2qlMGobRuB2zarsJLcq22TcVuB&#10;JMHGKuaQQWMJc0jKe8EcDsMcDlv7h8Qcv+CgZPHd4q8SrpwBVzxgyGnxd4aZLoBBHgNsAHgwdMKw&#10;DF6/rM4x8BWe/wQM9WTxAMPPGRVY5QF/oTFcBfhxl4MbxoVjoDdimAugGIbQnjH4JuYEt59Xj7Cc&#10;ZwwOAcss/oaH78EcXRjMAQxCk0Og1xgMuFSx33O+YLxmy1iCdw8//eUywxa+gjgaQ4fg+JQhQYjP&#10;oBe4XQIThfT3GHN8GSyD3AB5l+irev6pAmQfDo99jIoM5+Ew1Qj1Y1REGth2jY2TVi4XcHWtW1ZO&#10;lkHaNh/hVS91se81KsJl7i+5zCuPiizdMBykwPKzElka9dXgxPcDRDm3HvFWqEKR/FDDt4gKpDzr&#10;bABHM4cykUMd2zGQmKsRPGZcNkIZjFLP9TAHVSNWTPwG870lQsqKwVKElJT3EiFdFiG5DT5khFzj&#10;09fn48+1xR95HEAIRQRB9HgkUngeKFCL4E/nVxaILg05P3h5/4eY9T95sLlhHiz7yXpBxzJ80zOJ&#10;b7qm73k2agrXvWAgcWlT/GjXRepiC1RDzcC1fcehFkFNwFOqiXpKe7ZhedR3KDUpKgdooKbATzXc&#10;RJstCM2MP7okevNyi/RZjSxtMWvtvXGbWcG1L0ttWtLr4HLDpMuVKbsuLje7zGGHE4UrFxvSJRa9&#10;7rts46LeRme0pT2LXDftfUxfPqYv8lJF1Y+Qdlyz9AV4dn8Jz151+mIZuP4Lmppe4LWztia1UOmL&#10;7RPcG/rNkLUjaqOwiptjrU1zVNJiW55reH5Tylub5qikBXdBTIA6yzHfOWnhFQCgAQZf2L2VKKRL&#10;yBTOfzUQBBsXmbiCkmCgRae26SkIhJve5gYT2e0Ov39sdV9iU0QhBozY5Fk+xgU1v/wWE07G6a1w&#10;ziAugNRSx3D+dSar/YcCAE/C32X5l/l4wCYvuCjYLDcnJe6e2X0/q7H3dVl6x18RZLM8inFpcBwP&#10;8JcGgkc5jo5xR1ezTnFzcDsT79j9VbEjL+Sgh1peVLXZK3X5EM7K7LdxLkexp5Yuk8NkJxmlghaV&#10;uWAO6lfDYaEutZHoMjpErpWHJPMSLS4tYkk576LFRCxkMy2ihn4FGlzaAm/QIH91Iy7vxLHU2qF4&#10;kBo6+S8AAAD//2xQ0WqEMBD8lcP3eibRSyJ3gqV9KLS0cND3PbOoNFVJtNW/b7yEs4XmabIzuzs7&#10;oMu5OO6rfND9WBqE4ljlGmvs1Ibeerv7An2KLtH+WoWln8YVfUI3gX6+/eeXXqHXoqrRy5f/irNX&#10;HWIi3cvSNJVZxiQRj3c0tHlFEguZCkaFEIwLSlly8Pz3xhPOORE8lQkhXIb+xvMyTigTMmPMDXGb&#10;JA8b3NF/7buCDpes8BbCGs17a187vfiRxBtQrR3uNXQftgz51DCslOuuGjDXhHAe0XSgH2CEnclb&#10;dYrMkwoWJ4vm3MCAdqPY7wnnASosfgA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6rQm5kABAABnAwAAEwAAAAAAAAAAAAAAAAAAAAAAW0NvbnRl&#10;bnRfVHlwZXNdLnhtbFBLAQItABQABgAIAAAAIQA4/SH/1gAAAJQBAAALAAAAAAAAAAAAAAAAAHEB&#10;AABfcmVscy8ucmVsc1BLAQItABQABgAIAAAAIQDJOir8WQIAACwXAAAZAAAAAAAAAAAAAAAAAHAC&#10;AABkcnMvZHJhd2luZ3MvZHJhd2luZzEueG1sUEsBAi0AFAAGAAgAAAAhAHSZ314NAQAANAIAAA4A&#10;AAAAAAAAAAAAAAAAAAUAAGRycy9lMm9Eb2MueG1sUEsBAi0AFAAGAAgAAAAhAKsWzUa5AAAAIgEA&#10;ABkAAAAAAAAAAAAAAAAAOQYAAGRycy9fcmVscy9lMm9Eb2MueG1sLnJlbHNQSwECLQAUAAYACAAA&#10;ACEAmm2SIGsBAADHAgAAIAAAAAAAAAAAAAAAAAApBwAAZHJzL2NoYXJ0cy9fcmVscy9jaGFydDEu&#10;eG1sLnJlbHNQSwECLQAUAAYACAAAACEA3smFUN8AAAAFAQAADwAAAAAAAAAAAAAAAADSCAAAZHJz&#10;L2Rvd25yZXYueG1sUEsBAi0AFAAGAAgAAAAhAPrbAHL5CAAA2iMAABUAAAAAAAAAAAAAAAAA3gkA&#10;AGRycy9jaGFydHMvY2hhcnQxLnhtbFBLAQItABQABgAIAAAAIQC0ex8FlQYAAIQbAAAcAAAAAAAA&#10;AAAAAAAAAAoTAABkcnMvdGhlbWUvdGhlbWVPdmVycmlkZTEueG1sUEsFBgAAAAAJAAkAXAIAANkZ&#10;AAAAAA==&#10;">
            <v:imagedata r:id="rId16" o:title="" cropbottom="-24f"/>
            <o:lock v:ext="edit" aspectratio="f"/>
          </v:shape>
        </w:pict>
      </w:r>
    </w:p>
    <w:p w:rsidR="00374F5A" w:rsidRPr="00C414F9" w:rsidRDefault="00374F5A" w:rsidP="00C414F9">
      <w:pPr>
        <w:spacing w:line="240" w:lineRule="auto"/>
        <w:ind w:right="57" w:firstLine="709"/>
        <w:jc w:val="both"/>
        <w:rPr>
          <w:rFonts w:ascii="Times New Roman" w:hAnsi="Times New Roman"/>
          <w:sz w:val="24"/>
          <w:szCs w:val="24"/>
        </w:rPr>
      </w:pPr>
      <w:r>
        <w:rPr>
          <w:rFonts w:ascii="Times New Roman" w:hAnsi="Times New Roman"/>
          <w:sz w:val="24"/>
          <w:szCs w:val="24"/>
        </w:rPr>
        <w:t>Рис. 5</w:t>
      </w:r>
      <w:r w:rsidRPr="00C414F9">
        <w:rPr>
          <w:rFonts w:ascii="Times New Roman" w:hAnsi="Times New Roman"/>
          <w:sz w:val="24"/>
          <w:szCs w:val="24"/>
        </w:rPr>
        <w:t xml:space="preserve">. </w:t>
      </w:r>
      <w:r>
        <w:rPr>
          <w:rFonts w:ascii="Times New Roman" w:hAnsi="Times New Roman"/>
          <w:sz w:val="24"/>
          <w:szCs w:val="24"/>
        </w:rPr>
        <w:t>Динамика</w:t>
      </w:r>
      <w:r w:rsidRPr="00C414F9">
        <w:rPr>
          <w:rFonts w:ascii="Times New Roman" w:hAnsi="Times New Roman"/>
          <w:sz w:val="24"/>
          <w:szCs w:val="24"/>
        </w:rPr>
        <w:t xml:space="preserve"> объема инвестиций в основной капитал г. Сургута</w:t>
      </w:r>
      <w:r>
        <w:rPr>
          <w:rFonts w:ascii="Times New Roman" w:hAnsi="Times New Roman"/>
          <w:sz w:val="24"/>
          <w:szCs w:val="24"/>
        </w:rPr>
        <w:t>, млн.руб.</w:t>
      </w:r>
    </w:p>
    <w:p w:rsidR="00374F5A" w:rsidRPr="00C414F9" w:rsidRDefault="00374F5A" w:rsidP="00311013">
      <w:pPr>
        <w:spacing w:line="276" w:lineRule="auto"/>
        <w:ind w:right="57" w:firstLine="709"/>
        <w:jc w:val="both"/>
        <w:rPr>
          <w:rFonts w:ascii="Times New Roman" w:hAnsi="Times New Roman"/>
          <w:sz w:val="24"/>
          <w:szCs w:val="24"/>
        </w:rPr>
      </w:pPr>
      <w:r w:rsidRPr="00C414F9">
        <w:rPr>
          <w:rFonts w:ascii="Times New Roman" w:hAnsi="Times New Roman"/>
          <w:sz w:val="24"/>
          <w:szCs w:val="24"/>
        </w:rPr>
        <w:t>Объем выполненных работ по виду деятельности "строительство" по крупным и средним организациям за рассматриваемый период вырос на 39,68% в 2012 году по сравнению с 2008 годом в ценах соответствующих лет.</w:t>
      </w:r>
    </w:p>
    <w:p w:rsidR="00374F5A" w:rsidRPr="003A20D3" w:rsidRDefault="00374F5A" w:rsidP="00BE2A5B">
      <w:pPr>
        <w:spacing w:before="0" w:after="0" w:line="240" w:lineRule="auto"/>
        <w:ind w:left="284" w:right="57"/>
        <w:jc w:val="right"/>
        <w:rPr>
          <w:rFonts w:ascii="Times New Roman" w:hAnsi="Times New Roman"/>
          <w:color w:val="4D595B"/>
          <w:sz w:val="24"/>
          <w:szCs w:val="24"/>
        </w:rPr>
      </w:pPr>
      <w:r>
        <w:rPr>
          <w:rFonts w:ascii="Times New Roman" w:hAnsi="Times New Roman"/>
          <w:color w:val="4D595B"/>
          <w:sz w:val="24"/>
          <w:szCs w:val="24"/>
        </w:rPr>
        <w:t>Таблица 13</w:t>
      </w:r>
    </w:p>
    <w:p w:rsidR="00374F5A" w:rsidRPr="003A20D3" w:rsidRDefault="00374F5A" w:rsidP="00BE2A5B">
      <w:pPr>
        <w:spacing w:before="0" w:after="0" w:line="240" w:lineRule="auto"/>
        <w:ind w:left="284" w:right="57"/>
        <w:jc w:val="center"/>
        <w:rPr>
          <w:rFonts w:ascii="Times New Roman" w:hAnsi="Times New Roman"/>
          <w:color w:val="4D595B"/>
          <w:sz w:val="24"/>
          <w:szCs w:val="24"/>
          <w:lang w:eastAsia="en-US"/>
        </w:rPr>
      </w:pPr>
      <w:r w:rsidRPr="003A20D3">
        <w:rPr>
          <w:rFonts w:ascii="Times New Roman" w:hAnsi="Times New Roman"/>
          <w:color w:val="4D595B"/>
          <w:sz w:val="24"/>
          <w:szCs w:val="24"/>
        </w:rPr>
        <w:t xml:space="preserve">Показатели объема инвестиций в основной капитал </w:t>
      </w:r>
      <w:r>
        <w:rPr>
          <w:rFonts w:ascii="Times New Roman" w:hAnsi="Times New Roman"/>
          <w:color w:val="4D595B"/>
          <w:sz w:val="24"/>
          <w:szCs w:val="24"/>
        </w:rPr>
        <w:t xml:space="preserve">в г.Сургуте </w:t>
      </w:r>
      <w:r w:rsidRPr="003A20D3">
        <w:rPr>
          <w:rFonts w:ascii="Times New Roman" w:hAnsi="Times New Roman"/>
          <w:color w:val="4D595B"/>
          <w:sz w:val="24"/>
          <w:szCs w:val="24"/>
        </w:rPr>
        <w:t>за 2008-2012гг.</w:t>
      </w:r>
    </w:p>
    <w:tbl>
      <w:tblPr>
        <w:tblW w:w="5000" w:type="pct"/>
        <w:tblLook w:val="00A0" w:firstRow="1" w:lastRow="0" w:firstColumn="1" w:lastColumn="0" w:noHBand="0" w:noVBand="0"/>
      </w:tblPr>
      <w:tblGrid>
        <w:gridCol w:w="2976"/>
        <w:gridCol w:w="996"/>
        <w:gridCol w:w="995"/>
        <w:gridCol w:w="995"/>
        <w:gridCol w:w="995"/>
        <w:gridCol w:w="995"/>
        <w:gridCol w:w="1619"/>
      </w:tblGrid>
      <w:tr w:rsidR="00374F5A" w:rsidRPr="00282A6A" w:rsidTr="00C71E1A">
        <w:trPr>
          <w:trHeight w:val="315"/>
        </w:trPr>
        <w:tc>
          <w:tcPr>
            <w:tcW w:w="1554" w:type="pct"/>
            <w:tcBorders>
              <w:top w:val="single" w:sz="8" w:space="0" w:color="auto"/>
              <w:left w:val="single" w:sz="8" w:space="0" w:color="auto"/>
              <w:bottom w:val="single" w:sz="8" w:space="0" w:color="auto"/>
              <w:right w:val="single" w:sz="8"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Показатели</w:t>
            </w:r>
          </w:p>
        </w:tc>
        <w:tc>
          <w:tcPr>
            <w:tcW w:w="520" w:type="pct"/>
            <w:tcBorders>
              <w:top w:val="single" w:sz="8" w:space="0" w:color="auto"/>
              <w:left w:val="nil"/>
              <w:bottom w:val="single" w:sz="8" w:space="0" w:color="auto"/>
              <w:right w:val="single" w:sz="8"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2008</w:t>
            </w:r>
          </w:p>
        </w:tc>
        <w:tc>
          <w:tcPr>
            <w:tcW w:w="520" w:type="pct"/>
            <w:tcBorders>
              <w:top w:val="single" w:sz="8" w:space="0" w:color="auto"/>
              <w:left w:val="nil"/>
              <w:bottom w:val="single" w:sz="8" w:space="0" w:color="auto"/>
              <w:right w:val="single" w:sz="8"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2009</w:t>
            </w:r>
          </w:p>
        </w:tc>
        <w:tc>
          <w:tcPr>
            <w:tcW w:w="520" w:type="pct"/>
            <w:tcBorders>
              <w:top w:val="single" w:sz="8" w:space="0" w:color="auto"/>
              <w:left w:val="nil"/>
              <w:bottom w:val="single" w:sz="8" w:space="0" w:color="auto"/>
              <w:right w:val="single" w:sz="8"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2010</w:t>
            </w:r>
          </w:p>
        </w:tc>
        <w:tc>
          <w:tcPr>
            <w:tcW w:w="520" w:type="pct"/>
            <w:tcBorders>
              <w:top w:val="single" w:sz="8" w:space="0" w:color="auto"/>
              <w:left w:val="nil"/>
              <w:bottom w:val="single" w:sz="8" w:space="0" w:color="auto"/>
              <w:right w:val="single" w:sz="8"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2011</w:t>
            </w:r>
          </w:p>
        </w:tc>
        <w:tc>
          <w:tcPr>
            <w:tcW w:w="520" w:type="pct"/>
            <w:tcBorders>
              <w:top w:val="single" w:sz="8" w:space="0" w:color="auto"/>
              <w:left w:val="nil"/>
              <w:bottom w:val="single" w:sz="8" w:space="0" w:color="auto"/>
              <w:right w:val="single" w:sz="8" w:space="0" w:color="auto"/>
            </w:tcBorders>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2012</w:t>
            </w:r>
          </w:p>
        </w:tc>
        <w:tc>
          <w:tcPr>
            <w:tcW w:w="847" w:type="pct"/>
            <w:tcBorders>
              <w:top w:val="single" w:sz="8" w:space="0" w:color="auto"/>
              <w:left w:val="nil"/>
              <w:bottom w:val="single" w:sz="8" w:space="0" w:color="auto"/>
              <w:right w:val="single" w:sz="8" w:space="0" w:color="auto"/>
            </w:tcBorders>
            <w:noWrap/>
            <w:vAlign w:val="center"/>
          </w:tcPr>
          <w:p w:rsidR="00374F5A" w:rsidRPr="00282A6A" w:rsidRDefault="00374F5A" w:rsidP="00C414F9">
            <w:pPr>
              <w:spacing w:line="240" w:lineRule="auto"/>
              <w:jc w:val="center"/>
              <w:rPr>
                <w:rFonts w:ascii="Times New Roman" w:hAnsi="Times New Roman"/>
                <w:b/>
                <w:bCs/>
                <w:color w:val="4D595B"/>
                <w:sz w:val="22"/>
                <w:szCs w:val="22"/>
              </w:rPr>
            </w:pPr>
            <w:r w:rsidRPr="00282A6A">
              <w:rPr>
                <w:rFonts w:ascii="Times New Roman" w:hAnsi="Times New Roman"/>
                <w:b/>
                <w:bCs/>
                <w:color w:val="4D595B"/>
                <w:sz w:val="22"/>
                <w:szCs w:val="22"/>
              </w:rPr>
              <w:t>2012/2008(%)</w:t>
            </w:r>
          </w:p>
        </w:tc>
      </w:tr>
      <w:tr w:rsidR="00374F5A" w:rsidRPr="00282A6A" w:rsidTr="00C71E1A">
        <w:trPr>
          <w:trHeight w:val="825"/>
        </w:trPr>
        <w:tc>
          <w:tcPr>
            <w:tcW w:w="5000" w:type="pct"/>
            <w:gridSpan w:val="7"/>
            <w:tcBorders>
              <w:top w:val="nil"/>
              <w:left w:val="single" w:sz="8" w:space="0" w:color="auto"/>
              <w:bottom w:val="single" w:sz="8" w:space="0" w:color="auto"/>
              <w:right w:val="single" w:sz="8" w:space="0" w:color="auto"/>
            </w:tcBorders>
            <w:vAlign w:val="center"/>
          </w:tcPr>
          <w:p w:rsidR="00374F5A" w:rsidRPr="00282A6A" w:rsidRDefault="00374F5A" w:rsidP="00C71E1A">
            <w:pPr>
              <w:spacing w:line="240" w:lineRule="auto"/>
              <w:rPr>
                <w:rFonts w:ascii="Times New Roman" w:hAnsi="Times New Roman"/>
                <w:color w:val="4D595B"/>
                <w:sz w:val="22"/>
                <w:szCs w:val="22"/>
              </w:rPr>
            </w:pPr>
            <w:r w:rsidRPr="00282A6A">
              <w:rPr>
                <w:rFonts w:ascii="Times New Roman" w:hAnsi="Times New Roman"/>
                <w:b/>
                <w:bCs/>
                <w:i/>
                <w:iCs/>
                <w:color w:val="4D595B"/>
                <w:sz w:val="22"/>
                <w:szCs w:val="22"/>
              </w:rPr>
              <w:t>Объем инвестиций в основной капитал за счет всех источников финансирования по крупным и средним организациям</w:t>
            </w:r>
            <w:r>
              <w:rPr>
                <w:rFonts w:ascii="Times New Roman" w:hAnsi="Times New Roman"/>
                <w:b/>
                <w:bCs/>
                <w:i/>
                <w:iCs/>
                <w:color w:val="4D595B"/>
                <w:sz w:val="22"/>
                <w:szCs w:val="22"/>
              </w:rPr>
              <w:t>:</w:t>
            </w:r>
            <w:r w:rsidRPr="00282A6A">
              <w:rPr>
                <w:rFonts w:ascii="Times New Roman" w:hAnsi="Times New Roman"/>
                <w:color w:val="4D595B"/>
                <w:sz w:val="22"/>
                <w:szCs w:val="22"/>
              </w:rPr>
              <w:t xml:space="preserve">         </w:t>
            </w:r>
          </w:p>
        </w:tc>
      </w:tr>
      <w:tr w:rsidR="00374F5A" w:rsidRPr="00282A6A" w:rsidTr="00C71E1A">
        <w:trPr>
          <w:trHeight w:val="315"/>
        </w:trPr>
        <w:tc>
          <w:tcPr>
            <w:tcW w:w="1554" w:type="pct"/>
            <w:tcBorders>
              <w:top w:val="nil"/>
              <w:left w:val="single" w:sz="8" w:space="0" w:color="auto"/>
              <w:bottom w:val="single" w:sz="8" w:space="0" w:color="auto"/>
              <w:right w:val="single" w:sz="8"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 -в ценах соответствующих лет, млн.руб.</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21613,7</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45477,6</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50961,4</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54991,2</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44767,3</w:t>
            </w:r>
          </w:p>
        </w:tc>
        <w:tc>
          <w:tcPr>
            <w:tcW w:w="847" w:type="pct"/>
            <w:tcBorders>
              <w:top w:val="nil"/>
              <w:left w:val="nil"/>
              <w:bottom w:val="single" w:sz="8" w:space="0" w:color="auto"/>
              <w:right w:val="single" w:sz="8" w:space="0" w:color="auto"/>
            </w:tcBorders>
            <w:noWrap/>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207,12</w:t>
            </w:r>
          </w:p>
        </w:tc>
      </w:tr>
      <w:tr w:rsidR="00374F5A" w:rsidRPr="00282A6A" w:rsidTr="00C71E1A">
        <w:trPr>
          <w:trHeight w:val="315"/>
        </w:trPr>
        <w:tc>
          <w:tcPr>
            <w:tcW w:w="5000" w:type="pct"/>
            <w:gridSpan w:val="7"/>
            <w:tcBorders>
              <w:top w:val="nil"/>
              <w:left w:val="single" w:sz="8" w:space="0" w:color="auto"/>
              <w:bottom w:val="single" w:sz="8" w:space="0" w:color="auto"/>
              <w:right w:val="single" w:sz="8" w:space="0" w:color="auto"/>
            </w:tcBorders>
            <w:vAlign w:val="center"/>
          </w:tcPr>
          <w:p w:rsidR="00374F5A" w:rsidRPr="00282A6A" w:rsidRDefault="00374F5A" w:rsidP="00C71E1A">
            <w:pPr>
              <w:spacing w:line="240" w:lineRule="auto"/>
              <w:rPr>
                <w:rFonts w:ascii="Times New Roman" w:hAnsi="Times New Roman"/>
                <w:color w:val="4D595B"/>
                <w:sz w:val="22"/>
                <w:szCs w:val="22"/>
              </w:rPr>
            </w:pPr>
            <w:r w:rsidRPr="00282A6A">
              <w:rPr>
                <w:rFonts w:ascii="Times New Roman" w:hAnsi="Times New Roman"/>
                <w:color w:val="4D595B"/>
                <w:sz w:val="22"/>
                <w:szCs w:val="22"/>
              </w:rPr>
              <w:lastRenderedPageBreak/>
              <w:t>из общего объема:</w:t>
            </w:r>
          </w:p>
        </w:tc>
      </w:tr>
      <w:tr w:rsidR="00374F5A" w:rsidRPr="00282A6A" w:rsidTr="00C71E1A">
        <w:trPr>
          <w:trHeight w:val="315"/>
        </w:trPr>
        <w:tc>
          <w:tcPr>
            <w:tcW w:w="1554" w:type="pct"/>
            <w:tcBorders>
              <w:top w:val="nil"/>
              <w:left w:val="single" w:sz="8" w:space="0" w:color="auto"/>
              <w:bottom w:val="single" w:sz="8" w:space="0" w:color="auto"/>
              <w:right w:val="single" w:sz="8"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собственные средства предприятий, млн.</w:t>
            </w:r>
            <w:r>
              <w:rPr>
                <w:rFonts w:ascii="Times New Roman" w:hAnsi="Times New Roman"/>
                <w:color w:val="4D595B"/>
                <w:sz w:val="22"/>
                <w:szCs w:val="22"/>
              </w:rPr>
              <w:t xml:space="preserve"> </w:t>
            </w:r>
            <w:r w:rsidRPr="00282A6A">
              <w:rPr>
                <w:rFonts w:ascii="Times New Roman" w:hAnsi="Times New Roman"/>
                <w:color w:val="4D595B"/>
                <w:sz w:val="22"/>
                <w:szCs w:val="22"/>
              </w:rPr>
              <w:t>руб</w:t>
            </w:r>
            <w:r>
              <w:rPr>
                <w:rFonts w:ascii="Times New Roman" w:hAnsi="Times New Roman"/>
                <w:color w:val="4D595B"/>
                <w:sz w:val="22"/>
                <w:szCs w:val="22"/>
              </w:rPr>
              <w:t>.</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10768,5</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22447,3</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25293,5</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26098,4</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19729,8</w:t>
            </w:r>
          </w:p>
        </w:tc>
        <w:tc>
          <w:tcPr>
            <w:tcW w:w="847" w:type="pct"/>
            <w:tcBorders>
              <w:top w:val="nil"/>
              <w:left w:val="nil"/>
              <w:bottom w:val="single" w:sz="8" w:space="0" w:color="auto"/>
              <w:right w:val="single" w:sz="8" w:space="0" w:color="auto"/>
            </w:tcBorders>
            <w:noWrap/>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183,22</w:t>
            </w:r>
          </w:p>
        </w:tc>
      </w:tr>
      <w:tr w:rsidR="00374F5A" w:rsidRPr="00282A6A" w:rsidTr="00C71E1A">
        <w:trPr>
          <w:trHeight w:val="315"/>
        </w:trPr>
        <w:tc>
          <w:tcPr>
            <w:tcW w:w="1554" w:type="pct"/>
            <w:tcBorders>
              <w:top w:val="nil"/>
              <w:left w:val="single" w:sz="8" w:space="0" w:color="auto"/>
              <w:bottom w:val="single" w:sz="8" w:space="0" w:color="auto"/>
              <w:right w:val="single" w:sz="8"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привлеченные средства, млн.руб. из них:</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10845,2</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23030,3</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25668</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28892,9</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25037,5</w:t>
            </w:r>
          </w:p>
        </w:tc>
        <w:tc>
          <w:tcPr>
            <w:tcW w:w="847" w:type="pct"/>
            <w:tcBorders>
              <w:top w:val="nil"/>
              <w:left w:val="nil"/>
              <w:bottom w:val="single" w:sz="8" w:space="0" w:color="auto"/>
              <w:right w:val="single" w:sz="8" w:space="0" w:color="auto"/>
            </w:tcBorders>
            <w:noWrap/>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230,86</w:t>
            </w:r>
          </w:p>
        </w:tc>
      </w:tr>
      <w:tr w:rsidR="00374F5A" w:rsidRPr="00282A6A" w:rsidTr="00C71E1A">
        <w:trPr>
          <w:trHeight w:val="315"/>
        </w:trPr>
        <w:tc>
          <w:tcPr>
            <w:tcW w:w="1554" w:type="pct"/>
            <w:tcBorders>
              <w:top w:val="nil"/>
              <w:left w:val="single" w:sz="8" w:space="0" w:color="auto"/>
              <w:bottom w:val="single" w:sz="8" w:space="0" w:color="auto"/>
              <w:right w:val="single" w:sz="8"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кредиты банков, млн.руб.</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540,7</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382,9</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496,7</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247,9</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111</w:t>
            </w:r>
          </w:p>
        </w:tc>
        <w:tc>
          <w:tcPr>
            <w:tcW w:w="847" w:type="pct"/>
            <w:tcBorders>
              <w:top w:val="nil"/>
              <w:left w:val="nil"/>
              <w:bottom w:val="single" w:sz="8" w:space="0" w:color="auto"/>
              <w:right w:val="single" w:sz="8" w:space="0" w:color="auto"/>
            </w:tcBorders>
            <w:noWrap/>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20,53</w:t>
            </w:r>
          </w:p>
        </w:tc>
      </w:tr>
      <w:tr w:rsidR="00374F5A" w:rsidRPr="00282A6A" w:rsidTr="00C71E1A">
        <w:trPr>
          <w:trHeight w:val="315"/>
        </w:trPr>
        <w:tc>
          <w:tcPr>
            <w:tcW w:w="1554" w:type="pct"/>
            <w:tcBorders>
              <w:top w:val="nil"/>
              <w:left w:val="single" w:sz="8" w:space="0" w:color="auto"/>
              <w:bottom w:val="single" w:sz="8" w:space="0" w:color="auto"/>
              <w:right w:val="single" w:sz="8"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бюджетные средства, млн.руб.</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7820,7</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5784,5</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4539,5</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6319,1</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5995,5</w:t>
            </w:r>
          </w:p>
        </w:tc>
        <w:tc>
          <w:tcPr>
            <w:tcW w:w="847" w:type="pct"/>
            <w:tcBorders>
              <w:top w:val="nil"/>
              <w:left w:val="nil"/>
              <w:bottom w:val="single" w:sz="8" w:space="0" w:color="auto"/>
              <w:right w:val="single" w:sz="8" w:space="0" w:color="auto"/>
            </w:tcBorders>
            <w:noWrap/>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76,66</w:t>
            </w:r>
          </w:p>
        </w:tc>
      </w:tr>
      <w:tr w:rsidR="00374F5A" w:rsidRPr="00282A6A" w:rsidTr="00C71E1A">
        <w:trPr>
          <w:trHeight w:val="315"/>
        </w:trPr>
        <w:tc>
          <w:tcPr>
            <w:tcW w:w="1554" w:type="pct"/>
            <w:tcBorders>
              <w:top w:val="nil"/>
              <w:left w:val="single" w:sz="8" w:space="0" w:color="auto"/>
              <w:bottom w:val="single" w:sz="8" w:space="0" w:color="auto"/>
              <w:right w:val="single" w:sz="8"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прочие, млн.руб.</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2483,8</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16862,9</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20631,8</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22325,9</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18931</w:t>
            </w:r>
          </w:p>
        </w:tc>
        <w:tc>
          <w:tcPr>
            <w:tcW w:w="847" w:type="pct"/>
            <w:tcBorders>
              <w:top w:val="nil"/>
              <w:left w:val="nil"/>
              <w:bottom w:val="single" w:sz="8" w:space="0" w:color="auto"/>
              <w:right w:val="single" w:sz="8" w:space="0" w:color="auto"/>
            </w:tcBorders>
            <w:noWrap/>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762,18</w:t>
            </w:r>
          </w:p>
        </w:tc>
      </w:tr>
      <w:tr w:rsidR="00374F5A" w:rsidRPr="00282A6A" w:rsidTr="00C71E1A">
        <w:trPr>
          <w:trHeight w:val="555"/>
        </w:trPr>
        <w:tc>
          <w:tcPr>
            <w:tcW w:w="5000" w:type="pct"/>
            <w:gridSpan w:val="7"/>
            <w:tcBorders>
              <w:top w:val="nil"/>
              <w:left w:val="single" w:sz="8" w:space="0" w:color="auto"/>
              <w:bottom w:val="single" w:sz="8" w:space="0" w:color="auto"/>
              <w:right w:val="single" w:sz="8" w:space="0" w:color="auto"/>
            </w:tcBorders>
            <w:vAlign w:val="center"/>
          </w:tcPr>
          <w:p w:rsidR="00374F5A" w:rsidRPr="00282A6A" w:rsidRDefault="00374F5A" w:rsidP="00C71E1A">
            <w:pPr>
              <w:spacing w:line="240" w:lineRule="auto"/>
              <w:rPr>
                <w:rFonts w:ascii="Times New Roman" w:hAnsi="Times New Roman"/>
                <w:color w:val="4D595B"/>
                <w:sz w:val="22"/>
                <w:szCs w:val="22"/>
              </w:rPr>
            </w:pPr>
            <w:r w:rsidRPr="00282A6A">
              <w:rPr>
                <w:rFonts w:ascii="Times New Roman" w:hAnsi="Times New Roman"/>
                <w:b/>
                <w:bCs/>
                <w:i/>
                <w:iCs/>
                <w:color w:val="4D595B"/>
                <w:sz w:val="22"/>
                <w:szCs w:val="22"/>
              </w:rPr>
              <w:t>Объем выполненных работ по виду деятельности "строительство" по крупным и средним организациям</w:t>
            </w:r>
            <w:r>
              <w:rPr>
                <w:rFonts w:ascii="Times New Roman" w:hAnsi="Times New Roman"/>
                <w:b/>
                <w:bCs/>
                <w:i/>
                <w:iCs/>
                <w:color w:val="4D595B"/>
                <w:sz w:val="22"/>
                <w:szCs w:val="22"/>
              </w:rPr>
              <w:t>:</w:t>
            </w:r>
          </w:p>
        </w:tc>
      </w:tr>
      <w:tr w:rsidR="00374F5A" w:rsidRPr="00282A6A" w:rsidTr="00C71E1A">
        <w:trPr>
          <w:trHeight w:val="315"/>
        </w:trPr>
        <w:tc>
          <w:tcPr>
            <w:tcW w:w="1554" w:type="pct"/>
            <w:tcBorders>
              <w:top w:val="nil"/>
              <w:left w:val="single" w:sz="8" w:space="0" w:color="auto"/>
              <w:bottom w:val="single" w:sz="8" w:space="0" w:color="auto"/>
              <w:right w:val="single" w:sz="8"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 -в ценах соответствующих лет, млн.руб.</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28356,6</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27301,1</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31836,2</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36324,4</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39608,3</w:t>
            </w:r>
          </w:p>
        </w:tc>
        <w:tc>
          <w:tcPr>
            <w:tcW w:w="847" w:type="pct"/>
            <w:tcBorders>
              <w:top w:val="nil"/>
              <w:left w:val="nil"/>
              <w:bottom w:val="single" w:sz="8" w:space="0" w:color="auto"/>
              <w:right w:val="single" w:sz="8" w:space="0" w:color="auto"/>
            </w:tcBorders>
            <w:noWrap/>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139,68</w:t>
            </w:r>
          </w:p>
        </w:tc>
      </w:tr>
      <w:tr w:rsidR="00374F5A" w:rsidRPr="00282A6A" w:rsidTr="00C71E1A">
        <w:trPr>
          <w:trHeight w:val="315"/>
        </w:trPr>
        <w:tc>
          <w:tcPr>
            <w:tcW w:w="1554" w:type="pct"/>
            <w:tcBorders>
              <w:top w:val="nil"/>
              <w:left w:val="single" w:sz="8" w:space="0" w:color="auto"/>
              <w:bottom w:val="single" w:sz="8" w:space="0" w:color="auto"/>
              <w:right w:val="single" w:sz="8" w:space="0" w:color="auto"/>
            </w:tcBorders>
            <w:vAlign w:val="center"/>
          </w:tcPr>
          <w:p w:rsidR="00374F5A" w:rsidRPr="00282A6A" w:rsidRDefault="00374F5A" w:rsidP="00C414F9">
            <w:pPr>
              <w:spacing w:line="240" w:lineRule="auto"/>
              <w:rPr>
                <w:rFonts w:ascii="Times New Roman" w:hAnsi="Times New Roman"/>
                <w:color w:val="4D595B"/>
                <w:sz w:val="22"/>
                <w:szCs w:val="22"/>
              </w:rPr>
            </w:pPr>
            <w:r w:rsidRPr="00282A6A">
              <w:rPr>
                <w:rFonts w:ascii="Times New Roman" w:hAnsi="Times New Roman"/>
                <w:color w:val="4D595B"/>
                <w:sz w:val="22"/>
                <w:szCs w:val="22"/>
              </w:rPr>
              <w:t xml:space="preserve"> -индекс физического объема, %</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96,2</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92,8</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113</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105,5</w:t>
            </w:r>
          </w:p>
        </w:tc>
        <w:tc>
          <w:tcPr>
            <w:tcW w:w="520" w:type="pct"/>
            <w:tcBorders>
              <w:top w:val="nil"/>
              <w:left w:val="nil"/>
              <w:bottom w:val="single" w:sz="8" w:space="0" w:color="auto"/>
              <w:right w:val="single" w:sz="8" w:space="0" w:color="auto"/>
            </w:tcBorders>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101,7</w:t>
            </w:r>
          </w:p>
        </w:tc>
        <w:tc>
          <w:tcPr>
            <w:tcW w:w="847" w:type="pct"/>
            <w:tcBorders>
              <w:top w:val="nil"/>
              <w:left w:val="nil"/>
              <w:bottom w:val="single" w:sz="8" w:space="0" w:color="auto"/>
              <w:right w:val="single" w:sz="8" w:space="0" w:color="auto"/>
            </w:tcBorders>
            <w:noWrap/>
            <w:vAlign w:val="center"/>
          </w:tcPr>
          <w:p w:rsidR="00374F5A" w:rsidRPr="00282A6A" w:rsidRDefault="00374F5A" w:rsidP="00E21B76">
            <w:pPr>
              <w:spacing w:line="240" w:lineRule="auto"/>
              <w:jc w:val="center"/>
              <w:rPr>
                <w:rFonts w:ascii="Times New Roman" w:hAnsi="Times New Roman"/>
                <w:color w:val="4D595B"/>
                <w:sz w:val="22"/>
                <w:szCs w:val="22"/>
              </w:rPr>
            </w:pPr>
            <w:r w:rsidRPr="00282A6A">
              <w:rPr>
                <w:rFonts w:ascii="Times New Roman" w:hAnsi="Times New Roman"/>
                <w:color w:val="4D595B"/>
                <w:sz w:val="22"/>
                <w:szCs w:val="22"/>
              </w:rPr>
              <w:t>105,72</w:t>
            </w:r>
          </w:p>
        </w:tc>
      </w:tr>
    </w:tbl>
    <w:p w:rsidR="00374F5A" w:rsidRDefault="00374F5A" w:rsidP="00311013">
      <w:pPr>
        <w:spacing w:line="276" w:lineRule="auto"/>
        <w:ind w:right="57" w:firstLine="709"/>
        <w:jc w:val="both"/>
        <w:rPr>
          <w:rFonts w:ascii="Times New Roman" w:hAnsi="Times New Roman"/>
          <w:sz w:val="24"/>
          <w:szCs w:val="24"/>
        </w:rPr>
      </w:pPr>
      <w:r w:rsidRPr="00BF7AD0">
        <w:rPr>
          <w:rFonts w:ascii="Times New Roman" w:hAnsi="Times New Roman"/>
          <w:i/>
          <w:sz w:val="24"/>
          <w:szCs w:val="24"/>
        </w:rPr>
        <w:t xml:space="preserve">Объем вводимых в действие квадратных метров жилья на территории города в последние годы заметно увеличился, выйдя на максимальную отметку в 2012 году - 341554  квадратных метров общей площади– прирост 142,3%. </w:t>
      </w:r>
      <w:r w:rsidRPr="00C414F9">
        <w:rPr>
          <w:rFonts w:ascii="Times New Roman" w:hAnsi="Times New Roman"/>
          <w:sz w:val="24"/>
          <w:szCs w:val="24"/>
        </w:rPr>
        <w:t>Абсолютный минимум приходится на 2010 год – снижение на 35% в сравнении с 2008 годом.</w:t>
      </w:r>
    </w:p>
    <w:p w:rsidR="00374F5A" w:rsidRPr="00C414F9" w:rsidRDefault="00342DB2" w:rsidP="00BE2A5B">
      <w:pPr>
        <w:spacing w:line="240" w:lineRule="auto"/>
        <w:ind w:right="57" w:firstLine="709"/>
        <w:jc w:val="center"/>
        <w:rPr>
          <w:rFonts w:ascii="Times New Roman" w:hAnsi="Times New Roman"/>
          <w:noProof/>
          <w:sz w:val="24"/>
          <w:szCs w:val="24"/>
        </w:rPr>
      </w:pPr>
      <w:r>
        <w:rPr>
          <w:rFonts w:ascii="Times New Roman" w:hAnsi="Times New Roman"/>
          <w:noProof/>
          <w:sz w:val="24"/>
          <w:szCs w:val="24"/>
        </w:rPr>
        <w:pict>
          <v:shape id="Диаграмма 3092" o:spid="_x0000_i1042" type="#_x0000_t75" style="width:329.25pt;height:22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eKwcBAB&#10;AAA3AgAADgAAAGRycy9lMm9Eb2MueG1snJFNasMwEEb3hd5BzL6R7YKbmMjZmEJX3bQHmEqjWGBL&#10;YqTE7e2rJqGkq0J28wOPN99sd5/zJI7EyQWvoF5VIMjrYJzfK3h/e35Yg0gZvcEpeFLwRQl2/f3d&#10;dokdNWEMkyEWBeJTt0QFY86xkzLpkWZMqxDJl6UNPGMuLe+lYVwKfZ5kU1WtXAKbyEFTSmU6nJfQ&#10;n/jWks6v1ibKYip2Tb1pQGQFbbVpQbCC9VP7COJDQdOsW5D9Frs9YxydvjjhDUozOl8MflEDZhQH&#10;djeg9IicC0t3p+oipW8mXQDl8v+DDtY6TUPQh5l8PqfNNGEur06ji6kk2DmjgF9M/ZOd/HPxdV/q&#10;63/33wAAAP//AwBQSwMEFAAGAAgAAAAhAOe32NtPAQAAMQIAACAAAABkcnMvY2hhcnRzL19yZWxz&#10;L2NoYXJ0MS54bWwucmVsc6xRPUvDQBjeBf9DOHBsLukgUpp2sAodpCDtluVM3qSxl7twd0q6iZuL&#10;dXBS8eMHCCkuSrG/4c0/8qgUFAouDvfC3cP7fNzT7pY5d85B6UyKgPiuRxwQkYwzkQZkNDxs7BFH&#10;GyZixqWAgExBk25ne6t9DJwZu6THWaEdyyJ0QMbGFC1KdTSGnGlXFiAskkiVM2OvKqUFiyYsBdr0&#10;vF2qfnKQzi9Opx8HRPXjJnGG08Iq/80tkySLoCejsxyE2SBBJYfBySlExpIylYIJSJJxsJbpfisc&#10;afsPId7X1zjHKuyBnhhZhPiCr/i80/TqS6wssgjxEef1FVb1LPQbeIuLemZhfKovcImf+G7PEj/w&#10;Bh9CvFs9vGHluyXX5Vr4SMY200FpQAnGCd0c3v/P8MaWAgPbtcpiWPsIiOvSFfI917h1m69s0V9F&#10;d74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yPeJn3AAAAAUBAAAPAAAAZHJzL2Rv&#10;d25yZXYueG1sTI9BT8MwDIXvSPsPkZG4IJYONlqVuhNUgsMOSAy4Z41pKxqnJNna/XsyLuNiPetZ&#10;730u1pPpxYGc7ywjLOYJCOLa6o4bhI/355sMhA+KteotE8KRPKzL2UWhcm1HfqPDNjQihrDPFUIb&#10;wpBL6euWjPJzOxBH78s6o0JcXSO1U2MMN728TZJ7aVTHsaFVA1Ut1d/bvUGo6Cet3PHzejM26dPL&#10;+FqvqrsM8epyenwAEWgK52M44Ud0KCPTzu5Ze9EjxEfC34xeusxWIHYIy5OQZSH/05e/AAAA//8D&#10;AFBLAwQUAAYACAAAACEACo0e/WAHAAC+GgAAFQAAAGRycy9jaGFydHMvY2hhcnQxLnhtbOxZW4/b&#10;xhV+L9D/wBIL5KWiOLxTsDbYix0HWMMLx8lDiz7MkiMtuxQpkNRa2yCAkyAFggQo0Me+9R+4a7vd&#10;1snmL1D/qN/cRElrOUYTN4UbrmUNz5w5c24z56Jb784nuXHOqjori6FJLNs0WJGUaVaMh+aHD+/0&#10;ItOoG1qkNC8LNjQvWG2+u/vLX9xKBskprZoPpjRhBogU9SAZmqdNMx30+3Vyyia0tsopKzA3KqsJ&#10;bfBajftpRR+B+CTvO7Yd9AURUxGg/wGBCc0Kvb56nfXlaJQl7LBMZhNWNJKLiuW0gQbq02xam7sQ&#10;LqfF2Din+dCsZr0HH5p9Dkzy6h6d3j+vjJMxGZp5Q0yjmWOUnmF0MnY4zOEwjNIzjGiSYBNgqIGG&#10;YF5Cljiuhrgax9MQT0N8DfE1JNCQwDRO86w4gwb4l2mMyvyuBOiRkoFbjQszzctmr2JUSntRzgR0&#10;QosZzY+ofs/F6CGtxqyR+siKglWS1vxemTIJZemYSeDFy4BziWVbxCaBbYduHMaB64bEU4vkvGv5&#10;nu0EQeSEnk8cz/Zu9xyJ8UhTiPyIhLbvBiSK8C905fypng/ikERBQGw/DjzficT6fjJYlwwAKZoQ&#10;PyvYgdbLuCpnU3iopCd9v0rlJjWrOH6WankkuKxSVqn9JaSZc7y6qR6wER+Ndt/5bfuX9tv2qn3a&#10;PiHWPK/nv2v/2l63l4vH7fP2G3y+xd91+9xonwL0pH3WXi8+W3yKz2OArxafAeXF4msOaS/b63d+&#10;tbO/Ew52DnbCWxBG7IL9DiiOHt9x2hyUs0LZjEiupo0B1oemLVz8fLf9M6fUPjPaSwP7PW//qahf&#10;cTb+DmZfYOMv+Nw1WASzBnh8YnBeFo/BF+fqmn+3V0b7zeJzLuDij3j9DgKAWSHR0/bawNq/Ae9J&#10;+w9OBd8c8U8gtPhq8anV/qu9tEAAH473Jb6/a19YXK7zXf7/FL6Jr04++SKUi6HU9oRWZ9I+9cXk&#10;pMS1xo9vgWuLSw+0DiE9OslrYaHpMSxKB0V5J8tzoNFBXqwB+hrCRiOWNEd1I4nVYiV4Oi0ffUTV&#10;ZkrPbM7xOH2MjFmVDc2PD24Hvhvukd5hcOeg540CvxcfxqQXOo534MWeH+3vf6IvsoTgqG/cpZMs&#10;qcq6HDVWUk768hbTtyluMeKouxTbEl+wdcQo/PIIzl2vOCcUAa6EQjSfAC01klDBeDGbvEnXPdxx&#10;Bjt3dxxuFuG62G/pujJcHOBu2X2P4bKhuUATQURAN93bf7l7I8BEfGXnQ9yT5BEg6ggAJ96G4yxx&#10;iL0Nx+1wyDYcr8MRAnf8gLlOcPmifVrZAT7M/eiNmwM3yd2Vm6TjCvbpFG9bQhErkNc0BfFsCxe+&#10;vXw2FHHTMCQOrMB27Vg/W02pzRQTK9hmgqWZQiDZrqYZx+62Fdporkcs319ZscH5K0wobId5FTU2&#10;g4e6LFaCh4L8l4JHxIOH0Ko4gd3l+mMEjyvc8M8QCC7xeYbAoMIBrnuEExFZ5PANRZZfGyKmIKTI&#10;iMJjmwgqCFdfghmw9tMHH37n8sO9mU50icl6zpIMVNrhWOHaEwe3eyoNupA3fc+1otiJPSeEt0e+&#10;57oqkYI7rhMFoNvvfy6YyVi7Eae4zm7oTp2dTpZ1MZe6g2bctadLMbXuPIuEyFPxZ3vEwbWlUd5a&#10;5akc+/uVh9tz7QmX+fn/r/LUyft+5blWQFYem5Ab2nMt249Cz8Y/13YihJ23/dyqAvB1tLd2bJeH&#10;Mhlo1+P69aLQ9xzb9cPYJm/bpSdrjp+rlZ+rlWVV3CXOOg1GKfjWVytIXe+upK4/drXiW34Y+dsq&#10;A106EsdyfSdcljT2RmVw0zS+5QZRV3vE0dbSU9crnuV6wcqKeCtXul7xrChYqVbijS2QwnTaki+6&#10;4twoV0RHAPmX7pvIxFKlWXT+fioBru9HnuMHsgTv4A6JYpc4tuq9oBXZtdhQ2+6JBlmHvk6mTigW&#10;jPnmZZWhgyq6s3LDSVbco3NFdgWRzo9L1ec4kcxA0DuTBp1Q3n3mjYOhqfoJ6GmXsyph6I2csRR9&#10;b7mgyZIz5ORLOgUSz4elnOPNl3pPJ+ArwqEtzKd0j4XOmvI3rFKr+Nua4vKTfC8fFxKWNJUkDuj9&#10;0ajWLVYknhwO8yw1BeNsqmxVwygyf5jKcsnIhP6+rN6rspTbqxbWf4kW0Qb4oRpct/crNCim9lnz&#10;iDGltRP5ojSkFANdrTW02ZgVKfefXIyWJlWu8Yp042Xt61f1tEMrJrEbRV7gOYQ4fngjJ7YtdKyJ&#10;jZPv+UHkEWKrfLvraYdejEagftxQWmPZ0yaRE8XwChRyxI9iO1bCr9c40EEnVzOXnc2TMr04rmBJ&#10;9DHr5oPmImfiZcohqvuZstGD48qo/zA0I+V6yzmo8ZhWlM/z30RWfg9BZxREsKnciu++1Dq3xUdZ&#10;fb/IVXKmTlia1dN90Dmr99RZHdOpEkb8FMRNhlPHqoLmh7ShRoXyGJu+nwqdYZPuZ6fdfwM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ECLQAUAAYACAAAACEAFK/e9S8B&#10;AADgAgAAEwAAAAAAAAAAAAAAAAAAAAAAW0NvbnRlbnRfVHlwZXNdLnhtbFBLAQItABQABgAIAAAA&#10;IQA4/SH/1gAAAJQBAAALAAAAAAAAAAAAAAAAAGABAABfcmVscy8ucmVsc1BLAQItABQABgAIAAAA&#10;IQB54rBwEAEAADcCAAAOAAAAAAAAAAAAAAAAAF8CAABkcnMvZTJvRG9jLnhtbFBLAQItABQABgAI&#10;AAAAIQDnt9jbTwEAADECAAAgAAAAAAAAAAAAAAAAAJsDAABkcnMvY2hhcnRzL19yZWxzL2NoYXJ0&#10;MS54bWwucmVsc1BLAQItABQABgAIAAAAIQCrFs1GuQAAACIBAAAZAAAAAAAAAAAAAAAAACgFAABk&#10;cnMvX3JlbHMvZTJvRG9jLnhtbC5yZWxzUEsBAi0AFAAGAAgAAAAhAHI94mfcAAAABQEAAA8AAAAA&#10;AAAAAAAAAAAAGAYAAGRycy9kb3ducmV2LnhtbFBLAQItABQABgAIAAAAIQAKjR79YAcAAL4aAAAV&#10;AAAAAAAAAAAAAAAAACEHAABkcnMvY2hhcnRzL2NoYXJ0MS54bWxQSwECLQAUAAYACAAAACEAtHsf&#10;BZUGAACEGwAAHAAAAAAAAAAAAAAAAAC0DgAAZHJzL3RoZW1lL3RoZW1lT3ZlcnJpZGUxLnhtbFBL&#10;BQYAAAAACAAIABUCAACDFQAAAAA=&#10;">
            <v:imagedata r:id="rId17" o:title=""/>
            <o:lock v:ext="edit" aspectratio="f"/>
          </v:shape>
        </w:pict>
      </w:r>
    </w:p>
    <w:p w:rsidR="00374F5A" w:rsidRPr="003A20D3" w:rsidRDefault="00374F5A" w:rsidP="003A20D3">
      <w:pPr>
        <w:spacing w:line="240" w:lineRule="auto"/>
        <w:ind w:right="57"/>
        <w:jc w:val="center"/>
        <w:rPr>
          <w:rFonts w:ascii="Times New Roman" w:hAnsi="Times New Roman"/>
          <w:sz w:val="24"/>
          <w:szCs w:val="24"/>
        </w:rPr>
      </w:pPr>
      <w:r>
        <w:rPr>
          <w:rFonts w:ascii="Times New Roman" w:hAnsi="Times New Roman"/>
          <w:sz w:val="24"/>
          <w:szCs w:val="24"/>
        </w:rPr>
        <w:t>Рис. 6</w:t>
      </w:r>
      <w:r w:rsidRPr="00C414F9">
        <w:rPr>
          <w:rFonts w:ascii="Times New Roman" w:hAnsi="Times New Roman"/>
          <w:sz w:val="24"/>
          <w:szCs w:val="24"/>
        </w:rPr>
        <w:t>. Динамика ввода жилых домов на территории г.Сургута</w:t>
      </w:r>
      <w:r>
        <w:rPr>
          <w:rFonts w:ascii="Times New Roman" w:hAnsi="Times New Roman"/>
          <w:sz w:val="24"/>
          <w:szCs w:val="24"/>
        </w:rPr>
        <w:t>,</w:t>
      </w:r>
      <w:r w:rsidRPr="003A20D3">
        <w:rPr>
          <w:rFonts w:ascii="Times New Roman" w:hAnsi="Times New Roman"/>
          <w:sz w:val="24"/>
          <w:szCs w:val="24"/>
        </w:rPr>
        <w:t xml:space="preserve"> </w:t>
      </w:r>
      <w:r>
        <w:rPr>
          <w:rFonts w:ascii="Times New Roman" w:hAnsi="Times New Roman"/>
          <w:sz w:val="24"/>
          <w:szCs w:val="24"/>
        </w:rPr>
        <w:t>тыс.кв.м.</w:t>
      </w:r>
    </w:p>
    <w:p w:rsidR="00374F5A" w:rsidRDefault="00374F5A" w:rsidP="00311013">
      <w:pPr>
        <w:spacing w:line="276" w:lineRule="auto"/>
        <w:ind w:right="57" w:firstLine="709"/>
        <w:jc w:val="both"/>
        <w:rPr>
          <w:rFonts w:ascii="Times New Roman" w:hAnsi="Times New Roman"/>
          <w:sz w:val="24"/>
          <w:szCs w:val="24"/>
        </w:rPr>
      </w:pPr>
      <w:r w:rsidRPr="00C414F9">
        <w:rPr>
          <w:rFonts w:ascii="Times New Roman" w:hAnsi="Times New Roman"/>
          <w:sz w:val="24"/>
          <w:szCs w:val="24"/>
        </w:rPr>
        <w:t xml:space="preserve">Объем вводимых в действие индивидуальных жилых домов (м2) на территории города снизился на 12,8%, максимальная же цифра приходится на 2009 год – прирост 55% по сравнению с 2008 годом. </w:t>
      </w:r>
    </w:p>
    <w:p w:rsidR="00374F5A" w:rsidRPr="00BF7AD0" w:rsidRDefault="00374F5A" w:rsidP="00311013">
      <w:pPr>
        <w:spacing w:line="276" w:lineRule="auto"/>
        <w:jc w:val="center"/>
        <w:rPr>
          <w:rFonts w:ascii="Times New Roman" w:hAnsi="Times New Roman"/>
          <w:i/>
          <w:sz w:val="24"/>
          <w:szCs w:val="24"/>
          <w:u w:val="single"/>
        </w:rPr>
      </w:pPr>
      <w:bookmarkStart w:id="10" w:name="_Toc372498764"/>
      <w:r w:rsidRPr="00BF7AD0">
        <w:rPr>
          <w:rFonts w:ascii="Times New Roman" w:hAnsi="Times New Roman"/>
          <w:i/>
          <w:sz w:val="24"/>
          <w:szCs w:val="24"/>
          <w:u w:val="single"/>
        </w:rPr>
        <w:lastRenderedPageBreak/>
        <w:t>2.7. Показатели развития</w:t>
      </w:r>
      <w:r>
        <w:rPr>
          <w:rFonts w:ascii="Times New Roman" w:hAnsi="Times New Roman"/>
          <w:i/>
          <w:sz w:val="24"/>
          <w:szCs w:val="24"/>
          <w:u w:val="single"/>
        </w:rPr>
        <w:t xml:space="preserve"> школьного и дошкольного </w:t>
      </w:r>
      <w:r w:rsidRPr="00BF7AD0">
        <w:rPr>
          <w:rFonts w:ascii="Times New Roman" w:hAnsi="Times New Roman"/>
          <w:i/>
          <w:sz w:val="24"/>
          <w:szCs w:val="24"/>
          <w:u w:val="single"/>
        </w:rPr>
        <w:t xml:space="preserve"> образовани</w:t>
      </w:r>
      <w:bookmarkEnd w:id="10"/>
      <w:r w:rsidRPr="00BF7AD0">
        <w:rPr>
          <w:rFonts w:ascii="Times New Roman" w:hAnsi="Times New Roman"/>
          <w:i/>
          <w:sz w:val="24"/>
          <w:szCs w:val="24"/>
          <w:u w:val="single"/>
        </w:rPr>
        <w:t>я</w:t>
      </w:r>
    </w:p>
    <w:p w:rsidR="00374F5A" w:rsidRDefault="00374F5A" w:rsidP="00311013">
      <w:pPr>
        <w:pStyle w:val="line"/>
        <w:spacing w:after="0" w:afterAutospacing="0" w:line="276" w:lineRule="auto"/>
        <w:ind w:right="57" w:firstLine="709"/>
        <w:jc w:val="both"/>
        <w:textAlignment w:val="top"/>
        <w:rPr>
          <w:rFonts w:ascii="Times New Roman" w:hAnsi="Times New Roman" w:cs="Times New Roman"/>
          <w:color w:val="4D595B"/>
          <w:sz w:val="24"/>
          <w:szCs w:val="24"/>
        </w:rPr>
      </w:pPr>
      <w:r w:rsidRPr="009149C2">
        <w:rPr>
          <w:rFonts w:ascii="Times New Roman" w:hAnsi="Times New Roman" w:cs="Times New Roman"/>
          <w:color w:val="4D595B"/>
          <w:sz w:val="24"/>
          <w:szCs w:val="24"/>
        </w:rPr>
        <w:t xml:space="preserve">В 2012 году в г. Сургуте осуществляли деятельность 59 </w:t>
      </w:r>
      <w:r>
        <w:rPr>
          <w:rFonts w:ascii="Times New Roman" w:hAnsi="Times New Roman" w:cs="Times New Roman"/>
          <w:color w:val="4D595B"/>
          <w:sz w:val="24"/>
          <w:szCs w:val="24"/>
        </w:rPr>
        <w:t xml:space="preserve">муниципальных </w:t>
      </w:r>
      <w:r w:rsidRPr="009149C2">
        <w:rPr>
          <w:rFonts w:ascii="Times New Roman" w:hAnsi="Times New Roman" w:cs="Times New Roman"/>
          <w:color w:val="4D595B"/>
          <w:sz w:val="24"/>
          <w:szCs w:val="24"/>
        </w:rPr>
        <w:t xml:space="preserve">дошкольных образовательных учреждений. В 2008 году их было 49. Увеличение составило 10 единиц, что соответствует росту количества дошкольных образовательных учреждений на 20,41%. Численность детей в дошкольных образовательных учреждениях выросла на 4975 человек или </w:t>
      </w:r>
      <w:r>
        <w:rPr>
          <w:rFonts w:ascii="Times New Roman" w:hAnsi="Times New Roman" w:cs="Times New Roman"/>
          <w:color w:val="4D595B"/>
          <w:sz w:val="24"/>
          <w:szCs w:val="24"/>
        </w:rPr>
        <w:t xml:space="preserve">на </w:t>
      </w:r>
      <w:r w:rsidRPr="009149C2">
        <w:rPr>
          <w:rFonts w:ascii="Times New Roman" w:hAnsi="Times New Roman" w:cs="Times New Roman"/>
          <w:color w:val="4D595B"/>
          <w:sz w:val="24"/>
          <w:szCs w:val="24"/>
        </w:rPr>
        <w:t xml:space="preserve">46,18 %. </w:t>
      </w:r>
    </w:p>
    <w:p w:rsidR="00374F5A" w:rsidRPr="009149C2" w:rsidRDefault="00374F5A" w:rsidP="00311013">
      <w:pPr>
        <w:pStyle w:val="line"/>
        <w:spacing w:after="0" w:afterAutospacing="0" w:line="276" w:lineRule="auto"/>
        <w:ind w:right="57" w:firstLine="709"/>
        <w:jc w:val="both"/>
        <w:textAlignment w:val="top"/>
        <w:rPr>
          <w:rFonts w:ascii="Times New Roman" w:hAnsi="Times New Roman" w:cs="Times New Roman"/>
          <w:color w:val="4D595B"/>
          <w:sz w:val="24"/>
          <w:szCs w:val="24"/>
        </w:rPr>
      </w:pPr>
      <w:r w:rsidRPr="009149C2">
        <w:rPr>
          <w:rFonts w:ascii="Times New Roman" w:hAnsi="Times New Roman" w:cs="Times New Roman"/>
          <w:color w:val="4D595B"/>
          <w:sz w:val="24"/>
          <w:szCs w:val="24"/>
        </w:rPr>
        <w:t xml:space="preserve">Увеличение количества дошкольных образовательных учреждений и, соответственно, мест в них вызвало увеличение показателя обеспеченности до 46 мест на 100 детей дошкольного возраста. Однако обеспеченность составила лишь 65,93 % от нормативной </w:t>
      </w:r>
      <w:r>
        <w:rPr>
          <w:rFonts w:ascii="Times New Roman" w:hAnsi="Times New Roman" w:cs="Times New Roman"/>
          <w:color w:val="4D595B"/>
          <w:sz w:val="24"/>
          <w:szCs w:val="24"/>
        </w:rPr>
        <w:t xml:space="preserve">обеспеченности </w:t>
      </w:r>
      <w:r w:rsidRPr="009149C2">
        <w:rPr>
          <w:rFonts w:ascii="Times New Roman" w:hAnsi="Times New Roman" w:cs="Times New Roman"/>
          <w:color w:val="4D595B"/>
          <w:sz w:val="24"/>
          <w:szCs w:val="24"/>
        </w:rPr>
        <w:t>(нормативная обеспеченность -70 мест на 100 детей дошкольного возраста).</w:t>
      </w:r>
    </w:p>
    <w:p w:rsidR="00374F5A" w:rsidRPr="009149C2" w:rsidRDefault="00374F5A" w:rsidP="00C414F9">
      <w:pPr>
        <w:spacing w:line="240" w:lineRule="auto"/>
        <w:ind w:left="284" w:right="57"/>
        <w:jc w:val="right"/>
        <w:rPr>
          <w:rFonts w:ascii="Times New Roman" w:hAnsi="Times New Roman"/>
          <w:color w:val="4D595B"/>
          <w:sz w:val="24"/>
          <w:szCs w:val="24"/>
        </w:rPr>
      </w:pPr>
      <w:r>
        <w:rPr>
          <w:rFonts w:ascii="Times New Roman" w:hAnsi="Times New Roman"/>
          <w:color w:val="4D595B"/>
          <w:sz w:val="24"/>
          <w:szCs w:val="24"/>
        </w:rPr>
        <w:t>Таблица 14</w:t>
      </w:r>
    </w:p>
    <w:p w:rsidR="00374F5A" w:rsidRPr="00C414F9" w:rsidRDefault="00374F5A" w:rsidP="00C414F9">
      <w:pPr>
        <w:spacing w:line="240" w:lineRule="auto"/>
        <w:ind w:left="284" w:right="57"/>
        <w:jc w:val="center"/>
        <w:rPr>
          <w:rFonts w:ascii="Times New Roman" w:hAnsi="Times New Roman"/>
          <w:sz w:val="24"/>
          <w:szCs w:val="24"/>
        </w:rPr>
      </w:pPr>
      <w:r w:rsidRPr="00C414F9">
        <w:rPr>
          <w:rFonts w:ascii="Times New Roman" w:hAnsi="Times New Roman"/>
          <w:sz w:val="24"/>
          <w:szCs w:val="24"/>
        </w:rPr>
        <w:t>Показатели, характеризующие динамику развития системы образования в г.Сургуте</w:t>
      </w:r>
    </w:p>
    <w:tbl>
      <w:tblPr>
        <w:tblW w:w="5000" w:type="pct"/>
        <w:tblLook w:val="00A0" w:firstRow="1" w:lastRow="0" w:firstColumn="1" w:lastColumn="0" w:noHBand="0" w:noVBand="0"/>
      </w:tblPr>
      <w:tblGrid>
        <w:gridCol w:w="3370"/>
        <w:gridCol w:w="1033"/>
        <w:gridCol w:w="1034"/>
        <w:gridCol w:w="1034"/>
        <w:gridCol w:w="1034"/>
        <w:gridCol w:w="1034"/>
        <w:gridCol w:w="1032"/>
      </w:tblGrid>
      <w:tr w:rsidR="00374F5A" w:rsidRPr="00282A6A" w:rsidTr="00C71E1A">
        <w:trPr>
          <w:trHeight w:val="555"/>
        </w:trPr>
        <w:tc>
          <w:tcPr>
            <w:tcW w:w="1761"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C414F9">
            <w:pPr>
              <w:spacing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 xml:space="preserve">Показатели </w:t>
            </w:r>
          </w:p>
        </w:tc>
        <w:tc>
          <w:tcPr>
            <w:tcW w:w="540" w:type="pct"/>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2008</w:t>
            </w:r>
          </w:p>
        </w:tc>
        <w:tc>
          <w:tcPr>
            <w:tcW w:w="540" w:type="pct"/>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2009</w:t>
            </w:r>
          </w:p>
        </w:tc>
        <w:tc>
          <w:tcPr>
            <w:tcW w:w="540" w:type="pct"/>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2010</w:t>
            </w:r>
          </w:p>
        </w:tc>
        <w:tc>
          <w:tcPr>
            <w:tcW w:w="540" w:type="pct"/>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2011</w:t>
            </w:r>
          </w:p>
        </w:tc>
        <w:tc>
          <w:tcPr>
            <w:tcW w:w="540" w:type="pct"/>
            <w:tcBorders>
              <w:top w:val="single" w:sz="4" w:space="0" w:color="auto"/>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2012</w:t>
            </w:r>
          </w:p>
        </w:tc>
        <w:tc>
          <w:tcPr>
            <w:tcW w:w="539" w:type="pc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2012/</w:t>
            </w:r>
          </w:p>
          <w:p w:rsidR="00374F5A" w:rsidRPr="00282A6A" w:rsidRDefault="00374F5A" w:rsidP="00C414F9">
            <w:pPr>
              <w:spacing w:line="240" w:lineRule="auto"/>
              <w:jc w:val="center"/>
              <w:rPr>
                <w:rFonts w:ascii="Times New Roman" w:hAnsi="Times New Roman"/>
                <w:b/>
                <w:bCs/>
                <w:color w:val="53585D"/>
                <w:sz w:val="22"/>
                <w:szCs w:val="22"/>
              </w:rPr>
            </w:pPr>
            <w:r w:rsidRPr="00282A6A">
              <w:rPr>
                <w:rFonts w:ascii="Times New Roman" w:hAnsi="Times New Roman"/>
                <w:b/>
                <w:color w:val="53585D"/>
                <w:sz w:val="22"/>
                <w:szCs w:val="22"/>
              </w:rPr>
              <w:t>2008(%)</w:t>
            </w:r>
          </w:p>
        </w:tc>
      </w:tr>
      <w:tr w:rsidR="00374F5A" w:rsidRPr="00282A6A" w:rsidTr="00C71E1A">
        <w:trPr>
          <w:trHeight w:val="555"/>
        </w:trPr>
        <w:tc>
          <w:tcPr>
            <w:tcW w:w="5000" w:type="pct"/>
            <w:gridSpan w:val="7"/>
            <w:tcBorders>
              <w:top w:val="single" w:sz="4" w:space="0" w:color="auto"/>
              <w:left w:val="single" w:sz="4" w:space="0" w:color="auto"/>
              <w:bottom w:val="single" w:sz="4" w:space="0" w:color="auto"/>
              <w:right w:val="single" w:sz="4" w:space="0" w:color="auto"/>
            </w:tcBorders>
          </w:tcPr>
          <w:p w:rsidR="00374F5A" w:rsidRPr="00282A6A" w:rsidRDefault="00374F5A" w:rsidP="00C71E1A">
            <w:pPr>
              <w:spacing w:line="240" w:lineRule="auto"/>
              <w:rPr>
                <w:rFonts w:ascii="Times New Roman" w:hAnsi="Times New Roman"/>
                <w:color w:val="53585D"/>
                <w:sz w:val="22"/>
                <w:szCs w:val="22"/>
              </w:rPr>
            </w:pPr>
            <w:r w:rsidRPr="00282A6A">
              <w:rPr>
                <w:rFonts w:ascii="Times New Roman" w:hAnsi="Times New Roman"/>
                <w:b/>
                <w:i/>
                <w:color w:val="53585D"/>
                <w:sz w:val="22"/>
                <w:szCs w:val="22"/>
              </w:rPr>
              <w:t>Дошкольные образовательные учреждения</w:t>
            </w:r>
            <w:r>
              <w:rPr>
                <w:rFonts w:ascii="Times New Roman" w:hAnsi="Times New Roman"/>
                <w:b/>
                <w:i/>
                <w:color w:val="53585D"/>
                <w:sz w:val="22"/>
                <w:szCs w:val="22"/>
              </w:rPr>
              <w:t>:</w:t>
            </w:r>
          </w:p>
        </w:tc>
      </w:tr>
      <w:tr w:rsidR="00374F5A" w:rsidRPr="00282A6A" w:rsidTr="00C71E1A">
        <w:trPr>
          <w:trHeight w:val="285"/>
        </w:trPr>
        <w:tc>
          <w:tcPr>
            <w:tcW w:w="1761" w:type="pct"/>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49</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44</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47</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49</w:t>
            </w:r>
          </w:p>
        </w:tc>
        <w:tc>
          <w:tcPr>
            <w:tcW w:w="540" w:type="pct"/>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52</w:t>
            </w:r>
          </w:p>
        </w:tc>
        <w:tc>
          <w:tcPr>
            <w:tcW w:w="539" w:type="pct"/>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120,41</w:t>
            </w:r>
          </w:p>
        </w:tc>
      </w:tr>
      <w:tr w:rsidR="00374F5A" w:rsidRPr="00282A6A" w:rsidTr="00C71E1A">
        <w:trPr>
          <w:trHeight w:val="285"/>
        </w:trPr>
        <w:tc>
          <w:tcPr>
            <w:tcW w:w="1761" w:type="pct"/>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мощность, тыс.мест</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10,800</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10,800</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11,400</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10,5</w:t>
            </w:r>
            <w:r w:rsidRPr="00282A6A">
              <w:rPr>
                <w:rFonts w:ascii="Times New Roman" w:hAnsi="Times New Roman"/>
                <w:color w:val="53585D"/>
                <w:sz w:val="22"/>
                <w:szCs w:val="22"/>
              </w:rPr>
              <w:t>00</w:t>
            </w:r>
          </w:p>
        </w:tc>
        <w:tc>
          <w:tcPr>
            <w:tcW w:w="540" w:type="pct"/>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13,3</w:t>
            </w:r>
          </w:p>
        </w:tc>
        <w:tc>
          <w:tcPr>
            <w:tcW w:w="539" w:type="pct"/>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138,51</w:t>
            </w:r>
          </w:p>
        </w:tc>
      </w:tr>
      <w:tr w:rsidR="00374F5A" w:rsidRPr="00282A6A" w:rsidTr="00C71E1A">
        <w:trPr>
          <w:trHeight w:val="358"/>
        </w:trPr>
        <w:tc>
          <w:tcPr>
            <w:tcW w:w="1761" w:type="pct"/>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численность детей, посещающих ДОУ, тыс. чел.</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10,772</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13,000</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13,800</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15,000</w:t>
            </w:r>
          </w:p>
        </w:tc>
        <w:tc>
          <w:tcPr>
            <w:tcW w:w="540" w:type="pct"/>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color w:val="53585D"/>
                <w:sz w:val="22"/>
                <w:szCs w:val="22"/>
              </w:rPr>
            </w:pPr>
            <w:r w:rsidRPr="00282A6A">
              <w:rPr>
                <w:rFonts w:ascii="Times New Roman" w:hAnsi="Times New Roman"/>
                <w:color w:val="53585D"/>
                <w:sz w:val="22"/>
                <w:szCs w:val="22"/>
              </w:rPr>
              <w:t>15,747</w:t>
            </w:r>
          </w:p>
        </w:tc>
        <w:tc>
          <w:tcPr>
            <w:tcW w:w="539" w:type="pct"/>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146,18</w:t>
            </w:r>
          </w:p>
        </w:tc>
      </w:tr>
      <w:tr w:rsidR="00374F5A" w:rsidRPr="00282A6A" w:rsidTr="00C71E1A">
        <w:trPr>
          <w:trHeight w:val="363"/>
        </w:trPr>
        <w:tc>
          <w:tcPr>
            <w:tcW w:w="1761" w:type="pct"/>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обеспеченность (мест на 100 детей дошкольного возраста)</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38,101</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36,499</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39,523</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40,478</w:t>
            </w:r>
          </w:p>
        </w:tc>
        <w:tc>
          <w:tcPr>
            <w:tcW w:w="540" w:type="pct"/>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46,150</w:t>
            </w:r>
          </w:p>
        </w:tc>
        <w:tc>
          <w:tcPr>
            <w:tcW w:w="539" w:type="pct"/>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121,13</w:t>
            </w:r>
          </w:p>
        </w:tc>
      </w:tr>
      <w:tr w:rsidR="00374F5A" w:rsidRPr="00282A6A" w:rsidTr="00C71E1A">
        <w:trPr>
          <w:trHeight w:val="641"/>
        </w:trPr>
        <w:tc>
          <w:tcPr>
            <w:tcW w:w="1761" w:type="pct"/>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обеспеченность в процентах от норматива (70 мест 100 детей дошкольного возраста)</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54,429</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52,141</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56,461</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57,826</w:t>
            </w:r>
          </w:p>
        </w:tc>
        <w:tc>
          <w:tcPr>
            <w:tcW w:w="540" w:type="pct"/>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65,930</w:t>
            </w:r>
          </w:p>
        </w:tc>
        <w:tc>
          <w:tcPr>
            <w:tcW w:w="539" w:type="pct"/>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121,13</w:t>
            </w:r>
          </w:p>
        </w:tc>
      </w:tr>
      <w:tr w:rsidR="00374F5A" w:rsidRPr="00282A6A" w:rsidTr="00C71E1A">
        <w:trPr>
          <w:trHeight w:val="540"/>
        </w:trPr>
        <w:tc>
          <w:tcPr>
            <w:tcW w:w="1761" w:type="pct"/>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численность детей дошкольного возраста на конец года, тыс. чел.</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28,346</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29,590</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28,844</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30,634</w:t>
            </w:r>
          </w:p>
        </w:tc>
        <w:tc>
          <w:tcPr>
            <w:tcW w:w="540" w:type="pct"/>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34,190</w:t>
            </w:r>
          </w:p>
        </w:tc>
        <w:tc>
          <w:tcPr>
            <w:tcW w:w="539" w:type="pct"/>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120,62</w:t>
            </w:r>
          </w:p>
        </w:tc>
      </w:tr>
      <w:tr w:rsidR="00374F5A" w:rsidRPr="00282A6A" w:rsidTr="00C71E1A">
        <w:trPr>
          <w:trHeight w:val="285"/>
        </w:trPr>
        <w:tc>
          <w:tcPr>
            <w:tcW w:w="5000" w:type="pct"/>
            <w:gridSpan w:val="7"/>
            <w:tcBorders>
              <w:top w:val="nil"/>
              <w:left w:val="single" w:sz="4" w:space="0" w:color="auto"/>
              <w:bottom w:val="single" w:sz="4" w:space="0" w:color="auto"/>
              <w:right w:val="single" w:sz="4" w:space="0" w:color="auto"/>
            </w:tcBorders>
          </w:tcPr>
          <w:p w:rsidR="00374F5A" w:rsidRPr="00282A6A" w:rsidRDefault="00374F5A" w:rsidP="00C71E1A">
            <w:pPr>
              <w:spacing w:line="240" w:lineRule="auto"/>
              <w:rPr>
                <w:rFonts w:ascii="Times New Roman" w:hAnsi="Times New Roman"/>
                <w:color w:val="53585D"/>
                <w:sz w:val="22"/>
                <w:szCs w:val="22"/>
              </w:rPr>
            </w:pPr>
            <w:r w:rsidRPr="00282A6A">
              <w:rPr>
                <w:rFonts w:ascii="Times New Roman" w:hAnsi="Times New Roman"/>
                <w:b/>
                <w:i/>
                <w:color w:val="53585D"/>
                <w:sz w:val="22"/>
                <w:szCs w:val="22"/>
              </w:rPr>
              <w:t>Общеобразовательные учреждения</w:t>
            </w:r>
            <w:r>
              <w:rPr>
                <w:rFonts w:ascii="Times New Roman" w:hAnsi="Times New Roman"/>
                <w:b/>
                <w:i/>
                <w:color w:val="53585D"/>
                <w:sz w:val="22"/>
                <w:szCs w:val="22"/>
              </w:rPr>
              <w:t>:</w:t>
            </w:r>
            <w:r w:rsidRPr="00282A6A">
              <w:rPr>
                <w:rFonts w:ascii="Times New Roman" w:hAnsi="Times New Roman"/>
                <w:color w:val="53585D"/>
                <w:sz w:val="22"/>
                <w:szCs w:val="22"/>
              </w:rPr>
              <w:t> </w:t>
            </w:r>
          </w:p>
        </w:tc>
      </w:tr>
      <w:tr w:rsidR="00374F5A" w:rsidRPr="00282A6A" w:rsidTr="00C71E1A">
        <w:trPr>
          <w:trHeight w:val="285"/>
        </w:trPr>
        <w:tc>
          <w:tcPr>
            <w:tcW w:w="1761" w:type="pct"/>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52</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52</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52</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53</w:t>
            </w:r>
          </w:p>
        </w:tc>
        <w:tc>
          <w:tcPr>
            <w:tcW w:w="540" w:type="pct"/>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50</w:t>
            </w:r>
          </w:p>
        </w:tc>
        <w:tc>
          <w:tcPr>
            <w:tcW w:w="539" w:type="pct"/>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96,15</w:t>
            </w:r>
          </w:p>
        </w:tc>
      </w:tr>
      <w:tr w:rsidR="00374F5A" w:rsidRPr="00282A6A" w:rsidTr="00C71E1A">
        <w:trPr>
          <w:trHeight w:val="285"/>
        </w:trPr>
        <w:tc>
          <w:tcPr>
            <w:tcW w:w="1761" w:type="pct"/>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численность учащихся ОУ, чел.</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31600</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32100</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33100</w:t>
            </w:r>
          </w:p>
        </w:tc>
        <w:tc>
          <w:tcPr>
            <w:tcW w:w="540" w:type="pct"/>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right"/>
              <w:rPr>
                <w:rFonts w:ascii="Times New Roman" w:hAnsi="Times New Roman"/>
                <w:color w:val="53585D"/>
                <w:sz w:val="22"/>
                <w:szCs w:val="22"/>
              </w:rPr>
            </w:pPr>
            <w:r>
              <w:rPr>
                <w:rFonts w:ascii="Times New Roman" w:hAnsi="Times New Roman"/>
                <w:color w:val="53585D"/>
                <w:sz w:val="22"/>
                <w:szCs w:val="22"/>
              </w:rPr>
              <w:t>35700</w:t>
            </w:r>
          </w:p>
        </w:tc>
        <w:tc>
          <w:tcPr>
            <w:tcW w:w="540" w:type="pct"/>
            <w:tcBorders>
              <w:top w:val="nil"/>
              <w:left w:val="nil"/>
              <w:bottom w:val="single" w:sz="4" w:space="0" w:color="auto"/>
              <w:right w:val="nil"/>
            </w:tcBorders>
            <w:noWrap/>
            <w:vAlign w:val="center"/>
          </w:tcPr>
          <w:p w:rsidR="00374F5A" w:rsidRPr="00282A6A" w:rsidRDefault="00374F5A" w:rsidP="00C414F9">
            <w:pPr>
              <w:spacing w:line="240" w:lineRule="auto"/>
              <w:jc w:val="right"/>
              <w:rPr>
                <w:rFonts w:ascii="Times New Roman" w:hAnsi="Times New Roman"/>
                <w:color w:val="53585D"/>
                <w:sz w:val="22"/>
                <w:szCs w:val="22"/>
              </w:rPr>
            </w:pPr>
            <w:r w:rsidRPr="00282A6A">
              <w:rPr>
                <w:rFonts w:ascii="Times New Roman" w:hAnsi="Times New Roman"/>
                <w:color w:val="53585D"/>
                <w:sz w:val="22"/>
                <w:szCs w:val="22"/>
              </w:rPr>
              <w:t>37793</w:t>
            </w:r>
          </w:p>
        </w:tc>
        <w:tc>
          <w:tcPr>
            <w:tcW w:w="539" w:type="pct"/>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119,60</w:t>
            </w:r>
          </w:p>
        </w:tc>
      </w:tr>
    </w:tbl>
    <w:p w:rsidR="00374F5A" w:rsidRPr="00C414F9" w:rsidRDefault="00374F5A" w:rsidP="00C414F9">
      <w:pPr>
        <w:pStyle w:val="line"/>
        <w:spacing w:after="0" w:afterAutospacing="0"/>
        <w:ind w:right="57" w:firstLine="709"/>
        <w:jc w:val="both"/>
        <w:textAlignment w:val="top"/>
        <w:rPr>
          <w:rFonts w:ascii="Times New Roman" w:hAnsi="Times New Roman" w:cs="Times New Roman"/>
          <w:color w:val="auto"/>
          <w:sz w:val="24"/>
          <w:szCs w:val="24"/>
        </w:rPr>
      </w:pPr>
    </w:p>
    <w:p w:rsidR="00374F5A" w:rsidRPr="00343A33" w:rsidRDefault="00374F5A" w:rsidP="00311013">
      <w:pPr>
        <w:pStyle w:val="line"/>
        <w:spacing w:after="0" w:afterAutospacing="0" w:line="276" w:lineRule="auto"/>
        <w:ind w:right="57" w:firstLine="709"/>
        <w:jc w:val="both"/>
        <w:textAlignment w:val="top"/>
        <w:rPr>
          <w:rFonts w:ascii="Times New Roman" w:hAnsi="Times New Roman" w:cs="Times New Roman"/>
          <w:color w:val="53585D"/>
          <w:sz w:val="24"/>
          <w:szCs w:val="24"/>
        </w:rPr>
      </w:pPr>
      <w:r w:rsidRPr="00343A33">
        <w:rPr>
          <w:rFonts w:ascii="Times New Roman" w:hAnsi="Times New Roman" w:cs="Times New Roman"/>
          <w:color w:val="53585D"/>
          <w:sz w:val="24"/>
          <w:szCs w:val="24"/>
        </w:rPr>
        <w:t xml:space="preserve">В 50-ти общеобразовательных учреждениях в 2012 году обучалось 37793 учащихся,  что на 6193 человека или 19,6% больше, чем в 2008 году. </w:t>
      </w:r>
    </w:p>
    <w:p w:rsidR="00374F5A" w:rsidRDefault="00374F5A" w:rsidP="00311013">
      <w:pPr>
        <w:spacing w:line="276" w:lineRule="auto"/>
        <w:jc w:val="center"/>
        <w:rPr>
          <w:rFonts w:ascii="Times New Roman" w:hAnsi="Times New Roman"/>
          <w:i/>
          <w:sz w:val="24"/>
          <w:szCs w:val="24"/>
          <w:u w:val="single"/>
        </w:rPr>
      </w:pPr>
      <w:bookmarkStart w:id="11" w:name="_Toc372498765"/>
    </w:p>
    <w:p w:rsidR="00374F5A" w:rsidRPr="00BF7AD0" w:rsidRDefault="00374F5A" w:rsidP="00311013">
      <w:pPr>
        <w:spacing w:line="276" w:lineRule="auto"/>
        <w:jc w:val="center"/>
        <w:rPr>
          <w:rFonts w:ascii="Times New Roman" w:hAnsi="Times New Roman"/>
          <w:i/>
          <w:sz w:val="24"/>
          <w:szCs w:val="24"/>
          <w:u w:val="single"/>
        </w:rPr>
      </w:pPr>
      <w:r w:rsidRPr="00BF7AD0">
        <w:rPr>
          <w:rFonts w:ascii="Times New Roman" w:hAnsi="Times New Roman"/>
          <w:i/>
          <w:sz w:val="24"/>
          <w:szCs w:val="24"/>
          <w:u w:val="single"/>
        </w:rPr>
        <w:t>2.8. Показатели развития здравоохранени</w:t>
      </w:r>
      <w:bookmarkEnd w:id="11"/>
      <w:r w:rsidRPr="00BF7AD0">
        <w:rPr>
          <w:rFonts w:ascii="Times New Roman" w:hAnsi="Times New Roman"/>
          <w:i/>
          <w:sz w:val="24"/>
          <w:szCs w:val="24"/>
          <w:u w:val="single"/>
        </w:rPr>
        <w:t>я в городе</w:t>
      </w:r>
    </w:p>
    <w:p w:rsidR="00374F5A" w:rsidRPr="00343A33" w:rsidRDefault="00374F5A" w:rsidP="00311013">
      <w:pPr>
        <w:spacing w:line="276" w:lineRule="auto"/>
        <w:ind w:right="57" w:firstLine="709"/>
        <w:jc w:val="both"/>
        <w:rPr>
          <w:rFonts w:ascii="Times New Roman" w:hAnsi="Times New Roman"/>
          <w:color w:val="53585D"/>
          <w:sz w:val="24"/>
          <w:szCs w:val="24"/>
        </w:rPr>
      </w:pPr>
      <w:r w:rsidRPr="00C414F9">
        <w:rPr>
          <w:rFonts w:ascii="Times New Roman" w:hAnsi="Times New Roman"/>
          <w:sz w:val="24"/>
          <w:szCs w:val="24"/>
        </w:rPr>
        <w:lastRenderedPageBreak/>
        <w:t xml:space="preserve">Сеть </w:t>
      </w:r>
      <w:r>
        <w:rPr>
          <w:rFonts w:ascii="Times New Roman" w:hAnsi="Times New Roman"/>
          <w:sz w:val="24"/>
          <w:szCs w:val="24"/>
        </w:rPr>
        <w:t xml:space="preserve">больничных учреждений города была представлена в 2012 году:  10 больничными </w:t>
      </w:r>
      <w:r w:rsidRPr="00C414F9">
        <w:rPr>
          <w:rFonts w:ascii="Times New Roman" w:hAnsi="Times New Roman"/>
          <w:sz w:val="24"/>
          <w:szCs w:val="24"/>
        </w:rPr>
        <w:t xml:space="preserve"> </w:t>
      </w:r>
      <w:r>
        <w:rPr>
          <w:rFonts w:ascii="Times New Roman" w:hAnsi="Times New Roman"/>
          <w:color w:val="53585D"/>
          <w:sz w:val="24"/>
          <w:szCs w:val="24"/>
        </w:rPr>
        <w:t>учреждениями, 23 – амбулаторно-поликлиническими учреждениями</w:t>
      </w:r>
      <w:r w:rsidRPr="00343A33">
        <w:rPr>
          <w:rFonts w:ascii="Times New Roman" w:hAnsi="Times New Roman"/>
          <w:color w:val="53585D"/>
          <w:sz w:val="24"/>
          <w:szCs w:val="24"/>
        </w:rPr>
        <w:t>.</w:t>
      </w:r>
      <w:r>
        <w:rPr>
          <w:rFonts w:ascii="Times New Roman" w:hAnsi="Times New Roman"/>
          <w:color w:val="53585D"/>
          <w:sz w:val="24"/>
          <w:szCs w:val="24"/>
        </w:rPr>
        <w:t xml:space="preserve"> Основные показатели развития здравоохранения в городе представлены в табл.15.</w:t>
      </w:r>
    </w:p>
    <w:p w:rsidR="00374F5A" w:rsidRPr="00343A33" w:rsidRDefault="00374F5A" w:rsidP="00C414F9">
      <w:pPr>
        <w:spacing w:line="240" w:lineRule="auto"/>
        <w:ind w:left="284" w:right="57"/>
        <w:jc w:val="right"/>
        <w:rPr>
          <w:rFonts w:ascii="Times New Roman" w:hAnsi="Times New Roman"/>
          <w:color w:val="53585D"/>
          <w:sz w:val="24"/>
          <w:szCs w:val="24"/>
        </w:rPr>
      </w:pPr>
      <w:r>
        <w:rPr>
          <w:rFonts w:ascii="Times New Roman" w:hAnsi="Times New Roman"/>
          <w:color w:val="53585D"/>
          <w:sz w:val="24"/>
          <w:szCs w:val="24"/>
        </w:rPr>
        <w:t>Таблица 15</w:t>
      </w:r>
    </w:p>
    <w:p w:rsidR="00374F5A" w:rsidRPr="00343A33" w:rsidRDefault="00374F5A" w:rsidP="00C414F9">
      <w:pPr>
        <w:spacing w:line="240" w:lineRule="auto"/>
        <w:ind w:left="284" w:right="57"/>
        <w:jc w:val="center"/>
        <w:rPr>
          <w:rFonts w:ascii="Times New Roman" w:hAnsi="Times New Roman"/>
          <w:color w:val="53585D"/>
          <w:sz w:val="24"/>
          <w:szCs w:val="24"/>
        </w:rPr>
      </w:pPr>
      <w:r w:rsidRPr="00343A33">
        <w:rPr>
          <w:rFonts w:ascii="Times New Roman" w:hAnsi="Times New Roman"/>
          <w:color w:val="53585D"/>
          <w:sz w:val="24"/>
          <w:szCs w:val="24"/>
        </w:rPr>
        <w:t>Показатели, характеризующие развитие системы здравоохранения в г.Сургуте</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1111"/>
        <w:gridCol w:w="992"/>
        <w:gridCol w:w="992"/>
        <w:gridCol w:w="1134"/>
        <w:gridCol w:w="1134"/>
        <w:gridCol w:w="1843"/>
      </w:tblGrid>
      <w:tr w:rsidR="00374F5A" w:rsidRPr="00282A6A" w:rsidTr="00BE2A5B">
        <w:trPr>
          <w:trHeight w:val="300"/>
        </w:trPr>
        <w:tc>
          <w:tcPr>
            <w:tcW w:w="2023" w:type="dxa"/>
          </w:tcPr>
          <w:p w:rsidR="00374F5A" w:rsidRPr="00282A6A" w:rsidRDefault="00374F5A" w:rsidP="00C414F9">
            <w:pPr>
              <w:spacing w:line="240" w:lineRule="auto"/>
              <w:jc w:val="center"/>
              <w:rPr>
                <w:rFonts w:ascii="Times New Roman" w:hAnsi="Times New Roman"/>
                <w:b/>
                <w:color w:val="53585D"/>
                <w:sz w:val="24"/>
                <w:szCs w:val="24"/>
              </w:rPr>
            </w:pPr>
            <w:r w:rsidRPr="00282A6A">
              <w:rPr>
                <w:rFonts w:ascii="Times New Roman" w:hAnsi="Times New Roman"/>
                <w:b/>
                <w:color w:val="53585D"/>
                <w:sz w:val="24"/>
                <w:szCs w:val="24"/>
              </w:rPr>
              <w:t>Показатели</w:t>
            </w:r>
          </w:p>
        </w:tc>
        <w:tc>
          <w:tcPr>
            <w:tcW w:w="1111" w:type="dxa"/>
            <w:noWrap/>
            <w:vAlign w:val="bottom"/>
          </w:tcPr>
          <w:p w:rsidR="00374F5A" w:rsidRPr="00282A6A" w:rsidRDefault="00374F5A" w:rsidP="00C414F9">
            <w:pPr>
              <w:spacing w:line="240" w:lineRule="auto"/>
              <w:jc w:val="center"/>
              <w:rPr>
                <w:rFonts w:ascii="Times New Roman" w:hAnsi="Times New Roman"/>
                <w:b/>
                <w:color w:val="53585D"/>
                <w:sz w:val="24"/>
                <w:szCs w:val="24"/>
              </w:rPr>
            </w:pPr>
            <w:r w:rsidRPr="00282A6A">
              <w:rPr>
                <w:rFonts w:ascii="Times New Roman" w:hAnsi="Times New Roman"/>
                <w:b/>
                <w:color w:val="53585D"/>
                <w:sz w:val="24"/>
                <w:szCs w:val="24"/>
              </w:rPr>
              <w:t>2008</w:t>
            </w:r>
          </w:p>
        </w:tc>
        <w:tc>
          <w:tcPr>
            <w:tcW w:w="992" w:type="dxa"/>
            <w:noWrap/>
            <w:vAlign w:val="bottom"/>
          </w:tcPr>
          <w:p w:rsidR="00374F5A" w:rsidRPr="00282A6A" w:rsidRDefault="00374F5A" w:rsidP="00C414F9">
            <w:pPr>
              <w:spacing w:line="240" w:lineRule="auto"/>
              <w:jc w:val="center"/>
              <w:rPr>
                <w:rFonts w:ascii="Times New Roman" w:hAnsi="Times New Roman"/>
                <w:b/>
                <w:color w:val="53585D"/>
                <w:sz w:val="24"/>
                <w:szCs w:val="24"/>
              </w:rPr>
            </w:pPr>
            <w:r w:rsidRPr="00282A6A">
              <w:rPr>
                <w:rFonts w:ascii="Times New Roman" w:hAnsi="Times New Roman"/>
                <w:b/>
                <w:color w:val="53585D"/>
                <w:sz w:val="24"/>
                <w:szCs w:val="24"/>
              </w:rPr>
              <w:t>2009</w:t>
            </w:r>
          </w:p>
        </w:tc>
        <w:tc>
          <w:tcPr>
            <w:tcW w:w="992" w:type="dxa"/>
            <w:noWrap/>
            <w:vAlign w:val="bottom"/>
          </w:tcPr>
          <w:p w:rsidR="00374F5A" w:rsidRPr="00282A6A" w:rsidRDefault="00374F5A" w:rsidP="00C414F9">
            <w:pPr>
              <w:spacing w:line="240" w:lineRule="auto"/>
              <w:jc w:val="center"/>
              <w:rPr>
                <w:rFonts w:ascii="Times New Roman" w:hAnsi="Times New Roman"/>
                <w:b/>
                <w:color w:val="53585D"/>
                <w:sz w:val="24"/>
                <w:szCs w:val="24"/>
              </w:rPr>
            </w:pPr>
            <w:r w:rsidRPr="00282A6A">
              <w:rPr>
                <w:rFonts w:ascii="Times New Roman" w:hAnsi="Times New Roman"/>
                <w:b/>
                <w:color w:val="53585D"/>
                <w:sz w:val="24"/>
                <w:szCs w:val="24"/>
              </w:rPr>
              <w:t>2010</w:t>
            </w:r>
          </w:p>
        </w:tc>
        <w:tc>
          <w:tcPr>
            <w:tcW w:w="1134" w:type="dxa"/>
            <w:noWrap/>
            <w:vAlign w:val="bottom"/>
          </w:tcPr>
          <w:p w:rsidR="00374F5A" w:rsidRPr="00282A6A" w:rsidRDefault="00374F5A" w:rsidP="00C414F9">
            <w:pPr>
              <w:spacing w:line="240" w:lineRule="auto"/>
              <w:jc w:val="center"/>
              <w:rPr>
                <w:rFonts w:ascii="Times New Roman" w:hAnsi="Times New Roman"/>
                <w:b/>
                <w:color w:val="53585D"/>
                <w:sz w:val="24"/>
                <w:szCs w:val="24"/>
              </w:rPr>
            </w:pPr>
            <w:r w:rsidRPr="00282A6A">
              <w:rPr>
                <w:rFonts w:ascii="Times New Roman" w:hAnsi="Times New Roman"/>
                <w:b/>
                <w:color w:val="53585D"/>
                <w:sz w:val="24"/>
                <w:szCs w:val="24"/>
              </w:rPr>
              <w:t>2011</w:t>
            </w:r>
          </w:p>
        </w:tc>
        <w:tc>
          <w:tcPr>
            <w:tcW w:w="1134" w:type="dxa"/>
            <w:noWrap/>
            <w:vAlign w:val="bottom"/>
          </w:tcPr>
          <w:p w:rsidR="00374F5A" w:rsidRPr="00282A6A" w:rsidRDefault="00374F5A" w:rsidP="00C414F9">
            <w:pPr>
              <w:spacing w:line="240" w:lineRule="auto"/>
              <w:jc w:val="center"/>
              <w:rPr>
                <w:rFonts w:ascii="Times New Roman" w:hAnsi="Times New Roman"/>
                <w:b/>
                <w:color w:val="53585D"/>
                <w:sz w:val="24"/>
                <w:szCs w:val="24"/>
              </w:rPr>
            </w:pPr>
            <w:r w:rsidRPr="00282A6A">
              <w:rPr>
                <w:rFonts w:ascii="Times New Roman" w:hAnsi="Times New Roman"/>
                <w:b/>
                <w:color w:val="53585D"/>
                <w:sz w:val="24"/>
                <w:szCs w:val="24"/>
              </w:rPr>
              <w:t>2012</w:t>
            </w:r>
          </w:p>
        </w:tc>
        <w:tc>
          <w:tcPr>
            <w:tcW w:w="1843" w:type="dxa"/>
            <w:noWrap/>
            <w:vAlign w:val="center"/>
          </w:tcPr>
          <w:p w:rsidR="00374F5A" w:rsidRPr="00282A6A" w:rsidRDefault="00374F5A" w:rsidP="00C414F9">
            <w:pPr>
              <w:spacing w:line="240" w:lineRule="auto"/>
              <w:jc w:val="center"/>
              <w:rPr>
                <w:rFonts w:ascii="Times New Roman" w:hAnsi="Times New Roman"/>
                <w:b/>
                <w:color w:val="53585D"/>
                <w:sz w:val="24"/>
                <w:szCs w:val="24"/>
              </w:rPr>
            </w:pPr>
            <w:r w:rsidRPr="00282A6A">
              <w:rPr>
                <w:rFonts w:ascii="Times New Roman" w:hAnsi="Times New Roman"/>
                <w:b/>
                <w:color w:val="53585D"/>
                <w:sz w:val="24"/>
                <w:szCs w:val="24"/>
              </w:rPr>
              <w:t>2012/2008(%)</w:t>
            </w:r>
          </w:p>
        </w:tc>
      </w:tr>
      <w:tr w:rsidR="00374F5A" w:rsidRPr="00282A6A" w:rsidTr="00BE2A5B">
        <w:trPr>
          <w:trHeight w:val="300"/>
        </w:trPr>
        <w:tc>
          <w:tcPr>
            <w:tcW w:w="9229" w:type="dxa"/>
            <w:gridSpan w:val="7"/>
          </w:tcPr>
          <w:p w:rsidR="00374F5A" w:rsidRPr="00282A6A" w:rsidRDefault="00374F5A" w:rsidP="00C71E1A">
            <w:pPr>
              <w:spacing w:line="240" w:lineRule="auto"/>
              <w:rPr>
                <w:rFonts w:ascii="Times New Roman" w:hAnsi="Times New Roman"/>
                <w:color w:val="53585D"/>
                <w:sz w:val="24"/>
                <w:szCs w:val="24"/>
              </w:rPr>
            </w:pPr>
            <w:r w:rsidRPr="00282A6A">
              <w:rPr>
                <w:rFonts w:ascii="Times New Roman" w:hAnsi="Times New Roman"/>
                <w:color w:val="53585D"/>
                <w:sz w:val="24"/>
                <w:szCs w:val="24"/>
              </w:rPr>
              <w:t>Больничные учреждения</w:t>
            </w:r>
            <w:r>
              <w:rPr>
                <w:rFonts w:ascii="Times New Roman" w:hAnsi="Times New Roman"/>
                <w:color w:val="53585D"/>
                <w:sz w:val="24"/>
                <w:szCs w:val="24"/>
              </w:rPr>
              <w:t>:</w:t>
            </w:r>
            <w:r w:rsidRPr="00282A6A">
              <w:rPr>
                <w:rFonts w:ascii="Times New Roman" w:hAnsi="Times New Roman"/>
                <w:color w:val="53585D"/>
                <w:sz w:val="24"/>
                <w:szCs w:val="24"/>
              </w:rPr>
              <w:t> </w:t>
            </w:r>
          </w:p>
        </w:tc>
      </w:tr>
      <w:tr w:rsidR="00374F5A" w:rsidRPr="00282A6A" w:rsidTr="00BE2A5B">
        <w:trPr>
          <w:trHeight w:val="285"/>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количество</w:t>
            </w:r>
          </w:p>
        </w:tc>
        <w:tc>
          <w:tcPr>
            <w:tcW w:w="1111"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992"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992"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Pr>
                <w:rFonts w:ascii="Times New Roman" w:hAnsi="Times New Roman"/>
                <w:color w:val="53585D"/>
                <w:sz w:val="24"/>
                <w:szCs w:val="24"/>
              </w:rPr>
              <w:t>10</w:t>
            </w:r>
          </w:p>
        </w:tc>
        <w:tc>
          <w:tcPr>
            <w:tcW w:w="1134"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1134"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Pr>
                <w:rFonts w:ascii="Times New Roman" w:hAnsi="Times New Roman"/>
                <w:color w:val="53585D"/>
                <w:sz w:val="24"/>
                <w:szCs w:val="24"/>
              </w:rPr>
              <w:t>100</w:t>
            </w:r>
          </w:p>
        </w:tc>
      </w:tr>
      <w:tr w:rsidR="00374F5A" w:rsidRPr="00282A6A" w:rsidTr="00BE2A5B">
        <w:trPr>
          <w:trHeight w:val="404"/>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мощность/число больничных коек</w:t>
            </w:r>
          </w:p>
        </w:tc>
        <w:tc>
          <w:tcPr>
            <w:tcW w:w="1111" w:type="dxa"/>
            <w:noWrap/>
            <w:vAlign w:val="center"/>
          </w:tcPr>
          <w:p w:rsidR="00374F5A" w:rsidRPr="00282A6A" w:rsidRDefault="00374F5A" w:rsidP="00C414F9">
            <w:pPr>
              <w:spacing w:line="240" w:lineRule="auto"/>
              <w:jc w:val="center"/>
              <w:rPr>
                <w:rFonts w:ascii="Times New Roman" w:hAnsi="Times New Roman"/>
                <w:color w:val="53585D"/>
                <w:sz w:val="24"/>
                <w:szCs w:val="24"/>
              </w:rPr>
            </w:pPr>
          </w:p>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3001</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p>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2927</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p>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3048</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p>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3048</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p>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3093</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 103,07</w:t>
            </w:r>
          </w:p>
        </w:tc>
      </w:tr>
      <w:tr w:rsidR="00374F5A" w:rsidRPr="00282A6A" w:rsidTr="00BE2A5B">
        <w:trPr>
          <w:trHeight w:val="409"/>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обеспеченность (коек на 10 тыс.жителей)</w:t>
            </w:r>
          </w:p>
        </w:tc>
        <w:tc>
          <w:tcPr>
            <w:tcW w:w="1111"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100,6</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96,8</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98,8</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96,3</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95,0</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 94,43</w:t>
            </w:r>
          </w:p>
        </w:tc>
      </w:tr>
      <w:tr w:rsidR="00374F5A" w:rsidRPr="00282A6A" w:rsidTr="00BE2A5B">
        <w:trPr>
          <w:trHeight w:val="669"/>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обеспеченность в процентах от норматива (134,7 койки на 10 тыс.жителей)</w:t>
            </w:r>
          </w:p>
        </w:tc>
        <w:tc>
          <w:tcPr>
            <w:tcW w:w="1111"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74,7</w:t>
            </w:r>
          </w:p>
        </w:tc>
        <w:tc>
          <w:tcPr>
            <w:tcW w:w="992"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71,8</w:t>
            </w:r>
          </w:p>
        </w:tc>
        <w:tc>
          <w:tcPr>
            <w:tcW w:w="992"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73,3</w:t>
            </w:r>
          </w:p>
        </w:tc>
        <w:tc>
          <w:tcPr>
            <w:tcW w:w="1134"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71,5</w:t>
            </w:r>
          </w:p>
        </w:tc>
        <w:tc>
          <w:tcPr>
            <w:tcW w:w="1134"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70,5</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 94,38</w:t>
            </w:r>
          </w:p>
        </w:tc>
      </w:tr>
      <w:tr w:rsidR="00374F5A" w:rsidRPr="00282A6A" w:rsidTr="00BE2A5B">
        <w:trPr>
          <w:trHeight w:val="555"/>
        </w:trPr>
        <w:tc>
          <w:tcPr>
            <w:tcW w:w="9229" w:type="dxa"/>
            <w:gridSpan w:val="7"/>
          </w:tcPr>
          <w:p w:rsidR="00374F5A" w:rsidRPr="00282A6A" w:rsidRDefault="00374F5A" w:rsidP="00C71E1A">
            <w:pPr>
              <w:spacing w:line="240" w:lineRule="auto"/>
              <w:rPr>
                <w:rFonts w:ascii="Times New Roman" w:hAnsi="Times New Roman"/>
                <w:color w:val="53585D"/>
                <w:sz w:val="24"/>
                <w:szCs w:val="24"/>
              </w:rPr>
            </w:pPr>
            <w:r w:rsidRPr="00282A6A">
              <w:rPr>
                <w:rFonts w:ascii="Times New Roman" w:hAnsi="Times New Roman"/>
                <w:color w:val="53585D"/>
                <w:sz w:val="24"/>
                <w:szCs w:val="24"/>
              </w:rPr>
              <w:t>Амбулаторно-поликлинические учреждения</w:t>
            </w:r>
            <w:r>
              <w:rPr>
                <w:rFonts w:ascii="Times New Roman" w:hAnsi="Times New Roman"/>
                <w:color w:val="53585D"/>
                <w:sz w:val="24"/>
                <w:szCs w:val="24"/>
              </w:rPr>
              <w:t>:</w:t>
            </w:r>
            <w:r w:rsidRPr="00282A6A">
              <w:rPr>
                <w:rFonts w:ascii="Times New Roman" w:hAnsi="Times New Roman"/>
                <w:color w:val="53585D"/>
                <w:sz w:val="24"/>
                <w:szCs w:val="24"/>
              </w:rPr>
              <w:t> </w:t>
            </w:r>
          </w:p>
        </w:tc>
      </w:tr>
      <w:tr w:rsidR="00374F5A" w:rsidRPr="00282A6A" w:rsidTr="00BE2A5B">
        <w:trPr>
          <w:trHeight w:val="285"/>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 xml:space="preserve">количество </w:t>
            </w:r>
          </w:p>
        </w:tc>
        <w:tc>
          <w:tcPr>
            <w:tcW w:w="1111"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992"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22</w:t>
            </w:r>
          </w:p>
        </w:tc>
        <w:tc>
          <w:tcPr>
            <w:tcW w:w="992"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22</w:t>
            </w:r>
          </w:p>
        </w:tc>
        <w:tc>
          <w:tcPr>
            <w:tcW w:w="1134"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23</w:t>
            </w:r>
          </w:p>
        </w:tc>
        <w:tc>
          <w:tcPr>
            <w:tcW w:w="1134" w:type="dxa"/>
            <w:noWrap/>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23</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115</w:t>
            </w:r>
          </w:p>
        </w:tc>
      </w:tr>
      <w:tr w:rsidR="00374F5A" w:rsidRPr="00282A6A" w:rsidTr="00BE2A5B">
        <w:trPr>
          <w:trHeight w:val="282"/>
        </w:trPr>
        <w:tc>
          <w:tcPr>
            <w:tcW w:w="2023" w:type="dxa"/>
          </w:tcPr>
          <w:p w:rsidR="00374F5A" w:rsidRPr="00282A6A" w:rsidRDefault="00374F5A" w:rsidP="00343A33">
            <w:pPr>
              <w:spacing w:line="240" w:lineRule="auto"/>
              <w:rPr>
                <w:rFonts w:ascii="Times New Roman" w:hAnsi="Times New Roman"/>
                <w:color w:val="53585D"/>
                <w:sz w:val="24"/>
                <w:szCs w:val="24"/>
              </w:rPr>
            </w:pPr>
            <w:r w:rsidRPr="00282A6A">
              <w:rPr>
                <w:rFonts w:ascii="Times New Roman" w:hAnsi="Times New Roman"/>
                <w:color w:val="53585D"/>
                <w:sz w:val="24"/>
                <w:szCs w:val="24"/>
              </w:rPr>
              <w:t>мощность, посещений в смену</w:t>
            </w:r>
          </w:p>
        </w:tc>
        <w:tc>
          <w:tcPr>
            <w:tcW w:w="1111"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8044</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8061</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8259</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8293</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8293</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103,1 </w:t>
            </w:r>
          </w:p>
        </w:tc>
      </w:tr>
      <w:tr w:rsidR="00374F5A" w:rsidRPr="00282A6A" w:rsidTr="00BE2A5B">
        <w:trPr>
          <w:trHeight w:val="429"/>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обеспеченность (посещений на 10 тыс.жителей)</w:t>
            </w:r>
          </w:p>
        </w:tc>
        <w:tc>
          <w:tcPr>
            <w:tcW w:w="1111"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269,5</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266,5</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267,7</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261,9</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254,8</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 94,55</w:t>
            </w:r>
          </w:p>
        </w:tc>
      </w:tr>
      <w:tr w:rsidR="00374F5A" w:rsidRPr="00282A6A" w:rsidTr="00BE2A5B">
        <w:trPr>
          <w:trHeight w:val="691"/>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обеспеченность в процентах от норматива (181,5 посещение в смену на 10 тыс.жителей)</w:t>
            </w:r>
          </w:p>
        </w:tc>
        <w:tc>
          <w:tcPr>
            <w:tcW w:w="1111"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148,5</w:t>
            </w:r>
          </w:p>
        </w:tc>
        <w:tc>
          <w:tcPr>
            <w:tcW w:w="992"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146,8</w:t>
            </w:r>
          </w:p>
        </w:tc>
        <w:tc>
          <w:tcPr>
            <w:tcW w:w="992"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147,5</w:t>
            </w:r>
          </w:p>
        </w:tc>
        <w:tc>
          <w:tcPr>
            <w:tcW w:w="1134"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144,3</w:t>
            </w:r>
          </w:p>
        </w:tc>
        <w:tc>
          <w:tcPr>
            <w:tcW w:w="1134"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140,4</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94,55 </w:t>
            </w:r>
          </w:p>
        </w:tc>
      </w:tr>
      <w:tr w:rsidR="00374F5A" w:rsidRPr="00282A6A" w:rsidTr="00BE2A5B">
        <w:trPr>
          <w:trHeight w:val="315"/>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Численность врачей всех специальностей, чел.</w:t>
            </w:r>
          </w:p>
        </w:tc>
        <w:tc>
          <w:tcPr>
            <w:tcW w:w="1111"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1980</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2092</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2145</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2210</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2317</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 117,02</w:t>
            </w:r>
          </w:p>
        </w:tc>
      </w:tr>
      <w:tr w:rsidR="00374F5A" w:rsidRPr="00282A6A" w:rsidTr="00BE2A5B">
        <w:trPr>
          <w:trHeight w:val="615"/>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lastRenderedPageBreak/>
              <w:t>обеспеченность (врачей на 10 тыс.жителей)</w:t>
            </w:r>
          </w:p>
        </w:tc>
        <w:tc>
          <w:tcPr>
            <w:tcW w:w="1111"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66,3</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69,2</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69,5</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69,8</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71,2</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 107,39</w:t>
            </w:r>
          </w:p>
        </w:tc>
      </w:tr>
      <w:tr w:rsidR="00374F5A" w:rsidRPr="00282A6A" w:rsidTr="00BE2A5B">
        <w:trPr>
          <w:trHeight w:val="615"/>
        </w:trPr>
        <w:tc>
          <w:tcPr>
            <w:tcW w:w="2023" w:type="dxa"/>
          </w:tcPr>
          <w:p w:rsidR="00374F5A" w:rsidRPr="00282A6A" w:rsidRDefault="00374F5A" w:rsidP="00C414F9">
            <w:pPr>
              <w:spacing w:line="240" w:lineRule="auto"/>
              <w:rPr>
                <w:rFonts w:ascii="Times New Roman" w:hAnsi="Times New Roman"/>
                <w:bCs/>
                <w:color w:val="53585D"/>
                <w:sz w:val="24"/>
                <w:szCs w:val="24"/>
              </w:rPr>
            </w:pPr>
            <w:r w:rsidRPr="00282A6A">
              <w:rPr>
                <w:rFonts w:ascii="Times New Roman" w:hAnsi="Times New Roman"/>
                <w:bCs/>
                <w:color w:val="53585D"/>
                <w:sz w:val="24"/>
                <w:szCs w:val="24"/>
              </w:rPr>
              <w:t>обеспеченность в процентах от норматива (41 чел. на 10 тыс.чел.), %</w:t>
            </w:r>
          </w:p>
        </w:tc>
        <w:tc>
          <w:tcPr>
            <w:tcW w:w="1111"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161,8</w:t>
            </w:r>
          </w:p>
        </w:tc>
        <w:tc>
          <w:tcPr>
            <w:tcW w:w="992"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168,7</w:t>
            </w:r>
          </w:p>
        </w:tc>
        <w:tc>
          <w:tcPr>
            <w:tcW w:w="992"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169,6</w:t>
            </w:r>
          </w:p>
        </w:tc>
        <w:tc>
          <w:tcPr>
            <w:tcW w:w="1134"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170,2</w:t>
            </w:r>
          </w:p>
        </w:tc>
        <w:tc>
          <w:tcPr>
            <w:tcW w:w="1134" w:type="dxa"/>
            <w:noWrap/>
            <w:vAlign w:val="center"/>
          </w:tcPr>
          <w:p w:rsidR="00374F5A" w:rsidRPr="00282A6A" w:rsidRDefault="00374F5A" w:rsidP="00C414F9">
            <w:pPr>
              <w:spacing w:line="240" w:lineRule="auto"/>
              <w:jc w:val="center"/>
              <w:rPr>
                <w:rFonts w:ascii="Times New Roman" w:hAnsi="Times New Roman"/>
                <w:bCs/>
                <w:color w:val="53585D"/>
                <w:sz w:val="24"/>
                <w:szCs w:val="24"/>
              </w:rPr>
            </w:pPr>
            <w:r w:rsidRPr="00282A6A">
              <w:rPr>
                <w:rFonts w:ascii="Times New Roman" w:hAnsi="Times New Roman"/>
                <w:bCs/>
                <w:color w:val="53585D"/>
                <w:sz w:val="24"/>
                <w:szCs w:val="24"/>
              </w:rPr>
              <w:t>173,6</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107,29</w:t>
            </w:r>
          </w:p>
        </w:tc>
      </w:tr>
      <w:tr w:rsidR="00374F5A" w:rsidRPr="00282A6A" w:rsidTr="00BE2A5B">
        <w:trPr>
          <w:trHeight w:val="615"/>
        </w:trPr>
        <w:tc>
          <w:tcPr>
            <w:tcW w:w="2023" w:type="dxa"/>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Количество учреждений социального обслуживания населения</w:t>
            </w:r>
          </w:p>
        </w:tc>
        <w:tc>
          <w:tcPr>
            <w:tcW w:w="1111"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992"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134"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843" w:type="dxa"/>
            <w:noWrap/>
            <w:vAlign w:val="center"/>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100,00</w:t>
            </w:r>
          </w:p>
        </w:tc>
      </w:tr>
    </w:tbl>
    <w:p w:rsidR="00374F5A" w:rsidRDefault="00374F5A" w:rsidP="00C414F9">
      <w:pPr>
        <w:spacing w:line="240" w:lineRule="auto"/>
        <w:ind w:right="57" w:firstLine="709"/>
        <w:jc w:val="both"/>
        <w:rPr>
          <w:rFonts w:ascii="Times New Roman" w:hAnsi="Times New Roman"/>
          <w:sz w:val="24"/>
          <w:szCs w:val="24"/>
        </w:rPr>
      </w:pPr>
    </w:p>
    <w:p w:rsidR="00374F5A" w:rsidRDefault="00374F5A" w:rsidP="00311013">
      <w:pPr>
        <w:spacing w:line="276" w:lineRule="auto"/>
        <w:ind w:right="57" w:firstLine="709"/>
        <w:jc w:val="both"/>
        <w:rPr>
          <w:rFonts w:ascii="Times New Roman" w:hAnsi="Times New Roman"/>
          <w:i/>
          <w:sz w:val="24"/>
          <w:szCs w:val="24"/>
        </w:rPr>
      </w:pPr>
      <w:r w:rsidRPr="00C414F9">
        <w:rPr>
          <w:rFonts w:ascii="Times New Roman" w:hAnsi="Times New Roman"/>
          <w:sz w:val="24"/>
          <w:szCs w:val="24"/>
        </w:rPr>
        <w:t xml:space="preserve">За рассматриваемый период увеличилось количество амбулаторно-поликлинических </w:t>
      </w:r>
      <w:r>
        <w:rPr>
          <w:rFonts w:ascii="Times New Roman" w:hAnsi="Times New Roman"/>
          <w:sz w:val="24"/>
          <w:szCs w:val="24"/>
        </w:rPr>
        <w:t xml:space="preserve">учреждений </w:t>
      </w:r>
      <w:r w:rsidRPr="00C414F9">
        <w:rPr>
          <w:rFonts w:ascii="Times New Roman" w:hAnsi="Times New Roman"/>
          <w:sz w:val="24"/>
          <w:szCs w:val="24"/>
        </w:rPr>
        <w:t>с 20 до 23. Это вызвало увеличение мощности учреждений в 2012 году</w:t>
      </w:r>
      <w:r>
        <w:rPr>
          <w:rFonts w:ascii="Times New Roman" w:hAnsi="Times New Roman"/>
          <w:sz w:val="24"/>
          <w:szCs w:val="24"/>
        </w:rPr>
        <w:t>,</w:t>
      </w:r>
      <w:r w:rsidRPr="00C414F9">
        <w:rPr>
          <w:rFonts w:ascii="Times New Roman" w:hAnsi="Times New Roman"/>
          <w:sz w:val="24"/>
          <w:szCs w:val="24"/>
        </w:rPr>
        <w:t xml:space="preserve"> рост составил 3,1%</w:t>
      </w:r>
      <w:r>
        <w:rPr>
          <w:rFonts w:ascii="Times New Roman" w:hAnsi="Times New Roman"/>
          <w:sz w:val="24"/>
          <w:szCs w:val="24"/>
        </w:rPr>
        <w:t xml:space="preserve">. </w:t>
      </w:r>
      <w:r w:rsidRPr="00EA65BC">
        <w:rPr>
          <w:rFonts w:ascii="Times New Roman" w:hAnsi="Times New Roman"/>
          <w:i/>
          <w:sz w:val="24"/>
          <w:szCs w:val="24"/>
        </w:rPr>
        <w:t xml:space="preserve">Численность врачей неуклонно растет: в 2008 году – 1980 человек, а в 2012 году – 2317 человек. Рост составил 17,02%. </w:t>
      </w:r>
    </w:p>
    <w:p w:rsidR="00374F5A" w:rsidRPr="00EA65BC" w:rsidRDefault="00374F5A" w:rsidP="00311013">
      <w:pPr>
        <w:spacing w:line="276" w:lineRule="auto"/>
        <w:ind w:right="57" w:firstLine="709"/>
        <w:jc w:val="both"/>
        <w:rPr>
          <w:rFonts w:ascii="Times New Roman" w:hAnsi="Times New Roman"/>
          <w:i/>
          <w:sz w:val="24"/>
          <w:szCs w:val="24"/>
        </w:rPr>
      </w:pPr>
    </w:p>
    <w:p w:rsidR="00374F5A" w:rsidRPr="00BF7AD0" w:rsidRDefault="00374F5A" w:rsidP="00311013">
      <w:pPr>
        <w:spacing w:line="276" w:lineRule="auto"/>
        <w:jc w:val="center"/>
        <w:rPr>
          <w:rFonts w:ascii="Times New Roman" w:hAnsi="Times New Roman"/>
          <w:i/>
          <w:sz w:val="24"/>
          <w:szCs w:val="24"/>
          <w:u w:val="single"/>
        </w:rPr>
      </w:pPr>
      <w:bookmarkStart w:id="12" w:name="_Toc372498766"/>
      <w:r w:rsidRPr="00BF7AD0">
        <w:rPr>
          <w:rFonts w:ascii="Times New Roman" w:hAnsi="Times New Roman"/>
          <w:i/>
          <w:sz w:val="24"/>
          <w:szCs w:val="24"/>
          <w:u w:val="single"/>
        </w:rPr>
        <w:t>2.8. Показатели развития культуры, физической культуры и спорт</w:t>
      </w:r>
      <w:bookmarkEnd w:id="12"/>
      <w:r w:rsidRPr="00BF7AD0">
        <w:rPr>
          <w:rFonts w:ascii="Times New Roman" w:hAnsi="Times New Roman"/>
          <w:i/>
          <w:sz w:val="24"/>
          <w:szCs w:val="24"/>
          <w:u w:val="single"/>
        </w:rPr>
        <w:t>а</w:t>
      </w:r>
    </w:p>
    <w:p w:rsidR="00374F5A" w:rsidRPr="00576E37" w:rsidRDefault="00374F5A" w:rsidP="00311013">
      <w:pPr>
        <w:pStyle w:val="af5"/>
        <w:spacing w:before="0" w:after="0" w:line="276" w:lineRule="auto"/>
        <w:ind w:left="0" w:right="57" w:firstLine="709"/>
        <w:jc w:val="both"/>
        <w:rPr>
          <w:rFonts w:ascii="Times New Roman" w:hAnsi="Times New Roman"/>
          <w:color w:val="595959"/>
          <w:kern w:val="20"/>
          <w:sz w:val="24"/>
          <w:szCs w:val="24"/>
        </w:rPr>
      </w:pPr>
      <w:r w:rsidRPr="00576E37">
        <w:rPr>
          <w:rFonts w:ascii="Times New Roman" w:hAnsi="Times New Roman"/>
          <w:color w:val="595959"/>
          <w:kern w:val="20"/>
          <w:sz w:val="24"/>
          <w:szCs w:val="24"/>
        </w:rPr>
        <w:t xml:space="preserve">За рассматриваемый период в г. Сургуте  произошло увеличение количества кинотеатров на 3 ед. или в 2,5 раза, а количество кинозалов в кинотеатрах увеличилось в 5,7 раза,  с 3 ед. до 17 ед. </w:t>
      </w:r>
    </w:p>
    <w:p w:rsidR="00374F5A" w:rsidRPr="00576E37" w:rsidRDefault="00374F5A" w:rsidP="00311013">
      <w:pPr>
        <w:pStyle w:val="af5"/>
        <w:spacing w:before="0" w:after="0" w:line="276" w:lineRule="auto"/>
        <w:ind w:left="0" w:right="57" w:firstLine="720"/>
        <w:jc w:val="both"/>
        <w:rPr>
          <w:rFonts w:ascii="Times New Roman" w:hAnsi="Times New Roman"/>
          <w:color w:val="595959"/>
          <w:kern w:val="20"/>
          <w:sz w:val="24"/>
          <w:szCs w:val="24"/>
        </w:rPr>
      </w:pPr>
      <w:r w:rsidRPr="00576E37">
        <w:rPr>
          <w:rFonts w:ascii="Times New Roman" w:hAnsi="Times New Roman"/>
          <w:color w:val="595959"/>
          <w:kern w:val="20"/>
          <w:sz w:val="24"/>
          <w:szCs w:val="24"/>
        </w:rPr>
        <w:t>Количество библиотек, учреждений культурно-досугового типа, профессиональных театров, музеев, парков культуры и отдыха осталось на прежнем уровне. Однако при росте нормативного показателя обеспеченности населения библиотеками на 13,22%, обеспеченность от норматива снизилась на 11,77%.</w:t>
      </w:r>
    </w:p>
    <w:p w:rsidR="00374F5A" w:rsidRDefault="00374F5A" w:rsidP="00576E37">
      <w:pPr>
        <w:spacing w:before="0" w:after="0" w:line="240" w:lineRule="auto"/>
        <w:ind w:left="284" w:right="57" w:firstLine="720"/>
        <w:jc w:val="right"/>
        <w:rPr>
          <w:rFonts w:ascii="Times New Roman" w:hAnsi="Times New Roman"/>
          <w:color w:val="53585D"/>
          <w:sz w:val="24"/>
          <w:szCs w:val="24"/>
        </w:rPr>
      </w:pPr>
    </w:p>
    <w:p w:rsidR="00374F5A" w:rsidRDefault="00374F5A" w:rsidP="00576E37">
      <w:pPr>
        <w:spacing w:before="0" w:after="0" w:line="240" w:lineRule="auto"/>
        <w:ind w:left="284" w:right="57" w:firstLine="720"/>
        <w:jc w:val="right"/>
        <w:rPr>
          <w:rFonts w:ascii="Times New Roman" w:hAnsi="Times New Roman"/>
          <w:color w:val="53585D"/>
          <w:sz w:val="24"/>
          <w:szCs w:val="24"/>
        </w:rPr>
      </w:pPr>
      <w:r>
        <w:rPr>
          <w:rFonts w:ascii="Times New Roman" w:hAnsi="Times New Roman"/>
          <w:color w:val="53585D"/>
          <w:sz w:val="24"/>
          <w:szCs w:val="24"/>
        </w:rPr>
        <w:t>Таблица 16</w:t>
      </w:r>
    </w:p>
    <w:p w:rsidR="00374F5A" w:rsidRPr="00343A33" w:rsidRDefault="00374F5A" w:rsidP="00576E37">
      <w:pPr>
        <w:spacing w:before="0" w:after="0" w:line="240" w:lineRule="auto"/>
        <w:ind w:left="284" w:right="57" w:firstLine="720"/>
        <w:jc w:val="right"/>
        <w:rPr>
          <w:rFonts w:ascii="Times New Roman" w:hAnsi="Times New Roman"/>
          <w:color w:val="53585D"/>
          <w:sz w:val="24"/>
          <w:szCs w:val="24"/>
        </w:rPr>
      </w:pPr>
    </w:p>
    <w:p w:rsidR="00374F5A" w:rsidRPr="00343A33" w:rsidRDefault="00374F5A" w:rsidP="00576E37">
      <w:pPr>
        <w:spacing w:before="0" w:after="0" w:line="240" w:lineRule="auto"/>
        <w:ind w:left="284" w:right="57" w:firstLine="720"/>
        <w:jc w:val="center"/>
        <w:rPr>
          <w:rFonts w:ascii="Times New Roman" w:hAnsi="Times New Roman"/>
          <w:color w:val="53585D"/>
          <w:sz w:val="24"/>
          <w:szCs w:val="24"/>
        </w:rPr>
      </w:pPr>
      <w:r w:rsidRPr="00343A33">
        <w:rPr>
          <w:rFonts w:ascii="Times New Roman" w:hAnsi="Times New Roman"/>
          <w:color w:val="53585D"/>
          <w:sz w:val="24"/>
          <w:szCs w:val="24"/>
        </w:rPr>
        <w:t>Показатели, характеризующие развитие сис</w:t>
      </w:r>
      <w:r>
        <w:rPr>
          <w:rFonts w:ascii="Times New Roman" w:hAnsi="Times New Roman"/>
          <w:color w:val="53585D"/>
          <w:sz w:val="24"/>
          <w:szCs w:val="24"/>
        </w:rPr>
        <w:t>темы культуры и спорта г.Сургута</w:t>
      </w:r>
    </w:p>
    <w:tbl>
      <w:tblPr>
        <w:tblW w:w="9229" w:type="dxa"/>
        <w:tblInd w:w="93" w:type="dxa"/>
        <w:tblLook w:val="00A0" w:firstRow="1" w:lastRow="0" w:firstColumn="1" w:lastColumn="0" w:noHBand="0" w:noVBand="0"/>
      </w:tblPr>
      <w:tblGrid>
        <w:gridCol w:w="2026"/>
        <w:gridCol w:w="1038"/>
        <w:gridCol w:w="1134"/>
        <w:gridCol w:w="992"/>
        <w:gridCol w:w="1276"/>
        <w:gridCol w:w="1276"/>
        <w:gridCol w:w="1524"/>
      </w:tblGrid>
      <w:tr w:rsidR="00374F5A" w:rsidRPr="00282A6A" w:rsidTr="00576E37">
        <w:trPr>
          <w:trHeight w:val="390"/>
        </w:trPr>
        <w:tc>
          <w:tcPr>
            <w:tcW w:w="2096" w:type="dxa"/>
            <w:tcBorders>
              <w:top w:val="single" w:sz="4" w:space="0" w:color="auto"/>
              <w:left w:val="single" w:sz="4" w:space="0" w:color="auto"/>
              <w:bottom w:val="single" w:sz="4" w:space="0" w:color="auto"/>
              <w:right w:val="single" w:sz="4" w:space="0" w:color="auto"/>
            </w:tcBorders>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Показатели</w:t>
            </w:r>
          </w:p>
        </w:tc>
        <w:tc>
          <w:tcPr>
            <w:tcW w:w="1038" w:type="dxa"/>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2008</w:t>
            </w:r>
          </w:p>
        </w:tc>
        <w:tc>
          <w:tcPr>
            <w:tcW w:w="1134" w:type="dxa"/>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2009</w:t>
            </w:r>
          </w:p>
        </w:tc>
        <w:tc>
          <w:tcPr>
            <w:tcW w:w="992" w:type="dxa"/>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2010</w:t>
            </w:r>
          </w:p>
        </w:tc>
        <w:tc>
          <w:tcPr>
            <w:tcW w:w="1276" w:type="dxa"/>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2011</w:t>
            </w:r>
          </w:p>
        </w:tc>
        <w:tc>
          <w:tcPr>
            <w:tcW w:w="1276" w:type="dxa"/>
            <w:tcBorders>
              <w:top w:val="single" w:sz="4" w:space="0" w:color="auto"/>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2012</w:t>
            </w:r>
          </w:p>
        </w:tc>
        <w:tc>
          <w:tcPr>
            <w:tcW w:w="1417"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2012/2008(%)</w:t>
            </w:r>
          </w:p>
        </w:tc>
      </w:tr>
      <w:tr w:rsidR="00374F5A" w:rsidRPr="00282A6A" w:rsidTr="00576E37">
        <w:trPr>
          <w:trHeight w:val="390"/>
        </w:trPr>
        <w:tc>
          <w:tcPr>
            <w:tcW w:w="2096" w:type="dxa"/>
            <w:tcBorders>
              <w:top w:val="single" w:sz="4" w:space="0" w:color="auto"/>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массовых библиотек,</w:t>
            </w:r>
          </w:p>
        </w:tc>
        <w:tc>
          <w:tcPr>
            <w:tcW w:w="1038" w:type="dxa"/>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1134" w:type="dxa"/>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992" w:type="dxa"/>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1276" w:type="dxa"/>
            <w:tcBorders>
              <w:top w:val="single" w:sz="4" w:space="0" w:color="auto"/>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1276" w:type="dxa"/>
            <w:tcBorders>
              <w:top w:val="single" w:sz="4" w:space="0" w:color="auto"/>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1417"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100,00</w:t>
            </w:r>
          </w:p>
        </w:tc>
      </w:tr>
      <w:tr w:rsidR="00374F5A" w:rsidRPr="00282A6A" w:rsidTr="00576E37">
        <w:trPr>
          <w:trHeight w:val="510"/>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нормативный показатель обеспеченности библиотеками</w:t>
            </w:r>
          </w:p>
        </w:tc>
        <w:tc>
          <w:tcPr>
            <w:tcW w:w="1038"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41,1</w:t>
            </w:r>
          </w:p>
        </w:tc>
        <w:tc>
          <w:tcPr>
            <w:tcW w:w="1134"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41</w:t>
            </w:r>
            <w:r w:rsidRPr="00282A6A">
              <w:rPr>
                <w:rFonts w:ascii="Times New Roman" w:hAnsi="Times New Roman"/>
                <w:color w:val="53585D"/>
                <w:sz w:val="22"/>
                <w:szCs w:val="22"/>
              </w:rPr>
              <w:t>,6</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42,6</w:t>
            </w:r>
          </w:p>
        </w:tc>
        <w:tc>
          <w:tcPr>
            <w:tcW w:w="1276"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44,0</w:t>
            </w:r>
          </w:p>
        </w:tc>
        <w:tc>
          <w:tcPr>
            <w:tcW w:w="1276" w:type="dxa"/>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45</w:t>
            </w:r>
            <w:r w:rsidRPr="00282A6A">
              <w:rPr>
                <w:rFonts w:ascii="Times New Roman" w:hAnsi="Times New Roman"/>
                <w:color w:val="53585D"/>
                <w:sz w:val="22"/>
                <w:szCs w:val="22"/>
              </w:rPr>
              <w:t>,</w:t>
            </w:r>
            <w:r>
              <w:rPr>
                <w:rFonts w:ascii="Times New Roman" w:hAnsi="Times New Roman"/>
                <w:color w:val="53585D"/>
                <w:sz w:val="22"/>
                <w:szCs w:val="22"/>
              </w:rPr>
              <w:t>7</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111,2</w:t>
            </w:r>
          </w:p>
        </w:tc>
      </w:tr>
      <w:tr w:rsidR="00374F5A" w:rsidRPr="00282A6A" w:rsidTr="00576E37">
        <w:trPr>
          <w:trHeight w:val="510"/>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bCs/>
                <w:color w:val="53585D"/>
                <w:sz w:val="22"/>
                <w:szCs w:val="22"/>
              </w:rPr>
            </w:pPr>
            <w:r w:rsidRPr="00282A6A">
              <w:rPr>
                <w:rFonts w:ascii="Times New Roman" w:hAnsi="Times New Roman"/>
                <w:bCs/>
                <w:color w:val="53585D"/>
                <w:sz w:val="22"/>
                <w:szCs w:val="22"/>
              </w:rPr>
              <w:lastRenderedPageBreak/>
              <w:t>обеспеченность в процентах от норматива</w:t>
            </w:r>
          </w:p>
        </w:tc>
        <w:tc>
          <w:tcPr>
            <w:tcW w:w="1038"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53585D"/>
                <w:sz w:val="22"/>
                <w:szCs w:val="22"/>
              </w:rPr>
            </w:pPr>
            <w:r>
              <w:rPr>
                <w:rFonts w:ascii="Times New Roman" w:hAnsi="Times New Roman"/>
                <w:bCs/>
                <w:color w:val="53585D"/>
                <w:sz w:val="22"/>
                <w:szCs w:val="22"/>
              </w:rPr>
              <w:t>29,2</w:t>
            </w:r>
          </w:p>
        </w:tc>
        <w:tc>
          <w:tcPr>
            <w:tcW w:w="1134"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53585D"/>
                <w:sz w:val="22"/>
                <w:szCs w:val="22"/>
              </w:rPr>
            </w:pPr>
            <w:r>
              <w:rPr>
                <w:rFonts w:ascii="Times New Roman" w:hAnsi="Times New Roman"/>
                <w:bCs/>
                <w:color w:val="53585D"/>
                <w:sz w:val="22"/>
                <w:szCs w:val="22"/>
              </w:rPr>
              <w:t>28,9</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w:t>
            </w:r>
            <w:r>
              <w:rPr>
                <w:rFonts w:ascii="Times New Roman" w:hAnsi="Times New Roman"/>
                <w:bCs/>
                <w:color w:val="53585D"/>
                <w:sz w:val="22"/>
                <w:szCs w:val="22"/>
              </w:rPr>
              <w:t>8</w:t>
            </w:r>
            <w:r w:rsidRPr="00282A6A">
              <w:rPr>
                <w:rFonts w:ascii="Times New Roman" w:hAnsi="Times New Roman"/>
                <w:bCs/>
                <w:color w:val="53585D"/>
                <w:sz w:val="22"/>
                <w:szCs w:val="22"/>
              </w:rPr>
              <w:t>,</w:t>
            </w:r>
            <w:r>
              <w:rPr>
                <w:rFonts w:ascii="Times New Roman" w:hAnsi="Times New Roman"/>
                <w:bCs/>
                <w:color w:val="53585D"/>
                <w:sz w:val="22"/>
                <w:szCs w:val="22"/>
              </w:rPr>
              <w:t>2</w:t>
            </w:r>
          </w:p>
        </w:tc>
        <w:tc>
          <w:tcPr>
            <w:tcW w:w="1276"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bCs/>
                <w:color w:val="53585D"/>
                <w:sz w:val="22"/>
                <w:szCs w:val="22"/>
              </w:rPr>
            </w:pPr>
            <w:r>
              <w:rPr>
                <w:rFonts w:ascii="Times New Roman" w:hAnsi="Times New Roman"/>
                <w:bCs/>
                <w:color w:val="53585D"/>
                <w:sz w:val="22"/>
                <w:szCs w:val="22"/>
              </w:rPr>
              <w:t>27</w:t>
            </w:r>
            <w:r w:rsidRPr="00282A6A">
              <w:rPr>
                <w:rFonts w:ascii="Times New Roman" w:hAnsi="Times New Roman"/>
                <w:bCs/>
                <w:color w:val="53585D"/>
                <w:sz w:val="22"/>
                <w:szCs w:val="22"/>
              </w:rPr>
              <w:t>,</w:t>
            </w:r>
            <w:r>
              <w:rPr>
                <w:rFonts w:ascii="Times New Roman" w:hAnsi="Times New Roman"/>
                <w:bCs/>
                <w:color w:val="53585D"/>
                <w:sz w:val="22"/>
                <w:szCs w:val="22"/>
              </w:rPr>
              <w:t>3</w:t>
            </w:r>
          </w:p>
        </w:tc>
        <w:tc>
          <w:tcPr>
            <w:tcW w:w="1276" w:type="dxa"/>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bCs/>
                <w:color w:val="53585D"/>
                <w:sz w:val="22"/>
                <w:szCs w:val="22"/>
              </w:rPr>
            </w:pPr>
            <w:r>
              <w:rPr>
                <w:rFonts w:ascii="Times New Roman" w:hAnsi="Times New Roman"/>
                <w:bCs/>
                <w:color w:val="53585D"/>
                <w:sz w:val="22"/>
                <w:szCs w:val="22"/>
              </w:rPr>
              <w:t>26,2</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89,7</w:t>
            </w:r>
          </w:p>
        </w:tc>
      </w:tr>
      <w:tr w:rsidR="00374F5A" w:rsidRPr="00282A6A" w:rsidTr="00576E37">
        <w:trPr>
          <w:trHeight w:val="510"/>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учреждений культурно-досугового типа</w:t>
            </w:r>
          </w:p>
        </w:tc>
        <w:tc>
          <w:tcPr>
            <w:tcW w:w="1038"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134"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992"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276"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276" w:type="dxa"/>
            <w:tcBorders>
              <w:top w:val="nil"/>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100,00</w:t>
            </w:r>
          </w:p>
        </w:tc>
      </w:tr>
      <w:tr w:rsidR="00374F5A" w:rsidRPr="00282A6A" w:rsidTr="00576E37">
        <w:trPr>
          <w:trHeight w:val="206"/>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кинотеатров</w:t>
            </w:r>
          </w:p>
        </w:tc>
        <w:tc>
          <w:tcPr>
            <w:tcW w:w="1038"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134"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2</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276"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4</w:t>
            </w:r>
          </w:p>
        </w:tc>
        <w:tc>
          <w:tcPr>
            <w:tcW w:w="1276" w:type="dxa"/>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5</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250,0</w:t>
            </w:r>
          </w:p>
        </w:tc>
      </w:tr>
      <w:tr w:rsidR="00374F5A" w:rsidRPr="00282A6A" w:rsidTr="00576E37">
        <w:trPr>
          <w:trHeight w:val="184"/>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кинозалов</w:t>
            </w:r>
          </w:p>
        </w:tc>
        <w:tc>
          <w:tcPr>
            <w:tcW w:w="1038"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134"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1276"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1276" w:type="dxa"/>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566,67</w:t>
            </w:r>
          </w:p>
        </w:tc>
      </w:tr>
      <w:tr w:rsidR="00374F5A" w:rsidRPr="00282A6A" w:rsidTr="00576E37">
        <w:trPr>
          <w:trHeight w:val="407"/>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профессиональных театров</w:t>
            </w:r>
          </w:p>
        </w:tc>
        <w:tc>
          <w:tcPr>
            <w:tcW w:w="1038"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134"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992"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276"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276" w:type="dxa"/>
            <w:tcBorders>
              <w:top w:val="nil"/>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100,00</w:t>
            </w:r>
          </w:p>
        </w:tc>
      </w:tr>
      <w:tr w:rsidR="00374F5A" w:rsidRPr="00282A6A" w:rsidTr="00576E37">
        <w:trPr>
          <w:trHeight w:val="413"/>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филармоний, концертных залов</w:t>
            </w:r>
          </w:p>
        </w:tc>
        <w:tc>
          <w:tcPr>
            <w:tcW w:w="1038"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1134"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 </w:t>
            </w:r>
          </w:p>
        </w:tc>
        <w:tc>
          <w:tcPr>
            <w:tcW w:w="992"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 </w:t>
            </w:r>
          </w:p>
        </w:tc>
        <w:tc>
          <w:tcPr>
            <w:tcW w:w="1276"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 </w:t>
            </w:r>
          </w:p>
        </w:tc>
        <w:tc>
          <w:tcPr>
            <w:tcW w:w="1276" w:type="dxa"/>
            <w:tcBorders>
              <w:top w:val="nil"/>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tc>
      </w:tr>
      <w:tr w:rsidR="00374F5A" w:rsidRPr="00282A6A" w:rsidTr="00576E37">
        <w:trPr>
          <w:trHeight w:val="285"/>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музеев</w:t>
            </w:r>
          </w:p>
        </w:tc>
        <w:tc>
          <w:tcPr>
            <w:tcW w:w="1038"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2</w:t>
            </w:r>
          </w:p>
        </w:tc>
        <w:tc>
          <w:tcPr>
            <w:tcW w:w="1134"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2</w:t>
            </w:r>
          </w:p>
        </w:tc>
        <w:tc>
          <w:tcPr>
            <w:tcW w:w="992"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2</w:t>
            </w:r>
          </w:p>
        </w:tc>
        <w:tc>
          <w:tcPr>
            <w:tcW w:w="1276"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2</w:t>
            </w:r>
          </w:p>
        </w:tc>
        <w:tc>
          <w:tcPr>
            <w:tcW w:w="1276" w:type="dxa"/>
            <w:tcBorders>
              <w:top w:val="nil"/>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2</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100,00</w:t>
            </w:r>
          </w:p>
        </w:tc>
      </w:tr>
      <w:tr w:rsidR="00374F5A" w:rsidRPr="00282A6A" w:rsidTr="00576E37">
        <w:trPr>
          <w:trHeight w:val="409"/>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парков культуры и отдыха</w:t>
            </w:r>
          </w:p>
        </w:tc>
        <w:tc>
          <w:tcPr>
            <w:tcW w:w="1038"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134"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992"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276"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276" w:type="dxa"/>
            <w:tcBorders>
              <w:top w:val="nil"/>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100,00</w:t>
            </w:r>
          </w:p>
        </w:tc>
      </w:tr>
      <w:tr w:rsidR="00374F5A" w:rsidRPr="00282A6A" w:rsidTr="00576E37">
        <w:trPr>
          <w:trHeight w:val="285"/>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 xml:space="preserve">Количество спортсооружений </w:t>
            </w:r>
            <w:r>
              <w:rPr>
                <w:rFonts w:ascii="Times New Roman" w:hAnsi="Times New Roman"/>
                <w:color w:val="53585D"/>
                <w:sz w:val="22"/>
                <w:szCs w:val="22"/>
              </w:rPr>
              <w:t>–</w:t>
            </w:r>
            <w:r w:rsidRPr="00282A6A">
              <w:rPr>
                <w:rFonts w:ascii="Times New Roman" w:hAnsi="Times New Roman"/>
                <w:color w:val="53585D"/>
                <w:sz w:val="22"/>
                <w:szCs w:val="22"/>
              </w:rPr>
              <w:t xml:space="preserve"> всего</w:t>
            </w:r>
          </w:p>
        </w:tc>
        <w:tc>
          <w:tcPr>
            <w:tcW w:w="1038"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344</w:t>
            </w:r>
          </w:p>
        </w:tc>
        <w:tc>
          <w:tcPr>
            <w:tcW w:w="1134"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369</w:t>
            </w:r>
          </w:p>
        </w:tc>
        <w:tc>
          <w:tcPr>
            <w:tcW w:w="992"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387</w:t>
            </w:r>
          </w:p>
        </w:tc>
        <w:tc>
          <w:tcPr>
            <w:tcW w:w="1276"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405</w:t>
            </w:r>
          </w:p>
        </w:tc>
        <w:tc>
          <w:tcPr>
            <w:tcW w:w="1276" w:type="dxa"/>
            <w:tcBorders>
              <w:top w:val="nil"/>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410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119,19</w:t>
            </w:r>
          </w:p>
        </w:tc>
      </w:tr>
      <w:tr w:rsidR="00374F5A" w:rsidRPr="00282A6A" w:rsidTr="00576E37">
        <w:trPr>
          <w:trHeight w:val="285"/>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в том числе:</w:t>
            </w:r>
          </w:p>
        </w:tc>
        <w:tc>
          <w:tcPr>
            <w:tcW w:w="1038"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 </w:t>
            </w:r>
          </w:p>
        </w:tc>
        <w:tc>
          <w:tcPr>
            <w:tcW w:w="1134"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 </w:t>
            </w:r>
          </w:p>
        </w:tc>
        <w:tc>
          <w:tcPr>
            <w:tcW w:w="992"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 </w:t>
            </w:r>
          </w:p>
        </w:tc>
        <w:tc>
          <w:tcPr>
            <w:tcW w:w="1276"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 </w:t>
            </w:r>
          </w:p>
        </w:tc>
        <w:tc>
          <w:tcPr>
            <w:tcW w:w="1276" w:type="dxa"/>
            <w:tcBorders>
              <w:top w:val="nil"/>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 </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 </w:t>
            </w:r>
          </w:p>
        </w:tc>
      </w:tr>
      <w:tr w:rsidR="00374F5A" w:rsidRPr="00282A6A" w:rsidTr="00576E37">
        <w:trPr>
          <w:trHeight w:val="469"/>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физкультурно-спортивных залов</w:t>
            </w:r>
          </w:p>
        </w:tc>
        <w:tc>
          <w:tcPr>
            <w:tcW w:w="1038"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125</w:t>
            </w:r>
          </w:p>
        </w:tc>
        <w:tc>
          <w:tcPr>
            <w:tcW w:w="1134"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138</w:t>
            </w:r>
          </w:p>
        </w:tc>
        <w:tc>
          <w:tcPr>
            <w:tcW w:w="992"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146</w:t>
            </w:r>
          </w:p>
        </w:tc>
        <w:tc>
          <w:tcPr>
            <w:tcW w:w="1276"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160</w:t>
            </w:r>
          </w:p>
        </w:tc>
        <w:tc>
          <w:tcPr>
            <w:tcW w:w="1276" w:type="dxa"/>
            <w:tcBorders>
              <w:top w:val="nil"/>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147</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117,60</w:t>
            </w:r>
          </w:p>
        </w:tc>
      </w:tr>
      <w:tr w:rsidR="00374F5A" w:rsidRPr="00282A6A" w:rsidTr="00576E37">
        <w:trPr>
          <w:trHeight w:val="300"/>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бассейнов</w:t>
            </w:r>
          </w:p>
        </w:tc>
        <w:tc>
          <w:tcPr>
            <w:tcW w:w="1038"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15</w:t>
            </w:r>
          </w:p>
        </w:tc>
        <w:tc>
          <w:tcPr>
            <w:tcW w:w="1134"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16</w:t>
            </w:r>
          </w:p>
        </w:tc>
        <w:tc>
          <w:tcPr>
            <w:tcW w:w="992"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16</w:t>
            </w:r>
          </w:p>
        </w:tc>
        <w:tc>
          <w:tcPr>
            <w:tcW w:w="1276" w:type="dxa"/>
            <w:tcBorders>
              <w:top w:val="nil"/>
              <w:left w:val="nil"/>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276" w:type="dxa"/>
            <w:tcBorders>
              <w:top w:val="nil"/>
              <w:left w:val="nil"/>
              <w:bottom w:val="single" w:sz="4" w:space="0" w:color="auto"/>
              <w:right w:val="nil"/>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113,33</w:t>
            </w:r>
          </w:p>
        </w:tc>
      </w:tr>
      <w:tr w:rsidR="00374F5A" w:rsidRPr="00282A6A" w:rsidTr="00576E37">
        <w:trPr>
          <w:trHeight w:val="382"/>
        </w:trPr>
        <w:tc>
          <w:tcPr>
            <w:tcW w:w="2096" w:type="dxa"/>
            <w:tcBorders>
              <w:top w:val="nil"/>
              <w:left w:val="single" w:sz="4" w:space="0" w:color="auto"/>
              <w:bottom w:val="single" w:sz="4" w:space="0" w:color="auto"/>
              <w:right w:val="single" w:sz="4" w:space="0" w:color="auto"/>
            </w:tcBorders>
          </w:tcPr>
          <w:p w:rsidR="00374F5A" w:rsidRPr="00282A6A" w:rsidRDefault="00374F5A" w:rsidP="00C414F9">
            <w:pPr>
              <w:spacing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плоскостных спортсооружений</w:t>
            </w:r>
          </w:p>
        </w:tc>
        <w:tc>
          <w:tcPr>
            <w:tcW w:w="1038"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90</w:t>
            </w:r>
          </w:p>
        </w:tc>
        <w:tc>
          <w:tcPr>
            <w:tcW w:w="1134"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94</w:t>
            </w:r>
          </w:p>
        </w:tc>
        <w:tc>
          <w:tcPr>
            <w:tcW w:w="992"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102</w:t>
            </w:r>
          </w:p>
        </w:tc>
        <w:tc>
          <w:tcPr>
            <w:tcW w:w="1276" w:type="dxa"/>
            <w:tcBorders>
              <w:top w:val="nil"/>
              <w:left w:val="nil"/>
              <w:bottom w:val="single" w:sz="4" w:space="0" w:color="auto"/>
              <w:right w:val="single" w:sz="4" w:space="0" w:color="auto"/>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Pr>
                <w:rFonts w:ascii="Times New Roman" w:hAnsi="Times New Roman"/>
                <w:color w:val="53585D"/>
                <w:sz w:val="22"/>
                <w:szCs w:val="22"/>
              </w:rPr>
              <w:t>106</w:t>
            </w:r>
          </w:p>
        </w:tc>
        <w:tc>
          <w:tcPr>
            <w:tcW w:w="1276" w:type="dxa"/>
            <w:tcBorders>
              <w:top w:val="nil"/>
              <w:left w:val="nil"/>
              <w:bottom w:val="single" w:sz="4" w:space="0" w:color="auto"/>
              <w:right w:val="nil"/>
            </w:tcBorders>
            <w:noWrap/>
            <w:vAlign w:val="bottom"/>
          </w:tcPr>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110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C414F9">
            <w:pPr>
              <w:spacing w:line="240" w:lineRule="auto"/>
              <w:jc w:val="center"/>
              <w:rPr>
                <w:rFonts w:ascii="Times New Roman" w:hAnsi="Times New Roman"/>
                <w:color w:val="53585D"/>
                <w:sz w:val="22"/>
                <w:szCs w:val="22"/>
              </w:rPr>
            </w:pPr>
          </w:p>
          <w:p w:rsidR="00374F5A" w:rsidRPr="00282A6A" w:rsidRDefault="00374F5A" w:rsidP="00C414F9">
            <w:pPr>
              <w:spacing w:line="240" w:lineRule="auto"/>
              <w:jc w:val="center"/>
              <w:rPr>
                <w:rFonts w:ascii="Times New Roman" w:hAnsi="Times New Roman"/>
                <w:color w:val="53585D"/>
                <w:sz w:val="22"/>
                <w:szCs w:val="22"/>
              </w:rPr>
            </w:pPr>
            <w:r w:rsidRPr="00282A6A">
              <w:rPr>
                <w:rFonts w:ascii="Times New Roman" w:hAnsi="Times New Roman"/>
                <w:color w:val="53585D"/>
                <w:sz w:val="22"/>
                <w:szCs w:val="22"/>
              </w:rPr>
              <w:t>122,22</w:t>
            </w:r>
          </w:p>
        </w:tc>
      </w:tr>
    </w:tbl>
    <w:p w:rsidR="00374F5A" w:rsidRPr="00C414F9" w:rsidRDefault="00374F5A" w:rsidP="00C414F9">
      <w:pPr>
        <w:pStyle w:val="af5"/>
        <w:spacing w:line="240" w:lineRule="auto"/>
        <w:ind w:right="57" w:firstLine="709"/>
        <w:jc w:val="both"/>
        <w:rPr>
          <w:rFonts w:ascii="Times New Roman" w:hAnsi="Times New Roman"/>
          <w:sz w:val="24"/>
          <w:szCs w:val="24"/>
        </w:rPr>
      </w:pPr>
    </w:p>
    <w:p w:rsidR="00374F5A" w:rsidRPr="00576E37" w:rsidRDefault="00374F5A" w:rsidP="00311013">
      <w:pPr>
        <w:pStyle w:val="af5"/>
        <w:spacing w:line="276" w:lineRule="auto"/>
        <w:ind w:right="57" w:firstLine="709"/>
        <w:jc w:val="both"/>
        <w:rPr>
          <w:rFonts w:ascii="Times New Roman" w:hAnsi="Times New Roman"/>
          <w:color w:val="595959"/>
          <w:kern w:val="20"/>
          <w:sz w:val="24"/>
          <w:szCs w:val="24"/>
        </w:rPr>
      </w:pPr>
      <w:r w:rsidRPr="00576E37">
        <w:rPr>
          <w:rFonts w:ascii="Times New Roman" w:hAnsi="Times New Roman"/>
          <w:color w:val="595959"/>
          <w:kern w:val="20"/>
          <w:sz w:val="24"/>
          <w:szCs w:val="24"/>
        </w:rPr>
        <w:t>В городе функционировало в 2012 году 410 спортивных сооружений. По сравнению с 2008 годом их количество увеличилось на 66 единиц или на 19,19 %. Количество физкультурно-спортивных залов увеличилось за этот период со 125 до 147, т.е. на 17,6%, а бассейнов – с 15 до 17 (увеличение 13,33%). Наибольшее увеличение – на 22,22% - произошло по количеству плоскостных спортсооружений- с 90 до 110 единиц.</w:t>
      </w:r>
    </w:p>
    <w:p w:rsidR="00374F5A" w:rsidRPr="00532C14" w:rsidRDefault="00374F5A" w:rsidP="00311013">
      <w:pPr>
        <w:spacing w:line="276" w:lineRule="auto"/>
        <w:jc w:val="center"/>
        <w:rPr>
          <w:rFonts w:ascii="Times New Roman" w:hAnsi="Times New Roman"/>
          <w:b/>
          <w:sz w:val="24"/>
          <w:szCs w:val="24"/>
        </w:rPr>
      </w:pPr>
      <w:bookmarkStart w:id="13" w:name="_Toc372498767"/>
      <w:r>
        <w:rPr>
          <w:rFonts w:ascii="Times New Roman" w:hAnsi="Times New Roman"/>
          <w:b/>
          <w:sz w:val="24"/>
          <w:szCs w:val="24"/>
        </w:rPr>
        <w:lastRenderedPageBreak/>
        <w:t xml:space="preserve">3. Анализ </w:t>
      </w:r>
      <w:r w:rsidRPr="00532C14">
        <w:rPr>
          <w:rFonts w:ascii="Times New Roman" w:hAnsi="Times New Roman"/>
          <w:b/>
          <w:sz w:val="24"/>
          <w:szCs w:val="24"/>
        </w:rPr>
        <w:t>климатических условий и состояния окружающей среды г. Сургута</w:t>
      </w:r>
      <w:bookmarkEnd w:id="13"/>
    </w:p>
    <w:p w:rsidR="00374F5A" w:rsidRPr="00C414F9" w:rsidRDefault="00374F5A" w:rsidP="00311013">
      <w:pPr>
        <w:spacing w:before="0" w:after="0" w:line="276" w:lineRule="auto"/>
        <w:ind w:firstLine="720"/>
        <w:jc w:val="both"/>
        <w:rPr>
          <w:rFonts w:ascii="Times New Roman" w:hAnsi="Times New Roman"/>
          <w:sz w:val="24"/>
          <w:szCs w:val="24"/>
        </w:rPr>
      </w:pPr>
      <w:r w:rsidRPr="00C414F9">
        <w:rPr>
          <w:rFonts w:ascii="Times New Roman" w:hAnsi="Times New Roman"/>
          <w:i/>
          <w:sz w:val="24"/>
          <w:szCs w:val="24"/>
        </w:rPr>
        <w:t>Состояние климатических условий</w:t>
      </w:r>
      <w:r w:rsidRPr="00C414F9">
        <w:rPr>
          <w:rFonts w:ascii="Times New Roman" w:hAnsi="Times New Roman"/>
          <w:sz w:val="24"/>
          <w:szCs w:val="24"/>
        </w:rPr>
        <w:t> </w:t>
      </w:r>
      <w:r w:rsidRPr="00C414F9">
        <w:rPr>
          <w:rFonts w:ascii="Times New Roman" w:hAnsi="Times New Roman"/>
          <w:i/>
          <w:sz w:val="24"/>
          <w:szCs w:val="24"/>
        </w:rPr>
        <w:t>и окружающей среды</w:t>
      </w:r>
      <w:r w:rsidRPr="00C414F9">
        <w:rPr>
          <w:rFonts w:ascii="Times New Roman" w:hAnsi="Times New Roman"/>
          <w:sz w:val="24"/>
          <w:szCs w:val="24"/>
        </w:rPr>
        <w:t xml:space="preserve"> отражают следующие параметры:</w:t>
      </w:r>
    </w:p>
    <w:p w:rsidR="00374F5A" w:rsidRPr="00C414F9" w:rsidRDefault="00374F5A" w:rsidP="00311013">
      <w:pPr>
        <w:spacing w:before="0" w:after="0" w:line="276" w:lineRule="auto"/>
        <w:ind w:firstLine="720"/>
        <w:jc w:val="both"/>
        <w:rPr>
          <w:rFonts w:ascii="Times New Roman" w:hAnsi="Times New Roman"/>
          <w:sz w:val="24"/>
          <w:szCs w:val="24"/>
        </w:rPr>
      </w:pPr>
      <w:r w:rsidRPr="00C414F9">
        <w:rPr>
          <w:rFonts w:ascii="Times New Roman" w:hAnsi="Times New Roman"/>
          <w:sz w:val="24"/>
          <w:szCs w:val="24"/>
        </w:rPr>
        <w:t xml:space="preserve">- тип климата; </w:t>
      </w:r>
    </w:p>
    <w:p w:rsidR="00374F5A" w:rsidRPr="00C414F9" w:rsidRDefault="00374F5A" w:rsidP="00311013">
      <w:pPr>
        <w:spacing w:before="0" w:after="0" w:line="276" w:lineRule="auto"/>
        <w:ind w:firstLine="720"/>
        <w:jc w:val="both"/>
        <w:rPr>
          <w:rFonts w:ascii="Times New Roman" w:hAnsi="Times New Roman"/>
          <w:sz w:val="24"/>
          <w:szCs w:val="24"/>
        </w:rPr>
      </w:pPr>
      <w:r w:rsidRPr="00C414F9">
        <w:rPr>
          <w:rFonts w:ascii="Times New Roman" w:hAnsi="Times New Roman"/>
          <w:sz w:val="24"/>
          <w:szCs w:val="24"/>
        </w:rPr>
        <w:t xml:space="preserve">-продолжительность зимы и лета; </w:t>
      </w:r>
    </w:p>
    <w:p w:rsidR="00374F5A" w:rsidRPr="00C414F9" w:rsidRDefault="00374F5A" w:rsidP="00311013">
      <w:pPr>
        <w:spacing w:before="0" w:after="0" w:line="276" w:lineRule="auto"/>
        <w:ind w:firstLine="720"/>
        <w:jc w:val="both"/>
        <w:rPr>
          <w:rFonts w:ascii="Times New Roman" w:hAnsi="Times New Roman"/>
          <w:sz w:val="24"/>
          <w:szCs w:val="24"/>
        </w:rPr>
      </w:pPr>
      <w:r w:rsidRPr="00C414F9">
        <w:rPr>
          <w:rFonts w:ascii="Times New Roman" w:hAnsi="Times New Roman"/>
          <w:sz w:val="24"/>
          <w:szCs w:val="24"/>
        </w:rPr>
        <w:t>-среднегодовая температура, перепад температур летом и зимой;</w:t>
      </w:r>
    </w:p>
    <w:p w:rsidR="00374F5A" w:rsidRPr="00C414F9" w:rsidRDefault="00374F5A" w:rsidP="00311013">
      <w:pPr>
        <w:spacing w:before="0" w:after="0" w:line="276" w:lineRule="auto"/>
        <w:ind w:firstLine="720"/>
        <w:jc w:val="both"/>
        <w:rPr>
          <w:rFonts w:ascii="Times New Roman" w:hAnsi="Times New Roman"/>
          <w:sz w:val="24"/>
          <w:szCs w:val="24"/>
        </w:rPr>
      </w:pPr>
      <w:r w:rsidRPr="00C414F9">
        <w:rPr>
          <w:rFonts w:ascii="Times New Roman" w:hAnsi="Times New Roman"/>
          <w:sz w:val="24"/>
          <w:szCs w:val="24"/>
        </w:rPr>
        <w:t>- среднегодовое количество осадков;</w:t>
      </w:r>
    </w:p>
    <w:p w:rsidR="00374F5A" w:rsidRPr="00C414F9" w:rsidRDefault="00374F5A" w:rsidP="00311013">
      <w:pPr>
        <w:spacing w:before="0" w:after="0" w:line="276" w:lineRule="auto"/>
        <w:ind w:firstLine="720"/>
        <w:jc w:val="both"/>
        <w:rPr>
          <w:rFonts w:ascii="Times New Roman" w:hAnsi="Times New Roman"/>
          <w:sz w:val="24"/>
          <w:szCs w:val="24"/>
        </w:rPr>
      </w:pPr>
      <w:r w:rsidRPr="00C414F9">
        <w:rPr>
          <w:rFonts w:ascii="Times New Roman" w:hAnsi="Times New Roman"/>
          <w:sz w:val="24"/>
          <w:szCs w:val="24"/>
        </w:rPr>
        <w:t xml:space="preserve">- среднегодовая влажность воздуха; </w:t>
      </w:r>
    </w:p>
    <w:p w:rsidR="00374F5A" w:rsidRDefault="00374F5A" w:rsidP="00311013">
      <w:pPr>
        <w:spacing w:before="0" w:after="0" w:line="276" w:lineRule="auto"/>
        <w:ind w:firstLine="720"/>
        <w:jc w:val="both"/>
        <w:rPr>
          <w:rFonts w:ascii="Times New Roman" w:hAnsi="Times New Roman"/>
          <w:color w:val="53585D"/>
          <w:sz w:val="24"/>
          <w:szCs w:val="24"/>
        </w:rPr>
      </w:pPr>
      <w:r w:rsidRPr="00B31700">
        <w:rPr>
          <w:rFonts w:ascii="Times New Roman" w:hAnsi="Times New Roman"/>
          <w:color w:val="53585D"/>
          <w:sz w:val="24"/>
          <w:szCs w:val="24"/>
        </w:rPr>
        <w:t>- среднегодовое коли</w:t>
      </w:r>
      <w:r>
        <w:rPr>
          <w:rFonts w:ascii="Times New Roman" w:hAnsi="Times New Roman"/>
          <w:color w:val="53585D"/>
          <w:sz w:val="24"/>
          <w:szCs w:val="24"/>
        </w:rPr>
        <w:t>чество часов солнечного сияния;</w:t>
      </w:r>
    </w:p>
    <w:p w:rsidR="00374F5A" w:rsidRPr="00C414F9" w:rsidRDefault="00374F5A" w:rsidP="00311013">
      <w:pPr>
        <w:spacing w:before="0" w:after="0" w:line="276" w:lineRule="auto"/>
        <w:ind w:firstLine="720"/>
        <w:jc w:val="both"/>
        <w:rPr>
          <w:rFonts w:ascii="Times New Roman" w:hAnsi="Times New Roman"/>
          <w:sz w:val="24"/>
          <w:szCs w:val="24"/>
        </w:rPr>
      </w:pPr>
      <w:r w:rsidRPr="00C414F9">
        <w:rPr>
          <w:rFonts w:ascii="Times New Roman" w:hAnsi="Times New Roman"/>
          <w:sz w:val="24"/>
          <w:szCs w:val="24"/>
        </w:rPr>
        <w:t>- структура источников загрязнения окру</w:t>
      </w:r>
      <w:r w:rsidRPr="00C414F9">
        <w:rPr>
          <w:rFonts w:ascii="Times New Roman" w:hAnsi="Times New Roman"/>
          <w:sz w:val="24"/>
          <w:szCs w:val="24"/>
        </w:rPr>
        <w:softHyphen/>
        <w:t xml:space="preserve">жающей среды; </w:t>
      </w:r>
    </w:p>
    <w:p w:rsidR="00374F5A" w:rsidRPr="00C414F9" w:rsidRDefault="00374F5A" w:rsidP="00311013">
      <w:pPr>
        <w:spacing w:before="0" w:after="0" w:line="276" w:lineRule="auto"/>
        <w:jc w:val="both"/>
        <w:rPr>
          <w:rFonts w:ascii="Times New Roman" w:hAnsi="Times New Roman"/>
          <w:sz w:val="24"/>
          <w:szCs w:val="24"/>
        </w:rPr>
      </w:pPr>
      <w:r w:rsidRPr="00C414F9">
        <w:rPr>
          <w:rFonts w:ascii="Times New Roman" w:hAnsi="Times New Roman"/>
          <w:sz w:val="24"/>
          <w:szCs w:val="24"/>
        </w:rPr>
        <w:t xml:space="preserve">         </w:t>
      </w:r>
      <w:r>
        <w:rPr>
          <w:rFonts w:ascii="Times New Roman" w:hAnsi="Times New Roman"/>
          <w:sz w:val="24"/>
          <w:szCs w:val="24"/>
        </w:rPr>
        <w:t xml:space="preserve"> </w:t>
      </w:r>
      <w:r w:rsidRPr="00C414F9">
        <w:rPr>
          <w:rFonts w:ascii="Times New Roman" w:hAnsi="Times New Roman"/>
          <w:sz w:val="24"/>
          <w:szCs w:val="24"/>
        </w:rPr>
        <w:t xml:space="preserve"> - выбросы загрязняющих веществ от стационарных источников (сопоставление с нормами предельно допустимых концентраций вредных веществ); </w:t>
      </w:r>
    </w:p>
    <w:p w:rsidR="00374F5A" w:rsidRPr="00C414F9" w:rsidRDefault="00374F5A" w:rsidP="00311013">
      <w:pPr>
        <w:spacing w:before="0" w:after="0" w:line="276" w:lineRule="auto"/>
        <w:jc w:val="both"/>
        <w:rPr>
          <w:rFonts w:ascii="Times New Roman" w:hAnsi="Times New Roman"/>
          <w:sz w:val="24"/>
          <w:szCs w:val="24"/>
        </w:rPr>
      </w:pPr>
      <w:r w:rsidRPr="00C414F9">
        <w:rPr>
          <w:rFonts w:ascii="Times New Roman" w:hAnsi="Times New Roman"/>
          <w:sz w:val="24"/>
          <w:szCs w:val="24"/>
        </w:rPr>
        <w:t xml:space="preserve">         </w:t>
      </w:r>
      <w:r>
        <w:rPr>
          <w:rFonts w:ascii="Times New Roman" w:hAnsi="Times New Roman"/>
          <w:sz w:val="24"/>
          <w:szCs w:val="24"/>
        </w:rPr>
        <w:t xml:space="preserve"> </w:t>
      </w:r>
      <w:r w:rsidRPr="00C414F9">
        <w:rPr>
          <w:rFonts w:ascii="Times New Roman" w:hAnsi="Times New Roman"/>
          <w:sz w:val="24"/>
          <w:szCs w:val="24"/>
        </w:rPr>
        <w:t xml:space="preserve">  - качество экологического мониторинга (кол-во организаций, станций мониторинга, периодич</w:t>
      </w:r>
      <w:r w:rsidRPr="00C414F9">
        <w:rPr>
          <w:rFonts w:ascii="Times New Roman" w:hAnsi="Times New Roman"/>
          <w:sz w:val="24"/>
          <w:szCs w:val="24"/>
        </w:rPr>
        <w:softHyphen/>
        <w:t xml:space="preserve">ность); </w:t>
      </w:r>
    </w:p>
    <w:p w:rsidR="00374F5A" w:rsidRPr="00C414F9" w:rsidRDefault="00374F5A" w:rsidP="00311013">
      <w:pPr>
        <w:spacing w:before="0" w:after="0" w:line="276" w:lineRule="auto"/>
        <w:jc w:val="both"/>
        <w:rPr>
          <w:rFonts w:ascii="Times New Roman" w:hAnsi="Times New Roman"/>
          <w:sz w:val="24"/>
          <w:szCs w:val="24"/>
        </w:rPr>
      </w:pPr>
      <w:r w:rsidRPr="00C414F9">
        <w:rPr>
          <w:rFonts w:ascii="Times New Roman" w:hAnsi="Times New Roman"/>
          <w:sz w:val="24"/>
          <w:szCs w:val="24"/>
        </w:rPr>
        <w:t xml:space="preserve">            - требуемые капиталовложения для решения экологических задач, </w:t>
      </w:r>
    </w:p>
    <w:p w:rsidR="00374F5A" w:rsidRPr="00C414F9" w:rsidRDefault="00374F5A" w:rsidP="00311013">
      <w:pPr>
        <w:spacing w:before="0" w:after="0" w:line="276" w:lineRule="auto"/>
        <w:jc w:val="both"/>
        <w:rPr>
          <w:rFonts w:ascii="Times New Roman" w:hAnsi="Times New Roman"/>
          <w:sz w:val="24"/>
          <w:szCs w:val="24"/>
        </w:rPr>
      </w:pPr>
      <w:r w:rsidRPr="00C414F9">
        <w:rPr>
          <w:rFonts w:ascii="Times New Roman" w:hAnsi="Times New Roman"/>
          <w:sz w:val="24"/>
          <w:szCs w:val="24"/>
        </w:rPr>
        <w:t xml:space="preserve">            - доля расходов на улучшение экологической среды в бюджете города. </w:t>
      </w:r>
    </w:p>
    <w:p w:rsidR="00374F5A" w:rsidRPr="00C414F9" w:rsidRDefault="00374F5A" w:rsidP="00311013">
      <w:pPr>
        <w:spacing w:before="240" w:after="120" w:line="276" w:lineRule="auto"/>
        <w:jc w:val="both"/>
        <w:rPr>
          <w:rFonts w:ascii="Times New Roman" w:hAnsi="Times New Roman"/>
          <w:b/>
          <w:sz w:val="24"/>
          <w:szCs w:val="24"/>
        </w:rPr>
      </w:pPr>
      <w:r>
        <w:rPr>
          <w:rFonts w:ascii="Times New Roman" w:hAnsi="Times New Roman"/>
          <w:b/>
          <w:sz w:val="24"/>
          <w:szCs w:val="24"/>
        </w:rPr>
        <w:t xml:space="preserve">Анализ </w:t>
      </w:r>
      <w:r w:rsidRPr="00C414F9">
        <w:rPr>
          <w:rFonts w:ascii="Times New Roman" w:hAnsi="Times New Roman"/>
          <w:b/>
          <w:sz w:val="24"/>
          <w:szCs w:val="24"/>
        </w:rPr>
        <w:t>проведен в рамках следующих позиций:</w:t>
      </w:r>
    </w:p>
    <w:p w:rsidR="00374F5A" w:rsidRPr="00C414F9" w:rsidRDefault="00374F5A" w:rsidP="00311013">
      <w:pPr>
        <w:spacing w:before="240" w:after="120" w:line="276" w:lineRule="auto"/>
        <w:ind w:firstLine="567"/>
        <w:rPr>
          <w:rFonts w:ascii="Times New Roman" w:hAnsi="Times New Roman"/>
          <w:sz w:val="24"/>
          <w:szCs w:val="24"/>
        </w:rPr>
      </w:pPr>
      <w:r w:rsidRPr="00C414F9">
        <w:rPr>
          <w:rFonts w:ascii="Times New Roman" w:hAnsi="Times New Roman"/>
          <w:b/>
          <w:sz w:val="24"/>
          <w:szCs w:val="24"/>
        </w:rPr>
        <w:t>1. Метеоклиматические условия проживания в городе.</w:t>
      </w:r>
    </w:p>
    <w:p w:rsidR="00374F5A" w:rsidRPr="00576E37" w:rsidRDefault="00374F5A" w:rsidP="00311013">
      <w:pPr>
        <w:pStyle w:val="24"/>
        <w:spacing w:after="0" w:line="276" w:lineRule="auto"/>
        <w:ind w:firstLine="709"/>
        <w:jc w:val="both"/>
        <w:rPr>
          <w:rFonts w:ascii="Times New Roman" w:hAnsi="Times New Roman"/>
          <w:color w:val="595959"/>
          <w:kern w:val="20"/>
          <w:sz w:val="24"/>
          <w:szCs w:val="24"/>
        </w:rPr>
      </w:pPr>
      <w:r w:rsidRPr="00576E37">
        <w:rPr>
          <w:rFonts w:ascii="Times New Roman" w:hAnsi="Times New Roman"/>
          <w:color w:val="595959"/>
          <w:kern w:val="20"/>
          <w:sz w:val="24"/>
          <w:szCs w:val="24"/>
        </w:rPr>
        <w:t>Географическое положение территории г. Сургута определяет ее климатические особенности. Наиболее важными факторами формирования климата явля</w:t>
      </w:r>
      <w:r>
        <w:rPr>
          <w:rFonts w:ascii="Times New Roman" w:hAnsi="Times New Roman"/>
          <w:color w:val="595959"/>
          <w:kern w:val="20"/>
          <w:sz w:val="24"/>
          <w:szCs w:val="24"/>
        </w:rPr>
        <w:t>ю</w:t>
      </w:r>
      <w:r w:rsidRPr="00576E37">
        <w:rPr>
          <w:rFonts w:ascii="Times New Roman" w:hAnsi="Times New Roman"/>
          <w:color w:val="595959"/>
          <w:kern w:val="20"/>
          <w:sz w:val="24"/>
          <w:szCs w:val="24"/>
        </w:rPr>
        <w:t>тся холодный перенос воздушных масс и влияние континента. Взаимодействие этих двух факторов обеспечивает быструю смену циклонов и антициклонов над данной территорией, что способствует частым изменениям погоды и изменению направления ветра. Вследствие огражденности с запада Уральскими горами и незащищенности с севера и юга, над территорией осуществляется меридиональная циркуляция, в результате которой периодически происходит смена холодных и теплых воздушных масс, что вызывает резкие переходы от тепла к холоду.</w:t>
      </w:r>
    </w:p>
    <w:p w:rsidR="00374F5A" w:rsidRPr="00576E37" w:rsidRDefault="00374F5A" w:rsidP="00311013">
      <w:pPr>
        <w:pStyle w:val="24"/>
        <w:spacing w:after="0" w:line="276" w:lineRule="auto"/>
        <w:ind w:firstLine="709"/>
        <w:jc w:val="both"/>
        <w:rPr>
          <w:rFonts w:ascii="Times New Roman" w:hAnsi="Times New Roman"/>
          <w:color w:val="595959"/>
          <w:kern w:val="20"/>
          <w:sz w:val="24"/>
          <w:szCs w:val="24"/>
        </w:rPr>
      </w:pPr>
      <w:r w:rsidRPr="00576E37">
        <w:rPr>
          <w:rFonts w:ascii="Times New Roman" w:hAnsi="Times New Roman"/>
          <w:color w:val="595959"/>
          <w:kern w:val="20"/>
          <w:sz w:val="24"/>
          <w:szCs w:val="24"/>
        </w:rPr>
        <w:t xml:space="preserve">Территория г. Сургута лежит в умеренном климатическом поясе. По классификации климатов она относится к области II 3 Д - климат влажный с умеренно тёплым летом и умеренно суровой снежной зимой; характеризуется продолжительной зимой (25-26 недель), длительным залеганием снежного покрова (180-210 и более дней), короткими переходными сезонами (7-9 недель), поздними весенними и ранними осенними заморозками, коротким безморозным периодом (80-110 дней), коротким летом (10-14 недель). </w:t>
      </w:r>
    </w:p>
    <w:p w:rsidR="00374F5A" w:rsidRPr="00576E37" w:rsidRDefault="00374F5A" w:rsidP="00311013">
      <w:pPr>
        <w:pStyle w:val="24"/>
        <w:spacing w:after="0" w:line="276" w:lineRule="auto"/>
        <w:ind w:firstLine="709"/>
        <w:jc w:val="both"/>
        <w:rPr>
          <w:rFonts w:ascii="Times New Roman" w:hAnsi="Times New Roman"/>
          <w:color w:val="595959"/>
          <w:kern w:val="20"/>
          <w:sz w:val="24"/>
          <w:szCs w:val="24"/>
        </w:rPr>
      </w:pPr>
      <w:r w:rsidRPr="00576E37">
        <w:rPr>
          <w:rFonts w:ascii="Times New Roman" w:hAnsi="Times New Roman"/>
          <w:color w:val="595959"/>
          <w:kern w:val="20"/>
          <w:sz w:val="24"/>
          <w:szCs w:val="24"/>
        </w:rPr>
        <w:t xml:space="preserve">Формирование климатических условий территории г. Сургута происходит при тесном взаимодействии с основным климатическим процессом, происходящим на территории ХМАО, и определяется циркуляцией атмосферы, солнечной радиацией и характером подстилающей поверхности.  Формирование и характер погодных условий, и их изменчивость обусловлены, главным образом, атмосферной циркуляцией. Атмосферная </w:t>
      </w:r>
      <w:r w:rsidRPr="00576E37">
        <w:rPr>
          <w:rFonts w:ascii="Times New Roman" w:hAnsi="Times New Roman"/>
          <w:color w:val="595959"/>
          <w:kern w:val="20"/>
          <w:sz w:val="24"/>
          <w:szCs w:val="24"/>
        </w:rPr>
        <w:lastRenderedPageBreak/>
        <w:t>циркуляция формирует микроклиматические особенности по условиям аэрации и теплового комфорта. Общий характер циркуляции в городе определяется западно-восточным переносом воздушных масс и их интенсивной трансформацией, особенно в теплое время года</w:t>
      </w:r>
      <w:r>
        <w:rPr>
          <w:rFonts w:ascii="Times New Roman" w:hAnsi="Times New Roman"/>
          <w:color w:val="595959"/>
          <w:kern w:val="20"/>
          <w:sz w:val="24"/>
          <w:szCs w:val="24"/>
        </w:rPr>
        <w:t xml:space="preserve"> (рис.7)</w:t>
      </w:r>
      <w:r w:rsidRPr="00576E37">
        <w:rPr>
          <w:rFonts w:ascii="Times New Roman" w:hAnsi="Times New Roman"/>
          <w:color w:val="595959"/>
          <w:kern w:val="20"/>
          <w:sz w:val="24"/>
          <w:szCs w:val="24"/>
        </w:rPr>
        <w:t>.</w:t>
      </w:r>
    </w:p>
    <w:p w:rsidR="00374F5A" w:rsidRPr="00C414F9" w:rsidRDefault="00374F5A" w:rsidP="00311013">
      <w:pPr>
        <w:spacing w:line="276" w:lineRule="auto"/>
        <w:ind w:firstLine="709"/>
        <w:jc w:val="both"/>
        <w:rPr>
          <w:rFonts w:ascii="Times New Roman" w:hAnsi="Times New Roman"/>
          <w:sz w:val="24"/>
          <w:szCs w:val="24"/>
        </w:rPr>
      </w:pPr>
      <w:r w:rsidRPr="00C414F9">
        <w:rPr>
          <w:rFonts w:ascii="Times New Roman" w:hAnsi="Times New Roman"/>
          <w:sz w:val="24"/>
          <w:szCs w:val="24"/>
        </w:rPr>
        <w:t xml:space="preserve">В годовом режиме ветра достаточно отчётливо проявляется тенденция к муссонной циркуляции: зимой ветер дует с охлаждённого материка на Северный Ледовитый океан, летом - с океана на материк. Зимой повторяемость господствующих южных и западных ветров составляет порядка 50 %, в мае она падает до 16-25 %. С июня по август преобладают северные и западные ветры. </w:t>
      </w:r>
    </w:p>
    <w:p w:rsidR="00374F5A" w:rsidRPr="00C414F9" w:rsidRDefault="00374F5A" w:rsidP="00C414F9">
      <w:pPr>
        <w:spacing w:line="240" w:lineRule="auto"/>
        <w:ind w:firstLine="567"/>
        <w:jc w:val="both"/>
        <w:rPr>
          <w:rFonts w:ascii="Times New Roman" w:hAnsi="Times New Roman"/>
          <w:sz w:val="24"/>
          <w:szCs w:val="24"/>
        </w:rPr>
      </w:pPr>
    </w:p>
    <w:p w:rsidR="00374F5A" w:rsidRPr="00C414F9" w:rsidRDefault="00374F5A" w:rsidP="00C414F9">
      <w:pPr>
        <w:spacing w:line="240" w:lineRule="auto"/>
        <w:ind w:firstLine="567"/>
        <w:jc w:val="both"/>
        <w:rPr>
          <w:rFonts w:ascii="Times New Roman" w:hAnsi="Times New Roman"/>
          <w:sz w:val="24"/>
          <w:szCs w:val="24"/>
        </w:rPr>
      </w:pPr>
    </w:p>
    <w:p w:rsidR="00374F5A" w:rsidRPr="00C414F9" w:rsidRDefault="00342DB2" w:rsidP="00C414F9">
      <w:pPr>
        <w:spacing w:line="240" w:lineRule="auto"/>
        <w:jc w:val="center"/>
        <w:rPr>
          <w:rFonts w:ascii="Times New Roman" w:hAnsi="Times New Roman"/>
          <w:sz w:val="24"/>
          <w:szCs w:val="24"/>
        </w:rPr>
      </w:pPr>
      <w:r>
        <w:rPr>
          <w:rFonts w:ascii="Times New Roman" w:hAnsi="Times New Roman"/>
          <w:noProof/>
          <w:sz w:val="24"/>
          <w:szCs w:val="24"/>
        </w:rPr>
        <w:pict>
          <v:shape id="Рисунок 3091" o:spid="_x0000_i1043" type="#_x0000_t75" style="width:237.75pt;height:223.5pt;visibility:visible">
            <v:imagedata r:id="rId18" o:title=""/>
          </v:shape>
        </w:pict>
      </w:r>
    </w:p>
    <w:p w:rsidR="00374F5A" w:rsidRPr="00C414F9" w:rsidRDefault="00374F5A" w:rsidP="00C414F9">
      <w:pPr>
        <w:spacing w:line="240" w:lineRule="auto"/>
        <w:ind w:firstLine="448"/>
        <w:jc w:val="center"/>
        <w:rPr>
          <w:rFonts w:ascii="Times New Roman" w:hAnsi="Times New Roman"/>
          <w:sz w:val="24"/>
          <w:szCs w:val="24"/>
        </w:rPr>
      </w:pPr>
      <w:r>
        <w:rPr>
          <w:rFonts w:ascii="Times New Roman" w:hAnsi="Times New Roman"/>
          <w:sz w:val="24"/>
          <w:szCs w:val="24"/>
        </w:rPr>
        <w:t>Рис.  7.</w:t>
      </w:r>
      <w:r w:rsidRPr="00C414F9">
        <w:rPr>
          <w:rFonts w:ascii="Times New Roman" w:hAnsi="Times New Roman"/>
          <w:sz w:val="24"/>
          <w:szCs w:val="24"/>
        </w:rPr>
        <w:t xml:space="preserve">  Годовой ход  ветрового режима по направлениям (г. Сургут, средние значения)</w:t>
      </w:r>
    </w:p>
    <w:p w:rsidR="00374F5A" w:rsidRPr="00C414F9" w:rsidRDefault="00374F5A" w:rsidP="00311013">
      <w:pPr>
        <w:spacing w:line="276" w:lineRule="auto"/>
        <w:ind w:firstLine="709"/>
        <w:jc w:val="both"/>
        <w:rPr>
          <w:rFonts w:ascii="Times New Roman" w:hAnsi="Times New Roman"/>
          <w:sz w:val="24"/>
          <w:szCs w:val="24"/>
        </w:rPr>
      </w:pPr>
      <w:r w:rsidRPr="00C414F9">
        <w:rPr>
          <w:rFonts w:ascii="Times New Roman" w:hAnsi="Times New Roman"/>
          <w:sz w:val="24"/>
          <w:szCs w:val="24"/>
        </w:rPr>
        <w:t xml:space="preserve">Среднее число дней в году с сильным ветром (15 м/с и более) изменяется от 15 до 20. Основной причиной изменчивости числа дней с сильным ветром являются ежегодные изменения интенсивности атмосферной циркуляции. </w:t>
      </w:r>
    </w:p>
    <w:p w:rsidR="00374F5A" w:rsidRPr="00C414F9" w:rsidRDefault="00374F5A" w:rsidP="00C414F9">
      <w:pPr>
        <w:spacing w:line="240" w:lineRule="auto"/>
        <w:jc w:val="both"/>
        <w:rPr>
          <w:rFonts w:ascii="Times New Roman" w:hAnsi="Times New Roman"/>
          <w:sz w:val="24"/>
          <w:szCs w:val="24"/>
        </w:rPr>
      </w:pPr>
      <w:r w:rsidRPr="00C414F9">
        <w:rPr>
          <w:rFonts w:ascii="Times New Roman" w:hAnsi="Times New Roman"/>
          <w:sz w:val="24"/>
          <w:szCs w:val="24"/>
        </w:rPr>
        <w:lastRenderedPageBreak/>
        <w:t xml:space="preserve">  </w:t>
      </w:r>
      <w:r w:rsidR="00342DB2">
        <w:rPr>
          <w:rFonts w:ascii="Times New Roman" w:hAnsi="Times New Roman"/>
          <w:noProof/>
          <w:sz w:val="24"/>
          <w:szCs w:val="24"/>
        </w:rPr>
        <w:pict>
          <v:shape id="Рисунок 3090" o:spid="_x0000_i1044" type="#_x0000_t75" style="width:195.75pt;height:180pt;visibility:visible">
            <v:imagedata r:id="rId19" o:title=""/>
          </v:shape>
        </w:pict>
      </w:r>
      <w:r>
        <w:rPr>
          <w:rFonts w:ascii="Times New Roman" w:hAnsi="Times New Roman"/>
          <w:sz w:val="24"/>
          <w:szCs w:val="24"/>
        </w:rPr>
        <w:t xml:space="preserve"> </w:t>
      </w:r>
      <w:r w:rsidRPr="00C414F9">
        <w:rPr>
          <w:rFonts w:ascii="Times New Roman" w:hAnsi="Times New Roman"/>
          <w:sz w:val="24"/>
          <w:szCs w:val="24"/>
        </w:rPr>
        <w:tab/>
      </w:r>
      <w:r w:rsidR="00342DB2">
        <w:rPr>
          <w:rFonts w:ascii="Times New Roman" w:hAnsi="Times New Roman"/>
          <w:noProof/>
          <w:sz w:val="24"/>
          <w:szCs w:val="24"/>
        </w:rPr>
        <w:pict>
          <v:shape id="Рисунок 3089" o:spid="_x0000_i1045" type="#_x0000_t75" style="width:198.75pt;height:185.25pt;visibility:visible">
            <v:imagedata r:id="rId20" o:title=""/>
          </v:shape>
        </w:pict>
      </w:r>
    </w:p>
    <w:p w:rsidR="00374F5A" w:rsidRPr="00C414F9" w:rsidRDefault="00374F5A" w:rsidP="00576E37">
      <w:pPr>
        <w:spacing w:before="0" w:after="0" w:line="240" w:lineRule="auto"/>
        <w:ind w:left="-284"/>
        <w:jc w:val="both"/>
        <w:rPr>
          <w:rFonts w:ascii="Times New Roman" w:hAnsi="Times New Roman"/>
          <w:sz w:val="24"/>
          <w:szCs w:val="24"/>
        </w:rPr>
      </w:pPr>
      <w:r>
        <w:rPr>
          <w:rFonts w:ascii="Times New Roman" w:hAnsi="Times New Roman"/>
          <w:sz w:val="24"/>
          <w:szCs w:val="24"/>
        </w:rPr>
        <w:t>Рис. 8</w:t>
      </w:r>
      <w:r w:rsidRPr="00C414F9">
        <w:rPr>
          <w:rFonts w:ascii="Times New Roman" w:hAnsi="Times New Roman"/>
          <w:sz w:val="24"/>
          <w:szCs w:val="24"/>
        </w:rPr>
        <w:t xml:space="preserve">.  Сезонный ход  </w:t>
      </w:r>
      <w:r>
        <w:rPr>
          <w:rFonts w:ascii="Times New Roman" w:hAnsi="Times New Roman"/>
          <w:sz w:val="24"/>
          <w:szCs w:val="24"/>
        </w:rPr>
        <w:t xml:space="preserve">ветрового режима </w:t>
      </w:r>
      <w:r>
        <w:rPr>
          <w:rFonts w:ascii="Times New Roman" w:hAnsi="Times New Roman"/>
          <w:sz w:val="24"/>
          <w:szCs w:val="24"/>
        </w:rPr>
        <w:tab/>
        <w:t xml:space="preserve">        Рис. 9</w:t>
      </w:r>
      <w:r w:rsidRPr="00C414F9">
        <w:rPr>
          <w:rFonts w:ascii="Times New Roman" w:hAnsi="Times New Roman"/>
          <w:sz w:val="24"/>
          <w:szCs w:val="24"/>
        </w:rPr>
        <w:t>.  Сезонный ход  ветрового режима</w:t>
      </w:r>
    </w:p>
    <w:p w:rsidR="00374F5A" w:rsidRPr="00C414F9" w:rsidRDefault="00374F5A" w:rsidP="00576E37">
      <w:pPr>
        <w:spacing w:before="0" w:after="0" w:line="240" w:lineRule="auto"/>
        <w:jc w:val="both"/>
        <w:rPr>
          <w:rFonts w:ascii="Times New Roman" w:hAnsi="Times New Roman"/>
          <w:sz w:val="24"/>
          <w:szCs w:val="24"/>
        </w:rPr>
      </w:pPr>
      <w:r w:rsidRPr="00C414F9">
        <w:rPr>
          <w:rFonts w:ascii="Times New Roman" w:hAnsi="Times New Roman"/>
          <w:sz w:val="24"/>
          <w:szCs w:val="24"/>
        </w:rPr>
        <w:t xml:space="preserve">                  (зимний период, январь)                                       (весенний период, апрель)           </w:t>
      </w:r>
    </w:p>
    <w:p w:rsidR="00374F5A" w:rsidRDefault="00374F5A" w:rsidP="00BE2A5B">
      <w:pPr>
        <w:spacing w:line="240" w:lineRule="auto"/>
        <w:ind w:firstLine="709"/>
        <w:jc w:val="both"/>
        <w:rPr>
          <w:rFonts w:ascii="Times New Roman" w:hAnsi="Times New Roman"/>
          <w:sz w:val="24"/>
          <w:szCs w:val="24"/>
        </w:rPr>
      </w:pPr>
    </w:p>
    <w:p w:rsidR="00374F5A" w:rsidRPr="00C414F9" w:rsidRDefault="00374F5A" w:rsidP="00311013">
      <w:pPr>
        <w:spacing w:line="276" w:lineRule="auto"/>
        <w:ind w:firstLine="709"/>
        <w:jc w:val="both"/>
        <w:rPr>
          <w:rFonts w:ascii="Times New Roman" w:hAnsi="Times New Roman"/>
          <w:sz w:val="24"/>
          <w:szCs w:val="24"/>
        </w:rPr>
      </w:pPr>
      <w:r w:rsidRPr="00C414F9">
        <w:rPr>
          <w:rFonts w:ascii="Times New Roman" w:hAnsi="Times New Roman"/>
          <w:sz w:val="24"/>
          <w:szCs w:val="24"/>
        </w:rPr>
        <w:t xml:space="preserve">Повторяемость направлений ветра  (%) в различные сезоны года для территории г. Сургута  представлена на рис.  </w:t>
      </w:r>
      <w:r>
        <w:rPr>
          <w:rFonts w:ascii="Times New Roman" w:hAnsi="Times New Roman"/>
          <w:sz w:val="24"/>
          <w:szCs w:val="24"/>
        </w:rPr>
        <w:t>10</w:t>
      </w:r>
      <w:r w:rsidRPr="00C414F9">
        <w:rPr>
          <w:rFonts w:ascii="Times New Roman" w:hAnsi="Times New Roman"/>
          <w:sz w:val="24"/>
          <w:szCs w:val="24"/>
        </w:rPr>
        <w:t xml:space="preserve">, </w:t>
      </w:r>
      <w:r>
        <w:rPr>
          <w:rFonts w:ascii="Times New Roman" w:hAnsi="Times New Roman"/>
          <w:sz w:val="24"/>
          <w:szCs w:val="24"/>
        </w:rPr>
        <w:t>11</w:t>
      </w:r>
      <w:r w:rsidRPr="00C414F9">
        <w:rPr>
          <w:rFonts w:ascii="Times New Roman" w:hAnsi="Times New Roman"/>
          <w:sz w:val="24"/>
          <w:szCs w:val="24"/>
        </w:rPr>
        <w:t xml:space="preserve"> (по данным наблюдений).</w:t>
      </w:r>
    </w:p>
    <w:p w:rsidR="00374F5A" w:rsidRPr="00C414F9" w:rsidRDefault="00374F5A" w:rsidP="00C414F9">
      <w:pPr>
        <w:spacing w:line="240" w:lineRule="auto"/>
        <w:ind w:firstLine="567"/>
        <w:jc w:val="both"/>
        <w:rPr>
          <w:rFonts w:ascii="Times New Roman" w:hAnsi="Times New Roman"/>
          <w:sz w:val="24"/>
          <w:szCs w:val="24"/>
        </w:rPr>
      </w:pPr>
    </w:p>
    <w:p w:rsidR="00374F5A" w:rsidRPr="00C414F9" w:rsidRDefault="00342DB2" w:rsidP="00C414F9">
      <w:pPr>
        <w:spacing w:line="240" w:lineRule="auto"/>
        <w:jc w:val="both"/>
        <w:rPr>
          <w:rFonts w:ascii="Times New Roman" w:hAnsi="Times New Roman"/>
          <w:sz w:val="24"/>
          <w:szCs w:val="24"/>
        </w:rPr>
      </w:pPr>
      <w:r>
        <w:rPr>
          <w:rFonts w:ascii="Times New Roman" w:hAnsi="Times New Roman"/>
          <w:noProof/>
          <w:sz w:val="24"/>
          <w:szCs w:val="24"/>
        </w:rPr>
        <w:pict>
          <v:shape id="Рисунок 3088" o:spid="_x0000_i1046" type="#_x0000_t75" style="width:211.5pt;height:201.75pt;visibility:visible">
            <v:imagedata r:id="rId21" o:title=""/>
          </v:shape>
        </w:pict>
      </w:r>
      <w:r>
        <w:rPr>
          <w:rFonts w:ascii="Times New Roman" w:hAnsi="Times New Roman"/>
          <w:noProof/>
          <w:sz w:val="24"/>
          <w:szCs w:val="24"/>
        </w:rPr>
        <w:pict>
          <v:shape id="Рисунок 3087" o:spid="_x0000_i1047" type="#_x0000_t75" style="width:204pt;height:192.75pt;visibility:visible">
            <v:imagedata r:id="rId22" o:title=""/>
          </v:shape>
        </w:pict>
      </w:r>
    </w:p>
    <w:p w:rsidR="00374F5A" w:rsidRPr="00C414F9" w:rsidRDefault="00374F5A" w:rsidP="00C414F9">
      <w:pPr>
        <w:spacing w:line="240" w:lineRule="auto"/>
        <w:ind w:firstLine="567"/>
        <w:jc w:val="both"/>
        <w:rPr>
          <w:rFonts w:ascii="Times New Roman" w:hAnsi="Times New Roman"/>
          <w:sz w:val="24"/>
          <w:szCs w:val="24"/>
        </w:rPr>
      </w:pPr>
    </w:p>
    <w:p w:rsidR="00374F5A" w:rsidRPr="00C414F9" w:rsidRDefault="00374F5A" w:rsidP="00576E37">
      <w:pPr>
        <w:spacing w:before="0" w:after="0" w:line="240" w:lineRule="auto"/>
        <w:ind w:right="-82"/>
        <w:rPr>
          <w:rFonts w:ascii="Times New Roman" w:hAnsi="Times New Roman"/>
          <w:sz w:val="24"/>
          <w:szCs w:val="24"/>
        </w:rPr>
      </w:pPr>
      <w:r>
        <w:rPr>
          <w:rFonts w:ascii="Times New Roman" w:hAnsi="Times New Roman"/>
          <w:sz w:val="24"/>
          <w:szCs w:val="24"/>
        </w:rPr>
        <w:t>Рис. 10.</w:t>
      </w:r>
      <w:r w:rsidRPr="00C414F9">
        <w:rPr>
          <w:rFonts w:ascii="Times New Roman" w:hAnsi="Times New Roman"/>
          <w:sz w:val="24"/>
          <w:szCs w:val="24"/>
        </w:rPr>
        <w:t xml:space="preserve"> Сезонный хо</w:t>
      </w:r>
      <w:r>
        <w:rPr>
          <w:rFonts w:ascii="Times New Roman" w:hAnsi="Times New Roman"/>
          <w:sz w:val="24"/>
          <w:szCs w:val="24"/>
        </w:rPr>
        <w:t>д  ветрового режима       Рис. 11.</w:t>
      </w:r>
      <w:r w:rsidRPr="00C414F9">
        <w:rPr>
          <w:rFonts w:ascii="Times New Roman" w:hAnsi="Times New Roman"/>
          <w:sz w:val="24"/>
          <w:szCs w:val="24"/>
        </w:rPr>
        <w:t xml:space="preserve"> Сезонный ход  ветрового режима</w:t>
      </w:r>
    </w:p>
    <w:p w:rsidR="00374F5A" w:rsidRPr="00C414F9" w:rsidRDefault="00374F5A" w:rsidP="00576E37">
      <w:pPr>
        <w:spacing w:before="0" w:after="0" w:line="240" w:lineRule="auto"/>
        <w:ind w:left="708"/>
        <w:rPr>
          <w:rFonts w:ascii="Times New Roman" w:hAnsi="Times New Roman"/>
          <w:sz w:val="24"/>
          <w:szCs w:val="24"/>
        </w:rPr>
      </w:pPr>
      <w:r w:rsidRPr="00C414F9">
        <w:rPr>
          <w:rFonts w:ascii="Times New Roman" w:hAnsi="Times New Roman"/>
          <w:sz w:val="24"/>
          <w:szCs w:val="24"/>
        </w:rPr>
        <w:t xml:space="preserve">           (летний период, июль)                                        (осенний период, октябрь)  </w:t>
      </w:r>
    </w:p>
    <w:p w:rsidR="00374F5A" w:rsidRDefault="00374F5A" w:rsidP="00C414F9">
      <w:pPr>
        <w:spacing w:line="240" w:lineRule="auto"/>
        <w:ind w:firstLine="567"/>
        <w:jc w:val="both"/>
        <w:rPr>
          <w:rFonts w:ascii="Times New Roman" w:hAnsi="Times New Roman"/>
          <w:color w:val="53585D"/>
          <w:sz w:val="24"/>
          <w:szCs w:val="24"/>
        </w:rPr>
      </w:pPr>
    </w:p>
    <w:p w:rsidR="00374F5A" w:rsidRDefault="00374F5A" w:rsidP="00311013">
      <w:pPr>
        <w:spacing w:before="0" w:after="0" w:line="276" w:lineRule="auto"/>
        <w:ind w:firstLine="709"/>
        <w:jc w:val="both"/>
        <w:rPr>
          <w:rFonts w:ascii="Times New Roman" w:hAnsi="Times New Roman"/>
          <w:color w:val="53585D"/>
          <w:sz w:val="24"/>
          <w:szCs w:val="24"/>
        </w:rPr>
      </w:pPr>
      <w:r w:rsidRPr="00B31700">
        <w:rPr>
          <w:rFonts w:ascii="Times New Roman" w:hAnsi="Times New Roman"/>
          <w:color w:val="53585D"/>
          <w:sz w:val="24"/>
          <w:szCs w:val="24"/>
        </w:rPr>
        <w:t>Проведенный графоаналитически</w:t>
      </w:r>
      <w:r>
        <w:rPr>
          <w:rFonts w:ascii="Times New Roman" w:hAnsi="Times New Roman"/>
          <w:color w:val="53585D"/>
          <w:sz w:val="24"/>
          <w:szCs w:val="24"/>
        </w:rPr>
        <w:t>м</w:t>
      </w:r>
      <w:r w:rsidRPr="00B31700">
        <w:rPr>
          <w:rFonts w:ascii="Times New Roman" w:hAnsi="Times New Roman"/>
          <w:color w:val="53585D"/>
          <w:sz w:val="24"/>
          <w:szCs w:val="24"/>
        </w:rPr>
        <w:t xml:space="preserve"> метод</w:t>
      </w:r>
      <w:r>
        <w:rPr>
          <w:rFonts w:ascii="Times New Roman" w:hAnsi="Times New Roman"/>
          <w:color w:val="53585D"/>
          <w:sz w:val="24"/>
          <w:szCs w:val="24"/>
        </w:rPr>
        <w:t>ом анализ</w:t>
      </w:r>
      <w:r w:rsidRPr="00B31700">
        <w:rPr>
          <w:rFonts w:ascii="Times New Roman" w:hAnsi="Times New Roman"/>
          <w:color w:val="53585D"/>
          <w:sz w:val="24"/>
          <w:szCs w:val="24"/>
        </w:rPr>
        <w:t xml:space="preserve"> многолетнего хода ветрового режима атмосферного воздуха показал, что изменение режима аэрации (проветривания) находится в прямой зависимости от плотности застройки и высоты зданий</w:t>
      </w:r>
      <w:r>
        <w:rPr>
          <w:rFonts w:ascii="Times New Roman" w:hAnsi="Times New Roman"/>
          <w:color w:val="53585D"/>
          <w:sz w:val="24"/>
          <w:szCs w:val="24"/>
        </w:rPr>
        <w:t xml:space="preserve"> в городе</w:t>
      </w:r>
      <w:r w:rsidRPr="00B31700">
        <w:rPr>
          <w:rFonts w:ascii="Times New Roman" w:hAnsi="Times New Roman"/>
          <w:color w:val="53585D"/>
          <w:sz w:val="24"/>
          <w:szCs w:val="24"/>
        </w:rPr>
        <w:t>.  Ввиду изменивш</w:t>
      </w:r>
      <w:r>
        <w:rPr>
          <w:rFonts w:ascii="Times New Roman" w:hAnsi="Times New Roman"/>
          <w:color w:val="53585D"/>
          <w:sz w:val="24"/>
          <w:szCs w:val="24"/>
        </w:rPr>
        <w:t>ихся</w:t>
      </w:r>
      <w:r w:rsidRPr="00B31700">
        <w:rPr>
          <w:rFonts w:ascii="Times New Roman" w:hAnsi="Times New Roman"/>
          <w:color w:val="53585D"/>
          <w:sz w:val="24"/>
          <w:szCs w:val="24"/>
        </w:rPr>
        <w:t xml:space="preserve"> в последние годы характера,  плотности и конфигурации жилой застройки города Сургута, на незастроенных участках территории средняя скорость ветра </w:t>
      </w:r>
      <w:r w:rsidRPr="00B31700">
        <w:rPr>
          <w:rFonts w:ascii="Times New Roman" w:hAnsi="Times New Roman"/>
          <w:color w:val="53585D"/>
          <w:sz w:val="24"/>
          <w:szCs w:val="24"/>
        </w:rPr>
        <w:lastRenderedPageBreak/>
        <w:t xml:space="preserve">составляет 5-7 м/сек, в то время как  в черте селитебных зон наблюдается  сильная изменчивость направления и  ослабление скорости  перемещения  воздушных масс. </w:t>
      </w:r>
    </w:p>
    <w:p w:rsidR="00374F5A" w:rsidRDefault="00374F5A" w:rsidP="00311013">
      <w:pPr>
        <w:spacing w:before="0" w:after="0" w:line="276" w:lineRule="auto"/>
        <w:ind w:firstLine="709"/>
        <w:jc w:val="both"/>
        <w:rPr>
          <w:rFonts w:ascii="Times New Roman" w:hAnsi="Times New Roman"/>
          <w:color w:val="53585D"/>
          <w:sz w:val="24"/>
          <w:szCs w:val="24"/>
        </w:rPr>
      </w:pPr>
      <w:r w:rsidRPr="00D31F5A">
        <w:rPr>
          <w:rFonts w:ascii="Times New Roman" w:hAnsi="Times New Roman"/>
          <w:i/>
          <w:color w:val="53585D"/>
          <w:sz w:val="24"/>
          <w:szCs w:val="24"/>
        </w:rPr>
        <w:t>Такие явления негативно сказываются на характере проветривания жилых кварталов, создавая тем самым зоны повышенной концентрации загрязняющих веществ атмосферного воздуха</w:t>
      </w:r>
      <w:r>
        <w:rPr>
          <w:rFonts w:ascii="Times New Roman" w:hAnsi="Times New Roman"/>
          <w:i/>
          <w:color w:val="53585D"/>
          <w:sz w:val="24"/>
          <w:szCs w:val="24"/>
        </w:rPr>
        <w:t xml:space="preserve"> в городе</w:t>
      </w:r>
      <w:r w:rsidRPr="00D31F5A">
        <w:rPr>
          <w:rFonts w:ascii="Times New Roman" w:hAnsi="Times New Roman"/>
          <w:i/>
          <w:color w:val="53585D"/>
          <w:sz w:val="24"/>
          <w:szCs w:val="24"/>
        </w:rPr>
        <w:t>.</w:t>
      </w:r>
      <w:r>
        <w:rPr>
          <w:rFonts w:ascii="Times New Roman" w:hAnsi="Times New Roman"/>
          <w:color w:val="53585D"/>
          <w:sz w:val="24"/>
          <w:szCs w:val="24"/>
        </w:rPr>
        <w:t xml:space="preserve"> </w:t>
      </w:r>
    </w:p>
    <w:p w:rsidR="00374F5A" w:rsidRDefault="00374F5A" w:rsidP="00EA7B21">
      <w:pPr>
        <w:spacing w:line="240" w:lineRule="auto"/>
        <w:ind w:firstLine="567"/>
        <w:jc w:val="both"/>
        <w:rPr>
          <w:rFonts w:ascii="Times New Roman" w:hAnsi="Times New Roman"/>
          <w:sz w:val="24"/>
          <w:szCs w:val="24"/>
        </w:rPr>
      </w:pPr>
      <w:r w:rsidRPr="00C414F9">
        <w:rPr>
          <w:rFonts w:ascii="Times New Roman" w:hAnsi="Times New Roman"/>
          <w:sz w:val="24"/>
          <w:szCs w:val="24"/>
        </w:rPr>
        <w:t xml:space="preserve">. </w:t>
      </w:r>
      <w:r w:rsidR="00182E9F">
        <w:rPr>
          <w:noProof/>
        </w:rPr>
        <w:pict>
          <v:rect id="Прямоугольник 3374" o:spid="_x0000_s1028" style="position:absolute;left:0;text-align:left;margin-left:1in;margin-top:5.6pt;width:275.45pt;height:257pt;z-index:1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zT3gIAAM0FAAAOAAAAZHJzL2Uyb0RvYy54bWysVNtu1DAQfUfiHyy/p7ls9pKo2apsdhFS&#10;gUqFD/AmzsYisSPbbbYgJCRekfgEPoIXxKXfkP0jxt57+4KAPES2ZzwzZ+b4nJ4t6wrdUKmY4An2&#10;TzyMKM9Ezvgiwa9fzZwRRkoTnpNKcJrgW6rw2fjxo9O2iWkgSlHlVCIIwlXcNgkutW5i11VZSWui&#10;TkRDORgLIWuiYSsXbi5JC9Hryg08b+C2QuaNFBlVCk7TtRGPbfyioJl+WRSKalQlGGrT9i/tf27+&#10;7viUxAtJmpJlmzLIX1RRE8Yh6S5USjRB15I9CFWzTAolCn2SidoVRcEyajEAGt+7h+aqJA21WKA5&#10;qtm1Sf2/sNmLm0uJWJ7gXm8YYsRJDVPqvqw+rD53P7u71cfua3fX/Vh96n5137rvyLpB19pGxXD5&#10;qrmUBrdqLkT2RiEuJiXhC3oupWhLSnKo1Tdddo8umI2Cq2jePhc5ZCTXWtgGLgtZm4DQGrS0c7rd&#10;zYkuNcrgsBdGo8DvY5SBrRcMepFnJ+mSeHu9kUo/paJGZpFgCUSw4cnNhdKmHBJvXUw2LmasqiwZ&#10;Kn50AI7rE0gOV43NlGFn+y7youloOgqdMBhMndBLU+d8Ngmdwcwf9tNeOpmk/nuT1w/jkuU55SbN&#10;lmd++Gdz3DB+zZAd05SoWG7CmZKUXMwnlUQ3BHg+s59tOlj2bu5xGbYJgOUeJD8IvSdB5MwGo6ET&#10;zsK+Ew29keP50ZNo4IVRmM6OIV0wTv8dEmoTHPWDvp3SQdH3sHn2e4iNxDXToCQVqxM82jmR2HBw&#10;ynM7Wk1YtV4ftMKUv28FjHs7aMtYQ9I12fVyvrQPxdLZEHgu8lugsBRAMNAWUEFYlEK+xagFRUkw&#10;B8nDqHrG4RFEfhgaAbKbsD8MYCMPLfNDC+EZBEqwxmi9nOi1aF03ki1KyOPbRnFxDg+nYJbS+5o2&#10;zw00wyLb6JsRpcO99dqr8Pg3AAAA//8DAFBLAwQUAAYACAAAACEA7qKzXN8AAAAKAQAADwAAAGRy&#10;cy9kb3ducmV2LnhtbEyPzU7DMBCE70i8g7VI3KjTkFQ0xKkACQlxQQ20XN14SSL8J9tp07dnOcFt&#10;Rzua+abezEazI4Y4OitguciAoe2cGm0v4OP9+eYOWEzSKqmdRQFnjLBpLi9qWSl3sls8tqlnFGJj&#10;JQUMKfmK89gNaGRcOI+Wfl8uGJlIhp6rIE8UbjTPs2zFjRwtNQzS49OA3Xc7GQHT7eusd+2j8m/Z&#10;y6cxodyfpRfi+mp+uAeWcE5/ZvjFJ3RoiOngJqsi06SLgrYkOpY5MDKs1sUa2EFAmZc58Kbm/yc0&#10;PwAAAP//AwBQSwECLQAUAAYACAAAACEAtoM4kv4AAADhAQAAEwAAAAAAAAAAAAAAAAAAAAAAW0Nv&#10;bnRlbnRfVHlwZXNdLnhtbFBLAQItABQABgAIAAAAIQA4/SH/1gAAAJQBAAALAAAAAAAAAAAAAAAA&#10;AC8BAABfcmVscy8ucmVsc1BLAQItABQABgAIAAAAIQCIRKzT3gIAAM0FAAAOAAAAAAAAAAAAAAAA&#10;AC4CAABkcnMvZTJvRG9jLnhtbFBLAQItABQABgAIAAAAIQDuorNc3wAAAAoBAAAPAAAAAAAAAAAA&#10;AAAAADgFAABkcnMvZG93bnJldi54bWxQSwUGAAAAAAQABADzAAAARAYAAAAA&#10;" filled="f" stroked="f">
            <v:textbox style="mso-next-textbox:#Прямоугольник 3374">
              <w:txbxContent>
                <w:p w:rsidR="00374F5A" w:rsidRDefault="00374F5A" w:rsidP="00045BF6"/>
              </w:txbxContent>
            </v:textbox>
          </v:rect>
        </w:pict>
      </w:r>
      <w:r w:rsidRPr="000B4651">
        <w:rPr>
          <w:noProof/>
        </w:rPr>
        <w:object w:dxaOrig="5220" w:dyaOrig="4875">
          <v:shape id="_x0000_i1048" type="#_x0000_t75" style="width:376.5pt;height:276pt" o:ole="">
            <v:imagedata r:id="rId23" o:title="" croptop="-11413f" cropbottom="-4638f" cropleft="-17727f" cropright="-11262f"/>
            <o:lock v:ext="edit" aspectratio="f"/>
          </v:shape>
          <o:OLEObject Type="Embed" ProgID="Excel.Sheet.8" ShapeID="_x0000_i1048" DrawAspect="Content" ObjectID="_1448451074" r:id="rId24"/>
        </w:object>
      </w:r>
    </w:p>
    <w:p w:rsidR="00374F5A" w:rsidRPr="00C414F9" w:rsidRDefault="00374F5A" w:rsidP="00C414F9">
      <w:pPr>
        <w:spacing w:line="240" w:lineRule="auto"/>
        <w:jc w:val="center"/>
        <w:rPr>
          <w:rFonts w:ascii="Times New Roman" w:hAnsi="Times New Roman"/>
          <w:sz w:val="24"/>
          <w:szCs w:val="24"/>
        </w:rPr>
      </w:pPr>
      <w:r>
        <w:rPr>
          <w:rFonts w:ascii="Times New Roman" w:hAnsi="Times New Roman"/>
          <w:sz w:val="24"/>
          <w:szCs w:val="24"/>
        </w:rPr>
        <w:t>Рис. 12</w:t>
      </w:r>
      <w:r w:rsidRPr="00C414F9">
        <w:rPr>
          <w:rFonts w:ascii="Times New Roman" w:hAnsi="Times New Roman"/>
          <w:sz w:val="24"/>
          <w:szCs w:val="24"/>
        </w:rPr>
        <w:t xml:space="preserve">.  Годовой ход  режима </w:t>
      </w:r>
      <w:r>
        <w:rPr>
          <w:rFonts w:ascii="Times New Roman" w:hAnsi="Times New Roman"/>
          <w:sz w:val="24"/>
          <w:szCs w:val="24"/>
        </w:rPr>
        <w:t>ветра в г. Сургуте</w:t>
      </w:r>
    </w:p>
    <w:p w:rsidR="00374F5A" w:rsidRPr="00B31700" w:rsidRDefault="00374F5A" w:rsidP="00311013">
      <w:pPr>
        <w:spacing w:before="0" w:after="0" w:line="276" w:lineRule="auto"/>
        <w:ind w:firstLine="709"/>
        <w:jc w:val="both"/>
        <w:rPr>
          <w:rFonts w:ascii="Times New Roman" w:hAnsi="Times New Roman"/>
          <w:color w:val="53585D"/>
          <w:sz w:val="24"/>
          <w:szCs w:val="24"/>
        </w:rPr>
      </w:pPr>
      <w:r w:rsidRPr="00B31700">
        <w:rPr>
          <w:rFonts w:ascii="Times New Roman" w:hAnsi="Times New Roman"/>
          <w:color w:val="53585D"/>
          <w:sz w:val="24"/>
          <w:szCs w:val="24"/>
        </w:rPr>
        <w:t>Обработка метеорологических данных и построение ветровой модели  для г. Сургута показал</w:t>
      </w:r>
      <w:r>
        <w:rPr>
          <w:rFonts w:ascii="Times New Roman" w:hAnsi="Times New Roman"/>
          <w:color w:val="53585D"/>
          <w:sz w:val="24"/>
          <w:szCs w:val="24"/>
        </w:rPr>
        <w:t>и</w:t>
      </w:r>
      <w:r w:rsidRPr="00B31700">
        <w:rPr>
          <w:rFonts w:ascii="Times New Roman" w:hAnsi="Times New Roman"/>
          <w:color w:val="53585D"/>
          <w:sz w:val="24"/>
          <w:szCs w:val="24"/>
        </w:rPr>
        <w:t>,  что аэрационный режим на данной территории по существующему положению характеризуется высоким уровнем проветривания в незастроенной части (скорости ветра до 8 м/сек) при отсутствии ветровых теней. На застроенной части территории показатель аэрации значительно снижается, скорость переноса воздушных масс уменьшается до 2-4 м/сек</w:t>
      </w:r>
      <w:r>
        <w:rPr>
          <w:rFonts w:ascii="Times New Roman" w:hAnsi="Times New Roman"/>
          <w:color w:val="53585D"/>
          <w:sz w:val="24"/>
          <w:szCs w:val="24"/>
        </w:rPr>
        <w:t>.</w:t>
      </w:r>
      <w:r w:rsidRPr="00B31700">
        <w:rPr>
          <w:rFonts w:ascii="Times New Roman" w:hAnsi="Times New Roman"/>
          <w:color w:val="53585D"/>
          <w:sz w:val="24"/>
          <w:szCs w:val="24"/>
        </w:rPr>
        <w:t xml:space="preserve"> и образуются ветровые тени внутри застроенной территории. При этом присутствует изменение направления переноса воздушных масс.</w:t>
      </w:r>
    </w:p>
    <w:p w:rsidR="00374F5A"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t>Так как оптимальный аэрационный режим (отсутствие выраженных ветровых теней) вызывает хорошее перемешивание воздуха и исключает накопление загрязняющих веществ в атмосферном воздухе внутри жилых микрорайонов, следует учесть это при детальной планировке застройки города</w:t>
      </w:r>
      <w:r>
        <w:rPr>
          <w:rFonts w:ascii="Times New Roman" w:hAnsi="Times New Roman"/>
          <w:sz w:val="24"/>
          <w:szCs w:val="24"/>
        </w:rPr>
        <w:t>.</w:t>
      </w:r>
    </w:p>
    <w:p w:rsidR="00374F5A" w:rsidRPr="00C414F9" w:rsidRDefault="00374F5A" w:rsidP="00311013">
      <w:pPr>
        <w:spacing w:before="240" w:after="120" w:line="276" w:lineRule="auto"/>
        <w:jc w:val="center"/>
        <w:rPr>
          <w:rFonts w:ascii="Times New Roman" w:hAnsi="Times New Roman"/>
          <w:b/>
          <w:sz w:val="24"/>
          <w:szCs w:val="24"/>
        </w:rPr>
      </w:pPr>
      <w:r w:rsidRPr="00C414F9">
        <w:rPr>
          <w:rFonts w:ascii="Times New Roman" w:hAnsi="Times New Roman"/>
          <w:b/>
          <w:sz w:val="24"/>
          <w:szCs w:val="24"/>
        </w:rPr>
        <w:t>Температурный режим</w:t>
      </w:r>
    </w:p>
    <w:p w:rsidR="00374F5A" w:rsidRPr="00C414F9"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t>Зима на территории г. Сургута характеризуется значительной межсуточной изменчивостью температуры воздуха, средняя величина которой составляет 5</w:t>
      </w:r>
      <w:r w:rsidRPr="00C414F9">
        <w:rPr>
          <w:rFonts w:ascii="Times New Roman" w:hAnsi="Times New Roman"/>
          <w:sz w:val="24"/>
          <w:szCs w:val="24"/>
          <w:vertAlign w:val="superscript"/>
        </w:rPr>
        <w:t>о</w:t>
      </w:r>
      <w:r w:rsidRPr="00C414F9">
        <w:rPr>
          <w:rFonts w:ascii="Times New Roman" w:hAnsi="Times New Roman"/>
          <w:sz w:val="24"/>
          <w:szCs w:val="24"/>
        </w:rPr>
        <w:t>С.  В отдельных случаях это изменение (амплитуда колебаний межсуточной температуры воздуха) может достигать 15</w:t>
      </w:r>
      <w:r w:rsidRPr="00C414F9">
        <w:rPr>
          <w:rFonts w:ascii="Times New Roman" w:hAnsi="Times New Roman"/>
          <w:sz w:val="24"/>
          <w:szCs w:val="24"/>
          <w:vertAlign w:val="superscript"/>
        </w:rPr>
        <w:t>о-</w:t>
      </w:r>
      <w:r w:rsidRPr="00C414F9">
        <w:rPr>
          <w:rFonts w:ascii="Times New Roman" w:hAnsi="Times New Roman"/>
          <w:sz w:val="24"/>
          <w:szCs w:val="24"/>
        </w:rPr>
        <w:t xml:space="preserve">С. </w:t>
      </w:r>
    </w:p>
    <w:p w:rsidR="00374F5A" w:rsidRPr="00C414F9" w:rsidRDefault="00374F5A" w:rsidP="00311013">
      <w:pPr>
        <w:spacing w:before="0" w:after="0" w:line="276" w:lineRule="auto"/>
        <w:ind w:firstLine="709"/>
        <w:jc w:val="both"/>
        <w:rPr>
          <w:rFonts w:ascii="Times New Roman" w:hAnsi="Times New Roman"/>
          <w:color w:val="FF0000"/>
          <w:sz w:val="24"/>
          <w:szCs w:val="24"/>
        </w:rPr>
      </w:pPr>
      <w:r w:rsidRPr="00C414F9">
        <w:rPr>
          <w:rFonts w:ascii="Times New Roman" w:hAnsi="Times New Roman"/>
          <w:sz w:val="24"/>
          <w:szCs w:val="24"/>
        </w:rPr>
        <w:lastRenderedPageBreak/>
        <w:t>Годовой ход температурного режима атмосферного воздуха  для территории г. Сургута по сезонам года представлен  на рис.1</w:t>
      </w:r>
      <w:r>
        <w:rPr>
          <w:rFonts w:ascii="Times New Roman" w:hAnsi="Times New Roman"/>
          <w:sz w:val="24"/>
          <w:szCs w:val="24"/>
        </w:rPr>
        <w:t>3</w:t>
      </w:r>
      <w:r w:rsidRPr="00C414F9">
        <w:rPr>
          <w:rFonts w:ascii="Times New Roman" w:hAnsi="Times New Roman"/>
          <w:sz w:val="24"/>
          <w:szCs w:val="24"/>
        </w:rPr>
        <w:t>.</w:t>
      </w:r>
    </w:p>
    <w:p w:rsidR="00374F5A" w:rsidRPr="00C414F9" w:rsidRDefault="00342DB2" w:rsidP="00BE2A5B">
      <w:pPr>
        <w:spacing w:line="240" w:lineRule="auto"/>
        <w:ind w:firstLine="709"/>
        <w:jc w:val="both"/>
        <w:rPr>
          <w:rFonts w:ascii="Times New Roman" w:hAnsi="Times New Roman"/>
          <w:sz w:val="24"/>
          <w:szCs w:val="24"/>
        </w:rPr>
      </w:pPr>
      <w:r>
        <w:rPr>
          <w:rFonts w:ascii="Times New Roman" w:hAnsi="Times New Roman"/>
          <w:noProof/>
          <w:sz w:val="24"/>
          <w:szCs w:val="24"/>
        </w:rPr>
        <w:pict>
          <v:shape id="Рисунок 3086" o:spid="_x0000_i1049" type="#_x0000_t75" style="width:361.5pt;height:212.25pt;visibility:visible">
            <v:imagedata r:id="rId25" o:title=""/>
          </v:shape>
        </w:pict>
      </w:r>
    </w:p>
    <w:p w:rsidR="00374F5A" w:rsidRPr="00C414F9" w:rsidRDefault="00374F5A" w:rsidP="00C414F9">
      <w:pPr>
        <w:spacing w:line="240" w:lineRule="auto"/>
        <w:jc w:val="center"/>
        <w:rPr>
          <w:rFonts w:ascii="Times New Roman" w:hAnsi="Times New Roman"/>
          <w:sz w:val="24"/>
          <w:szCs w:val="24"/>
        </w:rPr>
      </w:pPr>
      <w:r>
        <w:rPr>
          <w:rFonts w:ascii="Times New Roman" w:hAnsi="Times New Roman"/>
          <w:sz w:val="24"/>
          <w:szCs w:val="24"/>
        </w:rPr>
        <w:t>Рис. 13</w:t>
      </w:r>
      <w:r w:rsidRPr="00C414F9">
        <w:rPr>
          <w:rFonts w:ascii="Times New Roman" w:hAnsi="Times New Roman"/>
          <w:sz w:val="24"/>
          <w:szCs w:val="24"/>
        </w:rPr>
        <w:t>.  Температурный режим атмосферного воздуха зимнего сезона (январь) в период 2008-2012 гг.</w:t>
      </w:r>
    </w:p>
    <w:p w:rsidR="00374F5A" w:rsidRPr="00C414F9" w:rsidRDefault="00374F5A" w:rsidP="00311013">
      <w:pPr>
        <w:spacing w:line="276" w:lineRule="auto"/>
        <w:ind w:firstLine="709"/>
        <w:jc w:val="both"/>
        <w:rPr>
          <w:rFonts w:ascii="Times New Roman" w:hAnsi="Times New Roman"/>
          <w:sz w:val="24"/>
          <w:szCs w:val="24"/>
        </w:rPr>
      </w:pPr>
      <w:r w:rsidRPr="00C414F9">
        <w:rPr>
          <w:rFonts w:ascii="Times New Roman" w:hAnsi="Times New Roman"/>
          <w:sz w:val="24"/>
          <w:szCs w:val="24"/>
        </w:rPr>
        <w:t>Ход температурного режима  (среднемноголетние наблюдения) атмосферного воздуха зимнего сезона для января в период 2008-2012 гг. предст</w:t>
      </w:r>
      <w:r>
        <w:rPr>
          <w:rFonts w:ascii="Times New Roman" w:hAnsi="Times New Roman"/>
          <w:sz w:val="24"/>
          <w:szCs w:val="24"/>
        </w:rPr>
        <w:t xml:space="preserve">авлен на рис. 14. </w:t>
      </w:r>
    </w:p>
    <w:p w:rsidR="00374F5A" w:rsidRPr="00C414F9" w:rsidRDefault="00182E9F" w:rsidP="00C414F9">
      <w:pPr>
        <w:spacing w:line="240" w:lineRule="auto"/>
        <w:jc w:val="center"/>
        <w:rPr>
          <w:rFonts w:ascii="Times New Roman" w:hAnsi="Times New Roman"/>
          <w:sz w:val="24"/>
          <w:szCs w:val="24"/>
        </w:rPr>
      </w:pPr>
      <w:r>
        <w:rPr>
          <w:rFonts w:ascii="Times New Roman" w:hAnsi="Times New Roman"/>
          <w:noProof/>
          <w:sz w:val="24"/>
          <w:szCs w:val="24"/>
        </w:rPr>
      </w:r>
      <w:r>
        <w:rPr>
          <w:rFonts w:ascii="Times New Roman" w:hAnsi="Times New Roman"/>
          <w:noProof/>
          <w:sz w:val="24"/>
          <w:szCs w:val="24"/>
        </w:rPr>
        <w:pict>
          <v:group id="Полотно 3373" o:spid="_x0000_s1029" editas="canvas" style="width:414.75pt;height:274.5pt;mso-position-horizontal-relative:char;mso-position-vertical-relative:line" coordsize="52673,3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2WPug4AADrBAAAOAAAAZHJzL2Uyb0RvYy54bWzsXW1v47gR/l6g/0Hw&#10;xwK+iHqXcdnDnrMuClzbQ2/b74otx8LJkk9SXraH/vc+Q0o0JUvrbBLLyYW72LVs0TRFPpxnODMc&#10;fv/DwzY17uKiTPLscsK+MydGnC3zVZLdXE7+/XkxDSZGWUXZKkrzLL6cfInLyQ8f/vyn7+93s9jK&#10;N3m6igsDlWTl7H53OdlU1W52cVEuN/E2Kr/Ld3GGm+u82EYV3hY3F6siukft2/TCMk3v4j4vVrsi&#10;X8ZliU+vxM3JB17/eh0vq3+u12VcGenlBG2r+P8F//+a/r/48H00uymi3SZZ1s2IntCKbZRk+FFZ&#10;1VVURcZtkRxUtU2WRV7m6+q7Zb69yNfrZBnzZ8DTMLPzNPMou4tK/jBL9E7TQFy9YL3XN9TuLF8k&#10;aYreuEDtM/qMXu8xPjHdTrN2IfEJL1uX2SXLGf7VfYirgyYeH0t8q7ot4kldyfZRdWyj4tfb3RTd&#10;uYuq5DpJk+oLhwb6jRqV3f2cLH8uxJvlP+5+LoxkdTmxbQZoZtEWoEQB+l2D+RYBgr5FBcXXInqs&#10;n/Llr6WR5fNNlN3EH8sdgAW4o4Lmo6LI7zdxtCrpY+rHdi38basp12myoz6njqXr+qGBzeNzQODm&#10;Kl/ebuOsEhOhiFM8f56Vm2RXToxiFm+vYzxo8bcV49CMH6qfyop+DlcCnL9bwUfTDK0fp3PXnE8d&#10;0/80/Rg6/tQ3P/mO6QRszub/o28zZ3ZbxuiGKL3aJc1MYc5Ba3sBXs9ZgXE+V4y7iM9I6ineoOaV&#10;NxEfUZdQW8ti+S90NsrhuiriarmhyzV6rv4cheUN3s37nqUxKHcY8ev7v+crjHR0W+W8Mx7WxZbq&#10;QU8aD5cThzEngHz4gtFzLcesBQN11JJu+55nM9xfooDlBkEQunyQo1lT0a4oq7/G+dagC/Q62sx/&#10;KLrDE4mnbIrQ78r5NjS3eKccjFdohp+CT4EzdSzvE8br6mr6cTF3pt6C+e6VfTWfX7FmvDbJahVn&#10;BLHnDxfv/TxNVg1iy+Lmep4WYhgX/E/dIeW+2AXBZt+MZoipsj0EQ4b+/tEKpwsv8KfOwnGnoW8G&#10;U5OFP4ae6YTO1aL9SD8lWfz8RzLuLyeha7l8lJRGE+SUZzP5n8Nni2bbpAJ1pcn2chLIQtGMhMCn&#10;bMUBW0VJKq6VrqDm77tCoF+gvoEr7tIl/pEYBjGWjXTAu8fNOKLFPkr5ZRPtYjwyVdsShmEjDGlW&#10;QcilJA5teu666C+YRxwGu44wPJB8rS/QGz0F9RSMG8VNJYHXNwUbuArYX+erL2CPIodEh/SHnouL&#10;TV78d2LcQ2e8nJS/3UaksKR/yzAxQ+Y4pGTyN47rW3hTqHeu1TtRtkRVl5NqYojLeSUU09tdkdxs&#10;8EuCt7P8I1hrnXAWofaJVkFI0BvIhtGEBD2P0Ji4CGa+o8iHeSbkw/Ih+6UjIrjQ+fxlBwIWuhE1&#10;HNJHfKXp8m8hact3mCU4WHDJAUtzBodwHeDnFEL40fxMVGE+mSeI9q+iciO4svxSXuUV9Vs0K/Lb&#10;miiGSKNWvPtUt3OqAlJ7UWhNaAaCzhp6E7TWDLA6p0gjGh2+pK9zhb+GL9fhWliMZuPA1/aZGX5N&#10;ydTwPaEm+0bha3Xg651N+pomVkkavmdaiL1R+Nod+Prngi/DWt5mXPhr5WF8O8Ibha/TgW9wNvha&#10;nmXDWMVVyF4LlVYetPIgVljS2A07V1v3Dc8F3yC0YKvU6D2PEfeNCl+vjV4h/c6xcjvqHdCyV8ve&#10;ruz1O+jlRrDR0Mtsz/Gg7g45t2DUe7Rba0SzmTaOjWvbld5wYRwLuCt8NJBaNvN9F1Ac8MBqkL6s&#10;M/eN6gHSS1mDVHVQnt4BYVs+t3tpkI4TcfA2QWp3vGTByF4yy3I8V9P9WGExbxSkHV9YMK4vzAXb&#10;+3CAaUmqJWl2MxSUZEuPlxKUFKhurz92UBLFHXghpubXw+9eLETtlUYbDAfnfXPgoRptR2sbikxT&#10;wxJ0qE8dHG13vHXB+bx1PfG4ejWoV4O2bXdccsG4LjnbD33S9SkkvC8cDRYNMmiQbe31GIW1VW1U&#10;q5rdcbsF47rdVIj2hZxpiL7kBok3uhLs+NZEWOJohl8Von1hZRqiGqJ2x4EWjutAUyDaGzqmIaoh&#10;anfcZ+G47jMVon3hYRqiGqJ2x3kWjuw82y+X+kLANEI1QmnznLpBJxzXc6YIUdeyPLMTpKgRqhHq&#10;dNxmYgviORZLfYGIGqEaoY70mYkQmVB1l50+REZJpNEnQ1uJNLRVtJwhQ8bjEjocplAhp+DbNDk5&#10;HedSOIJzyVgjocx/mj31h2lf+tBaW+9t2xSbHV/FdnJtwR/Vgu90nEzhCE6mXqyqYdwarKdOdvRG&#10;BWvH3RSO4G7qBasazq3BqsHal3LKaTuekM3x9FsSe8GqhnVrsGqw9oK17YJCss4zgdVRwrs1WDVY&#10;e8HadkZZ5gjOqF7JqoZ5a7BqsPaCVbqlFkUcU6ZnwzJV11QnxrvJHIb8ceJOE8d7NH8csrYiVFrs&#10;OWB2GCAnQiuHhh0wFsLqL7bDOoElNkUoq/7lrUjySqaXJrErcj6v6jytN6vaffEZv7Lepsgk/ZcL&#10;wzTuDccWwYlUuCkDU7JSZmNYPl9aqkVgy5NFkDDMH6gJ5hRZLDB6a8IqVhaxWOgM1ISHl8V8p78q&#10;qG2yjG2FbKAqEKYshkfrrwuCShaiPhqoCxCRxZil1IWxkb0fbTAMfECRw60eEVwhueJNk75vl5eU&#10;7ZeGB1GZn0UyQp7zjUZ0oDAGgQpzSOL3UOorhdHPVJgj62hh9CQV5tavo4XRVVSYr+iawuK1flZK&#10;OdxNc15MDKQ5vxY4R35s6iJqPV3S7gKOS2NDEawB32Wwze/izzkvUlFXiZ5qLLX7u2mmliJs8uZx&#10;BKNVze3mdccrI+DxYiJx5GA5QhUvV0+JwYKi+egWgIKeURbEBT0i/0Q+Nj5UJ7Bc4lNzqTMsM8S+&#10;OXr24R0HtNdisah/q1Wsk+aRsiCLbn+zBrvW47WSIut9F6fKw0wR48IFrrCh6gY/BRva2GLxVTJ0&#10;kCxfLM8xh5qMqupcelEydJgLtnAE+z6TDlFLf11PIETmDNT1BEY0+1v1BD60PaVVGB7Nhy/Bh4Q+&#10;YoI94wkKE3wIhNYUsL/fpjrJiDWMMTBNgea1w4lAV4vC9l8QBSUpNmTc1NO8imKSEoGLVn1owWko&#10;cbEgUqx/q8UZmhJJARk4AwHj0aR15pmQ9VbEgaMJXBlzo1Aix3Ydd3MKSsRCkBaDhOp9jtDWAtGz&#10;nAABa0LrPDknMoukvC/Mjs/kROaH/XU9gROJx3pa9QRGRC39dT2BEy1LaZfmxP16+FlrRBrnYU4E&#10;QuvJcJQTAcC6aMNdzWuHE5vp1dxuXjuMWANwkGMlJwIXrR8+GSeaJh0JU/+W5kRamCu9oDnxsSfA&#10;DWXGcGWU3z4zhmWqoX4dUvzKQWUtFn20MZWFAcNsIpuU5QWmjZ2uLa5kLk5uwn2eWhBJLETKV+Cg&#10;oUpSDvWBWY+cGEIH4QcK/q4PzBrQm6uH6weevkK6u46e35PhUMrm9B6AVZzcgwtxag8uxIk9uHjs&#10;aT3ljk7rWbyC03pcGWWpygg11HJMGYHj83yxIt3r01pGqKzYOXjum22sWkb0HiXZMJpI8yNlhPQw&#10;vm8ZgSWfMDerMkINcR1RRsA7ZLoe15q1jDAv5JnCiuasZQTZZF/84M0BGSH9Lu9bRsigYlVGqJHF&#10;Y8oI1zfDrl1O6xFaj2gZGEaUEdIQ/b5lBAy+B3oEDsyGSaBlXsAodc4G/fhCxwcr9gjYJZgjLH1a&#10;j9B6BHkne02xo+kR0i73vmWEDKFX9AimxtGPqEcEiGhBrI02WUJWahFxfhEhzXLvW0TA13uoRkhz&#10;rgz5Pp0aYQW2Bb2F3Bo4NMkTMTl7LcIzbTpJTzs10pTHyRY31/O0ECeba4OlFCPRbOhAdxkMRNk5&#10;eHgynBnNKw9c6wQDSYOlNMq9bwkhd4uoSoQ05o4hIZBlB85MkhChZXZPssTaw2uyPlva7Tl7Xti4&#10;dml8i0tDmuTetYSAA6FHh5Cm3BEkhO/ZfBsZhUYEtuOJKMG9EmFhI5rWIpLVItFaRN0Fo5ki9ja5&#10;9y0kZEyxqkZIW+4IQoL5WF3QZlMtJZbxRX92M+34bPt1xpMS0ir3vqVEX5Qlk9bcEaSE5XmhS2GU&#10;WkpoKdFaS3Fbw3ndGkwa5t63lOiLs2TSoDuClLA9pKuubRJ6xaF1ib1N9jVICWmce99Soi/Skkmj&#10;7ghSwnFc34cnXOgSLg6n6/g/beYFCNEW3g1mBnKzlN6ycTnR3o2TejeYNNAdlRLlb7dREb/sro0s&#10;p10b61ewa4Mm4KELVJp2TyUnxMG3zEMWTvzh2zybHNmuh79carjY59WNvQwdn2KthNBwKYVOvetR&#10;Cw0tNCa0C7ahmZd3iYosHBRgeFRo/JE3enl9wZeCvEcKvgx8KAtCRlCufLO7icN2gjAkxwwPnGCe&#10;K3aLPn036LdbBimdCoUsyKxf+HHxSbObUDsbH+FsPDrR2uwcMoesV2JfJfRPYgqxt7K+I/ZX1nce&#10;u8fyFbG1jGnkp61YljScgqhPf9oKY6bHfPQpzIM2szzWPbOK2SZOoRbzrjEWDRBzioAUzvtNLi9M&#10;kGaPdmvi0Lx5frq8N5sVTxEgMphHeDLRYUeCecTsoZQxJJjvy50Ij8eF8bBNM3x0qrxyXl9knSUN&#10;eKdSKwk4tR4JeJpObaSyTd92Gr0AfWYskWrSMS0X2qUOrtNu8SYyYDyHl3TqHCW4P7QmKaPrajqT&#10;trtR6AyrR5MvJl8rnQ2nutN0Niqdkc5zYCWxpA1pBDrDMQyOT1FchNU+OvOZS+Hjms40nY1PZ9L7&#10;+K7pzJdRXjWdqQFep1+d2fDL8u0ir5XOhrPUaTobl876Ao0sqZOOQGe2yzzPri0JfXSGHG/ceqO3&#10;Pumg5dGDlqWb/HXSGaw5S5hulnwf100R7TbJ8iqqIvU9t/nMYivf5OkqLj78H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yaHtsAAAAFAQAADwAAAGRycy9kb3ducmV2LnhtbEyP&#10;QUvDQBCF74L/YRnBm90YSEnSbIoEhF5EjFLobZKdJsHsbMxu2/jv3XrRy/CGN7z3TbFdzCjONLvB&#10;soLHVQSCuLV64E7Bx/vzQwrCeWSNo2VS8E0OtuXtTYG5thd+o3PtOxFC2OWooPd+yqV0bU8G3cpO&#10;xME72tmgD+vcST3jJYSbUcZRtJYGBw4NPU5U9dR+1iejgL6q3T5LXg96F2f1yyFdN/sKlbq/W542&#10;IDwt/u8YrvgBHcrA1NgTaydGBeER/zuDl8ZZAqJRkFyFLAv5n778AQAA//8DAFBLAwQKAAAAAAAA&#10;ACEAIq2I3p8IAACfCAAAFAAAAGRycy9tZWRpYS9pbWFnZTEucG5niVBORw0KGgoAAAANSUhEUgAA&#10;AgAAAAEPCAAAAAARrSNuAAAABGdBTUEAALGOfPtRkwAACFZJREFUeF7tnOuOFFUUhfvQT2g0GjW+&#10;lv9NTExMTEz8YUyMGgMIgiAIgoAI6HNM2830rXqqum7nsvdZXycDjFN19lprr1lnV1W34dNFWCw2&#10;X11/Nf9788ieU1uXjb3etki8ZddymHytVovV+rX5Y/d18t3+RxeNg86ecS1slOMlq8A1WeYQf6vA&#10;OgE2L9RQVYAEUO38lvc2AQgBVR+QAKqdv5IAjAKSViABJNt+IH2YAS4vB7geEDMECSDW8FO6VxKA&#10;FNByBAmg1e8rbFsTgFFAxxVdBmAnEPEAW4BIo7tonksAdgIBc5AAAk0+R7EnAQiB2v1BAtTe4R5+&#10;/QnA9UDVFiEBqm5vP7lhCcAo0K+k0yNIAKeNiwV7cAIwCsSS3NY6owyACWw1LwYatoAYKjpeY3QC&#10;MA867nYLdBKgrn6OZjMlARgFRsts9wQSwG5vsiCbmgCMAlnak74ICZBeY9MVZiQAIWC6swPBkQAD&#10;har1sHkJwPWAe1/MNwA7gWsTsAW4bt988FESgJ1gfiNKrUAClFLeSN1oCcAoYKSjI2GQACMFq+3w&#10;mAnAKODQHSSAw6bFhBw7ARgFYnYnw1okQAaRLZdIkACMApYbfootkQHYCbyYgC3AS6cS4UyXAOwE&#10;iVoWd1kSIK6e7lZLmwCMAuYNQQKYb1FagMkTgFEgbQPnrk4CzFXQ+flZEoBRwK5LSAC7vcmCLFcC&#10;MApkaef4IiTAeM2qOiNnAjAKGLROZgPgAWseYAuw1pHMePInAONg5hafL0cCmGpHfjBlEoBRIH+n&#10;OyqSAGZaUQZIsQRgFCjT8NOqJICNPhRDUTQBSIFifd8XJgHK96AoguIJwAVB0f4vLBiAnaCgB9gC&#10;CopvobSVBGAnKOQGEqCQ8FbKGkoAQqCEKUiAEqobqmkrAbgeyG4NEiC75LYK2ksARoGsDiEBsspt&#10;r5jJBGAUyGcUswZgJ8hjAraAPDqbrRKum4W2AxbW/1h/9fzV/HHzhGEr7M6xKshqtVitX5s/dl8n&#10;3+1/dNE46OwZJIDVfmfCFW5kKjSvDAmwWP8ekwDzXMTZLQqEm15kYQYgAbx41RPO8IsrtN0XA1wF&#10;HF0ScBXgydVlsYZbZeuPrt41CpAA0xIg3B7dgvIntF0UYoBpBuBGUHk/F0UQfi1afnLxKzsBCUAC&#10;THaT8onhjl/2jVGABCAB/Fq5IPJwt2Dx+aUPv/ckAAkw30+CK4Tf3JO+HAVIABLAvZVLEAj3SlSN&#10;XZMEaL5XZMTDoHA/djMKrccWwBZQyHq+y4bffeNvoD/sBLwr+Oitw7wruCKPR6cSHkRfsuiC21GA&#10;BCABivrQT/Hw0A/WoUh7HhX3fU5oaJncx/G5gNyKS9QLf9RJ88yjYhLg8NnCxYq3hNX5CzCYVXg0&#10;+FBvB3Y9KiYBSABvXk6INzxOuHj5pdseFZMAJEB5Z5pBEP40AyURkP7/tcDJ+0kS4Zi9bJr7AOHJ&#10;bGD2F+gL/aZHrPJJYwAuA632OxOu8DRTodJlhu8EpZF21ScBrHbGNa7wl2v4o8APHAVGrZnxYBIg&#10;o9g6pcIzHa4bpgNGAauCkABWO+MaV3juGv4U8H2jwJQ1c5xDAuRQWa5GeCFHuW8UsCpImgQIf1vl&#10;mxpX506QuvDU9dMYgFvBU/tRyXnhZSVEJtFovSictFKGk0iADCLrlQj/6HFuML46ClgVhASw2hnX&#10;uMIr1/DjgOcNIXF0ZBWHCoTXDkEngHw0CiRYPcqSzABRZGSRpgLhDYrsFNiOAlYFSZMA4V+rfIvg&#10;2uwEVl9pDMCtYKv9zoQr/JepEGXmKkACzFWQ81sUYAsQtwUGwADiCojTJwEwgLgC4vRJAAwgroA4&#10;fRIAA4grIE6fBMAA4gqI0ycBMIC4AuL0SQAMIK6AOH0SAAOIKyBOnwTAAOIKiNMnATCAuALi9EkA&#10;DCCugDh9EgADiCsgTp8EwADiCojTJwEwgLgC4vRJAAwgroA4fRIAA4grIE6fBMAA4gqI0ycBMIC4&#10;AuL0SQAMIK6AOH0SAAOIKyBOnwTAAOIKiNMnATCAuALi9EkADCCugDh9EgADiCsgTp8EwADiCojT&#10;JwEwgLgC4vRJAAwgroA4fRIAA4grIE6fBMAA4gqI0ycBMIC4AuL0SQAMIK6AOH0SAAOIKyBOnwTA&#10;AOIKiNMnATCAuALi9EkADCCugDh9EgADiCsgTp8EwADiCojTJwEwgLgC4vRJAAwgroA4fRIAA4gr&#10;IE4/vBEXwBX91fq1OPo6+W7/o4vGQWfPCK9dKaAONoEBXqlr6ot//AR46UsA0MbeAl4gqTsF9nNA&#10;jBnguTv6AF7sUiCGAZ6hp0cFLlsfwwBPPdIH81qBSAZ4gpheFYiTAI+90gf3JgTa7/iMuRH0CCEd&#10;KxDBAA8d0wf621Fgf00w6VbwA1R0rsBMA9x3Th/4+xQ47AdjZoB7KFiBApd3BSZtAXcroA+Fy9sC&#10;kwxwB/UqUWCiAW5XQh8aRykwZga4hXIVKbBNgTEGuFkRfahsU2CMAW6gWmUKrFNgjAGuV0YfOotx&#10;BvgZxepToOMRQdsD5PBTffRh1PGIoNUAPyJXnQq0PCJoNcAPddKH1eGNg+c/GPI9UtWrwMkjgrYE&#10;WH5SL32YDVAgfDfgIA5xrEDPZ4nCt465AX2YAuc+Trr8eNgaHFWpAsuPKiUGrWEKhG+GHcdR3hXo&#10;+CzR8kPvxMA/S4Hw9azTOdmVAi2fJVp+4IoBYGMrEL6KvSLrmVbg9EHh8n3TcAGXWoHwZeoKrG9O&#10;geMHhcv3zMEDUE4Fwhc5q1HLjAK7B4XLd81AAkgJBcLnJapS04QCm5uDy3dMQAFEKQXCZ6UqU9eE&#10;Av8D3dg7o2JKrucAAAAASUVORK5CYIJQSwECLQAUAAYACAAAACEAsYJntgoBAAATAgAAEwAAAAAA&#10;AAAAAAAAAAAAAAAAW0NvbnRlbnRfVHlwZXNdLnhtbFBLAQItABQABgAIAAAAIQA4/SH/1gAAAJQB&#10;AAALAAAAAAAAAAAAAAAAADsBAABfcmVscy8ucmVsc1BLAQItABQABgAIAAAAIQABw2WPug4AADrB&#10;AAAOAAAAAAAAAAAAAAAAADoCAABkcnMvZTJvRG9jLnhtbFBLAQItABQABgAIAAAAIQCqJg6+vAAA&#10;ACEBAAAZAAAAAAAAAAAAAAAAACARAABkcnMvX3JlbHMvZTJvRG9jLnhtbC5yZWxzUEsBAi0AFAAG&#10;AAgAAAAhAP28mh7bAAAABQEAAA8AAAAAAAAAAAAAAAAAExIAAGRycy9kb3ducmV2LnhtbFBLAQIt&#10;AAoAAAAAAAAAIQAirYjenwgAAJ8IAAAUAAAAAAAAAAAAAAAAABsTAABkcnMvbWVkaWEvaW1hZ2Ux&#10;LnBuZ1BLBQYAAAAABgAGAHwBAADsGwAAAAA=&#10;">
            <v:shape id="_x0000_s1030" type="#_x0000_t75" style="position:absolute;width:52673;height:34861;visibility:visible">
              <v:fill o:detectmouseclick="t"/>
              <v:path o:connecttype="none"/>
            </v:shape>
            <v:shape id="Picture 172" o:spid="_x0000_s1031" type="#_x0000_t75" style="position:absolute;left:4114;top:1524;width:47663;height:25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FVMq9AAAA3QAAAA8AAABkcnMvZG93bnJldi54bWxET0sKwjAQ3QveIYzgzqa1IlqNIoLgxoWt&#10;BxiasS02k9JErbc3C8Hl4/23+8G04kW9aywrSKIYBHFpdcOVgltxmq1AOI+ssbVMCj7kYL8bj7aY&#10;afvmK71yX4kQwi5DBbX3XSalK2sy6CLbEQfubnuDPsC+krrHdwg3rZzH8VIabDg01NjRsabykT+N&#10;Amdtl6xPZiHztCnml8uTjwUpNZ0Mhw0IT4P/i3/us1aQpkmYG96EJyB3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wVUyr0AAADdAAAADwAAAAAAAAAAAAAAAACfAgAAZHJz&#10;L2Rvd25yZXYueG1sUEsFBgAAAAAEAAQA9wAAAIkDAAAAAA==&#10;">
              <v:imagedata r:id="rId26" o:title=""/>
            </v:shape>
            <v:rect id="Rectangle 173" o:spid="_x0000_s1032" style="position:absolute;left:4114;top:1524;width:47663;height:2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nysYA&#10;AADdAAAADwAAAGRycy9kb3ducmV2LnhtbESP3WrCQBSE7wu+w3IEb4purFA0uooI0lAKYvy5PmSP&#10;STB7NmbXJH37bqHQy2FmvmFWm95UoqXGlZYVTCcRCOLM6pJzBefTfjwH4TyyxsoyKfgmB5v14GWF&#10;sbYdH6lNfS4ChF2MCgrv61hKlxVk0E1sTRy8m20M+iCbXOoGuwA3lXyLondpsOSwUGBNu4Kye/o0&#10;Crrs0F5PXx/y8HpNLD+Sxy69fCo1GvbbJQhPvf8P/7UTrWA2my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nysYAAADdAAAADwAAAAAAAAAAAAAAAACYAgAAZHJz&#10;L2Rvd25yZXYueG1sUEsFBgAAAAAEAAQA9QAAAIsDAAAAAA==&#10;" filled="f" stroked="f"/>
            <v:line id="Line 174" o:spid="_x0000_s1033" style="position:absolute;visibility:visible" from="4114,27412" to="51777,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ZsUAAADdAAAADwAAAGRycy9kb3ducmV2LnhtbERPy2rCQBTdF/oPwy10VycaIpI6iq34&#10;WjYWSnfXzDUJZu7EzDRJ+/XOQujycN7z5WBq0VHrKssKxqMIBHFudcWFgs/j5mUGwnlkjbVlUvBL&#10;DpaLx4c5ptr2/EFd5gsRQtilqKD0vkmldHlJBt3INsSBO9vWoA+wLaRusQ/hppaTKJpKgxWHhhIb&#10;ei8pv2Q/RkG3PuySr7f9+jz9a66nqvje2kOi1PPTsHoF4Wnw/+K7e68VxPEk7A9vw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5+ZsUAAADdAAAADwAAAAAAAAAA&#10;AAAAAAChAgAAZHJzL2Rvd25yZXYueG1sUEsFBgAAAAAEAAQA+QAAAJMDAAAAAA==&#10;" strokeweight="0">
              <v:stroke dashstyle="1 1"/>
            </v:line>
            <v:line id="Line 175" o:spid="_x0000_s1034" style="position:absolute;visibility:visible" from="4114,23710" to="51777,2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ccAAADdAAAADwAAAGRycy9kb3ducmV2LnhtbESPQWvCQBSE7wX/w/KE3pqNiiLRTdBK&#10;Wz2qheLtmX0mwezbNLuNaX99t1DwOMzMN8wy600tOmpdZVnBKIpBEOdWV1woeD++PM1BOI+ssbZM&#10;Cr7JQZYOHpaYaHvjPXUHX4gAYZeggtL7JpHS5SUZdJFtiIN3sa1BH2RbSN3iLcBNLcdxPJMGKw4L&#10;JTb0XFJ+PXwZBd1m9zb9WG83l9lP83muitOr3U2Vehz2qwUIT72/h//bW61gMhmP4O9NeA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4tv9xwAAAN0AAAAPAAAAAAAA&#10;AAAAAAAAAKECAABkcnMvZG93bnJldi54bWxQSwUGAAAAAAQABAD5AAAAlQMAAAAA&#10;" strokeweight="0">
              <v:stroke dashstyle="1 1"/>
            </v:line>
            <v:line id="Line 176" o:spid="_x0000_s1035" style="position:absolute;visibility:visible" from="4114,20015" to="51777,2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BFisgAAADdAAAADwAAAGRycy9kb3ducmV2LnhtbESPW2vCQBSE3wv9D8sp9K1uGlFKdCOt&#10;Ui+P2oL4dsyeXGj2bMyuMfrru0Khj8PMfMNMZ72pRUetqywreB1EIIgzqysuFHx/fb68gXAeWWNt&#10;mRRcycEsfXyYYqLthbfU7XwhAoRdggpK75tESpeVZNANbEMcvNy2Bn2QbSF1i5cAN7WMo2gsDVYc&#10;FkpsaF5S9rM7GwXdYrMa7T/Wi3x8a07Hqjgs7Wak1PNT/z4B4an3/+G/9lorGA7jGO5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BFisgAAADdAAAADwAAAAAA&#10;AAAAAAAAAAChAgAAZHJzL2Rvd25yZXYueG1sUEsFBgAAAAAEAAQA+QAAAJYDAAAAAA==&#10;" strokeweight="0">
              <v:stroke dashstyle="1 1"/>
            </v:line>
            <v:line id="Line 177" o:spid="_x0000_s1036" style="position:absolute;visibility:visible" from="4114,16313" to="51777,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zgEccAAADdAAAADwAAAGRycy9kb3ducmV2LnhtbESPW2vCQBSE34X+h+UUfNNNDUpJXcUq&#10;3h69QOnbafaYBLNnY3aN0V/fFQp9HGbmG2Y8bU0pGqpdYVnBWz8CQZxaXXCm4HhY9t5BOI+ssbRM&#10;Cu7kYDp56Ywx0fbGO2r2PhMBwi5BBbn3VSKlS3My6Pq2Ig7eydYGfZB1JnWNtwA3pRxE0UgaLDgs&#10;5FjRPKf0vL8aBc1iux5+fW4Wp9GjuvwU2ffKbodKdV/b2QcIT63/D/+1N1pBHA9ieL4JT0B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OARxwAAAN0AAAAPAAAAAAAA&#10;AAAAAAAAAKECAABkcnMvZG93bnJldi54bWxQSwUGAAAAAAQABAD5AAAAlQMAAAAA&#10;" strokeweight="0">
              <v:stroke dashstyle="1 1"/>
            </v:line>
            <v:line id="Line 178" o:spid="_x0000_s1037" style="position:absolute;visibility:visible" from="4114,12623" to="51777,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4ZcgAAADdAAAADwAAAGRycy9kb3ducmV2LnhtbESPW2vCQBSE34X+h+UU+qabxgsldQ1V&#10;qZfHWkH6dpo9JqHZs2l2G6O/3hWEPg4z8w0zTTtTiZYaV1pW8DyIQBBnVpecK9h/vvdfQDiPrLGy&#10;TArO5CCdPfSmmGh74g9qdz4XAcIuQQWF93UipcsKMugGtiYO3tE2Bn2QTS51g6cAN5WMo2giDZYc&#10;FgqsaVFQ9rP7Mwra5XY9Psw3y+PkUv9+l/nXym7HSj09dm+vIDx1/j98b2+0guEwHsH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5V4ZcgAAADdAAAADwAAAAAA&#10;AAAAAAAAAAChAgAAZHJzL2Rvd25yZXYueG1sUEsFBgAAAAAEAAQA+QAAAJYDAAAAAA==&#10;" strokeweight="0">
              <v:stroke dashstyle="1 1"/>
            </v:line>
            <v:line id="Line 179" o:spid="_x0000_s1038" style="position:absolute;visibility:visible" from="4114,8921" to="5177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d/scAAADdAAAADwAAAGRycy9kb3ducmV2LnhtbESPT2vCQBTE7wW/w/KE3upGJSLRjdRK&#10;Wz1qC+LtmX35Q7Nv0+w2pv30bkHwOMzMb5jlqje16Kh1lWUF41EEgjizuuJCwefH69MchPPIGmvL&#10;pOCXHKzSwcMSE20vvKfu4AsRIOwSVFB63yRSuqwkg25kG+Lg5bY16INsC6lbvAS4qeUkimbSYMVh&#10;ocSGXkrKvg4/RkG32b3Hx/V2k8/+mu9zVZze7C5W6nHYPy9AeOr9PXxrb7WC6XQSw/+b8ARk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2d3+xwAAAN0AAAAPAAAAAAAA&#10;AAAAAAAAAKECAABkcnMvZG93bnJldi54bWxQSwUGAAAAAAQABAD5AAAAlQMAAAAA&#10;" strokeweight="0">
              <v:stroke dashstyle="1 1"/>
            </v:line>
            <v:line id="Line 180" o:spid="_x0000_s1039" style="position:absolute;visibility:visible" from="4114,1524" to="5177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DiccAAADdAAAADwAAAGRycy9kb3ducmV2LnhtbESPW2vCQBSE34X+h+UUfNNNFUNJXcUq&#10;3h69QOnbafaYBLNnY3aN0V/fFQp9HGbmG2Y8bU0pGqpdYVnBWz8CQZxaXXCm4HhY9t5BOI+ssbRM&#10;Cu7kYDp56Ywx0fbGO2r2PhMBwi5BBbn3VSKlS3My6Pq2Ig7eydYGfZB1JnWNtwA3pRxEUSwNFhwW&#10;cqxonlN63l+NgmaxXY++PjeLU/yoLj9F9r2y25FS3dd29gHCU+v/w3/tjVYwHA5ieL4JT0B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0OJxwAAAN0AAAAPAAAAAAAA&#10;AAAAAAAAAKECAABkcnMvZG93bnJldi54bWxQSwUGAAAAAAQABAD5AAAAlQMAAAAA&#10;" strokeweight="0">
              <v:stroke dashstyle="1 1"/>
            </v:line>
            <v:line id="Line 181" o:spid="_x0000_s1040" style="position:absolute;visibility:visible" from="13646,1524" to="13646,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5g8UAAADdAAAADwAAAGRycy9kb3ducmV2LnhtbESPT4vCMBTE78J+h/AW9qapymqtRhHZ&#10;xfXmX/D4aJ5tsHkpTVa7334jCB6HmfkNM1u0thI3arxxrKDfS0AQ504bLhQcD9/dFIQPyBorx6Tg&#10;jzws5m+dGWba3XlHt30oRISwz1BBGUKdSenzkiz6nquJo3dxjcUQZVNI3eA9wm0lB0kykhYNx4US&#10;a1qVlF/3v1aB2Y7Wn5vxaXKSX+vQP6fX1NijUh/v7XIKIlAbXuFn+0crGA4H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P5g8UAAADdAAAADwAAAAAAAAAA&#10;AAAAAAChAgAAZHJzL2Rvd25yZXYueG1sUEsFBgAAAAAEAAQA+QAAAJMDAAAAAA==&#10;" strokeweight="0"/>
            <v:line id="Line 182" o:spid="_x0000_s1041" style="position:absolute;visibility:visible" from="23177,1524" to="23177,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t8cMAAADdAAAADwAAAGRycy9kb3ducmV2LnhtbERPz2vCMBS+D/Y/hDfYbaZVdLWayhgT&#10;t5vTFjw+mrc22LyUJtP635vDYMeP7/d6M9pOXGjwxrGCdJKAIK6dNtwoKI/blwyED8gaO8ek4EYe&#10;NsXjwxpz7a78TZdDaEQMYZ+jgjaEPpfS1y1Z9BPXE0fuxw0WQ4RDI/WA1xhuOzlNkoW0aDg2tNjT&#10;e0v1+fBrFZj9Yjf/eq2WlfzYhfSUnTNjS6Wen8a3FYhAY/gX/7k/tYLZbBr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bfHDAAAA3QAAAA8AAAAAAAAAAAAA&#10;AAAAoQIAAGRycy9kb3ducmV2LnhtbFBLBQYAAAAABAAEAPkAAACRAwAAAAA=&#10;" strokeweight="0"/>
            <v:line id="Line 183" o:spid="_x0000_s1042" style="position:absolute;visibility:visible" from="32715,1524" to="32715,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IasUAAADdAAAADwAAAGRycy9kb3ducmV2LnhtbESPT4vCMBTE78J+h/AW9qapymqtRhHZ&#10;xfXmX/D4aJ5tsHkpTVa7334jCB6HmfkNM1u0thI3arxxrKDfS0AQ504bLhQcD9/dFIQPyBorx6Tg&#10;jzws5m+dGWba3XlHt30oRISwz1BBGUKdSenzkiz6nquJo3dxjcUQZVNI3eA9wm0lB0kykhYNx4US&#10;a1qVlF/3v1aB2Y7Wn5vxaXKSX+vQP6fX1NijUh/v7XIKIlAbXuFn+0crGA4H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DIasUAAADdAAAADwAAAAAAAAAA&#10;AAAAAAChAgAAZHJzL2Rvd25yZXYueG1sUEsFBgAAAAAEAAQA+QAAAJMDAAAAAA==&#10;" strokeweight="0"/>
            <v:line id="Line 184" o:spid="_x0000_s1043" style="position:absolute;visibility:visible" from="42246,1524" to="42246,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3KsMAAADdAAAADwAAAGRycy9kb3ducmV2LnhtbERPz2vCMBS+C/sfwht409SVua5rlDE2&#10;nDftLOz4aN7aYPNSmqj1vzeHgceP73exHm0nzjR441jBYp6AIK6dNtwoOPx8zTIQPiBr7ByTgit5&#10;WK8eJgXm2l14T+cyNCKGsM9RQRtCn0vp65Ys+rnriSP35waLIcKhkXrASwy3nXxKkqW0aDg2tNjT&#10;R0v1sTxZBWa33DxvX6rXSn5uwuI3O2bGHpSaPo7vbyACjeEu/nd/awVpms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D9yrDAAAA3QAAAA8AAAAAAAAAAAAA&#10;AAAAoQIAAGRycy9kb3ducmV2LnhtbFBLBQYAAAAABAAEAPkAAACRAwAAAAA=&#10;" strokeweight="0"/>
            <v:line id="Line 185" o:spid="_x0000_s1044" style="position:absolute;visibility:visible" from="51777,1524" to="51777,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SscYAAADdAAAADwAAAGRycy9kb3ducmV2LnhtbESPQWvCQBSE74L/YXmF3uomDWqauoqU&#10;FutNU4UeH9nXZDH7NmS3Gv99Vyh4HGbmG2axGmwrztR741hBOklAEFdOG64VHL4+nnIQPiBrbB2T&#10;git5WC3HowUW2l14T+cy1CJC2BeooAmhK6T0VUMW/cR1xNH7cb3FEGVfS93jJcJtK5+TZCYtGo4L&#10;DXb01lB1Kn+tArObbabb+fHlKN83If3OT7mxB6UeH4b1K4hAQ7iH/9ufWkGWZ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PUrHGAAAA3QAAAA8AAAAAAAAA&#10;AAAAAAAAoQIAAGRycy9kb3ducmV2LnhtbFBLBQYAAAAABAAEAPkAAACUAwAAAAA=&#10;" strokeweight="0"/>
            <v:rect id="Rectangle 186" o:spid="_x0000_s1045" style="position:absolute;left:4114;top:1524;width:47663;height:2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zj8YA&#10;AADdAAAADwAAAGRycy9kb3ducmV2LnhtbESP3WrCQBSE7wXfYTmCd7rR1CLRVUQUBIvi3/0xe5qE&#10;Zs/G7Kppn75bEHo5zMw3zHTemFI8qHaFZQWDfgSCOLW64EzB+bTujUE4j6yxtEwKvsnBfNZuTTHR&#10;9skHehx9JgKEXYIKcu+rREqX5mTQ9W1FHLxPWxv0QdaZ1DU+A9yUchhF79JgwWEhx4qWOaVfx7tR&#10;MDrsd/e3rR3sVj/XlOPLbdl83JTqdprFBISnxv+HX+2NVhDH8RD+3o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szj8YAAADdAAAADwAAAAAAAAAAAAAAAACYAgAAZHJz&#10;L2Rvd25yZXYueG1sUEsFBgAAAAAEAAQA9QAAAIsDAAAAAA==&#10;" filled="f" strokeweight=".55pt"/>
            <v:line id="Line 187" o:spid="_x0000_s1046" style="position:absolute;visibility:visible" from="4114,1524" to="4114,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FpXcMAAADdAAAADwAAAGRycy9kb3ducmV2LnhtbERPXWvCMBR9F/wP4Qq+zVRlrquNIuJw&#10;vm3Owh4vzbUNNjelybT794sw8LwdzhcnX/e2EVfqvHGsYDpJQBCXThuuFJy+3p5SED4ga2wck4Jf&#10;8rBeDQc5Ztrd+JOux1CJWMI+QwV1CG0mpS9rsugnriWO2tl1FkOkXSV1h7dYbhs5S5KFtGg4LtTY&#10;0ram8nL8sQrMx2L/fHgpXgu524fpd3pJjT0pNR71myWIQH14mP/T71rBPALu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aV3DAAAA3QAAAA8AAAAAAAAAAAAA&#10;AAAAoQIAAGRycy9kb3ducmV2LnhtbFBLBQYAAAAABAAEAPkAAACRAwAAAAA=&#10;" strokeweight="0"/>
            <v:line id="Line 188" o:spid="_x0000_s1047" style="position:absolute;visibility:visible" from="3797,27412" to="4114,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xKcYAAADdAAAADwAAAGRycy9kb3ducmV2LnhtbESPQWvCQBSE70L/w/IKvelG09oYXUWK&#10;xXprrYLHR/aZLGbfhuyq8d+7hYLHYWa+YWaLztbiQq03jhUMBwkI4sJpw6WC3e9nPwPhA7LG2jEp&#10;uJGHxfypN8Ncuyv/0GUbShEh7HNUUIXQ5FL6oiKLfuAa4ugdXWsxRNmWUrd4jXBby1GSjKVFw3Gh&#10;woY+KipO27NVYL7H67fN+36yl6t1GB6yU2bsTqmX5245BRGoC4/wf/tLK0jT9B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48SnGAAAA3QAAAA8AAAAAAAAA&#10;AAAAAAAAoQIAAGRycy9kb3ducmV2LnhtbFBLBQYAAAAABAAEAPkAAACUAwAAAAA=&#10;" strokeweight="0"/>
            <v:line id="Line 189" o:spid="_x0000_s1048" style="position:absolute;visibility:visible" from="3797,23710" to="4114,2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UssYAAADdAAAADwAAAGRycy9kb3ducmV2LnhtbESPT2vCQBTE70K/w/IKvdWNDdEYs0op&#10;LdZb6x/w+Mg+k8Xs25Ddavrtu0LB4zAzv2HK1WBbcaHeG8cKJuMEBHHltOFawX738ZyD8AFZY+uY&#10;FPySh9XyYVRiod2Vv+myDbWIEPYFKmhC6AopfdWQRT92HXH0Tq63GKLsa6l7vEa4beVLkkylRcNx&#10;ocGO3hqqztsfq8B8TdfZZnaYH+T7OkyO+Tk3dq/U0+PwugARaAj38H/7UytI0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0VLLGAAAA3QAAAA8AAAAAAAAA&#10;AAAAAAAAoQIAAGRycy9kb3ducmV2LnhtbFBLBQYAAAAABAAEAPkAAACUAwAAAAA=&#10;" strokeweight="0"/>
            <v:line id="Line 190" o:spid="_x0000_s1049" style="position:absolute;visibility:visible" from="3797,20015" to="4114,2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xcUAAADdAAAADwAAAGRycy9kb3ducmV2LnhtbESPQWvCQBSE74L/YXmF3upGgzFNXUWk&#10;YntTq9DjI/uaLGbfhuyq8d93CwWPw8x8w8yXvW3ElTpvHCsYjxIQxKXThisFx6/NSw7CB2SNjWNS&#10;cCcPy8VwMMdCuxvv6XoIlYgQ9gUqqENoCyl9WZNFP3ItcfR+XGcxRNlVUnd4i3DbyEmSZNKi4bhQ&#10;Y0vrmsrz4WIVmF22nX7OTq8n+b4N4+/8nBt7VOr5qV+9gQjUh0f4v/2hFaRp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KxcUAAADdAAAADwAAAAAAAAAA&#10;AAAAAAChAgAAZHJzL2Rvd25yZXYueG1sUEsFBgAAAAAEAAQA+QAAAJMDAAAAAA==&#10;" strokeweight="0"/>
            <v:line id="Line 191" o:spid="_x0000_s1050" style="position:absolute;visibility:visible" from="3797,16313" to="411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vXsYAAADdAAAADwAAAGRycy9kb3ducmV2LnhtbESPT2vCQBTE7wW/w/IEb7qxoRqjq0ix&#10;aG+tf8DjI/tMFrNvQ3ar6bd3C0KPw8z8hlmsOluLG7XeOFYwHiUgiAunDZcKjoePYQbCB2SNtWNS&#10;8EseVsveywJz7e78Tbd9KEWEsM9RQRVCk0vpi4os+pFriKN3ca3FEGVbSt3iPcJtLV+TZCItGo4L&#10;FTb0XlFx3f9YBeZrsn37nJ5mJ7nZhvE5u2bGHpUa9Lv1HESgLvyHn+2dVpCm6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qb17GAAAA3QAAAA8AAAAAAAAA&#10;AAAAAAAAoQIAAGRycy9kb3ducmV2LnhtbFBLBQYAAAAABAAEAPkAAACUAwAAAAA=&#10;" strokeweight="0"/>
            <v:line id="Line 192" o:spid="_x0000_s1051" style="position:absolute;visibility:visible" from="3797,12623" to="4114,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X7LMMAAADdAAAADwAAAGRycy9kb3ducmV2LnhtbERPz2vCMBS+C/sfwht409SVua5rlDE2&#10;nDftLOz4aN7aYPNSmqj1vzeHgceP73exHm0nzjR441jBYp6AIK6dNtwoOPx8zTIQPiBr7ByTgit5&#10;WK8eJgXm2l14T+cyNCKGsM9RQRtCn0vp65Ys+rnriSP35waLIcKhkXrASwy3nXxKkqW0aDg2tNjT&#10;R0v1sTxZBWa33DxvX6rXSn5uwuI3O2bGHpSaPo7vbyACjeEu/nd/awVpms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1+yzDAAAA3QAAAA8AAAAAAAAAAAAA&#10;AAAAoQIAAGRycy9kb3ducmV2LnhtbFBLBQYAAAAABAAEAPkAAACRAwAAAAA=&#10;" strokeweight="0"/>
            <v:line id="Line 193" o:spid="_x0000_s1052" style="position:absolute;visibility:visible" from="3797,8921" to="4114,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et8YAAADdAAAADwAAAGRycy9kb3ducmV2LnhtbESPT2vCQBTE7wW/w/IEb7qxoRqjq0ix&#10;aG+tf8DjI/tMFrNvQ3ar6bd3C0KPw8z8hlmsOluLG7XeOFYwHiUgiAunDZcKjoePYQbCB2SNtWNS&#10;8EseVsveywJz7e78Tbd9KEWEsM9RQRVCk0vpi4os+pFriKN3ca3FEGVbSt3iPcJtLV+TZCItGo4L&#10;FTb0XlFx3f9YBeZrsn37nJ5mJ7nZhvE5u2bGHpUa9Lv1HESgLvyHn+2dVpCm6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5XrfGAAAA3QAAAA8AAAAAAAAA&#10;AAAAAAAAoQIAAGRycy9kb3ducmV2LnhtbFBLBQYAAAAABAAEAPkAAACUAwAAAAA=&#10;" strokeweight="0"/>
            <v:line id="Line 194" o:spid="_x0000_s1053" style="position:absolute;visibility:visible" from="3797,5226" to="4114,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EV8MAAADdAAAADwAAAGRycy9kb3ducmV2LnhtbERPz2vCMBS+C/sfwhvspmmndl3XKGMo&#10;6m1zCjs+mrc22LyUJmr33y8HwePH97tcDrYVF+q9cawgnSQgiCunDdcKDt/rcQ7CB2SNrWNS8Ece&#10;louHUYmFdlf+oss+1CKGsC9QQRNCV0jpq4Ys+onriCP363qLIcK+lrrHawy3rXxOkkxaNBwbGuzo&#10;o6HqtD9bBeYz28x3L8fXo1xtQvqTn3JjD0o9PQ7vbyACDeEuvrm3WsF0Oov7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FhFfDAAAA3QAAAA8AAAAAAAAAAAAA&#10;AAAAoQIAAGRycy9kb3ducmV2LnhtbFBLBQYAAAAABAAEAPkAAACRAwAAAAA=&#10;" strokeweight="0"/>
            <v:line id="Line 195" o:spid="_x0000_s1054" style="position:absolute;visibility:visible" from="3797,1524" to="4114,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hzMYAAADdAAAADwAAAGRycy9kb3ducmV2LnhtbESPQWvCQBSE74X+h+UVvNVNtLUxuoqI&#10;xXprrYLHR/aZLGbfhuyq8d+7hYLHYWa+YabzztbiQq03jhWk/QQEceG04VLB7vfzNQPhA7LG2jEp&#10;uJGH+ez5aYq5dlf+ocs2lCJC2OeooAqhyaX0RUUWfd81xNE7utZiiLItpW7xGuG2loMkGUmLhuNC&#10;hQ0tKypO27NVYL5H6/fNx368l6t1SA/ZKTN2p1TvpVtMQATqwiP83/7SCobDt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JIczGAAAA3QAAAA8AAAAAAAAA&#10;AAAAAAAAoQIAAGRycy9kb3ducmV2LnhtbFBLBQYAAAAABAAEAPkAAACUAwAAAAA=&#10;" strokeweight="0"/>
            <v:line id="Line 196" o:spid="_x0000_s1055" style="position:absolute;visibility:visible" from="4114,5226" to="51777,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u/u8YAAADdAAAADwAAAGRycy9kb3ducmV2LnhtbESPW2sCMRSE3wX/QzhC3zTrpXa7NYoU&#10;xfrWegEfD5vjbnBzsmyirv/eFAp9HGbmG2a2aG0lbtR441jBcJCAIM6dNlwoOOzX/RSED8gaK8ek&#10;4EEeFvNuZ4aZdnf+odsuFCJC2GeooAyhzqT0eUkW/cDVxNE7u8ZiiLIppG7wHuG2kqMkmUqLhuNC&#10;iTV9lpRfdlerwHxPN6/bt+P7Ua42YXhKL6mxB6Veeu3yA0SgNvyH/9pfWsF4PBnB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bv7vGAAAA3QAAAA8AAAAAAAAA&#10;AAAAAAAAoQIAAGRycy9kb3ducmV2LnhtbFBLBQYAAAAABAAEAPkAAACUAwAAAAA=&#10;" strokeweight="0"/>
            <v:line id="Line 197" o:spid="_x0000_s1056" style="position:absolute;flip:y;visibility:visible" from="4114,5226" to="4114,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tZ8gAAADdAAAADwAAAGRycy9kb3ducmV2LnhtbESPT0sDMRTE74LfITzBm83WFZVt01IU&#10;RQpV+u/Q2+vmdXfp5mVJ0m767RtB8DjMzG+Y8TSaVpzJ+cayguEgA0FcWt1wpWCz/nh4BeEDssbW&#10;Mim4kIfp5PZmjIW2PS/pvAqVSBD2BSqoQ+gKKX1Zk0E/sB1x8g7WGQxJukpqh32Cm1Y+ZtmzNNhw&#10;Wqixo7eayuPqZBQsv1947z5P8Rj3/eJnt63m2/eZUvd3cTYCESiG//Bf+0sryPOn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ttZ8gAAADdAAAADwAAAAAA&#10;AAAAAAAAAAChAgAAZHJzL2Rvd25yZXYueG1sUEsFBgAAAAAEAAQA+QAAAJYDAAAAAA==&#10;" strokeweight="0"/>
            <v:line id="Line 198" o:spid="_x0000_s1057" style="position:absolute;flip:y;visibility:visible" from="13646,5226" to="13646,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1E8cAAADdAAAADwAAAGRycy9kb3ducmV2LnhtbESPQWsCMRSE74X+h/AK3mq2Km3ZGkUq&#10;ihS0aPXg7bl53V3cvCxJdNN/bwqFHoeZ+YYZT6NpxJWcry0reOpnIIgLq2suFey/Fo+vIHxA1thY&#10;JgU/5GE6ub8bY65tx1u67kIpEoR9jgqqENpcSl9UZND3bUucvG/rDIYkXSm1wy7BTSMHWfYsDdac&#10;Fips6b2i4ry7GAXbzQuf3PISz/HUrT+Ph/LjMJ8p1XuIszcQgWL4D/+1V1rBcD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wvUTxwAAAN0AAAAPAAAAAAAA&#10;AAAAAAAAAKECAABkcnMvZG93bnJldi54bWxQSwUGAAAAAAQABAD5AAAAlQMAAAAA&#10;" strokeweight="0"/>
            <v:line id="Line 199" o:spid="_x0000_s1058" style="position:absolute;flip:y;visibility:visible" from="23177,5226" to="23177,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QiMgAAADdAAAADwAAAGRycy9kb3ducmV2LnhtbESPQUsDMRSE74L/ITzBm83WqpV1s6Uo&#10;LSJUaWsP3l43r7tLNy9LknbjvzeC4HGYmW+YYhZNJ87kfGtZwXiUgSCurG65VvC5Xdw8gvABWWNn&#10;mRR8k4dZeXlRYK7twGs6b0ItEoR9jgqaEPpcSl81ZNCPbE+cvIN1BkOSrpba4ZDgppO3WfYgDbac&#10;Fhrs6bmh6rg5GQXr9ynv3fIUj3E/rD6+dvXb7mWu1PVVnD+BCBTDf/iv/aoVTCZ39/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5QiMgAAADdAAAADwAAAAAA&#10;AAAAAAAAAAChAgAAZHJzL2Rvd25yZXYueG1sUEsFBgAAAAAEAAQA+QAAAJYDAAAAAA==&#10;" strokeweight="0"/>
            <v:line id="Line 200" o:spid="_x0000_s1059" style="position:absolute;flip:y;visibility:visible" from="32715,5226" to="32715,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O/8cAAADdAAAADwAAAGRycy9kb3ducmV2LnhtbESPQWsCMRSE74X+h/AK3mq2WmzZGkUq&#10;ihRq0erB23Pzuru4eVmS6MZ/bwqFHoeZ+YYZT6NpxIWcry0reOpnIIgLq2suFey+F4+vIHxA1thY&#10;JgVX8jCd3N+NMde24w1dtqEUCcI+RwVVCG0upS8qMuj7tiVO3o91BkOSrpTaYZfgppGDLBtJgzWn&#10;hQpbeq+oOG3PRsFm/cJHtzzHUzx2n1+Hffmxn8+U6j3E2RuIQDH8h//aK61gOHwe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M7/xwAAAN0AAAAPAAAAAAAA&#10;AAAAAAAAAKECAABkcnMvZG93bnJldi54bWxQSwUGAAAAAAQABAD5AAAAlQMAAAAA&#10;" strokeweight="0"/>
            <v:line id="Line 201" o:spid="_x0000_s1060" style="position:absolute;flip:y;visibility:visible" from="42246,5226" to="42246,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BrZMcAAADdAAAADwAAAGRycy9kb3ducmV2LnhtbESPQWsCMRSE74L/IbxCb5ptLbWsRhFL&#10;RQq1aPXg7bl57i5uXpYkuum/bwqFHoeZ+YaZzqNpxI2cry0reBhmIIgLq2suFey/3gYvIHxA1thY&#10;JgXf5GE+6/emmGvb8ZZuu1CKBGGfo4IqhDaX0hcVGfRD2xIn72ydwZCkK6V22CW4aeRjlj1LgzWn&#10;hQpbWlZUXHZXo2C7GfPJra7xEk/dx+fxUL4fXhdK3d/FxQREoBj+w3/ttVYwGj2N4f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GtkxwAAAN0AAAAPAAAAAAAA&#10;AAAAAAAAAKECAABkcnMvZG93bnJldi54bWxQSwUGAAAAAAQABAD5AAAAlQMAAAAA&#10;" strokeweight="0"/>
            <v:line id="Line 202" o:spid="_x0000_s1061" style="position:absolute;flip:y;visibility:visible" from="51777,5226" to="51777,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FsQAAADdAAAADwAAAGRycy9kb3ducmV2LnhtbERPy2oCMRTdC/5DuEJ3NWMtrYxGEUtL&#10;KdTia+HuOrnODE5uhiQ66d83i4LLw3nPFtE04kbO15YVjIYZCOLC6ppLBfvd++MEhA/IGhvLpOCX&#10;PCzm/d4Mc2073tBtG0qRQtjnqKAKoc2l9EVFBv3QtsSJO1tnMCToSqkddincNPIpy16kwZpTQ4Ut&#10;rSoqLturUbBZv/LJfVzjJZ6675/jofw6vC2VehjE5RREoBju4n/3p1YwHj+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8WxAAAAN0AAAAPAAAAAAAAAAAA&#10;AAAAAKECAABkcnMvZG93bnJldi54bWxQSwUGAAAAAAQABAD5AAAAkgMAAAAA&#10;" strokeweight="0"/>
            <v:shape id="Freeform 203" o:spid="_x0000_s1062" style="position:absolute;left:8890;top:11398;width:38119;height:2483;visibility:visible;mso-wrap-style:square;v-text-anchor:top" coordsize="438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A8cA&#10;AADdAAAADwAAAGRycy9kb3ducmV2LnhtbESPT2vCQBTE74V+h+UVems2aixN6ioiCL0Uqy1Kb4/s&#10;yx/Mvg3ZbYx+ercgeBxm5jfMbDGYRvTUudqyglEUgyDOra65VPDzvX55A+E8ssbGMik4k4PF/PFh&#10;hpm2J95Sv/OlCBB2GSqovG8zKV1ekUEX2ZY4eIXtDPogu1LqDk8Bbho5juNXabDmsFBhS6uK8uPu&#10;zyhIl/vpmo9Fmlx6OUo+vzbu91Ao9fw0LN9BeBr8PXxrf2gFk0mSwv+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v1APHAAAA3QAAAA8AAAAAAAAAAAAAAAAAmAIAAGRy&#10;cy9kb3ducmV2LnhtbFBLBQYAAAAABAAEAPUAAACMAwAAAAA=&#10;" path="m,l1097,8,2194,74,3291,278,4388,128e" filled="f" strokecolor="blue" strokeweight="1.65pt">
              <v:path arrowok="t" o:connecttype="custom" o:connectlocs="0,0;952976,7145;1905953,66090;2858929,248285;3811905,114318" o:connectangles="0,0,0,0,0"/>
            </v:shape>
            <v:shape id="Freeform 204" o:spid="_x0000_s1063" style="position:absolute;left:8890;top:3524;width:38119;height:4318;visibility:visible;mso-wrap-style:square;v-text-anchor:top" coordsize="438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EvMMA&#10;AADdAAAADwAAAGRycy9kb3ducmV2LnhtbERPz2vCMBS+D/wfwhO8DE3VKaMzigqyHXbRFnZ9a55N&#10;afMSmqjdf78cBjt+fL83u8F24k59aBwrmM8yEMSV0w3XCsriNH0FESKyxs4xKfihALvt6GmDuXYP&#10;PtP9EmuRQjjkqMDE6HMpQ2XIYpg5T5y4q+stxgT7WuoeHyncdnKRZWtpseHUYNDT0VDVXm5Wwfq9&#10;9aXxfPii5/bzuyyLl+5UKDUZD/s3EJGG+C/+c39oBcvlKu1Pb9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IEvMMAAADdAAAADwAAAAAAAAAAAAAAAACYAgAAZHJzL2Rv&#10;d25yZXYueG1sUEsFBgAAAAAEAAQA9QAAAIgDAAAAAA==&#10;" path="m,415r1097,70l2194,145,3291,,4388,365e" filled="f" strokecolor="red" strokeweight="1.65pt">
              <v:path arrowok="t" o:connecttype="custom" o:connectlocs="0,369478;952976,431800;1905953,129095;2858929,0;3811905,324963" o:connectangles="0,0,0,0,0"/>
            </v:shape>
            <v:shape id="Freeform 205" o:spid="_x0000_s1064" style="position:absolute;left:8890;top:19011;width:38119;height:6249;visibility:visible;mso-wrap-style:square;v-text-anchor:top" coordsize="438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UC8UA&#10;AADdAAAADwAAAGRycy9kb3ducmV2LnhtbESPQWvCQBSE74X+h+UVvOlGxRKjq7SCoF5qrd4f2WeS&#10;Nvs27K4x/ntXEHocZuYbZr7sTC1acr6yrGA4SEAQ51ZXXCg4/qz7KQgfkDXWlknBjTwsF68vc8y0&#10;vfI3tYdQiAhhn6GCMoQmk9LnJRn0A9sQR+9sncEQpSukdniNcFPLUZK8S4MVx4USG1qVlP8dLkYB&#10;SdN+3abH03rn9tXqd+s/J3mqVO+t+5iBCNSF//CzvdEKxuPJE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lQLxQAAAN0AAAAPAAAAAAAAAAAAAAAAAJgCAABkcnMv&#10;ZG93bnJldi54bWxQSwUGAAAAAAQABAD1AAAAigMAAAAA&#10;" path="m,125r1097,54l2194,,3291,701,4388,220e" filled="f" strokecolor="green" strokeweight="1.65pt">
              <v:path arrowok="t" o:connecttype="custom" o:connectlocs="0,111419;952976,159553;1905953,0;2858929,624840;3811905,196098" o:connectangles="0,0,0,0,0"/>
            </v:shape>
            <v:rect id="Rectangle 206" o:spid="_x0000_s1065" style="position:absolute;left:1981;top:26803;width:1550;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P5MMA&#10;AADdAAAADwAAAGRycy9kb3ducmV2LnhtbESP3WoCMRSE7wXfIRyhd5p1x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P5MMAAADdAAAADwAAAAAAAAAAAAAAAACYAgAAZHJzL2Rv&#10;d25yZXYueG1sUEsFBgAAAAAEAAQA9QAAAIgDAAAAAA==&#10;" filled="f" stroked="f">
              <v:textbox style="mso-next-textbox:#Rectangle 206;mso-fit-shape-to-text:t" inset="0,0,0,0">
                <w:txbxContent>
                  <w:p w:rsidR="00374F5A" w:rsidRDefault="00374F5A" w:rsidP="00045BF6">
                    <w:r>
                      <w:rPr>
                        <w:b/>
                        <w:bCs/>
                        <w:color w:val="000000"/>
                        <w:sz w:val="16"/>
                        <w:szCs w:val="16"/>
                        <w:lang w:val="en-US"/>
                      </w:rPr>
                      <w:t>-60</w:t>
                    </w:r>
                  </w:p>
                </w:txbxContent>
              </v:textbox>
            </v:rect>
            <v:rect id="Rectangle 207" o:spid="_x0000_s1066" style="position:absolute;left:1981;top:23107;width:1550;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qf8MA&#10;AADdAAAADwAAAGRycy9kb3ducmV2LnhtbESP3WoCMRSE7wXfIRyhd5rVx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qf8MAAADdAAAADwAAAAAAAAAAAAAAAACYAgAAZHJzL2Rv&#10;d25yZXYueG1sUEsFBgAAAAAEAAQA9QAAAIgDAAAAAA==&#10;" filled="f" stroked="f">
              <v:textbox style="mso-next-textbox:#Rectangle 207;mso-fit-shape-to-text:t" inset="0,0,0,0">
                <w:txbxContent>
                  <w:p w:rsidR="00374F5A" w:rsidRDefault="00374F5A" w:rsidP="00045BF6">
                    <w:r>
                      <w:rPr>
                        <w:b/>
                        <w:bCs/>
                        <w:color w:val="000000"/>
                        <w:sz w:val="16"/>
                        <w:szCs w:val="16"/>
                        <w:lang w:val="en-US"/>
                      </w:rPr>
                      <w:t>-50</w:t>
                    </w:r>
                  </w:p>
                </w:txbxContent>
              </v:textbox>
            </v:rect>
            <v:rect id="Rectangle 208" o:spid="_x0000_s1067" style="position:absolute;left:1981;top:19405;width:1550;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next-textbox:#Rectangle 208;mso-fit-shape-to-text:t" inset="0,0,0,0">
                <w:txbxContent>
                  <w:p w:rsidR="00374F5A" w:rsidRDefault="00374F5A" w:rsidP="00045BF6">
                    <w:r>
                      <w:rPr>
                        <w:b/>
                        <w:bCs/>
                        <w:color w:val="000000"/>
                        <w:sz w:val="16"/>
                        <w:szCs w:val="16"/>
                        <w:lang w:val="en-US"/>
                      </w:rPr>
                      <w:t>-40</w:t>
                    </w:r>
                  </w:p>
                </w:txbxContent>
              </v:textbox>
            </v:rect>
            <v:rect id="Rectangle 209" o:spid="_x0000_s1068" style="position:absolute;left:1981;top:15710;width:1550;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next-textbox:#Rectangle 209;mso-fit-shape-to-text:t" inset="0,0,0,0">
                <w:txbxContent>
                  <w:p w:rsidR="00374F5A" w:rsidRDefault="00374F5A" w:rsidP="00045BF6">
                    <w:r>
                      <w:rPr>
                        <w:b/>
                        <w:bCs/>
                        <w:color w:val="000000"/>
                        <w:sz w:val="16"/>
                        <w:szCs w:val="16"/>
                        <w:lang w:val="en-US"/>
                      </w:rPr>
                      <w:t>-30</w:t>
                    </w:r>
                  </w:p>
                </w:txbxContent>
              </v:textbox>
            </v:rect>
            <v:rect id="Rectangle 210" o:spid="_x0000_s1069" style="position:absolute;left:1981;top:12014;width:1550;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next-textbox:#Rectangle 210;mso-fit-shape-to-text:t" inset="0,0,0,0">
                <w:txbxContent>
                  <w:p w:rsidR="00374F5A" w:rsidRDefault="00374F5A" w:rsidP="00045BF6">
                    <w:r>
                      <w:rPr>
                        <w:b/>
                        <w:bCs/>
                        <w:color w:val="000000"/>
                        <w:sz w:val="16"/>
                        <w:szCs w:val="16"/>
                        <w:lang w:val="en-US"/>
                      </w:rPr>
                      <w:t>-20</w:t>
                    </w:r>
                  </w:p>
                </w:txbxContent>
              </v:textbox>
            </v:rect>
            <v:rect id="Rectangle 211" o:spid="_x0000_s1070" style="position:absolute;left:1981;top:8318;width:1550;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next-textbox:#Rectangle 211;mso-fit-shape-to-text:t" inset="0,0,0,0">
                <w:txbxContent>
                  <w:p w:rsidR="00374F5A" w:rsidRDefault="00374F5A" w:rsidP="00045BF6">
                    <w:r>
                      <w:rPr>
                        <w:b/>
                        <w:bCs/>
                        <w:color w:val="000000"/>
                        <w:sz w:val="16"/>
                        <w:szCs w:val="16"/>
                        <w:lang w:val="en-US"/>
                      </w:rPr>
                      <w:t>-10</w:t>
                    </w:r>
                  </w:p>
                </w:txbxContent>
              </v:textbox>
            </v:rect>
            <v:rect id="Rectangle 212" o:spid="_x0000_s1071" style="position:absolute;left:2832;top:4616;width:603;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4Dr8A&#10;AADdAAAADwAAAGRycy9kb3ducmV2LnhtbERPy4rCMBTdD/gP4QruxlRl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3gOvwAAAN0AAAAPAAAAAAAAAAAAAAAAAJgCAABkcnMvZG93bnJl&#10;di54bWxQSwUGAAAAAAQABAD1AAAAhAMAAAAA&#10;" filled="f" stroked="f">
              <v:textbox style="mso-next-textbox:#Rectangle 212;mso-fit-shape-to-text:t" inset="0,0,0,0">
                <w:txbxContent>
                  <w:p w:rsidR="00374F5A" w:rsidRDefault="00374F5A" w:rsidP="00045BF6">
                    <w:r>
                      <w:rPr>
                        <w:b/>
                        <w:bCs/>
                        <w:color w:val="000000"/>
                        <w:sz w:val="16"/>
                        <w:szCs w:val="16"/>
                        <w:lang w:val="en-US"/>
                      </w:rPr>
                      <w:t>0</w:t>
                    </w:r>
                  </w:p>
                </w:txbxContent>
              </v:textbox>
            </v:rect>
            <v:rect id="Rectangle 213" o:spid="_x0000_s1072" style="position:absolute;left:2318;top:921;width:1206;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next-textbox:#Rectangle 213;mso-fit-shape-to-text:t" inset="0,0,0,0">
                <w:txbxContent>
                  <w:p w:rsidR="00374F5A" w:rsidRDefault="00374F5A" w:rsidP="00045BF6">
                    <w:r>
                      <w:rPr>
                        <w:b/>
                        <w:bCs/>
                        <w:color w:val="000000"/>
                        <w:sz w:val="16"/>
                        <w:szCs w:val="16"/>
                        <w:lang w:val="en-US"/>
                      </w:rPr>
                      <w:t>10</w:t>
                    </w:r>
                  </w:p>
                </w:txbxContent>
              </v:textbox>
            </v:rect>
            <v:rect id="Rectangle 214" o:spid="_x0000_s1073" style="position:absolute;left:7639;top:28346;width:2889;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tb4A&#10;AADdAAAADwAAAGRycy9kb3ducmV2LnhtbERPy4rCMBTdD/gP4QruxlQF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FvrW+AAAA3QAAAA8AAAAAAAAAAAAAAAAAmAIAAGRycy9kb3ducmV2&#10;LnhtbFBLBQYAAAAABAAEAPUAAACDAwAAAAA=&#10;" filled="f" stroked="f">
              <v:textbox style="mso-next-textbox:#Rectangle 214;mso-fit-shape-to-text:t" inset="0,0,0,0">
                <w:txbxContent>
                  <w:p w:rsidR="00374F5A" w:rsidRDefault="00374F5A" w:rsidP="00045BF6">
                    <w:r>
                      <w:rPr>
                        <w:b/>
                        <w:bCs/>
                        <w:color w:val="000000"/>
                        <w:sz w:val="16"/>
                        <w:szCs w:val="16"/>
                        <w:lang w:val="en-US"/>
                      </w:rPr>
                      <w:t>200</w:t>
                    </w:r>
                    <w:r>
                      <w:rPr>
                        <w:b/>
                        <w:bCs/>
                        <w:color w:val="000000"/>
                        <w:sz w:val="16"/>
                        <w:szCs w:val="16"/>
                      </w:rPr>
                      <w:t>8</w:t>
                    </w:r>
                    <w:r>
                      <w:rPr>
                        <w:b/>
                        <w:bCs/>
                        <w:color w:val="000000"/>
                        <w:sz w:val="16"/>
                        <w:szCs w:val="16"/>
                        <w:lang w:val="en-US"/>
                      </w:rPr>
                      <w:t>г</w:t>
                    </w:r>
                  </w:p>
                </w:txbxContent>
              </v:textbox>
            </v:rect>
            <v:rect id="Rectangle 215" o:spid="_x0000_s1074" style="position:absolute;left:17164;top:28346;width:2889;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bLsIA&#10;AADdAAAADwAAAGRycy9kb3ducmV2LnhtbESPzYoCMRCE74LvEFrYm2ZUE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RsuwgAAAN0AAAAPAAAAAAAAAAAAAAAAAJgCAABkcnMvZG93&#10;bnJldi54bWxQSwUGAAAAAAQABAD1AAAAhwMAAAAA&#10;" filled="f" stroked="f">
              <v:textbox style="mso-next-textbox:#Rectangle 215;mso-fit-shape-to-text:t" inset="0,0,0,0">
                <w:txbxContent>
                  <w:p w:rsidR="00374F5A" w:rsidRDefault="00374F5A" w:rsidP="00045BF6">
                    <w:r>
                      <w:rPr>
                        <w:b/>
                        <w:bCs/>
                        <w:color w:val="000000"/>
                        <w:sz w:val="16"/>
                        <w:szCs w:val="16"/>
                        <w:lang w:val="en-US"/>
                      </w:rPr>
                      <w:t>200</w:t>
                    </w:r>
                    <w:r>
                      <w:rPr>
                        <w:b/>
                        <w:bCs/>
                        <w:color w:val="000000"/>
                        <w:sz w:val="16"/>
                        <w:szCs w:val="16"/>
                      </w:rPr>
                      <w:t>9</w:t>
                    </w:r>
                    <w:r>
                      <w:rPr>
                        <w:b/>
                        <w:bCs/>
                        <w:color w:val="000000"/>
                        <w:sz w:val="16"/>
                        <w:szCs w:val="16"/>
                        <w:lang w:val="en-US"/>
                      </w:rPr>
                      <w:t>г</w:t>
                    </w:r>
                  </w:p>
                </w:txbxContent>
              </v:textbox>
            </v:rect>
            <v:rect id="Rectangle 216" o:spid="_x0000_s1075" style="position:absolute;left:26695;top:28346;width:2890;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FWcIA&#10;AADdAAAADwAAAGRycy9kb3ducmV2LnhtbESP3YrCMBSE74V9h3AW9k5TK4h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4VZwgAAAN0AAAAPAAAAAAAAAAAAAAAAAJgCAABkcnMvZG93&#10;bnJldi54bWxQSwUGAAAAAAQABAD1AAAAhwMAAAAA&#10;" filled="f" stroked="f">
              <v:textbox style="mso-next-textbox:#Rectangle 216;mso-fit-shape-to-text:t" inset="0,0,0,0">
                <w:txbxContent>
                  <w:p w:rsidR="00374F5A" w:rsidRDefault="00374F5A" w:rsidP="00045BF6">
                    <w:r>
                      <w:rPr>
                        <w:b/>
                        <w:bCs/>
                        <w:color w:val="000000"/>
                        <w:sz w:val="16"/>
                        <w:szCs w:val="16"/>
                        <w:lang w:val="en-US"/>
                      </w:rPr>
                      <w:t>20</w:t>
                    </w:r>
                    <w:r>
                      <w:rPr>
                        <w:b/>
                        <w:bCs/>
                        <w:color w:val="000000"/>
                        <w:sz w:val="16"/>
                        <w:szCs w:val="16"/>
                      </w:rPr>
                      <w:t>10</w:t>
                    </w:r>
                    <w:r>
                      <w:rPr>
                        <w:b/>
                        <w:bCs/>
                        <w:color w:val="000000"/>
                        <w:sz w:val="16"/>
                        <w:szCs w:val="16"/>
                        <w:lang w:val="en-US"/>
                      </w:rPr>
                      <w:t>г</w:t>
                    </w:r>
                  </w:p>
                </w:txbxContent>
              </v:textbox>
            </v:rect>
            <v:rect id="Rectangle 217" o:spid="_x0000_s1076" style="position:absolute;left:36227;top:28346;width:2889;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sIA&#10;AADdAAAADwAAAGRycy9kb3ducmV2LnhtbESP3YrCMBSE74V9h3AWvNNUCy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yDCwgAAAN0AAAAPAAAAAAAAAAAAAAAAAJgCAABkcnMvZG93&#10;bnJldi54bWxQSwUGAAAAAAQABAD1AAAAhwMAAAAA&#10;" filled="f" stroked="f">
              <v:textbox style="mso-next-textbox:#Rectangle 217;mso-fit-shape-to-text:t" inset="0,0,0,0">
                <w:txbxContent>
                  <w:p w:rsidR="00374F5A" w:rsidRDefault="00374F5A" w:rsidP="00045BF6">
                    <w:r>
                      <w:rPr>
                        <w:b/>
                        <w:bCs/>
                        <w:color w:val="000000"/>
                        <w:sz w:val="16"/>
                        <w:szCs w:val="16"/>
                        <w:lang w:val="en-US"/>
                      </w:rPr>
                      <w:t>20</w:t>
                    </w:r>
                    <w:r>
                      <w:rPr>
                        <w:b/>
                        <w:bCs/>
                        <w:color w:val="000000"/>
                        <w:sz w:val="16"/>
                        <w:szCs w:val="16"/>
                      </w:rPr>
                      <w:t>11</w:t>
                    </w:r>
                    <w:r>
                      <w:rPr>
                        <w:b/>
                        <w:bCs/>
                        <w:color w:val="000000"/>
                        <w:sz w:val="16"/>
                        <w:szCs w:val="16"/>
                        <w:lang w:val="en-US"/>
                      </w:rPr>
                      <w:t>г</w:t>
                    </w:r>
                  </w:p>
                </w:txbxContent>
              </v:textbox>
            </v:rect>
            <v:rect id="Rectangle 218" o:spid="_x0000_s1077" style="position:absolute;left:44577;top:28575;width:3168;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u/scA&#10;AADdAAAADwAAAGRycy9kb3ducmV2LnhtbESPQWvCQBSE7wX/w/KE3uqmWkSjq4htSY41Cra3R/aZ&#10;hGbfhuw2SfvrXaHgcZiZb5j1djC16Kh1lWUFz5MIBHFudcWFgtPx/WkBwnlkjbVlUvBLDrab0cMa&#10;Y217PlCX+UIECLsYFZTeN7GULi/JoJvYhjh4F9sa9EG2hdQt9gFuajmNork0WHFYKLGhfUn5d/Zj&#10;FCSLZveZ2r++qN++kvPHefl6XHqlHsfDbgXC0+Dv4f92qhXMZv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rv7HAAAA3QAAAA8AAAAAAAAAAAAAAAAAmAIAAGRy&#10;cy9kb3ducmV2LnhtbFBLBQYAAAAABAAEAPUAAACMAwAAAAA=&#10;" filled="f" stroked="f">
              <v:textbox style="mso-next-textbox:#Rectangle 218" inset="0,0,0,0">
                <w:txbxContent>
                  <w:p w:rsidR="00374F5A" w:rsidRDefault="00374F5A" w:rsidP="00045BF6">
                    <w:r>
                      <w:rPr>
                        <w:b/>
                        <w:bCs/>
                        <w:color w:val="000000"/>
                        <w:sz w:val="16"/>
                        <w:szCs w:val="16"/>
                        <w:lang w:val="en-US"/>
                      </w:rPr>
                      <w:t>20</w:t>
                    </w:r>
                    <w:r>
                      <w:rPr>
                        <w:b/>
                        <w:bCs/>
                        <w:color w:val="000000"/>
                        <w:sz w:val="16"/>
                        <w:szCs w:val="16"/>
                      </w:rPr>
                      <w:t>12</w:t>
                    </w:r>
                    <w:r>
                      <w:rPr>
                        <w:b/>
                        <w:bCs/>
                        <w:color w:val="000000"/>
                        <w:sz w:val="16"/>
                        <w:szCs w:val="16"/>
                        <w:lang w:val="en-US"/>
                      </w:rPr>
                      <w:t>г</w:t>
                    </w:r>
                  </w:p>
                </w:txbxContent>
              </v:textbox>
            </v:rect>
            <v:rect id="Rectangle 219" o:spid="_x0000_s1078" style="position:absolute;left:11509;top:-1184;width:2521;height:947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On8UA&#10;AADdAAAADwAAAGRycy9kb3ducmV2LnhtbESPT2vCQBTE74LfYXlCL1I3/m1NXUWEUE+FxNbzI/tM&#10;QrNvQ3arybfvCoLHYWZ+w2x2nanFlVpXWVYwnUQgiHOrKy4UfJ+S13cQziNrrC2Tgp4c7LbDwQZj&#10;bW+c0jXzhQgQdjEqKL1vYildXpJBN7ENcfAutjXog2wLqVu8Bbip5SyKVtJgxWGhxIYOJeW/2Z9R&#10;sIzwfOq/3vgwXuybdO2T86f+Uepl1O0/QHjq/DP8aB+1gvl8tYT7m/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c6fxQAAAN0AAAAPAAAAAAAAAAAAAAAAAJgCAABkcnMv&#10;ZG93bnJldi54bWxQSwUGAAAAAAQABAD1AAAAigMAAAAA&#10;" filled="f" stroked="f">
              <v:textbox style="mso-next-textbox:#Rectangle 219;mso-fit-shape-to-text:t" inset="0,0,0,0">
                <w:txbxContent>
                  <w:p w:rsidR="00374F5A" w:rsidRDefault="00374F5A" w:rsidP="00045BF6">
                    <w:r>
                      <w:rPr>
                        <w:b/>
                        <w:bCs/>
                        <w:color w:val="000000"/>
                        <w:sz w:val="14"/>
                        <w:szCs w:val="14"/>
                        <w:lang w:val="en-US"/>
                      </w:rPr>
                      <w:t>температура, С градус</w:t>
                    </w:r>
                  </w:p>
                </w:txbxContent>
              </v:textbox>
            </v:rect>
            <v:rect id="Rectangle 220" o:spid="_x0000_s1079" style="position:absolute;left:8782;top:30200;width:34899;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40MUA&#10;AADdAAAADwAAAGRycy9kb3ducmV2LnhtbESPQWsCMRSE7wX/Q3hCbzXRtaFujSIFoaA9VAteH5vn&#10;7tLNy7qJuv33RhB6HGbmG2a+7F0jLtSF2rOB8UiBIC68rbk08LNfv7yBCBHZYuOZDPxRgOVi8DTH&#10;3Porf9NlF0uRIBxyNFDF2OZShqIih2HkW+LkHX3nMCbZldJ2eE1w18iJUlo6rDktVNjSR0XF7+7s&#10;DKCe2tPXMdvuN2eNs7JX69eDMuZ52K/eQUTq43/40f60BrJMa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jjQxQAAAN0AAAAPAAAAAAAAAAAAAAAAAJgCAABkcnMv&#10;ZG93bnJldi54bWxQSwUGAAAAAAQABAD1AAAAigMAAAAA&#10;" stroked="f"/>
            <v:line id="Line 221" o:spid="_x0000_s1080" style="position:absolute;visibility:visible" from="11061,31261" to="12363,3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jsgAAADdAAAADwAAAGRycy9kb3ducmV2LnhtbESPW0sDMRSE34X+h3CEvkib1e1F1qZF&#10;BUEoCL3Sx8PmuFm6OVmStF37601B8HGYmW+Y2aKzjTiTD7VjBY/DDARx6XTNlYLt5mPwDCJEZI2N&#10;Y1LwQwEW897dDAvtLryi8zpWIkE4FKjAxNgWUobSkMUwdC1x8r6dtxiT9JXUHi8Jbhv5lGUTabHm&#10;tGCwpXdD5XF9sgoO252XBzNa0td1P+ry8WqZPbwp1b/vXl9AROrif/iv/akV5PlkCrc36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X7jsgAAADdAAAADwAAAAAA&#10;AAAAAAAAAAChAgAAZHJzL2Rvd25yZXYueG1sUEsFBgAAAAAEAAQA+QAAAJYDAAAAAA==&#10;" strokecolor="blue" strokeweight="1.65pt"/>
            <v:rect id="Rectangle 222" o:spid="_x0000_s1081" style="position:absolute;left:12605;top:30734;width:4026;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next-textbox:#Rectangle 222;mso-fit-shape-to-text:t" inset="0,0,0,0">
                <w:txbxContent>
                  <w:p w:rsidR="00374F5A" w:rsidRDefault="00374F5A" w:rsidP="00045BF6">
                    <w:r>
                      <w:rPr>
                        <w:b/>
                        <w:bCs/>
                        <w:color w:val="000000"/>
                        <w:sz w:val="16"/>
                        <w:szCs w:val="16"/>
                        <w:lang w:val="en-US"/>
                      </w:rPr>
                      <w:t xml:space="preserve">средняя </w:t>
                    </w:r>
                  </w:p>
                </w:txbxContent>
              </v:textbox>
            </v:rect>
            <v:line id="Line 223" o:spid="_x0000_s1082" style="position:absolute;visibility:visible" from="20904,31261" to="22205,3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uMQAAADdAAAADwAAAGRycy9kb3ducmV2LnhtbESPQWvCQBSE7wX/w/IEb3VjA1Kjq4gg&#10;hF6kVvD6yD6TaPZt2F1jzK93C4Ueh5n5hlltetOIjpyvLSuYTRMQxIXVNZcKTj/7908QPiBrbCyT&#10;gid52KxHbyvMtH3wN3XHUIoIYZ+hgiqENpPSFxUZ9FPbEkfvYp3BEKUrpXb4iHDTyI8kmUuDNceF&#10;ClvaVVTcjnej4NqZva6d/ToNeT+wPJzv+ZAqNRn32yWIQH34D/+1c60gTecL+H0Tn4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SO4xAAAAN0AAAAPAAAAAAAAAAAA&#10;AAAAAKECAABkcnMvZG93bnJldi54bWxQSwUGAAAAAAQABAD5AAAAkgMAAAAA&#10;" strokecolor="red" strokeweight="1.65pt"/>
            <v:rect id="Rectangle 224" o:spid="_x0000_s1083" style="position:absolute;left:22447;top:30734;width:7157;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next-textbox:#Rectangle 224;mso-fit-shape-to-text:t" inset="0,0,0,0">
                <w:txbxContent>
                  <w:p w:rsidR="00374F5A" w:rsidRDefault="00374F5A" w:rsidP="00045BF6">
                    <w:r>
                      <w:rPr>
                        <w:b/>
                        <w:bCs/>
                        <w:color w:val="000000"/>
                        <w:sz w:val="16"/>
                        <w:szCs w:val="16"/>
                        <w:lang w:val="en-US"/>
                      </w:rPr>
                      <w:t>максимальная</w:t>
                    </w:r>
                  </w:p>
                </w:txbxContent>
              </v:textbox>
            </v:rect>
            <v:line id="Line 225" o:spid="_x0000_s1084" style="position:absolute;visibility:visible" from="33623,31261" to="34925,3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ujcgAAADdAAAADwAAAGRycy9kb3ducmV2LnhtbESPQWvCQBSE74X+h+UVvBTdqBAlZpVW&#10;0Aj10EZBe3tkn0lo9m3IbjX9991CweMwM98w6ao3jbhS52rLCsajCARxYXXNpYLjYTOcg3AeWWNj&#10;mRT8kIPV8vEhxUTbG3/QNfelCBB2CSqovG8TKV1RkUE3si1x8C62M+iD7EqpO7wFuGnkJIpiabDm&#10;sFBhS+uKiq/82yi42Ncm3s6y9ekzfn9+y8xOnvZnpQZP/csChKfe38P/7Z1WMJ3OxvD3Jjw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oujcgAAADdAAAADwAAAAAA&#10;AAAAAAAAAAChAgAAZHJzL2Rvd25yZXYueG1sUEsFBgAAAAAEAAQA+QAAAJYDAAAAAA==&#10;" strokecolor="green" strokeweight="1.65pt"/>
            <v:rect id="Rectangle 226" o:spid="_x0000_s1085" style="position:absolute;left:35166;top:30734;width:6807;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next-textbox:#Rectangle 226;mso-fit-shape-to-text:t" inset="0,0,0,0">
                <w:txbxContent>
                  <w:p w:rsidR="00374F5A" w:rsidRDefault="00374F5A" w:rsidP="00045BF6">
                    <w:r>
                      <w:rPr>
                        <w:b/>
                        <w:bCs/>
                        <w:color w:val="000000"/>
                        <w:sz w:val="16"/>
                        <w:szCs w:val="16"/>
                        <w:lang w:val="en-US"/>
                      </w:rPr>
                      <w:t>минимальная</w:t>
                    </w:r>
                  </w:p>
                </w:txbxContent>
              </v:textbox>
            </v:rect>
            <w10:anchorlock/>
          </v:group>
        </w:pict>
      </w:r>
    </w:p>
    <w:p w:rsidR="00374F5A" w:rsidRPr="00C414F9" w:rsidRDefault="00374F5A" w:rsidP="00C414F9">
      <w:pPr>
        <w:spacing w:line="240" w:lineRule="auto"/>
        <w:jc w:val="center"/>
        <w:rPr>
          <w:rFonts w:ascii="Times New Roman" w:hAnsi="Times New Roman"/>
          <w:sz w:val="24"/>
          <w:szCs w:val="24"/>
        </w:rPr>
      </w:pPr>
      <w:r>
        <w:rPr>
          <w:rFonts w:ascii="Times New Roman" w:hAnsi="Times New Roman"/>
          <w:sz w:val="24"/>
          <w:szCs w:val="24"/>
        </w:rPr>
        <w:t>Рис. 14</w:t>
      </w:r>
      <w:r w:rsidRPr="00C414F9">
        <w:rPr>
          <w:rFonts w:ascii="Times New Roman" w:hAnsi="Times New Roman"/>
          <w:sz w:val="24"/>
          <w:szCs w:val="24"/>
        </w:rPr>
        <w:t>.   Температурный режим (средние и экстремальные значения) атмосферного воздуха зимнего сезона для центрального месяца (январь) в период 2008-2012 гг.</w:t>
      </w:r>
    </w:p>
    <w:p w:rsidR="00374F5A" w:rsidRPr="00C414F9" w:rsidRDefault="00182E9F" w:rsidP="00C414F9">
      <w:pPr>
        <w:spacing w:line="240" w:lineRule="auto"/>
        <w:jc w:val="center"/>
        <w:rPr>
          <w:rFonts w:ascii="Times New Roman" w:hAnsi="Times New Roman"/>
          <w:sz w:val="24"/>
          <w:szCs w:val="24"/>
        </w:rPr>
      </w:pPr>
      <w:r>
        <w:rPr>
          <w:rFonts w:ascii="Times New Roman" w:hAnsi="Times New Roman"/>
          <w:noProof/>
          <w:sz w:val="24"/>
          <w:szCs w:val="24"/>
        </w:rPr>
        <w:lastRenderedPageBreak/>
        <w:pict>
          <v:shape id="Рисунок 30" o:spid="_x0000_i1050" type="#_x0000_t75" style="width:354pt;height:255pt;visibility:visible">
            <v:imagedata r:id="rId27" o:title=""/>
          </v:shape>
        </w:pict>
      </w:r>
    </w:p>
    <w:p w:rsidR="00374F5A" w:rsidRPr="00C414F9" w:rsidRDefault="00374F5A" w:rsidP="00C414F9">
      <w:pPr>
        <w:spacing w:line="240" w:lineRule="auto"/>
        <w:jc w:val="center"/>
        <w:rPr>
          <w:rFonts w:ascii="Times New Roman" w:hAnsi="Times New Roman"/>
          <w:sz w:val="24"/>
          <w:szCs w:val="24"/>
        </w:rPr>
      </w:pPr>
      <w:r>
        <w:rPr>
          <w:rFonts w:ascii="Times New Roman" w:hAnsi="Times New Roman"/>
          <w:sz w:val="24"/>
          <w:szCs w:val="24"/>
        </w:rPr>
        <w:t>Рис. 15</w:t>
      </w:r>
      <w:r w:rsidRPr="00C414F9">
        <w:rPr>
          <w:rFonts w:ascii="Times New Roman" w:hAnsi="Times New Roman"/>
          <w:sz w:val="24"/>
          <w:szCs w:val="24"/>
        </w:rPr>
        <w:t>.  Температурный режим атмосферного воздуха (среднемноголетние наблюдения)  летнего сезона (июль) в период 2008-2012 гг.</w:t>
      </w:r>
    </w:p>
    <w:p w:rsidR="00374F5A" w:rsidRPr="00C414F9" w:rsidRDefault="00374F5A" w:rsidP="00311013">
      <w:pPr>
        <w:spacing w:line="276" w:lineRule="auto"/>
        <w:ind w:firstLine="709"/>
        <w:jc w:val="both"/>
        <w:rPr>
          <w:rFonts w:ascii="Times New Roman" w:hAnsi="Times New Roman"/>
          <w:sz w:val="24"/>
          <w:szCs w:val="24"/>
        </w:rPr>
      </w:pPr>
      <w:r w:rsidRPr="00C414F9">
        <w:rPr>
          <w:rFonts w:ascii="Times New Roman" w:hAnsi="Times New Roman"/>
          <w:sz w:val="24"/>
          <w:szCs w:val="24"/>
        </w:rPr>
        <w:t>От мая к июлю температура увеличивается на 10-15</w:t>
      </w:r>
      <w:r w:rsidRPr="00C414F9">
        <w:rPr>
          <w:rFonts w:ascii="Times New Roman" w:hAnsi="Times New Roman"/>
          <w:sz w:val="24"/>
          <w:szCs w:val="24"/>
          <w:vertAlign w:val="superscript"/>
        </w:rPr>
        <w:t>о</w:t>
      </w:r>
      <w:r w:rsidRPr="00C414F9">
        <w:rPr>
          <w:rFonts w:ascii="Times New Roman" w:hAnsi="Times New Roman"/>
          <w:sz w:val="24"/>
          <w:szCs w:val="24"/>
        </w:rPr>
        <w:t>С. Средняя месячная температура июля отличается  наибольшими положительными  значениями в годовом ходе температур. </w:t>
      </w:r>
    </w:p>
    <w:p w:rsidR="00374F5A" w:rsidRPr="00C414F9" w:rsidRDefault="00182E9F" w:rsidP="00C414F9">
      <w:pPr>
        <w:spacing w:line="240" w:lineRule="auto"/>
        <w:ind w:hanging="180"/>
        <w:jc w:val="center"/>
        <w:rPr>
          <w:rFonts w:ascii="Times New Roman" w:hAnsi="Times New Roman"/>
          <w:sz w:val="24"/>
          <w:szCs w:val="24"/>
        </w:rPr>
      </w:pPr>
      <w:r>
        <w:rPr>
          <w:rFonts w:ascii="Times New Roman" w:hAnsi="Times New Roman"/>
          <w:noProof/>
          <w:sz w:val="24"/>
          <w:szCs w:val="24"/>
        </w:rPr>
      </w:r>
      <w:r>
        <w:rPr>
          <w:rFonts w:ascii="Times New Roman" w:hAnsi="Times New Roman"/>
          <w:noProof/>
          <w:sz w:val="24"/>
          <w:szCs w:val="24"/>
        </w:rPr>
        <w:pict>
          <v:group id="Полотно 3317" o:spid="_x0000_s1086" editas="canvas" style="width:387.75pt;height:277.95pt;mso-position-horizontal-relative:char;mso-position-vertical-relative:line" coordsize="49244,3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5MJfg4AAFC+AAAOAAAAZHJzL2Uyb0RvYy54bWzsXW1v47gR/l6g/0Hw&#10;xwK+6P3FuOxhz14XB+y1i+6232VbjoWzJZ2kxMkd+t/7DCnSkizlbWMlqbnAxrJF0xT5cJ7hzHD4&#10;40+3u612E+VFnCaXI+MHfaRFyTJdxcnV5ejf3+Zjf6QVZZiswm2aRJeju6gY/fThr3/5cZ9NIjPd&#10;pNtVlGuoJCkm++xytCnLbHJxUSw30S4sfkizKMHNdZrvwhJv86uLVR7uUftue2HqunuxT/NVlqfL&#10;qCjw6YzfHH1g9a/X0bL853pdRKW2vRyhbSX7m7O/C/p78eHHcHKVh9kmXlbNCJ/Ril0YJ/hRWdUs&#10;LEPtOo+PqtrFyzwt0nX5wzLdXaTrdbyM2DPgaQy99TTTMLkJC/YwS/SOaCCuXrDexRW1O0nn8XaL&#10;3rhA7RP6jF73GJ+Ibm+TZiH+CStblcni5QT/qz7E1VETHx5LfKu8zqNRVcnuUXXswvy362yM7szC&#10;Ml7E27i8Y9BAv1Gjkpsv8fJLzt8s/3HzJdfi1eXIMl1rpCXhDqBEAfpdzTQDAgR9iwryr4X0WJ/T&#10;5W+FlqTTTZhcRR+LDMAC3FGB+CjP0/0mClcFfUz92KyFvW00ZbGNM+pz6li6rh4a2Hx4DnDczNLl&#10;9S5KSj4R8miL50+TYhNnxUjLJ9FuEeFB819WBoNmdFt+Lkr6OVxxcP5p+h91PTB/Hk8dfTq2de/T&#10;+GNge2NP/+TZuu0bU2P6X/q2YU+uiwjdEG5nWSxmimEftbYT4NWc5Rhnc0W7CdmMpJ5iDRKvrIn4&#10;iLqE2lrky3+hs1EO12UelcsNXa7Rc9XnKCxvsG4+9CyNQZFhxBf7X9MVRjq8LlPWGbfrfEf1oCe1&#10;W6DBDRwP8uEOo+fqruNwwUAdtcRt2/Zcw3BG2hIFTM/0ApeJDvy0qCjLi/LvUbrT6AK9jjazHwpv&#10;8ET8KUUR+l053/rmFuuUo/EK9OCT/8m3x7bpfsJ4zWbjj/OpPXbnhufMrNl0OjPEeG3i1SpKCGLf&#10;P1ys99NtvBKILfKrxXSb82Gcs38M9RiLQ7ELgs2hGWKIqbIDBAPDtPWfzWA8d31vbM9tZxx4uj/W&#10;jeBndLMd2LN585E+x0n0/Y+k7S9HgWM6bJRqjSbI1Z5NZ/+Ony2c7OIS1LWNd5cjXxYKJyQEPiUr&#10;BtgyjLf8utYV1PxDV3D0c9QLuOIuXeI/iWEQYyGkA949bsYRLXZRytdNmEV4ZKq2IQxtIQxpVkHI&#10;bSEOLQbyquhXzCMGg6wlDI8kX+ML9EZNQTUFI6G41Ung7U1BAVc+Qxbp6g7skaeQ6GAH6Lm42KT5&#10;HyNtD53xclT8fh2SwrL9JcHEDAzbJiWTvbEdz8SbvH5nUb8TJktUdTkqRxq/nJZcMb3O8vhqg1/i&#10;vJ2kH8Fa65ixCLWPtwpCgt5ANgwnJMCAXGNiIti0mKZDrYAomSZcPixvk68tEcGEzre7DATMdaPG&#10;V+jNUyWEaQeBxTmYc8kRSz/Az1sI4UfzM1GF/myeINqfhcWGc2VxV8zSkqsXeXpdEUUfaVSKd5fq&#10;9pqqgNRearTGNQNOZ4LeOK2JAa7PKdKI6PNB4eu24GvSMDSwGE6Gga+h+751n5Kp4HtCTfadwtdr&#10;wdd6LfganhE4PoOokr7DL8TeKXxhCWwoD/arwdcyAzdQ8H0lO8I7hW/Qgi9j79dQHgIY5pTu8FpW&#10;sPeJXrJtNoSv+1rC18HKzVCyV8neDn9Xn3HSI0cL89RUdgfvtdD7oHNArdvUuo3bw6Sf0TNb6PUH&#10;Ra9hunZAlsge3xbuPNqrpaxmj/O+HPs7Gz6/d2U186SbvBK+zEc+mOJrGk7gQt1V8EUwyZ/K6PtU&#10;x6YnHZscvnDQDGr01R3HVdK3CjdR8H0yfFsuN3tgl1vg6JaSvgq+D0Qq9q7cWi43e1iXm+3bjusr&#10;5YFFoirloTfQthe+LZeb/Xout46oxDe6clNRDYNGNXgtv5o9sF8NvohKQTB933cRJctCH0XorOnq&#10;dJtMDG/HNqYgOixEW74ze2DfWQ2iXXFjCqIvGSb+Ph1kiGZpuBjsgR1kNYh2xYYpiCqI+i0vmD2w&#10;F+wA0c74LwVRBVG/5eqyh3V1WTWIdsV4KYgqiPotd5Y9rDurBtGuOC6FUIVQv+Wxcgb2WB2EaFes&#10;lkKoQihZ1OvxWM7ATqkDQrvisRRCFUL9lt/JGdbvVEsn0GkUbeQTUGbRYoJEAecXWeW3vEvOAN4l&#10;bY28Gv8RW4uPs190wlU4mhxbV2A9V7C23EzOAG6mTrDW41kVWk+e9eWdmvNbHiee0Oe0QaudaK2H&#10;ryq0KrR2Jt/BXtTmemoA51MnWq1atKpCq0JrN1pbfihnAD9UN1prwakKrQqt3WhtuaScAVxSnWit&#10;x6IqtCq0dqNVeqfmeRRR2lvNdOoeqlYWPpFGCfm3+B1ScR+VTMs3PBNxWGxblW35pteK27OQ4MVz&#10;q8g9lKVkZvRrh4yXy2ue8ZK2toksl0iAu6qSVl6tKp3mG7Sb9W6LtLp/u9B0ba8hSRp7JCosyoBT&#10;ZBk/0DaaETAlqF4GM1mWMQzd7KkKXXgo5nvddcHHIguZpu701IXnl8X07ppgaZRFLEv3emqCrUcW&#10;M0ynuy6ssWUh6qWeurC4kcXQT4e6MDqy/8MNBoKFYiKlVTUmuEKuOWRm5tnMsrSg5Kc0QAjP/MZz&#10;s7EUWDSmPYUxClSY2arweyh1T2F0MxVm2HqwMHqSCjN14sHC6CoqzIAkCvPX6lkpA2s763M+0pD1&#10;ecEjVJEumLqIWk+XlOSNIVPbwDwG9NGNXXoTfUtZkZK6iveUL371cHub1IsROln7DNj4+KwRBcRr&#10;xuoj6LGCYnKJ2+KVFyNc8fqQr/S++vgDoGOq6YMe4TXhgh6STWD54NRftUksl/r0JeoOVAJXDz39&#10;/flR5/OqUY1irbx3lBaWd/y7jb5tPF4jS+yTM+Ci60VSP5YHj2R2PT+eyjlZZekOpDf8wIg88WNl&#10;zTkFI1pIQMw3ih7ymzUI0TIMD1ODT0WRAro+l16UEIl5LJGT+sCZz+BD1NJd1zP40HT87rqewYiM&#10;8jse8TmE6NWahWmmCPElCJHGpp8QBXs9yIfVEGNYBMGJ1xYfAlz3Ep1kRMnFoiLxyis8ECL2ydSZ&#10;E004DSHO55QMvPqtBmMoQiT1oyclvCLE1uEffXsSAyiMPPimRoj1AJxTECKSNblYtRCqexjRDJwq&#10;rxdG8uSMaLhMyFtMu/7ONaJl0RoRf/nTHfj1GZxoOIyrj+t6Bici/X53u55BirWaMDyKEl+EEjHK&#10;/ZQIhFYc8DApcrhgYAR3idcWKQJdVZ2igHhtLROrkxt6a5Ss2KwP5U/DibpOJ2RUbVecSFa0Wi8o&#10;TnzsgVi9nAjxyjmxdnqJW4/5a5HiPec2NZaVjzanmq7rAeFkkzJ9y3X4FtcDVzqmR5YelmnNMXWQ&#10;eHPtKM4GUscHqeODnnt8kAArtyOVt4tbZkMxpP/gweNMEpzRJw4zAZj5QSa44IeY4IIfYIKLxx5e&#10;UmR0eMn8DRxeEshoy7qMqIdcDikjEAFstlOQKxlRI8XWMVxPNrBy0VslvlFHjFVn/7VszVJGcOce&#10;CZDzlhFYWh3rEfVI15PLCOxegXmb6RG6gzMYmdZ80CMM3bGRPlspEtXJmd/nhVFCovP0zR5FwpRW&#10;pvMWEjK2uK5IMIWeOk6GYoDBWuegfXyhoxLNg5AwXNc32osNJSTqy2ulSVAgw4sfVtonJOSq+5yF&#10;hEW2gGNNoh7XPaAmYZieR0mIG9Z7JSSUkGiYIYcUEnLZfd5CQkbS1zUJ5ocaXpNA8kbYLZWMqJ1P&#10;fH/kmzJJvMyp532KhFx2n7eMQJTXsSJR38QwoCJhB77dDhRXeoTSI15Nj5Cr7vOWEXLXSF2PkG6f&#10;gS0SeoCodqVHKD1ii/0SUkVohjwMudaQi+7zlhEyjr4mI3AsKGwCA601PNMx6BxSCpEIkBWe/3jN&#10;teHrAZQL7tpAnkSeSR64EdGEKkaCRqs5kXpjh5Rr40muDbnoPm8hIWOL60JCun0GUCQM2CkRH6Wk&#10;xDpeRhfd50iqKInmims434Zcdp+3lOiKtsQpt8OpEtAkXKfaOat0CSUlFtNtrt2Eb2TBIRfe5y0l&#10;uuItcZjwcFLCsg2DTBFqxaF0iUkjUOwNmCUsufQ+bynRFXGJM5uHkxK2pbuOsktUB7wqXeJN6RKW&#10;XHuft5ToCrnkjshTGi95EhYySdA/ttmzypjt6LZBWTthy0SKHGxuJIF1MGUGjocPVZT2XEVpiy4Y&#10;zEhhyYX4WYsM2iRxFDfhSV/QEKZMy3YcyqAHIWEZuuVDIjSkhGlYvivEhGGZ3vd6PJ5uGKQt5yS4&#10;ZOoveBf4JyI7lfIjPMKP8OBMK36/DnO5tTIwsAFfbK+0HUqtWG2xrO7wbZbVncdutUxS2mq5fv2t&#10;lkiOJebe5ziJNEQf1/T5aUKZzljiwK+t/RFse/e3uyyi8ykwVdhuNcxU/hURJ6Yt9r+mK5QJ8biM&#10;lIWDsCJnwwo8tzqT2jJcz2pPPMM0AurzUxxK/X05895taryaAHlmgh8x3vsi4y5pXGi3u21STDDy&#10;jzsdZp/mKx53QVdZni6jooiTq568AZbRFVzHE0WdUq8k+AusYjufRxzASAJ5Vtvnp1ueY9J5Wyxz&#10;gBv4XOtVXnFm7VUhuHxlwtSKTRS+cOYAS1prHyS4/+PMAZYhw+sqOpMGfslNJ6WzwDFd5N7iIuIN&#10;0ll/xjtFZ5NB6awrxosrPwPRGTLbuIZUvTroDNtVdaF6mYrOmm4JRWenpTPpVjhvOgOVcMsIpzNf&#10;2pgHoTOcNBDoFOfJNN43SGf9yeoUnQ1LZ11xRr40bw5gwkOKJiQiFljtojNY9WQ6FkVnis4G3NgA&#10;NQvrPlLs3iadwXq3hOlmyULWr/Iw28TLWViG9ffMxjeJzHSTbldR/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7/7AdwAAAAFAQAADwAAAGRycy9kb3ducmV2LnhtbEyPUUvD&#10;QBCE3wX/w7GCb/aibRqJuRQRKoggJPoDtrk1F5vbC7lLG/vre/qiLwvDDDPfFpvZ9uJAo+8cK7hd&#10;JCCIG6c7bhV8vG9v7kH4gKyxd0wKvsnDpry8KDDX7sgVHerQiljCPkcFJoQhl9I3hiz6hRuIo/fp&#10;RoshyrGVesRjLLe9vEuStbTYcVwwONCToWZfT1bBNuNnbdbTqTq91O71C6v92zArdX01Pz6ACDSH&#10;vzD84Ed0KCPTzk2svegVxEfC741elqUpiJ2CdLlcgSwL+Z++PAMAAP//AwBQSwMECgAAAAAAAAAh&#10;AL1f6bbTCQAA0wkAABQAAABkcnMvbWVkaWEvaW1hZ2UxLnBuZ4lQTkcNChoKAAAADUlIRFIAAAIA&#10;AAABIAgAAAAA51eUjQAAAARnQU1BAACxjnz7UZMAAAmKSURBVHhe7Z3NjhtFHMTd+AkB8Sngsbhz&#10;QELiwAEJiQMCREJCQhKSkISEhCSE9zC73rXXH+sd90x3dXX3b8VukHemq7qqXPP32IHw+SzMZqff&#10;Z/8U+iMT8qhlT0Sw/FosZouz750fq4eXv1oftD5w/+HNR94KpyLx1a0Cb3W7cza+VOCkAU6/UKNX&#10;BWiAXp0/3/d5A1ACveaABujV+b0GoAS6jAIN0KXtF5u+mAHOXg7weqCzQNAAnRm+u929BqAE+koE&#10;DdCX33u7vawBGAU6CgUN0JHZl231UAMwCnQSDBqgE6MPbfOKBmAU6CEbNEAPLl+xx4EGYBRoPR80&#10;QOsOD+xvuAEYBZqOCA3QtL3DmzuuARgFhpWs9AgaoFLjUtE+ugEYBVJJ7rUODeDlh5xNVAMwCsj9&#10;yQ5IA2SX2BsgtgEYBbz9jGZHA0RL1tYJYxqAUaChDNAADZk5ZisjG4BRYIzYjufQAI6uCDlNaABG&#10;AaFP2aBogGzS1rHwtAZgFKjD5StY0gDVWzhtA9MbgFFgmgOFz6YBChtQGj5JAzAKlLZxPD4NMF67&#10;Js5M1gCMAnXmIWUAuBJUmAEuARWalpJy6gbgSpDSHcFaNIBAZGeIDA3AKOBs+C43GqAmtzJwzdQA&#10;jAIZvMqyJA2QRdZ6Fs3XAIwCVaSABqjCpnwk8zYAo0A+5xKtTAMkErLWZbI3AKOAdzRoAG9/srOT&#10;NACjQHYfRwPQAKOla+NEVQMwCpjmhQYwNUZFS9kAjAIqVyNwaIAIsVo8VNwAjAJuIaIB3BwR8ynQ&#10;AIwCYo+vhKMBnNwowKVMAzAKFLD6ckgawMaKMkTKNQCjQBnHd1BpAAsbypEo2gCMAuWMXyHTAOU9&#10;KMqgeAMwChT1f0YDlNW/OLpDA1ACBWNAAxQU3wHapAF4PVAqDDRAKeVNcI0agFGgRCZogBKqG2F6&#10;NQCjgDwaNIBcci9AvwZgFJAmhAaQyu0HZtkAjAK6oNAAOq0tkWwbgFFAkxcaQKOzLUq4ZkttRSyc&#10;/MvJ95g/xpxjq8diMVucfe/8WD28/NX6oPWB+w9vPkID2BquIRaua3AmotAAs5OnLQ0wMUacvq9A&#10;+LUWVcZcz8ecY6tHngYIN2w3fAmx2CsBAVhNjFuzIUNgTaHPzDXczAyQevmoJ3XUwavXmqkZp1ov&#10;zyWAl4Gp/Kl0nfBbhcSPHgVoAGaACvMtpRxuSeGSgR333D7uqJ0bzck4Jl6IGSCxoCx3qkC4Xa8O&#10;w6MADcAMUG++NczD7xqcTCgDT3EagAbIlLxmlg13qt/KFaMADUADVJ/vzBsIdzMDSJY/9EynAWgA&#10;SQArBgn3Kia/Rf2yUYAGoAFayXeufYQ/cq1cYN29JzwNQAMUyGFVkOF+VXSHyW6NAjQADTAcmb6P&#10;CA/a2//F854GoAHay3faHYWHaddzWe1sFKABaACXRLryCH+6MpvMiwbY+BQhfzNocp4aXSA8anRj&#10;y20xAzADtJzvFHsLj1Os4rxG9Cjguhn+XoCrM1XzCk+qpn8c+bhR4Lg19UfRAHrNO0AMf3WwyfMX&#10;BEcWgasgNICrM1XzCk+rph9FngbY+O9IrvokPIvSsPqDj3hR6LpHLgGuzlTNK/xdNf0x5IeuBGPW&#10;VJxDAyhU7g4jPO9uy0MvCl0FoQFcnamaV3hRNf0J5A+OAhPWzHoqDZBV3l4XD//0uvODo4CrIDSA&#10;qzNV8wovq6Y/nfz+KDB9zTwr0AB5dO181fCqcwH2RwFXQWgAV2eq5hVeV00/GfmNUSDZmokXogES&#10;C8pyy8vfv+iwUuD8swKugtAArs5UzSu8qZp+avKno4DrFw3g6kzVvMJ/VdPviTwN0JPbsr3y/w2U&#10;Se0JRAA8fZGxIgAyqT2BCICnLzJWBEAmtScQAfD0RcaKAMik9gQiAJ6+yFgRAJnUnkAEwNMXGSsC&#10;IJPaE4gAePoiY0UAZFJ7AhEAT19krAiATGpPIALg6YuMFQGQSe0JRAA8fZGxIgAyqT2BCICnLzJW&#10;BEAmtScQAfD0RcaKAMik9gQiAJ6+yFgRAJnUnkAEwNMXGSsCIJPaE4gAePoiY0UAZFJ7AhEAT19k&#10;rAiATGpPIALg6YuMFQGQSe0JRAA8fZGxIgAyqT2BCICnLzJWBEAmtScQAfD0RcaKAMik9gQiAJ6+&#10;yFgRAJnUnkAEwNMXGSsCIJPaE4gAePoiY0UAZFJ7AhEAT19krAiATGpPIALg6YuMFQGQSe0JRAA8&#10;fZGxIgAyqT2BCICnLzJWBEAmtScQAfD0RcaKAMik9gQiAJ6+yFgRAJnUnkAEwNMXGSsCIJPaE4gA&#10;ePoiY0UAZFJ7AhEAT19krAiATGpPIALg6YuMFQGQSe0JRAA8fZGxIgAyqT2BCICnLzJWBEAmtScQ&#10;AfD0RcaKAMik9gQiAJ6+yFgRAJnUnkAEwNMXGSsCIJPaE4gAePoiY0UAZFJ7AhEAT19krAiATGpP&#10;IALg6YuMFQGQSe0JRAA8fZGxIgAyqT2BCICnLzJWBEAmtScQAfD0RcYqvJFBATRRgcVssVh+7/xY&#10;Pbz81fqg9YH7D28+El5PZMXpSgUyBOCVkj9YUxVI3wAvp1LifK0CqS8BL7T0QZuuQNoZ4Pl0Qqwg&#10;ViDpEPhMTB64JApsvhSY9irgaRI+LKJWYOM6MC0AT9TMwUulwO6r/nH3AR6nosM6cgV2bvuMC8Aj&#10;OW0Akymwfd9vXAAeJmPDQiUU2L35G30r+EEJ1mCmU2Dn7n90AO6no8JKRRTYtjw6APeKkAY0qQIX&#10;LRD/buDdpExYrIwCF+8URzfAnTKMQU2swOrWYHQAbicmwnKlFDh7hyA6ALdK8QU3uQKjAnAzOQ0W&#10;LKfAiAa4UY4tyOkViL8EXE9PghWLKrDRAgdeHGx9KPRaUbKAZ1Bg467A+nPEW7PhVgB+ycCAJcsq&#10;sP358YGPhf9clivoeRTY+bzI4bcNw095CLBqYQUuPjc40AA/FiYKfC4FNu8KXdEAP+TCZ93iChx6&#10;j2izE+afFacJgZIKzD8tiQ52cQXC98UpQCCrApe8R7R1CfgkKzqLuysQvnNnCL/pClzx+fH5x9OX&#10;Z4WKFQjfVkwe6hEKHPj8+PyjiDU4tD0F5h+2tyd2FKFA+CbiYA6tXYH9e4PzD2rfE/wnKTB/f9Lp&#10;nFy7AuHr2ncA/1gFtu4Nzt+LPZ3jm1IgfNXUdtjMkQqs7wrM3z3yDA5rU4HwZZv7YlfDCixbYP7O&#10;8IEc0bAC87cb3hxbG1YgfDF8DEc0rMD/xD2qzpYu7osAAAAASUVORK5CYIJQSwECLQAUAAYACAAA&#10;ACEAsYJntgoBAAATAgAAEwAAAAAAAAAAAAAAAAAAAAAAW0NvbnRlbnRfVHlwZXNdLnhtbFBLAQIt&#10;ABQABgAIAAAAIQA4/SH/1gAAAJQBAAALAAAAAAAAAAAAAAAAADsBAABfcmVscy8ucmVsc1BLAQIt&#10;ABQABgAIAAAAIQBlA5MJfg4AAFC+AAAOAAAAAAAAAAAAAAAAADoCAABkcnMvZTJvRG9jLnhtbFBL&#10;AQItABQABgAIAAAAIQCqJg6+vAAAACEBAAAZAAAAAAAAAAAAAAAAAOQQAABkcnMvX3JlbHMvZTJv&#10;RG9jLnhtbC5yZWxzUEsBAi0AFAAGAAgAAAAhAEe/+wHcAAAABQEAAA8AAAAAAAAAAAAAAAAA1xEA&#10;AGRycy9kb3ducmV2LnhtbFBLAQItAAoAAAAAAAAAIQC9X+m20wkAANMJAAAUAAAAAAAAAAAAAAAA&#10;AOASAABkcnMvbWVkaWEvaW1hZ2UxLnBuZ1BLBQYAAAAABgAGAHwBAADlHAAAAAA=&#10;">
            <v:shape id="_x0000_s1087" type="#_x0000_t75" style="position:absolute;width:49244;height:35299;visibility:visible">
              <v:fill o:detectmouseclick="t"/>
              <v:path o:connecttype="none"/>
            </v:shape>
            <v:shape id="Picture 229" o:spid="_x0000_s1088" type="#_x0000_t75" style="position:absolute;left:3695;top:1606;width:44761;height:27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2WrEAAAA3QAAAA8AAABkcnMvZG93bnJldi54bWxEj0GLwjAUhO+C/yE8wZum1kWkGkUEQVgQ&#10;1lXPz+bZVJuX0mRt/fdmYWGPw8x8wyzXna3EkxpfOlYwGScgiHOnSy4UnL53ozkIH5A1Vo5JwYs8&#10;rFf93hIz7Vr+oucxFCJC2GeowIRQZ1L63JBFP3Y1cfRurrEYomwKqRtsI9xWMk2SmbRYclwwWNPW&#10;UP44/lgF1/shye8fn/W8M+fL5NyadGeMUsNBt1mACNSF//Bfe68VTNPZFH7fxCcgV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D2WrEAAAA3QAAAA8AAAAAAAAAAAAAAAAA&#10;nwIAAGRycy9kb3ducmV2LnhtbFBLBQYAAAAABAAEAPcAAACQAwAAAAA=&#10;">
              <v:imagedata r:id="rId28" o:title=""/>
            </v:shape>
            <v:rect id="Rectangle 230" o:spid="_x0000_s1089" style="position:absolute;left:3695;top:1606;width:44761;height:27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tMYA&#10;AADdAAAADwAAAGRycy9kb3ducmV2LnhtbESPQWvCQBSE74L/YXlCL1I32iIluooIYiiCNFbPj+xr&#10;Epp9G7PbJP57Vyh4HGbmG2a57k0lWmpcaVnBdBKBIM6sLjlX8H3avX6AcB5ZY2WZFNzIwXo1HCwx&#10;1rbjL2pTn4sAYRejgsL7OpbSZQUZdBNbEwfvxzYGfZBNLnWDXYCbSs6iaC4NlhwWCqxpW1D2m/4Z&#10;BV12bC+nw14ex5fE8jW5btPzp1Ivo36zAOGp98/wfzvRCt5m83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0tMYAAADdAAAADwAAAAAAAAAAAAAAAACYAgAAZHJz&#10;L2Rvd25yZXYueG1sUEsFBgAAAAAEAAQA9QAAAIsDAAAAAA==&#10;" filled="f" stroked="f"/>
            <v:line id="Line 231" o:spid="_x0000_s1090" style="position:absolute;visibility:visible" from="3695,24993" to="48456,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ro8cAAADdAAAADwAAAGRycy9kb3ducmV2LnhtbESPQWvCQBSE74X+h+UVvDUblYQSXcVW&#10;WvWoFcTba/aZhGbfptltjP31bkHwOMzMN8x03ptadNS6yrKCYRSDIM6trrhQsP98f34B4Tyyxtoy&#10;KbiQg/ns8WGKmbZn3lK384UIEHYZKii9bzIpXV6SQRfZhjh4J9sa9EG2hdQtngPc1HIUx6k0WHFY&#10;KLGht5Ly792vUdAtN6vk8LpentK/5uerKo4fdpMoNXjqFxMQnnp/D9/aa61gPEoT+H8Tno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UmujxwAAAN0AAAAPAAAAAAAA&#10;AAAAAAAAAKECAABkcnMvZG93bnJldi54bWxQSwUGAAAAAAQABAD5AAAAlQMAAAAA&#10;" strokeweight="0">
              <v:stroke dashstyle="1 1"/>
            </v:line>
            <v:line id="Line 232" o:spid="_x0000_s1091" style="position:absolute;visibility:visible" from="3695,21088" to="48456,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11McAAADdAAAADwAAAGRycy9kb3ducmV2LnhtbESPT2vCQBTE74LfYXlCb7rRYpDoKrZi&#10;q0f/gHh7zT6T0OzbmN3G1E/fFQoeh5n5DTNbtKYUDdWusKxgOIhAEKdWF5wpOB7W/QkI55E1lpZJ&#10;wS85WMy7nRkm2t54R83eZyJA2CWoIPe+SqR0aU4G3cBWxMG72NqgD7LOpK7xFuCmlKMoiqXBgsNC&#10;jhW955R+73+Mgma1/Ryf3jarS3yvrl9Fdv6w27FSL712OQXhqfXP8H97oxW8juIYHm/C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gPXUxwAAAN0AAAAPAAAAAAAA&#10;AAAAAAAAAKECAABkcnMvZG93bnJldi54bWxQSwUGAAAAAAQABAD5AAAAlQMAAAAA&#10;" strokeweight="0">
              <v:stroke dashstyle="1 1"/>
            </v:line>
            <v:line id="Line 233" o:spid="_x0000_s1092" style="position:absolute;visibility:visible" from="3695,17195" to="48456,1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xQT8cAAADdAAAADwAAAGRycy9kb3ducmV2LnhtbESPT2vCQBTE74V+h+UJvdWNFmNJXUUr&#10;/juqhdLba/aZhGbfptk1Rj+9Kwgeh5n5DTOatKYUDdWusKyg141AEKdWF5wp+NovXt9BOI+ssbRM&#10;Cs7kYDJ+fhphou2Jt9TsfCYChF2CCnLvq0RKl+Zk0HVtRRy8g60N+iDrTOoaTwFuStmPolgaLDgs&#10;5FjRZ07p3+5oFDTzzWrwPVvPD/Gl+v8tsp+l3QyUeum00w8Qnlr/CN/ba63grR8P4fYmPA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FBPxwAAAN0AAAAPAAAAAAAA&#10;AAAAAAAAAKECAABkcnMvZG93bnJldi54bWxQSwUGAAAAAAQABAD5AAAAlQMAAAAA&#10;" strokeweight="0">
              <v:stroke dashstyle="1 1"/>
            </v:line>
            <v:line id="Line 234" o:spid="_x0000_s1093" style="position:absolute;visibility:visible" from="3695,13296" to="48456,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EPcUAAADdAAAADwAAAGRycy9kb3ducmV2LnhtbERPy2rCQBTdC/2H4RbcmUktBkmdBFup&#10;j6W2IO5uM9ckmLmTZsaY9us7i4LLw3kv8sE0oqfO1ZYVPEUxCOLC6ppLBZ8f75M5COeRNTaWScEP&#10;Ocizh9ECU21vvKf+4EsRQtilqKDyvk2ldEVFBl1kW+LAnW1n0AfYlVJ3eAvhppHTOE6kwZpDQ4Ut&#10;vVVUXA5Xo6Bf7Taz4+t2dU5+2++vujyt7W6m1PhxWL6A8DT4u/jfvdUKnqdJmBvehCc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PEPcUAAADdAAAADwAAAAAAAAAA&#10;AAAAAAChAgAAZHJzL2Rvd25yZXYueG1sUEsFBgAAAAAEAAQA+QAAAJMDAAAAAA==&#10;" strokeweight="0">
              <v:stroke dashstyle="1 1"/>
            </v:line>
            <v:line id="Line 235" o:spid="_x0000_s1094" style="position:absolute;visibility:visible" from="3695,9404" to="48456,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9hpscAAADdAAAADwAAAGRycy9kb3ducmV2LnhtbESPT2vCQBTE74V+h+UJvdWNFoNNXUUr&#10;/juqhdLba/aZhGbfptk1Rj+9Kwgeh5n5DTOatKYUDdWusKyg141AEKdWF5wp+NovXocgnEfWWFom&#10;BWdyMBk/P40w0fbEW2p2PhMBwi5BBbn3VSKlS3My6Lq2Ig7ewdYGfZB1JnWNpwA3pexHUSwNFhwW&#10;cqzoM6f0b3c0Cpr5ZjX4nq3nh/hS/f8W2c/SbgZKvXTa6QcIT61/hO/ttVbw1o/f4fYmPA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2GmxwAAAN0AAAAPAAAAAAAA&#10;AAAAAAAAAKECAABkcnMvZG93bnJldi54bWxQSwUGAAAAAAQABAD5AAAAlQMAAAAA&#10;" strokeweight="0">
              <v:stroke dashstyle="1 1"/>
            </v:line>
            <v:line id="Line 236" o:spid="_x0000_s1095" style="position:absolute;visibility:visible" from="3695,5499" to="48456,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e5sQAAADdAAAADwAAAGRycy9kb3ducmV2LnhtbERPy2rCQBTdC/7DcAvd6aQWrURH0Yqv&#10;Za0g7q6ZaxLM3EkzY4x+fWchuDyc93jamELUVLncsoKPbgSCOLE651TB/nfZGYJwHlljYZkU3MnB&#10;dNJujTHW9sY/VO98KkIIuxgVZN6XsZQuycig69qSOHBnWxn0AVap1BXeQrgpZC+KBtJgzqEhw5K+&#10;M0ouu6tRUC+26/5hvlmcB4/y75Snx5Xd9pV6f2tmIxCeGv8SP90breCz9xX2hzfhCc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7mxAAAAN0AAAAPAAAAAAAAAAAA&#10;AAAAAKECAABkcnMvZG93bnJldi54bWxQSwUGAAAAAAQABAD5AAAAkgMAAAAA&#10;" strokeweight="0">
              <v:stroke dashstyle="1 1"/>
            </v:line>
            <v:line id="Line 237" o:spid="_x0000_s1096" style="position:absolute;visibility:visible" from="3695,1606" to="48456,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7fcgAAADdAAAADwAAAGRycy9kb3ducmV2LnhtbESPW2vCQBSE34X+h+UUfNNNFK1E19BW&#10;6uXRC4hvp9ljEpo9m2a3Me2vdwuFPg4z8w2zSDtTiZYaV1pWEA8jEMSZ1SXnCk7Ht8EMhPPIGivL&#10;pOCbHKTLh94CE21vvKf24HMRIOwSVFB4XydSuqwgg25oa+LgXW1j0AfZ5FI3eAtwU8lRFE2lwZLD&#10;QoE1vRaUfRy+jIJ2tdtMzi/b1XX6U3++l/llbXcTpfqP3fMchKfO/4f/2lutYDx6iuH3TXgCcn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D7fcgAAADdAAAADwAAAAAA&#10;AAAAAAAAAAChAgAAZHJzL2Rvd25yZXYueG1sUEsFBgAAAAAEAAQA+QAAAJYDAAAAAA==&#10;" strokeweight="0">
              <v:stroke dashstyle="1 1"/>
            </v:line>
            <v:line id="Line 238" o:spid="_x0000_s1097" style="position:absolute;visibility:visible" from="12649,1606" to="12649,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lCscAAADdAAAADwAAAGRycy9kb3ducmV2LnhtbESPQWvCQBSE74L/YXmCN90YUUt0Fa20&#10;1aNaKL09s88kmH2bZrcx7a93CwWPw8x8wyxWrSlFQ7UrLCsYDSMQxKnVBWcK3k8vgycQziNrLC2T&#10;gh9ysFp2OwtMtL3xgZqjz0SAsEtQQe59lUjp0pwMuqGtiIN3sbVBH2SdSV3jLcBNKeMomkqDBYeF&#10;HCt6zim9Hr+Ngma7f5t8bHbby/S3+joX2eer3U+U6vfa9RyEp9Y/wv/tnVYwjmcx/L0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mUKxwAAAN0AAAAPAAAAAAAA&#10;AAAAAAAAAKECAABkcnMvZG93bnJldi54bWxQSwUGAAAAAAQABAD5AAAAlQMAAAAA&#10;" strokeweight="0">
              <v:stroke dashstyle="1 1"/>
            </v:line>
            <v:line id="Line 239" o:spid="_x0000_s1098" style="position:absolute;visibility:visible" from="21596,1606" to="21596,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7AkcgAAADdAAAADwAAAGRycy9kb3ducmV2LnhtbESPT2vCQBTE70K/w/IKvemmEW1JXUNV&#10;6p+jVpDeXrPPJDT7Ns1uY/TTu4LQ4zAzv2EmaWcq0VLjSssKngcRCOLM6pJzBfvPj/4rCOeRNVaW&#10;ScGZHKTTh94EE21PvKV253MRIOwSVFB4XydSuqwgg25ga+LgHW1j0AfZ5FI3eApwU8k4isbSYMlh&#10;ocCa5gVlP7s/o6BdbFajw2y9OI4v9e93mX8t7Wak1NNj9/4GwlPn/8P39lorGMYvQ7i9C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7AkcgAAADdAAAADwAAAAAA&#10;AAAAAAAAAAChAgAAZHJzL2Rvd25yZXYueG1sUEsFBgAAAAAEAAQA+QAAAJYDAAAAAA==&#10;" strokeweight="0">
              <v:stroke dashstyle="1 1"/>
            </v:line>
            <v:line id="Line 240" o:spid="_x0000_s1099" style="position:absolute;visibility:visible" from="30556,1606" to="30556,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Y5cgAAADdAAAADwAAAGRycy9kb3ducmV2LnhtbESPT2vCQBTE7wW/w/IKvdVNtUZJXaWt&#10;1OrRPyDeXrPPJJh9m2a3MfrpXaHgcZiZ3zDjaWtK0VDtCssKXroRCOLU6oIzBdvN1/MIhPPIGkvL&#10;pOBMDqaTzsMYE21PvKJm7TMRIOwSVJB7XyVSujQng65rK+LgHWxt0AdZZ1LXeApwU8peFMXSYMFh&#10;IceKPnNKj+s/o6CZLb8Hu4/F7BBfqt+fItvP7XKg1NNj+/4GwlPr7+H/9kIr6PeGr3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dY5cgAAADdAAAADwAAAAAA&#10;AAAAAAAAAAChAgAAZHJzL2Rvd25yZXYueG1sUEsFBgAAAAAEAAQA+QAAAJYDAAAAAA==&#10;" strokeweight="0">
              <v:stroke dashstyle="1 1"/>
            </v:line>
            <v:line id="Line 241" o:spid="_x0000_s1100" style="position:absolute;visibility:visible" from="39503,1606" to="39503,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9fscAAADdAAAADwAAAGRycy9kb3ducmV2LnhtbESPT2vCQBTE74V+h+UVems2tcRK6iqt&#10;4r9jrSDeXrPPJDT7NmbXGP30riD0OMzMb5jhuDOVaKlxpWUFr1EMgjizuuRcweZn9jIA4Tyyxsoy&#10;KTiTg/Ho8WGIqbYn/qZ27XMRIOxSVFB4X6dSuqwggy6yNXHw9rYx6INscqkbPAW4qWQvjvvSYMlh&#10;ocCaJgVlf+ujUdBOV4tk+7Wc7vuX+vBb5ru5XSVKPT91nx8gPHX+P3xvL7WCt957Arc34QnI0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1+xwAAAN0AAAAPAAAAAAAA&#10;AAAAAAAAAKECAABkcnMvZG93bnJldi54bWxQSwUGAAAAAAQABAD5AAAAlQMAAAAA&#10;" strokeweight="0">
              <v:stroke dashstyle="1 1"/>
            </v:line>
            <v:line id="Line 242" o:spid="_x0000_s1101" style="position:absolute;visibility:visible" from="48456,1606" to="48456,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jCccAAADdAAAADwAAAGRycy9kb3ducmV2LnhtbESPT2vCQBTE74V+h+UJvdWNFmNJXUUr&#10;/juqhdLba/aZhGbfptk1Rj+9Kwgeh5n5DTOatKYUDdWusKyg141AEKdWF5wp+NovXt9BOI+ssbRM&#10;Cs7kYDJ+fhphou2Jt9TsfCYChF2CCnLvq0RKl+Zk0HVtRRy8g60N+iDrTOoaTwFuStmPolgaLDgs&#10;5FjRZ07p3+5oFDTzzWrwPVvPD/Gl+v8tsp+l3QyUeum00w8Qnlr/CN/ba63grT+M4fYmPA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WWMJxwAAAN0AAAAPAAAAAAAA&#10;AAAAAAAAAKECAABkcnMvZG93bnJldi54bWxQSwUGAAAAAAQABAD5AAAAlQMAAAAA&#10;" strokeweight="0">
              <v:stroke dashstyle="1 1"/>
            </v:line>
            <v:line id="Line 243" o:spid="_x0000_s1102" style="position:absolute;visibility:visible" from="3695,1606" to="3695,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ZA8YAAADdAAAADwAAAGRycy9kb3ducmV2LnhtbESPQWvCQBSE7wX/w/IKvdWNFk0as4qU&#10;FvXWWgWPj+xrsiT7NmS3Gv+9KxR6HGbmG6ZYDbYVZ+q9caxgMk5AEJdOG64UHL4/njMQPiBrbB2T&#10;git5WC1HDwXm2l34i877UIkIYZ+jgjqELpfSlzVZ9GPXEUfvx/UWQ5R9JXWPlwi3rZwmyVxaNBwX&#10;auzoraay2f9aBeZzvpnt0uPrUb5vwuSUNZmxB6WeHof1AkSgIfyH/9pbreBlmq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h2QPGAAAA3QAAAA8AAAAAAAAA&#10;AAAAAAAAoQIAAGRycy9kb3ducmV2LnhtbFBLBQYAAAAABAAEAPkAAACUAwAAAAA=&#10;" strokeweight="0"/>
            <v:line id="Line 244" o:spid="_x0000_s1103" style="position:absolute;visibility:visible" from="3435,28886" to="3695,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5NccMAAADdAAAADwAAAGRycy9kb3ducmV2LnhtbERPz2vCMBS+D/Y/hDfwNlMdaq2mMsak&#10;2805BY+P5tmGNi+libb775fDYMeP7/d2N9pW3Kn3xrGC2TQBQVw6bbhScPreP6cgfEDW2DomBT/k&#10;YZc/Pmwx027gL7ofQyViCPsMFdQhdJmUvqzJop+6jjhyV9dbDBH2ldQ9DjHctnKeJEtp0XBsqLGj&#10;t5rK5nizCsxhWSw+V+f1Wb4XYXZJm9TYk1KTp/F1AyLQGP7Ff+4PreBlvop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TXHDAAAA3QAAAA8AAAAAAAAAAAAA&#10;AAAAoQIAAGRycy9kb3ducmV2LnhtbFBLBQYAAAAABAAEAPkAAACRAwAAAAA=&#10;" strokeweight="0"/>
            <v:line id="Line 245" o:spid="_x0000_s1104" style="position:absolute;visibility:visible" from="3435,24993" to="3695,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o6sYAAADdAAAADwAAAGRycy9kb3ducmV2LnhtbESPT2vCQBTE7wW/w/KE3upGSzWJWUVK&#10;i/bmX/D4yD6TxezbkN1q+u3dQqHHYWZ+wxTL3jbiRp03jhWMRwkI4tJpw5WC4+HzJQXhA7LGxjEp&#10;+CEPy8XgqcBcuzvv6LYPlYgQ9jkqqENocyl9WZNFP3ItcfQurrMYouwqqTu8R7ht5CRJptKi4bhQ&#10;Y0vvNZXX/bdVYLbT9dvX7JSd5Mc6jM/pNTX2qNTzsF/NQQTqw3/4r73RCl4ns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y6OrGAAAA3QAAAA8AAAAAAAAA&#10;AAAAAAAAoQIAAGRycy9kb3ducmV2LnhtbFBLBQYAAAAABAAEAPkAAACUAwAAAAA=&#10;" strokeweight="0"/>
            <v:line id="Line 246" o:spid="_x0000_s1105" style="position:absolute;visibility:visible" from="3435,21088" to="3695,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0xUMMAAADdAAAADwAAAGRycy9kb3ducmV2LnhtbERPz2vCMBS+D/wfwhN2m2mVua6aiohD&#10;d9tcCzs+mmcbbF5Kk2n33y8HYceP7/d6M9pOXGnwxrGCdJaAIK6dNtwoKL/enjIQPiBr7ByTgl/y&#10;sCkmD2vMtbvxJ11PoRExhH2OCtoQ+lxKX7dk0c9cTxy5sxsshgiHRuoBbzHcdnKeJEtp0XBsaLGn&#10;XUv15fRjFZiP5eH5/aV6reT+ENLv7JIZWyr1OB23KxCBxvAvvruPWsFinsX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dMVDDAAAA3QAAAA8AAAAAAAAAAAAA&#10;AAAAoQIAAGRycy9kb3ducmV2LnhtbFBLBQYAAAAABAAEAPkAAACRAwAAAAA=&#10;" strokeweight="0"/>
            <v:line id="Line 247" o:spid="_x0000_s1106" style="position:absolute;visibility:visible" from="3435,17195" to="3695,1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Uy8UAAADdAAAADwAAAGRycy9kb3ducmV2LnhtbESPQWvCQBSE74L/YXmF3nQTS20aXUVE&#10;0d6sVfD4yL4mi9m3Ibtq+u/dguBxmJlvmOm8s7W4UuuNYwXpMAFBXDhtuFRw+FkPMhA+IGusHZOC&#10;P/Iwn/V7U8y1u/E3XfehFBHCPkcFVQhNLqUvKrLoh64hjt6vay2GKNtS6hZvEW5rOUqSsbRoOC5U&#10;2NCyouK8v1gFZjfevH99HD+PcrUJ6Sk7Z8YelHp96RYTEIG68Aw/2lut4G2U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GUy8UAAADdAAAADwAAAAAAAAAA&#10;AAAAAAChAgAAZHJzL2Rvd25yZXYueG1sUEsFBgAAAAAEAAQA+QAAAJMDAAAAAA==&#10;" strokeweight="0"/>
            <v:line id="Line 248" o:spid="_x0000_s1107" style="position:absolute;visibility:visible" from="3435,13296" to="3695,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KvMUAAADdAAAADwAAAGRycy9kb3ducmV2LnhtbESPT2vCQBTE7wW/w/IEb3VjpBqjq0hp&#10;0d78Cx4f2WeymH0bsltNv71bKPQ4zMxvmMWqs7W4U+uNYwWjYQKCuHDacKngdPx8zUD4gKyxdkwK&#10;fsjDatl7WWCu3YP3dD+EUkQI+xwVVCE0uZS+qMiiH7qGOHpX11oMUbal1C0+ItzWMk2SibRoOC5U&#10;2NB7RcXt8G0VmN1k8/Y1Pc/O8mMTRpfslhl7UmrQ79ZzEIG68B/+a2+1gnGa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MKvMUAAADdAAAADwAAAAAAAAAA&#10;AAAAAAChAgAAZHJzL2Rvd25yZXYueG1sUEsFBgAAAAAEAAQA+QAAAJMDAAAAAA==&#10;" strokeweight="0"/>
            <v:line id="Line 249" o:spid="_x0000_s1108" style="position:absolute;visibility:visible" from="3435,9404" to="3695,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J8YAAADdAAAADwAAAGRycy9kb3ducmV2LnhtbESPQWvCQBSE74X+h+UVvOlGRZumWaUU&#10;xfamqYEeH9nXZDH7NmRXjf++WxB6HGbmGyZfD7YVF+q9caxgOklAEFdOG64VHL+24xSED8gaW8ek&#10;4EYe1qvHhxwz7a58oEsRahEh7DNU0ITQZVL6qiGLfuI64uj9uN5iiLKvpe7xGuG2lbMkWUqLhuNC&#10;gx29N1SdirNVYPbL3eLzuXwp5WYXpt/pKTX2qNToaXh7BRFoCP/he/tDK5jP0j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ryfGAAAA3QAAAA8AAAAAAAAA&#10;AAAAAAAAoQIAAGRycy9kb3ducmV2LnhtbFBLBQYAAAAABAAEAPkAAACUAwAAAAA=&#10;" strokeweight="0"/>
            <v:line id="Line 250" o:spid="_x0000_s1109" style="position:absolute;visibility:visible" from="3435,5499" to="3695,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3U8YAAADdAAAADwAAAGRycy9kb3ducmV2LnhtbESPQWvCQBSE70L/w/IK3nQTrTZNs0op&#10;Fu2ttQo9PrKvyWL2bciuGv+9Kwg9DjPzDVMse9uIE3XeOFaQjhMQxKXThisFu5+PUQbCB2SNjWNS&#10;cCEPy8XDoMBcuzN/02kbKhEh7HNUUIfQ5lL6siaLfuxa4uj9uc5iiLKrpO7wHOG2kZMkmUuLhuNC&#10;jS2911QetkerwHzN17PP5/3LXq7WIf3NDpmxO6WGj/3bK4hAffgP39sbrWA6yZ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mN1PGAAAA3QAAAA8AAAAAAAAA&#10;AAAAAAAAoQIAAGRycy9kb3ducmV2LnhtbFBLBQYAAAAABAAEAPkAAACUAwAAAAA=&#10;" strokeweight="0"/>
            <v:line id="Line 251" o:spid="_x0000_s1110" style="position:absolute;visibility:visible" from="3435,1606" to="3695,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SyMYAAADdAAAADwAAAGRycy9kb3ducmV2LnhtbESPT2vCQBTE74V+h+UVvOlGSzRNXUWk&#10;YnvzX6DHR/Y1Wcy+DdlV47fvFoQeh5n5DTNf9rYRV+q8caxgPEpAEJdOG64UnI6bYQbCB2SNjWNS&#10;cCcPy8Xz0xxz7W68p+shVCJC2OeooA6hzaX0ZU0W/ci1xNH7cZ3FEGVXSd3hLcJtIydJMpUWDceF&#10;Glta11SeDxerwOym2/RrVrwV8mMbxt/ZOTP2pNTgpV+9gwjUh//wo/2pFbxOsh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qksjGAAAA3QAAAA8AAAAAAAAA&#10;AAAAAAAAoQIAAGRycy9kb3ducmV2LnhtbFBLBQYAAAAABAAEAPkAAACUAwAAAAA=&#10;" strokeweight="0"/>
            <v:line id="Line 252" o:spid="_x0000_s1111" style="position:absolute;visibility:visible" from="3695,28886" to="48456,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v8UAAADdAAAADwAAAGRycy9kb3ducmV2LnhtbESPT2vCQBTE7wW/w/IEb3Wj0hijq0hp&#10;0d78Cx4f2WeymH0bsltNv71bKPQ4zMxvmMWqs7W4U+uNYwWjYQKCuHDacKngdPx8zUD4gKyxdkwK&#10;fsjDatl7WWCu3YP3dD+EUkQI+xwVVCE0uZS+qMiiH7qGOHpX11oMUbal1C0+ItzWcpwkqbRoOC5U&#10;2NB7RcXt8G0VmF26efuanmdn+bEJo0t2y4w9KTXod+s5iEBd+A//tbdawWSc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Mv8UAAADdAAAADwAAAAAAAAAA&#10;AAAAAAChAgAAZHJzL2Rvd25yZXYueG1sUEsFBgAAAAAEAAQA+QAAAJMDAAAAAA==&#10;" strokeweight="0"/>
            <v:line id="Line 253" o:spid="_x0000_s1112" style="position:absolute;flip:y;visibility:visible" from="3695,28886" to="3695,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jeY8cAAADdAAAADwAAAGRycy9kb3ducmV2LnhtbESPQWsCMRSE70L/Q3iF3jRbhSpbo0hL&#10;pRSsqPXg7bl57i5uXpYkuvHfN4WCx2FmvmGm82gacSXna8sKngcZCOLC6ppLBT+7j/4EhA/IGhvL&#10;pOBGHuazh94Uc2073tB1G0qRIOxzVFCF0OZS+qIig35gW+LknawzGJJ0pdQOuwQ3jRxm2Ys0WHNa&#10;qLClt4qK8/ZiFGy+x3x0y0s8x2O3Wh/25df+faHU02NcvIIIFMM9/N/+1ApGw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SN5jxwAAAN0AAAAPAAAAAAAA&#10;AAAAAAAAAKECAABkcnMvZG93bnJldi54bWxQSwUGAAAAAAQABAD5AAAAlQMAAAAA&#10;" strokeweight="0"/>
            <v:line id="Line 254" o:spid="_x0000_s1113" style="position:absolute;flip:y;visibility:visible" from="12649,28886" to="12649,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KEcQAAADdAAAADwAAAGRycy9kb3ducmV2LnhtbERPTWsCMRC9F/ofwhR6q9kqqGyNIi2V&#10;Iqio9dDbuJnuLm4mSxLd+O/NQfD4eN+TWTSNuJDztWUF770MBHFhdc2lgt/999sYhA/IGhvLpOBK&#10;HmbT56cJ5tp2vKXLLpQihbDPUUEVQptL6YuKDPqebYkT92+dwZCgK6V22KVw08h+lg2lwZpTQ4Ut&#10;fVZUnHZno2C7HvHRLc7xFI/davN3KJeHr7lSry9x/gEiUAwP8d39oxUM+u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0oRxAAAAN0AAAAPAAAAAAAAAAAA&#10;AAAAAKECAABkcnMvZG93bnJldi54bWxQSwUGAAAAAAQABAD5AAAAkgMAAAAA&#10;" strokeweight="0"/>
            <v:line id="Line 255" o:spid="_x0000_s1114" style="position:absolute;flip:y;visibility:visible" from="21596,28886" to="21596,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visgAAADdAAAADwAAAGRycy9kb3ducmV2LnhtbESPT2sCMRTE70K/Q3hCb5rVQqtbo0hL&#10;RQq1+O/g7bl53V3cvCxJdNNv3xQKPQ4z8xtmtoimETdyvrasYDTMQBAXVtdcKjjs3wYTED4ga2ws&#10;k4Jv8rCY3/VmmGvb8ZZuu1CKBGGfo4IqhDaX0hcVGfRD2xIn78s6gyFJV0rtsEtw08hxlj1KgzWn&#10;hQpbeqmouOyuRsF288Rnt7rGSzx3H5+nY/l+fF0qdd+Py2cQgWL4D/+111rBw3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vvisgAAADdAAAADwAAAAAA&#10;AAAAAAAAAAChAgAAZHJzL2Rvd25yZXYueG1sUEsFBgAAAAAEAAQA+QAAAJYDAAAAAA==&#10;" strokeweight="0"/>
            <v:line id="Line 256" o:spid="_x0000_s1115" style="position:absolute;flip:y;visibility:visible" from="30556,28886" to="30556,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QysQAAADdAAAADwAAAGRycy9kb3ducmV2LnhtbERPy2oCMRTdC/5DuEJ3NaOFto5GEUtL&#10;KdTia+HuOrnODE5uhiQ66d83i4LLw3nPFtE04kbO15YVjIYZCOLC6ppLBfvd++MrCB+QNTaWScEv&#10;eVjM+70Z5tp2vKHbNpQihbDPUUEVQptL6YuKDPqhbYkTd7bOYEjQlVI77FK4aeQ4y56lwZpTQ4Ut&#10;rSoqLturUbBZv/DJfVzjJZ6675/jofw6vC2VehjE5RREoBju4n/3p1bwNJ6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NDKxAAAAN0AAAAPAAAAAAAAAAAA&#10;AAAAAKECAABkcnMvZG93bnJldi54bWxQSwUGAAAAAAQABAD5AAAAkgMAAAAA&#10;" strokeweight="0"/>
            <v:line id="Line 257" o:spid="_x0000_s1116" style="position:absolute;flip:y;visibility:visible" from="39503,28886" to="39503,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1UccAAADdAAAADwAAAGRycy9kb3ducmV2LnhtbESPQWsCMRSE74X+h/AK3mpWC7bdGkVa&#10;KiJo0erB23Pzuru4eVmS6MZ/bwqFHoeZ+YYZT6NpxIWcry0rGPQzEMSF1TWXCnbfn48vIHxA1thY&#10;JgVX8jCd3N+NMde24w1dtqEUCcI+RwVVCG0upS8qMuj7tiVO3o91BkOSrpTaYZfgppHDLBtJgzWn&#10;hQpbeq+oOG3PRsFm/cxHNz/HUzx2q6/DvlzuP2ZK9R7i7A1EoBj+w3/thVbwNHw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VRxwAAAN0AAAAPAAAAAAAA&#10;AAAAAAAAAKECAABkcnMvZG93bnJldi54bWxQSwUGAAAAAAQABAD5AAAAlQMAAAAA&#10;" strokeweight="0"/>
            <v:line id="Line 258" o:spid="_x0000_s1117" style="position:absolute;flip:y;visibility:visible" from="48456,28886" to="48456,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rJsgAAADdAAAADwAAAGRycy9kb3ducmV2LnhtbESPS2vDMBCE74X+B7GF3ho5LvThRAmh&#10;paUE0pLXIbeNtbFNrJWRlFj591Gh0OMwM98w42k0rTiT841lBcNBBoK4tLrhSsFm/fHwAsIHZI2t&#10;ZVJwIQ/Tye3NGAtte17SeRUqkSDsC1RQh9AVUvqyJoN+YDvi5B2sMxiSdJXUDvsEN63Ms+xJGmw4&#10;LdTY0VtN5XF1MgqW38+8d5+neIz7fvGz21bz7ftMqfu7OBuBCBTDf/iv/aUVPOa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brJsgAAADdAAAADwAAAAAA&#10;AAAAAAAAAAChAgAAZHJzL2Rvd25yZXYueG1sUEsFBgAAAAAEAAQA+QAAAJYDAAAAAA==&#10;" strokeweight="0"/>
            <v:shape id="Freeform 259" o:spid="_x0000_s1118" style="position:absolute;left:8172;top:14382;width:35808;height:1727;visibility:visible;mso-wrap-style:square;v-text-anchor:top" coordsize="440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SMcgA&#10;AADdAAAADwAAAGRycy9kb3ducmV2LnhtbESPT2vCQBTE7wW/w/IEL6Vu1CImdRUpKO2hiH8oPT6y&#10;zyQk+zbdXTX103cLBY/DzPyGmS8704gLOV9ZVjAaJiCIc6srLhQcD+unGQgfkDU2lknBD3lYLnoP&#10;c8y0vfKOLvtQiAhhn6GCMoQ2k9LnJRn0Q9sSR+9kncEQpSukdniNcNPIcZJMpcGK40KJLb2WlNf7&#10;s1HwfPr+un3k21tap+59+njc2Fp/KjXod6sXEIG6cA//t9+0gsk4ncD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NtIxyAAAAN0AAAAPAAAAAAAAAAAAAAAAAJgCAABk&#10;cnMvZG93bnJldi54bWxQSwUGAAAAAAQABAD1AAAAjQMAAAAA&#10;" path="m,89r1102,98l2205,,3307,125r1102,71e" filled="f" strokecolor="blue" strokeweight="1.55pt">
              <v:path arrowok="t" o:connecttype="custom" o:connectlocs="0,78429;894988,164789;1790789,0;2685777,110153;3580765,172720" o:connectangles="0,0,0,0,0"/>
            </v:shape>
            <v:shape id="Freeform 260" o:spid="_x0000_s1119" style="position:absolute;left:8172;top:3708;width:35808;height:3118;visibility:visible;mso-wrap-style:square;v-text-anchor:top" coordsize="440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dOsUA&#10;AADdAAAADwAAAGRycy9kb3ducmV2LnhtbESPT2sCMRTE74V+h/AK3mp2VYrdGsUuLHgq/umhx8fm&#10;ubuYvKxJquu3bwShx2FmfsMsVoM14kI+dI4V5OMMBHHtdMeNgu9D9ToHESKyRuOYFNwowGr5/LTA&#10;Qrsr7+iyj41IEA4FKmhj7AspQ92SxTB2PXHyjs5bjEn6RmqP1wS3Rk6y7E1a7DgttNhT2VJ92v9a&#10;BWV/NtV89+P81/lzyyXla1PlSo1ehvUHiEhD/A8/2hutYDp5n8H9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x06xQAAAN0AAAAPAAAAAAAAAAAAAAAAAJgCAABkcnMv&#10;ZG93bnJldi54bWxQSwUGAAAAAAQABAD1AAAAigMAAAAA&#10;" path="m,l1102,355,2205,258,3307,89r1102,89e" filled="f" strokecolor="red" strokeweight="1.55pt">
              <v:path arrowok="t" o:connecttype="custom" o:connectlocs="0,0;894988,311785;1790789,226593;2685777,78166;3580765,156332" o:connectangles="0,0,0,0,0"/>
            </v:shape>
            <v:shape id="Freeform 261" o:spid="_x0000_s1120" style="position:absolute;left:8172;top:20161;width:35808;height:2959;visibility:visible;mso-wrap-style:square;v-text-anchor:top" coordsize="440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mdsUA&#10;AADdAAAADwAAAGRycy9kb3ducmV2LnhtbESPzWoCMRSF94LvEK7QjWjGEaWdGkUEwUIXGrtweZnc&#10;zgyd3AxJ1OnbNwXB5eH8fJzVpretuJEPjWMFs2kGgrh0puFKwdd5P3kFESKywdYxKfilAJv1cLDC&#10;wrg7n+imYyXSCIcCFdQxdoWUoazJYpi6jjh5385bjEn6ShqP9zRuW5ln2VJabDgRauxoV1P5o682&#10;QfS+v+bjRh93n/MP1NFlF39Q6mXUb99BROrjM/xoH4yCef62gP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Z2xQAAAN0AAAAPAAAAAAAAAAAAAAAAAJgCAABkcnMv&#10;ZG93bnJldi54bWxQSwUGAAAAAAQABAD1AAAAigMAAAAA&#10;" path="m,168l1102,337,2205,150r1102,80l4409,e" filled="f" strokecolor="green" strokeweight="1.55pt">
              <v:path arrowok="t" o:connecttype="custom" o:connectlocs="0,147516;894988,295910;1790789,131711;2685777,201956;3580765,0" o:connectangles="0,0,0,0,0"/>
            </v:shape>
            <v:rect id="Rectangle 262" o:spid="_x0000_s1121" style="position:absolute;left:2667;top:28365;width:527;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84MMA&#10;AADdAAAADwAAAGRycy9kb3ducmV2LnhtbESP3WoCMRSE7wXfIRzBO812B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T84MMAAADdAAAADwAAAAAAAAAAAAAAAACYAgAAZHJzL2Rv&#10;d25yZXYueG1sUEsFBgAAAAAEAAQA9QAAAIgDAAAAAA==&#10;" filled="f" stroked="f">
              <v:textbox style="mso-next-textbox:#Rectangle 262;mso-fit-shape-to-text:t" inset="0,0,0,0">
                <w:txbxContent>
                  <w:p w:rsidR="00374F5A" w:rsidRDefault="00374F5A" w:rsidP="00045BF6">
                    <w:r>
                      <w:rPr>
                        <w:b/>
                        <w:bCs/>
                        <w:color w:val="000000"/>
                        <w:sz w:val="14"/>
                        <w:szCs w:val="14"/>
                        <w:lang w:val="en-US"/>
                      </w:rPr>
                      <w:t>0</w:t>
                    </w:r>
                  </w:p>
                </w:txbxContent>
              </v:textbox>
            </v:rect>
            <v:rect id="Rectangle 263" o:spid="_x0000_s1122" style="position:absolute;left:2667;top:24472;width:527;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Ze8MA&#10;AADdAAAADwAAAGRycy9kb3ducmV2LnhtbESP3WoCMRSE7wu+QziCdzXrCmpXo0hBsOKNax/gsDn7&#10;g8nJkqTu9u2bQqGXw8x8w+wOozXiST50jhUs5hkI4srpjhsFn/fT6wZEiMgajWNS8E0BDvvJyw4L&#10;7Qa+0bOMjUgQDgUqaGPsCylD1ZLFMHc9cfJq5y3GJH0jtcchwa2ReZatpMWO00KLPb23VD3KL6tA&#10;3svTsCmNz9wlr6/m43yrySk1m47HLYhIY/wP/7XPWsEyf1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hZe8MAAADdAAAADwAAAAAAAAAAAAAAAACYAgAAZHJzL2Rv&#10;d25yZXYueG1sUEsFBgAAAAAEAAQA9QAAAIgDAAAAAA==&#10;" filled="f" stroked="f">
              <v:textbox style="mso-next-textbox:#Rectangle 263;mso-fit-shape-to-text:t" inset="0,0,0,0">
                <w:txbxContent>
                  <w:p w:rsidR="00374F5A" w:rsidRDefault="00374F5A" w:rsidP="00045BF6">
                    <w:r>
                      <w:rPr>
                        <w:b/>
                        <w:bCs/>
                        <w:color w:val="000000"/>
                        <w:sz w:val="14"/>
                        <w:szCs w:val="14"/>
                        <w:lang w:val="en-US"/>
                      </w:rPr>
                      <w:t>5</w:t>
                    </w:r>
                  </w:p>
                </w:txbxContent>
              </v:textbox>
            </v:rect>
            <v:rect id="Rectangle 264" o:spid="_x0000_s1123" style="position:absolute;left:2261;top:20574;width:105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NCcAA&#10;AADdAAAADwAAAGRycy9kb3ducmV2LnhtbERPy4rCMBTdD8w/hDvgbkytMG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fNCcAAAADdAAAADwAAAAAAAAAAAAAAAACYAgAAZHJzL2Rvd25y&#10;ZXYueG1sUEsFBgAAAAAEAAQA9QAAAIUDAAAAAA==&#10;" filled="f" stroked="f">
              <v:textbox style="mso-next-textbox:#Rectangle 264;mso-fit-shape-to-text:t" inset="0,0,0,0">
                <w:txbxContent>
                  <w:p w:rsidR="00374F5A" w:rsidRDefault="00374F5A" w:rsidP="00045BF6">
                    <w:r>
                      <w:rPr>
                        <w:b/>
                        <w:bCs/>
                        <w:color w:val="000000"/>
                        <w:sz w:val="14"/>
                        <w:szCs w:val="14"/>
                        <w:lang w:val="en-US"/>
                      </w:rPr>
                      <w:t>10</w:t>
                    </w:r>
                  </w:p>
                </w:txbxContent>
              </v:textbox>
            </v:rect>
            <v:rect id="Rectangle 265" o:spid="_x0000_s1124" style="position:absolute;left:2261;top:16681;width:105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oksMA&#10;AADdAAAADwAAAGRycy9kb3ducmV2LnhtbESP3WoCMRSE7wXfIRyhd5p1B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toksMAAADdAAAADwAAAAAAAAAAAAAAAACYAgAAZHJzL2Rv&#10;d25yZXYueG1sUEsFBgAAAAAEAAQA9QAAAIgDAAAAAA==&#10;" filled="f" stroked="f">
              <v:textbox style="mso-next-textbox:#Rectangle 265;mso-fit-shape-to-text:t" inset="0,0,0,0">
                <w:txbxContent>
                  <w:p w:rsidR="00374F5A" w:rsidRDefault="00374F5A" w:rsidP="00045BF6">
                    <w:r>
                      <w:rPr>
                        <w:b/>
                        <w:bCs/>
                        <w:color w:val="000000"/>
                        <w:sz w:val="14"/>
                        <w:szCs w:val="14"/>
                        <w:lang w:val="en-US"/>
                      </w:rPr>
                      <w:t>15</w:t>
                    </w:r>
                  </w:p>
                </w:txbxContent>
              </v:textbox>
            </v:rect>
            <v:rect id="Rectangle 266" o:spid="_x0000_s1125" style="position:absolute;left:2261;top:12776;width:105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bFb8A&#10;AADdAAAADwAAAGRycy9kb3ducmV2LnhtbERPy2oCMRTdF/yHcAV3NVGhyNQoIggqbhz7AZfJnQcm&#10;N0MSnenfNwuhy8N5b3ajs+JFIXaeNSzmCgRx5U3HjYaf+/FzDSImZIPWM2n4pQi77eRjg4XxA9/o&#10;VaZG5BCOBWpoU+oLKWPVksM49z1x5mofHKYMQyNNwCGHOyuXSn1Jhx3nhhZ7OrRUPcqn0yDv5XFY&#10;lzYof1nWV3s+3WryWs+m4/4bRKIx/Yvf7pPRsFqp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lsVvwAAAN0AAAAPAAAAAAAAAAAAAAAAAJgCAABkcnMvZG93bnJl&#10;di54bWxQSwUGAAAAAAQABAD1AAAAhAMAAAAA&#10;" filled="f" stroked="f">
              <v:textbox style="mso-next-textbox:#Rectangle 266;mso-fit-shape-to-text:t" inset="0,0,0,0">
                <w:txbxContent>
                  <w:p w:rsidR="00374F5A" w:rsidRDefault="00374F5A" w:rsidP="00045BF6">
                    <w:r>
                      <w:rPr>
                        <w:b/>
                        <w:bCs/>
                        <w:color w:val="000000"/>
                        <w:sz w:val="14"/>
                        <w:szCs w:val="14"/>
                        <w:lang w:val="en-US"/>
                      </w:rPr>
                      <w:t>20</w:t>
                    </w:r>
                  </w:p>
                </w:txbxContent>
              </v:textbox>
            </v:rect>
            <v:rect id="Rectangle 267" o:spid="_x0000_s1126" style="position:absolute;left:2261;top:8883;width:105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jsMA&#10;AADdAAAADwAAAGRycy9kb3ducmV2LnhtbESPzWrDMBCE74G+g9hCb4nkB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jsMAAADdAAAADwAAAAAAAAAAAAAAAACYAgAAZHJzL2Rv&#10;d25yZXYueG1sUEsFBgAAAAAEAAQA9QAAAIgDAAAAAA==&#10;" filled="f" stroked="f">
              <v:textbox style="mso-next-textbox:#Rectangle 267;mso-fit-shape-to-text:t" inset="0,0,0,0">
                <w:txbxContent>
                  <w:p w:rsidR="00374F5A" w:rsidRDefault="00374F5A" w:rsidP="00045BF6">
                    <w:r>
                      <w:rPr>
                        <w:b/>
                        <w:bCs/>
                        <w:color w:val="000000"/>
                        <w:sz w:val="14"/>
                        <w:szCs w:val="14"/>
                        <w:lang w:val="en-US"/>
                      </w:rPr>
                      <w:t>25</w:t>
                    </w:r>
                  </w:p>
                </w:txbxContent>
              </v:textbox>
            </v:rect>
            <v:rect id="Rectangle 268" o:spid="_x0000_s1127" style="position:absolute;left:2261;top:4985;width:105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g+cMA&#10;AADdAAAADwAAAGRycy9kb3ducmV2LnhtbESP3WoCMRSE74W+QziF3mnSF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g+cMAAADdAAAADwAAAAAAAAAAAAAAAACYAgAAZHJzL2Rv&#10;d25yZXYueG1sUEsFBgAAAAAEAAQA9QAAAIgDAAAAAA==&#10;" filled="f" stroked="f">
              <v:textbox style="mso-next-textbox:#Rectangle 268;mso-fit-shape-to-text:t" inset="0,0,0,0">
                <w:txbxContent>
                  <w:p w:rsidR="00374F5A" w:rsidRDefault="00374F5A" w:rsidP="00045BF6">
                    <w:r>
                      <w:rPr>
                        <w:b/>
                        <w:bCs/>
                        <w:color w:val="000000"/>
                        <w:sz w:val="14"/>
                        <w:szCs w:val="14"/>
                        <w:lang w:val="en-US"/>
                      </w:rPr>
                      <w:t>30</w:t>
                    </w:r>
                  </w:p>
                </w:txbxContent>
              </v:textbox>
            </v:rect>
            <v:rect id="Rectangle 269" o:spid="_x0000_s1128" style="position:absolute;left:2261;top:1092;width:105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FYsMA&#10;AADdAAAADwAAAGRycy9kb3ducmV2LnhtbESP3WoCMRSE7wt9h3AKvatJXRDZGkUEQaU3rj7AYXP2&#10;hyYnS5K669ubQsHLYWa+YVabyVlxoxB7zxo+ZwoEce1Nz62G62X/sQQRE7JB65k03CnCZv36ssLS&#10;+JHPdKtSKzKEY4kaupSGUspYd+QwzvxAnL3GB4cpy9BKE3DMcGflXKmFdNhzXuhwoF1H9U/16zTI&#10;S7Ufl5UNyp/mzbc9Hs4Nea3f36btF4hEU3qG/9sHo6EoVA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jFYsMAAADdAAAADwAAAAAAAAAAAAAAAACYAgAAZHJzL2Rv&#10;d25yZXYueG1sUEsFBgAAAAAEAAQA9QAAAIgDAAAAAA==&#10;" filled="f" stroked="f">
              <v:textbox style="mso-next-textbox:#Rectangle 269;mso-fit-shape-to-text:t" inset="0,0,0,0">
                <w:txbxContent>
                  <w:p w:rsidR="00374F5A" w:rsidRDefault="00374F5A" w:rsidP="00045BF6">
                    <w:r>
                      <w:rPr>
                        <w:b/>
                        <w:bCs/>
                        <w:color w:val="000000"/>
                        <w:sz w:val="14"/>
                        <w:szCs w:val="14"/>
                        <w:lang w:val="en-US"/>
                      </w:rPr>
                      <w:t>35</w:t>
                    </w:r>
                  </w:p>
                </w:txbxContent>
              </v:textbox>
            </v:rect>
            <v:rect id="Rectangle 270" o:spid="_x0000_s1129" style="position:absolute;left:7252;top:29603;width:1809;height:23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dFsQA&#10;AADdAAAADwAAAGRycy9kb3ducmV2LnhtbESPzWrDMBCE74W+g9hCbo3UpJT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XRbEAAAA3QAAAA8AAAAAAAAAAAAAAAAAmAIAAGRycy9k&#10;b3ducmV2LnhtbFBLBQYAAAAABAAEAPUAAACJAwAAAAA=&#10;" filled="f" stroked="f">
              <v:textbox style="mso-next-textbox:#Rectangle 270;mso-fit-shape-to-text:t" inset="0,0,0,0">
                <w:txbxContent>
                  <w:p w:rsidR="00374F5A" w:rsidRPr="009F1B3D" w:rsidRDefault="00374F5A" w:rsidP="00045BF6">
                    <w:r>
                      <w:rPr>
                        <w:b/>
                        <w:bCs/>
                        <w:color w:val="000000"/>
                        <w:sz w:val="12"/>
                        <w:szCs w:val="12"/>
                        <w:lang w:val="en-US"/>
                      </w:rPr>
                      <w:t>200</w:t>
                    </w:r>
                    <w:r>
                      <w:rPr>
                        <w:b/>
                        <w:bCs/>
                        <w:color w:val="000000"/>
                        <w:sz w:val="12"/>
                        <w:szCs w:val="12"/>
                      </w:rPr>
                      <w:t>8</w:t>
                    </w:r>
                  </w:p>
                </w:txbxContent>
              </v:textbox>
            </v:rect>
            <v:rect id="Rectangle 271" o:spid="_x0000_s1130" style="position:absolute;left:16205;top:29603;width:1810;height:23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4jcQA&#10;AADdAAAADwAAAGRycy9kb3ducmV2LnhtbESPzWrDMBCE74W+g9hCbo3UhJb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I3EAAAA3QAAAA8AAAAAAAAAAAAAAAAAmAIAAGRycy9k&#10;b3ducmV2LnhtbFBLBQYAAAAABAAEAPUAAACJAwAAAAA=&#10;" filled="f" stroked="f">
              <v:textbox style="mso-next-textbox:#Rectangle 271;mso-fit-shape-to-text:t" inset="0,0,0,0">
                <w:txbxContent>
                  <w:p w:rsidR="00374F5A" w:rsidRPr="009F1B3D" w:rsidRDefault="00374F5A" w:rsidP="00045BF6">
                    <w:r>
                      <w:rPr>
                        <w:b/>
                        <w:bCs/>
                        <w:color w:val="000000"/>
                        <w:sz w:val="12"/>
                        <w:szCs w:val="12"/>
                        <w:lang w:val="en-US"/>
                      </w:rPr>
                      <w:t>20</w:t>
                    </w:r>
                    <w:r>
                      <w:rPr>
                        <w:b/>
                        <w:bCs/>
                        <w:color w:val="000000"/>
                        <w:sz w:val="12"/>
                        <w:szCs w:val="12"/>
                      </w:rPr>
                      <w:t>09</w:t>
                    </w:r>
                  </w:p>
                </w:txbxContent>
              </v:textbox>
            </v:rect>
            <v:rect id="Rectangle 272" o:spid="_x0000_s1131" style="position:absolute;left:25165;top:29603;width:1810;height:23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m+sIA&#10;AADdAAAADwAAAGRycy9kb3ducmV2LnhtbESP3WoCMRSE74W+QzgF7zSpgs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b6wgAAAN0AAAAPAAAAAAAAAAAAAAAAAJgCAABkcnMvZG93&#10;bnJldi54bWxQSwUGAAAAAAQABAD1AAAAhwMAAAAA&#10;" filled="f" stroked="f">
              <v:textbox style="mso-next-textbox:#Rectangle 272;mso-fit-shape-to-text:t" inset="0,0,0,0">
                <w:txbxContent>
                  <w:p w:rsidR="00374F5A" w:rsidRPr="009F1B3D" w:rsidRDefault="00374F5A" w:rsidP="00045BF6">
                    <w:r>
                      <w:rPr>
                        <w:b/>
                        <w:bCs/>
                        <w:color w:val="000000"/>
                        <w:sz w:val="12"/>
                        <w:szCs w:val="12"/>
                        <w:lang w:val="en-US"/>
                      </w:rPr>
                      <w:t>20</w:t>
                    </w:r>
                    <w:r>
                      <w:rPr>
                        <w:b/>
                        <w:bCs/>
                        <w:color w:val="000000"/>
                        <w:sz w:val="12"/>
                        <w:szCs w:val="12"/>
                      </w:rPr>
                      <w:t>10</w:t>
                    </w:r>
                  </w:p>
                </w:txbxContent>
              </v:textbox>
            </v:rect>
            <v:rect id="Rectangle 273" o:spid="_x0000_s1132" style="position:absolute;left:34112;top:29603;width:1810;height:23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DYcQA&#10;AADdAAAADwAAAGRycy9kb3ducmV2LnhtbESPzWrDMBCE74W+g9hCbo3UBNrgRDalEEhCL3HyAIu1&#10;/qHSykhq7L59VCj0OMzMN8yump0VNwpx8KzhZalAEDfeDNxpuF72zxsQMSEbtJ5Jww9FqMrHhx0W&#10;xk98pludOpEhHAvU0Kc0FlLGpieHcelH4uy1PjhMWYZOmoBThjsrV0q9SocD54UeR/roqfmqv50G&#10;ean306a2QfnTqv20x8O5Ja/14ml+34JINKf/8F/7YDSs1+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w2HEAAAA3QAAAA8AAAAAAAAAAAAAAAAAmAIAAGRycy9k&#10;b3ducmV2LnhtbFBLBQYAAAAABAAEAPUAAACJAwAAAAA=&#10;" filled="f" stroked="f">
              <v:textbox style="mso-next-textbox:#Rectangle 273;mso-fit-shape-to-text:t" inset="0,0,0,0">
                <w:txbxContent>
                  <w:p w:rsidR="00374F5A" w:rsidRPr="009F1B3D" w:rsidRDefault="00374F5A" w:rsidP="00045BF6">
                    <w:r>
                      <w:rPr>
                        <w:b/>
                        <w:bCs/>
                        <w:color w:val="000000"/>
                        <w:sz w:val="12"/>
                        <w:szCs w:val="12"/>
                        <w:lang w:val="en-US"/>
                      </w:rPr>
                      <w:t>20</w:t>
                    </w:r>
                    <w:r>
                      <w:rPr>
                        <w:b/>
                        <w:bCs/>
                        <w:color w:val="000000"/>
                        <w:sz w:val="12"/>
                        <w:szCs w:val="12"/>
                      </w:rPr>
                      <w:t>11</w:t>
                    </w:r>
                  </w:p>
                </w:txbxContent>
              </v:textbox>
            </v:rect>
            <v:rect id="Rectangle 274" o:spid="_x0000_s1133" style="position:absolute;left:43065;top:29603;width:1810;height:23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XE78A&#10;AADdAAAADwAAAGRycy9kb3ducmV2LnhtbERPy2oCMRTdF/yHcAV3NVGhyNQoIggqbhz7AZfJnQcm&#10;N0MSnenfNwuhy8N5b3ajs+JFIXaeNSzmCgRx5U3HjYaf+/FzDSImZIPWM2n4pQi77eRjg4XxA9/o&#10;VaZG5BCOBWpoU+oLKWPVksM49z1x5mofHKYMQyNNwCGHOyuXSn1Jhx3nhhZ7OrRUPcqn0yDv5XFY&#10;lzYof1nWV3s+3WryWs+m4/4bRKIx/Yvf7pPRsFqp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FcTvwAAAN0AAAAPAAAAAAAAAAAAAAAAAJgCAABkcnMvZG93bnJl&#10;di54bWxQSwUGAAAAAAQABAD1AAAAhAMAAAAA&#10;" filled="f" stroked="f">
              <v:textbox style="mso-next-textbox:#Rectangle 274;mso-fit-shape-to-text:t" inset="0,0,0,0">
                <w:txbxContent>
                  <w:p w:rsidR="00374F5A" w:rsidRPr="009F1B3D" w:rsidRDefault="00374F5A" w:rsidP="00045BF6">
                    <w:r>
                      <w:rPr>
                        <w:b/>
                        <w:bCs/>
                        <w:color w:val="000000"/>
                        <w:sz w:val="12"/>
                        <w:szCs w:val="12"/>
                        <w:lang w:val="en-US"/>
                      </w:rPr>
                      <w:t>20</w:t>
                    </w:r>
                    <w:r>
                      <w:rPr>
                        <w:b/>
                        <w:bCs/>
                        <w:color w:val="000000"/>
                        <w:sz w:val="12"/>
                        <w:szCs w:val="12"/>
                      </w:rPr>
                      <w:t>12</w:t>
                    </w:r>
                  </w:p>
                </w:txbxContent>
              </v:textbox>
            </v:rect>
            <v:rect id="Rectangle 275" o:spid="_x0000_s1134" style="position:absolute;left:12087;top:-200;width:2521;height:957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OsQA&#10;AADdAAAADwAAAGRycy9kb3ducmV2LnhtbESPS4sCMRCE78L+h9ALXmRN1seqo1FEED0JPs/NpJ0Z&#10;dtIZJlkd//1GEDwWVfUVNVs0thQ3qn3hWMN3V4EgTp0pONNwOq6/xiB8QDZYOiYND/KwmH+0ZpgY&#10;d+c93Q4hExHCPkENeQhVIqVPc7Lou64ijt7V1RZDlHUmTY33CLel7Cn1Iy0WHBdyrGiVU/p7+LMa&#10;hgovx8duxKvOYFntJ2F92Ziz1u3PZjkFEagJ7/CrvTUa+n01ge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TrEAAAA3QAAAA8AAAAAAAAAAAAAAAAAmAIAAGRycy9k&#10;b3ducmV2LnhtbFBLBQYAAAAABAAEAPUAAACJAwAAAAA=&#10;" filled="f" stroked="f">
              <v:textbox style="mso-next-textbox:#Rectangle 275;mso-fit-shape-to-text:t" inset="0,0,0,0">
                <w:txbxContent>
                  <w:p w:rsidR="00374F5A" w:rsidRDefault="00374F5A" w:rsidP="00045BF6">
                    <w:r>
                      <w:rPr>
                        <w:b/>
                        <w:bCs/>
                        <w:color w:val="000000"/>
                        <w:sz w:val="14"/>
                        <w:szCs w:val="14"/>
                        <w:lang w:val="en-US"/>
                      </w:rPr>
                      <w:t>Температура, С градус</w:t>
                    </w:r>
                  </w:p>
                </w:txbxContent>
              </v:textbox>
            </v:rect>
            <v:rect id="Rectangle 276" o:spid="_x0000_s1135" style="position:absolute;left:13455;top:31038;width:21387;height:1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2QsEA&#10;AADdAAAADwAAAGRycy9kb3ducmV2LnhtbERPTYvCMBC9L/gfwgje1sStW7QaZREEQfewuuB1aMa2&#10;2ExqE7X+e3MQPD7e93zZ2VrcqPWVYw2joQJBnDtTcaHh/7D+nIDwAdlg7Zg0PMjDctH7mGNm3J3/&#10;6LYPhYgh7DPUUIbQZFL6vCSLfuga4sidXGsxRNgW0rR4j+G2ll9KpdJixbGhxIZWJeXn/dVqwHRs&#10;Lr+nZHfYXlOcFp1afx+V1oN+9zMDEagLb/HLvTEakmQU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VdkLBAAAA3QAAAA8AAAAAAAAAAAAAAAAAmAIAAGRycy9kb3du&#10;cmV2LnhtbFBLBQYAAAAABAAEAPUAAACGAwAAAAA=&#10;" stroked="f"/>
            <v:line id="Line 277" o:spid="_x0000_s1136" style="position:absolute;visibility:visible" from="13976,31673" to="15195,3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aB8MAAADdAAAADwAAAGRycy9kb3ducmV2LnhtbESPQWsCMRSE7wX/Q3iCt5pdhbasRhFB&#10;qHjq1kOPj81zs5i8LJuspv/eCIUeh5n5hllvk7PiRkPoPCso5wUI4sbrjlsF5+/D6weIEJE1Ws+k&#10;4JcCbDeTlzVW2t/5i251bEWGcKhQgYmxr6QMjSGHYe574uxd/OAwZjm0Ug94z3Bn5aIo3qTDjvOC&#10;wZ72hpprPToF3fE02uPP6Dnp83syZLGoD0rNpmm3AhEpxf/wX/tTK1guyxKe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mWgfDAAAA3QAAAA8AAAAAAAAAAAAA&#10;AAAAoQIAAGRycy9kb3ducmV2LnhtbFBLBQYAAAAABAAEAPkAAACRAwAAAAA=&#10;" strokecolor="blue" strokeweight="1.55pt"/>
            <v:rect id="Rectangle 278" o:spid="_x0000_s1137" style="position:absolute;left:15418;top:31172;width:3753;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2JMIA&#10;AADdAAAADwAAAGRycy9kb3ducmV2LnhtbESP3YrCMBSE7xd8h3AE79bUCot0jSKC4Io31n2AQ3P6&#10;g8lJSaLtvr0RhL0cZuYbZr0drREP8qFzrGAxz0AQV0533Cj4vR4+VyBCRNZoHJOCPwqw3Uw+1lho&#10;N/CFHmVsRIJwKFBBG2NfSBmqliyGueuJk1c7bzEm6RupPQ4Jbo3Ms+xLWuw4LbTY076l6lberQJ5&#10;LQ/DqjQ+c6e8Ppuf46Ump9RsOu6+QUQa43/43T5qBcvlI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fYkwgAAAN0AAAAPAAAAAAAAAAAAAAAAAJgCAABkcnMvZG93&#10;bnJldi54bWxQSwUGAAAAAAQABAD1AAAAhwMAAAAA&#10;" filled="f" stroked="f">
              <v:textbox style="mso-next-textbox:#Rectangle 278;mso-fit-shape-to-text:t" inset="0,0,0,0">
                <w:txbxContent>
                  <w:p w:rsidR="00374F5A" w:rsidRDefault="00374F5A" w:rsidP="00045BF6">
                    <w:r>
                      <w:rPr>
                        <w:color w:val="000000"/>
                        <w:sz w:val="16"/>
                        <w:szCs w:val="16"/>
                        <w:lang w:val="en-US"/>
                      </w:rPr>
                      <w:t>средняя</w:t>
                    </w:r>
                  </w:p>
                </w:txbxContent>
              </v:textbox>
            </v:rect>
            <v:line id="Line 279" o:spid="_x0000_s1138" style="position:absolute;visibility:visible" from="19526,31673" to="20745,3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wUfsUAAADdAAAADwAAAGRycy9kb3ducmV2LnhtbESPT2vCQBTE7wW/w/IK3upGgyKpq4hF&#10;ELzUf4feHtnXJJh9m2afMX77rlDocZiZ3zCLVe9q1VEbKs8GxqMEFHHubcWFgfNp+zYHFQTZYu2Z&#10;DDwowGo5eFlgZv2dD9QdpVARwiFDA6VIk2kd8pIchpFviKP37VuHEmVbaNviPcJdrSdJMtMOK44L&#10;JTa0KSm/Hm/OwP7ruivk89KtE5Gzm/1MP3KaGjN87dfvoIR6+Q//tXfWQJqOU3i+iU9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wUfsUAAADdAAAADwAAAAAAAAAA&#10;AAAAAAChAgAAZHJzL2Rvd25yZXYueG1sUEsFBgAAAAAEAAQA+QAAAJMDAAAAAA==&#10;" strokecolor="red" strokeweight="1.55pt"/>
            <v:rect id="Rectangle 280" o:spid="_x0000_s1139" style="position:absolute;left:20961;top:31172;width:6680;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Ly8MA&#10;AADdAAAADwAAAGRycy9kb3ducmV2LnhtbESPzYoCMRCE74LvEFrwphl1WWQ0igiCyl4cfYBm0vOD&#10;SWdIss7s25uFhT0WVfUVtd0P1ogX+dA6VrCYZyCIS6dbrhU87qfZGkSIyBqNY1LwQwH2u/Foi7l2&#10;Pd/oVcRaJAiHHBU0MXa5lKFsyGKYu444eZXzFmOSvpbaY5/g1shlln1Kiy2nhQY7OjZUPotvq0De&#10;i1O/LozP3HVZfZnL+VaRU2o6GQ4bEJGG+B/+a5+1gtVq8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jLy8MAAADdAAAADwAAAAAAAAAAAAAAAACYAgAAZHJzL2Rv&#10;d25yZXYueG1sUEsFBgAAAAAEAAQA9QAAAIgDAAAAAA==&#10;" filled="f" stroked="f">
              <v:textbox style="mso-next-textbox:#Rectangle 280;mso-fit-shape-to-text:t" inset="0,0,0,0">
                <w:txbxContent>
                  <w:p w:rsidR="00374F5A" w:rsidRDefault="00374F5A" w:rsidP="00045BF6">
                    <w:r>
                      <w:rPr>
                        <w:color w:val="000000"/>
                        <w:sz w:val="16"/>
                        <w:szCs w:val="16"/>
                        <w:lang w:val="en-US"/>
                      </w:rPr>
                      <w:t>максимальная</w:t>
                    </w:r>
                  </w:p>
                </w:txbxContent>
              </v:textbox>
            </v:rect>
            <v:line id="Line 281" o:spid="_x0000_s1140" style="position:absolute;visibility:visible" from="27590,31673" to="28809,3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cBcUAAADdAAAADwAAAGRycy9kb3ducmV2LnhtbESPT2vCQBTE74V+h+UJ3urGhsYSs0oQ&#10;ROlNW6THR/blD2bfptltEr+9KxR6HGbmN0y2nUwrBupdY1nBchGBIC6sbrhS8PW5f3kH4TyyxtYy&#10;KbiRg+3m+SnDVNuRTzScfSUChF2KCmrvu1RKV9Rk0C1sRxy80vYGfZB9JXWPY4CbVr5GUSINNhwW&#10;auxoV1NxPf8aBRe72sfJ9xQn8mA/dtef/FbKXKn5bMrXIDxN/j/81z5qBXG8fIPHm/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4cBcUAAADdAAAADwAAAAAAAAAA&#10;AAAAAAChAgAAZHJzL2Rvd25yZXYueG1sUEsFBgAAAAAEAAQA+QAAAJMDAAAAAA==&#10;" strokecolor="green" strokeweight="1.55pt"/>
            <v:rect id="Rectangle 282" o:spid="_x0000_s1141" style="position:absolute;left:29026;top:31172;width:6388;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wJ8IA&#10;AADdAAAADwAAAGRycy9kb3ducmV2LnhtbESPzYoCMRCE74LvEFrYm2ZUEBmNIoLgLl4cfYBm0vOD&#10;SWdIss749kZY2GNRVV9R2/1gjXiSD61jBfNZBoK4dLrlWsH9dpquQYSIrNE4JgUvCrDfjUdbzLXr&#10;+UrPItYiQTjkqKCJsculDGVDFsPMdcTJq5y3GJP0tdQe+wS3Ri6ybCUttpwWGuzo2FD5KH6tAnkr&#10;Tv26MD5zP4vqYr7P14qcUl+T4bABEWmI/+G/9lkrWC7n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vAnwgAAAN0AAAAPAAAAAAAAAAAAAAAAAJgCAABkcnMvZG93&#10;bnJldi54bWxQSwUGAAAAAAQABAD1AAAAhwMAAAAA&#10;" filled="f" stroked="f">
              <v:textbox style="mso-next-textbox:#Rectangle 282;mso-fit-shape-to-text:t" inset="0,0,0,0">
                <w:txbxContent>
                  <w:p w:rsidR="00374F5A" w:rsidRDefault="00374F5A" w:rsidP="00045BF6">
                    <w:r>
                      <w:rPr>
                        <w:color w:val="000000"/>
                        <w:sz w:val="16"/>
                        <w:szCs w:val="16"/>
                        <w:lang w:val="en-US"/>
                      </w:rPr>
                      <w:t>минимальная</w:t>
                    </w:r>
                  </w:p>
                </w:txbxContent>
              </v:textbox>
            </v:rect>
            <w10:anchorlock/>
          </v:group>
        </w:pict>
      </w:r>
    </w:p>
    <w:p w:rsidR="00374F5A" w:rsidRPr="00C414F9" w:rsidRDefault="00374F5A" w:rsidP="00C414F9">
      <w:pPr>
        <w:spacing w:line="240" w:lineRule="auto"/>
        <w:ind w:firstLine="448"/>
        <w:jc w:val="center"/>
        <w:rPr>
          <w:rFonts w:ascii="Times New Roman" w:hAnsi="Times New Roman"/>
          <w:sz w:val="24"/>
          <w:szCs w:val="24"/>
        </w:rPr>
      </w:pPr>
      <w:r>
        <w:rPr>
          <w:rFonts w:ascii="Times New Roman" w:hAnsi="Times New Roman"/>
          <w:sz w:val="24"/>
          <w:szCs w:val="24"/>
        </w:rPr>
        <w:t>Рис. 16</w:t>
      </w:r>
      <w:r w:rsidRPr="00C414F9">
        <w:rPr>
          <w:rFonts w:ascii="Times New Roman" w:hAnsi="Times New Roman"/>
          <w:sz w:val="24"/>
          <w:szCs w:val="24"/>
        </w:rPr>
        <w:t>.  Температурный режим (средние и экстремальные значения) атмосферного воздуха летнего сезона для центрального месяца (июль) в период 2008-2012 гг.</w:t>
      </w:r>
    </w:p>
    <w:p w:rsidR="00374F5A" w:rsidRPr="00C414F9" w:rsidRDefault="00374F5A" w:rsidP="00C414F9">
      <w:pPr>
        <w:spacing w:before="240" w:after="120" w:line="240" w:lineRule="auto"/>
        <w:jc w:val="center"/>
        <w:rPr>
          <w:rFonts w:ascii="Times New Roman" w:hAnsi="Times New Roman"/>
          <w:b/>
          <w:sz w:val="24"/>
          <w:szCs w:val="24"/>
        </w:rPr>
      </w:pPr>
      <w:r w:rsidRPr="00C414F9">
        <w:rPr>
          <w:rFonts w:ascii="Times New Roman" w:hAnsi="Times New Roman"/>
          <w:b/>
          <w:sz w:val="24"/>
          <w:szCs w:val="24"/>
        </w:rPr>
        <w:lastRenderedPageBreak/>
        <w:t>Режим увлажнения в г.Сургуте</w:t>
      </w:r>
    </w:p>
    <w:p w:rsidR="00374F5A" w:rsidRPr="00C414F9"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t xml:space="preserve">Увлажнение почти целиком зависит от влаги, приносимой с запада. Годовой ход осадков относится к континентальному типу. В холодный период выпадает около 20 % годовой суммы. Большая часть их выпадает в первые месяцы зимы. </w:t>
      </w:r>
    </w:p>
    <w:p w:rsidR="00374F5A" w:rsidRPr="00C414F9"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t>Характеристика режима увлажнения по данным наблюдений  по территории  г. Сургута приведена в таблиц</w:t>
      </w:r>
      <w:r>
        <w:rPr>
          <w:rFonts w:ascii="Times New Roman" w:hAnsi="Times New Roman"/>
          <w:sz w:val="24"/>
          <w:szCs w:val="24"/>
        </w:rPr>
        <w:t xml:space="preserve">е </w:t>
      </w:r>
      <w:r w:rsidRPr="00C414F9">
        <w:rPr>
          <w:rFonts w:ascii="Times New Roman" w:hAnsi="Times New Roman"/>
          <w:sz w:val="24"/>
          <w:szCs w:val="24"/>
        </w:rPr>
        <w:t>1</w:t>
      </w:r>
      <w:r>
        <w:rPr>
          <w:rFonts w:ascii="Times New Roman" w:hAnsi="Times New Roman"/>
          <w:sz w:val="24"/>
          <w:szCs w:val="24"/>
        </w:rPr>
        <w:t>7 и на рис.17</w:t>
      </w:r>
      <w:r w:rsidRPr="00C414F9">
        <w:rPr>
          <w:rFonts w:ascii="Times New Roman" w:hAnsi="Times New Roman"/>
          <w:sz w:val="24"/>
          <w:szCs w:val="24"/>
        </w:rPr>
        <w:t>.</w:t>
      </w:r>
    </w:p>
    <w:p w:rsidR="00374F5A" w:rsidRPr="00C414F9" w:rsidRDefault="00374F5A" w:rsidP="00C414F9">
      <w:pPr>
        <w:spacing w:line="240" w:lineRule="auto"/>
        <w:jc w:val="right"/>
        <w:rPr>
          <w:rFonts w:ascii="Times New Roman" w:hAnsi="Times New Roman"/>
          <w:sz w:val="24"/>
          <w:szCs w:val="24"/>
        </w:rPr>
      </w:pPr>
      <w:r>
        <w:rPr>
          <w:rFonts w:ascii="Times New Roman" w:hAnsi="Times New Roman"/>
          <w:sz w:val="24"/>
          <w:szCs w:val="24"/>
        </w:rPr>
        <w:t>Таблица 17</w:t>
      </w:r>
    </w:p>
    <w:p w:rsidR="00374F5A" w:rsidRPr="00C414F9" w:rsidRDefault="00374F5A" w:rsidP="00C414F9">
      <w:pPr>
        <w:spacing w:line="240" w:lineRule="auto"/>
        <w:jc w:val="center"/>
        <w:rPr>
          <w:rFonts w:ascii="Times New Roman" w:hAnsi="Times New Roman"/>
          <w:sz w:val="24"/>
          <w:szCs w:val="24"/>
        </w:rPr>
      </w:pPr>
      <w:r w:rsidRPr="00C414F9">
        <w:rPr>
          <w:rFonts w:ascii="Times New Roman" w:hAnsi="Times New Roman"/>
          <w:sz w:val="24"/>
          <w:szCs w:val="24"/>
        </w:rPr>
        <w:t>Среднемесячный режим относительной влажности (</w:t>
      </w:r>
      <w:r w:rsidRPr="00C414F9">
        <w:rPr>
          <w:rFonts w:ascii="Times New Roman" w:hAnsi="Times New Roman"/>
          <w:sz w:val="24"/>
          <w:szCs w:val="24"/>
          <w:lang w:val="en-US"/>
        </w:rPr>
        <w:t>W</w:t>
      </w:r>
      <w:r w:rsidRPr="00C414F9">
        <w:rPr>
          <w:rFonts w:ascii="Times New Roman" w:hAnsi="Times New Roman"/>
          <w:sz w:val="24"/>
          <w:szCs w:val="24"/>
        </w:rPr>
        <w:t>, %) атмосферного воздуха (января)</w:t>
      </w:r>
      <w:r>
        <w:rPr>
          <w:rFonts w:ascii="Times New Roman" w:hAnsi="Times New Roman"/>
          <w:sz w:val="24"/>
          <w:szCs w:val="24"/>
        </w:rPr>
        <w:t xml:space="preserve"> </w:t>
      </w:r>
      <w:r w:rsidRPr="00C414F9">
        <w:rPr>
          <w:rFonts w:ascii="Times New Roman" w:hAnsi="Times New Roman"/>
          <w:sz w:val="24"/>
          <w:szCs w:val="24"/>
        </w:rPr>
        <w:t xml:space="preserve"> за период 2008-2012 гг. по г. Сургуту</w:t>
      </w:r>
      <w:r>
        <w:rPr>
          <w:rFonts w:ascii="Times New Roman" w:hAnsi="Times New Roman"/>
          <w:sz w:val="24"/>
          <w:szCs w:val="24"/>
        </w:rPr>
        <w:t xml:space="preserve"> </w:t>
      </w:r>
    </w:p>
    <w:tbl>
      <w:tblPr>
        <w:tblpPr w:leftFromText="180" w:rightFromText="180" w:vertAnchor="text" w:tblpXSpec="center" w:tblpY="1"/>
        <w:tblOverlap w:val="never"/>
        <w:tblW w:w="0" w:type="auto"/>
        <w:tblLayout w:type="fixed"/>
        <w:tblLook w:val="0000" w:firstRow="0" w:lastRow="0" w:firstColumn="0" w:lastColumn="0" w:noHBand="0" w:noVBand="0"/>
      </w:tblPr>
      <w:tblGrid>
        <w:gridCol w:w="960"/>
        <w:gridCol w:w="933"/>
        <w:gridCol w:w="1080"/>
        <w:gridCol w:w="946"/>
        <w:gridCol w:w="1193"/>
        <w:gridCol w:w="1073"/>
      </w:tblGrid>
      <w:tr w:rsidR="00374F5A" w:rsidRPr="00282A6A" w:rsidTr="00045BF6">
        <w:trPr>
          <w:cantSplit/>
          <w:trHeight w:val="300"/>
        </w:trPr>
        <w:tc>
          <w:tcPr>
            <w:tcW w:w="960" w:type="dxa"/>
            <w:vMerge w:val="restart"/>
            <w:tcBorders>
              <w:top w:val="single" w:sz="4" w:space="0" w:color="auto"/>
              <w:left w:val="single" w:sz="4" w:space="0" w:color="auto"/>
              <w:right w:val="nil"/>
            </w:tcBorders>
            <w:vAlign w:val="bottom"/>
          </w:tcPr>
          <w:p w:rsidR="00374F5A" w:rsidRPr="00282A6A" w:rsidRDefault="00374F5A" w:rsidP="00C414F9">
            <w:pPr>
              <w:spacing w:line="240" w:lineRule="auto"/>
              <w:rPr>
                <w:rFonts w:ascii="Times New Roman" w:hAnsi="Times New Roman"/>
                <w:sz w:val="24"/>
                <w:szCs w:val="24"/>
              </w:rPr>
            </w:pPr>
            <w:r w:rsidRPr="00282A6A">
              <w:rPr>
                <w:rFonts w:ascii="Times New Roman" w:hAnsi="Times New Roman"/>
                <w:sz w:val="24"/>
                <w:szCs w:val="24"/>
              </w:rPr>
              <w:t>W%</w:t>
            </w:r>
          </w:p>
        </w:tc>
        <w:tc>
          <w:tcPr>
            <w:tcW w:w="5225" w:type="dxa"/>
            <w:gridSpan w:val="5"/>
            <w:tcBorders>
              <w:top w:val="single" w:sz="4" w:space="0" w:color="auto"/>
              <w:left w:val="single" w:sz="4" w:space="0" w:color="auto"/>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b/>
                <w:sz w:val="24"/>
                <w:szCs w:val="24"/>
              </w:rPr>
            </w:pPr>
            <w:r w:rsidRPr="00282A6A">
              <w:rPr>
                <w:rFonts w:ascii="Times New Roman" w:hAnsi="Times New Roman"/>
                <w:b/>
                <w:sz w:val="24"/>
                <w:szCs w:val="24"/>
              </w:rPr>
              <w:t>январь</w:t>
            </w:r>
          </w:p>
        </w:tc>
      </w:tr>
      <w:tr w:rsidR="00374F5A" w:rsidRPr="00282A6A" w:rsidTr="00045BF6">
        <w:trPr>
          <w:cantSplit/>
          <w:trHeight w:val="300"/>
        </w:trPr>
        <w:tc>
          <w:tcPr>
            <w:tcW w:w="960" w:type="dxa"/>
            <w:vMerge/>
            <w:tcBorders>
              <w:left w:val="single" w:sz="4" w:space="0" w:color="auto"/>
              <w:bottom w:val="nil"/>
              <w:right w:val="nil"/>
            </w:tcBorders>
            <w:vAlign w:val="bottom"/>
          </w:tcPr>
          <w:p w:rsidR="00374F5A" w:rsidRPr="00282A6A" w:rsidRDefault="00374F5A" w:rsidP="00C414F9">
            <w:pPr>
              <w:spacing w:line="240" w:lineRule="auto"/>
              <w:rPr>
                <w:rFonts w:ascii="Times New Roman" w:hAnsi="Times New Roman"/>
                <w:sz w:val="24"/>
                <w:szCs w:val="24"/>
              </w:rPr>
            </w:pPr>
          </w:p>
        </w:tc>
        <w:tc>
          <w:tcPr>
            <w:tcW w:w="933" w:type="dxa"/>
            <w:tcBorders>
              <w:top w:val="nil"/>
              <w:left w:val="single" w:sz="4" w:space="0" w:color="auto"/>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2008г</w:t>
            </w:r>
          </w:p>
        </w:tc>
        <w:tc>
          <w:tcPr>
            <w:tcW w:w="1080"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2009г</w:t>
            </w:r>
          </w:p>
        </w:tc>
        <w:tc>
          <w:tcPr>
            <w:tcW w:w="946"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2010г</w:t>
            </w:r>
          </w:p>
        </w:tc>
        <w:tc>
          <w:tcPr>
            <w:tcW w:w="1193"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2011г</w:t>
            </w:r>
          </w:p>
        </w:tc>
        <w:tc>
          <w:tcPr>
            <w:tcW w:w="1073"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2012г</w:t>
            </w:r>
          </w:p>
        </w:tc>
      </w:tr>
      <w:tr w:rsidR="00374F5A" w:rsidRPr="00282A6A" w:rsidTr="00045BF6">
        <w:trPr>
          <w:trHeight w:val="300"/>
        </w:trPr>
        <w:tc>
          <w:tcPr>
            <w:tcW w:w="960" w:type="dxa"/>
            <w:tcBorders>
              <w:top w:val="nil"/>
              <w:left w:val="single" w:sz="4" w:space="0" w:color="auto"/>
              <w:bottom w:val="nil"/>
              <w:right w:val="nil"/>
            </w:tcBorders>
            <w:vAlign w:val="bottom"/>
          </w:tcPr>
          <w:p w:rsidR="00374F5A" w:rsidRPr="00282A6A" w:rsidRDefault="00374F5A" w:rsidP="00C414F9">
            <w:pPr>
              <w:spacing w:line="240" w:lineRule="auto"/>
              <w:rPr>
                <w:rFonts w:ascii="Times New Roman" w:hAnsi="Times New Roman"/>
                <w:sz w:val="24"/>
                <w:szCs w:val="24"/>
              </w:rPr>
            </w:pPr>
            <w:r w:rsidRPr="00282A6A">
              <w:rPr>
                <w:rFonts w:ascii="Times New Roman" w:hAnsi="Times New Roman"/>
                <w:sz w:val="24"/>
                <w:szCs w:val="24"/>
              </w:rPr>
              <w:t>сред</w:t>
            </w:r>
          </w:p>
        </w:tc>
        <w:tc>
          <w:tcPr>
            <w:tcW w:w="933" w:type="dxa"/>
            <w:tcBorders>
              <w:top w:val="nil"/>
              <w:left w:val="single" w:sz="4" w:space="0" w:color="auto"/>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88</w:t>
            </w:r>
          </w:p>
        </w:tc>
        <w:tc>
          <w:tcPr>
            <w:tcW w:w="1080"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66</w:t>
            </w:r>
          </w:p>
        </w:tc>
        <w:tc>
          <w:tcPr>
            <w:tcW w:w="946"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87</w:t>
            </w:r>
          </w:p>
        </w:tc>
        <w:tc>
          <w:tcPr>
            <w:tcW w:w="1193"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69</w:t>
            </w:r>
          </w:p>
        </w:tc>
        <w:tc>
          <w:tcPr>
            <w:tcW w:w="1073"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90</w:t>
            </w:r>
          </w:p>
        </w:tc>
      </w:tr>
      <w:tr w:rsidR="00374F5A" w:rsidRPr="00282A6A" w:rsidTr="00045BF6">
        <w:trPr>
          <w:trHeight w:val="191"/>
        </w:trPr>
        <w:tc>
          <w:tcPr>
            <w:tcW w:w="960" w:type="dxa"/>
            <w:tcBorders>
              <w:top w:val="nil"/>
              <w:left w:val="single" w:sz="4" w:space="0" w:color="auto"/>
              <w:bottom w:val="nil"/>
              <w:right w:val="nil"/>
            </w:tcBorders>
            <w:vAlign w:val="bottom"/>
          </w:tcPr>
          <w:p w:rsidR="00374F5A" w:rsidRPr="00282A6A" w:rsidRDefault="00374F5A" w:rsidP="00C414F9">
            <w:pPr>
              <w:spacing w:line="240" w:lineRule="auto"/>
              <w:rPr>
                <w:rFonts w:ascii="Times New Roman" w:hAnsi="Times New Roman"/>
                <w:sz w:val="24"/>
                <w:szCs w:val="24"/>
              </w:rPr>
            </w:pPr>
            <w:r w:rsidRPr="00282A6A">
              <w:rPr>
                <w:rFonts w:ascii="Times New Roman" w:hAnsi="Times New Roman"/>
                <w:sz w:val="24"/>
                <w:szCs w:val="24"/>
              </w:rPr>
              <w:t>макс</w:t>
            </w:r>
          </w:p>
        </w:tc>
        <w:tc>
          <w:tcPr>
            <w:tcW w:w="933" w:type="dxa"/>
            <w:tcBorders>
              <w:top w:val="nil"/>
              <w:left w:val="single" w:sz="4" w:space="0" w:color="auto"/>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100</w:t>
            </w:r>
          </w:p>
        </w:tc>
        <w:tc>
          <w:tcPr>
            <w:tcW w:w="1080"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000000"/>
                <w:sz w:val="24"/>
                <w:szCs w:val="24"/>
              </w:rPr>
            </w:pPr>
            <w:r w:rsidRPr="00282A6A">
              <w:rPr>
                <w:rFonts w:ascii="Times New Roman" w:hAnsi="Times New Roman"/>
                <w:color w:val="000000"/>
                <w:sz w:val="24"/>
                <w:szCs w:val="24"/>
              </w:rPr>
              <w:t>76</w:t>
            </w:r>
          </w:p>
        </w:tc>
        <w:tc>
          <w:tcPr>
            <w:tcW w:w="946"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000000"/>
                <w:sz w:val="24"/>
                <w:szCs w:val="24"/>
              </w:rPr>
            </w:pPr>
            <w:r w:rsidRPr="00282A6A">
              <w:rPr>
                <w:rFonts w:ascii="Times New Roman" w:hAnsi="Times New Roman"/>
                <w:color w:val="000000"/>
                <w:sz w:val="24"/>
                <w:szCs w:val="24"/>
              </w:rPr>
              <w:t>100</w:t>
            </w:r>
          </w:p>
        </w:tc>
        <w:tc>
          <w:tcPr>
            <w:tcW w:w="1193"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000000"/>
                <w:sz w:val="24"/>
                <w:szCs w:val="24"/>
              </w:rPr>
            </w:pPr>
            <w:r w:rsidRPr="00282A6A">
              <w:rPr>
                <w:rFonts w:ascii="Times New Roman" w:hAnsi="Times New Roman"/>
                <w:color w:val="000000"/>
                <w:sz w:val="24"/>
                <w:szCs w:val="24"/>
              </w:rPr>
              <w:t>100</w:t>
            </w:r>
          </w:p>
        </w:tc>
        <w:tc>
          <w:tcPr>
            <w:tcW w:w="1073"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000000"/>
                <w:sz w:val="24"/>
                <w:szCs w:val="24"/>
              </w:rPr>
            </w:pPr>
            <w:r w:rsidRPr="00282A6A">
              <w:rPr>
                <w:rFonts w:ascii="Times New Roman" w:hAnsi="Times New Roman"/>
                <w:color w:val="000000"/>
                <w:sz w:val="24"/>
                <w:szCs w:val="24"/>
              </w:rPr>
              <w:t>100</w:t>
            </w:r>
          </w:p>
        </w:tc>
      </w:tr>
      <w:tr w:rsidR="00374F5A" w:rsidRPr="00282A6A" w:rsidTr="00045BF6">
        <w:trPr>
          <w:trHeight w:val="300"/>
        </w:trPr>
        <w:tc>
          <w:tcPr>
            <w:tcW w:w="960" w:type="dxa"/>
            <w:tcBorders>
              <w:top w:val="nil"/>
              <w:left w:val="single" w:sz="4" w:space="0" w:color="auto"/>
              <w:bottom w:val="single" w:sz="4" w:space="0" w:color="auto"/>
              <w:right w:val="nil"/>
            </w:tcBorders>
            <w:vAlign w:val="bottom"/>
          </w:tcPr>
          <w:p w:rsidR="00374F5A" w:rsidRPr="00282A6A" w:rsidRDefault="00374F5A" w:rsidP="00C414F9">
            <w:pPr>
              <w:spacing w:line="240" w:lineRule="auto"/>
              <w:rPr>
                <w:rFonts w:ascii="Times New Roman" w:hAnsi="Times New Roman"/>
                <w:sz w:val="24"/>
                <w:szCs w:val="24"/>
              </w:rPr>
            </w:pPr>
            <w:r w:rsidRPr="00282A6A">
              <w:rPr>
                <w:rFonts w:ascii="Times New Roman" w:hAnsi="Times New Roman"/>
                <w:sz w:val="24"/>
                <w:szCs w:val="24"/>
              </w:rPr>
              <w:t>мин</w:t>
            </w:r>
          </w:p>
        </w:tc>
        <w:tc>
          <w:tcPr>
            <w:tcW w:w="933" w:type="dxa"/>
            <w:tcBorders>
              <w:top w:val="nil"/>
              <w:left w:val="single" w:sz="4" w:space="0" w:color="auto"/>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sz w:val="24"/>
                <w:szCs w:val="24"/>
              </w:rPr>
            </w:pPr>
            <w:r w:rsidRPr="00282A6A">
              <w:rPr>
                <w:rFonts w:ascii="Times New Roman" w:hAnsi="Times New Roman"/>
                <w:sz w:val="24"/>
                <w:szCs w:val="24"/>
              </w:rPr>
              <w:t>67</w:t>
            </w:r>
          </w:p>
        </w:tc>
        <w:tc>
          <w:tcPr>
            <w:tcW w:w="1080"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000000"/>
                <w:sz w:val="24"/>
                <w:szCs w:val="24"/>
              </w:rPr>
            </w:pPr>
            <w:r w:rsidRPr="00282A6A">
              <w:rPr>
                <w:rFonts w:ascii="Times New Roman" w:hAnsi="Times New Roman"/>
                <w:color w:val="000000"/>
                <w:sz w:val="24"/>
                <w:szCs w:val="24"/>
              </w:rPr>
              <w:t>58</w:t>
            </w:r>
          </w:p>
        </w:tc>
        <w:tc>
          <w:tcPr>
            <w:tcW w:w="946"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000000"/>
                <w:sz w:val="24"/>
                <w:szCs w:val="24"/>
              </w:rPr>
            </w:pPr>
            <w:r w:rsidRPr="00282A6A">
              <w:rPr>
                <w:rFonts w:ascii="Times New Roman" w:hAnsi="Times New Roman"/>
                <w:color w:val="000000"/>
                <w:sz w:val="24"/>
                <w:szCs w:val="24"/>
              </w:rPr>
              <w:t>67</w:t>
            </w:r>
          </w:p>
        </w:tc>
        <w:tc>
          <w:tcPr>
            <w:tcW w:w="1193"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000000"/>
                <w:sz w:val="24"/>
                <w:szCs w:val="24"/>
              </w:rPr>
            </w:pPr>
            <w:r w:rsidRPr="00282A6A">
              <w:rPr>
                <w:rFonts w:ascii="Times New Roman" w:hAnsi="Times New Roman"/>
                <w:color w:val="000000"/>
                <w:sz w:val="24"/>
                <w:szCs w:val="24"/>
              </w:rPr>
              <w:t>55</w:t>
            </w:r>
          </w:p>
        </w:tc>
        <w:tc>
          <w:tcPr>
            <w:tcW w:w="1073"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000000"/>
                <w:sz w:val="24"/>
                <w:szCs w:val="24"/>
              </w:rPr>
            </w:pPr>
            <w:r w:rsidRPr="00282A6A">
              <w:rPr>
                <w:rFonts w:ascii="Times New Roman" w:hAnsi="Times New Roman"/>
                <w:color w:val="000000"/>
                <w:sz w:val="24"/>
                <w:szCs w:val="24"/>
              </w:rPr>
              <w:t>81</w:t>
            </w:r>
          </w:p>
        </w:tc>
      </w:tr>
    </w:tbl>
    <w:p w:rsidR="00374F5A" w:rsidRPr="00C414F9" w:rsidRDefault="00374F5A" w:rsidP="00C414F9">
      <w:pPr>
        <w:spacing w:line="240" w:lineRule="auto"/>
        <w:jc w:val="right"/>
        <w:rPr>
          <w:rFonts w:ascii="Times New Roman" w:hAnsi="Times New Roman"/>
          <w:sz w:val="24"/>
          <w:szCs w:val="24"/>
        </w:rPr>
      </w:pPr>
    </w:p>
    <w:p w:rsidR="00374F5A" w:rsidRDefault="00374F5A" w:rsidP="00C414F9">
      <w:pPr>
        <w:spacing w:line="240" w:lineRule="auto"/>
        <w:jc w:val="right"/>
        <w:rPr>
          <w:rFonts w:ascii="Times New Roman" w:hAnsi="Times New Roman"/>
          <w:sz w:val="24"/>
          <w:szCs w:val="24"/>
        </w:rPr>
      </w:pPr>
    </w:p>
    <w:p w:rsidR="00374F5A" w:rsidRDefault="00374F5A" w:rsidP="00C414F9">
      <w:pPr>
        <w:spacing w:line="240" w:lineRule="auto"/>
        <w:jc w:val="right"/>
        <w:rPr>
          <w:rFonts w:ascii="Times New Roman" w:hAnsi="Times New Roman"/>
          <w:sz w:val="24"/>
          <w:szCs w:val="24"/>
        </w:rPr>
      </w:pPr>
    </w:p>
    <w:p w:rsidR="00374F5A" w:rsidRDefault="00374F5A" w:rsidP="00C414F9">
      <w:pPr>
        <w:spacing w:line="240" w:lineRule="auto"/>
        <w:jc w:val="right"/>
        <w:rPr>
          <w:rFonts w:ascii="Times New Roman" w:hAnsi="Times New Roman"/>
          <w:sz w:val="24"/>
          <w:szCs w:val="24"/>
        </w:rPr>
      </w:pPr>
    </w:p>
    <w:p w:rsidR="00374F5A" w:rsidRDefault="00374F5A" w:rsidP="00C414F9">
      <w:pPr>
        <w:spacing w:line="240" w:lineRule="auto"/>
        <w:jc w:val="right"/>
        <w:rPr>
          <w:rFonts w:ascii="Times New Roman" w:hAnsi="Times New Roman"/>
          <w:sz w:val="24"/>
          <w:szCs w:val="24"/>
        </w:rPr>
      </w:pPr>
    </w:p>
    <w:p w:rsidR="00374F5A" w:rsidRDefault="00374F5A" w:rsidP="00C414F9">
      <w:pPr>
        <w:spacing w:line="240" w:lineRule="auto"/>
        <w:jc w:val="right"/>
        <w:rPr>
          <w:rFonts w:ascii="Times New Roman" w:hAnsi="Times New Roman"/>
          <w:sz w:val="24"/>
          <w:szCs w:val="24"/>
        </w:rPr>
      </w:pPr>
    </w:p>
    <w:p w:rsidR="00374F5A" w:rsidRPr="00C414F9" w:rsidRDefault="00374F5A" w:rsidP="00C414F9">
      <w:pPr>
        <w:spacing w:line="240" w:lineRule="auto"/>
        <w:jc w:val="right"/>
        <w:rPr>
          <w:rFonts w:ascii="Times New Roman" w:hAnsi="Times New Roman"/>
          <w:sz w:val="24"/>
          <w:szCs w:val="24"/>
        </w:rPr>
      </w:pPr>
    </w:p>
    <w:p w:rsidR="00374F5A" w:rsidRPr="00C414F9" w:rsidRDefault="00182E9F" w:rsidP="00C414F9">
      <w:pPr>
        <w:spacing w:line="240" w:lineRule="auto"/>
        <w:jc w:val="center"/>
        <w:rPr>
          <w:rFonts w:ascii="Times New Roman" w:hAnsi="Times New Roman"/>
          <w:sz w:val="24"/>
          <w:szCs w:val="24"/>
        </w:rPr>
      </w:pPr>
      <w:r>
        <w:rPr>
          <w:rFonts w:ascii="Times New Roman" w:hAnsi="Times New Roman"/>
          <w:noProof/>
          <w:sz w:val="24"/>
          <w:szCs w:val="24"/>
        </w:rPr>
      </w:r>
      <w:r>
        <w:rPr>
          <w:rFonts w:ascii="Times New Roman" w:hAnsi="Times New Roman"/>
          <w:noProof/>
          <w:sz w:val="24"/>
          <w:szCs w:val="24"/>
        </w:rPr>
        <w:pict>
          <v:group id="Полотно 3209" o:spid="_x0000_s1142" editas="canvas" style="width:393pt;height:216.5pt;mso-position-horizontal-relative:char;mso-position-vertical-relative:line" coordsize="49911,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KjswsAAL+uAAAOAAAAZHJzL2Uyb0RvYy54bWzsXVtz2kgafd+q/Q8qvRPUUutGhUwlELa2&#10;Kjs7tZnddxmEUS1IjCQbe7bmv+/pbtG0QMTORY09tFOxwZKFLqfPd/++tz89bNbWfVpWWZGPbfLG&#10;sa00nxeLLL8d2//+dTaIbKuqk3yRrIs8HduPaWX/9O6vf3m7245St1gV60VaWjhIXo1227G9quvt&#10;aDis5qt0k1Rvim2aY+OyKDdJjbfl7XBRJjscfbMeuo4TDHdFudiWxTytKvx2Kjba7/jxl8t0Xv9z&#10;uazS2lqPbZxbzb+X/PsN+z589zYZ3ZbJdpXNm9NIvuEsNkmW40PloaZJnVh3ZXZyqE02L4uqWNZv&#10;5sVmWCyX2Tzl14CrIc7R1UyS/D6p+MXMcXf2J4hXP/C4N7fsvPNilq3XuBtDHH3Efsd+7vB8UrZ5&#10;nbd3Er/h+zb77LZ4gNVWPsrq+07x8yrZpvzKq9H85/tfSitbjG2P+NS28mQDJP0LzzbJb9ep5Ufs&#10;MbITwJ6ft7+U7Fyr7adi/t/KyovJCrul78uy2K3SZIETI2x/nLzyB+xNhT+1bnb/KBY4fHJXF/yJ&#10;PizLDTsgnpX1MLap4zi+bT3uX3EApQ+1NWcbY0KcGDibY7tLqesSDrFhMtofZltW9d/SYmOxF2O7&#10;xFXwj0nuP1U1O61ktN+FX0axzhbs0fA35e3NZF1a9wnQPONf/Epwtepu3Q8rGeEs8RnsQOx8OTr/&#10;FxOXOh/ceDALonBAZ9QfxKETDRwSf4gDh8Z0OvuDnSCho1W2WKT5pyxP9yuF0Oc95WbNCozztWLt&#10;xnbsuz6/9tbZV+pF4mbjq+siN1kN4lhnm7EdyZ2SEXvCH/MFfyp1kq3F62H79Pldxj3Y/+R3heOB&#10;QUBA6aZYPAIOZYGHhAcKisOLVVH+bls70MXYrn67S8rUttZ/zwGpmFDK+IW/oX7o4k2pbrlRtyT5&#10;HIca27VtiZeTWnDS3bbMblf4JMJvTF68BwyXGQcGg6g4qwa8WG7iXHWsO2D+ZN3FGtddEHuU3VS2&#10;sPwwEutKIJmvPBKGjoftbOUR3yMBdhbLyay8/NasvGZNvsKVF+xXHmfegMO6kV2TXAi7+UP++Uje&#10;cQH66+MWoqwl7sSfPFvcKcuO0MgNwdhtiaeuuydW3BqSg9PaGVkndRCmXTAB4XyzdGAidJpUKyEq&#10;q8dqWtTixMvirhEP50RFo+x0Sksn/hh9jOiAusHHAXWm08H72YQOghkJ/ak3nUympC0tmej+fmnJ&#10;ZLa8O4owE4oBVIZnCTNGh+zBa5UbYRu9HIsXQS8Jg8A36DXo7TC0zlobsF6F1iO411UUHq3cG4WO&#10;HxnwGvB+DXjjNni9S4HXD7wo4rrBGX3d6A1GbxDOGOnngZrbYl56KfA+aWwa8BrwHoOX7MF7cFIG&#10;XHo3mm/fTsrIg7ognCWhB7/JkeZAIp/7UrivxPED5tHsyVcywdds1hy95ecTJl7kQifnvk3Vg9mP&#10;D5AbdsbNx+Ik5xTewO1AbqBwb9/IJQH80A10KXEiegLdwAFihJvPC6NGK+7DwW6g+6o81IHXAd1Q&#10;I3RdGsce01vggfaJ3zigDypvi3Xd0Gt82Aa6Vx9cCTqCmoHOoKbnAY2xCGsGbhT4R9ZaC7okcBhD&#10;G4UB/mkD3Y64YKAzLkgJFIZQQLdbYVB0XaMwmJD2wcUgA2sHKy3kvKbJSiMOqBTZDedi2gTqBEO2&#10;hpB2HE8m3XkWxkx7gdkYgYyqKdBVQ2u9m2nwIESeYN0uD1lLYeg3G8NA93WZaTKkpkBXjav1DV03&#10;iOjew+DGyHM79jCorAuTzgXMe9J1DXRfF3RlQE2BrhpV6xu6nu96AWlYN6SeSHE742GACwLJqAa6&#10;Jn0TadPQa0/SN0M1ptY3dKnn072HoVNhUFnXKAzGTJNmWtgRTINVBJGsy0xznZjbYfDrxj5xkWWM&#10;D+9m3ciLUJXSF+nOZsZKe0U582FHMC3UGUxzHeqw+CqPSHQk4bSsNBd7Cr9vHxEJA91XpeqGHcG0&#10;UGswDVFg2kD3wikMBrqvC7odwbRQazAtRAlg4xuLkIcDg+2svhBH3KDryb9gkPu6kAtJfVxjF2qN&#10;pfnwjDFTkWUwxIErcta6NV2C6AQROxh94erDwFBr1XRdkR7Q2GdaCyW6fAsA9LNDaBpr1EwlmtZK&#10;NKivLYiq4TINEKU+gr2cWUkYxfTYiYDaSraZ4fQJ94FBqNo647SzwOutlYSW2kKoGhXTi9DOSl+D&#10;0Pzaq3mhjbYQqga/9CK0s5rXIPTqEcpKB5SK3UiNcWlFaGfFrgGoAagMZ/GSclHUrc9SOqihnVW5&#10;BqAGoDJqJQCqBqy0MmiXKW/MpNQAVMamBEDVsJQGgB76kHUb8i+zIZJxNml1NkHvbKmhavypJ4xa&#10;y3W2/c++c2DTrVJt39XldmpcToJWvxiFMm6nP6vbCSpoC6tqxEknVtG1keWgnPeRGrAa4R+1A03o&#10;tQvW6td86iRWJGK7LNOPhUo79QADVgPWqB1yijWEnDrBikIBss9IMWA1nTo7O6tH7ehTrCH61AlW&#10;6iCvpClyMWA1YO0GazsQFWsIRHWDFW5+iqxpowaYHshnm2qxgRDHeX2xGpjqvfgqjkM00hIgJQEV&#10;7d4OeX3AMDMCWfIJGsehVOv7Clhkp+pzc0P4J5+Oorhgc+1WZ7pW97lzYzbOduEWt9VM1/jidI36&#10;4eaBT3TxpZrx5MCNHAOE9uM2sKLEqA28EGM28EKM2MCL5zb5r7ZsvMbsBYzXgGlwShE6i9woGpLt&#10;fS9oo+MJDjhQBKEO5sIYjviqUTyGI75nAs+BI6R2d90cIQOzh/YDsRqd7V2NUDiCOBiBcVzYYjjC&#10;6BHtUWR9T+k6cITUp6+bI2RsXOEINUCukSPCmPeUbNe+GYowFHEpipD69HVThExNUChCzU/QSBGY&#10;l0lFCM9YGs5QDpE1FHEpipDq9HVTBJyBJw5LNS2kb4pAs6gY1gV3WIpZFS0twiWE94YwDsuvmAts&#10;nBE/xhkhtenrpgiZh3PQIojofKWpLVfs+dJjGfsOm7jcIgm0tDck8bXDww1J/BiSkPr0dZOEzH9S&#10;SULNgupbkUCZqA+iEJqEYYky2WH4kzIM/MuTt0zsE+35hVBLRufGRRM6WmWLRZqzahRMWOaW7P4n&#10;D3IfjRw7+CylSn3dLCETz1SWkHHh+c/3fbMEWm9QYlgCNSPZPB12t9QwPokL+STQFqZJcb9ulpAZ&#10;fypLyMiwBpbwKHV5DgRL+Te6hNElJuvSuk/W6Ngk1QRI/xZRaot/BlKrvmaW4BU5x55LpCrsGVQD&#10;S4hEKmRKGZYwukQrk/QlsITUqq+bJTqyLYlIitbkvESRC2pdOUmErnccAg0CUa7F4htuEEdi3MG3&#10;t1k1Cdm1ZRKyn5eQjTHKxtxAwWRHsiVxZHhYgyLhovgNnMT0CNdlFXFH8Q2KtviYXyZSsl0M1/ne&#10;so2W4tqSXOf8gF9Z30Fc6nxw48EME1sHdEb9AcypaIARbB9ieGBiOp39YcMj2fKoWQ+bdV6N8Mux&#10;varr7Wg4rOardJNUbzbZvCyqYll/uTODtWNzW8C2X3Z2Xk48PymLq9/ukjLd1z4gZ4bisYv6B+qz&#10;wFdTA9FsEXUQzZbn1kLkBauFWF6+FsJ1OnIYiSPDrhqWXnDokoZpPz7+tUOLQmTzeikpvb9dOp9f&#10;dxN8zWbss4/tSjOV9eVNZcW0ndO0GeLIUKAG4IaYNsFEApcZmOKOor9WTJwGMcvaN5V+mUmcaW6B&#10;Pg+V9MI8Ke/+xJV+LlPpTj1UMhKogSTgJJNTPi4q3sz429c0nsaF9XOKXDFhVpPXxCUYxdg0XXIh&#10;yE7kW+RR5kwx8s3It32hrj75ZspL0D7ChaHWwRIyOqVBvnnK/LWLyjczfu11ybeuPCQiIyY6kBuh&#10;p2BT99Ap35qSSiPfjHzTL9+k8/tl2m/IspyP8J87y27LZLvK5tOkTtT3eL3bjlK3WBXrRVq++z8A&#10;AAD//wMAUEsDBBQABgAIAAAAIQDTXVlL3AAAAAUBAAAPAAAAZHJzL2Rvd25yZXYueG1sTI9BS8NA&#10;EIXvgv9hGcGb3aRoTGI2RQJCLyJGKfQ2yY5JMDsbs9s2/ntXL/Xy4PGG974pNosZxZFmN1hWEK8i&#10;EMSt1QN3Ct7fnm5SEM4jaxwtk4JvcrApLy8KzLU98Ssda9+JUMIuRwW991MupWt7MuhWdiIO2Yed&#10;Dfpg507qGU+h3IxyHUWJNDhwWOhxoqqn9rM+GAX0VW132d3LXm/XWf28T5NmV6FS11fL4wMIT4s/&#10;H8MvfkCHMjA19sDaiVFBeMT/acju0yTYRsFtHGcgy0L+py9/AAAA//8DAFBLAQItABQABgAIAAAA&#10;IQC2gziS/gAAAOEBAAATAAAAAAAAAAAAAAAAAAAAAABbQ29udGVudF9UeXBlc10ueG1sUEsBAi0A&#10;FAAGAAgAAAAhADj9If/WAAAAlAEAAAsAAAAAAAAAAAAAAAAALwEAAF9yZWxzLy5yZWxzUEsBAi0A&#10;FAAGAAgAAAAhAM2W4qOzCwAAv64AAA4AAAAAAAAAAAAAAAAALgIAAGRycy9lMm9Eb2MueG1sUEsB&#10;Ai0AFAAGAAgAAAAhANNdWUvcAAAABQEAAA8AAAAAAAAAAAAAAAAADQ4AAGRycy9kb3ducmV2Lnht&#10;bFBLBQYAAAAABAAEAPMAAAAWDwAAAAA=&#10;">
            <v:shape id="_x0000_s1143" type="#_x0000_t75" style="position:absolute;width:49911;height:27495;visibility:visible">
              <v:fill o:detectmouseclick="t"/>
              <v:path o:connecttype="none"/>
            </v:shape>
            <v:rect id="Rectangle 58" o:spid="_x0000_s1144" style="position:absolute;left:400;top:400;width:49110;height:24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nYMQA&#10;AADdAAAADwAAAGRycy9kb3ducmV2LnhtbESPQYvCMBSE74L/ITxhb5q4atFqlGVBEFwPqwteH82z&#10;LTYvtYla/71ZEDwOM/MNs1i1thI3anzpWMNwoEAQZ86UnGv4O6z7UxA+IBusHJOGB3lYLbudBabG&#10;3fmXbvuQiwhhn6KGIoQ6ldJnBVn0A1cTR+/kGoshyiaXpsF7hNtKfiqVSIslx4UCa/ouKDvvr1YD&#10;JmNz2Z1GP4ftNcFZ3qr15Ki0/ui1X3MQgdrwDr/aG6NhNJyM4f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p2DEAAAA3QAAAA8AAAAAAAAAAAAAAAAAmAIAAGRycy9k&#10;b3ducmV2LnhtbFBLBQYAAAAABAAEAPUAAACJAwAAAAA=&#10;" stroked="f"/>
            <v:rect id="Rectangle 59" o:spid="_x0000_s1145" style="position:absolute;left:6934;top:2578;width:41770;height:15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C+8YA&#10;AADdAAAADwAAAGRycy9kb3ducmV2LnhtbESPT2sCMRTE74LfITzBmyZqd2m3G0UEQWg9VAu9PjZv&#10;/9DNy7qJuv32TUHocZiZ3zD5ZrCtuFHvG8caFnMFgrhwpuFKw+d5P3sG4QOywdYxafghD5v1eJRj&#10;ZtydP+h2CpWIEPYZaqhD6DIpfVGTRT93HXH0StdbDFH2lTQ93iPctnKpVCotNhwXauxoV1Pxfbpa&#10;DZg+mcuxXL2f364pvlSD2idfSuvpZNi+ggg0hP/wo30wGlaLJ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wC+8YAAADdAAAADwAAAAAAAAAAAAAAAACYAgAAZHJz&#10;L2Rvd25yZXYueG1sUEsFBgAAAAAEAAQA9QAAAIsDAAAAAA==&#10;" stroked="f"/>
            <v:line id="Line 60" o:spid="_x0000_s1146" style="position:absolute;visibility:visible" from="6934,14827" to="48704,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eFccAAADdAAAADwAAAGRycy9kb3ducmV2LnhtbESPQWvCQBSE7wX/w/IK3pqNlQRJXaVW&#10;rHpUC6W3Z/aZBLNvY3YbY399t1DwOMzMN8x03ptadNS6yrKCURSDIM6trrhQ8HFYPU1AOI+ssbZM&#10;Cm7kYD4bPEwx0/bKO+r2vhABwi5DBaX3TSaly0sy6CLbEAfvZFuDPsi2kLrFa4CbWj7HcSoNVhwW&#10;SmzoraT8vP82Crrldp18LjbLU/rTXI5V8fVut4lSw8f+9QWEp97fw//tjVYwHiUp/L0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yV4VxwAAAN0AAAAPAAAAAAAA&#10;AAAAAAAAAKECAABkcnMvZG93bnJldi54bWxQSwUGAAAAAAQABAD5AAAAlQMAAAAA&#10;" strokeweight="0">
              <v:stroke dashstyle="1 1"/>
            </v:line>
            <v:line id="Line 61" o:spid="_x0000_s1147" style="position:absolute;visibility:visible" from="6934,11766" to="4870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7jscAAADdAAAADwAAAGRycy9kb3ducmV2LnhtbESPT2vCQBTE74V+h+UVems2WmIldZVa&#10;8d+xVhBvr9lnEpp9m2bXGP30riD0OMzMb5jRpDOVaKlxpWUFvSgGQZxZXXKuYPs9fxmCcB5ZY2WZ&#10;FJzJwWT8+DDCVNsTf1G78bkIEHYpKii8r1MpXVaQQRfZmjh4B9sY9EE2udQNngLcVLIfxwNpsOSw&#10;UGBNnwVlv5ujUdDO1stkN13NDoNL/fdT5vuFXSdKPT91H+8gPHX+P3xvr7SC117yBrc34Qn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fuOxwAAAN0AAAAPAAAAAAAA&#10;AAAAAAAAAKECAABkcnMvZG93bnJldi54bWxQSwUGAAAAAAQABAD5AAAAlQMAAAAA&#10;" strokeweight="0">
              <v:stroke dashstyle="1 1"/>
            </v:line>
            <v:line id="Line 62" o:spid="_x0000_s1148" style="position:absolute;visibility:visible" from="6934,8705" to="48704,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v/MQAAADdAAAADwAAAGRycy9kb3ducmV2LnhtbERPTWvCQBC9C/6HZYTezMaWSEndBFtp&#10;q0dtQbxNs2MSzM6m2W2M/nr3IPT4eN+LfDCN6KlztWUFsygGQVxYXXOp4PvrffoMwnlkjY1lUnAh&#10;B3k2Hi0w1fbMW+p3vhQhhF2KCirv21RKV1Rk0EW2JQ7c0XYGfYBdKXWH5xBuGvkYx3NpsObQUGFL&#10;bxUVp92fUdCvNp/J/nW9Os6v7e9PXR4+7CZR6mEyLF9AeBr8v/juXmsFT7MkzA1vwhO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m/8xAAAAN0AAAAPAAAAAAAAAAAA&#10;AAAAAKECAABkcnMvZG93bnJldi54bWxQSwUGAAAAAAQABAD5AAAAkgMAAAAA&#10;" strokeweight="0">
              <v:stroke dashstyle="1 1"/>
            </v:line>
            <v:line id="Line 63" o:spid="_x0000_s1149" style="position:absolute;visibility:visible" from="6934,5638" to="48704,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KZ8cAAADdAAAADwAAAGRycy9kb3ducmV2LnhtbESPT2vCQBTE74V+h+UVems2WiI1dZVa&#10;8d+xVhBvr9lnEpp9m2bXGP30riD0OMzMb5jRpDOVaKlxpWUFvSgGQZxZXXKuYPs9f3kD4Tyyxsoy&#10;KTiTg8n48WGEqbYn/qJ243MRIOxSVFB4X6dSuqwggy6yNXHwDrYx6INscqkbPAW4qWQ/jgfSYMlh&#10;ocCaPgvKfjdHo6CdrZfJbrqaHQaX+u+nzPcLu06Uen7qPt5BeOr8f/jeXmkFr71kCLc34Qn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spnxwAAAN0AAAAPAAAAAAAA&#10;AAAAAAAAAKECAABkcnMvZG93bnJldi54bWxQSwUGAAAAAAQABAD5AAAAlQMAAAAA&#10;" strokeweight="0">
              <v:stroke dashstyle="1 1"/>
            </v:line>
            <v:line id="Line 64" o:spid="_x0000_s1150" style="position:absolute;visibility:visible" from="6934,2578" to="48704,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pR8QAAADdAAAADwAAAGRycy9kb3ducmV2LnhtbERPy2rCQBTdC/2H4RbcmYmKoaSO0lZ8&#10;LbUFcXebuSahmTsxM8bo1zsLocvDeU/nnalES40rLSsYRjEI4szqknMFP9/LwRsI55E1VpZJwY0c&#10;zGcvvSmm2l55R+3e5yKEsEtRQeF9nUrpsoIMusjWxIE72cagD7DJpW7wGsJNJUdxnEiDJYeGAmv6&#10;Kij721+MgnaxXU8On5vFKbnX598yP67sdqJU/7X7eAfhqfP/4qd7oxWMh0nYH96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KlHxAAAAN0AAAAPAAAAAAAAAAAA&#10;AAAAAKECAABkcnMvZG93bnJldi54bWxQSwUGAAAAAAQABAD5AAAAkgMAAAAA&#10;" strokeweight="0">
              <v:stroke dashstyle="1 1"/>
            </v:line>
            <v:rect id="Rectangle 65" o:spid="_x0000_s1151" style="position:absolute;left:8305;top:7334;width:1855;height:10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SascA&#10;AADdAAAADwAAAGRycy9kb3ducmV2LnhtbESPQWvCQBSE74X+h+UVems2aUFCmlVaRRQsBJMePD6y&#10;zyQ0+zZkV43++m6h4HGYmW+YfDGZXpxpdJ1lBUkUgyCure64UfBdrV9SEM4ja+wtk4IrOVjMHx9y&#10;zLS98J7OpW9EgLDLUEHr/ZBJ6eqWDLrIDsTBO9rRoA9ybKQe8RLgppevcTyTBjsOCy0OtGyp/ilP&#10;RsFpNSwPjFOVrD6rW/yVFptyVyj1/DR9vIPwNPl7+L+91QreklkC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w0mrHAAAA3QAAAA8AAAAAAAAAAAAAAAAAmAIAAGRy&#10;cy9kb3ducmV2LnhtbFBLBQYAAAAABAAEAPUAAACMAwAAAAA=&#10;" fillcolor="#ccf" strokeweight=".65pt"/>
            <v:rect id="Rectangle 66" o:spid="_x0000_s1152" style="position:absolute;left:16687;top:4108;width:1861;height:13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MHcYA&#10;AADdAAAADwAAAGRycy9kb3ducmV2LnhtbESPT4vCMBTE7wt+h/CEva1pXRCpRvEPorCC2Hrw+Gie&#10;bbF5KU3Uup/eLCx4HGbmN8x03pla3Kl1lWUF8SACQZxbXXGh4JRtvsYgnEfWWFsmBU9yMJ/1PqaY&#10;aPvgI91TX4gAYZeggtL7JpHS5SUZdAPbEAfvYluDPsi2kLrFR4CbWg6jaCQNVhwWSmxoVVJ+TW9G&#10;wW3drM6MXRavl9lvtB8ftunPQanPfreYgPDU+Xf4v73TCr7j0RD+3o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JMHcYAAADdAAAADwAAAAAAAAAAAAAAAACYAgAAZHJz&#10;L2Rvd25yZXYueG1sUEsFBgAAAAAEAAQA9QAAAIsDAAAAAA==&#10;" fillcolor="#ccf" strokeweight=".65pt"/>
            <v:rect id="Rectangle 67" o:spid="_x0000_s1153" style="position:absolute;left:24993;top:5156;width:1854;height:12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phsUA&#10;AADdAAAADwAAAGRycy9kb3ducmV2LnhtbESPQYvCMBSE78L+h/AWvGlaBZFqlF1FFFwQWw8eH82z&#10;LTYvpYla/fWbhQWPw8x8w8yXnanFnVpXWVYQDyMQxLnVFRcKTtlmMAXhPLLG2jIpeJKD5eKjN8dE&#10;2wcf6Z76QgQIuwQVlN43iZQuL8mgG9qGOHgX2xr0QbaF1C0+AtzUchRFE2mw4rBQYkOrkvJrejMK&#10;butmdWbssnj9nb2in+lhm+4PSvU/u68ZCE+df4f/2zutYBxPxv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umGxQAAAN0AAAAPAAAAAAAAAAAAAAAAAJgCAABkcnMv&#10;ZG93bnJldi54bWxQSwUGAAAAAAQABAD1AAAAigMAAAAA&#10;" fillcolor="#ccf" strokeweight=".65pt"/>
            <v:rect id="Rectangle 68" o:spid="_x0000_s1154" style="position:absolute;left:33381;top:6286;width:1855;height:11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x8scA&#10;AADdAAAADwAAAGRycy9kb3ducmV2LnhtbESPQWvCQBSE7wX/w/IEb3WTWiSkrqGNiIUKYtJDj4/s&#10;axKafRuyq6b99V1B8DjMzDfMKhtNJ840uNaygngegSCurG65VvBZbh8TEM4ja+wsk4JfcpCtJw8r&#10;TLW98JHOha9FgLBLUUHjfZ9K6aqGDLq57YmD920Hgz7IoZZ6wEuAm04+RdFSGmw5LDTYU95Q9VOc&#10;jILTps+/GMcy3ryVf9E+OeyKj4NSs+n4+gLC0+jv4Vv7XStYxMtnuL4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HcfLHAAAA3QAAAA8AAAAAAAAAAAAAAAAAmAIAAGRy&#10;cy9kb3ducmV2LnhtbFBLBQYAAAAABAAEAPUAAACMAwAAAAA=&#10;" fillcolor="#ccf" strokeweight=".65pt"/>
            <v:rect id="Rectangle 69" o:spid="_x0000_s1155" style="position:absolute;left:41687;top:4108;width:1854;height:13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UaccA&#10;AADdAAAADwAAAGRycy9kb3ducmV2LnhtbESPQWvCQBSE7wX/w/IEb3WTSiWkrqGNiIUKYtJDj4/s&#10;axKafRuyq6b99V1B8DjMzDfMKhtNJ840uNaygngegSCurG65VvBZbh8TEM4ja+wsk4JfcpCtJw8r&#10;TLW98JHOha9FgLBLUUHjfZ9K6aqGDLq57YmD920Hgz7IoZZ6wEuAm04+RdFSGmw5LDTYU95Q9VOc&#10;jILTps+/GMcy3ryVf9E+OeyKj4NSs+n4+gLC0+jv4Vv7XStYxMtnuL4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L1GnHAAAA3QAAAA8AAAAAAAAAAAAAAAAAmAIAAGRy&#10;cy9kb3ducmV2LnhtbFBLBQYAAAAABAAEAPUAAACMAwAAAAA=&#10;" fillcolor="#ccf" strokeweight=".65pt"/>
            <v:rect id="Rectangle 70" o:spid="_x0000_s1156" style="position:absolute;left:10160;top:2578;width:1936;height:15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ElMUA&#10;AADdAAAADwAAAGRycy9kb3ducmV2LnhtbESP0WrCQBRE34X+w3ILfZG6iZVQoquIUvFFbNUPuGSv&#10;yZLs3ZBdNf69WxB8HGbmDDNb9LYRV+q8cawgHSUgiAunDZcKTsefz28QPiBrbByTgjt5WMzfBjPM&#10;tbvxH10PoRQRwj5HBVUIbS6lLyqy6EeuJY7e2XUWQ5RdKXWHtwi3jRwnSSYtGo4LFba0qqioDxer&#10;QK53NJwcz3Iz5nq1rydm+ZsapT7e++UURKA+vMLP9lYr+EqzDP7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0SUxQAAAN0AAAAPAAAAAAAAAAAAAAAAAJgCAABkcnMv&#10;ZG93bnJldi54bWxQSwUGAAAAAAQABAD1AAAAigMAAAAA&#10;" fillcolor="#9c0" strokeweight=".65pt"/>
            <v:rect id="Rectangle 71" o:spid="_x0000_s1157" style="position:absolute;left:18548;top:2578;width:1854;height:15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D8UA&#10;AADdAAAADwAAAGRycy9kb3ducmV2LnhtbESP3WrCQBSE7wXfYTmF3kjdxIqV1FXE0uKN+PsAh+wx&#10;WZI9G7Krpm/vCoKXw8x8w8wWna3FlVpvHCtIhwkI4txpw4WC0/H3YwrCB2SNtWNS8E8eFvN+b4aZ&#10;djfe0/UQChEh7DNUUIbQZFL6vCSLfuga4uidXWsxRNkWUrd4i3Bby1GSTKRFw3GhxIZWJeXV4WIV&#10;yJ8NDcbHs/wbcbXaVmOz3KVGqfe3bvkNIlAXXuFne60VfKaTL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EPxQAAAN0AAAAPAAAAAAAAAAAAAAAAAJgCAABkcnMv&#10;ZG93bnJldi54bWxQSwUGAAAAAAQABAD1AAAAigMAAAAA&#10;" fillcolor="#9c0" strokeweight=".65pt"/>
            <v:rect id="Rectangle 72" o:spid="_x0000_s1158" style="position:absolute;left:26847;top:2901;width:1937;height:14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1fcEA&#10;AADdAAAADwAAAGRycy9kb3ducmV2LnhtbERPzYrCMBC+C/sOYYS9iKZVKUs1iri4eBFd9QGGZmxD&#10;m0lponbffnMQPH58/8t1bxvxoM4bxwrSSQKCuHDacKngetmNv0D4gKyxcUwK/sjDevUxWGKu3ZN/&#10;6XEOpYgh7HNUUIXQ5lL6oiKLfuJa4sjdXGcxRNiVUnf4jOG2kdMkyaRFw7Ghwpa2FRX1+W4VyO8D&#10;jeaXm/yZcr091nOzOaVGqc9hv1mACNSHt/jl3msFszSLc+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AdX3BAAAA3QAAAA8AAAAAAAAAAAAAAAAAmAIAAGRycy9kb3du&#10;cmV2LnhtbFBLBQYAAAAABAAEAPUAAACGAwAAAAA=&#10;" fillcolor="#9c0" strokeweight=".65pt"/>
            <v:rect id="Rectangle 73" o:spid="_x0000_s1159" style="position:absolute;left:35236;top:2743;width:1854;height:15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Q5sUA&#10;AADdAAAADwAAAGRycy9kb3ducmV2LnhtbESP3WrCQBSE7wXfYTmF3kjdxIrU1FXE0uKN+PsAh+wx&#10;WZI9G7Krpm/vCoKXw8x8w8wWna3FlVpvHCtIhwkI4txpw4WC0/H34wuED8gaa8ek4J88LOb93gwz&#10;7W68p+shFCJC2GeooAyhyaT0eUkW/dA1xNE7u9ZiiLItpG7xFuG2lqMkmUiLhuNCiQ2tSsqrw8Uq&#10;kD8bGoyPZ/k34mq1rcZmuUuNUu9v3fIbRKAuvMLP9lor+EwnU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NDmxQAAAN0AAAAPAAAAAAAAAAAAAAAAAJgCAABkcnMv&#10;ZG93bnJldi54bWxQSwUGAAAAAAQABAD1AAAAigMAAAAA&#10;" fillcolor="#9c0" strokeweight=".65pt"/>
            <v:rect id="Rectangle 74" o:spid="_x0000_s1160" style="position:absolute;left:43541;top:2578;width:1937;height:15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sIA&#10;AADdAAAADwAAAGRycy9kb3ducmV2LnhtbERPy4rCMBTdD/gP4QpuhjGtig4do4iiuBl8zQdcmmsb&#10;2tyUJmr9e7MQZnk47/mys7W4U+uNYwXpMAFBnDttuFDwd9l+fYPwAVlj7ZgUPMnDctH7mGOm3YNP&#10;dD+HQsQQ9hkqKENoMil9XpJFP3QNceSurrUYImwLqVt8xHBby1GSTKVFw7GhxIbWJeXV+WYVyM0v&#10;fU4uV7kbcbU+VBOzOqZGqUG/W/2ACNSFf/HbvdcKxuks7o9v4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7++mwgAAAN0AAAAPAAAAAAAAAAAAAAAAAJgCAABkcnMvZG93&#10;bnJldi54bWxQSwUGAAAAAAQABAD1AAAAhwMAAAAA&#10;" fillcolor="#9c0" strokeweight=".65pt"/>
            <v:rect id="Rectangle 75" o:spid="_x0000_s1161" style="position:absolute;left:12096;top:9512;width:1854;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7rMQA&#10;AADdAAAADwAAAGRycy9kb3ducmV2LnhtbESP3YrCMBSE7xd8h3CEvVvTKqhUo4gi7oWw688DHJtj&#10;W2xOShK1+vRmYcHLYWa+Yabz1tTiRs5XlhWkvQQEcW51xYWC42H9NQbhA7LG2jIpeJCH+azzMcVM&#10;2zvv6LYPhYgQ9hkqKENoMil9XpJB37MNcfTO1hkMUbpCaof3CDe17CfJUBqsOC6U2NCypPyyvxoF&#10;203zXP0cjqfKrNyvufCWR61X6rPbLiYgArXhHf5vf2sFg3SUwt+b+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e6zEAAAA3QAAAA8AAAAAAAAAAAAAAAAAmAIAAGRycy9k&#10;b3ducmV2LnhtbFBLBQYAAAAABAAEAPUAAACJAwAAAAA=&#10;" fillcolor="#fc0" strokeweight=".65pt"/>
            <v:rect id="Rectangle 76" o:spid="_x0000_s1162" style="position:absolute;left:20402;top:5638;width:1854;height:12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l28QA&#10;AADdAAAADwAAAGRycy9kb3ducmV2LnhtbESP0YrCMBRE34X9h3AXfNNUBV26RllWRB8EtfoBd5u7&#10;bbG5KUnU6tcbQfBxmJkzzHTemlpcyPnKsoJBPwFBnFtdcaHgeFj2vkD4gKyxtkwKbuRhPvvoTDHV&#10;9sp7umShEBHCPkUFZQhNKqXPSzLo+7Yhjt6/dQZDlK6Q2uE1wk0th0kylgYrjgslNvRbUn7KzkbB&#10;ZtXcF9vD8a8yC7czJ97wpPVKdT/bn28QgdrwDr/aa61gNJgM4f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5dvEAAAA3QAAAA8AAAAAAAAAAAAAAAAAmAIAAGRycy9k&#10;b3ducmV2LnhtbFBLBQYAAAAABAAEAPUAAACJAwAAAAA=&#10;" fillcolor="#fc0" strokeweight=".65pt"/>
            <v:rect id="Rectangle 77" o:spid="_x0000_s1163" style="position:absolute;left:28784;top:7334;width:1854;height:10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AQMQA&#10;AADdAAAADwAAAGRycy9kb3ducmV2LnhtbESP3YrCMBSE7xd8h3AE79bUFVSqUURZ9EJw/XmAY3Ns&#10;i81JSaJWn94IC14OM/MNM5k1phI3cr60rKDXTUAQZ1aXnCs4Hn6/RyB8QNZYWSYFD/Iwm7a+Jphq&#10;e+cd3fYhFxHCPkUFRQh1KqXPCjLou7Ymjt7ZOoMhSpdL7fAe4aaSP0kykAZLjgsF1rQoKLvsr0bB&#10;ZlU/l9vD8VSapfszF97wsPFKddrNfAwiUBM+4f/2Wivo94Z9eL+JT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QEDEAAAA3QAAAA8AAAAAAAAAAAAAAAAAmAIAAGRycy9k&#10;b3ducmV2LnhtbFBLBQYAAAAABAAEAPUAAACJAwAAAAA=&#10;" fillcolor="#fc0" strokeweight=".65pt"/>
            <v:rect id="Rectangle 78" o:spid="_x0000_s1164" style="position:absolute;left:37090;top:8058;width:1854;height:9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YNMQA&#10;AADdAAAADwAAAGRycy9kb3ducmV2LnhtbESP3YrCMBSE74V9h3AW9k5TXVHpGkWUZb0Q/H2AY3O2&#10;LTYnJYlafXojCF4OM/MNM542phIXcr60rKDbSUAQZ1aXnCs47H/bIxA+IGusLJOCG3mYTj5aY0y1&#10;vfKWLruQiwhhn6KCIoQ6ldJnBRn0HVsTR+/fOoMhSpdL7fAa4aaSvSQZSIMlx4UCa5oXlJ12Z6Ng&#10;9VffF+v94ViahduYE6942Hilvj6b2Q+IQE14h1/tpVbw3R324fk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32DTEAAAA3QAAAA8AAAAAAAAAAAAAAAAAmAIAAGRycy9k&#10;b3ducmV2LnhtbFBLBQYAAAAABAAEAPUAAACJAwAAAAA=&#10;" fillcolor="#fc0" strokeweight=".65pt"/>
            <v:rect id="Rectangle 79" o:spid="_x0000_s1165" style="position:absolute;left:45478;top:5962;width:1854;height:11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9r8QA&#10;AADdAAAADwAAAGRycy9kb3ducmV2LnhtbESP3YrCMBSE74V9h3AW9k5TXfyhaxRRlvVC8PcBjs3Z&#10;tticlCRq9emNIHg5zMw3zHjamEpcyPnSsoJuJwFBnFldcq7gsP9tj0D4gKyxskwKbuRhOvlojTHV&#10;9spbuuxCLiKEfYoKihDqVEqfFWTQd2xNHL1/6wyGKF0utcNrhJtK9pJkIA2WHBcKrGleUHbanY2C&#10;1V99X6z3h2NpFm5jTrziYeOV+vpsZj8gAjXhHX61l1rBd3fYh+eb+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fa/EAAAA3QAAAA8AAAAAAAAAAAAAAAAAmAIAAGRycy9k&#10;b3ducmV2LnhtbFBLBQYAAAAABAAEAPUAAACJAwAAAAA=&#10;" fillcolor="#fc0" strokeweight=".65pt"/>
            <v:line id="Line 80" o:spid="_x0000_s1166" style="position:absolute;visibility:visible" from="6934,2578" to="6934,1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d5MYAAADdAAAADwAAAGRycy9kb3ducmV2LnhtbESPQWvCQBSE74L/YXlCb3UTi0mauoqU&#10;FuvNWoUeH9nXZDH7NmS3Gv99Vyh4HGbmG2axGmwrztR741hBOk1AEFdOG64VHL7eHwsQPiBrbB2T&#10;git5WC3HowWW2l34k877UIsIYV+igiaErpTSVw1Z9FPXEUfvx/UWQ5R9LXWPlwi3rZwlSSYtGo4L&#10;DXb02lB12v9aBWaXbebb/Ph8lG+bkH4Xp8LYg1IPk2H9AiLQEO7h//aHVvCU5h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IHeTGAAAA3QAAAA8AAAAAAAAA&#10;AAAAAAAAoQIAAGRycy9kb3ducmV2LnhtbFBLBQYAAAAABAAEAPkAAACUAwAAAAA=&#10;" strokeweight="0"/>
            <v:line id="Line 81" o:spid="_x0000_s1167" style="position:absolute;visibility:visible" from="6451,17894" to="6934,1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4f8UAAADdAAAADwAAAGRycy9kb3ducmV2LnhtbESPQWvCQBSE74L/YXlCb3UTS02MriKl&#10;xXqzVsHjI/tMFrNvQ3ar6b/vCgWPw8x8wyxWvW3ElTpvHCtIxwkI4tJpw5WCw/fHcw7CB2SNjWNS&#10;8EseVsvhYIGFdjf+ous+VCJC2BeooA6hLaT0ZU0W/di1xNE7u85iiLKrpO7wFuG2kZMkmUqLhuNC&#10;jS291VRe9j9WgdlNN6/b7Dg7yvdNSE/5JTf2oNTTqF/PQQTqwyP83/7UCl7SLI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S4f8UAAADdAAAADwAAAAAAAAAA&#10;AAAAAAChAgAAZHJzL2Rvd25yZXYueG1sUEsFBgAAAAAEAAQA+QAAAJMDAAAAAA==&#10;" strokeweight="0"/>
            <v:line id="Line 82" o:spid="_x0000_s1168" style="position:absolute;visibility:visible" from="6451,14827" to="6934,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ssDcIAAADdAAAADwAAAGRycy9kb3ducmV2LnhtbERPz2vCMBS+C/sfwht407QObdcZZcjE&#10;eVOnsOOjeWuDzUtpotb/3hwGHj++3/Nlbxtxpc4bxwrScQKCuHTacKXg+LMe5SB8QNbYOCYFd/Kw&#10;XLwM5lhod+M9XQ+hEjGEfYEK6hDaQkpf1mTRj11LHLk/11kMEXaV1B3eYrht5CRJZtKi4dhQY0ur&#10;msrz4WIVmN1sM91mp/eT/NqE9Dc/58YelRq+9p8fIAL14Sn+d39rBW9pF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ssDcIAAADdAAAADwAAAAAAAAAAAAAA&#10;AAChAgAAZHJzL2Rvd25yZXYueG1sUEsFBgAAAAAEAAQA+QAAAJADAAAAAA==&#10;" strokeweight="0"/>
            <v:line id="Line 83" o:spid="_x0000_s1169" style="position:absolute;visibility:visible" from="6451,11766" to="693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JlsUAAADdAAAADwAAAGRycy9kb3ducmV2LnhtbESPQWvCQBSE74L/YXmCt7pJRY3RVUpp&#10;UW+tVejxkX0mi9m3IbvV+O9doeBxmJlvmOW6s7W4UOuNYwXpKAFBXDhtuFRw+Pl8yUD4gKyxdkwK&#10;buRhver3lphrd+VvuuxDKSKEfY4KqhCaXEpfVGTRj1xDHL2Tay2GKNtS6havEW5r+ZokU2nRcFyo&#10;sKH3iorz/s8qMF/TzWQ3O86P8mMT0t/snBl7UGo46N4WIAJ14Rn+b2+1gnE6m8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eJlsUAAADdAAAADwAAAAAAAAAA&#10;AAAAAAChAgAAZHJzL2Rvd25yZXYueG1sUEsFBgAAAAAEAAQA+QAAAJMDAAAAAA==&#10;" strokeweight="0"/>
            <v:line id="Line 84" o:spid="_x0000_s1170" style="position:absolute;visibility:visible" from="6451,8705" to="6934,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QLMIAAADdAAAADwAAAGRycy9kb3ducmV2LnhtbERPz2vCMBS+C/sfwht407SKruuMMkRx&#10;3lynsOOjeWuDzUtpotb/3hwGHj++34tVbxtxpc4bxwrScQKCuHTacKXg+LMdZSB8QNbYOCYFd/Kw&#10;Wr4MFphrd+NvuhahEjGEfY4K6hDaXEpf1mTRj11LHLk/11kMEXaV1B3eYrht5CRJ5tKi4dhQY0vr&#10;mspzcbEKzGG+m+3fTu8nudmF9Dc7Z8YelRq+9p8fIAL14Sn+d39pBdM0i/v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hQLMIAAADdAAAADwAAAAAAAAAAAAAA&#10;AAChAgAAZHJzL2Rvd25yZXYueG1sUEsFBgAAAAAEAAQA+QAAAJADAAAAAA==&#10;" strokeweight="0"/>
            <v:line id="Line 85" o:spid="_x0000_s1171" style="position:absolute;visibility:visible" from="6451,5638" to="6934,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1t8UAAADdAAAADwAAAGRycy9kb3ducmV2LnhtbESPT2vCQBTE7wW/w/IEb7qJUk1TVxFR&#10;bG/+hR4f2ddkMfs2ZFdNv323IPQ4zMxvmPmys7W4U+uNYwXpKAFBXDhtuFRwPm2HGQgfkDXWjknB&#10;D3lYLnovc8y1e/CB7sdQighhn6OCKoQml9IXFVn0I9cQR+/btRZDlG0pdYuPCLe1HCfJVFo0HBcq&#10;bGhdUXE93qwCs5/uXj9nl7eL3OxC+pVdM2PPSg363eodRKAu/Ief7Q+tYJJ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T1t8UAAADdAAAADwAAAAAAAAAA&#10;AAAAAAChAgAAZHJzL2Rvd25yZXYueG1sUEsFBgAAAAAEAAQA+QAAAJMDAAAAAA==&#10;" strokeweight="0"/>
            <v:line id="Line 86" o:spid="_x0000_s1172" style="position:absolute;visibility:visible" from="6451,2578" to="6934,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wMUAAADdAAAADwAAAGRycy9kb3ducmV2LnhtbESPQWvCQBSE74L/YXmF3nQTS20aXUVE&#10;0d6sVfD4yL4mi9m3Ibtq+u/dguBxmJlvmOm8s7W4UuuNYwXpMAFBXDhtuFRw+FkPMhA+IGusHZOC&#10;P/Iwn/V7U8y1u/E3XfehFBHCPkcFVQhNLqUvKrLoh64hjt6vay2GKNtS6hZvEW5rOUqSsbRoOC5U&#10;2NCyouK8v1gFZjfevH99HD+PcrUJ6Sk7Z8YelHp96RYTEIG68Aw/2lut4C3NRv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wMUAAADdAAAADwAAAAAAAAAA&#10;AAAAAAChAgAAZHJzL2Rvd25yZXYueG1sUEsFBgAAAAAEAAQA+QAAAJMDAAAAAA==&#10;" strokeweight="0"/>
            <v:line id="Line 87" o:spid="_x0000_s1173" style="position:absolute;visibility:visible" from="6934,17894" to="48704,1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OW8UAAADdAAAADwAAAGRycy9kb3ducmV2LnhtbESPT2vCQBTE7wW/w/IEb3WTSjVGV5Fi&#10;0d78Cx4f2WeymH0bsltNv71bKPQ4zMxvmPmys7W4U+uNYwXpMAFBXDhtuFRwOn6+ZiB8QNZYOyYF&#10;P+Rhuei9zDHX7sF7uh9CKSKEfY4KqhCaXEpfVGTRD11DHL2ray2GKNtS6hYfEW5r+ZYkY2nRcFyo&#10;sKGPiorb4dsqMLvx5v1rcp6e5XoT0kt2y4w9KTXod6sZiEBd+A//tbdawSj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rOW8UAAADdAAAADwAAAAAAAAAA&#10;AAAAAAChAgAAZHJzL2Rvd25yZXYueG1sUEsFBgAAAAAEAAQA+QAAAJMDAAAAAA==&#10;" strokeweight="0"/>
            <v:line id="Line 88" o:spid="_x0000_s1174" style="position:absolute;flip:y;visibility:visible" from="6934,17894" to="6934,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8haMcAAADdAAAADwAAAGRycy9kb3ducmV2LnhtbESPQWsCMRSE70L/Q3gFb5q1lla2RpGW&#10;ihRq0erB23Pzuru4eVmS6MZ/bwqFHoeZ+YaZzqNpxIWcry0rGA0zEMSF1TWXCnbf74MJCB+QNTaW&#10;ScGVPMxnd70p5tp2vKHLNpQiQdjnqKAKoc2l9EVFBv3QtsTJ+7HOYEjSlVI77BLcNPIhy56kwZrT&#10;QoUtvVZUnLZno2CzfuajW57jKR67z6/DvvzYvy2U6t/HxQuIQDH8h//aK61gPJo8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yFoxwAAAN0AAAAPAAAAAAAA&#10;AAAAAAAAAKECAABkcnMvZG93bnJldi54bWxQSwUGAAAAAAQABAD5AAAAlQMAAAAA&#10;" strokeweight="0"/>
            <v:line id="Line 89" o:spid="_x0000_s1175" style="position:absolute;flip:y;visibility:visible" from="15322,17894" to="15322,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88cAAADdAAAADwAAAGRycy9kb3ducmV2LnhtbESPQWsCMRSE70L/Q3gFb5q10la2RpGW&#10;ihRq0erB23Pzuru4eVmS6MZ/bwqFHoeZ+YaZzqNpxIWcry0rGA0zEMSF1TWXCnbf74MJCB+QNTaW&#10;ScGVPMxnd70p5tp2vKHLNpQiQdjnqKAKoc2l9EVFBv3QtsTJ+7HOYEjSlVI77BLcNPIhy56kwZrT&#10;QoUtvVZUnLZno2CzfuajW57jKR67z6/DvvzYvy2U6t/HxQuIQDH8h//aK61gPJo8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84TzxwAAAN0AAAAPAAAAAAAA&#10;AAAAAAAAAKECAABkcnMvZG93bnJldi54bWxQSwUGAAAAAAQABAD5AAAAlQMAAAAA&#10;" strokeweight="0"/>
            <v:line id="Line 90" o:spid="_x0000_s1176" style="position:absolute;flip:y;visibility:visible" from="23622,17894" to="23622,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ahMcAAADdAAAADwAAAGRycy9kb3ducmV2LnhtbESPQWsCMRSE7wX/Q3iCt5q1BSurUaSl&#10;RQpWtHrw9tw8dxc3L0sS3fTfm0Khx2FmvmFmi2gacSPna8sKRsMMBHFhdc2lgv33++MEhA/IGhvL&#10;pOCHPCzmvYcZ5tp2vKXbLpQiQdjnqKAKoc2l9EVFBv3QtsTJO1tnMCTpSqkddgluGvmUZWNpsOa0&#10;UGFLrxUVl93VKNh+vfDJfVzjJZ669eZ4KD8Pb0ulBv24nIIIFMN/+K+90gqeR5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RqExwAAAN0AAAAPAAAAAAAA&#10;AAAAAAAAAKECAABkcnMvZG93bnJldi54bWxQSwUGAAAAAAQABAD5AAAAlQMAAAAA&#10;" strokeweight="0"/>
            <v:line id="Line 91" o:spid="_x0000_s1177" style="position:absolute;flip:y;visibility:visible" from="32010,17894" to="32010,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2/H8cAAADdAAAADwAAAGRycy9kb3ducmV2LnhtbESPQWsCMRSE74L/ITyhN83aQpXVKNLS&#10;UgpWtHrw9tw8dxc3L0sS3fjvm0Khx2FmvmHmy2gacSPna8sKxqMMBHFhdc2lgv3323AKwgdkjY1l&#10;UnAnD8tFvzfHXNuOt3TbhVIkCPscFVQhtLmUvqjIoB/Zljh5Z+sMhiRdKbXDLsFNIx+z7FkarDkt&#10;VNjSS0XFZXc1CrZfEz6592u8xFO33hwP5efhdaXUwyCuZiACxfAf/mt/aAVP4+k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b8fxwAAAN0AAAAPAAAAAAAA&#10;AAAAAAAAAKECAABkcnMvZG93bnJldi54bWxQSwUGAAAAAAQABAD5AAAAlQMAAAAA&#10;" strokeweight="0"/>
            <v:line id="Line 92" o:spid="_x0000_s1178" style="position:absolute;flip:y;visibility:visible" from="40316,17894" to="40316,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rbcQAAADdAAAADwAAAGRycy9kb3ducmV2LnhtbERPTWsCMRC9F/ofwhS81awtqGyNIkqL&#10;CFbUeuht3Ex3FzeTJYlu/PfNQfD4eN+TWTSNuJLztWUFg34GgriwuuZSwc/h83UMwgdkjY1lUnAj&#10;D7Pp89MEc2073tF1H0qRQtjnqKAKoc2l9EVFBn3ftsSJ+7POYEjQlVI77FK4aeRblg2lwZpTQ4Ut&#10;LSoqzvuLUbD7HvHJfV3iOZ66zfb3WK6Py7lSvZc4/wARKIaH+O5eaQXvg3Gam96kJ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8ittxAAAAN0AAAAPAAAAAAAAAAAA&#10;AAAAAKECAABkcnMvZG93bnJldi54bWxQSwUGAAAAAAQABAD5AAAAkgMAAAAA&#10;" strokeweight="0"/>
            <v:line id="Line 93" o:spid="_x0000_s1179" style="position:absolute;flip:y;visibility:visible" from="48704,17894" to="48704,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O9scAAADdAAAADwAAAGRycy9kb3ducmV2LnhtbESPQWsCMRSE70L/Q3gFb5q1Qmu3RpGW&#10;ihRq0erB23Pzuru4eVmS6MZ/bwqFHoeZ+YaZzqNpxIWcry0rGA0zEMSF1TWXCnbf74MJCB+QNTaW&#10;ScGVPMxnd70p5tp2vKHLNpQiQdjnqKAKoc2l9EVFBv3QtsTJ+7HOYEjSlVI77BLcNPIhyx6lwZrT&#10;QoUtvVZUnLZno2CzfuKjW57jKR67z6/DvvzYvy2U6t/HxQuIQDH8h//aK61gPJo8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o72xwAAAN0AAAAPAAAAAAAA&#10;AAAAAAAAAKECAABkcnMvZG93bnJldi54bWxQSwUGAAAAAAQABAD5AAAAlQMAAAAA&#10;" strokeweight="0"/>
            <v:rect id="Rectangle 94" o:spid="_x0000_s1180" style="position:absolute;left:4997;top:17164;width:705;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next-textbox:#Rectangle 94;mso-fit-shape-to-text:t" inset="0,0,0,0">
                <w:txbxContent>
                  <w:p w:rsidR="00374F5A" w:rsidRDefault="00374F5A" w:rsidP="00045BF6">
                    <w:r>
                      <w:rPr>
                        <w:color w:val="000000"/>
                        <w:lang w:val="en-US"/>
                      </w:rPr>
                      <w:t>0</w:t>
                    </w:r>
                  </w:p>
                </w:txbxContent>
              </v:textbox>
            </v:rect>
            <v:rect id="Rectangle 95" o:spid="_x0000_s1181" style="position:absolute;left:4274;top:14103;width:1409;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next-textbox:#Rectangle 95;mso-fit-shape-to-text:t" inset="0,0,0,0">
                <w:txbxContent>
                  <w:p w:rsidR="00374F5A" w:rsidRDefault="00374F5A" w:rsidP="00045BF6">
                    <w:r>
                      <w:rPr>
                        <w:color w:val="000000"/>
                        <w:lang w:val="en-US"/>
                      </w:rPr>
                      <w:t>20</w:t>
                    </w:r>
                  </w:p>
                </w:txbxContent>
              </v:textbox>
            </v:rect>
            <v:rect id="Rectangle 96" o:spid="_x0000_s1182" style="position:absolute;left:4274;top:11042;width:1409;height:30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next-textbox:#Rectangle 96;mso-fit-shape-to-text:t" inset="0,0,0,0">
                <w:txbxContent>
                  <w:p w:rsidR="00374F5A" w:rsidRDefault="00374F5A" w:rsidP="00045BF6">
                    <w:r>
                      <w:rPr>
                        <w:color w:val="000000"/>
                        <w:lang w:val="en-US"/>
                      </w:rPr>
                      <w:t>40</w:t>
                    </w:r>
                  </w:p>
                </w:txbxContent>
              </v:textbox>
            </v:rect>
            <v:rect id="Rectangle 97" o:spid="_x0000_s1183" style="position:absolute;left:4274;top:7982;width:1409;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next-textbox:#Rectangle 97;mso-fit-shape-to-text:t" inset="0,0,0,0">
                <w:txbxContent>
                  <w:p w:rsidR="00374F5A" w:rsidRDefault="00374F5A" w:rsidP="00045BF6">
                    <w:r>
                      <w:rPr>
                        <w:color w:val="000000"/>
                        <w:lang w:val="en-US"/>
                      </w:rPr>
                      <w:t>60</w:t>
                    </w:r>
                  </w:p>
                </w:txbxContent>
              </v:textbox>
            </v:rect>
            <v:rect id="Rectangle 98" o:spid="_x0000_s1184" style="position:absolute;left:4274;top:4915;width:1409;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cMMA&#10;AADdAAAADwAAAGRycy9kb3ducmV2LnhtbESP3WoCMRSE7wu+QziCdzWrFt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mcMMAAADdAAAADwAAAAAAAAAAAAAAAACYAgAAZHJzL2Rv&#10;d25yZXYueG1sUEsFBgAAAAAEAAQA9QAAAIgDAAAAAA==&#10;" filled="f" stroked="f">
              <v:textbox style="mso-next-textbox:#Rectangle 98;mso-fit-shape-to-text:t" inset="0,0,0,0">
                <w:txbxContent>
                  <w:p w:rsidR="00374F5A" w:rsidRDefault="00374F5A" w:rsidP="00045BF6">
                    <w:r>
                      <w:rPr>
                        <w:color w:val="000000"/>
                        <w:lang w:val="en-US"/>
                      </w:rPr>
                      <w:t>80</w:t>
                    </w:r>
                  </w:p>
                </w:txbxContent>
              </v:textbox>
            </v:rect>
            <v:rect id="Rectangle 99" o:spid="_x0000_s1185" style="position:absolute;left:3550;top:1854;width:211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D68MA&#10;AADdAAAADwAAAGRycy9kb3ducmV2LnhtbESP3WoCMRSE7wu+QziCdzWrUt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MD68MAAADdAAAADwAAAAAAAAAAAAAAAACYAgAAZHJzL2Rv&#10;d25yZXYueG1sUEsFBgAAAAAEAAQA9QAAAIgDAAAAAA==&#10;" filled="f" stroked="f">
              <v:textbox style="mso-next-textbox:#Rectangle 99;mso-fit-shape-to-text:t" inset="0,0,0,0">
                <w:txbxContent>
                  <w:p w:rsidR="00374F5A" w:rsidRDefault="00374F5A" w:rsidP="00045BF6">
                    <w:r>
                      <w:rPr>
                        <w:color w:val="000000"/>
                        <w:lang w:val="en-US"/>
                      </w:rPr>
                      <w:t>100</w:t>
                    </w:r>
                  </w:p>
                </w:txbxContent>
              </v:textbox>
            </v:rect>
            <v:rect id="Rectangle 100" o:spid="_x0000_s1186" style="position:absolute;left:9354;top:19507;width:338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dnMMA&#10;AADdAAAADwAAAGRycy9kb3ducmV2LnhtbESPzYoCMRCE7wu+Q2jB25pRQXQ0yiII7uLF0QdoJj0/&#10;bNIZkujMvv1GEDwWVfUVtd0P1ogH+dA6VjCbZiCIS6dbrhXcrsfPFYgQkTUax6TgjwLsd6OPLeba&#10;9XyhRxFrkSAcclTQxNjlUoayIYth6jri5FXOW4xJ+lpqj32CWyPnWbaUFltOCw12dGio/C3uVoG8&#10;Fsd+VRifuZ95dTbfp0tFTqnJePjagIg0xHf41T5pBYvZeg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dnMMAAADdAAAADwAAAAAAAAAAAAAAAACYAgAAZHJzL2Rv&#10;d25yZXYueG1sUEsFBgAAAAAEAAQA9QAAAIgDAAAAAA==&#10;" filled="f" stroked="f">
              <v:textbox style="mso-next-textbox:#Rectangle 100;mso-fit-shape-to-text:t" inset="0,0,0,0">
                <w:txbxContent>
                  <w:p w:rsidR="00374F5A" w:rsidRDefault="00374F5A" w:rsidP="00045BF6">
                    <w:r>
                      <w:rPr>
                        <w:color w:val="000000"/>
                        <w:lang w:val="en-US"/>
                      </w:rPr>
                      <w:t>200</w:t>
                    </w:r>
                    <w:r>
                      <w:rPr>
                        <w:color w:val="000000"/>
                      </w:rPr>
                      <w:t>8</w:t>
                    </w:r>
                    <w:r>
                      <w:rPr>
                        <w:color w:val="000000"/>
                        <w:lang w:val="en-US"/>
                      </w:rPr>
                      <w:t>г</w:t>
                    </w:r>
                  </w:p>
                </w:txbxContent>
              </v:textbox>
            </v:rect>
            <v:rect id="Rectangle 101" o:spid="_x0000_s1187" style="position:absolute;left:17659;top:19507;width:3385;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next-textbox:#Rectangle 101;mso-fit-shape-to-text:t" inset="0,0,0,0">
                <w:txbxContent>
                  <w:p w:rsidR="00374F5A" w:rsidRDefault="00374F5A" w:rsidP="00045BF6">
                    <w:r>
                      <w:rPr>
                        <w:color w:val="000000"/>
                        <w:lang w:val="en-US"/>
                      </w:rPr>
                      <w:t>200</w:t>
                    </w:r>
                    <w:r>
                      <w:rPr>
                        <w:color w:val="000000"/>
                      </w:rPr>
                      <w:t>9</w:t>
                    </w:r>
                    <w:r>
                      <w:rPr>
                        <w:color w:val="000000"/>
                        <w:lang w:val="en-US"/>
                      </w:rPr>
                      <w:t>г</w:t>
                    </w:r>
                  </w:p>
                </w:txbxContent>
              </v:textbox>
            </v:rect>
            <v:rect id="Rectangle 102" o:spid="_x0000_s1188" style="position:absolute;left:26041;top:19507;width:3385;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next-textbox:#Rectangle 102;mso-fit-shape-to-text:t" inset="0,0,0,0">
                <w:txbxContent>
                  <w:p w:rsidR="00374F5A" w:rsidRDefault="00374F5A" w:rsidP="00045BF6">
                    <w:r>
                      <w:rPr>
                        <w:color w:val="000000"/>
                        <w:lang w:val="en-US"/>
                      </w:rPr>
                      <w:t>20</w:t>
                    </w:r>
                    <w:r>
                      <w:rPr>
                        <w:color w:val="000000"/>
                      </w:rPr>
                      <w:t>10</w:t>
                    </w:r>
                    <w:r>
                      <w:rPr>
                        <w:color w:val="000000"/>
                        <w:lang w:val="en-US"/>
                      </w:rPr>
                      <w:t>г</w:t>
                    </w:r>
                  </w:p>
                </w:txbxContent>
              </v:textbox>
            </v:rect>
            <v:rect id="Rectangle 103" o:spid="_x0000_s1189" style="position:absolute;left:34430;top:19507;width:338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next-textbox:#Rectangle 103;mso-fit-shape-to-text:t" inset="0,0,0,0">
                <w:txbxContent>
                  <w:p w:rsidR="00374F5A" w:rsidRDefault="00374F5A" w:rsidP="00045BF6">
                    <w:r>
                      <w:rPr>
                        <w:color w:val="000000"/>
                        <w:lang w:val="en-US"/>
                      </w:rPr>
                      <w:t>20</w:t>
                    </w:r>
                    <w:r>
                      <w:rPr>
                        <w:color w:val="000000"/>
                      </w:rPr>
                      <w:t>11</w:t>
                    </w:r>
                    <w:r>
                      <w:rPr>
                        <w:color w:val="000000"/>
                        <w:lang w:val="en-US"/>
                      </w:rPr>
                      <w:t>г</w:t>
                    </w:r>
                  </w:p>
                </w:txbxContent>
              </v:textbox>
            </v:rect>
            <v:rect id="Rectangle 104" o:spid="_x0000_s1190" style="position:absolute;left:42736;top:19507;width:338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next-textbox:#Rectangle 104;mso-fit-shape-to-text:t" inset="0,0,0,0">
                <w:txbxContent>
                  <w:p w:rsidR="00374F5A" w:rsidRDefault="00374F5A" w:rsidP="00045BF6">
                    <w:r>
                      <w:rPr>
                        <w:color w:val="000000"/>
                        <w:lang w:val="en-US"/>
                      </w:rPr>
                      <w:t>20</w:t>
                    </w:r>
                    <w:r>
                      <w:rPr>
                        <w:color w:val="000000"/>
                      </w:rPr>
                      <w:t>12</w:t>
                    </w:r>
                    <w:r>
                      <w:rPr>
                        <w:color w:val="000000"/>
                        <w:lang w:val="en-US"/>
                      </w:rPr>
                      <w:t>г</w:t>
                    </w:r>
                  </w:p>
                </w:txbxContent>
              </v:textbox>
            </v:rect>
            <v:rect id="Rectangle 105" o:spid="_x0000_s1191" style="position:absolute;left:4032;top:724;width:6611;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next-textbox:#Rectangle 105;mso-fit-shape-to-text:t" inset="0,0,0,0">
                <w:txbxContent>
                  <w:p w:rsidR="00374F5A" w:rsidRDefault="00374F5A" w:rsidP="00045BF6">
                    <w:r>
                      <w:rPr>
                        <w:b/>
                        <w:bCs/>
                        <w:color w:val="000000"/>
                        <w:sz w:val="16"/>
                        <w:szCs w:val="16"/>
                        <w:lang w:val="en-US"/>
                      </w:rPr>
                      <w:t>Влажность,%</w:t>
                    </w:r>
                  </w:p>
                </w:txbxContent>
              </v:textbox>
            </v:rect>
            <v:rect id="Rectangle 106" o:spid="_x0000_s1192" style="position:absolute;left:2178;top:22161;width:47332;height:2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U7sUA&#10;AADdAAAADwAAAGRycy9kb3ducmV2LnhtbESPQWvCQBSE70L/w/IK3nS3UUObukoRBEE9NBZ6fWSf&#10;SWj2bZpdNf57VxA8DjPzDTNf9rYRZ+p87VjD21iBIC6cqbnU8HNYj95B+IBssHFMGq7kYbl4Gcwx&#10;M+7C33TOQykihH2GGqoQ2kxKX1Rk0Y9dSxy9o+sshii7UpoOLxFuG5kolUqLNceFCltaVVT85Ser&#10;AdOp+d8fJ7vD9pTiR9mr9exXaT187b8+QQTqwzP8aG+MhkmiEr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9TuxQAAAN0AAAAPAAAAAAAAAAAAAAAAAJgCAABkcnMv&#10;ZG93bnJldi54bWxQSwUGAAAAAAQABAD1AAAAigMAAAAA&#10;" stroked="f"/>
            <v:rect id="Rectangle 107" o:spid="_x0000_s1193" style="position:absolute;left:6451;top:23050;width:724;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tWsYA&#10;AADdAAAADwAAAGRycy9kb3ducmV2LnhtbESPQWvCQBSE74L/YXmCN7OrQpHUVVpFFFqQJj30+Mg+&#10;k2D2bciumvbXdwXB4zAz3zDLdW8bcaXO1441TBMFgrhwpuZSw3e+myxA+IBssHFMGn7Jw3o1HCwx&#10;Ne7GX3TNQikihH2KGqoQ2lRKX1Rk0SeuJY7eyXUWQ5RdKU2Htwi3jZwp9SIt1hwXKmxpU1Fxzi5W&#10;w2Xbbn4Y+3y6fc//1OfiuM8+jlqPR/3bK4hAfXiGH+2D0TCfqT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RtWsYAAADdAAAADwAAAAAAAAAAAAAAAACYAgAAZHJz&#10;L2Rvd25yZXYueG1sUEsFBgAAAAAEAAQA9QAAAIsDAAAAAA==&#10;" fillcolor="#ccf" strokeweight=".65pt"/>
            <v:rect id="Rectangle 108" o:spid="_x0000_s1194" style="position:absolute;left:7582;top:22650;width:4693;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next-textbox:#Rectangle 108;mso-fit-shape-to-text:t" inset="0,0,0,0">
                <w:txbxContent>
                  <w:p w:rsidR="00374F5A" w:rsidRDefault="00374F5A" w:rsidP="00045BF6">
                    <w:r>
                      <w:rPr>
                        <w:color w:val="000000"/>
                        <w:lang w:val="en-US"/>
                      </w:rPr>
                      <w:t>средняя</w:t>
                    </w:r>
                  </w:p>
                </w:txbxContent>
              </v:textbox>
            </v:rect>
            <v:rect id="Rectangle 109" o:spid="_x0000_s1195" style="position:absolute;left:20078;top:23050;width:724;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eP8YA&#10;AADdAAAADwAAAGRycy9kb3ducmV2LnhtbESP0WrCQBRE34X+w3IFX0rdmGopMauI0uJLadV+wCV7&#10;kyzJ3g3ZraZ/7wqCj8PMnGHy9WBbcabeG8cKZtMEBHHhtOFKwe/p4+UdhA/IGlvHpOCfPKxXT6Mc&#10;M+0ufKDzMVQiQthnqKAOocuk9EVNFv3UdcTRK11vMUTZV1L3eIlw28o0Sd6kRcNxocaOtjUVzfHP&#10;KpC7L3qen0r5mXKz/W7mZvMzM0pNxsNmCSLQEB7he3uvFbymyQJ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teP8YAAADdAAAADwAAAAAAAAAAAAAAAACYAgAAZHJz&#10;L2Rvd25yZXYueG1sUEsFBgAAAAAEAAQA9QAAAIsDAAAAAA==&#10;" fillcolor="#9c0" strokeweight=".65pt"/>
            <v:rect id="Rectangle 110" o:spid="_x0000_s1196" style="position:absolute;left:21209;top:22650;width:834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pZ8MA&#10;AADdAAAADwAAAGRycy9kb3ducmV2LnhtbESP3WoCMRSE74W+QziF3mnSLYhsjVIKghZvXH2Aw+bs&#10;D01OliR117dvBMHLYWa+YdbbyVlxpRB7zxreFwoEce1Nz62Gy3k3X4GICdmg9UwabhRhu3mZrbE0&#10;fuQTXavUigzhWKKGLqWhlDLWHTmMCz8QZ6/xwWHKMrTSBBwz3FlZKLWUDnvOCx0O9N1R/Vv9OQ3y&#10;XO3GVWWD8j9Fc7SH/akhr/Xb6/T1CSLRlJ7hR3tvNHwU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5pZ8MAAADdAAAADwAAAAAAAAAAAAAAAACYAgAAZHJzL2Rv&#10;d25yZXYueG1sUEsFBgAAAAAEAAQA9QAAAIgDAAAAAA==&#10;" filled="f" stroked="f">
              <v:textbox style="mso-next-textbox:#Rectangle 110;mso-fit-shape-to-text:t" inset="0,0,0,0">
                <w:txbxContent>
                  <w:p w:rsidR="00374F5A" w:rsidRDefault="00374F5A" w:rsidP="00045BF6">
                    <w:r>
                      <w:rPr>
                        <w:color w:val="000000"/>
                        <w:lang w:val="en-US"/>
                      </w:rPr>
                      <w:t>максимальная</w:t>
                    </w:r>
                  </w:p>
                </w:txbxContent>
              </v:textbox>
            </v:rect>
            <v:rect id="Rectangle 111" o:spid="_x0000_s1197" style="position:absolute;left:37090;top:23050;width:724;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UQsMA&#10;AADdAAAADwAAAGRycy9kb3ducmV2LnhtbESP3YrCMBSE7wXfIRxh7zRVQaUaRZTFvRD8fYBjc2yL&#10;zUlJstrdpzeC4OUwM98ws0VjKnEn50vLCvq9BARxZnXJuYLz6bs7AeEDssbKMin4Iw+Lebs1w1Tb&#10;Bx/ofgy5iBD2KSooQqhTKX1WkEHfszVx9K7WGQxRulxqh48IN5UcJMlIGiw5LhRY06qg7Hb8NQq2&#10;m/p/vTudL6VZu7258ZbHjVfqq9MspyACNeETfrd/tILhIBnD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ZUQsMAAADdAAAADwAAAAAAAAAAAAAAAACYAgAAZHJzL2Rv&#10;d25yZXYueG1sUEsFBgAAAAAEAAQA9QAAAIgDAAAAAA==&#10;" fillcolor="#fc0" strokeweight=".65pt"/>
            <v:rect id="Rectangle 112" o:spid="_x0000_s1198" style="position:absolute;left:38221;top:22650;width:7982;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next-textbox:#Rectangle 112;mso-fit-shape-to-text:t" inset="0,0,0,0">
                <w:txbxContent>
                  <w:p w:rsidR="00374F5A" w:rsidRDefault="00374F5A" w:rsidP="00045BF6">
                    <w:r>
                      <w:rPr>
                        <w:color w:val="000000"/>
                        <w:lang w:val="en-US"/>
                      </w:rPr>
                      <w:t>минимальная</w:t>
                    </w:r>
                  </w:p>
                </w:txbxContent>
              </v:textbox>
            </v:rect>
            <w10:anchorlock/>
          </v:group>
        </w:pict>
      </w:r>
    </w:p>
    <w:p w:rsidR="00374F5A" w:rsidRPr="00C414F9" w:rsidRDefault="00374F5A" w:rsidP="00C414F9">
      <w:pPr>
        <w:spacing w:line="240" w:lineRule="auto"/>
        <w:ind w:firstLine="450"/>
        <w:jc w:val="center"/>
        <w:rPr>
          <w:rFonts w:ascii="Times New Roman" w:hAnsi="Times New Roman"/>
          <w:sz w:val="24"/>
          <w:szCs w:val="24"/>
        </w:rPr>
      </w:pPr>
      <w:r>
        <w:rPr>
          <w:rFonts w:ascii="Times New Roman" w:hAnsi="Times New Roman"/>
          <w:sz w:val="24"/>
          <w:szCs w:val="24"/>
        </w:rPr>
        <w:t>Рис. 17</w:t>
      </w:r>
      <w:r w:rsidRPr="00C414F9">
        <w:rPr>
          <w:rFonts w:ascii="Times New Roman" w:hAnsi="Times New Roman"/>
          <w:sz w:val="24"/>
          <w:szCs w:val="24"/>
        </w:rPr>
        <w:t>. Режим увлажнения атмосферного воздуха</w:t>
      </w:r>
      <w:r>
        <w:rPr>
          <w:rFonts w:ascii="Times New Roman" w:hAnsi="Times New Roman"/>
          <w:sz w:val="24"/>
          <w:szCs w:val="24"/>
        </w:rPr>
        <w:t xml:space="preserve"> в январе.</w:t>
      </w:r>
    </w:p>
    <w:p w:rsidR="00374F5A" w:rsidRDefault="00374F5A" w:rsidP="00EA7B21">
      <w:pPr>
        <w:spacing w:line="240" w:lineRule="auto"/>
        <w:jc w:val="right"/>
        <w:rPr>
          <w:rFonts w:ascii="Times New Roman" w:hAnsi="Times New Roman"/>
          <w:sz w:val="24"/>
          <w:szCs w:val="24"/>
        </w:rPr>
      </w:pPr>
    </w:p>
    <w:p w:rsidR="00374F5A" w:rsidRDefault="00374F5A" w:rsidP="00EA7B21">
      <w:pPr>
        <w:spacing w:line="240" w:lineRule="auto"/>
        <w:jc w:val="right"/>
        <w:rPr>
          <w:rFonts w:ascii="Times New Roman" w:hAnsi="Times New Roman"/>
          <w:sz w:val="24"/>
          <w:szCs w:val="24"/>
        </w:rPr>
      </w:pPr>
    </w:p>
    <w:p w:rsidR="00374F5A" w:rsidRDefault="00374F5A" w:rsidP="00EA7B21">
      <w:pPr>
        <w:spacing w:line="240" w:lineRule="auto"/>
        <w:jc w:val="right"/>
        <w:rPr>
          <w:rFonts w:ascii="Times New Roman" w:hAnsi="Times New Roman"/>
          <w:sz w:val="24"/>
          <w:szCs w:val="24"/>
        </w:rPr>
      </w:pPr>
    </w:p>
    <w:p w:rsidR="00374F5A" w:rsidRDefault="00374F5A" w:rsidP="00EA7B21">
      <w:pPr>
        <w:spacing w:line="240" w:lineRule="auto"/>
        <w:jc w:val="right"/>
        <w:rPr>
          <w:rFonts w:ascii="Times New Roman" w:hAnsi="Times New Roman"/>
          <w:sz w:val="24"/>
          <w:szCs w:val="24"/>
        </w:rPr>
      </w:pPr>
    </w:p>
    <w:p w:rsidR="00374F5A" w:rsidRDefault="00374F5A" w:rsidP="00EA7B21">
      <w:pPr>
        <w:spacing w:line="240" w:lineRule="auto"/>
        <w:jc w:val="right"/>
        <w:rPr>
          <w:rFonts w:ascii="Times New Roman" w:hAnsi="Times New Roman"/>
          <w:sz w:val="24"/>
          <w:szCs w:val="24"/>
        </w:rPr>
      </w:pPr>
    </w:p>
    <w:p w:rsidR="00374F5A" w:rsidRDefault="00374F5A" w:rsidP="00EA7B21">
      <w:pPr>
        <w:spacing w:line="240" w:lineRule="auto"/>
        <w:jc w:val="right"/>
        <w:rPr>
          <w:rFonts w:ascii="Times New Roman" w:hAnsi="Times New Roman"/>
          <w:sz w:val="24"/>
          <w:szCs w:val="24"/>
        </w:rPr>
      </w:pPr>
      <w:r>
        <w:rPr>
          <w:rFonts w:ascii="Times New Roman" w:hAnsi="Times New Roman"/>
          <w:sz w:val="24"/>
          <w:szCs w:val="24"/>
        </w:rPr>
        <w:lastRenderedPageBreak/>
        <w:t>Таблица 18</w:t>
      </w:r>
    </w:p>
    <w:p w:rsidR="00374F5A" w:rsidRPr="00C414F9" w:rsidRDefault="00374F5A" w:rsidP="00031273">
      <w:pPr>
        <w:spacing w:line="240" w:lineRule="auto"/>
        <w:jc w:val="center"/>
        <w:rPr>
          <w:rFonts w:ascii="Times New Roman" w:hAnsi="Times New Roman"/>
          <w:sz w:val="24"/>
          <w:szCs w:val="24"/>
        </w:rPr>
      </w:pPr>
      <w:r w:rsidRPr="00C414F9">
        <w:rPr>
          <w:rFonts w:ascii="Times New Roman" w:hAnsi="Times New Roman"/>
          <w:sz w:val="24"/>
          <w:szCs w:val="24"/>
        </w:rPr>
        <w:t>Среднемесячный режим влажност</w:t>
      </w:r>
      <w:r>
        <w:rPr>
          <w:rFonts w:ascii="Times New Roman" w:hAnsi="Times New Roman"/>
          <w:sz w:val="24"/>
          <w:szCs w:val="24"/>
        </w:rPr>
        <w:t xml:space="preserve">и </w:t>
      </w:r>
      <w:r w:rsidRPr="00C414F9">
        <w:rPr>
          <w:rFonts w:ascii="Times New Roman" w:hAnsi="Times New Roman"/>
          <w:sz w:val="24"/>
          <w:szCs w:val="24"/>
        </w:rPr>
        <w:t>атмосферного воздуха (июль)</w:t>
      </w:r>
    </w:p>
    <w:p w:rsidR="00374F5A" w:rsidRPr="00C414F9" w:rsidRDefault="00374F5A" w:rsidP="00EA7B21">
      <w:pPr>
        <w:spacing w:line="240" w:lineRule="auto"/>
        <w:jc w:val="center"/>
        <w:rPr>
          <w:rFonts w:ascii="Times New Roman" w:hAnsi="Times New Roman"/>
          <w:sz w:val="24"/>
          <w:szCs w:val="24"/>
        </w:rPr>
      </w:pPr>
      <w:r w:rsidRPr="00C414F9">
        <w:rPr>
          <w:rFonts w:ascii="Times New Roman" w:hAnsi="Times New Roman"/>
          <w:sz w:val="24"/>
          <w:szCs w:val="24"/>
        </w:rPr>
        <w:t>за период 2008-2012 гг. по г. Сургуту</w:t>
      </w:r>
    </w:p>
    <w:tbl>
      <w:tblPr>
        <w:tblW w:w="0" w:type="auto"/>
        <w:tblInd w:w="2094" w:type="dxa"/>
        <w:tblLayout w:type="fixed"/>
        <w:tblLook w:val="0000" w:firstRow="0" w:lastRow="0" w:firstColumn="0" w:lastColumn="0" w:noHBand="0" w:noVBand="0"/>
      </w:tblPr>
      <w:tblGrid>
        <w:gridCol w:w="960"/>
        <w:gridCol w:w="1005"/>
        <w:gridCol w:w="927"/>
        <w:gridCol w:w="1004"/>
        <w:gridCol w:w="972"/>
        <w:gridCol w:w="1053"/>
      </w:tblGrid>
      <w:tr w:rsidR="00374F5A" w:rsidRPr="00282A6A" w:rsidTr="00BE2A5B">
        <w:trPr>
          <w:cantSplit/>
          <w:trHeight w:val="300"/>
        </w:trPr>
        <w:tc>
          <w:tcPr>
            <w:tcW w:w="960" w:type="dxa"/>
            <w:vMerge w:val="restart"/>
            <w:tcBorders>
              <w:top w:val="single" w:sz="4" w:space="0" w:color="auto"/>
              <w:left w:val="single" w:sz="4" w:space="0" w:color="auto"/>
              <w:right w:val="nil"/>
            </w:tcBorders>
            <w:vAlign w:val="bottom"/>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W%</w:t>
            </w:r>
          </w:p>
        </w:tc>
        <w:tc>
          <w:tcPr>
            <w:tcW w:w="4961" w:type="dxa"/>
            <w:gridSpan w:val="5"/>
            <w:tcBorders>
              <w:top w:val="single" w:sz="4" w:space="0" w:color="auto"/>
              <w:left w:val="single" w:sz="4" w:space="0" w:color="auto"/>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b/>
                <w:color w:val="53585D"/>
                <w:sz w:val="24"/>
                <w:szCs w:val="24"/>
              </w:rPr>
            </w:pPr>
            <w:r w:rsidRPr="00282A6A">
              <w:rPr>
                <w:rFonts w:ascii="Times New Roman" w:hAnsi="Times New Roman"/>
                <w:b/>
                <w:color w:val="53585D"/>
                <w:sz w:val="24"/>
                <w:szCs w:val="24"/>
              </w:rPr>
              <w:t>июль</w:t>
            </w:r>
          </w:p>
        </w:tc>
      </w:tr>
      <w:tr w:rsidR="00374F5A" w:rsidRPr="00282A6A" w:rsidTr="00BE2A5B">
        <w:trPr>
          <w:cantSplit/>
          <w:trHeight w:val="300"/>
        </w:trPr>
        <w:tc>
          <w:tcPr>
            <w:tcW w:w="960" w:type="dxa"/>
            <w:vMerge/>
            <w:tcBorders>
              <w:left w:val="single" w:sz="4" w:space="0" w:color="auto"/>
              <w:bottom w:val="nil"/>
              <w:right w:val="nil"/>
            </w:tcBorders>
            <w:vAlign w:val="bottom"/>
          </w:tcPr>
          <w:p w:rsidR="00374F5A" w:rsidRPr="00282A6A" w:rsidRDefault="00374F5A" w:rsidP="00C414F9">
            <w:pPr>
              <w:spacing w:line="240" w:lineRule="auto"/>
              <w:rPr>
                <w:rFonts w:ascii="Times New Roman" w:hAnsi="Times New Roman"/>
                <w:color w:val="53585D"/>
                <w:sz w:val="24"/>
                <w:szCs w:val="24"/>
              </w:rPr>
            </w:pPr>
          </w:p>
        </w:tc>
        <w:tc>
          <w:tcPr>
            <w:tcW w:w="1005" w:type="dxa"/>
            <w:tcBorders>
              <w:top w:val="nil"/>
              <w:left w:val="single" w:sz="4" w:space="0" w:color="auto"/>
              <w:bottom w:val="single" w:sz="4" w:space="0" w:color="auto"/>
              <w:right w:val="single" w:sz="4" w:space="0" w:color="auto"/>
            </w:tcBorders>
            <w:vAlign w:val="bottom"/>
          </w:tcPr>
          <w:p w:rsidR="00374F5A" w:rsidRPr="00282A6A" w:rsidRDefault="00374F5A" w:rsidP="00BE2A5B">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2008г</w:t>
            </w:r>
          </w:p>
        </w:tc>
        <w:tc>
          <w:tcPr>
            <w:tcW w:w="927"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2009г</w:t>
            </w:r>
          </w:p>
        </w:tc>
        <w:tc>
          <w:tcPr>
            <w:tcW w:w="1004"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2010г</w:t>
            </w:r>
          </w:p>
        </w:tc>
        <w:tc>
          <w:tcPr>
            <w:tcW w:w="972"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2011г</w:t>
            </w:r>
          </w:p>
        </w:tc>
        <w:tc>
          <w:tcPr>
            <w:tcW w:w="1053" w:type="dxa"/>
            <w:tcBorders>
              <w:top w:val="nil"/>
              <w:left w:val="nil"/>
              <w:bottom w:val="single" w:sz="4" w:space="0" w:color="auto"/>
              <w:right w:val="single" w:sz="4" w:space="0" w:color="auto"/>
            </w:tcBorders>
            <w:vAlign w:val="bottom"/>
          </w:tcPr>
          <w:p w:rsidR="00374F5A" w:rsidRPr="00282A6A" w:rsidRDefault="00374F5A" w:rsidP="00C414F9">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2012г</w:t>
            </w:r>
          </w:p>
        </w:tc>
      </w:tr>
      <w:tr w:rsidR="00374F5A" w:rsidRPr="00282A6A" w:rsidTr="00BE2A5B">
        <w:trPr>
          <w:trHeight w:val="300"/>
        </w:trPr>
        <w:tc>
          <w:tcPr>
            <w:tcW w:w="960" w:type="dxa"/>
            <w:tcBorders>
              <w:top w:val="nil"/>
              <w:left w:val="single" w:sz="4" w:space="0" w:color="auto"/>
              <w:bottom w:val="nil"/>
              <w:right w:val="nil"/>
            </w:tcBorders>
            <w:vAlign w:val="bottom"/>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сред</w:t>
            </w:r>
          </w:p>
        </w:tc>
        <w:tc>
          <w:tcPr>
            <w:tcW w:w="1005" w:type="dxa"/>
            <w:tcBorders>
              <w:top w:val="nil"/>
              <w:left w:val="single" w:sz="4" w:space="0" w:color="auto"/>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83</w:t>
            </w:r>
          </w:p>
        </w:tc>
        <w:tc>
          <w:tcPr>
            <w:tcW w:w="927"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82</w:t>
            </w:r>
          </w:p>
        </w:tc>
        <w:tc>
          <w:tcPr>
            <w:tcW w:w="1004"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79</w:t>
            </w:r>
          </w:p>
        </w:tc>
        <w:tc>
          <w:tcPr>
            <w:tcW w:w="972"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74</w:t>
            </w:r>
          </w:p>
        </w:tc>
        <w:tc>
          <w:tcPr>
            <w:tcW w:w="1053"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77</w:t>
            </w:r>
          </w:p>
        </w:tc>
      </w:tr>
      <w:tr w:rsidR="00374F5A" w:rsidRPr="00282A6A" w:rsidTr="00BE2A5B">
        <w:trPr>
          <w:trHeight w:val="300"/>
        </w:trPr>
        <w:tc>
          <w:tcPr>
            <w:tcW w:w="960" w:type="dxa"/>
            <w:tcBorders>
              <w:top w:val="nil"/>
              <w:left w:val="single" w:sz="4" w:space="0" w:color="auto"/>
              <w:bottom w:val="nil"/>
              <w:right w:val="nil"/>
            </w:tcBorders>
            <w:vAlign w:val="bottom"/>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макс</w:t>
            </w:r>
          </w:p>
        </w:tc>
        <w:tc>
          <w:tcPr>
            <w:tcW w:w="1005" w:type="dxa"/>
            <w:tcBorders>
              <w:top w:val="nil"/>
              <w:left w:val="single" w:sz="4" w:space="0" w:color="auto"/>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927"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004"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972"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96</w:t>
            </w:r>
          </w:p>
        </w:tc>
        <w:tc>
          <w:tcPr>
            <w:tcW w:w="1053"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100</w:t>
            </w:r>
          </w:p>
        </w:tc>
      </w:tr>
      <w:tr w:rsidR="00374F5A" w:rsidRPr="00282A6A" w:rsidTr="00BE2A5B">
        <w:trPr>
          <w:trHeight w:val="300"/>
        </w:trPr>
        <w:tc>
          <w:tcPr>
            <w:tcW w:w="960" w:type="dxa"/>
            <w:tcBorders>
              <w:top w:val="nil"/>
              <w:left w:val="single" w:sz="4" w:space="0" w:color="auto"/>
              <w:bottom w:val="single" w:sz="4" w:space="0" w:color="auto"/>
              <w:right w:val="nil"/>
            </w:tcBorders>
            <w:vAlign w:val="bottom"/>
          </w:tcPr>
          <w:p w:rsidR="00374F5A" w:rsidRPr="00282A6A" w:rsidRDefault="00374F5A" w:rsidP="00C414F9">
            <w:pPr>
              <w:spacing w:line="240" w:lineRule="auto"/>
              <w:rPr>
                <w:rFonts w:ascii="Times New Roman" w:hAnsi="Times New Roman"/>
                <w:color w:val="53585D"/>
                <w:sz w:val="24"/>
                <w:szCs w:val="24"/>
              </w:rPr>
            </w:pPr>
            <w:r w:rsidRPr="00282A6A">
              <w:rPr>
                <w:rFonts w:ascii="Times New Roman" w:hAnsi="Times New Roman"/>
                <w:color w:val="53585D"/>
                <w:sz w:val="24"/>
                <w:szCs w:val="24"/>
              </w:rPr>
              <w:t>мин</w:t>
            </w:r>
          </w:p>
        </w:tc>
        <w:tc>
          <w:tcPr>
            <w:tcW w:w="1005" w:type="dxa"/>
            <w:tcBorders>
              <w:top w:val="nil"/>
              <w:left w:val="single" w:sz="4" w:space="0" w:color="auto"/>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57</w:t>
            </w:r>
          </w:p>
        </w:tc>
        <w:tc>
          <w:tcPr>
            <w:tcW w:w="927"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60</w:t>
            </w:r>
          </w:p>
        </w:tc>
        <w:tc>
          <w:tcPr>
            <w:tcW w:w="1004"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46</w:t>
            </w:r>
          </w:p>
        </w:tc>
        <w:tc>
          <w:tcPr>
            <w:tcW w:w="972"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52</w:t>
            </w:r>
          </w:p>
        </w:tc>
        <w:tc>
          <w:tcPr>
            <w:tcW w:w="1053" w:type="dxa"/>
            <w:tcBorders>
              <w:top w:val="nil"/>
              <w:left w:val="nil"/>
              <w:bottom w:val="single" w:sz="4" w:space="0" w:color="auto"/>
              <w:right w:val="single" w:sz="4" w:space="0" w:color="auto"/>
            </w:tcBorders>
            <w:vAlign w:val="bottom"/>
          </w:tcPr>
          <w:p w:rsidR="00374F5A" w:rsidRPr="00282A6A" w:rsidRDefault="00374F5A" w:rsidP="00C43AC5">
            <w:pPr>
              <w:spacing w:line="240" w:lineRule="auto"/>
              <w:jc w:val="center"/>
              <w:rPr>
                <w:rFonts w:ascii="Times New Roman" w:hAnsi="Times New Roman"/>
                <w:color w:val="53585D"/>
                <w:sz w:val="24"/>
                <w:szCs w:val="24"/>
              </w:rPr>
            </w:pPr>
            <w:r w:rsidRPr="00282A6A">
              <w:rPr>
                <w:rFonts w:ascii="Times New Roman" w:hAnsi="Times New Roman"/>
                <w:color w:val="53585D"/>
                <w:sz w:val="24"/>
                <w:szCs w:val="24"/>
              </w:rPr>
              <w:t>56</w:t>
            </w:r>
          </w:p>
        </w:tc>
      </w:tr>
    </w:tbl>
    <w:p w:rsidR="00374F5A" w:rsidRPr="00C414F9" w:rsidRDefault="00342DB2" w:rsidP="00C414F9">
      <w:pPr>
        <w:spacing w:line="240" w:lineRule="auto"/>
        <w:jc w:val="center"/>
        <w:rPr>
          <w:rFonts w:ascii="Times New Roman" w:hAnsi="Times New Roman"/>
          <w:sz w:val="24"/>
          <w:szCs w:val="24"/>
        </w:rPr>
      </w:pPr>
      <w:r>
        <w:rPr>
          <w:rFonts w:ascii="Times New Roman" w:hAnsi="Times New Roman"/>
          <w:noProof/>
          <w:sz w:val="24"/>
          <w:szCs w:val="24"/>
        </w:rPr>
        <w:pict>
          <v:shape id="Рисунок 26" o:spid="_x0000_i1051" type="#_x0000_t75" style="width:330pt;height:162pt;visibility:visible">
            <v:imagedata r:id="rId29" o:title=""/>
          </v:shape>
        </w:pict>
      </w:r>
    </w:p>
    <w:p w:rsidR="00374F5A" w:rsidRPr="00C414F9" w:rsidRDefault="00374F5A" w:rsidP="00C414F9">
      <w:pPr>
        <w:spacing w:line="240" w:lineRule="auto"/>
        <w:ind w:firstLine="450"/>
        <w:jc w:val="center"/>
        <w:rPr>
          <w:rFonts w:ascii="Times New Roman" w:hAnsi="Times New Roman"/>
          <w:sz w:val="24"/>
          <w:szCs w:val="24"/>
        </w:rPr>
      </w:pPr>
      <w:r>
        <w:rPr>
          <w:rFonts w:ascii="Times New Roman" w:hAnsi="Times New Roman"/>
          <w:sz w:val="24"/>
          <w:szCs w:val="24"/>
        </w:rPr>
        <w:t>Рис. 18</w:t>
      </w:r>
      <w:r w:rsidRPr="00C414F9">
        <w:rPr>
          <w:rFonts w:ascii="Times New Roman" w:hAnsi="Times New Roman"/>
          <w:sz w:val="24"/>
          <w:szCs w:val="24"/>
        </w:rPr>
        <w:t xml:space="preserve">.  Режим </w:t>
      </w:r>
      <w:r>
        <w:rPr>
          <w:rFonts w:ascii="Times New Roman" w:hAnsi="Times New Roman"/>
          <w:sz w:val="24"/>
          <w:szCs w:val="24"/>
        </w:rPr>
        <w:t>увлажнения атмосферного воздуха в</w:t>
      </w:r>
      <w:r w:rsidRPr="00C414F9">
        <w:rPr>
          <w:rFonts w:ascii="Times New Roman" w:hAnsi="Times New Roman"/>
          <w:sz w:val="24"/>
          <w:szCs w:val="24"/>
        </w:rPr>
        <w:t xml:space="preserve"> </w:t>
      </w:r>
      <w:r>
        <w:rPr>
          <w:rFonts w:ascii="Times New Roman" w:hAnsi="Times New Roman"/>
          <w:sz w:val="24"/>
          <w:szCs w:val="24"/>
        </w:rPr>
        <w:t>июле</w:t>
      </w:r>
    </w:p>
    <w:p w:rsidR="00374F5A" w:rsidRPr="00C414F9" w:rsidRDefault="00374F5A" w:rsidP="00BE2A5B">
      <w:pPr>
        <w:spacing w:line="240" w:lineRule="auto"/>
        <w:ind w:firstLine="709"/>
        <w:jc w:val="both"/>
        <w:rPr>
          <w:rFonts w:ascii="Times New Roman" w:hAnsi="Times New Roman"/>
          <w:sz w:val="24"/>
          <w:szCs w:val="24"/>
        </w:rPr>
      </w:pPr>
      <w:r w:rsidRPr="00C414F9">
        <w:rPr>
          <w:rFonts w:ascii="Times New Roman" w:hAnsi="Times New Roman"/>
          <w:sz w:val="24"/>
          <w:szCs w:val="24"/>
        </w:rPr>
        <w:t>Удел</w:t>
      </w:r>
      <w:r>
        <w:rPr>
          <w:rFonts w:ascii="Times New Roman" w:hAnsi="Times New Roman"/>
          <w:sz w:val="24"/>
          <w:szCs w:val="24"/>
        </w:rPr>
        <w:t xml:space="preserve">ьный вес пасмурных дней  (рис.19) </w:t>
      </w:r>
      <w:r w:rsidRPr="00C414F9">
        <w:rPr>
          <w:rFonts w:ascii="Times New Roman" w:hAnsi="Times New Roman"/>
          <w:sz w:val="24"/>
          <w:szCs w:val="24"/>
        </w:rPr>
        <w:t>в годовом ходе характеризуется высокими значениями (70-90 %).</w:t>
      </w:r>
    </w:p>
    <w:p w:rsidR="00374F5A" w:rsidRPr="00C414F9" w:rsidRDefault="00182E9F" w:rsidP="00BE2A5B">
      <w:pPr>
        <w:spacing w:line="240" w:lineRule="auto"/>
        <w:ind w:firstLine="709"/>
        <w:jc w:val="both"/>
        <w:rPr>
          <w:rFonts w:ascii="Times New Roman" w:hAnsi="Times New Roman"/>
          <w:sz w:val="24"/>
          <w:szCs w:val="24"/>
        </w:rPr>
      </w:pPr>
      <w:r>
        <w:rPr>
          <w:rFonts w:ascii="Times New Roman" w:hAnsi="Times New Roman"/>
          <w:noProof/>
          <w:sz w:val="24"/>
          <w:szCs w:val="24"/>
        </w:rPr>
        <w:pict>
          <v:shape id="Рисунок 22" o:spid="_x0000_i1052" type="#_x0000_t75" style="width:404.25pt;height:203.25pt;visibility:visible">
            <v:imagedata r:id="rId30" o:title=""/>
          </v:shape>
        </w:pict>
      </w:r>
    </w:p>
    <w:p w:rsidR="00374F5A" w:rsidRPr="00C414F9" w:rsidRDefault="00374F5A" w:rsidP="00C414F9">
      <w:pPr>
        <w:spacing w:line="240" w:lineRule="auto"/>
        <w:jc w:val="center"/>
        <w:rPr>
          <w:rFonts w:ascii="Times New Roman" w:hAnsi="Times New Roman"/>
          <w:sz w:val="24"/>
          <w:szCs w:val="24"/>
        </w:rPr>
      </w:pPr>
      <w:r>
        <w:rPr>
          <w:rFonts w:ascii="Times New Roman" w:hAnsi="Times New Roman"/>
          <w:sz w:val="24"/>
          <w:szCs w:val="24"/>
        </w:rPr>
        <w:t>Рис.19</w:t>
      </w:r>
      <w:r w:rsidRPr="00C414F9">
        <w:rPr>
          <w:rFonts w:ascii="Times New Roman" w:hAnsi="Times New Roman"/>
          <w:sz w:val="24"/>
          <w:szCs w:val="24"/>
        </w:rPr>
        <w:t xml:space="preserve">.  Среднегодовое количество дней с осадками  (по наблюдениям  2008-2012 гг.)  </w:t>
      </w:r>
    </w:p>
    <w:p w:rsidR="00374F5A" w:rsidRPr="00C414F9" w:rsidRDefault="00374F5A" w:rsidP="00C414F9">
      <w:pPr>
        <w:spacing w:line="240" w:lineRule="auto"/>
        <w:ind w:firstLine="448"/>
        <w:jc w:val="center"/>
        <w:rPr>
          <w:rFonts w:ascii="Times New Roman" w:hAnsi="Times New Roman"/>
          <w:sz w:val="24"/>
          <w:szCs w:val="24"/>
        </w:rPr>
      </w:pPr>
    </w:p>
    <w:p w:rsidR="00374F5A" w:rsidRPr="00C414F9"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lastRenderedPageBreak/>
        <w:t xml:space="preserve">    Снежный покров является индикатором регионального загрязнения воздуха. Загрязнение снежного покрова четко коррелирует с загрязнениями атмосферного воздуха и несет информацию о характере выпадений. Наиболее интенсивный рост высоты снежного покрова </w:t>
      </w:r>
      <w:r>
        <w:rPr>
          <w:rFonts w:ascii="Times New Roman" w:hAnsi="Times New Roman"/>
          <w:sz w:val="24"/>
          <w:szCs w:val="24"/>
        </w:rPr>
        <w:t xml:space="preserve">в городе </w:t>
      </w:r>
      <w:r w:rsidRPr="00C414F9">
        <w:rPr>
          <w:rFonts w:ascii="Times New Roman" w:hAnsi="Times New Roman"/>
          <w:sz w:val="24"/>
          <w:szCs w:val="24"/>
        </w:rPr>
        <w:t xml:space="preserve">происходит в период со второй половины ноября и до начала января, когда количество выпадающих осадков увеличивается за счёт наибольшей повторяемости циклональной погоды. </w:t>
      </w:r>
    </w:p>
    <w:p w:rsidR="00374F5A" w:rsidRPr="00CD7545" w:rsidRDefault="00374F5A" w:rsidP="00311013">
      <w:pPr>
        <w:pStyle w:val="afffffff5"/>
        <w:spacing w:line="276" w:lineRule="auto"/>
        <w:ind w:firstLine="709"/>
        <w:jc w:val="both"/>
        <w:rPr>
          <w:rFonts w:ascii="Times New Roman" w:hAnsi="Times New Roman"/>
          <w:color w:val="53585D"/>
          <w:sz w:val="24"/>
          <w:szCs w:val="24"/>
        </w:rPr>
      </w:pPr>
      <w:r w:rsidRPr="005D63B4">
        <w:rPr>
          <w:rFonts w:ascii="Times New Roman" w:hAnsi="Times New Roman"/>
          <w:color w:val="53585D"/>
          <w:sz w:val="24"/>
          <w:szCs w:val="24"/>
        </w:rPr>
        <w:t xml:space="preserve">Преобладание соединений марганца, ванадия, меди, свинца в снежном покрове </w:t>
      </w:r>
      <w:r>
        <w:rPr>
          <w:rFonts w:ascii="Times New Roman" w:hAnsi="Times New Roman"/>
          <w:color w:val="53585D"/>
          <w:sz w:val="24"/>
          <w:szCs w:val="24"/>
        </w:rPr>
        <w:t xml:space="preserve">города </w:t>
      </w:r>
      <w:r w:rsidRPr="005D63B4">
        <w:rPr>
          <w:rFonts w:ascii="Times New Roman" w:hAnsi="Times New Roman"/>
          <w:color w:val="53585D"/>
          <w:sz w:val="24"/>
          <w:szCs w:val="24"/>
        </w:rPr>
        <w:t xml:space="preserve">свидетельствует о том, что снежный покров загрязняется в основном  </w:t>
      </w:r>
      <w:r w:rsidRPr="00CD7545">
        <w:rPr>
          <w:rFonts w:ascii="Times New Roman" w:hAnsi="Times New Roman"/>
          <w:color w:val="53585D"/>
          <w:sz w:val="24"/>
          <w:szCs w:val="24"/>
        </w:rPr>
        <w:t xml:space="preserve">выбросами автомобильного транспорта. Значительное количество цинка и железа говорит о его техногенном загрязнении. </w:t>
      </w:r>
    </w:p>
    <w:p w:rsidR="00374F5A" w:rsidRPr="00EE2565" w:rsidRDefault="00374F5A" w:rsidP="00311013">
      <w:pPr>
        <w:pStyle w:val="afffffff5"/>
        <w:spacing w:line="276" w:lineRule="auto"/>
        <w:ind w:firstLine="709"/>
        <w:jc w:val="both"/>
        <w:rPr>
          <w:rFonts w:ascii="Times New Roman" w:hAnsi="Times New Roman"/>
          <w:color w:val="595959"/>
          <w:kern w:val="20"/>
          <w:sz w:val="24"/>
          <w:szCs w:val="24"/>
        </w:rPr>
      </w:pPr>
      <w:r w:rsidRPr="00EE2565">
        <w:rPr>
          <w:rFonts w:ascii="Times New Roman" w:hAnsi="Times New Roman"/>
          <w:color w:val="595959"/>
          <w:kern w:val="20"/>
          <w:sz w:val="24"/>
          <w:szCs w:val="24"/>
        </w:rPr>
        <w:t>Накопление водорастворимых солей в снеге вызвано поступлением их из источников загрязнения аэральным путем. Степень накопления поступающих водорастворимых солей в снеге зависит от особенностей осадконакопления, ландшафтного положения участка и свойств почвенного покрова. В то же время, накопление  соединений свинца характеризуется достаточно высокой интенсивностью, а  в пределах городской черты наблюдается неоднородность накопления загрязняющих веществ в снежном покрове, что, очевидно, связано с взаимодействием  и взаимовлиянием природных, климатологических и техногенных факторов.</w:t>
      </w:r>
    </w:p>
    <w:p w:rsidR="00374F5A" w:rsidRPr="00C414F9" w:rsidRDefault="00374F5A" w:rsidP="00311013">
      <w:pPr>
        <w:spacing w:before="0" w:after="0" w:line="276" w:lineRule="auto"/>
        <w:ind w:firstLine="709"/>
        <w:jc w:val="both"/>
        <w:rPr>
          <w:rFonts w:ascii="Times New Roman" w:hAnsi="Times New Roman"/>
          <w:sz w:val="24"/>
          <w:szCs w:val="24"/>
        </w:rPr>
      </w:pPr>
      <w:r w:rsidRPr="005D63B4">
        <w:rPr>
          <w:rFonts w:ascii="Times New Roman" w:hAnsi="Times New Roman"/>
          <w:color w:val="53585D"/>
          <w:sz w:val="24"/>
          <w:szCs w:val="24"/>
        </w:rPr>
        <w:t xml:space="preserve">При статистической обработке результатов анализа использовался аппарат математической статистики  - совокупность многообразия </w:t>
      </w:r>
      <w:r w:rsidRPr="00C414F9">
        <w:rPr>
          <w:rFonts w:ascii="Times New Roman" w:hAnsi="Times New Roman"/>
          <w:sz w:val="24"/>
          <w:szCs w:val="24"/>
        </w:rPr>
        <w:t>данных  по мере сходства показателей, подтверждающих однородность  и принадлежность их к одному и тому же ряду данных с использованием таких параметров, как сред</w:t>
      </w:r>
      <w:r>
        <w:rPr>
          <w:rFonts w:ascii="Times New Roman" w:hAnsi="Times New Roman"/>
          <w:sz w:val="24"/>
          <w:szCs w:val="24"/>
        </w:rPr>
        <w:t>нее</w:t>
      </w:r>
      <w:r w:rsidRPr="00C414F9">
        <w:rPr>
          <w:rFonts w:ascii="Times New Roman" w:hAnsi="Times New Roman"/>
          <w:sz w:val="24"/>
          <w:szCs w:val="24"/>
        </w:rPr>
        <w:t xml:space="preserve"> арифметическое значение, дисперсия, стандартное отклонение значений по выборке при доверительном интервале 95% уровне надежности. Поскольку снежный покров является накопителем естественных и техногенных ЗВ, не определено  фоновое территориальное поступление различных компонентов из атмосферы на поверхность земли из-за отсутствия региональных показателей фонового поступления веществ, которое не позволяет в полной мере количественно оценить техногенное геохими</w:t>
      </w:r>
      <w:r>
        <w:rPr>
          <w:rFonts w:ascii="Times New Roman" w:hAnsi="Times New Roman"/>
          <w:sz w:val="24"/>
          <w:szCs w:val="24"/>
        </w:rPr>
        <w:t>ческое воздействие на территорию города</w:t>
      </w:r>
      <w:r w:rsidRPr="00C414F9">
        <w:rPr>
          <w:rFonts w:ascii="Times New Roman" w:hAnsi="Times New Roman"/>
          <w:sz w:val="24"/>
          <w:szCs w:val="24"/>
        </w:rPr>
        <w:t>.</w:t>
      </w:r>
    </w:p>
    <w:p w:rsidR="00374F5A" w:rsidRPr="00C414F9" w:rsidRDefault="00374F5A" w:rsidP="00311013">
      <w:pPr>
        <w:spacing w:before="240" w:after="120" w:line="276" w:lineRule="auto"/>
        <w:jc w:val="center"/>
        <w:rPr>
          <w:rFonts w:ascii="Times New Roman" w:hAnsi="Times New Roman"/>
          <w:b/>
          <w:sz w:val="24"/>
          <w:szCs w:val="24"/>
        </w:rPr>
      </w:pPr>
      <w:r>
        <w:rPr>
          <w:rFonts w:ascii="Times New Roman" w:hAnsi="Times New Roman"/>
          <w:b/>
          <w:sz w:val="24"/>
          <w:szCs w:val="24"/>
        </w:rPr>
        <w:t>2</w:t>
      </w:r>
      <w:r w:rsidRPr="00C414F9">
        <w:rPr>
          <w:rFonts w:ascii="Times New Roman" w:hAnsi="Times New Roman"/>
          <w:b/>
          <w:sz w:val="24"/>
          <w:szCs w:val="24"/>
        </w:rPr>
        <w:t>. Комплексна</w:t>
      </w:r>
      <w:r>
        <w:rPr>
          <w:rFonts w:ascii="Times New Roman" w:hAnsi="Times New Roman"/>
          <w:b/>
          <w:sz w:val="24"/>
          <w:szCs w:val="24"/>
        </w:rPr>
        <w:t>я</w:t>
      </w:r>
      <w:r w:rsidRPr="00C414F9">
        <w:rPr>
          <w:rFonts w:ascii="Times New Roman" w:hAnsi="Times New Roman"/>
          <w:b/>
          <w:sz w:val="24"/>
          <w:szCs w:val="24"/>
        </w:rPr>
        <w:t xml:space="preserve"> оценка природной и экологической комфортности проживания в г. Сургуте</w:t>
      </w:r>
    </w:p>
    <w:p w:rsidR="00374F5A" w:rsidRDefault="00374F5A" w:rsidP="00311013">
      <w:pPr>
        <w:pStyle w:val="affff5"/>
        <w:spacing w:after="0" w:line="276" w:lineRule="auto"/>
        <w:ind w:firstLine="709"/>
        <w:jc w:val="both"/>
        <w:rPr>
          <w:szCs w:val="24"/>
        </w:rPr>
      </w:pPr>
      <w:r w:rsidRPr="00C414F9">
        <w:rPr>
          <w:szCs w:val="24"/>
        </w:rPr>
        <w:t>Оценка комфортности и дискомфортности отдельных климатических элементов, формирующих микроклимат г. Сургута, обычно учитывается при разработке мероприятий по градостроительному обеспечению нормального теплового состояния человека. Для этого проводится комплексная оценка метеорологических факторов с точки зрения состо</w:t>
      </w:r>
      <w:r>
        <w:rPr>
          <w:szCs w:val="24"/>
        </w:rPr>
        <w:t xml:space="preserve">яния погоды </w:t>
      </w:r>
      <w:r w:rsidRPr="00C414F9">
        <w:rPr>
          <w:szCs w:val="24"/>
        </w:rPr>
        <w:t xml:space="preserve"> и гигиенических критериев, устанавливающи</w:t>
      </w:r>
      <w:r>
        <w:rPr>
          <w:szCs w:val="24"/>
        </w:rPr>
        <w:t>х</w:t>
      </w:r>
      <w:r w:rsidRPr="00C414F9">
        <w:rPr>
          <w:szCs w:val="24"/>
        </w:rPr>
        <w:t xml:space="preserve"> связи между различными погодными условиями и обусловливаемыми особенностями теплового состояния человека.  Результатом такой комплексной оценки погодных условий является определение преобладающих п</w:t>
      </w:r>
      <w:r>
        <w:rPr>
          <w:szCs w:val="24"/>
        </w:rPr>
        <w:t>о повторяемости биоклиматических типов погоды, определяющих</w:t>
      </w:r>
      <w:r w:rsidRPr="00C414F9">
        <w:rPr>
          <w:szCs w:val="24"/>
        </w:rPr>
        <w:t xml:space="preserve"> типологические градостроительные требования к планировке, застройке жилого района. Критерием учёта дискомфортных условий является срок их продолжительности более 8% от годичного периода. Если период с переохлаждением и </w:t>
      </w:r>
      <w:r w:rsidRPr="00C414F9">
        <w:rPr>
          <w:szCs w:val="24"/>
        </w:rPr>
        <w:lastRenderedPageBreak/>
        <w:t xml:space="preserve">перегревом превышает указанные критические значения, то при проектировании следует предусмотреть ряд специальных мероприятий. </w:t>
      </w:r>
    </w:p>
    <w:p w:rsidR="00374F5A" w:rsidRPr="00CD7545" w:rsidRDefault="00374F5A" w:rsidP="00311013">
      <w:pPr>
        <w:pStyle w:val="affff5"/>
        <w:spacing w:after="0" w:line="276" w:lineRule="auto"/>
        <w:ind w:firstLine="709"/>
        <w:jc w:val="both"/>
        <w:rPr>
          <w:i/>
          <w:szCs w:val="24"/>
        </w:rPr>
      </w:pPr>
      <w:r w:rsidRPr="00CD7545">
        <w:rPr>
          <w:i/>
          <w:szCs w:val="24"/>
        </w:rPr>
        <w:t>В соответствии с указанными критериями проживание в г. Сургуте в большей степени относиться к дискомфортным.</w:t>
      </w:r>
    </w:p>
    <w:p w:rsidR="00374F5A" w:rsidRDefault="00374F5A" w:rsidP="00C414F9">
      <w:pPr>
        <w:pStyle w:val="affff5"/>
        <w:spacing w:after="0" w:line="240" w:lineRule="auto"/>
        <w:ind w:firstLine="709"/>
        <w:jc w:val="right"/>
        <w:rPr>
          <w:szCs w:val="24"/>
        </w:rPr>
      </w:pPr>
    </w:p>
    <w:p w:rsidR="00374F5A" w:rsidRPr="00C414F9" w:rsidRDefault="00374F5A" w:rsidP="00C414F9">
      <w:pPr>
        <w:pStyle w:val="affff5"/>
        <w:spacing w:after="0" w:line="240" w:lineRule="auto"/>
        <w:ind w:firstLine="709"/>
        <w:jc w:val="right"/>
        <w:rPr>
          <w:szCs w:val="24"/>
        </w:rPr>
      </w:pPr>
      <w:r>
        <w:rPr>
          <w:szCs w:val="24"/>
        </w:rPr>
        <w:t>Таблица 19</w:t>
      </w:r>
    </w:p>
    <w:p w:rsidR="00374F5A" w:rsidRPr="00C414F9" w:rsidRDefault="00374F5A" w:rsidP="00C414F9">
      <w:pPr>
        <w:pStyle w:val="affff5"/>
        <w:spacing w:after="0" w:line="240" w:lineRule="auto"/>
        <w:ind w:firstLine="709"/>
        <w:jc w:val="center"/>
        <w:rPr>
          <w:szCs w:val="24"/>
        </w:rPr>
      </w:pPr>
      <w:r w:rsidRPr="00C414F9">
        <w:rPr>
          <w:szCs w:val="24"/>
        </w:rPr>
        <w:t>Критерии биоклиматической оценки факторов климата</w:t>
      </w:r>
      <w:r>
        <w:rPr>
          <w:szCs w:val="24"/>
        </w:rPr>
        <w:t xml:space="preserve"> на территории г. Сургута</w:t>
      </w:r>
    </w:p>
    <w:p w:rsidR="00374F5A" w:rsidRPr="00C414F9" w:rsidRDefault="00374F5A" w:rsidP="00C414F9">
      <w:pPr>
        <w:pStyle w:val="affff5"/>
        <w:spacing w:after="0" w:line="240" w:lineRule="auto"/>
        <w:ind w:firstLine="709"/>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00"/>
        <w:gridCol w:w="2340"/>
        <w:gridCol w:w="3343"/>
      </w:tblGrid>
      <w:tr w:rsidR="00374F5A" w:rsidRPr="00282A6A" w:rsidTr="00045BF6">
        <w:trPr>
          <w:cantSplit/>
          <w:trHeight w:val="343"/>
        </w:trPr>
        <w:tc>
          <w:tcPr>
            <w:tcW w:w="2088" w:type="dxa"/>
            <w:vMerge w:val="restart"/>
            <w:vAlign w:val="center"/>
          </w:tcPr>
          <w:p w:rsidR="00374F5A" w:rsidRPr="00282A6A" w:rsidRDefault="00374F5A" w:rsidP="00C414F9">
            <w:pPr>
              <w:pStyle w:val="affff5"/>
              <w:spacing w:line="240" w:lineRule="auto"/>
              <w:jc w:val="center"/>
              <w:rPr>
                <w:b/>
                <w:szCs w:val="24"/>
              </w:rPr>
            </w:pPr>
            <w:r w:rsidRPr="00282A6A">
              <w:rPr>
                <w:b/>
                <w:szCs w:val="24"/>
              </w:rPr>
              <w:t>Факторы климата</w:t>
            </w:r>
          </w:p>
        </w:tc>
        <w:tc>
          <w:tcPr>
            <w:tcW w:w="1800" w:type="dxa"/>
            <w:vMerge w:val="restart"/>
            <w:vAlign w:val="center"/>
          </w:tcPr>
          <w:p w:rsidR="00374F5A" w:rsidRPr="00282A6A" w:rsidRDefault="00374F5A" w:rsidP="00C414F9">
            <w:pPr>
              <w:pStyle w:val="affff5"/>
              <w:spacing w:line="240" w:lineRule="auto"/>
              <w:jc w:val="center"/>
              <w:rPr>
                <w:b/>
                <w:szCs w:val="24"/>
              </w:rPr>
            </w:pPr>
            <w:r w:rsidRPr="00282A6A">
              <w:rPr>
                <w:b/>
                <w:szCs w:val="24"/>
              </w:rPr>
              <w:t>Комфорт</w:t>
            </w:r>
          </w:p>
        </w:tc>
        <w:tc>
          <w:tcPr>
            <w:tcW w:w="5683" w:type="dxa"/>
            <w:gridSpan w:val="2"/>
          </w:tcPr>
          <w:p w:rsidR="00374F5A" w:rsidRPr="00282A6A" w:rsidRDefault="00374F5A" w:rsidP="00C414F9">
            <w:pPr>
              <w:pStyle w:val="affff5"/>
              <w:spacing w:line="240" w:lineRule="auto"/>
              <w:jc w:val="center"/>
              <w:rPr>
                <w:b/>
                <w:szCs w:val="24"/>
              </w:rPr>
            </w:pPr>
            <w:r w:rsidRPr="00282A6A">
              <w:rPr>
                <w:b/>
                <w:szCs w:val="24"/>
              </w:rPr>
              <w:t>Дискомфорт</w:t>
            </w:r>
          </w:p>
        </w:tc>
      </w:tr>
      <w:tr w:rsidR="00374F5A" w:rsidRPr="00282A6A" w:rsidTr="00045BF6">
        <w:trPr>
          <w:cantSplit/>
        </w:trPr>
        <w:tc>
          <w:tcPr>
            <w:tcW w:w="2088" w:type="dxa"/>
            <w:vMerge/>
          </w:tcPr>
          <w:p w:rsidR="00374F5A" w:rsidRPr="00282A6A" w:rsidRDefault="00374F5A" w:rsidP="00C414F9">
            <w:pPr>
              <w:pStyle w:val="affff5"/>
              <w:spacing w:line="240" w:lineRule="auto"/>
              <w:jc w:val="center"/>
              <w:rPr>
                <w:b/>
                <w:szCs w:val="24"/>
              </w:rPr>
            </w:pPr>
          </w:p>
        </w:tc>
        <w:tc>
          <w:tcPr>
            <w:tcW w:w="1800" w:type="dxa"/>
            <w:vMerge/>
          </w:tcPr>
          <w:p w:rsidR="00374F5A" w:rsidRPr="00282A6A" w:rsidRDefault="00374F5A" w:rsidP="00C414F9">
            <w:pPr>
              <w:pStyle w:val="affff5"/>
              <w:spacing w:line="240" w:lineRule="auto"/>
              <w:jc w:val="center"/>
              <w:rPr>
                <w:b/>
                <w:szCs w:val="24"/>
              </w:rPr>
            </w:pPr>
          </w:p>
        </w:tc>
        <w:tc>
          <w:tcPr>
            <w:tcW w:w="2340" w:type="dxa"/>
          </w:tcPr>
          <w:p w:rsidR="00374F5A" w:rsidRPr="00282A6A" w:rsidRDefault="00374F5A" w:rsidP="00C414F9">
            <w:pPr>
              <w:pStyle w:val="affff5"/>
              <w:spacing w:line="240" w:lineRule="auto"/>
              <w:jc w:val="center"/>
              <w:rPr>
                <w:b/>
                <w:szCs w:val="24"/>
              </w:rPr>
            </w:pPr>
            <w:r w:rsidRPr="00282A6A">
              <w:rPr>
                <w:b/>
                <w:szCs w:val="24"/>
              </w:rPr>
              <w:t>Перегрев</w:t>
            </w:r>
          </w:p>
        </w:tc>
        <w:tc>
          <w:tcPr>
            <w:tcW w:w="3343" w:type="dxa"/>
          </w:tcPr>
          <w:p w:rsidR="00374F5A" w:rsidRPr="00282A6A" w:rsidRDefault="00374F5A" w:rsidP="00C414F9">
            <w:pPr>
              <w:pStyle w:val="affff5"/>
              <w:spacing w:line="240" w:lineRule="auto"/>
              <w:jc w:val="center"/>
              <w:rPr>
                <w:b/>
                <w:szCs w:val="24"/>
              </w:rPr>
            </w:pPr>
            <w:r w:rsidRPr="00282A6A">
              <w:rPr>
                <w:b/>
                <w:szCs w:val="24"/>
              </w:rPr>
              <w:t>Охлаждение</w:t>
            </w:r>
          </w:p>
        </w:tc>
      </w:tr>
      <w:tr w:rsidR="00374F5A" w:rsidRPr="00282A6A" w:rsidTr="00045BF6">
        <w:tc>
          <w:tcPr>
            <w:tcW w:w="2088" w:type="dxa"/>
          </w:tcPr>
          <w:p w:rsidR="00374F5A" w:rsidRPr="00282A6A" w:rsidRDefault="00374F5A" w:rsidP="00C414F9">
            <w:pPr>
              <w:pStyle w:val="affff5"/>
              <w:spacing w:after="0" w:line="240" w:lineRule="auto"/>
              <w:rPr>
                <w:szCs w:val="24"/>
              </w:rPr>
            </w:pPr>
            <w:r w:rsidRPr="00282A6A">
              <w:rPr>
                <w:szCs w:val="24"/>
              </w:rPr>
              <w:t>Температура воздуха, С</w:t>
            </w:r>
            <w:r w:rsidRPr="00282A6A">
              <w:rPr>
                <w:szCs w:val="24"/>
              </w:rPr>
              <w:sym w:font="Symbol" w:char="F0B0"/>
            </w:r>
          </w:p>
          <w:p w:rsidR="00374F5A" w:rsidRPr="00282A6A" w:rsidRDefault="00374F5A" w:rsidP="00C414F9">
            <w:pPr>
              <w:pStyle w:val="affff5"/>
              <w:spacing w:after="0" w:line="240" w:lineRule="auto"/>
              <w:rPr>
                <w:szCs w:val="24"/>
              </w:rPr>
            </w:pPr>
          </w:p>
          <w:p w:rsidR="00374F5A" w:rsidRPr="00282A6A" w:rsidRDefault="00374F5A" w:rsidP="00C414F9">
            <w:pPr>
              <w:pStyle w:val="affff5"/>
              <w:spacing w:after="0" w:line="240" w:lineRule="auto"/>
              <w:rPr>
                <w:szCs w:val="24"/>
              </w:rPr>
            </w:pPr>
            <w:r w:rsidRPr="00282A6A">
              <w:rPr>
                <w:szCs w:val="24"/>
              </w:rPr>
              <w:t xml:space="preserve">Скорость ветра, м/с </w:t>
            </w:r>
          </w:p>
          <w:p w:rsidR="00374F5A" w:rsidRPr="00282A6A" w:rsidRDefault="00374F5A" w:rsidP="00C414F9">
            <w:pPr>
              <w:pStyle w:val="affff5"/>
              <w:spacing w:after="0" w:line="240" w:lineRule="auto"/>
              <w:rPr>
                <w:szCs w:val="24"/>
              </w:rPr>
            </w:pPr>
            <w:r w:rsidRPr="00282A6A">
              <w:rPr>
                <w:szCs w:val="24"/>
              </w:rPr>
              <w:t>Относительная влажность, %</w:t>
            </w:r>
          </w:p>
        </w:tc>
        <w:tc>
          <w:tcPr>
            <w:tcW w:w="1800" w:type="dxa"/>
          </w:tcPr>
          <w:p w:rsidR="00374F5A" w:rsidRPr="00282A6A" w:rsidRDefault="00374F5A" w:rsidP="00C414F9">
            <w:pPr>
              <w:pStyle w:val="affff5"/>
              <w:spacing w:after="0" w:line="240" w:lineRule="auto"/>
              <w:rPr>
                <w:szCs w:val="24"/>
              </w:rPr>
            </w:pPr>
            <w:r w:rsidRPr="00282A6A">
              <w:rPr>
                <w:szCs w:val="24"/>
              </w:rPr>
              <w:t>12-14</w:t>
            </w:r>
          </w:p>
          <w:p w:rsidR="00374F5A" w:rsidRPr="00282A6A" w:rsidRDefault="00374F5A" w:rsidP="00C414F9">
            <w:pPr>
              <w:pStyle w:val="affff5"/>
              <w:spacing w:after="0" w:line="240" w:lineRule="auto"/>
              <w:rPr>
                <w:szCs w:val="24"/>
              </w:rPr>
            </w:pPr>
          </w:p>
          <w:p w:rsidR="00374F5A" w:rsidRPr="00282A6A" w:rsidRDefault="00374F5A" w:rsidP="00C414F9">
            <w:pPr>
              <w:pStyle w:val="affff5"/>
              <w:spacing w:after="0" w:line="240" w:lineRule="auto"/>
              <w:rPr>
                <w:szCs w:val="24"/>
              </w:rPr>
            </w:pPr>
          </w:p>
          <w:p w:rsidR="00374F5A" w:rsidRPr="00282A6A" w:rsidRDefault="00374F5A" w:rsidP="00C414F9">
            <w:pPr>
              <w:pStyle w:val="affff5"/>
              <w:spacing w:after="0" w:line="240" w:lineRule="auto"/>
              <w:rPr>
                <w:szCs w:val="24"/>
              </w:rPr>
            </w:pPr>
            <w:r w:rsidRPr="00282A6A">
              <w:rPr>
                <w:szCs w:val="24"/>
              </w:rPr>
              <w:t>0,5-3,0</w:t>
            </w:r>
          </w:p>
          <w:p w:rsidR="00374F5A" w:rsidRPr="00282A6A" w:rsidRDefault="00374F5A" w:rsidP="00C414F9">
            <w:pPr>
              <w:pStyle w:val="affff5"/>
              <w:spacing w:after="0" w:line="240" w:lineRule="auto"/>
              <w:rPr>
                <w:szCs w:val="24"/>
              </w:rPr>
            </w:pPr>
            <w:r w:rsidRPr="00282A6A">
              <w:rPr>
                <w:szCs w:val="24"/>
              </w:rPr>
              <w:t>30-70</w:t>
            </w:r>
          </w:p>
        </w:tc>
        <w:tc>
          <w:tcPr>
            <w:tcW w:w="2340" w:type="dxa"/>
          </w:tcPr>
          <w:p w:rsidR="00374F5A" w:rsidRPr="00282A6A" w:rsidRDefault="00374F5A" w:rsidP="00C414F9">
            <w:pPr>
              <w:pStyle w:val="affff5"/>
              <w:spacing w:after="0" w:line="240" w:lineRule="auto"/>
              <w:rPr>
                <w:szCs w:val="24"/>
              </w:rPr>
            </w:pPr>
            <w:r w:rsidRPr="00282A6A">
              <w:rPr>
                <w:szCs w:val="24"/>
              </w:rPr>
              <w:t>Более 24</w:t>
            </w:r>
          </w:p>
          <w:p w:rsidR="00374F5A" w:rsidRPr="00282A6A" w:rsidRDefault="00374F5A" w:rsidP="00C414F9">
            <w:pPr>
              <w:pStyle w:val="affff5"/>
              <w:spacing w:after="0" w:line="240" w:lineRule="auto"/>
              <w:rPr>
                <w:szCs w:val="24"/>
              </w:rPr>
            </w:pPr>
          </w:p>
          <w:p w:rsidR="00374F5A" w:rsidRPr="00282A6A" w:rsidRDefault="00374F5A" w:rsidP="00C414F9">
            <w:pPr>
              <w:pStyle w:val="affff5"/>
              <w:spacing w:after="0" w:line="240" w:lineRule="auto"/>
              <w:rPr>
                <w:szCs w:val="24"/>
              </w:rPr>
            </w:pPr>
          </w:p>
          <w:p w:rsidR="00374F5A" w:rsidRPr="00282A6A" w:rsidRDefault="00374F5A" w:rsidP="00C414F9">
            <w:pPr>
              <w:pStyle w:val="affff5"/>
              <w:spacing w:after="0" w:line="240" w:lineRule="auto"/>
              <w:rPr>
                <w:szCs w:val="24"/>
              </w:rPr>
            </w:pPr>
            <w:r w:rsidRPr="00282A6A">
              <w:rPr>
                <w:szCs w:val="24"/>
              </w:rPr>
              <w:t>Менее 0,5  более 3,0</w:t>
            </w:r>
          </w:p>
          <w:p w:rsidR="00374F5A" w:rsidRPr="00282A6A" w:rsidRDefault="00374F5A" w:rsidP="00C414F9">
            <w:pPr>
              <w:pStyle w:val="affff5"/>
              <w:spacing w:after="0" w:line="240" w:lineRule="auto"/>
              <w:rPr>
                <w:szCs w:val="24"/>
              </w:rPr>
            </w:pPr>
            <w:r w:rsidRPr="00282A6A">
              <w:rPr>
                <w:szCs w:val="24"/>
              </w:rPr>
              <w:t>Менее 30  более 70</w:t>
            </w:r>
          </w:p>
          <w:p w:rsidR="00374F5A" w:rsidRPr="00282A6A" w:rsidRDefault="00374F5A" w:rsidP="00C414F9">
            <w:pPr>
              <w:pStyle w:val="affff5"/>
              <w:spacing w:after="0" w:line="240" w:lineRule="auto"/>
              <w:rPr>
                <w:szCs w:val="24"/>
              </w:rPr>
            </w:pPr>
          </w:p>
        </w:tc>
        <w:tc>
          <w:tcPr>
            <w:tcW w:w="3343" w:type="dxa"/>
          </w:tcPr>
          <w:p w:rsidR="00374F5A" w:rsidRPr="00282A6A" w:rsidRDefault="00374F5A" w:rsidP="00C414F9">
            <w:pPr>
              <w:pStyle w:val="affff5"/>
              <w:spacing w:after="0" w:line="240" w:lineRule="auto"/>
              <w:rPr>
                <w:szCs w:val="24"/>
              </w:rPr>
            </w:pPr>
            <w:r w:rsidRPr="00282A6A">
              <w:rPr>
                <w:szCs w:val="24"/>
              </w:rPr>
              <w:t>(-30)- (-35 при скорости ветра 1,5 м/с); -25 при ветре 2,0 м/с,</w:t>
            </w:r>
          </w:p>
          <w:p w:rsidR="00374F5A" w:rsidRPr="00282A6A" w:rsidRDefault="00374F5A" w:rsidP="00C414F9">
            <w:pPr>
              <w:pStyle w:val="affff5"/>
              <w:spacing w:after="0" w:line="240" w:lineRule="auto"/>
              <w:rPr>
                <w:szCs w:val="24"/>
              </w:rPr>
            </w:pPr>
            <w:r w:rsidRPr="00282A6A">
              <w:rPr>
                <w:szCs w:val="24"/>
              </w:rPr>
              <w:t>-15 при скорости ветра 3,5 м/с</w:t>
            </w:r>
          </w:p>
          <w:p w:rsidR="00374F5A" w:rsidRPr="00282A6A" w:rsidRDefault="00374F5A" w:rsidP="00C414F9">
            <w:pPr>
              <w:pStyle w:val="affff5"/>
              <w:spacing w:after="0" w:line="240" w:lineRule="auto"/>
              <w:rPr>
                <w:szCs w:val="24"/>
              </w:rPr>
            </w:pPr>
            <w:r w:rsidRPr="00282A6A">
              <w:rPr>
                <w:szCs w:val="24"/>
              </w:rPr>
              <w:t>Более 5 при отрицательных температурах</w:t>
            </w:r>
          </w:p>
          <w:p w:rsidR="00374F5A" w:rsidRPr="00282A6A" w:rsidRDefault="00374F5A" w:rsidP="00C414F9">
            <w:pPr>
              <w:pStyle w:val="affff5"/>
              <w:spacing w:after="0" w:line="240" w:lineRule="auto"/>
              <w:rPr>
                <w:szCs w:val="24"/>
              </w:rPr>
            </w:pPr>
            <w:r w:rsidRPr="00282A6A">
              <w:rPr>
                <w:szCs w:val="24"/>
              </w:rPr>
              <w:t>Более 80</w:t>
            </w:r>
          </w:p>
        </w:tc>
      </w:tr>
    </w:tbl>
    <w:p w:rsidR="00374F5A" w:rsidRDefault="00374F5A" w:rsidP="001D73AF">
      <w:pPr>
        <w:spacing w:before="0" w:after="0" w:line="240" w:lineRule="auto"/>
        <w:ind w:firstLine="709"/>
        <w:jc w:val="both"/>
        <w:rPr>
          <w:rFonts w:ascii="Times New Roman" w:hAnsi="Times New Roman"/>
          <w:sz w:val="24"/>
          <w:szCs w:val="24"/>
        </w:rPr>
      </w:pPr>
    </w:p>
    <w:p w:rsidR="00374F5A" w:rsidRPr="00C414F9"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t>Важным показателем обеспечения комфортного проживания населения и обеспечения нормального течения биологических процессов является солнечная радиация - главный источник тепловой энергии большинства природных процессов. Учет этого фактора при формировании стратегии развития города обязателен. Разные уровни  активности солнечной радиации в сочетании с альбедо подстилающей поверхности формируют положительные или отрицательные инверсионные потоки воздуха внутри микрорайонов. Эти процессы обеспечивают дополнительные режимы проветривания внутри жилой застройки, влияют на микроклимат микрорайона. Не учёт этого показателя приводит к застойным явлениям в сочетании с ветровыми тенями, что приводит к аккумуляции загрязняющи</w:t>
      </w:r>
      <w:r>
        <w:rPr>
          <w:rFonts w:ascii="Times New Roman" w:hAnsi="Times New Roman"/>
          <w:sz w:val="24"/>
          <w:szCs w:val="24"/>
        </w:rPr>
        <w:t>х</w:t>
      </w:r>
      <w:r w:rsidRPr="00C414F9">
        <w:rPr>
          <w:rFonts w:ascii="Times New Roman" w:hAnsi="Times New Roman"/>
          <w:sz w:val="24"/>
          <w:szCs w:val="24"/>
        </w:rPr>
        <w:t xml:space="preserve"> веществ в атмосферном воздухе в этих зонах, дополнительному загрязнению почвы аэрозольными формами химических загрязнителей, оседающих из атмосферного воздуха. Различают прямую, рассеянную и суммарную солнечную радиацию. Результирующим </w:t>
      </w:r>
      <w:r>
        <w:rPr>
          <w:rFonts w:ascii="Times New Roman" w:hAnsi="Times New Roman"/>
          <w:sz w:val="24"/>
          <w:szCs w:val="24"/>
        </w:rPr>
        <w:t xml:space="preserve">показателем </w:t>
      </w:r>
      <w:r w:rsidRPr="00C414F9">
        <w:rPr>
          <w:rFonts w:ascii="Times New Roman" w:hAnsi="Times New Roman"/>
          <w:sz w:val="24"/>
          <w:szCs w:val="24"/>
        </w:rPr>
        <w:t>всех приходящих и уходящих радиационных потоков является радиационный баланс, который наряду с увлажнением определяет климатические особенности территории</w:t>
      </w:r>
      <w:r>
        <w:rPr>
          <w:rFonts w:ascii="Times New Roman" w:hAnsi="Times New Roman"/>
          <w:sz w:val="24"/>
          <w:szCs w:val="24"/>
        </w:rPr>
        <w:t xml:space="preserve"> города и комфортности проживания на территории</w:t>
      </w:r>
      <w:r w:rsidRPr="00C414F9">
        <w:rPr>
          <w:rFonts w:ascii="Times New Roman" w:hAnsi="Times New Roman"/>
          <w:sz w:val="24"/>
          <w:szCs w:val="24"/>
        </w:rPr>
        <w:t xml:space="preserve">.  </w:t>
      </w:r>
    </w:p>
    <w:p w:rsidR="00374F5A" w:rsidRPr="00C414F9" w:rsidRDefault="00374F5A" w:rsidP="00311013">
      <w:pPr>
        <w:spacing w:before="0" w:after="0" w:line="276" w:lineRule="auto"/>
        <w:ind w:firstLine="709"/>
        <w:jc w:val="both"/>
        <w:rPr>
          <w:rFonts w:ascii="Times New Roman" w:hAnsi="Times New Roman"/>
          <w:sz w:val="24"/>
          <w:szCs w:val="24"/>
          <w:vertAlign w:val="superscript"/>
        </w:rPr>
      </w:pPr>
      <w:r w:rsidRPr="00C414F9">
        <w:rPr>
          <w:rFonts w:ascii="Times New Roman" w:hAnsi="Times New Roman"/>
          <w:sz w:val="24"/>
          <w:szCs w:val="24"/>
        </w:rPr>
        <w:t>Годовой ход радиационного баланса для территории г. Сургута представлен на рис 2</w:t>
      </w:r>
      <w:r>
        <w:rPr>
          <w:rFonts w:ascii="Times New Roman" w:hAnsi="Times New Roman"/>
          <w:sz w:val="24"/>
          <w:szCs w:val="24"/>
        </w:rPr>
        <w:t>0</w:t>
      </w:r>
      <w:r w:rsidRPr="00C414F9">
        <w:rPr>
          <w:rFonts w:ascii="Times New Roman" w:hAnsi="Times New Roman"/>
          <w:sz w:val="24"/>
          <w:szCs w:val="24"/>
        </w:rPr>
        <w:t xml:space="preserve">. </w:t>
      </w:r>
      <w:r w:rsidRPr="00C414F9">
        <w:rPr>
          <w:rFonts w:ascii="Times New Roman" w:hAnsi="Times New Roman"/>
          <w:b/>
          <w:i/>
          <w:sz w:val="24"/>
          <w:szCs w:val="24"/>
        </w:rPr>
        <w:t xml:space="preserve"> </w:t>
      </w:r>
      <w:r w:rsidRPr="00C414F9">
        <w:rPr>
          <w:rFonts w:ascii="Times New Roman" w:hAnsi="Times New Roman"/>
          <w:sz w:val="24"/>
          <w:szCs w:val="24"/>
        </w:rPr>
        <w:t>Радиационный баланс составляет менее1000 МДж/м</w:t>
      </w:r>
      <w:r w:rsidRPr="00C414F9">
        <w:rPr>
          <w:rFonts w:ascii="Times New Roman" w:hAnsi="Times New Roman"/>
          <w:sz w:val="24"/>
          <w:szCs w:val="24"/>
          <w:vertAlign w:val="superscript"/>
        </w:rPr>
        <w:t>2.</w:t>
      </w:r>
    </w:p>
    <w:p w:rsidR="00374F5A" w:rsidRPr="00C414F9"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t>Доля прямой и рассеянной солнечной радиации в суммарно</w:t>
      </w:r>
      <w:r>
        <w:rPr>
          <w:rFonts w:ascii="Times New Roman" w:hAnsi="Times New Roman"/>
          <w:sz w:val="24"/>
          <w:szCs w:val="24"/>
        </w:rPr>
        <w:t>м значении</w:t>
      </w:r>
      <w:r w:rsidRPr="00C414F9">
        <w:rPr>
          <w:rFonts w:ascii="Times New Roman" w:hAnsi="Times New Roman"/>
          <w:sz w:val="24"/>
          <w:szCs w:val="24"/>
        </w:rPr>
        <w:t xml:space="preserve"> имеет годовой ход. Наименьший вклад прямой радиации в городе отмечается в период с ноября по январь (25-30 %). Зимой повсеместно преобладает рассеянная солнечная радиация. Наиболее благоприятны условия для поступления прямой радиации - летом, когда вклад её в суммарную составляет 46-57 %. Максимум месячных сумм суммарной радиации </w:t>
      </w:r>
      <w:r w:rsidRPr="00C414F9">
        <w:rPr>
          <w:rFonts w:ascii="Times New Roman" w:hAnsi="Times New Roman"/>
          <w:sz w:val="24"/>
          <w:szCs w:val="24"/>
        </w:rPr>
        <w:lastRenderedPageBreak/>
        <w:t xml:space="preserve">приходится на июнь-июль; минимум - на декабрь. Для годового хода суммарной солнечной радиации характерно резкое увеличение (в 3 раза) месячных сумм от февраля к марту, что объясняется увеличением высоты солнца и продолжительности дня и уменьшением облачности. </w:t>
      </w:r>
    </w:p>
    <w:p w:rsidR="00374F5A" w:rsidRPr="00C414F9" w:rsidRDefault="00182E9F" w:rsidP="00311013">
      <w:pPr>
        <w:spacing w:before="0" w:after="0" w:line="276" w:lineRule="auto"/>
        <w:ind w:firstLine="709"/>
        <w:jc w:val="both"/>
        <w:rPr>
          <w:rFonts w:ascii="Times New Roman" w:hAnsi="Times New Roman"/>
          <w:sz w:val="24"/>
          <w:szCs w:val="24"/>
        </w:rPr>
      </w:pPr>
      <w:r>
        <w:rPr>
          <w:noProof/>
        </w:rPr>
        <w:pict>
          <v:rect id="Прямоугольник 3097" o:spid="_x0000_s1199" style="position:absolute;left:0;text-align:left;margin-left:9pt;margin-top:153.15pt;width:474.8pt;height:273pt;z-index:13;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eD3QIAAM4FAAAOAAAAZHJzL2Uyb0RvYy54bWysVNtu1DAQfUfiHyy/p7k0e0nUbFV2Nwip&#10;QKXCB3gTZ2OR2JHtbrYgJCRekfgEPoIXxKXfkP0jxt57+4KAPES2Zzwz58zxnJ0v6wotqFRM8AT7&#10;Jx5GlGciZ3ye4NevUmeIkdKE56QSnCb4lip8Pnr86KxtYhqIUlQ5lQiCcBW3TYJLrZvYdVVW0pqo&#10;E9FQDsZCyJpo2Mq5m0vSQvS6cgPP67utkHkjRUaVgtPJ2ohHNn5R0Ey/LApFNaoSDLVp+5f2PzN/&#10;d3RG4rkkTcmyTRnkL6qoCeOQdBdqQjRBN5I9CFWzTAolCn2SidoVRcEyajEAGt+7h+a6JA21WIAc&#10;1exoUv8vbPZicSURyxN86kUDjDipoUvdl9WH1efuZ3e3+th97e66H6tP3a/uW/cdWTdgrW1UDJev&#10;mytpcKvmUmRvFOJiXBI+pxdSirakJIdafcOye3TBbBRcRbP2ucghI7nRwhK4LGRtAgI1aGn7dLvr&#10;E11qlMFh3wuiqA/tzMB2GvYHvmc76ZJ4e72RSj+lokZmkWAJQrDhyeJSaVMOibcuJhsXKasqK4aK&#10;Hx2A4/oEksNVYzNl2N6+i7xoOpwOQycM+lMn9CYT5yIdh04/9Qe9yelkPJ74701eP4xLlueUmzRb&#10;nfnhn/Vxo/i1QnZKU6JiuQlnSlJyPhtXEi0I6Dy1nyUdLHs397gMSwJguQfJD0LvSRA5aX84cMI0&#10;7DnRwBs6nh89Ac7DKJykx5AuGaf/Dgm1CY56Qc926aDoe9g8+z3ERuKaaZgkFasTPNw5kdhocMpz&#10;21pNWLVeH1Bhyt9TAe3eNtoq1oh0LXa9nC3tQxkGJr1R8Ezkt6BhKUBhoEYYg7AohXyLUQsjJcEc&#10;Zh5G1TMOryDyw9BMILsJe4MANvLQMju0EJ5BoARrjNbLsV5PrZtGsnkJefw1U80FvJyUWU3va9q8&#10;NxgaFtpmwJmpdLi3XvsxPPoNAAD//wMAUEsDBBQABgAIAAAAIQA2YslB3wAAAAoBAAAPAAAAZHJz&#10;L2Rvd25yZXYueG1sTI/BTsMwEETvSPyDtUhcELVJIIQQp0IIqNSeKP0ANzaJRbyObCcNf89yguNo&#10;RjNv6vXiBjabEK1HCTcrAcxg67XFTsLh4/W6BBaTQq0Gj0bCt4mwbs7PalVpf8J3M+9Tx6gEY6Uk&#10;9CmNFeex7Y1TceVHg+R9+uBUIhk6roM6UbkbeCZEwZ2ySAu9Gs1zb9qv/eQk3L5l2xd7JXbWzZM6&#10;bHkQG9xJeXmxPD0CS2ZJf2H4xSd0aIjp6CfUkQ2kS7qSJOSiyIFR4KG4L4AdJZR3WQ68qfn/C80P&#10;AAAA//8DAFBLAQItABQABgAIAAAAIQC2gziS/gAAAOEBAAATAAAAAAAAAAAAAAAAAAAAAABbQ29u&#10;dGVudF9UeXBlc10ueG1sUEsBAi0AFAAGAAgAAAAhADj9If/WAAAAlAEAAAsAAAAAAAAAAAAAAAAA&#10;LwEAAF9yZWxzLy5yZWxzUEsBAi0AFAAGAAgAAAAhAEOpt4PdAgAAzgUAAA4AAAAAAAAAAAAAAAAA&#10;LgIAAGRycy9lMm9Eb2MueG1sUEsBAi0AFAAGAAgAAAAhADZiyUHfAAAACgEAAA8AAAAAAAAAAAAA&#10;AAAANwUAAGRycy9kb3ducmV2LnhtbFBLBQYAAAAABAAEAPMAAABDBgAAAAA=&#10;" filled="f" stroked="f">
            <v:textbox style="mso-next-textbox:#Прямоугольник 3097;mso-fit-shape-to-text:t">
              <w:txbxContent>
                <w:p w:rsidR="00374F5A" w:rsidRDefault="00374F5A" w:rsidP="00045BF6"/>
              </w:txbxContent>
            </v:textbox>
          </v:rect>
        </w:pict>
      </w:r>
      <w:r w:rsidR="00374F5A" w:rsidRPr="00C414F9">
        <w:rPr>
          <w:rFonts w:ascii="Times New Roman" w:hAnsi="Times New Roman"/>
          <w:sz w:val="24"/>
          <w:szCs w:val="24"/>
        </w:rPr>
        <w:t>В отдельные годы в зависимости от облачности общий приход солнечной радиации значительно отличается от средних значений. Различие между максимальными и минимальными месячными значениями могут достигать в июне-июле 167,5-247,2 МДж/м</w:t>
      </w:r>
      <w:r w:rsidR="00374F5A" w:rsidRPr="00C414F9">
        <w:rPr>
          <w:rFonts w:ascii="Times New Roman" w:hAnsi="Times New Roman"/>
          <w:sz w:val="24"/>
          <w:szCs w:val="24"/>
          <w:vertAlign w:val="superscript"/>
        </w:rPr>
        <w:t>2</w:t>
      </w:r>
      <w:r w:rsidR="00374F5A" w:rsidRPr="00C414F9">
        <w:rPr>
          <w:rFonts w:ascii="Times New Roman" w:hAnsi="Times New Roman"/>
          <w:sz w:val="24"/>
          <w:szCs w:val="24"/>
        </w:rPr>
        <w:t xml:space="preserve">. Вследствие разнообразия условий облачности и прозрачности атмосферы суточные суммы прямой и суммарной солнечной радиации в течение дня меняются в широких пределах и значительно отклоняются от средних многолетних. </w:t>
      </w:r>
    </w:p>
    <w:p w:rsidR="00374F5A" w:rsidRPr="00C414F9" w:rsidRDefault="00182E9F" w:rsidP="00C414F9">
      <w:pPr>
        <w:spacing w:line="240" w:lineRule="auto"/>
        <w:ind w:firstLine="448"/>
        <w:jc w:val="center"/>
        <w:rPr>
          <w:rFonts w:ascii="Times New Roman" w:hAnsi="Times New Roman"/>
          <w:sz w:val="24"/>
          <w:szCs w:val="24"/>
        </w:rPr>
      </w:pPr>
      <w:r>
        <w:rPr>
          <w:noProof/>
        </w:rPr>
        <w:pict>
          <v:shape id="Рисунок 3382" o:spid="_x0000_i1053" type="#_x0000_t75" style="width:445.5pt;height:228.75pt;visibility:visible">
            <v:imagedata r:id="rId31" o:title=""/>
          </v:shape>
        </w:pict>
      </w:r>
    </w:p>
    <w:p w:rsidR="00374F5A" w:rsidRPr="00C414F9" w:rsidRDefault="00374F5A" w:rsidP="00C414F9">
      <w:pPr>
        <w:spacing w:line="240" w:lineRule="auto"/>
        <w:ind w:firstLine="448"/>
        <w:jc w:val="center"/>
        <w:rPr>
          <w:rFonts w:ascii="Times New Roman" w:hAnsi="Times New Roman"/>
          <w:sz w:val="24"/>
          <w:szCs w:val="24"/>
        </w:rPr>
      </w:pPr>
      <w:r>
        <w:rPr>
          <w:rFonts w:ascii="Times New Roman" w:hAnsi="Times New Roman"/>
          <w:sz w:val="24"/>
          <w:szCs w:val="24"/>
        </w:rPr>
        <w:t>Рис . 20</w:t>
      </w:r>
      <w:r w:rsidRPr="00C414F9">
        <w:rPr>
          <w:rFonts w:ascii="Times New Roman" w:hAnsi="Times New Roman"/>
          <w:sz w:val="24"/>
          <w:szCs w:val="24"/>
        </w:rPr>
        <w:t>.</w:t>
      </w:r>
      <w:r w:rsidRPr="00C414F9">
        <w:rPr>
          <w:rFonts w:ascii="Times New Roman" w:hAnsi="Times New Roman"/>
          <w:b/>
          <w:i/>
          <w:sz w:val="24"/>
          <w:szCs w:val="24"/>
        </w:rPr>
        <w:t xml:space="preserve">  </w:t>
      </w:r>
      <w:r>
        <w:rPr>
          <w:rFonts w:ascii="Times New Roman" w:hAnsi="Times New Roman"/>
          <w:sz w:val="24"/>
          <w:szCs w:val="24"/>
        </w:rPr>
        <w:t>Наблюдения р</w:t>
      </w:r>
      <w:r w:rsidRPr="00C414F9">
        <w:rPr>
          <w:rFonts w:ascii="Times New Roman" w:hAnsi="Times New Roman"/>
          <w:sz w:val="24"/>
          <w:szCs w:val="24"/>
        </w:rPr>
        <w:t>адиационн</w:t>
      </w:r>
      <w:r>
        <w:rPr>
          <w:rFonts w:ascii="Times New Roman" w:hAnsi="Times New Roman"/>
          <w:sz w:val="24"/>
          <w:szCs w:val="24"/>
        </w:rPr>
        <w:t>ого</w:t>
      </w:r>
      <w:r w:rsidRPr="00C414F9">
        <w:rPr>
          <w:rFonts w:ascii="Times New Roman" w:hAnsi="Times New Roman"/>
          <w:sz w:val="24"/>
          <w:szCs w:val="24"/>
        </w:rPr>
        <w:t xml:space="preserve"> баланс</w:t>
      </w:r>
      <w:r>
        <w:rPr>
          <w:rFonts w:ascii="Times New Roman" w:hAnsi="Times New Roman"/>
          <w:sz w:val="24"/>
          <w:szCs w:val="24"/>
        </w:rPr>
        <w:t>а</w:t>
      </w:r>
      <w:r w:rsidRPr="00C414F9">
        <w:rPr>
          <w:rFonts w:ascii="Times New Roman" w:hAnsi="Times New Roman"/>
          <w:sz w:val="24"/>
          <w:szCs w:val="24"/>
        </w:rPr>
        <w:t xml:space="preserve"> (годовой ход) в городе </w:t>
      </w:r>
      <w:r>
        <w:rPr>
          <w:rFonts w:ascii="Times New Roman" w:hAnsi="Times New Roman"/>
          <w:sz w:val="24"/>
          <w:szCs w:val="24"/>
        </w:rPr>
        <w:t>(средние значение с 2008 по 2012гг.)</w:t>
      </w:r>
    </w:p>
    <w:p w:rsidR="00374F5A" w:rsidRPr="00C414F9"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t xml:space="preserve">Одной из характеристик радиационного режима является продолжительность солнечного сияния, которая зависит от географической широты (длины дня), облачности и рельефа. Она позволяет судить о световых ресурсах территории. </w:t>
      </w:r>
    </w:p>
    <w:p w:rsidR="00374F5A" w:rsidRPr="00C414F9"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t xml:space="preserve">В летние месяцы продолжительность дня составляет 16-20 часов, в зимние -уменьшается до 5-8 часов. Некоторое уменьшение её наблюдается из-за большого загрязнения воздуха (появления "смога") в период штилей или в зонах ветровых теней. </w:t>
      </w:r>
    </w:p>
    <w:p w:rsidR="00374F5A" w:rsidRPr="00C414F9" w:rsidRDefault="00374F5A" w:rsidP="00311013">
      <w:pPr>
        <w:spacing w:before="0" w:after="0" w:line="276" w:lineRule="auto"/>
        <w:ind w:firstLine="709"/>
        <w:jc w:val="both"/>
        <w:rPr>
          <w:rFonts w:ascii="Times New Roman" w:hAnsi="Times New Roman"/>
          <w:sz w:val="24"/>
          <w:szCs w:val="24"/>
        </w:rPr>
      </w:pPr>
      <w:r w:rsidRPr="00C414F9">
        <w:rPr>
          <w:rFonts w:ascii="Times New Roman" w:hAnsi="Times New Roman"/>
          <w:sz w:val="24"/>
          <w:szCs w:val="24"/>
        </w:rPr>
        <w:t xml:space="preserve">Наибольшее число часов солнечного сияния отмечается в июле (275-309), наименьшее - в декабре (0-27). Весной число часов солнечного сияния в 2,5-3,5 раза больше, чем осенью, что связано с годовым ходом облачности. </w:t>
      </w:r>
    </w:p>
    <w:p w:rsidR="00374F5A" w:rsidRPr="00C414F9" w:rsidRDefault="00374F5A" w:rsidP="00311013">
      <w:pPr>
        <w:pStyle w:val="affff5"/>
        <w:spacing w:before="0" w:after="0" w:line="276" w:lineRule="auto"/>
        <w:ind w:firstLine="709"/>
        <w:jc w:val="both"/>
        <w:rPr>
          <w:b/>
          <w:szCs w:val="24"/>
        </w:rPr>
      </w:pPr>
      <w:r w:rsidRPr="00C414F9">
        <w:rPr>
          <w:b/>
          <w:szCs w:val="24"/>
        </w:rPr>
        <w:t>Таким образом, комплекс метеорологических факторов, обеспечивающий комфортное проживание населения на территории г. Сургута, имеет следующие интегральные показатели:</w:t>
      </w:r>
    </w:p>
    <w:p w:rsidR="00374F5A" w:rsidRPr="00C414F9" w:rsidRDefault="00374F5A" w:rsidP="00D16D26">
      <w:pPr>
        <w:pStyle w:val="affff5"/>
        <w:numPr>
          <w:ilvl w:val="0"/>
          <w:numId w:val="13"/>
        </w:numPr>
        <w:spacing w:before="0" w:after="0" w:line="276" w:lineRule="auto"/>
        <w:ind w:firstLine="709"/>
        <w:jc w:val="both"/>
        <w:rPr>
          <w:szCs w:val="24"/>
        </w:rPr>
      </w:pPr>
      <w:r w:rsidRPr="00C414F9">
        <w:rPr>
          <w:szCs w:val="24"/>
        </w:rPr>
        <w:t xml:space="preserve">повторяемость погоды (%), </w:t>
      </w:r>
      <w:r w:rsidRPr="00C414F9">
        <w:rPr>
          <w:i/>
          <w:szCs w:val="24"/>
        </w:rPr>
        <w:t>благоприятной</w:t>
      </w:r>
      <w:r w:rsidRPr="00C414F9">
        <w:rPr>
          <w:szCs w:val="24"/>
        </w:rPr>
        <w:t xml:space="preserve"> для проживания человека на территории г. Сургута за анализируемый период (2008-2012гг) составляет 40-45 %; в зимний сезон это слабо и умеренно морозная погод</w:t>
      </w:r>
      <w:r>
        <w:rPr>
          <w:szCs w:val="24"/>
        </w:rPr>
        <w:t>а</w:t>
      </w:r>
      <w:r w:rsidRPr="00C414F9">
        <w:rPr>
          <w:szCs w:val="24"/>
        </w:rPr>
        <w:t xml:space="preserve">, в переходные сезоны - </w:t>
      </w:r>
      <w:r w:rsidRPr="00C414F9">
        <w:rPr>
          <w:szCs w:val="24"/>
        </w:rPr>
        <w:lastRenderedPageBreak/>
        <w:t xml:space="preserve">погода с переходом температуры воздуха через 0 </w:t>
      </w:r>
      <w:r w:rsidRPr="00C414F9">
        <w:rPr>
          <w:szCs w:val="24"/>
          <w:vertAlign w:val="superscript"/>
        </w:rPr>
        <w:t>о</w:t>
      </w:r>
      <w:r w:rsidRPr="00C414F9">
        <w:rPr>
          <w:szCs w:val="24"/>
        </w:rPr>
        <w:t>С (ясный день), в летний сезон - малооблачная погода.</w:t>
      </w:r>
    </w:p>
    <w:p w:rsidR="00374F5A" w:rsidRPr="00C414F9" w:rsidRDefault="00374F5A" w:rsidP="00D16D26">
      <w:pPr>
        <w:pStyle w:val="affff5"/>
        <w:numPr>
          <w:ilvl w:val="0"/>
          <w:numId w:val="13"/>
        </w:numPr>
        <w:spacing w:before="0" w:after="0" w:line="276" w:lineRule="auto"/>
        <w:ind w:firstLine="709"/>
        <w:jc w:val="both"/>
        <w:rPr>
          <w:szCs w:val="24"/>
        </w:rPr>
      </w:pPr>
      <w:r w:rsidRPr="00C414F9">
        <w:rPr>
          <w:szCs w:val="24"/>
        </w:rPr>
        <w:t xml:space="preserve">повторяемость погоды (%), </w:t>
      </w:r>
      <w:r w:rsidRPr="00C414F9">
        <w:rPr>
          <w:i/>
          <w:szCs w:val="24"/>
        </w:rPr>
        <w:t>относительно</w:t>
      </w:r>
      <w:r w:rsidRPr="00C414F9">
        <w:rPr>
          <w:szCs w:val="24"/>
        </w:rPr>
        <w:t xml:space="preserve"> </w:t>
      </w:r>
      <w:r w:rsidRPr="00C414F9">
        <w:rPr>
          <w:i/>
          <w:szCs w:val="24"/>
        </w:rPr>
        <w:t>благоприятной</w:t>
      </w:r>
      <w:r w:rsidRPr="00C414F9">
        <w:rPr>
          <w:szCs w:val="24"/>
        </w:rPr>
        <w:t xml:space="preserve"> для проживания человека на территории г. Сургута за анализируемый период составляет 15-20 %; в зимний сезон это значительно морозная погода без ветра, в переходные сезоны - погода с переходом температуры воздуха через 0 </w:t>
      </w:r>
      <w:r w:rsidRPr="00C414F9">
        <w:rPr>
          <w:szCs w:val="24"/>
          <w:vertAlign w:val="superscript"/>
        </w:rPr>
        <w:t>о</w:t>
      </w:r>
      <w:r w:rsidRPr="00C414F9">
        <w:rPr>
          <w:szCs w:val="24"/>
        </w:rPr>
        <w:t>С (облачный день), в летний сезон - пасмурная погода.</w:t>
      </w:r>
    </w:p>
    <w:p w:rsidR="00374F5A" w:rsidRPr="00C414F9" w:rsidRDefault="00374F5A" w:rsidP="00D16D26">
      <w:pPr>
        <w:pStyle w:val="affff5"/>
        <w:numPr>
          <w:ilvl w:val="0"/>
          <w:numId w:val="13"/>
        </w:numPr>
        <w:spacing w:before="0" w:after="0" w:line="276" w:lineRule="auto"/>
        <w:ind w:left="709" w:firstLine="709"/>
        <w:jc w:val="both"/>
        <w:rPr>
          <w:szCs w:val="24"/>
        </w:rPr>
      </w:pPr>
      <w:r w:rsidRPr="00C414F9">
        <w:rPr>
          <w:szCs w:val="24"/>
        </w:rPr>
        <w:t xml:space="preserve">повторяемость погоды (%),  </w:t>
      </w:r>
      <w:r w:rsidRPr="00C414F9">
        <w:rPr>
          <w:i/>
          <w:szCs w:val="24"/>
        </w:rPr>
        <w:t>неблагоприятной</w:t>
      </w:r>
      <w:r w:rsidRPr="00C414F9">
        <w:rPr>
          <w:szCs w:val="24"/>
        </w:rPr>
        <w:t xml:space="preserve"> для проживания человека, составляет 30-35%; в зимний сезон это значительно морозная погода с ветром и сильно морозная, в остальные сезоны - дождливая погода, днём и ночью облачн</w:t>
      </w:r>
      <w:r>
        <w:rPr>
          <w:szCs w:val="24"/>
        </w:rPr>
        <w:t>ая</w:t>
      </w:r>
      <w:r w:rsidRPr="00C414F9">
        <w:rPr>
          <w:szCs w:val="24"/>
        </w:rPr>
        <w:t xml:space="preserve"> погод</w:t>
      </w:r>
      <w:r>
        <w:rPr>
          <w:szCs w:val="24"/>
        </w:rPr>
        <w:t>а</w:t>
      </w:r>
      <w:r w:rsidRPr="00C414F9">
        <w:rPr>
          <w:szCs w:val="24"/>
        </w:rPr>
        <w:t xml:space="preserve"> с осадками.</w:t>
      </w:r>
    </w:p>
    <w:p w:rsidR="00374F5A" w:rsidRDefault="00374F5A" w:rsidP="00311013">
      <w:pPr>
        <w:spacing w:before="0" w:after="0" w:line="276" w:lineRule="auto"/>
        <w:ind w:firstLine="720"/>
        <w:jc w:val="both"/>
        <w:rPr>
          <w:rFonts w:ascii="Times New Roman" w:hAnsi="Times New Roman"/>
          <w:sz w:val="24"/>
          <w:szCs w:val="24"/>
        </w:rPr>
      </w:pPr>
      <w:r w:rsidRPr="00C414F9">
        <w:rPr>
          <w:rFonts w:ascii="Times New Roman" w:hAnsi="Times New Roman"/>
          <w:sz w:val="24"/>
          <w:szCs w:val="24"/>
        </w:rPr>
        <w:t xml:space="preserve">Таким образом, анализ текущего состояния социально-экономического развития г. Сургута, краткие результаты которого представлены выше, показывает достаточно </w:t>
      </w:r>
      <w:r>
        <w:rPr>
          <w:rFonts w:ascii="Times New Roman" w:hAnsi="Times New Roman"/>
          <w:sz w:val="24"/>
          <w:szCs w:val="24"/>
        </w:rPr>
        <w:t>благоприятные тенденции  в его развитии</w:t>
      </w:r>
      <w:r w:rsidRPr="00C414F9">
        <w:rPr>
          <w:rFonts w:ascii="Times New Roman" w:hAnsi="Times New Roman"/>
          <w:sz w:val="24"/>
          <w:szCs w:val="24"/>
        </w:rPr>
        <w:t>.</w:t>
      </w:r>
      <w:r>
        <w:rPr>
          <w:rFonts w:ascii="Times New Roman" w:hAnsi="Times New Roman"/>
          <w:sz w:val="24"/>
          <w:szCs w:val="24"/>
        </w:rPr>
        <w:t xml:space="preserve"> </w:t>
      </w:r>
    </w:p>
    <w:p w:rsidR="00374F5A" w:rsidRPr="00C414F9" w:rsidRDefault="00374F5A" w:rsidP="00311013">
      <w:pPr>
        <w:spacing w:before="0" w:after="0" w:line="276" w:lineRule="auto"/>
        <w:ind w:firstLine="720"/>
        <w:jc w:val="both"/>
        <w:rPr>
          <w:rFonts w:ascii="Times New Roman" w:hAnsi="Times New Roman"/>
          <w:sz w:val="24"/>
          <w:szCs w:val="24"/>
        </w:rPr>
      </w:pPr>
      <w:r>
        <w:rPr>
          <w:rFonts w:ascii="Times New Roman" w:hAnsi="Times New Roman"/>
          <w:sz w:val="24"/>
          <w:szCs w:val="24"/>
        </w:rPr>
        <w:t>Аналитический материал по приоритетным направлениям социально-экономического развития г. Сургута с учетом сопоставления фактических и прогнозных показателей представлен в табл. 20.</w:t>
      </w:r>
    </w:p>
    <w:p w:rsidR="00374F5A" w:rsidRDefault="00374F5A" w:rsidP="00311013">
      <w:pPr>
        <w:spacing w:before="0" w:after="0" w:line="276" w:lineRule="auto"/>
        <w:ind w:firstLine="851"/>
        <w:jc w:val="both"/>
        <w:rPr>
          <w:rFonts w:ascii="Times New Roman" w:hAnsi="Times New Roman"/>
          <w:i/>
          <w:sz w:val="24"/>
          <w:szCs w:val="24"/>
        </w:rPr>
      </w:pPr>
    </w:p>
    <w:p w:rsidR="00374F5A" w:rsidRDefault="00374F5A" w:rsidP="00311013">
      <w:pPr>
        <w:spacing w:before="0" w:after="0" w:line="276" w:lineRule="auto"/>
        <w:ind w:firstLine="851"/>
        <w:jc w:val="right"/>
        <w:rPr>
          <w:rFonts w:ascii="Times New Roman" w:hAnsi="Times New Roman"/>
          <w:sz w:val="24"/>
          <w:szCs w:val="24"/>
        </w:rPr>
      </w:pPr>
      <w:r>
        <w:rPr>
          <w:rFonts w:ascii="Times New Roman" w:hAnsi="Times New Roman"/>
          <w:sz w:val="24"/>
          <w:szCs w:val="24"/>
        </w:rPr>
        <w:t>Таблица 20</w:t>
      </w:r>
    </w:p>
    <w:p w:rsidR="00374F5A" w:rsidRPr="00C414F9" w:rsidRDefault="00374F5A" w:rsidP="00311013">
      <w:pPr>
        <w:spacing w:before="0" w:after="0" w:line="276" w:lineRule="auto"/>
        <w:ind w:firstLine="851"/>
        <w:rPr>
          <w:rFonts w:ascii="Times New Roman" w:hAnsi="Times New Roman"/>
          <w:sz w:val="24"/>
          <w:szCs w:val="24"/>
        </w:rPr>
      </w:pPr>
    </w:p>
    <w:tbl>
      <w:tblPr>
        <w:tblW w:w="9657" w:type="dxa"/>
        <w:jc w:val="center"/>
        <w:tblInd w:w="-791" w:type="dxa"/>
        <w:tblLayout w:type="fixed"/>
        <w:tblLook w:val="00A0" w:firstRow="1" w:lastRow="0" w:firstColumn="1" w:lastColumn="0" w:noHBand="0" w:noVBand="0"/>
      </w:tblPr>
      <w:tblGrid>
        <w:gridCol w:w="3239"/>
        <w:gridCol w:w="1134"/>
        <w:gridCol w:w="1041"/>
        <w:gridCol w:w="1041"/>
        <w:gridCol w:w="1041"/>
        <w:gridCol w:w="1120"/>
        <w:gridCol w:w="1041"/>
      </w:tblGrid>
      <w:tr w:rsidR="00374F5A" w:rsidRPr="00A72E2D" w:rsidTr="00F661B9">
        <w:trPr>
          <w:trHeight w:val="330"/>
          <w:jc w:val="center"/>
        </w:trPr>
        <w:tc>
          <w:tcPr>
            <w:tcW w:w="9657" w:type="dxa"/>
            <w:gridSpan w:val="7"/>
            <w:tcBorders>
              <w:top w:val="nil"/>
              <w:left w:val="nil"/>
              <w:bottom w:val="nil"/>
              <w:right w:val="nil"/>
            </w:tcBorders>
            <w:noWrap/>
            <w:vAlign w:val="center"/>
          </w:tcPr>
          <w:p w:rsidR="00374F5A" w:rsidRPr="00080B0B" w:rsidRDefault="00374F5A" w:rsidP="00311013">
            <w:pPr>
              <w:spacing w:after="0" w:line="276" w:lineRule="auto"/>
              <w:jc w:val="center"/>
              <w:rPr>
                <w:rFonts w:ascii="Times New Roman" w:hAnsi="Times New Roman"/>
              </w:rPr>
            </w:pPr>
            <w:r w:rsidRPr="00080B0B">
              <w:rPr>
                <w:rFonts w:ascii="Times New Roman" w:hAnsi="Times New Roman"/>
              </w:rPr>
              <w:t>СООТНОШЕНИЕ ПРОГНОЗНЫХ И ФАКТИЧЕСКИХ ОСНОВНЫХ ПОКАЗАТЕЛЕЙ</w:t>
            </w:r>
          </w:p>
        </w:tc>
      </w:tr>
      <w:tr w:rsidR="00374F5A" w:rsidRPr="00A72E2D" w:rsidTr="00F661B9">
        <w:trPr>
          <w:trHeight w:val="330"/>
          <w:jc w:val="center"/>
        </w:trPr>
        <w:tc>
          <w:tcPr>
            <w:tcW w:w="9657" w:type="dxa"/>
            <w:gridSpan w:val="7"/>
            <w:tcBorders>
              <w:top w:val="nil"/>
              <w:left w:val="nil"/>
              <w:bottom w:val="nil"/>
              <w:right w:val="nil"/>
            </w:tcBorders>
            <w:noWrap/>
            <w:vAlign w:val="center"/>
          </w:tcPr>
          <w:p w:rsidR="00374F5A" w:rsidRPr="00080B0B" w:rsidRDefault="00374F5A" w:rsidP="00311013">
            <w:pPr>
              <w:spacing w:after="0" w:line="276" w:lineRule="auto"/>
              <w:jc w:val="center"/>
              <w:rPr>
                <w:rFonts w:ascii="Times New Roman" w:hAnsi="Times New Roman"/>
              </w:rPr>
            </w:pPr>
            <w:r w:rsidRPr="00080B0B">
              <w:rPr>
                <w:rFonts w:ascii="Times New Roman" w:hAnsi="Times New Roman"/>
              </w:rPr>
              <w:t>СОЦИАЛЬНО-ЭКОНОМИЧЕСКОГО РАЗВИТИЯ ГОРОДА СУРГУТА</w:t>
            </w:r>
          </w:p>
        </w:tc>
      </w:tr>
      <w:tr w:rsidR="00374F5A" w:rsidRPr="00A72E2D" w:rsidTr="00F661B9">
        <w:trPr>
          <w:trHeight w:val="330"/>
          <w:jc w:val="center"/>
        </w:trPr>
        <w:tc>
          <w:tcPr>
            <w:tcW w:w="9657" w:type="dxa"/>
            <w:gridSpan w:val="7"/>
            <w:tcBorders>
              <w:top w:val="nil"/>
              <w:left w:val="nil"/>
              <w:bottom w:val="nil"/>
              <w:right w:val="nil"/>
            </w:tcBorders>
            <w:noWrap/>
            <w:vAlign w:val="center"/>
          </w:tcPr>
          <w:p w:rsidR="00374F5A" w:rsidRPr="007571C2" w:rsidRDefault="00374F5A" w:rsidP="00311013">
            <w:pPr>
              <w:spacing w:after="0" w:line="276" w:lineRule="auto"/>
              <w:jc w:val="center"/>
              <w:rPr>
                <w:rFonts w:ascii="Times New Roman" w:hAnsi="Times New Roman"/>
                <w:lang w:val="en-US"/>
              </w:rPr>
            </w:pPr>
            <w:r w:rsidRPr="00080B0B">
              <w:rPr>
                <w:rFonts w:ascii="Times New Roman" w:hAnsi="Times New Roman"/>
              </w:rPr>
              <w:t>ЗА 2012 ГОД</w:t>
            </w:r>
            <w:r>
              <w:rPr>
                <w:rFonts w:ascii="Times New Roman" w:hAnsi="Times New Roman"/>
                <w:lang w:val="en-US"/>
              </w:rPr>
              <w:t xml:space="preserve"> </w:t>
            </w:r>
          </w:p>
        </w:tc>
      </w:tr>
      <w:tr w:rsidR="00374F5A" w:rsidRPr="00A72E2D" w:rsidTr="00F661B9">
        <w:trPr>
          <w:trHeight w:val="330"/>
          <w:jc w:val="center"/>
        </w:trPr>
        <w:tc>
          <w:tcPr>
            <w:tcW w:w="9657" w:type="dxa"/>
            <w:gridSpan w:val="7"/>
            <w:tcBorders>
              <w:top w:val="nil"/>
              <w:left w:val="nil"/>
              <w:bottom w:val="single" w:sz="4" w:space="0" w:color="auto"/>
              <w:right w:val="nil"/>
            </w:tcBorders>
            <w:noWrap/>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r>
      <w:tr w:rsidR="00374F5A" w:rsidRPr="00A72E2D" w:rsidTr="00F661B9">
        <w:trPr>
          <w:trHeight w:val="315"/>
          <w:jc w:val="center"/>
        </w:trPr>
        <w:tc>
          <w:tcPr>
            <w:tcW w:w="3239" w:type="dxa"/>
            <w:tcBorders>
              <w:top w:val="nil"/>
              <w:left w:val="single" w:sz="4" w:space="0" w:color="auto"/>
              <w:bottom w:val="nil"/>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Показатели</w:t>
            </w:r>
          </w:p>
        </w:tc>
        <w:tc>
          <w:tcPr>
            <w:tcW w:w="1134" w:type="dxa"/>
            <w:vMerge w:val="restart"/>
            <w:tcBorders>
              <w:top w:val="nil"/>
              <w:left w:val="single" w:sz="4" w:space="0" w:color="auto"/>
              <w:bottom w:val="single" w:sz="4" w:space="0" w:color="000000"/>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Единица измерения</w:t>
            </w:r>
          </w:p>
        </w:tc>
        <w:tc>
          <w:tcPr>
            <w:tcW w:w="2082" w:type="dxa"/>
            <w:gridSpan w:val="2"/>
            <w:tcBorders>
              <w:top w:val="single" w:sz="4" w:space="0" w:color="auto"/>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2012 год</w:t>
            </w:r>
          </w:p>
        </w:tc>
        <w:tc>
          <w:tcPr>
            <w:tcW w:w="1041" w:type="dxa"/>
            <w:tcBorders>
              <w:top w:val="nil"/>
              <w:left w:val="single" w:sz="4" w:space="0" w:color="auto"/>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2012 год</w:t>
            </w:r>
          </w:p>
        </w:tc>
        <w:tc>
          <w:tcPr>
            <w:tcW w:w="2161" w:type="dxa"/>
            <w:gridSpan w:val="2"/>
            <w:vMerge w:val="restart"/>
            <w:tcBorders>
              <w:top w:val="single" w:sz="4" w:space="0" w:color="auto"/>
              <w:left w:val="single" w:sz="4" w:space="0" w:color="auto"/>
              <w:bottom w:val="single" w:sz="4" w:space="0" w:color="000000"/>
              <w:right w:val="single" w:sz="4" w:space="0" w:color="000000"/>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Абсолютное отклонение</w:t>
            </w:r>
          </w:p>
        </w:tc>
      </w:tr>
      <w:tr w:rsidR="00374F5A" w:rsidRPr="00A72E2D" w:rsidTr="003C3F46">
        <w:trPr>
          <w:trHeight w:val="315"/>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134" w:type="dxa"/>
            <w:vMerge/>
            <w:tcBorders>
              <w:top w:val="nil"/>
              <w:left w:val="single" w:sz="4" w:space="0" w:color="auto"/>
              <w:bottom w:val="single" w:sz="4" w:space="0" w:color="000000"/>
              <w:right w:val="single" w:sz="4" w:space="0" w:color="auto"/>
            </w:tcBorders>
            <w:vAlign w:val="center"/>
          </w:tcPr>
          <w:p w:rsidR="00374F5A" w:rsidRPr="00080B0B" w:rsidRDefault="00374F5A" w:rsidP="003633F3">
            <w:pPr>
              <w:spacing w:after="0" w:line="240" w:lineRule="auto"/>
              <w:rPr>
                <w:rFonts w:ascii="Times New Roman" w:hAnsi="Times New Roman"/>
              </w:rPr>
            </w:pPr>
          </w:p>
        </w:tc>
        <w:tc>
          <w:tcPr>
            <w:tcW w:w="2082" w:type="dxa"/>
            <w:gridSpan w:val="2"/>
            <w:tcBorders>
              <w:top w:val="single" w:sz="4" w:space="0" w:color="auto"/>
              <w:left w:val="nil"/>
              <w:bottom w:val="single" w:sz="4" w:space="0" w:color="auto"/>
              <w:right w:val="nil"/>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прогноз</w:t>
            </w:r>
          </w:p>
        </w:tc>
        <w:tc>
          <w:tcPr>
            <w:tcW w:w="1041" w:type="dxa"/>
            <w:vMerge w:val="restart"/>
            <w:tcBorders>
              <w:top w:val="nil"/>
              <w:left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факт</w:t>
            </w:r>
          </w:p>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w:t>
            </w:r>
          </w:p>
        </w:tc>
        <w:tc>
          <w:tcPr>
            <w:tcW w:w="2161" w:type="dxa"/>
            <w:gridSpan w:val="2"/>
            <w:vMerge/>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p>
        </w:tc>
      </w:tr>
      <w:tr w:rsidR="00374F5A" w:rsidRPr="00A72E2D" w:rsidTr="003C3F46">
        <w:trPr>
          <w:trHeight w:val="585"/>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МАКРОЭКОНОМИЧЕСКИЕ ПОКАЗАТЕЛИ</w:t>
            </w:r>
          </w:p>
        </w:tc>
        <w:tc>
          <w:tcPr>
            <w:tcW w:w="1134" w:type="dxa"/>
            <w:vMerge/>
            <w:tcBorders>
              <w:top w:val="nil"/>
              <w:left w:val="single" w:sz="4" w:space="0" w:color="auto"/>
              <w:bottom w:val="single" w:sz="4" w:space="0" w:color="000000"/>
              <w:right w:val="single" w:sz="4" w:space="0" w:color="auto"/>
            </w:tcBorders>
            <w:vAlign w:val="center"/>
          </w:tcPr>
          <w:p w:rsidR="00374F5A" w:rsidRPr="00080B0B" w:rsidRDefault="00374F5A" w:rsidP="003633F3">
            <w:pPr>
              <w:spacing w:after="0" w:line="240" w:lineRule="auto"/>
              <w:rPr>
                <w:rFonts w:ascii="Times New Roman" w:hAnsi="Times New Roman"/>
              </w:rPr>
            </w:pP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 вариант</w:t>
            </w:r>
          </w:p>
        </w:tc>
        <w:tc>
          <w:tcPr>
            <w:tcW w:w="1041" w:type="dxa"/>
            <w:tcBorders>
              <w:top w:val="nil"/>
              <w:left w:val="nil"/>
              <w:bottom w:val="single" w:sz="4" w:space="0" w:color="auto"/>
              <w:right w:val="nil"/>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 вариант</w:t>
            </w:r>
          </w:p>
        </w:tc>
        <w:tc>
          <w:tcPr>
            <w:tcW w:w="1041" w:type="dxa"/>
            <w:vMerge/>
            <w:tcBorders>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p>
        </w:tc>
        <w:tc>
          <w:tcPr>
            <w:tcW w:w="1120"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 вариант</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 вариант</w:t>
            </w:r>
          </w:p>
        </w:tc>
      </w:tr>
      <w:tr w:rsidR="00374F5A" w:rsidRPr="00A72E2D" w:rsidTr="00F661B9">
        <w:trPr>
          <w:trHeight w:val="705"/>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Отгружено товаров собственного производства, выполнено работ, услуг собственными силами по всем видам экономической деятельности по полному кругу организаций</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xml:space="preserve"> -в ценах соответствующих лет</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376096,9</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390795,9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434425,5</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58328,6</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43629,6</w:t>
            </w:r>
          </w:p>
        </w:tc>
      </w:tr>
      <w:tr w:rsidR="00374F5A" w:rsidRPr="00A72E2D" w:rsidTr="00F661B9">
        <w:trPr>
          <w:trHeight w:val="795"/>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Сальдированный финансовый результат по всем видам экономической деятельности по крупным и средним организациям</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141300,1</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141300,1</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261015,2</w:t>
            </w:r>
          </w:p>
        </w:tc>
        <w:tc>
          <w:tcPr>
            <w:tcW w:w="1120" w:type="dxa"/>
            <w:tcBorders>
              <w:top w:val="single" w:sz="4" w:space="0" w:color="auto"/>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119715,1</w:t>
            </w:r>
          </w:p>
        </w:tc>
        <w:tc>
          <w:tcPr>
            <w:tcW w:w="1041" w:type="dxa"/>
            <w:tcBorders>
              <w:top w:val="single" w:sz="4" w:space="0" w:color="auto"/>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119715,1</w:t>
            </w:r>
          </w:p>
        </w:tc>
      </w:tr>
      <w:tr w:rsidR="00374F5A" w:rsidRPr="00A72E2D" w:rsidTr="00F661B9">
        <w:trPr>
          <w:trHeight w:val="585"/>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Численность постоянного населения                                                                             (в среднегодовом исчислении)</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тыс.чел</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312,5</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315,0</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320,4</w:t>
            </w:r>
          </w:p>
        </w:tc>
        <w:tc>
          <w:tcPr>
            <w:tcW w:w="1120" w:type="dxa"/>
            <w:tcBorders>
              <w:top w:val="single" w:sz="4" w:space="0" w:color="auto"/>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7,9</w:t>
            </w:r>
          </w:p>
        </w:tc>
        <w:tc>
          <w:tcPr>
            <w:tcW w:w="1041" w:type="dxa"/>
            <w:tcBorders>
              <w:top w:val="single" w:sz="4" w:space="0" w:color="auto"/>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5,4</w:t>
            </w:r>
          </w:p>
        </w:tc>
      </w:tr>
      <w:tr w:rsidR="00374F5A" w:rsidRPr="00A72E2D" w:rsidTr="00F661B9">
        <w:trPr>
          <w:trHeight w:val="300"/>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080B0B" w:rsidRDefault="00374F5A" w:rsidP="003633F3">
            <w:pPr>
              <w:spacing w:after="0" w:line="240" w:lineRule="auto"/>
              <w:rPr>
                <w:rFonts w:ascii="Times New Roman" w:hAnsi="Times New Roman"/>
                <w:color w:val="000000"/>
              </w:rPr>
            </w:pPr>
            <w:r w:rsidRPr="00DE4A22">
              <w:rPr>
                <w:rFonts w:ascii="Times New Roman" w:hAnsi="Times New Roman"/>
              </w:rPr>
              <w:t>ПРОМЫШЛЕННОСТЬ</w:t>
            </w:r>
          </w:p>
        </w:tc>
      </w:tr>
      <w:tr w:rsidR="00374F5A" w:rsidRPr="00A72E2D" w:rsidTr="00F661B9">
        <w:trPr>
          <w:trHeight w:val="525"/>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080B0B" w:rsidRDefault="00374F5A" w:rsidP="003633F3">
            <w:pPr>
              <w:spacing w:after="0" w:line="240" w:lineRule="auto"/>
              <w:rPr>
                <w:rFonts w:ascii="Times New Roman" w:hAnsi="Times New Roman"/>
                <w:b/>
                <w:bCs/>
              </w:rPr>
            </w:pPr>
            <w:r w:rsidRPr="00080B0B">
              <w:rPr>
                <w:rFonts w:ascii="Times New Roman" w:hAnsi="Times New Roman"/>
                <w:b/>
                <w:bCs/>
              </w:rPr>
              <w:t>Отгружено товаров собственного производства, выполнено работ, услуг собственными силами по производителям промышленной продукции</w:t>
            </w:r>
          </w:p>
        </w:tc>
      </w:tr>
      <w:tr w:rsidR="00374F5A" w:rsidRPr="00A72E2D" w:rsidTr="00F661B9">
        <w:trPr>
          <w:trHeight w:val="315"/>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-в ценах соответствующих лет</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122768,8</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129600,7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140619,5</w:t>
            </w:r>
          </w:p>
        </w:tc>
        <w:tc>
          <w:tcPr>
            <w:tcW w:w="1120"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17850,7</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11018,8</w:t>
            </w:r>
          </w:p>
        </w:tc>
      </w:tr>
      <w:tr w:rsidR="00374F5A" w:rsidRPr="00A72E2D" w:rsidTr="00F661B9">
        <w:trPr>
          <w:trHeight w:val="315"/>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101,5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103,9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102,3</w:t>
            </w:r>
          </w:p>
        </w:tc>
        <w:tc>
          <w:tcPr>
            <w:tcW w:w="1120"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0,8</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-1,6</w:t>
            </w:r>
          </w:p>
        </w:tc>
      </w:tr>
      <w:tr w:rsidR="00374F5A" w:rsidRPr="00A72E2D" w:rsidTr="00F661B9">
        <w:trPr>
          <w:trHeight w:val="315"/>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lastRenderedPageBreak/>
              <w:t>в том числе по видам экономической деятельности:</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b/>
              </w:rPr>
            </w:pPr>
            <w:r w:rsidRPr="00DE4A22">
              <w:rPr>
                <w:rFonts w:ascii="Times New Roman" w:hAnsi="Times New Roman"/>
                <w:b/>
              </w:rPr>
              <w:t>добыча полезных ископаемых</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27468,3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32400,7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49105,0</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21636,7</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16704,3</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103,0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107,7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106,6</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3,5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-1,2</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b/>
              </w:rPr>
            </w:pPr>
            <w:r w:rsidRPr="00DE4A22">
              <w:rPr>
                <w:rFonts w:ascii="Times New Roman" w:hAnsi="Times New Roman"/>
                <w:b/>
              </w:rPr>
              <w:t>обрабатывающие производства</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8082,7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8429,9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7057,1</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-1025,6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-1372,8</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100,6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102,0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99,5</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-1,2</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-2,6</w:t>
            </w:r>
          </w:p>
        </w:tc>
      </w:tr>
      <w:tr w:rsidR="00374F5A" w:rsidRPr="00A72E2D" w:rsidTr="00F661B9">
        <w:trPr>
          <w:trHeight w:val="51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b/>
              </w:rPr>
            </w:pPr>
            <w:r w:rsidRPr="00DE4A22">
              <w:rPr>
                <w:rFonts w:ascii="Times New Roman" w:hAnsi="Times New Roman"/>
                <w:b/>
              </w:rPr>
              <w:t>производство и распределение электроэнергии, газа и воды</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87217,9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88770,1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84457,4</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-2760,5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-4312,7</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100,7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101,6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100,5</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-0,2</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w:t>
            </w:r>
          </w:p>
        </w:tc>
      </w:tr>
      <w:tr w:rsidR="00374F5A" w:rsidRPr="00A72E2D" w:rsidTr="00F661B9">
        <w:trPr>
          <w:trHeight w:val="330"/>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Производство основных видов промышленной продукции в натуральном выражении</w:t>
            </w:r>
            <w:r>
              <w:rPr>
                <w:rFonts w:ascii="Times New Roman" w:hAnsi="Times New Roman"/>
              </w:rPr>
              <w:t>:</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Н е ф т ь</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тыс.тонн</w:t>
            </w:r>
          </w:p>
        </w:tc>
        <w:tc>
          <w:tcPr>
            <w:tcW w:w="1041"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rPr>
                <w:rFonts w:ascii="Times New Roman" w:hAnsi="Times New Roman"/>
              </w:rPr>
            </w:pPr>
            <w:r w:rsidRPr="00DE4A22">
              <w:rPr>
                <w:rFonts w:ascii="Times New Roman" w:hAnsi="Times New Roman"/>
              </w:rPr>
              <w:t>3029,0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3480,0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4293,4</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1264,4</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813,4</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Газ естественный</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млн.куб.м.</w:t>
            </w:r>
          </w:p>
        </w:tc>
        <w:tc>
          <w:tcPr>
            <w:tcW w:w="1041"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rPr>
                <w:rFonts w:ascii="Times New Roman" w:hAnsi="Times New Roman"/>
              </w:rPr>
            </w:pPr>
            <w:r w:rsidRPr="00DE4A22">
              <w:rPr>
                <w:rFonts w:ascii="Times New Roman" w:hAnsi="Times New Roman"/>
              </w:rPr>
              <w:t>39,6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42,0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69,7</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30,1</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27,7</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Электроэнергия </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млн.квт-ч.</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62125,0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63100,0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63001,1</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876,1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-98,9</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Теплоэнергия </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тыс.Гкал</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3710,0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3750,0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3460,3</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-249,7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-289,7</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Cборный железобетон</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тыс.куб.м.</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192,3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266,0</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73,6</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66,0</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в т.ч.изделия КПД</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тыс.кв.м</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58,6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63,0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90,4</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31,8</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27,4</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Нетканые материалы типа тканей</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млн.кв.м</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28400,0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29230,0</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17,4</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-28382,6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-29212,6</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Газеты</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млн.шт.</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74,8</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76,0</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66,9</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-9,1</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Хлебобулочные изделия</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тонн</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17120,0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17300,0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17395,0</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275,0</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95,0</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Кондитеpские изделия</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тонн</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561,0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570,0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448,0</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-113,0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-122,0</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Колбасные изделия</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тонн</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9846,0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9990,0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8542,8</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-1303,2</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-1447,2</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Мясные полуфабрикаты</w:t>
            </w:r>
          </w:p>
        </w:tc>
        <w:tc>
          <w:tcPr>
            <w:tcW w:w="1134" w:type="dxa"/>
            <w:tcBorders>
              <w:top w:val="nil"/>
              <w:left w:val="nil"/>
              <w:bottom w:val="single" w:sz="4" w:space="0" w:color="auto"/>
              <w:right w:val="single" w:sz="4" w:space="0" w:color="auto"/>
            </w:tcBorders>
            <w:noWrap/>
            <w:vAlign w:val="center"/>
          </w:tcPr>
          <w:p w:rsidR="00374F5A" w:rsidRPr="00DE4A22" w:rsidRDefault="00374F5A" w:rsidP="00DE4A22">
            <w:pPr>
              <w:spacing w:after="0" w:line="240" w:lineRule="auto"/>
              <w:jc w:val="center"/>
              <w:rPr>
                <w:rFonts w:ascii="Times New Roman" w:hAnsi="Times New Roman"/>
              </w:rPr>
            </w:pPr>
            <w:r w:rsidRPr="00DE4A22">
              <w:rPr>
                <w:rFonts w:ascii="Times New Roman" w:hAnsi="Times New Roman"/>
              </w:rPr>
              <w:t>тонн</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571,0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585,0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438,7</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-132,4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-146,4</w:t>
            </w:r>
          </w:p>
        </w:tc>
      </w:tr>
      <w:tr w:rsidR="00374F5A" w:rsidRPr="00A72E2D" w:rsidTr="00F661B9">
        <w:trPr>
          <w:trHeight w:val="300"/>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СТРОИТЕЛЬСТВО И ИНВЕСТИЦИИ</w:t>
            </w:r>
          </w:p>
        </w:tc>
      </w:tr>
      <w:tr w:rsidR="00374F5A" w:rsidRPr="00A72E2D" w:rsidTr="00F661B9">
        <w:trPr>
          <w:trHeight w:val="300"/>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Объем инвестиций в основной капитал за счет всех источников финансирования</w:t>
            </w:r>
          </w:p>
        </w:tc>
      </w:tr>
      <w:tr w:rsidR="00374F5A" w:rsidRPr="00A72E2D" w:rsidTr="00F661B9">
        <w:trPr>
          <w:trHeight w:val="285"/>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-в ценах соответствующих лет</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27879,6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31263,3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41773,4</w:t>
            </w:r>
          </w:p>
        </w:tc>
        <w:tc>
          <w:tcPr>
            <w:tcW w:w="1120"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13893,8</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10510,1</w:t>
            </w:r>
          </w:p>
        </w:tc>
      </w:tr>
      <w:tr w:rsidR="00374F5A" w:rsidRPr="00A72E2D" w:rsidTr="00F661B9">
        <w:trPr>
          <w:trHeight w:val="285"/>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86,7</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90,6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68,8</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-17,9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-21,9</w:t>
            </w:r>
          </w:p>
        </w:tc>
      </w:tr>
      <w:tr w:rsidR="00374F5A" w:rsidRPr="00A72E2D" w:rsidTr="00F661B9">
        <w:trPr>
          <w:trHeight w:val="240"/>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Объем выполненных работ по виду деятельности "строительство"</w:t>
            </w:r>
          </w:p>
        </w:tc>
      </w:tr>
      <w:tr w:rsidR="00374F5A" w:rsidRPr="00A72E2D" w:rsidTr="00F661B9">
        <w:trPr>
          <w:trHeight w:val="285"/>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-в ценах соответствующих лет</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45628,8</w:t>
            </w:r>
          </w:p>
        </w:tc>
        <w:tc>
          <w:tcPr>
            <w:tcW w:w="1120"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45628,8</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45628,8</w:t>
            </w:r>
          </w:p>
        </w:tc>
      </w:tr>
      <w:tr w:rsidR="00374F5A" w:rsidRPr="00A72E2D" w:rsidTr="00F661B9">
        <w:trPr>
          <w:trHeight w:val="285"/>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101,7</w:t>
            </w:r>
          </w:p>
        </w:tc>
        <w:tc>
          <w:tcPr>
            <w:tcW w:w="1120"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101,7</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101,7</w:t>
            </w:r>
          </w:p>
        </w:tc>
      </w:tr>
      <w:tr w:rsidR="00374F5A" w:rsidRPr="00A72E2D" w:rsidTr="00F661B9">
        <w:trPr>
          <w:trHeight w:val="300"/>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Ввод в эксплуатацию жилья и объектов соцкультбыта</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Жилые дома (общая площадь квартир),</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тыс.кв.м</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154,8</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213,5</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341,55</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186,8</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128,1</w:t>
            </w:r>
          </w:p>
        </w:tc>
      </w:tr>
      <w:tr w:rsidR="00374F5A" w:rsidRPr="00A72E2D" w:rsidTr="00F661B9">
        <w:trPr>
          <w:trHeight w:val="585"/>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в том числе индивидульное строительство</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тыс.кв.м</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4,9</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-1,1</w:t>
            </w:r>
          </w:p>
        </w:tc>
      </w:tr>
      <w:tr w:rsidR="00374F5A" w:rsidRPr="00A72E2D" w:rsidTr="00F661B9">
        <w:trPr>
          <w:trHeight w:val="555"/>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дошкольное образовательное учреждение</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ед/мест</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7/1620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1/260</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-6/1360</w:t>
            </w:r>
          </w:p>
        </w:tc>
      </w:tr>
      <w:tr w:rsidR="00374F5A" w:rsidRPr="00A72E2D" w:rsidTr="00F661B9">
        <w:trPr>
          <w:trHeight w:val="54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реконструкция ДК "Энергетик" (филармония)</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мест/тыс.кв.м</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1023/8,9</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23/8,9</w:t>
            </w:r>
          </w:p>
        </w:tc>
      </w:tr>
      <w:tr w:rsidR="00374F5A" w:rsidRPr="00A72E2D" w:rsidTr="00F661B9">
        <w:trPr>
          <w:trHeight w:val="300"/>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СЕЛЬСКОЕ ХОЗЯЙСТВО</w:t>
            </w:r>
          </w:p>
        </w:tc>
      </w:tr>
      <w:tr w:rsidR="00374F5A" w:rsidRPr="00A72E2D" w:rsidTr="00F661B9">
        <w:trPr>
          <w:trHeight w:val="495"/>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Производство сельскохозяйственной продукции (без учета населения)</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скот и птица (на убой в живом весе)</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тн</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601,0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619,8</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527,5</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-73,5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-92,3</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молоко</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тн</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485,4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492,7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426,0</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-59,4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-66,7</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овощи</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тн</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792,0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834,0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808,3</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16,3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-25,7</w:t>
            </w:r>
          </w:p>
        </w:tc>
      </w:tr>
      <w:tr w:rsidR="00374F5A" w:rsidRPr="00A72E2D" w:rsidTr="00F661B9">
        <w:trPr>
          <w:trHeight w:val="300"/>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ТРАНСПОРТ И СВЯЗЬ</w:t>
            </w:r>
          </w:p>
        </w:tc>
      </w:tr>
      <w:tr w:rsidR="00374F5A" w:rsidRPr="00A72E2D" w:rsidTr="00F661B9">
        <w:trPr>
          <w:trHeight w:val="495"/>
          <w:jc w:val="center"/>
        </w:trPr>
        <w:tc>
          <w:tcPr>
            <w:tcW w:w="9657" w:type="dxa"/>
            <w:gridSpan w:val="7"/>
            <w:tcBorders>
              <w:top w:val="single" w:sz="4" w:space="0" w:color="auto"/>
              <w:left w:val="single" w:sz="4" w:space="0" w:color="auto"/>
              <w:bottom w:val="single" w:sz="4" w:space="0" w:color="auto"/>
              <w:right w:val="single" w:sz="4" w:space="0" w:color="000000"/>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lastRenderedPageBreak/>
              <w:t>Выполнено услуг по виду экономической деятельности "транспорт и связь"</w:t>
            </w:r>
          </w:p>
        </w:tc>
      </w:tr>
      <w:tr w:rsidR="00374F5A" w:rsidRPr="00A72E2D" w:rsidTr="00F661B9">
        <w:trPr>
          <w:trHeight w:val="255"/>
          <w:jc w:val="center"/>
        </w:trPr>
        <w:tc>
          <w:tcPr>
            <w:tcW w:w="3239" w:type="dxa"/>
            <w:tcBorders>
              <w:top w:val="single" w:sz="4" w:space="0" w:color="auto"/>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-в ценах соответствующих лет</w:t>
            </w:r>
          </w:p>
        </w:tc>
        <w:tc>
          <w:tcPr>
            <w:tcW w:w="1134" w:type="dxa"/>
            <w:tcBorders>
              <w:top w:val="single" w:sz="4" w:space="0" w:color="auto"/>
              <w:left w:val="nil"/>
              <w:bottom w:val="single" w:sz="4" w:space="0" w:color="auto"/>
              <w:right w:val="single" w:sz="4" w:space="0" w:color="auto"/>
            </w:tcBorders>
            <w:noWrap/>
            <w:vAlign w:val="bottom"/>
          </w:tcPr>
          <w:p w:rsidR="00374F5A" w:rsidRPr="00DE4A22" w:rsidRDefault="00182E9F" w:rsidP="00F661B9">
            <w:pPr>
              <w:spacing w:after="0" w:line="240" w:lineRule="auto"/>
              <w:jc w:val="center"/>
              <w:rPr>
                <w:rFonts w:ascii="Times New Roman" w:hAnsi="Times New Roman"/>
              </w:rPr>
            </w:pPr>
            <w:r>
              <w:rPr>
                <w:noProof/>
              </w:rPr>
              <w:pict>
                <v:shape id="Text Box 1" o:spid="_x0000_s1200" type="#_x0000_t202" style="position:absolute;left:0;text-align:left;margin-left:0;margin-top:0;width:6pt;height:15.75pt;z-index: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OXgIAABcFAAAOAAAAZHJzL2Uyb0RvYy54bWysVNuO2yAQfa/Uf0C8O77UudiKs9rEcV/S&#10;7Uq7/QBicIxqgwVsnKjqv3fASTbZVaWqrR8QhuHMnDkH5neHtkF7pjSXIsPhKMCIiVJSLnYZ/vZc&#10;eDOMtCGCkkYKluEj0/hu8fHDvO9SFslaNpQpBCBCp32X4dqYLvV9XdasJXokOyZgs5KqJQZ+1c6n&#10;ivSA3jZ+FAQTv5eKdkqWTGtYzYdNvHD4VcVK87WqNDOoyTDUZtyo3Li1o7+Yk3SnSFfz8lQG+Ysq&#10;WsIFJL1A5cQQ9KL4O6iWl0pqWZlRKVtfVhUvmeMAbMLgDZunmnTMcYHm6O7SJv3/YMuH/aNCnGYY&#10;hBKkBYme2cGgpTyg0Han73QKQU8dhJkDLIPKjqnuNrL8rpGQq5qIHbtXSvY1IxSqcyf9q6MDjrYg&#10;2/6LpJCGvBjpgA6Vam3roBkI0EGl40UZW0oJi9MJiI1RCTswCaKxLc0n6flsp7T5zGSL7CTDCnR3&#10;2GS/0WYIPYfYVEIWvGmc9o24WQDMYQUyw1G7Z2twUv5IgmQ9W89iL44may8O8ty7L1axNynC6Tj/&#10;lK9WefjT5g3jtOaUMmHTnG0Vxn8m28nggyEuxtKy4dTC2ZK02m1XjUJ7ArYu3HdqyFWYf1uG6xdw&#10;eUMpjOJgGSVeMZlNvbiIx14yDWZeECbLZBLESZwXt5Q2XLB/p4T6DCdj0NHR+S030Bq+99xI2nID&#10;D0fDW3DuJYik1oBrQZ20hvBmmF+1wpb/2gqQ+yy0s6t16ODVraTHR2WtY20Mt88dOr0U9npf/7uo&#10;1/ds8QsAAP//AwBQSwMEFAAGAAgAAAAhAJUZtEjYAAAAAwEAAA8AAABkcnMvZG93bnJldi54bWxM&#10;j81OwzAQhO9IvIO1SNzadQtFkMapEIgrqOVH4ubG2yRqvI5itwlvz5ZLuYw0mtXMt/lq9K06Uh+b&#10;wAZmUw2KuAyu4crAx/vL5B5UTJadbQOTgR+KsCouL3KbuTDwmo6bVCkp4ZhZA3VKXYYYy5q8jdPQ&#10;EUu2C723SWxfoevtIOW+xbnWd+htw7JQ246eair3m4M38Pm6+/661W/Vs190Qxg1sn9AY66vxscl&#10;qERjOh/DCV/QoRCmbTiwi6o1II+kPz1lc3FbAzezBWCR43/24hcAAP//AwBQSwECLQAUAAYACAAA&#10;ACEAtoM4kv4AAADhAQAAEwAAAAAAAAAAAAAAAAAAAAAAW0NvbnRlbnRfVHlwZXNdLnhtbFBLAQIt&#10;ABQABgAIAAAAIQA4/SH/1gAAAJQBAAALAAAAAAAAAAAAAAAAAC8BAABfcmVscy8ucmVsc1BLAQIt&#10;ABQABgAIAAAAIQAAJ+ZOXgIAABcFAAAOAAAAAAAAAAAAAAAAAC4CAABkcnMvZTJvRG9jLnhtbFBL&#10;AQItABQABgAIAAAAIQCVGbRI2AAAAAMBAAAPAAAAAAAAAAAAAAAAALgEAABkcnMvZG93bnJldi54&#10;bWxQSwUGAAAAAAQABADzAAAAvQUAAAAA&#10;" filled="f" stroked="f"/>
              </w:pict>
            </w:r>
            <w:r>
              <w:rPr>
                <w:noProof/>
              </w:rPr>
              <w:pict>
                <v:shape id="_x0000_s1201" type="#_x0000_t202" style="position:absolute;left:0;text-align:left;margin-left:0;margin-top:0;width:6pt;height:15.75pt;z-index:1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S9XwIAABcFAAAOAAAAZHJzL2Uyb0RvYy54bWysVNFumzAUfZ+0f7D8ToCMJIBCqiaEvWRd&#10;pXYf4GATrIGNbDckmvbvuzZJmrSaNG3jwTL29bn33HPs+d2hbdCeKc2lyHA4CjBiopSUi12Gvz0X&#10;XoyRNkRQ0kjBMnxkGt8tPn6Y913KxrKWDWUKAYjQad9luDamS31flzVriR7JjgnYrKRqiYFftfOp&#10;Ij2gt40/DoKp30tFOyVLpjWs5sMmXjj8qmKl+VpVmhnUZBhqM25Ubtza0V/MSbpTpKt5eSqD/EUV&#10;LeECkl6gcmIIelH8HVTLSyW1rMyolK0vq4qXzHEANmHwhs1TTTrmuEBzdHdpk/5/sOXD/lEhTjM8&#10;w0iQFiR6ZgeDlvKAQtudvtMpBD11EGYOsAwqO6a628jyu0ZCrmoiduxeKdnXjFCozp30r44OONqC&#10;bPsvkkIa8mKkAzpUqrWtg2YgQAeVjhdlbCklLM6mIDZGJezAJBhPbGk+Sc9nO6XNZyZbZCcZVqC7&#10;wyb7jTZD6DnEphKy4E3jtG/EzQJgDiuQGY7aPVuDk/JHEiTreB1HXjSerr0oyHPvvlhF3rQIZ5P8&#10;U75a5eFPmzeM0ppTyoRNc7ZVGP2ZbCeDD4a4GEvLhlMLZ0vSarddNQrtCdi6cN+pIVdh/m0Zrl/A&#10;5Q2lcBwFy3HiFdN45kVFNPGSWRB7QZgsk2kQJVFe3FLacMH+nRLqM5xMQEdH57fcQGv43nMjacsN&#10;PBwNbzMcX4JIag24FtRJawhvhvlVK2z5r60Auc9CO7tahw5e3Up6fFTWOtbGcPvcodNLYa/39b+L&#10;en3PFr8AAAD//wMAUEsDBBQABgAIAAAAIQCVGbRI2AAAAAMBAAAPAAAAZHJzL2Rvd25yZXYueG1s&#10;TI/NTsMwEITvSLyDtUjc2nULRZDGqRCIK6jlR+LmxtskaryOYrcJb8+WS7mMNJrVzLf5avStOlIf&#10;m8AGZlMNirgMruHKwMf7y+QeVEyWnW0Dk4EfirAqLi9ym7kw8JqOm1QpKeGYWQN1Sl2GGMuavI3T&#10;0BFLtgu9t0lsX6Hr7SDlvsW51nfobcOyUNuOnmoq95uDN/D5uvv+utVv1bNfdEMYNbJ/QGOur8bH&#10;JahEYzofwwlf0KEQpm04sIuqNSCPpD89ZXNxWwM3swVgkeN/9uIXAAD//wMAUEsBAi0AFAAGAAgA&#10;AAAhALaDOJL+AAAA4QEAABMAAAAAAAAAAAAAAAAAAAAAAFtDb250ZW50X1R5cGVzXS54bWxQSwEC&#10;LQAUAAYACAAAACEAOP0h/9YAAACUAQAACwAAAAAAAAAAAAAAAAAvAQAAX3JlbHMvLnJlbHNQSwEC&#10;LQAUAAYACAAAACEAR0PUvV8CAAAXBQAADgAAAAAAAAAAAAAAAAAuAgAAZHJzL2Uyb0RvYy54bWxQ&#10;SwECLQAUAAYACAAAACEAlRm0SNgAAAADAQAADwAAAAAAAAAAAAAAAAC5BAAAZHJzL2Rvd25yZXYu&#10;eG1sUEsFBgAAAAAEAAQA8wAAAL4FAAAAAA==&#10;" filled="f" stroked="f"/>
              </w:pict>
            </w:r>
            <w:r w:rsidR="00374F5A">
              <w:rPr>
                <w:rFonts w:ascii="Times New Roman" w:hAnsi="Times New Roman"/>
              </w:rPr>
              <w:t>млн.руб.</w:t>
            </w:r>
          </w:p>
          <w:p w:rsidR="00374F5A" w:rsidRPr="00DE4A22" w:rsidRDefault="00374F5A" w:rsidP="003633F3">
            <w:pPr>
              <w:spacing w:after="0" w:line="240" w:lineRule="auto"/>
              <w:rPr>
                <w:rFonts w:ascii="Times New Roman" w:hAnsi="Times New Roman"/>
              </w:rPr>
            </w:pPr>
          </w:p>
        </w:tc>
        <w:tc>
          <w:tcPr>
            <w:tcW w:w="1041" w:type="dxa"/>
            <w:tcBorders>
              <w:top w:val="single" w:sz="4" w:space="0" w:color="auto"/>
              <w:left w:val="single" w:sz="4" w:space="0" w:color="auto"/>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160513,0</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165292,7</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181492,3</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20979,3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16199,6</w:t>
            </w:r>
          </w:p>
        </w:tc>
      </w:tr>
      <w:tr w:rsidR="00374F5A" w:rsidRPr="00A72E2D" w:rsidTr="00F661B9">
        <w:trPr>
          <w:trHeight w:val="255"/>
          <w:jc w:val="center"/>
        </w:trPr>
        <w:tc>
          <w:tcPr>
            <w:tcW w:w="3239" w:type="dxa"/>
            <w:tcBorders>
              <w:top w:val="single" w:sz="4" w:space="0" w:color="auto"/>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-индекс физического объема</w:t>
            </w:r>
          </w:p>
        </w:tc>
        <w:tc>
          <w:tcPr>
            <w:tcW w:w="1134" w:type="dxa"/>
            <w:tcBorders>
              <w:top w:val="single" w:sz="4" w:space="0" w:color="auto"/>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w:t>
            </w:r>
          </w:p>
        </w:tc>
        <w:tc>
          <w:tcPr>
            <w:tcW w:w="1041" w:type="dxa"/>
            <w:tcBorders>
              <w:top w:val="single" w:sz="4" w:space="0" w:color="auto"/>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101,1</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102,5</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108,8</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6,3</w:t>
            </w:r>
          </w:p>
        </w:tc>
      </w:tr>
      <w:tr w:rsidR="00374F5A" w:rsidRPr="00A72E2D" w:rsidTr="00F661B9">
        <w:trPr>
          <w:trHeight w:val="300"/>
          <w:jc w:val="center"/>
        </w:trPr>
        <w:tc>
          <w:tcPr>
            <w:tcW w:w="3239" w:type="dxa"/>
            <w:tcBorders>
              <w:top w:val="nil"/>
              <w:left w:val="single" w:sz="4" w:space="0" w:color="auto"/>
              <w:bottom w:val="single" w:sz="4" w:space="0" w:color="auto"/>
              <w:right w:val="nil"/>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МАЛОЕ ПРЕДПРИНИМАТЕЛЬСТВО</w:t>
            </w:r>
          </w:p>
        </w:tc>
        <w:tc>
          <w:tcPr>
            <w:tcW w:w="1134" w:type="dxa"/>
            <w:tcBorders>
              <w:top w:val="nil"/>
              <w:left w:val="nil"/>
              <w:bottom w:val="single" w:sz="4" w:space="0" w:color="auto"/>
              <w:right w:val="nil"/>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w:t>
            </w:r>
          </w:p>
        </w:tc>
        <w:tc>
          <w:tcPr>
            <w:tcW w:w="1041" w:type="dxa"/>
            <w:tcBorders>
              <w:top w:val="nil"/>
              <w:left w:val="nil"/>
              <w:bottom w:val="single" w:sz="4" w:space="0" w:color="auto"/>
              <w:right w:val="nil"/>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w:t>
            </w:r>
          </w:p>
        </w:tc>
        <w:tc>
          <w:tcPr>
            <w:tcW w:w="1041" w:type="dxa"/>
            <w:tcBorders>
              <w:top w:val="nil"/>
              <w:left w:val="nil"/>
              <w:bottom w:val="single" w:sz="4" w:space="0" w:color="auto"/>
              <w:right w:val="nil"/>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w:t>
            </w:r>
          </w:p>
        </w:tc>
        <w:tc>
          <w:tcPr>
            <w:tcW w:w="1041" w:type="dxa"/>
            <w:tcBorders>
              <w:top w:val="nil"/>
              <w:left w:val="nil"/>
              <w:bottom w:val="single" w:sz="4" w:space="0" w:color="auto"/>
              <w:right w:val="nil"/>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w:t>
            </w:r>
          </w:p>
        </w:tc>
        <w:tc>
          <w:tcPr>
            <w:tcW w:w="1120" w:type="dxa"/>
            <w:tcBorders>
              <w:top w:val="nil"/>
              <w:left w:val="nil"/>
              <w:bottom w:val="single" w:sz="4" w:space="0" w:color="auto"/>
              <w:right w:val="nil"/>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r>
      <w:tr w:rsidR="00374F5A" w:rsidRPr="00A72E2D" w:rsidTr="00F661B9">
        <w:trPr>
          <w:trHeight w:val="300"/>
          <w:jc w:val="center"/>
        </w:trPr>
        <w:tc>
          <w:tcPr>
            <w:tcW w:w="3239" w:type="dxa"/>
            <w:tcBorders>
              <w:top w:val="nil"/>
              <w:left w:val="single" w:sz="4" w:space="0" w:color="auto"/>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Оборот малого бизнеса</w:t>
            </w:r>
          </w:p>
        </w:tc>
        <w:tc>
          <w:tcPr>
            <w:tcW w:w="1134"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120"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-в ценах соответствующих лет</w:t>
            </w:r>
          </w:p>
        </w:tc>
        <w:tc>
          <w:tcPr>
            <w:tcW w:w="1134" w:type="dxa"/>
            <w:tcBorders>
              <w:top w:val="single" w:sz="4" w:space="0" w:color="auto"/>
              <w:left w:val="nil"/>
              <w:bottom w:val="single" w:sz="4" w:space="0" w:color="auto"/>
              <w:right w:val="single" w:sz="4" w:space="0" w:color="auto"/>
            </w:tcBorders>
            <w:noWrap/>
            <w:vAlign w:val="bottom"/>
          </w:tcPr>
          <w:p w:rsidR="00374F5A" w:rsidRPr="00DE4A22" w:rsidRDefault="00374F5A" w:rsidP="003633F3">
            <w:pPr>
              <w:spacing w:after="0" w:line="240" w:lineRule="auto"/>
              <w:rPr>
                <w:rFonts w:ascii="Times New Roman" w:hAnsi="Times New Roman"/>
              </w:rPr>
            </w:pPr>
            <w:r w:rsidRPr="00DE4A22">
              <w:rPr>
                <w:rFonts w:ascii="Times New Roman" w:hAnsi="Times New Roman"/>
              </w:rPr>
              <w:t>млн.руб</w:t>
            </w:r>
            <w:r w:rsidR="00182E9F">
              <w:rPr>
                <w:noProof/>
              </w:rPr>
              <w:pict>
                <v:shape id="Text Box 2" o:spid="_x0000_s1202" type="#_x0000_t202" style="position:absolute;margin-left:0;margin-top:0;width:6pt;height:15.75pt;z-index: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tVXwIAABc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BZ4&#10;ipEgPUj0zPYGLeUeRbY746BzcHoawM3swQwqO6Z6eJD1N42EXLVEbNm9UnJsGaFQXWgj/avQI462&#10;IJvxk6SQhrwY6YD2jept66AZCNBBpcNFGVtKDcZZAmJjVMMJbIJo6hKQ/Bw7KG0+MtkjuymwAt0d&#10;Ntk9aGNrIfnZxaYSsuJd57TvxI0BHI8WyAyh9szW4KT8ngXZOl2nsRdHydqLg7L07qtV7CVVOJuW&#10;H8rVqgx/2LxhnLecUiZsmvNYhfGfyXYa8ONAXAZLy45TC2dL0mq7WXUK7QiMdeW+U0Ou3PzbMlwT&#10;gMsrSmEUB8so86oknXlxFU+9bBakXhBmyywJ4iwuq1tKD1ywf6eExgJnU9DR0fktN9AavrfcSN5z&#10;Aw9Hx/sCpxcnktsBXAvqpDWEd8f9VSts+b9aAXKfhXbjaif0OKsbSQ+P6jzGcPtc0OmlsNf7+h/2&#10;1+/Z4icAAAD//wMAUEsDBBQABgAIAAAAIQCVGbRI2AAAAAMBAAAPAAAAZHJzL2Rvd25yZXYueG1s&#10;TI/NTsMwEITvSLyDtUjc2nULRZDGqRCIK6jlR+LmxtskaryOYrcJb8+WS7mMNJrVzLf5avStOlIf&#10;m8AGZlMNirgMruHKwMf7y+QeVEyWnW0Dk4EfirAqLi9ym7kw8JqOm1QpKeGYWQN1Sl2GGMuavI3T&#10;0BFLtgu9t0lsX6Hr7SDlvsW51nfobcOyUNuOnmoq95uDN/D5uvv+utVv1bNfdEMYNbJ/QGOur8bH&#10;JahEYzofwwlf0KEQpm04sIuqNSCPpD89ZXNxWwM3swVgkeN/9uIXAAD//wMAUEsBAi0AFAAGAAgA&#10;AAAhALaDOJL+AAAA4QEAABMAAAAAAAAAAAAAAAAAAAAAAFtDb250ZW50X1R5cGVzXS54bWxQSwEC&#10;LQAUAAYACAAAACEAOP0h/9YAAACUAQAACwAAAAAAAAAAAAAAAAAvAQAAX3JlbHMvLnJlbHNQSwEC&#10;LQAUAAYACAAAACEAbsurVV8CAAAXBQAADgAAAAAAAAAAAAAAAAAuAgAAZHJzL2Uyb0RvYy54bWxQ&#10;SwECLQAUAAYACAAAACEAlRm0SNgAAAADAQAADwAAAAAAAAAAAAAAAAC5BAAAZHJzL2Rvd25yZXYu&#10;eG1sUEsFBgAAAAAEAAQA8wAAAL4FAAAAAA==&#10;" filled="f" stroked="f"/>
              </w:pict>
            </w:r>
            <w:r w:rsidR="00182E9F">
              <w:rPr>
                <w:noProof/>
              </w:rPr>
              <w:pict>
                <v:shape id="_x0000_s1203" type="#_x0000_t202" style="position:absolute;margin-left:0;margin-top:0;width:6pt;height:15.75pt;z-index: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ueXgIAABc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BY4&#10;xkiQHiR6ZnuDlnKPItudcdA5OD0N4Gb2YAaVHVM9PMj6m0ZCrloituxeKTm2jFCoLrSR/lXoEUdb&#10;kM34SVJIQ16MdED7RvW2ddAMBOig0uGijC2lBuMsAbExquEENkE0dQlIfo4dlDYfmeyR3RRYge4O&#10;m+wetLG1kPzsYlMJWfGuc9p34sYAjkcLZIZQe2ZrcFJ+z4Jsna7T2IujZO3FQVl699Uq9pIqnE3L&#10;D+VqVYY/bN4wzltOKRM2zXmswvjPZDsN+HEgLoOlZcephbMlabXdrDqFdgTGunLfqSFXbv5tGa4J&#10;wOUVpTCKg2WUeVWSzry4iqdeNgtSLwizZZYEcRaX1S2lBy7Yv1NCY4GzKejo6PyWG2gN31tuJO+5&#10;gYej432B04sTye0ArgV10hrCu+P+qhW2/F+tALnPQrtxtRN6nNWNpIdHdR5juH0u6PRS2Ot9/Q/7&#10;6/ds8RMAAP//AwBQSwMEFAAGAAgAAAAhAJUZtEjYAAAAAwEAAA8AAABkcnMvZG93bnJldi54bWxM&#10;j81OwzAQhO9IvIO1SNzadQtFkMapEIgrqOVH4ubG2yRqvI5itwlvz5ZLuYw0mtXMt/lq9K06Uh+b&#10;wAZmUw2KuAyu4crAx/vL5B5UTJadbQOTgR+KsCouL3KbuTDwmo6bVCkp4ZhZA3VKXYYYy5q8jdPQ&#10;EUu2C723SWxfoevtIOW+xbnWd+htw7JQ246eair3m4M38Pm6+/661W/Vs190Qxg1sn9AY66vxscl&#10;qERjOh/DCV/QoRCmbTiwi6o1II+kPz1lc3FbAzezBWCR43/24hcAAP//AwBQSwECLQAUAAYACAAA&#10;ACEAtoM4kv4AAADhAQAAEwAAAAAAAAAAAAAAAAAAAAAAW0NvbnRlbnRfVHlwZXNdLnhtbFBLAQIt&#10;ABQABgAIAAAAIQA4/SH/1gAAAJQBAAALAAAAAAAAAAAAAAAAAC8BAABfcmVscy8ucmVsc1BLAQIt&#10;ABQABgAIAAAAIQAdDpueXgIAABcFAAAOAAAAAAAAAAAAAAAAAC4CAABkcnMvZTJvRG9jLnhtbFBL&#10;AQItABQABgAIAAAAIQCVGbRI2AAAAAMBAAAPAAAAAAAAAAAAAAAAALgEAABkcnMvZG93bnJldi54&#10;bWxQSwUGAAAAAAQABADzAAAAvQUAAAAA&#10;" filled="f" stroked="f"/>
              </w:pict>
            </w:r>
          </w:p>
          <w:p w:rsidR="00374F5A" w:rsidRPr="00DE4A22" w:rsidRDefault="00374F5A" w:rsidP="003633F3">
            <w:pPr>
              <w:spacing w:after="0" w:line="240" w:lineRule="auto"/>
              <w:rPr>
                <w:rFonts w:ascii="Times New Roman" w:hAnsi="Times New Roman"/>
              </w:rPr>
            </w:pPr>
          </w:p>
        </w:tc>
        <w:tc>
          <w:tcPr>
            <w:tcW w:w="1041" w:type="dxa"/>
            <w:tcBorders>
              <w:top w:val="single" w:sz="4" w:space="0" w:color="auto"/>
              <w:left w:val="single" w:sz="4" w:space="0" w:color="auto"/>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54528,4</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64016,2</w:t>
            </w:r>
          </w:p>
        </w:tc>
        <w:tc>
          <w:tcPr>
            <w:tcW w:w="1120"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64016,2</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9487,8</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DE4A22" w:rsidRDefault="00374F5A" w:rsidP="003633F3">
            <w:pPr>
              <w:spacing w:after="0" w:line="240" w:lineRule="auto"/>
              <w:rPr>
                <w:rFonts w:ascii="Times New Roman" w:hAnsi="Times New Roman"/>
              </w:rPr>
            </w:pPr>
            <w:r w:rsidRPr="00DE4A22">
              <w:rPr>
                <w:rFonts w:ascii="Times New Roman" w:hAnsi="Times New Roman"/>
              </w:rPr>
              <w:t xml:space="preserve"> -индекс физического объема</w:t>
            </w:r>
          </w:p>
        </w:tc>
        <w:tc>
          <w:tcPr>
            <w:tcW w:w="1134" w:type="dxa"/>
            <w:tcBorders>
              <w:top w:val="single" w:sz="4" w:space="0" w:color="auto"/>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100,2</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111,0</w:t>
            </w:r>
          </w:p>
        </w:tc>
        <w:tc>
          <w:tcPr>
            <w:tcW w:w="1120"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111,0</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10,9</w:t>
            </w:r>
          </w:p>
        </w:tc>
      </w:tr>
      <w:tr w:rsidR="00374F5A" w:rsidRPr="00A72E2D" w:rsidTr="00BE2A5B">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в том числе: оборот малых предприятий</w:t>
            </w:r>
          </w:p>
        </w:tc>
        <w:tc>
          <w:tcPr>
            <w:tcW w:w="1134" w:type="dxa"/>
            <w:tcBorders>
              <w:top w:val="single" w:sz="4" w:space="0" w:color="auto"/>
              <w:left w:val="nil"/>
              <w:bottom w:val="single" w:sz="4" w:space="0" w:color="auto"/>
              <w:right w:val="single" w:sz="4" w:space="0" w:color="auto"/>
            </w:tcBorders>
            <w:noWrap/>
            <w:vAlign w:val="bottom"/>
          </w:tcPr>
          <w:p w:rsidR="00374F5A" w:rsidRPr="00DE4A22" w:rsidRDefault="00182E9F" w:rsidP="003633F3">
            <w:pPr>
              <w:spacing w:after="0" w:line="240" w:lineRule="auto"/>
              <w:rPr>
                <w:rFonts w:ascii="Times New Roman" w:hAnsi="Times New Roman"/>
              </w:rPr>
            </w:pPr>
            <w:r>
              <w:rPr>
                <w:noProof/>
              </w:rPr>
              <w:pict>
                <v:shape id="Text Box 3" o:spid="_x0000_s1204" type="#_x0000_t202" style="position:absolute;margin-left:0;margin-top:0;width:6pt;height:15.75pt;z-index:1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cXwIAABcFAAAOAAAAZHJzL2Uyb0RvYy54bWysVNtu2zAMfR+wfxD07vhSJ7GNOEUTx3vJ&#10;ugLtPkCx5FiYLRmSGicY9u+jlMuSFgOGbX4QZIo85OGhNLvfdy3aMaW5FDkORwFGTFSScrHN8deX&#10;0ksw0oYISlopWI4PTOP7+ccPs6HPWCQb2VKmEIAInQ19jhtj+sz3ddWwjuiR7JmAw1qqjhj4VVuf&#10;KjIAetf6URBM/EEq2itZMa3BWhwP8dzh1zWrzJe61sygNsdQm3GrcuvGrv58RrKtIn3Dq1MZ5C+q&#10;6AgXkPQCVRBD0Kvi76A6XimpZW1Glex8Wde8Yo4DsAmDN2yeG9IzxwWao/tLm/T/g60ed08KcZrj&#10;CCNBOpDohe0NWsg9urPdGXqdgdNzD25mD2ZQ2THV/VpW3zQSctkQsWUPSsmhYYRCdaGN9K9Cjzja&#10;gmyGz5JCGvJqpAPa16qzrYNmIEAHlQ4XZWwpFRinExAbowpOYBNEY5eAZOfYXmnzickO2U2OFeju&#10;sMlurY2thWRnF5tKyJK3rdO+FTcGcDxaIDOE2jNbg5Pyexqkq2SVxF4cTVZeHBSF91AuY29ShtNx&#10;cVcsl0X4w+YN46zhlDJh05zHKoz/TLbTgB8H4jJYWracWjhbklbbzbJVaEdgrEv3nRpy5ebfluGa&#10;AFzeUAqjOFhEqVdOkqkXl/HYS6dB4gVhukgnQZzGRXlLac0F+3dKaMhxOgYdHZ3fcgOt4XvPjWQd&#10;N/BwtLzLcXJxIpkdwJWgTlpDeHvcX7XClv+rFSD3WWg3rnZCj7O6kfTwpM5jDLfPBZ1eCnu9r/9h&#10;f/2ezX8CAAD//wMAUEsDBBQABgAIAAAAIQCVGbRI2AAAAAMBAAAPAAAAZHJzL2Rvd25yZXYueG1s&#10;TI/NTsMwEITvSLyDtUjc2nULRZDGqRCIK6jlR+LmxtskaryOYrcJb8+WS7mMNJrVzLf5avStOlIf&#10;m8AGZlMNirgMruHKwMf7y+QeVEyWnW0Dk4EfirAqLi9ym7kw8JqOm1QpKeGYWQN1Sl2GGMuavI3T&#10;0BFLtgu9t0lsX6Hr7SDlvsW51nfobcOyUNuOnmoq95uDN/D5uvv+utVv1bNfdEMYNbJ/QGOur8bH&#10;JahEYzofwwlf0KEQpm04sIuqNSCPpD89ZXNxWwM3swVgkeN/9uIXAAD//wMAUEsBAi0AFAAGAAgA&#10;AAAhALaDOJL+AAAA4QEAABMAAAAAAAAAAAAAAAAAAAAAAFtDb250ZW50X1R5cGVzXS54bWxQSwEC&#10;LQAUAAYACAAAACEAOP0h/9YAAACUAQAACwAAAAAAAAAAAAAAAAAvAQAAX3JlbHMvLnJlbHNQSwEC&#10;LQAUAAYACAAAACEAsWVfnF8CAAAXBQAADgAAAAAAAAAAAAAAAAAuAgAAZHJzL2Uyb0RvYy54bWxQ&#10;SwECLQAUAAYACAAAACEAlRm0SNgAAAADAQAADwAAAAAAAAAAAAAAAAC5BAAAZHJzL2Rvd25yZXYu&#10;eG1sUEsFBgAAAAAEAAQA8wAAAL4FAAAAAA==&#10;" filled="f" stroked="f"/>
              </w:pict>
            </w:r>
            <w:r w:rsidR="00374F5A">
              <w:rPr>
                <w:rFonts w:ascii="Times New Roman" w:hAnsi="Times New Roman"/>
              </w:rPr>
              <w:t>млн.руб.</w:t>
            </w:r>
          </w:p>
          <w:p w:rsidR="00374F5A" w:rsidRPr="00DE4A22" w:rsidRDefault="00374F5A" w:rsidP="003633F3">
            <w:pPr>
              <w:spacing w:after="0" w:line="240" w:lineRule="auto"/>
              <w:rPr>
                <w:rFonts w:ascii="Times New Roman" w:hAnsi="Times New Roman"/>
              </w:rPr>
            </w:pPr>
          </w:p>
        </w:tc>
        <w:tc>
          <w:tcPr>
            <w:tcW w:w="1041" w:type="dxa"/>
            <w:tcBorders>
              <w:top w:val="single" w:sz="4" w:space="0" w:color="auto"/>
              <w:left w:val="single" w:sz="4" w:space="0" w:color="auto"/>
              <w:bottom w:val="single" w:sz="4" w:space="0" w:color="auto"/>
              <w:right w:val="single" w:sz="4" w:space="0" w:color="auto"/>
            </w:tcBorders>
            <w:noWrap/>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38214,0</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39976,1</w:t>
            </w:r>
          </w:p>
        </w:tc>
        <w:tc>
          <w:tcPr>
            <w:tcW w:w="1041"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41724,6</w:t>
            </w:r>
          </w:p>
        </w:tc>
        <w:tc>
          <w:tcPr>
            <w:tcW w:w="1120" w:type="dxa"/>
            <w:tcBorders>
              <w:top w:val="nil"/>
              <w:left w:val="nil"/>
              <w:bottom w:val="single" w:sz="4" w:space="0" w:color="auto"/>
              <w:right w:val="single" w:sz="4" w:space="0" w:color="auto"/>
            </w:tcBorders>
            <w:vAlign w:val="center"/>
          </w:tcPr>
          <w:p w:rsidR="00374F5A" w:rsidRPr="00DE4A22" w:rsidRDefault="00374F5A" w:rsidP="003633F3">
            <w:pPr>
              <w:spacing w:after="0" w:line="240" w:lineRule="auto"/>
              <w:jc w:val="center"/>
              <w:rPr>
                <w:rFonts w:ascii="Times New Roman" w:hAnsi="Times New Roman"/>
              </w:rPr>
            </w:pPr>
            <w:r w:rsidRPr="00DE4A22">
              <w:rPr>
                <w:rFonts w:ascii="Times New Roman" w:hAnsi="Times New Roman"/>
              </w:rPr>
              <w:t>3510,6</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1748,5</w:t>
            </w:r>
          </w:p>
        </w:tc>
      </w:tr>
      <w:tr w:rsidR="00374F5A" w:rsidRPr="00A72E2D" w:rsidTr="00BE2A5B">
        <w:trPr>
          <w:trHeight w:val="1065"/>
          <w:jc w:val="center"/>
        </w:trPr>
        <w:tc>
          <w:tcPr>
            <w:tcW w:w="3239" w:type="dxa"/>
            <w:tcBorders>
              <w:top w:val="single" w:sz="4" w:space="0" w:color="auto"/>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Среднесписочная численность работников (без внешних совместителей), занятых на малых предприятиях - всего</w:t>
            </w:r>
          </w:p>
        </w:tc>
        <w:tc>
          <w:tcPr>
            <w:tcW w:w="1134" w:type="dxa"/>
            <w:tcBorders>
              <w:top w:val="single" w:sz="4" w:space="0" w:color="auto"/>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тыс.чел.</w:t>
            </w:r>
          </w:p>
        </w:tc>
        <w:tc>
          <w:tcPr>
            <w:tcW w:w="1041" w:type="dxa"/>
            <w:tcBorders>
              <w:top w:val="single" w:sz="4" w:space="0" w:color="auto"/>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20,8</w:t>
            </w:r>
          </w:p>
        </w:tc>
        <w:tc>
          <w:tcPr>
            <w:tcW w:w="1041" w:type="dxa"/>
            <w:tcBorders>
              <w:top w:val="single" w:sz="4" w:space="0" w:color="auto"/>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color w:val="000000"/>
              </w:rPr>
            </w:pPr>
            <w:r w:rsidRPr="00080B0B">
              <w:rPr>
                <w:rFonts w:ascii="Times New Roman" w:hAnsi="Times New Roman"/>
                <w:color w:val="000000"/>
              </w:rPr>
              <w:t>21,5</w:t>
            </w:r>
          </w:p>
        </w:tc>
        <w:tc>
          <w:tcPr>
            <w:tcW w:w="1041" w:type="dxa"/>
            <w:tcBorders>
              <w:top w:val="single" w:sz="4" w:space="0" w:color="auto"/>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color w:val="000000"/>
              </w:rPr>
            </w:pPr>
            <w:r w:rsidRPr="00080B0B">
              <w:rPr>
                <w:rFonts w:ascii="Times New Roman" w:hAnsi="Times New Roman"/>
                <w:color w:val="000000"/>
              </w:rPr>
              <w:t>27,3</w:t>
            </w:r>
          </w:p>
        </w:tc>
        <w:tc>
          <w:tcPr>
            <w:tcW w:w="1120" w:type="dxa"/>
            <w:tcBorders>
              <w:top w:val="single" w:sz="4" w:space="0" w:color="auto"/>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6,5</w:t>
            </w:r>
          </w:p>
        </w:tc>
        <w:tc>
          <w:tcPr>
            <w:tcW w:w="1041" w:type="dxa"/>
            <w:tcBorders>
              <w:top w:val="single" w:sz="4" w:space="0" w:color="auto"/>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5,8</w:t>
            </w:r>
          </w:p>
        </w:tc>
      </w:tr>
      <w:tr w:rsidR="00374F5A" w:rsidRPr="00A72E2D" w:rsidTr="00F661B9">
        <w:trPr>
          <w:trHeight w:val="330"/>
          <w:jc w:val="center"/>
        </w:trPr>
        <w:tc>
          <w:tcPr>
            <w:tcW w:w="3239" w:type="dxa"/>
            <w:tcBorders>
              <w:top w:val="nil"/>
              <w:left w:val="single" w:sz="4" w:space="0" w:color="auto"/>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ПОТРЕБИТЕЛЬСКИЙ РЫНОК</w:t>
            </w:r>
          </w:p>
        </w:tc>
        <w:tc>
          <w:tcPr>
            <w:tcW w:w="1134"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120"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r>
      <w:tr w:rsidR="00374F5A" w:rsidRPr="00A72E2D" w:rsidTr="00F661B9">
        <w:trPr>
          <w:trHeight w:val="300"/>
          <w:jc w:val="center"/>
        </w:trPr>
        <w:tc>
          <w:tcPr>
            <w:tcW w:w="3239" w:type="dxa"/>
            <w:tcBorders>
              <w:top w:val="nil"/>
              <w:left w:val="single" w:sz="4" w:space="0" w:color="auto"/>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Потребительские расходы - всего</w:t>
            </w:r>
          </w:p>
        </w:tc>
        <w:tc>
          <w:tcPr>
            <w:tcW w:w="1134"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120"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 -в ценах соответствующих лет</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134279,9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140700,2</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118463,2</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-15816,7</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-22236,9</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102,4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104,8</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108,8</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6,4</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4,0</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xml:space="preserve"> -на душу населения</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тыс.руб.</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429,7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449,4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369,7</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-60,0</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-79,7</w:t>
            </w:r>
          </w:p>
        </w:tc>
      </w:tr>
      <w:tr w:rsidR="00374F5A" w:rsidRPr="00A72E2D" w:rsidTr="00F661B9">
        <w:trPr>
          <w:trHeight w:val="300"/>
          <w:jc w:val="center"/>
        </w:trPr>
        <w:tc>
          <w:tcPr>
            <w:tcW w:w="3239" w:type="dxa"/>
            <w:tcBorders>
              <w:top w:val="nil"/>
              <w:left w:val="single" w:sz="4" w:space="0" w:color="auto"/>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в том числе:</w:t>
            </w:r>
          </w:p>
        </w:tc>
        <w:tc>
          <w:tcPr>
            <w:tcW w:w="1134"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120"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r>
      <w:tr w:rsidR="00374F5A" w:rsidRPr="00A72E2D" w:rsidTr="00F661B9">
        <w:trPr>
          <w:trHeight w:val="300"/>
          <w:jc w:val="center"/>
        </w:trPr>
        <w:tc>
          <w:tcPr>
            <w:tcW w:w="3239" w:type="dxa"/>
            <w:tcBorders>
              <w:top w:val="nil"/>
              <w:left w:val="single" w:sz="4" w:space="0" w:color="auto"/>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Оборот розничной торговли</w:t>
            </w:r>
          </w:p>
        </w:tc>
        <w:tc>
          <w:tcPr>
            <w:tcW w:w="1134"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120"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 -в ценах соответствующих лет</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101860,5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106902,3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87575,5</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-14285,0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-19326,8</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102,5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105,0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109,4</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4,4</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xml:space="preserve"> -на душу населения</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тыс.руб.</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326,0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341,5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273,3</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-52,7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-68,1</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xml:space="preserve"> -уд.вес в потребительских расходах</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75,9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76,0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73,9</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-2,1</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Оборот общественного питания</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w:t>
            </w:r>
          </w:p>
        </w:tc>
        <w:tc>
          <w:tcPr>
            <w:tcW w:w="1041" w:type="dxa"/>
            <w:tcBorders>
              <w:top w:val="nil"/>
              <w:left w:val="nil"/>
              <w:bottom w:val="nil"/>
              <w:right w:val="nil"/>
            </w:tcBorders>
            <w:noWrap/>
            <w:vAlign w:val="center"/>
          </w:tcPr>
          <w:p w:rsidR="00374F5A" w:rsidRPr="00080B0B" w:rsidRDefault="00374F5A" w:rsidP="003633F3">
            <w:pPr>
              <w:spacing w:after="0" w:line="240" w:lineRule="auto"/>
              <w:jc w:val="center"/>
              <w:rPr>
                <w:rFonts w:ascii="Times New Roman" w:hAnsi="Times New Roman"/>
              </w:rPr>
            </w:pPr>
          </w:p>
        </w:tc>
        <w:tc>
          <w:tcPr>
            <w:tcW w:w="1041" w:type="dxa"/>
            <w:tcBorders>
              <w:top w:val="nil"/>
              <w:left w:val="nil"/>
              <w:bottom w:val="nil"/>
              <w:right w:val="nil"/>
            </w:tcBorders>
            <w:noWrap/>
            <w:vAlign w:val="center"/>
          </w:tcPr>
          <w:p w:rsidR="00374F5A" w:rsidRPr="00080B0B" w:rsidRDefault="00374F5A" w:rsidP="003633F3">
            <w:pPr>
              <w:spacing w:after="0" w:line="240" w:lineRule="auto"/>
              <w:rPr>
                <w:rFonts w:ascii="Times New Roman" w:hAnsi="Times New Roman"/>
              </w:rPr>
            </w:pPr>
          </w:p>
        </w:tc>
        <w:tc>
          <w:tcPr>
            <w:tcW w:w="1041"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103,9</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103,9</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103,9</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 -в ценах соответствующих лет</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млн.руб.</w:t>
            </w:r>
          </w:p>
        </w:tc>
        <w:tc>
          <w:tcPr>
            <w:tcW w:w="1041" w:type="dxa"/>
            <w:tcBorders>
              <w:top w:val="single" w:sz="4" w:space="0" w:color="auto"/>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4672,1</w:t>
            </w:r>
          </w:p>
        </w:tc>
        <w:tc>
          <w:tcPr>
            <w:tcW w:w="1041" w:type="dxa"/>
            <w:tcBorders>
              <w:top w:val="single" w:sz="4" w:space="0" w:color="auto"/>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4948,9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4738,7</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66,6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-210,2</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103,0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106,0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107,8</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4,8</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1,8</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xml:space="preserve"> -на душу населения</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тыс.руб.</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15,0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15,8</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14,8</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-0,2</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xml:space="preserve"> -уд.вес в потребительских расходах</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4,0</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0,5</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0,3</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Объем платных услуг населению</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102,7</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102,7</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102,7</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 -в ценах соответствующих лет</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млн.руб.</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27747,3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28848,9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26149,0</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-1598,4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-2699,9</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 -индекс физического объема</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102,0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104,0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107,2</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5,2</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3,2</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xml:space="preserve"> -на душу населения</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тыс.руб.</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88,8</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92,1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81,6</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-7,2</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-10,5</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 xml:space="preserve"> -уд.вес в потребительских расходах</w:t>
            </w:r>
          </w:p>
        </w:tc>
        <w:tc>
          <w:tcPr>
            <w:tcW w:w="1134"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20,7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21,5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22,1</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1,4</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0,6</w:t>
            </w:r>
          </w:p>
        </w:tc>
      </w:tr>
      <w:tr w:rsidR="00374F5A" w:rsidRPr="00A72E2D" w:rsidTr="00F661B9">
        <w:trPr>
          <w:trHeight w:val="300"/>
          <w:jc w:val="center"/>
        </w:trPr>
        <w:tc>
          <w:tcPr>
            <w:tcW w:w="3239" w:type="dxa"/>
            <w:tcBorders>
              <w:top w:val="nil"/>
              <w:left w:val="single" w:sz="4" w:space="0" w:color="auto"/>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ДЕМОГРАФИЯ И ЗАНЯТОСТЬ</w:t>
            </w:r>
          </w:p>
        </w:tc>
        <w:tc>
          <w:tcPr>
            <w:tcW w:w="1134"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c>
          <w:tcPr>
            <w:tcW w:w="1120"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r>
      <w:tr w:rsidR="00374F5A" w:rsidRPr="00A72E2D" w:rsidTr="00F661B9">
        <w:trPr>
          <w:trHeight w:val="27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Естественный прирост</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человек</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3142,0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3250,0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4678</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1536,0</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1428,0</w:t>
            </w:r>
          </w:p>
        </w:tc>
      </w:tr>
      <w:tr w:rsidR="00374F5A" w:rsidRPr="00A72E2D" w:rsidTr="00F661B9">
        <w:trPr>
          <w:trHeight w:val="27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число родившихся</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человек</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5292,0</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5400,0</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6631</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1339,0</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1231,0</w:t>
            </w:r>
          </w:p>
        </w:tc>
      </w:tr>
      <w:tr w:rsidR="00374F5A" w:rsidRPr="00A72E2D" w:rsidTr="00F661B9">
        <w:trPr>
          <w:trHeight w:val="27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число умерших</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человек</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2150,0</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2150,0</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1953</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-197,0</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-197,0</w:t>
            </w:r>
          </w:p>
        </w:tc>
      </w:tr>
      <w:tr w:rsidR="00374F5A" w:rsidRPr="00A72E2D" w:rsidTr="00F661B9">
        <w:trPr>
          <w:trHeight w:val="27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Миграционный прирост</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человек</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300,0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2900</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2600,0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2300,0</w:t>
            </w:r>
          </w:p>
        </w:tc>
      </w:tr>
      <w:tr w:rsidR="00374F5A" w:rsidRPr="00A72E2D" w:rsidTr="00F661B9">
        <w:trPr>
          <w:trHeight w:val="27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lastRenderedPageBreak/>
              <w:t>число прибывших</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человек</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4500,0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5500,0</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17400</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12900,0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11900,0</w:t>
            </w:r>
          </w:p>
        </w:tc>
      </w:tr>
      <w:tr w:rsidR="00374F5A" w:rsidRPr="00A72E2D" w:rsidTr="00F661B9">
        <w:trPr>
          <w:trHeight w:val="27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число выбывших</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человек</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4200,0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4900,0</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14500</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10300,0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9600,0</w:t>
            </w:r>
          </w:p>
        </w:tc>
      </w:tr>
      <w:tr w:rsidR="00374F5A" w:rsidRPr="00A72E2D" w:rsidTr="00F661B9">
        <w:trPr>
          <w:trHeight w:val="270"/>
          <w:jc w:val="center"/>
        </w:trPr>
        <w:tc>
          <w:tcPr>
            <w:tcW w:w="3239" w:type="dxa"/>
            <w:tcBorders>
              <w:top w:val="nil"/>
              <w:left w:val="single" w:sz="4" w:space="0" w:color="auto"/>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Численность постоянного населения </w:t>
            </w:r>
          </w:p>
        </w:tc>
        <w:tc>
          <w:tcPr>
            <w:tcW w:w="1134"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F661B9">
            <w:pPr>
              <w:spacing w:after="0" w:line="240" w:lineRule="auto"/>
              <w:jc w:val="center"/>
              <w:rPr>
                <w:rFonts w:ascii="Times New Roman" w:hAnsi="Times New Roman"/>
              </w:rPr>
            </w:pP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c>
          <w:tcPr>
            <w:tcW w:w="1041"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c>
          <w:tcPr>
            <w:tcW w:w="1120" w:type="dxa"/>
            <w:tcBorders>
              <w:top w:val="nil"/>
              <w:left w:val="nil"/>
              <w:bottom w:val="single" w:sz="4" w:space="0" w:color="auto"/>
              <w:right w:val="nil"/>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color w:val="000000"/>
              </w:rPr>
            </w:pPr>
            <w:r w:rsidRPr="00080B0B">
              <w:rPr>
                <w:rFonts w:ascii="Times New Roman" w:hAnsi="Times New Roman"/>
                <w:color w:val="000000"/>
              </w:rPr>
              <w:t> </w:t>
            </w:r>
          </w:p>
        </w:tc>
      </w:tr>
      <w:tr w:rsidR="00374F5A" w:rsidRPr="00A72E2D" w:rsidTr="00F661B9">
        <w:trPr>
          <w:trHeight w:val="27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на начало периода</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тыс.чел.</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310,7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311,2</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316,624</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5,9</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5,5</w:t>
            </w:r>
          </w:p>
        </w:tc>
      </w:tr>
      <w:tr w:rsidR="00374F5A" w:rsidRPr="00A72E2D" w:rsidTr="00F661B9">
        <w:trPr>
          <w:trHeight w:val="27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на конец периода</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тыс.чел.</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314,2</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315,0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324,202</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10,0</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9,2</w:t>
            </w:r>
          </w:p>
        </w:tc>
      </w:tr>
      <w:tr w:rsidR="00374F5A" w:rsidRPr="00A72E2D" w:rsidTr="00F661B9">
        <w:trPr>
          <w:trHeight w:val="27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среднегодовая</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тыс.чел.</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312,5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313,1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320,413</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7,9</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7,3</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Трудовые ресурсы</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тыс.чел.</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192,5</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192,8</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206,832</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14,4</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14,0</w:t>
            </w:r>
          </w:p>
        </w:tc>
      </w:tr>
      <w:tr w:rsidR="00374F5A" w:rsidRPr="00A72E2D" w:rsidTr="00F661B9">
        <w:trPr>
          <w:trHeight w:val="285"/>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xml:space="preserve">Экономически активное население </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тыс.чел.</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173,4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174,4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189,492</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16,1</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15,1</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Численность занятых в экономике-всего</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тыс.чел.</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165,8</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167,6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183,952</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18,1</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16,3</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из них: заняты на территории города</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тыс.чел.</w:t>
            </w:r>
          </w:p>
        </w:tc>
        <w:tc>
          <w:tcPr>
            <w:tcW w:w="1041" w:type="dxa"/>
            <w:tcBorders>
              <w:top w:val="nil"/>
              <w:left w:val="nil"/>
              <w:bottom w:val="single" w:sz="4" w:space="0" w:color="auto"/>
              <w:right w:val="single" w:sz="4" w:space="0" w:color="auto"/>
            </w:tcBorders>
            <w:noWrap/>
            <w:vAlign w:val="center"/>
          </w:tcPr>
          <w:p w:rsidR="00374F5A" w:rsidRPr="00F661B9" w:rsidRDefault="00374F5A" w:rsidP="00F661B9">
            <w:pPr>
              <w:spacing w:after="0" w:line="240" w:lineRule="auto"/>
              <w:jc w:val="center"/>
              <w:rPr>
                <w:rFonts w:ascii="Times New Roman" w:hAnsi="Times New Roman"/>
              </w:rPr>
            </w:pPr>
            <w:r w:rsidRPr="00F661B9">
              <w:rPr>
                <w:rFonts w:ascii="Times New Roman" w:hAnsi="Times New Roman"/>
              </w:rPr>
              <w:t>141,6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143,1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159,452</w:t>
            </w:r>
          </w:p>
        </w:tc>
        <w:tc>
          <w:tcPr>
            <w:tcW w:w="1120"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17,9</w:t>
            </w:r>
          </w:p>
        </w:tc>
        <w:tc>
          <w:tcPr>
            <w:tcW w:w="1041" w:type="dxa"/>
            <w:tcBorders>
              <w:top w:val="nil"/>
              <w:left w:val="nil"/>
              <w:bottom w:val="single" w:sz="4" w:space="0" w:color="auto"/>
              <w:right w:val="single" w:sz="4" w:space="0" w:color="auto"/>
            </w:tcBorders>
            <w:vAlign w:val="center"/>
          </w:tcPr>
          <w:p w:rsidR="00374F5A" w:rsidRPr="0044757C" w:rsidRDefault="00374F5A" w:rsidP="003633F3">
            <w:pPr>
              <w:spacing w:after="0" w:line="240" w:lineRule="auto"/>
              <w:jc w:val="center"/>
              <w:rPr>
                <w:rFonts w:ascii="Times New Roman" w:hAnsi="Times New Roman"/>
                <w:b/>
              </w:rPr>
            </w:pPr>
            <w:r w:rsidRPr="0044757C">
              <w:rPr>
                <w:rFonts w:ascii="Times New Roman" w:hAnsi="Times New Roman"/>
                <w:b/>
              </w:rPr>
              <w:t>16,3</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Имеют статус безpаботного (на 01.01.)</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тыс.чел.</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0,7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0,6</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0,252</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-0,4</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-0,3</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Уровень регистрируемой безработицы</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0,4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0,13</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-0,2</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-0,2</w:t>
            </w:r>
          </w:p>
        </w:tc>
      </w:tr>
      <w:tr w:rsidR="00374F5A" w:rsidRPr="00A72E2D" w:rsidTr="00F661B9">
        <w:trPr>
          <w:trHeight w:val="54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Доля ЭАН в общей численности населения</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53,7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52,0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59,1</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5,5</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7,1</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Доля занятых в экономике в ЭАН</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95,6</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96,1</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97,1</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1,5</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w:t>
            </w:r>
          </w:p>
        </w:tc>
      </w:tr>
      <w:tr w:rsidR="00374F5A" w:rsidRPr="00A72E2D" w:rsidTr="00F661B9">
        <w:trPr>
          <w:trHeight w:val="285"/>
          <w:jc w:val="center"/>
        </w:trPr>
        <w:tc>
          <w:tcPr>
            <w:tcW w:w="3239" w:type="dxa"/>
            <w:tcBorders>
              <w:top w:val="nil"/>
              <w:left w:val="single" w:sz="4" w:space="0" w:color="auto"/>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УРОВЕНЬ ЖИЗНИ НАСЕЛЕНИЯ</w:t>
            </w:r>
          </w:p>
        </w:tc>
        <w:tc>
          <w:tcPr>
            <w:tcW w:w="1134"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120"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r>
      <w:tr w:rsidR="00374F5A" w:rsidRPr="00A72E2D" w:rsidTr="00F661B9">
        <w:trPr>
          <w:trHeight w:val="555"/>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Среднемесячная заработная плата 1-го работающего,</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рублей</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55304,1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58070,1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62179</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6874,9</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4108,9</w:t>
            </w:r>
          </w:p>
        </w:tc>
      </w:tr>
      <w:tr w:rsidR="00374F5A" w:rsidRPr="00A72E2D" w:rsidTr="00F661B9">
        <w:trPr>
          <w:trHeight w:val="585"/>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в том числе: по крупным и средним организациям</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рублей</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65798</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65798,0</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65798,0</w:t>
            </w:r>
          </w:p>
        </w:tc>
      </w:tr>
      <w:tr w:rsidR="00374F5A" w:rsidRPr="00A72E2D" w:rsidTr="00F661B9">
        <w:trPr>
          <w:trHeight w:val="555"/>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Сpеднемесячный доход на душу населения</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рублей</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40503,1</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42542,4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44707</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4203,6</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2164,3</w:t>
            </w:r>
          </w:p>
        </w:tc>
      </w:tr>
      <w:tr w:rsidR="00374F5A" w:rsidRPr="00A72E2D" w:rsidTr="00F661B9">
        <w:trPr>
          <w:trHeight w:val="51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Среднемесячный размер трудовой пенсии по старости</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рублей</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16528,0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16528,0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14908</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-1620,0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-1620,0</w:t>
            </w:r>
          </w:p>
        </w:tc>
      </w:tr>
      <w:tr w:rsidR="00374F5A" w:rsidRPr="00A72E2D" w:rsidTr="00F661B9">
        <w:trPr>
          <w:trHeight w:val="300"/>
          <w:jc w:val="center"/>
        </w:trPr>
        <w:tc>
          <w:tcPr>
            <w:tcW w:w="3239" w:type="dxa"/>
            <w:tcBorders>
              <w:top w:val="nil"/>
              <w:left w:val="single" w:sz="4" w:space="0" w:color="auto"/>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Социальные индикаторы</w:t>
            </w:r>
          </w:p>
        </w:tc>
        <w:tc>
          <w:tcPr>
            <w:tcW w:w="1134"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120"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r>
      <w:tr w:rsidR="00374F5A" w:rsidRPr="00A72E2D" w:rsidTr="00F661B9">
        <w:trPr>
          <w:trHeight w:val="6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Индекс потребительских цен (среднегодовой)</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107,0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107,0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103,3</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-3,7</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-3,7</w:t>
            </w:r>
          </w:p>
        </w:tc>
      </w:tr>
      <w:tr w:rsidR="00374F5A" w:rsidRPr="00A72E2D" w:rsidTr="00F661B9">
        <w:trPr>
          <w:trHeight w:val="585"/>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Темп роста денежных доходов населения</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106,6</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109,1</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112,3</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5,6</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3,1</w:t>
            </w:r>
          </w:p>
        </w:tc>
      </w:tr>
      <w:tr w:rsidR="00374F5A" w:rsidRPr="00A72E2D" w:rsidTr="00F661B9">
        <w:trPr>
          <w:trHeight w:val="42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Реальные доходы населения</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99,6</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102,0</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108,6</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9,0</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6,7</w:t>
            </w:r>
          </w:p>
        </w:tc>
      </w:tr>
      <w:tr w:rsidR="00374F5A" w:rsidRPr="00A72E2D" w:rsidTr="00F661B9">
        <w:trPr>
          <w:trHeight w:val="63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Темп pоста номинальной заработной платы</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105,4</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108,6</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112,5</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7,1</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3,9</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Реальная заработная плата</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98,5</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101,5</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108,9</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10,4</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7,4</w:t>
            </w:r>
          </w:p>
        </w:tc>
      </w:tr>
      <w:tr w:rsidR="00374F5A" w:rsidRPr="00A72E2D" w:rsidTr="00F661B9">
        <w:trPr>
          <w:trHeight w:val="6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Темп pоста номинальной трудовой пенсии по старости</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112,0</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112,0</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110,1</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Реальная трудовая пенсия</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104,7</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104,7</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106,6</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1,9</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1,9</w:t>
            </w:r>
          </w:p>
        </w:tc>
      </w:tr>
      <w:tr w:rsidR="00374F5A" w:rsidRPr="00A72E2D" w:rsidTr="00F661B9">
        <w:trPr>
          <w:trHeight w:val="300"/>
          <w:jc w:val="center"/>
        </w:trPr>
        <w:tc>
          <w:tcPr>
            <w:tcW w:w="3239" w:type="dxa"/>
            <w:tcBorders>
              <w:top w:val="nil"/>
              <w:left w:val="single" w:sz="4" w:space="0" w:color="auto"/>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Прожиточный минимум</w:t>
            </w:r>
          </w:p>
        </w:tc>
        <w:tc>
          <w:tcPr>
            <w:tcW w:w="1134"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120"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в среднем на душу населения</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рублей</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10005,4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10005,4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9361</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-644,4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-644,4</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для трудоспособного населения</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рублей</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10714,3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10714,3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10094</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-620,3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-620,3</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для пенсионеров</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рублей</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8133,4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8133,4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7630</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-503,4</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-503,4</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для детей</w:t>
            </w:r>
          </w:p>
        </w:tc>
        <w:tc>
          <w:tcPr>
            <w:tcW w:w="1134"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рублей</w:t>
            </w:r>
          </w:p>
        </w:tc>
        <w:tc>
          <w:tcPr>
            <w:tcW w:w="1041" w:type="dxa"/>
            <w:tcBorders>
              <w:top w:val="nil"/>
              <w:left w:val="nil"/>
              <w:bottom w:val="single" w:sz="4" w:space="0" w:color="auto"/>
              <w:right w:val="single" w:sz="4" w:space="0" w:color="auto"/>
            </w:tcBorders>
            <w:noWrap/>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9239,1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9239,1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8654</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-585,1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-585,1</w:t>
            </w:r>
          </w:p>
        </w:tc>
      </w:tr>
      <w:tr w:rsidR="00374F5A" w:rsidRPr="00A72E2D" w:rsidTr="00F661B9">
        <w:trPr>
          <w:trHeight w:val="540"/>
          <w:jc w:val="center"/>
        </w:trPr>
        <w:tc>
          <w:tcPr>
            <w:tcW w:w="3239" w:type="dxa"/>
            <w:tcBorders>
              <w:top w:val="nil"/>
              <w:left w:val="single" w:sz="4" w:space="0" w:color="auto"/>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lastRenderedPageBreak/>
              <w:t>Соотношение прожиточного минимума и:</w:t>
            </w:r>
          </w:p>
        </w:tc>
        <w:tc>
          <w:tcPr>
            <w:tcW w:w="1134"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120" w:type="dxa"/>
            <w:tcBorders>
              <w:top w:val="nil"/>
              <w:left w:val="nil"/>
              <w:bottom w:val="single" w:sz="4" w:space="0" w:color="auto"/>
              <w:right w:val="nil"/>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rPr>
                <w:rFonts w:ascii="Times New Roman" w:hAnsi="Times New Roman"/>
              </w:rPr>
            </w:pPr>
            <w:r w:rsidRPr="00F661B9">
              <w:rPr>
                <w:rFonts w:ascii="Times New Roman" w:hAnsi="Times New Roman"/>
              </w:rPr>
              <w:t> </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среднедушевого дохода</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xml:space="preserve"> </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4,3</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4,8</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0,7</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0,5</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заработной платы</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5,2</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5,4</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6,2</w:t>
            </w:r>
          </w:p>
        </w:tc>
        <w:tc>
          <w:tcPr>
            <w:tcW w:w="1120"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1,0</w:t>
            </w:r>
          </w:p>
        </w:tc>
        <w:tc>
          <w:tcPr>
            <w:tcW w:w="1041" w:type="dxa"/>
            <w:tcBorders>
              <w:top w:val="nil"/>
              <w:left w:val="nil"/>
              <w:bottom w:val="single" w:sz="4" w:space="0" w:color="auto"/>
              <w:right w:val="single" w:sz="4" w:space="0" w:color="auto"/>
            </w:tcBorders>
            <w:vAlign w:val="center"/>
          </w:tcPr>
          <w:p w:rsidR="00374F5A" w:rsidRPr="00F661B9" w:rsidRDefault="00374F5A" w:rsidP="003633F3">
            <w:pPr>
              <w:spacing w:after="0" w:line="240" w:lineRule="auto"/>
              <w:jc w:val="center"/>
              <w:rPr>
                <w:rFonts w:ascii="Times New Roman" w:hAnsi="Times New Roman"/>
              </w:rPr>
            </w:pPr>
            <w:r w:rsidRPr="00F661B9">
              <w:rPr>
                <w:rFonts w:ascii="Times New Roman" w:hAnsi="Times New Roman"/>
              </w:rPr>
              <w:t>0,7</w:t>
            </w:r>
          </w:p>
        </w:tc>
      </w:tr>
      <w:tr w:rsidR="00374F5A" w:rsidRPr="00A72E2D" w:rsidTr="00F661B9">
        <w:trPr>
          <w:trHeight w:val="300"/>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трудовой пенсии</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 </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2,0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1,95</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-0,1</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-0,1</w:t>
            </w:r>
          </w:p>
        </w:tc>
      </w:tr>
      <w:tr w:rsidR="00374F5A" w:rsidRPr="00A72E2D" w:rsidTr="00F661B9">
        <w:trPr>
          <w:trHeight w:val="1035"/>
          <w:jc w:val="center"/>
        </w:trPr>
        <w:tc>
          <w:tcPr>
            <w:tcW w:w="3239" w:type="dxa"/>
            <w:tcBorders>
              <w:top w:val="nil"/>
              <w:left w:val="single" w:sz="4" w:space="0" w:color="auto"/>
              <w:bottom w:val="single" w:sz="4" w:space="0" w:color="auto"/>
              <w:right w:val="single" w:sz="4" w:space="0" w:color="auto"/>
            </w:tcBorders>
            <w:vAlign w:val="center"/>
          </w:tcPr>
          <w:p w:rsidR="00374F5A" w:rsidRPr="00080B0B" w:rsidRDefault="00374F5A" w:rsidP="003633F3">
            <w:pPr>
              <w:spacing w:after="0" w:line="240" w:lineRule="auto"/>
              <w:rPr>
                <w:rFonts w:ascii="Times New Roman" w:hAnsi="Times New Roman"/>
              </w:rPr>
            </w:pPr>
            <w:r w:rsidRPr="00080B0B">
              <w:rPr>
                <w:rFonts w:ascii="Times New Roman" w:hAnsi="Times New Roman"/>
              </w:rPr>
              <w:t>Численность населения с денежными доходами ниже прожиточного минимума в % к общей численности населения</w:t>
            </w:r>
          </w:p>
        </w:tc>
        <w:tc>
          <w:tcPr>
            <w:tcW w:w="1134"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w:t>
            </w:r>
          </w:p>
        </w:tc>
        <w:tc>
          <w:tcPr>
            <w:tcW w:w="1041" w:type="dxa"/>
            <w:tcBorders>
              <w:top w:val="nil"/>
              <w:left w:val="nil"/>
              <w:bottom w:val="single" w:sz="4" w:space="0" w:color="auto"/>
              <w:right w:val="single" w:sz="4" w:space="0" w:color="auto"/>
            </w:tcBorders>
            <w:noWrap/>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1,9</w:t>
            </w:r>
          </w:p>
        </w:tc>
        <w:tc>
          <w:tcPr>
            <w:tcW w:w="1120"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0,0</w:t>
            </w:r>
          </w:p>
        </w:tc>
        <w:tc>
          <w:tcPr>
            <w:tcW w:w="1041" w:type="dxa"/>
            <w:tcBorders>
              <w:top w:val="nil"/>
              <w:left w:val="nil"/>
              <w:bottom w:val="single" w:sz="4" w:space="0" w:color="auto"/>
              <w:right w:val="single" w:sz="4" w:space="0" w:color="auto"/>
            </w:tcBorders>
            <w:vAlign w:val="center"/>
          </w:tcPr>
          <w:p w:rsidR="00374F5A" w:rsidRPr="00080B0B" w:rsidRDefault="00374F5A" w:rsidP="003633F3">
            <w:pPr>
              <w:spacing w:after="0" w:line="240" w:lineRule="auto"/>
              <w:jc w:val="center"/>
              <w:rPr>
                <w:rFonts w:ascii="Times New Roman" w:hAnsi="Times New Roman"/>
              </w:rPr>
            </w:pPr>
            <w:r w:rsidRPr="00080B0B">
              <w:rPr>
                <w:rFonts w:ascii="Times New Roman" w:hAnsi="Times New Roman"/>
              </w:rPr>
              <w:t>0,0</w:t>
            </w:r>
          </w:p>
        </w:tc>
      </w:tr>
    </w:tbl>
    <w:p w:rsidR="00374F5A" w:rsidRDefault="00374F5A" w:rsidP="009F2BAB">
      <w:pPr>
        <w:spacing w:line="240" w:lineRule="auto"/>
        <w:ind w:firstLine="851"/>
        <w:jc w:val="both"/>
        <w:rPr>
          <w:rFonts w:ascii="Times New Roman" w:hAnsi="Times New Roman"/>
          <w:sz w:val="24"/>
          <w:szCs w:val="24"/>
        </w:rPr>
      </w:pPr>
      <w:bookmarkStart w:id="14" w:name="_Toc274831271"/>
      <w:r w:rsidRPr="009F2BAB">
        <w:rPr>
          <w:rFonts w:ascii="Times New Roman" w:hAnsi="Times New Roman"/>
          <w:sz w:val="24"/>
          <w:szCs w:val="24"/>
        </w:rPr>
        <w:t xml:space="preserve"> </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Разработка параметров прогноза социально-экономического развития города</w:t>
      </w:r>
      <w:r>
        <w:rPr>
          <w:rFonts w:ascii="Times New Roman" w:hAnsi="Times New Roman"/>
          <w:sz w:val="24"/>
          <w:szCs w:val="24"/>
        </w:rPr>
        <w:t xml:space="preserve"> до 2012г. (показатели которых отражены в табл.20)</w:t>
      </w:r>
      <w:r w:rsidRPr="009F2BAB">
        <w:rPr>
          <w:rFonts w:ascii="Times New Roman" w:hAnsi="Times New Roman"/>
          <w:sz w:val="24"/>
          <w:szCs w:val="24"/>
        </w:rPr>
        <w:t xml:space="preserve"> осуществлялась </w:t>
      </w:r>
      <w:r>
        <w:rPr>
          <w:rFonts w:ascii="Times New Roman" w:hAnsi="Times New Roman"/>
          <w:sz w:val="24"/>
          <w:szCs w:val="24"/>
        </w:rPr>
        <w:t xml:space="preserve">профильными департаментами администрации г. Сургута </w:t>
      </w:r>
      <w:r w:rsidRPr="009F2BAB">
        <w:rPr>
          <w:rFonts w:ascii="Times New Roman" w:hAnsi="Times New Roman"/>
          <w:sz w:val="24"/>
          <w:szCs w:val="24"/>
        </w:rPr>
        <w:t>в рамках сценарных условий в двух вариантах, предложенных Министерством экономического развития и торговли, с учетом динамики и прогнозов развития экономики муниципального образования</w:t>
      </w:r>
      <w:r>
        <w:rPr>
          <w:rFonts w:ascii="Times New Roman" w:hAnsi="Times New Roman"/>
          <w:sz w:val="24"/>
          <w:szCs w:val="24"/>
        </w:rPr>
        <w:t xml:space="preserve"> на 2012 год</w:t>
      </w:r>
      <w:r w:rsidRPr="009F2BAB">
        <w:rPr>
          <w:rFonts w:ascii="Times New Roman" w:hAnsi="Times New Roman"/>
          <w:sz w:val="24"/>
          <w:szCs w:val="24"/>
        </w:rPr>
        <w:t xml:space="preserve">. </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 xml:space="preserve">Консервативный вариант (первый) разработан в условиях сохранения рисков невысокого инвестиционного спроса, слабого роста потребительского спроса при сохранении заработной платы работников бюджетного сектора на уровне 2009 года, а также медленного восстановления кредитной активности; годовые темпы роста экономики города составят 1 - 2  %. </w:t>
      </w:r>
    </w:p>
    <w:p w:rsidR="00374F5A"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 xml:space="preserve">Умеренно-оптимистичный вариант (второй)  отражает более быстрое восстановление экономики в результате наиболее полной реализации потенциала ее роста на основе повышения эффективности бизнеса, роста банковского кредитования, а также стимулирования экономического роста и модернизации. </w:t>
      </w:r>
    </w:p>
    <w:p w:rsidR="00374F5A" w:rsidRPr="009F2BAB" w:rsidRDefault="00374F5A" w:rsidP="00311013">
      <w:pPr>
        <w:spacing w:before="0" w:after="0" w:line="276" w:lineRule="auto"/>
        <w:ind w:firstLine="709"/>
        <w:jc w:val="both"/>
        <w:rPr>
          <w:rFonts w:ascii="Times New Roman" w:hAnsi="Times New Roman"/>
          <w:sz w:val="24"/>
          <w:szCs w:val="24"/>
        </w:rPr>
      </w:pPr>
      <w:r>
        <w:rPr>
          <w:rFonts w:ascii="Times New Roman" w:hAnsi="Times New Roman"/>
          <w:sz w:val="24"/>
          <w:szCs w:val="24"/>
        </w:rPr>
        <w:t>Результаты сравнительного анализа прогнозных и фактических данных представлены ниже:</w:t>
      </w:r>
    </w:p>
    <w:p w:rsidR="00374F5A" w:rsidRPr="009F2BAB" w:rsidRDefault="00374F5A" w:rsidP="00311013">
      <w:pPr>
        <w:spacing w:before="0" w:after="0" w:line="276" w:lineRule="auto"/>
        <w:ind w:firstLine="993"/>
        <w:jc w:val="both"/>
        <w:rPr>
          <w:rFonts w:ascii="Times New Roman" w:hAnsi="Times New Roman"/>
          <w:sz w:val="24"/>
          <w:szCs w:val="24"/>
        </w:rPr>
      </w:pPr>
      <w:r w:rsidRPr="009F2BAB">
        <w:rPr>
          <w:rFonts w:ascii="Times New Roman" w:hAnsi="Times New Roman"/>
          <w:sz w:val="24"/>
          <w:szCs w:val="24"/>
        </w:rPr>
        <w:t xml:space="preserve">1. </w:t>
      </w:r>
      <w:bookmarkEnd w:id="14"/>
      <w:r>
        <w:rPr>
          <w:rFonts w:ascii="Times New Roman" w:hAnsi="Times New Roman"/>
          <w:sz w:val="24"/>
          <w:szCs w:val="24"/>
        </w:rPr>
        <w:t>МАКРОЭКОНОМИЧЕСКИЕ ПОКАЗАТЕЛИ.</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По всем показателям, включенным в раздел макроэкономических показателей наблюдается рост фактически полученных результатов по отношению к прогнозным значениям.</w:t>
      </w:r>
      <w:r>
        <w:rPr>
          <w:rFonts w:ascii="Times New Roman" w:hAnsi="Times New Roman"/>
          <w:sz w:val="24"/>
          <w:szCs w:val="24"/>
        </w:rPr>
        <w:t xml:space="preserve"> </w:t>
      </w:r>
      <w:r w:rsidRPr="009F2BAB">
        <w:rPr>
          <w:rFonts w:ascii="Times New Roman" w:hAnsi="Times New Roman"/>
          <w:sz w:val="24"/>
          <w:szCs w:val="24"/>
        </w:rPr>
        <w:t>Значительный прирост зафиксирован по показателю «Сальдированный финансовый результат по всем видам экономической деятельности по крупным и средним организациям» - 85%.</w:t>
      </w:r>
    </w:p>
    <w:p w:rsidR="00374F5A" w:rsidRPr="009F2BAB" w:rsidRDefault="00374F5A" w:rsidP="00311013">
      <w:pPr>
        <w:spacing w:before="0" w:after="0" w:line="276" w:lineRule="auto"/>
        <w:ind w:firstLine="851"/>
        <w:jc w:val="both"/>
        <w:rPr>
          <w:rFonts w:ascii="Times New Roman" w:hAnsi="Times New Roman"/>
          <w:sz w:val="24"/>
          <w:szCs w:val="24"/>
        </w:rPr>
      </w:pPr>
      <w:r w:rsidRPr="009F2BAB">
        <w:rPr>
          <w:rFonts w:ascii="Times New Roman" w:hAnsi="Times New Roman"/>
          <w:sz w:val="24"/>
          <w:szCs w:val="24"/>
        </w:rPr>
        <w:t>2. ПРОМЫШЛЕННОСТЬ.</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 xml:space="preserve">Темп прироста объема отгруженных товаров собственного производства фактически по сравнению с прогнозными показателями, как по консервативному так и по умеренно-оптимистическому </w:t>
      </w:r>
      <w:r>
        <w:rPr>
          <w:rFonts w:ascii="Times New Roman" w:hAnsi="Times New Roman"/>
          <w:sz w:val="24"/>
          <w:szCs w:val="24"/>
        </w:rPr>
        <w:t xml:space="preserve">прогнозу </w:t>
      </w:r>
      <w:r w:rsidRPr="009F2BAB">
        <w:rPr>
          <w:rFonts w:ascii="Times New Roman" w:hAnsi="Times New Roman"/>
          <w:sz w:val="24"/>
          <w:szCs w:val="24"/>
        </w:rPr>
        <w:t>составил 14,5% и 8,5% соответственно.</w:t>
      </w:r>
      <w:r>
        <w:rPr>
          <w:rFonts w:ascii="Times New Roman" w:hAnsi="Times New Roman"/>
          <w:sz w:val="24"/>
          <w:szCs w:val="24"/>
        </w:rPr>
        <w:t xml:space="preserve"> </w:t>
      </w:r>
      <w:r w:rsidRPr="009F2BAB">
        <w:rPr>
          <w:rFonts w:ascii="Times New Roman" w:hAnsi="Times New Roman"/>
          <w:sz w:val="24"/>
          <w:szCs w:val="24"/>
        </w:rPr>
        <w:t>Основной прирост обусловлен ростом показателя добычи полезных ископаемых (по 1 варианту – 41,7% и по 2 варианту – 23,4%), а именно: нефть (по 1 варианту – 78,8% и по 2 варианту – 51,6%) и газ естественный (по 1 варианту – 76% и по 2 варианту – 66%).</w:t>
      </w:r>
    </w:p>
    <w:p w:rsidR="00374F5A" w:rsidRPr="009F2BAB" w:rsidRDefault="00374F5A" w:rsidP="00311013">
      <w:pPr>
        <w:spacing w:before="0" w:after="0" w:line="276" w:lineRule="auto"/>
        <w:ind w:firstLine="851"/>
        <w:jc w:val="both"/>
        <w:rPr>
          <w:rFonts w:ascii="Times New Roman" w:hAnsi="Times New Roman"/>
          <w:sz w:val="24"/>
          <w:szCs w:val="24"/>
        </w:rPr>
      </w:pPr>
      <w:r w:rsidRPr="009F2BAB">
        <w:rPr>
          <w:rFonts w:ascii="Times New Roman" w:hAnsi="Times New Roman"/>
          <w:sz w:val="24"/>
          <w:szCs w:val="24"/>
        </w:rPr>
        <w:t>3. СТРОИТЕЛЬТВО И ИНВЕСТИЦИИ.</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Показатель объема инвестиций в основной капитал за счет всех источников финансирования был увеличен по отношению к прогнозу по 1 варианту на 49,8%, а по 2 варианту на 33,6%.</w:t>
      </w:r>
    </w:p>
    <w:p w:rsidR="00374F5A" w:rsidRPr="009F2BAB" w:rsidRDefault="00374F5A" w:rsidP="00311013">
      <w:pPr>
        <w:spacing w:before="0" w:after="0" w:line="276" w:lineRule="auto"/>
        <w:ind w:firstLine="851"/>
        <w:jc w:val="both"/>
        <w:rPr>
          <w:rFonts w:ascii="Times New Roman" w:hAnsi="Times New Roman"/>
          <w:sz w:val="24"/>
          <w:szCs w:val="24"/>
        </w:rPr>
      </w:pPr>
      <w:r w:rsidRPr="009F2BAB">
        <w:rPr>
          <w:rFonts w:ascii="Times New Roman" w:hAnsi="Times New Roman"/>
          <w:sz w:val="24"/>
          <w:szCs w:val="24"/>
        </w:rPr>
        <w:lastRenderedPageBreak/>
        <w:t>4. СЕЛЬСКОЕ ХОЗЯЙСТВО.</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Единственным сельскохозяйственным предприятием на территории города в 2012 году оставал</w:t>
      </w:r>
      <w:r>
        <w:rPr>
          <w:rFonts w:ascii="Times New Roman" w:hAnsi="Times New Roman"/>
          <w:sz w:val="24"/>
          <w:szCs w:val="24"/>
        </w:rPr>
        <w:t>ось</w:t>
      </w:r>
      <w:r w:rsidRPr="009F2BAB">
        <w:rPr>
          <w:rFonts w:ascii="Times New Roman" w:hAnsi="Times New Roman"/>
          <w:sz w:val="24"/>
          <w:szCs w:val="24"/>
        </w:rPr>
        <w:t xml:space="preserve"> СГМУСП «Северное», которое занимается производством и реализацией  экологически чистой сельскохозяйственной продукции. В 2012 году у предприятия снизился объем  производства по показателям:</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 скот и птица – 12,3% (1 вариант прогноза); 14,9% (2 вариант прогноза);</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 молоко – 12,2% (1 вариант прогноза); 13,5% (2 вариант прогноза);</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По показателю «Овощи» наблюдается увеличение по отношению к консервативному прогнозу на 2,1%, а по умеренно-оптимистическому – снижение на 3,1%.</w:t>
      </w:r>
    </w:p>
    <w:p w:rsidR="00374F5A" w:rsidRDefault="00374F5A" w:rsidP="00311013">
      <w:pPr>
        <w:spacing w:before="0" w:after="0" w:line="276" w:lineRule="auto"/>
        <w:ind w:firstLine="709"/>
        <w:jc w:val="both"/>
        <w:rPr>
          <w:rFonts w:ascii="Times New Roman" w:hAnsi="Times New Roman"/>
          <w:sz w:val="24"/>
          <w:szCs w:val="24"/>
        </w:rPr>
      </w:pPr>
      <w:r>
        <w:rPr>
          <w:rFonts w:ascii="Times New Roman" w:hAnsi="Times New Roman"/>
          <w:sz w:val="24"/>
          <w:szCs w:val="24"/>
        </w:rPr>
        <w:t>5.ТРАНСПОРТ И СВЯЗЬ.</w:t>
      </w:r>
    </w:p>
    <w:p w:rsidR="00374F5A" w:rsidRPr="009F2BAB" w:rsidRDefault="00374F5A" w:rsidP="00311013">
      <w:pPr>
        <w:spacing w:before="0" w:after="0" w:line="276" w:lineRule="auto"/>
        <w:ind w:firstLine="709"/>
        <w:jc w:val="both"/>
        <w:rPr>
          <w:rFonts w:ascii="Times New Roman" w:hAnsi="Times New Roman"/>
          <w:sz w:val="24"/>
          <w:szCs w:val="24"/>
        </w:rPr>
      </w:pPr>
      <w:r>
        <w:rPr>
          <w:rFonts w:ascii="Times New Roman" w:hAnsi="Times New Roman"/>
          <w:sz w:val="24"/>
          <w:szCs w:val="24"/>
        </w:rPr>
        <w:t>Показатель «</w:t>
      </w:r>
      <w:r w:rsidRPr="009F2BAB">
        <w:rPr>
          <w:rFonts w:ascii="Times New Roman" w:hAnsi="Times New Roman"/>
          <w:sz w:val="24"/>
          <w:szCs w:val="24"/>
        </w:rPr>
        <w:t xml:space="preserve">Выполнено услуг по виду экономической деятельности «транспорт и связь» по обоим вариантам </w:t>
      </w:r>
      <w:r>
        <w:rPr>
          <w:rFonts w:ascii="Times New Roman" w:hAnsi="Times New Roman"/>
          <w:sz w:val="24"/>
          <w:szCs w:val="24"/>
        </w:rPr>
        <w:t>увеличен на</w:t>
      </w:r>
      <w:r w:rsidRPr="009F2BAB">
        <w:rPr>
          <w:rFonts w:ascii="Times New Roman" w:hAnsi="Times New Roman"/>
          <w:sz w:val="24"/>
          <w:szCs w:val="24"/>
        </w:rPr>
        <w:t xml:space="preserve"> 10-13%.</w:t>
      </w:r>
    </w:p>
    <w:p w:rsidR="00374F5A" w:rsidRPr="009F2BAB" w:rsidRDefault="00374F5A" w:rsidP="00311013">
      <w:pPr>
        <w:spacing w:before="0" w:after="0" w:line="276" w:lineRule="auto"/>
        <w:ind w:firstLine="709"/>
        <w:jc w:val="both"/>
        <w:rPr>
          <w:rFonts w:ascii="Times New Roman" w:hAnsi="Times New Roman"/>
          <w:sz w:val="24"/>
          <w:szCs w:val="24"/>
        </w:rPr>
      </w:pPr>
      <w:r>
        <w:rPr>
          <w:rFonts w:ascii="Times New Roman" w:hAnsi="Times New Roman"/>
          <w:sz w:val="24"/>
          <w:szCs w:val="24"/>
        </w:rPr>
        <w:t>6.</w:t>
      </w:r>
      <w:r w:rsidRPr="009F2BAB">
        <w:rPr>
          <w:rFonts w:ascii="Times New Roman" w:hAnsi="Times New Roman"/>
          <w:sz w:val="24"/>
          <w:szCs w:val="24"/>
        </w:rPr>
        <w:t>МАЛОЕ ПРЕДПРИНИМАТЕЛЬСТВО.</w:t>
      </w:r>
    </w:p>
    <w:p w:rsidR="00374F5A" w:rsidRPr="009F2BAB" w:rsidRDefault="00374F5A" w:rsidP="00311013">
      <w:pPr>
        <w:spacing w:before="0" w:after="0" w:line="276" w:lineRule="auto"/>
        <w:ind w:firstLine="709"/>
        <w:jc w:val="both"/>
        <w:rPr>
          <w:rFonts w:ascii="Times New Roman" w:hAnsi="Times New Roman"/>
          <w:sz w:val="24"/>
          <w:szCs w:val="24"/>
        </w:rPr>
      </w:pPr>
      <w:r>
        <w:rPr>
          <w:rFonts w:ascii="Times New Roman" w:hAnsi="Times New Roman"/>
          <w:sz w:val="24"/>
          <w:szCs w:val="24"/>
        </w:rPr>
        <w:t xml:space="preserve"> </w:t>
      </w:r>
      <w:r w:rsidRPr="009F2BAB">
        <w:rPr>
          <w:rFonts w:ascii="Times New Roman" w:hAnsi="Times New Roman"/>
          <w:sz w:val="24"/>
          <w:szCs w:val="24"/>
        </w:rPr>
        <w:t>Оборот малого бизнеса в 2012 году по умеренно-оптимистическому прогнозу  вырос на 17,4%, а среднесписочная численность работников, занятых на малых предприятиях – на 27%.</w:t>
      </w:r>
    </w:p>
    <w:p w:rsidR="00374F5A" w:rsidRPr="009F2BAB" w:rsidRDefault="00374F5A" w:rsidP="00311013">
      <w:pPr>
        <w:spacing w:before="0" w:after="0" w:line="276" w:lineRule="auto"/>
        <w:ind w:firstLine="709"/>
        <w:jc w:val="both"/>
        <w:rPr>
          <w:rFonts w:ascii="Times New Roman" w:hAnsi="Times New Roman"/>
          <w:sz w:val="24"/>
          <w:szCs w:val="24"/>
        </w:rPr>
      </w:pPr>
      <w:r>
        <w:rPr>
          <w:rFonts w:ascii="Times New Roman" w:hAnsi="Times New Roman"/>
          <w:sz w:val="24"/>
          <w:szCs w:val="24"/>
        </w:rPr>
        <w:t>7.</w:t>
      </w:r>
      <w:r w:rsidRPr="009F2BAB">
        <w:rPr>
          <w:rFonts w:ascii="Times New Roman" w:hAnsi="Times New Roman"/>
          <w:sz w:val="24"/>
          <w:szCs w:val="24"/>
        </w:rPr>
        <w:t>ПОТРЕБИТЕЛЬСКИЙ РЫНОК.</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В 2012 году наблюдается снижени</w:t>
      </w:r>
      <w:r>
        <w:rPr>
          <w:rFonts w:ascii="Times New Roman" w:hAnsi="Times New Roman"/>
          <w:sz w:val="24"/>
          <w:szCs w:val="24"/>
        </w:rPr>
        <w:t xml:space="preserve">е </w:t>
      </w:r>
      <w:r w:rsidRPr="009F2BAB">
        <w:rPr>
          <w:rFonts w:ascii="Times New Roman" w:hAnsi="Times New Roman"/>
          <w:sz w:val="24"/>
          <w:szCs w:val="24"/>
        </w:rPr>
        <w:t>по показателю потребительские расходы (всего) – на 11,8% по 1 варианту и на 15,8% - по второму варианту, в том числе:</w:t>
      </w:r>
    </w:p>
    <w:p w:rsidR="00374F5A" w:rsidRPr="009F2BAB" w:rsidRDefault="00374F5A" w:rsidP="00311013">
      <w:pPr>
        <w:spacing w:before="0" w:after="0" w:line="276" w:lineRule="auto"/>
        <w:jc w:val="both"/>
        <w:rPr>
          <w:rFonts w:ascii="Times New Roman" w:hAnsi="Times New Roman"/>
          <w:sz w:val="24"/>
          <w:szCs w:val="24"/>
        </w:rPr>
      </w:pPr>
      <w:r w:rsidRPr="009F2BAB">
        <w:rPr>
          <w:rFonts w:ascii="Times New Roman" w:hAnsi="Times New Roman"/>
          <w:sz w:val="24"/>
          <w:szCs w:val="24"/>
        </w:rPr>
        <w:t>- оборот розничной торговли снизился на 14% и 18,4% соответственно;</w:t>
      </w:r>
    </w:p>
    <w:p w:rsidR="00374F5A" w:rsidRPr="009F2BAB" w:rsidRDefault="00374F5A" w:rsidP="00311013">
      <w:pPr>
        <w:spacing w:before="0" w:after="0" w:line="276" w:lineRule="auto"/>
        <w:jc w:val="both"/>
        <w:rPr>
          <w:rFonts w:ascii="Times New Roman" w:hAnsi="Times New Roman"/>
          <w:sz w:val="24"/>
          <w:szCs w:val="24"/>
        </w:rPr>
      </w:pPr>
      <w:r w:rsidRPr="009F2BAB">
        <w:rPr>
          <w:rFonts w:ascii="Times New Roman" w:hAnsi="Times New Roman"/>
          <w:sz w:val="24"/>
          <w:szCs w:val="24"/>
        </w:rPr>
        <w:t>- оборот общественного питания – увеличение на 1,4% и снижение на 4,3% соответственно;</w:t>
      </w:r>
    </w:p>
    <w:p w:rsidR="00374F5A" w:rsidRPr="009F2BAB" w:rsidRDefault="00374F5A" w:rsidP="00311013">
      <w:pPr>
        <w:spacing w:before="0" w:after="0" w:line="276" w:lineRule="auto"/>
        <w:jc w:val="both"/>
        <w:rPr>
          <w:rFonts w:ascii="Times New Roman" w:hAnsi="Times New Roman"/>
          <w:sz w:val="24"/>
          <w:szCs w:val="24"/>
        </w:rPr>
      </w:pPr>
      <w:r w:rsidRPr="009F2BAB">
        <w:rPr>
          <w:rFonts w:ascii="Times New Roman" w:hAnsi="Times New Roman"/>
          <w:sz w:val="24"/>
          <w:szCs w:val="24"/>
        </w:rPr>
        <w:t>- объем платных услуг – снижение на 5,8% и 9,4% соответственно.</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8. ДЕМОГРАФИЯ И ЗАНЯТОСТЬ.</w:t>
      </w:r>
    </w:p>
    <w:p w:rsidR="00374F5A" w:rsidRPr="009F2BAB" w:rsidRDefault="00374F5A" w:rsidP="00311013">
      <w:pPr>
        <w:spacing w:before="0" w:after="0" w:line="276" w:lineRule="auto"/>
        <w:ind w:firstLine="709"/>
        <w:jc w:val="both"/>
        <w:rPr>
          <w:rFonts w:ascii="Times New Roman" w:hAnsi="Times New Roman"/>
          <w:sz w:val="24"/>
          <w:szCs w:val="24"/>
        </w:rPr>
      </w:pPr>
      <w:r w:rsidRPr="009F2BAB">
        <w:rPr>
          <w:rFonts w:ascii="Times New Roman" w:hAnsi="Times New Roman"/>
          <w:sz w:val="24"/>
          <w:szCs w:val="24"/>
        </w:rPr>
        <w:t>Естественный прирост населения по 1 варианту составил 48,9%, а по второму – 43,9%.  Наблюдается снижение числа умерших более чем на 9%. Число прибывших в 2012 году увеличилось более чем в 2 раза. Значительно снизился уровень безработицы: по 1 варианту – на 67,5%, по второму – на 56,7%. При этом численность населения, имеющих статус безработного снизилось на 64% и 58% соответственно.</w:t>
      </w:r>
    </w:p>
    <w:p w:rsidR="00374F5A" w:rsidRPr="009F2BAB" w:rsidRDefault="00374F5A" w:rsidP="00311013">
      <w:pPr>
        <w:spacing w:before="0" w:after="0" w:line="276" w:lineRule="auto"/>
        <w:ind w:firstLine="851"/>
        <w:jc w:val="both"/>
        <w:rPr>
          <w:rFonts w:ascii="Times New Roman" w:hAnsi="Times New Roman"/>
          <w:sz w:val="24"/>
          <w:szCs w:val="24"/>
        </w:rPr>
      </w:pPr>
      <w:r>
        <w:rPr>
          <w:rFonts w:ascii="Times New Roman" w:hAnsi="Times New Roman"/>
          <w:sz w:val="24"/>
          <w:szCs w:val="24"/>
        </w:rPr>
        <w:t>9.</w:t>
      </w:r>
      <w:r w:rsidRPr="009F2BAB">
        <w:rPr>
          <w:rFonts w:ascii="Times New Roman" w:hAnsi="Times New Roman"/>
          <w:sz w:val="24"/>
          <w:szCs w:val="24"/>
        </w:rPr>
        <w:t>УРОВЕНЬ ЖИЗНИ НАСЕЛЕНИЯ</w:t>
      </w:r>
    </w:p>
    <w:p w:rsidR="00374F5A" w:rsidRPr="009F2BAB" w:rsidRDefault="00374F5A" w:rsidP="00311013">
      <w:pPr>
        <w:spacing w:before="0" w:after="0" w:line="276" w:lineRule="auto"/>
        <w:ind w:firstLine="709"/>
        <w:jc w:val="both"/>
        <w:rPr>
          <w:rFonts w:ascii="Times New Roman" w:hAnsi="Times New Roman"/>
          <w:sz w:val="24"/>
          <w:szCs w:val="24"/>
        </w:rPr>
      </w:pPr>
      <w:r>
        <w:rPr>
          <w:rFonts w:ascii="Times New Roman" w:hAnsi="Times New Roman"/>
          <w:sz w:val="24"/>
          <w:szCs w:val="24"/>
        </w:rPr>
        <w:t>Ф</w:t>
      </w:r>
      <w:r w:rsidRPr="009F2BAB">
        <w:rPr>
          <w:rFonts w:ascii="Times New Roman" w:hAnsi="Times New Roman"/>
          <w:sz w:val="24"/>
          <w:szCs w:val="24"/>
        </w:rPr>
        <w:t>актически</w:t>
      </w:r>
      <w:r>
        <w:rPr>
          <w:rFonts w:ascii="Times New Roman" w:hAnsi="Times New Roman"/>
          <w:sz w:val="24"/>
          <w:szCs w:val="24"/>
        </w:rPr>
        <w:t>й</w:t>
      </w:r>
      <w:r w:rsidRPr="009F2BAB">
        <w:rPr>
          <w:rFonts w:ascii="Times New Roman" w:hAnsi="Times New Roman"/>
          <w:sz w:val="24"/>
          <w:szCs w:val="24"/>
        </w:rPr>
        <w:t xml:space="preserve"> уровень жизни населения </w:t>
      </w:r>
      <w:r>
        <w:rPr>
          <w:rFonts w:ascii="Times New Roman" w:hAnsi="Times New Roman"/>
          <w:sz w:val="24"/>
          <w:szCs w:val="24"/>
        </w:rPr>
        <w:t xml:space="preserve">г.Сургута </w:t>
      </w:r>
      <w:r w:rsidRPr="009F2BAB">
        <w:rPr>
          <w:rFonts w:ascii="Times New Roman" w:hAnsi="Times New Roman"/>
          <w:sz w:val="24"/>
          <w:szCs w:val="24"/>
        </w:rPr>
        <w:t>в 2012 году  превысил прогнозируемые показатели.</w:t>
      </w:r>
    </w:p>
    <w:p w:rsidR="00374F5A" w:rsidRPr="00B34B03" w:rsidRDefault="00374F5A" w:rsidP="00B34B03">
      <w:pPr>
        <w:pStyle w:val="20"/>
        <w:jc w:val="center"/>
        <w:rPr>
          <w:rFonts w:ascii="Times New Roman" w:hAnsi="Times New Roman"/>
        </w:rPr>
      </w:pPr>
      <w:r>
        <w:rPr>
          <w:rFonts w:ascii="Times New Roman" w:hAnsi="Times New Roman"/>
        </w:rPr>
        <w:br w:type="page"/>
      </w:r>
      <w:bookmarkStart w:id="15" w:name="_Toc374702810"/>
      <w:r w:rsidRPr="00B34B03">
        <w:rPr>
          <w:rFonts w:ascii="Times New Roman" w:hAnsi="Times New Roman"/>
        </w:rPr>
        <w:lastRenderedPageBreak/>
        <w:t>1.2. Анализ динамики и тенденций развития внешней экономической среды</w:t>
      </w:r>
      <w:bookmarkEnd w:id="15"/>
    </w:p>
    <w:p w:rsidR="00374F5A" w:rsidRDefault="00374F5A" w:rsidP="00311013">
      <w:pPr>
        <w:pStyle w:val="affff5"/>
        <w:spacing w:before="0" w:after="0" w:line="276" w:lineRule="auto"/>
        <w:ind w:firstLine="709"/>
        <w:jc w:val="both"/>
        <w:rPr>
          <w:color w:val="53585D"/>
          <w:szCs w:val="24"/>
        </w:rPr>
      </w:pPr>
      <w:r w:rsidRPr="00684A5E">
        <w:rPr>
          <w:color w:val="53585D"/>
          <w:szCs w:val="24"/>
        </w:rPr>
        <w:t xml:space="preserve">Анализ внешней </w:t>
      </w:r>
      <w:r>
        <w:rPr>
          <w:color w:val="53585D"/>
          <w:szCs w:val="24"/>
        </w:rPr>
        <w:t xml:space="preserve">экономической </w:t>
      </w:r>
      <w:r w:rsidRPr="00684A5E">
        <w:rPr>
          <w:color w:val="53585D"/>
          <w:szCs w:val="24"/>
        </w:rPr>
        <w:t xml:space="preserve">среды развития города основан на анализе </w:t>
      </w:r>
      <w:r>
        <w:rPr>
          <w:color w:val="53585D"/>
          <w:szCs w:val="24"/>
        </w:rPr>
        <w:t xml:space="preserve">основных показателей социально-экономического развития </w:t>
      </w:r>
      <w:r w:rsidRPr="00684A5E">
        <w:rPr>
          <w:color w:val="53585D"/>
          <w:szCs w:val="24"/>
        </w:rPr>
        <w:t>его внешнего окружения</w:t>
      </w:r>
      <w:r>
        <w:rPr>
          <w:color w:val="53585D"/>
          <w:szCs w:val="24"/>
        </w:rPr>
        <w:t xml:space="preserve"> (муниципальных образований ХМАО, Ямала, УРФО)</w:t>
      </w:r>
      <w:r w:rsidRPr="00684A5E">
        <w:rPr>
          <w:color w:val="53585D"/>
          <w:szCs w:val="24"/>
        </w:rPr>
        <w:t xml:space="preserve">, </w:t>
      </w:r>
      <w:r>
        <w:rPr>
          <w:color w:val="53585D"/>
          <w:szCs w:val="24"/>
        </w:rPr>
        <w:t xml:space="preserve">оценке внешних </w:t>
      </w:r>
      <w:r w:rsidRPr="00684A5E">
        <w:rPr>
          <w:color w:val="53585D"/>
          <w:szCs w:val="24"/>
        </w:rPr>
        <w:t xml:space="preserve">благоприятных и неблагоприятных факторов развития (географические, </w:t>
      </w:r>
      <w:r>
        <w:rPr>
          <w:color w:val="53585D"/>
          <w:szCs w:val="24"/>
        </w:rPr>
        <w:t xml:space="preserve">экономические, </w:t>
      </w:r>
      <w:r w:rsidRPr="00684A5E">
        <w:rPr>
          <w:color w:val="53585D"/>
          <w:szCs w:val="24"/>
        </w:rPr>
        <w:t>экологические, демографические, ресурсные, исторические и пр.</w:t>
      </w:r>
      <w:r>
        <w:rPr>
          <w:color w:val="53585D"/>
          <w:szCs w:val="24"/>
        </w:rPr>
        <w:t>, сложившиеся в указанных выше регионах</w:t>
      </w:r>
      <w:r w:rsidRPr="00684A5E">
        <w:rPr>
          <w:color w:val="53585D"/>
          <w:szCs w:val="24"/>
        </w:rPr>
        <w:t xml:space="preserve">), </w:t>
      </w:r>
      <w:r>
        <w:rPr>
          <w:color w:val="53585D"/>
          <w:szCs w:val="24"/>
        </w:rPr>
        <w:t xml:space="preserve">оценке </w:t>
      </w:r>
      <w:r w:rsidRPr="00684A5E">
        <w:rPr>
          <w:color w:val="53585D"/>
          <w:szCs w:val="24"/>
        </w:rPr>
        <w:t xml:space="preserve">внешних социально-экономических возможностей и угроз. </w:t>
      </w:r>
      <w:r>
        <w:rPr>
          <w:color w:val="53585D"/>
          <w:szCs w:val="24"/>
        </w:rPr>
        <w:t xml:space="preserve"> </w:t>
      </w:r>
    </w:p>
    <w:p w:rsidR="00374F5A" w:rsidRDefault="00374F5A" w:rsidP="00311013">
      <w:pPr>
        <w:pStyle w:val="affff5"/>
        <w:spacing w:before="0" w:after="0" w:line="276" w:lineRule="auto"/>
        <w:ind w:firstLine="709"/>
        <w:jc w:val="both"/>
        <w:rPr>
          <w:color w:val="53585D"/>
          <w:szCs w:val="24"/>
        </w:rPr>
      </w:pPr>
      <w:r w:rsidRPr="00684A5E">
        <w:rPr>
          <w:color w:val="53585D"/>
          <w:szCs w:val="24"/>
        </w:rPr>
        <w:t xml:space="preserve">С помощью количественного и качественного анализа </w:t>
      </w:r>
      <w:r>
        <w:rPr>
          <w:color w:val="53585D"/>
          <w:szCs w:val="24"/>
        </w:rPr>
        <w:t xml:space="preserve">показателей </w:t>
      </w:r>
      <w:r w:rsidRPr="00684A5E">
        <w:rPr>
          <w:color w:val="53585D"/>
          <w:szCs w:val="24"/>
        </w:rPr>
        <w:t xml:space="preserve">внешней экономической среды, уточнялись и оценивались внешние факторы, которые могут оказывать наиболее существенное влияние на </w:t>
      </w:r>
      <w:r>
        <w:rPr>
          <w:color w:val="53585D"/>
          <w:szCs w:val="24"/>
        </w:rPr>
        <w:t xml:space="preserve">стратегическое </w:t>
      </w:r>
      <w:r w:rsidRPr="00684A5E">
        <w:rPr>
          <w:color w:val="53585D"/>
          <w:szCs w:val="24"/>
        </w:rPr>
        <w:t>развитие города</w:t>
      </w:r>
      <w:r>
        <w:rPr>
          <w:color w:val="53585D"/>
          <w:szCs w:val="24"/>
        </w:rPr>
        <w:t xml:space="preserve"> до 2030г.</w:t>
      </w:r>
      <w:r w:rsidRPr="00684A5E">
        <w:rPr>
          <w:color w:val="53585D"/>
          <w:szCs w:val="24"/>
        </w:rPr>
        <w:t xml:space="preserve"> </w:t>
      </w:r>
    </w:p>
    <w:p w:rsidR="00374F5A" w:rsidRPr="00684A5E" w:rsidRDefault="00374F5A" w:rsidP="00311013">
      <w:pPr>
        <w:pStyle w:val="affff5"/>
        <w:spacing w:before="0" w:after="0" w:line="276" w:lineRule="auto"/>
        <w:ind w:firstLine="709"/>
        <w:jc w:val="both"/>
        <w:rPr>
          <w:color w:val="53585D"/>
          <w:szCs w:val="24"/>
        </w:rPr>
      </w:pPr>
      <w:r>
        <w:rPr>
          <w:color w:val="53585D"/>
          <w:szCs w:val="24"/>
        </w:rPr>
        <w:t xml:space="preserve"> </w:t>
      </w:r>
      <w:r w:rsidRPr="00684A5E">
        <w:rPr>
          <w:color w:val="53585D"/>
          <w:szCs w:val="24"/>
        </w:rPr>
        <w:t xml:space="preserve">Ключевыми социально-экономическими </w:t>
      </w:r>
      <w:r>
        <w:rPr>
          <w:color w:val="53585D"/>
          <w:szCs w:val="24"/>
        </w:rPr>
        <w:t>показателями воздействия внешней среды  на развитие города Сургута были определены следующие</w:t>
      </w:r>
      <w:r w:rsidRPr="00684A5E">
        <w:rPr>
          <w:color w:val="53585D"/>
          <w:szCs w:val="24"/>
        </w:rPr>
        <w:t>:</w:t>
      </w:r>
    </w:p>
    <w:p w:rsidR="00374F5A" w:rsidRPr="00684A5E" w:rsidRDefault="00374F5A" w:rsidP="00D16D26">
      <w:pPr>
        <w:pStyle w:val="affff5"/>
        <w:numPr>
          <w:ilvl w:val="0"/>
          <w:numId w:val="14"/>
        </w:numPr>
        <w:spacing w:before="0" w:after="0" w:line="276" w:lineRule="auto"/>
        <w:ind w:left="0" w:firstLine="709"/>
        <w:jc w:val="both"/>
        <w:rPr>
          <w:color w:val="53585D"/>
          <w:szCs w:val="24"/>
        </w:rPr>
      </w:pPr>
      <w:r w:rsidRPr="00684A5E">
        <w:rPr>
          <w:color w:val="53585D"/>
          <w:szCs w:val="24"/>
        </w:rPr>
        <w:t xml:space="preserve">Динамика </w:t>
      </w:r>
      <w:r>
        <w:rPr>
          <w:color w:val="53585D"/>
          <w:szCs w:val="24"/>
        </w:rPr>
        <w:t xml:space="preserve">изменения </w:t>
      </w:r>
      <w:r w:rsidRPr="00684A5E">
        <w:rPr>
          <w:color w:val="53585D"/>
          <w:szCs w:val="24"/>
        </w:rPr>
        <w:t>внутреннего регионального продукта (ВРП).</w:t>
      </w:r>
    </w:p>
    <w:p w:rsidR="00374F5A" w:rsidRPr="00684A5E" w:rsidRDefault="00374F5A" w:rsidP="00D16D26">
      <w:pPr>
        <w:pStyle w:val="affff5"/>
        <w:numPr>
          <w:ilvl w:val="0"/>
          <w:numId w:val="14"/>
        </w:numPr>
        <w:spacing w:before="0" w:after="0" w:line="276" w:lineRule="auto"/>
        <w:ind w:left="0" w:firstLine="709"/>
        <w:jc w:val="both"/>
        <w:rPr>
          <w:color w:val="53585D"/>
          <w:szCs w:val="24"/>
        </w:rPr>
      </w:pPr>
      <w:r w:rsidRPr="00684A5E">
        <w:rPr>
          <w:color w:val="53585D"/>
          <w:szCs w:val="24"/>
        </w:rPr>
        <w:t xml:space="preserve">Динамика </w:t>
      </w:r>
      <w:r>
        <w:rPr>
          <w:color w:val="53585D"/>
          <w:szCs w:val="24"/>
        </w:rPr>
        <w:t>изменения уровня</w:t>
      </w:r>
      <w:r w:rsidRPr="00684A5E">
        <w:rPr>
          <w:color w:val="53585D"/>
          <w:szCs w:val="24"/>
        </w:rPr>
        <w:t xml:space="preserve"> инфляции.</w:t>
      </w:r>
    </w:p>
    <w:p w:rsidR="00374F5A" w:rsidRDefault="00374F5A" w:rsidP="00D16D26">
      <w:pPr>
        <w:pStyle w:val="affff5"/>
        <w:numPr>
          <w:ilvl w:val="0"/>
          <w:numId w:val="14"/>
        </w:numPr>
        <w:spacing w:before="0" w:after="0" w:line="276" w:lineRule="auto"/>
        <w:ind w:left="0" w:firstLine="709"/>
        <w:jc w:val="both"/>
        <w:rPr>
          <w:color w:val="53585D"/>
          <w:szCs w:val="24"/>
        </w:rPr>
      </w:pPr>
      <w:r w:rsidRPr="00684A5E">
        <w:rPr>
          <w:color w:val="53585D"/>
          <w:szCs w:val="24"/>
        </w:rPr>
        <w:t xml:space="preserve">Динамика </w:t>
      </w:r>
      <w:r>
        <w:rPr>
          <w:color w:val="53585D"/>
          <w:szCs w:val="24"/>
        </w:rPr>
        <w:t>изменения инвестиционного</w:t>
      </w:r>
      <w:r w:rsidRPr="00684A5E">
        <w:rPr>
          <w:color w:val="53585D"/>
          <w:szCs w:val="24"/>
        </w:rPr>
        <w:t xml:space="preserve"> климат</w:t>
      </w:r>
      <w:r>
        <w:rPr>
          <w:color w:val="53585D"/>
          <w:szCs w:val="24"/>
        </w:rPr>
        <w:t>а</w:t>
      </w:r>
      <w:r w:rsidRPr="00684A5E">
        <w:rPr>
          <w:color w:val="53585D"/>
          <w:szCs w:val="24"/>
        </w:rPr>
        <w:t>.</w:t>
      </w:r>
    </w:p>
    <w:p w:rsidR="00374F5A" w:rsidRDefault="00374F5A" w:rsidP="00311013">
      <w:pPr>
        <w:pStyle w:val="affff5"/>
        <w:spacing w:before="0" w:after="0" w:line="276" w:lineRule="auto"/>
        <w:ind w:firstLine="709"/>
        <w:jc w:val="both"/>
        <w:rPr>
          <w:color w:val="53585D"/>
          <w:szCs w:val="24"/>
        </w:rPr>
      </w:pPr>
      <w:r>
        <w:rPr>
          <w:color w:val="53585D"/>
          <w:szCs w:val="24"/>
        </w:rPr>
        <w:t xml:space="preserve">В качестве внешнего окружения г. Сургута были приняты территории </w:t>
      </w:r>
      <w:r w:rsidRPr="00684A5E">
        <w:rPr>
          <w:color w:val="53585D"/>
          <w:szCs w:val="24"/>
        </w:rPr>
        <w:t>Ханты-Мансийского и Ямало-Ненецкого автономных округов</w:t>
      </w:r>
      <w:r>
        <w:rPr>
          <w:color w:val="53585D"/>
          <w:szCs w:val="24"/>
        </w:rPr>
        <w:t>,</w:t>
      </w:r>
      <w:r w:rsidRPr="0038782C">
        <w:rPr>
          <w:color w:val="53585D"/>
          <w:szCs w:val="24"/>
        </w:rPr>
        <w:t xml:space="preserve"> </w:t>
      </w:r>
      <w:r w:rsidRPr="00684A5E">
        <w:rPr>
          <w:color w:val="53585D"/>
          <w:szCs w:val="24"/>
        </w:rPr>
        <w:t>Уральского федерального округа</w:t>
      </w:r>
      <w:r>
        <w:rPr>
          <w:color w:val="53585D"/>
          <w:szCs w:val="24"/>
        </w:rPr>
        <w:t>.</w:t>
      </w:r>
    </w:p>
    <w:p w:rsidR="00374F5A" w:rsidRPr="00684A5E" w:rsidRDefault="00374F5A" w:rsidP="00311013">
      <w:pPr>
        <w:pStyle w:val="affff5"/>
        <w:spacing w:before="0" w:after="0" w:line="276" w:lineRule="auto"/>
        <w:ind w:firstLine="709"/>
        <w:jc w:val="both"/>
        <w:rPr>
          <w:color w:val="53585D"/>
          <w:szCs w:val="24"/>
        </w:rPr>
      </w:pPr>
      <w:r>
        <w:rPr>
          <w:color w:val="53585D"/>
          <w:szCs w:val="24"/>
        </w:rPr>
        <w:t>Основные выводы по данному разделу анализа представлены ниже.</w:t>
      </w:r>
    </w:p>
    <w:p w:rsidR="00374F5A" w:rsidRDefault="00374F5A" w:rsidP="00311013">
      <w:pPr>
        <w:spacing w:before="0" w:after="0" w:line="276" w:lineRule="auto"/>
        <w:ind w:firstLine="567"/>
        <w:jc w:val="center"/>
        <w:rPr>
          <w:rFonts w:ascii="Times New Roman" w:hAnsi="Times New Roman"/>
          <w:b/>
          <w:color w:val="53585D"/>
          <w:sz w:val="24"/>
          <w:szCs w:val="24"/>
        </w:rPr>
      </w:pPr>
    </w:p>
    <w:p w:rsidR="00374F5A" w:rsidRDefault="00374F5A" w:rsidP="00311013">
      <w:pPr>
        <w:spacing w:before="0" w:after="0" w:line="276" w:lineRule="auto"/>
        <w:ind w:firstLine="567"/>
        <w:jc w:val="center"/>
        <w:rPr>
          <w:rFonts w:ascii="Times New Roman" w:hAnsi="Times New Roman"/>
          <w:b/>
          <w:color w:val="53585D"/>
          <w:sz w:val="24"/>
          <w:szCs w:val="24"/>
        </w:rPr>
      </w:pPr>
      <w:r>
        <w:rPr>
          <w:rFonts w:ascii="Times New Roman" w:hAnsi="Times New Roman"/>
          <w:b/>
          <w:color w:val="53585D"/>
          <w:sz w:val="24"/>
          <w:szCs w:val="24"/>
        </w:rPr>
        <w:t>Динамика изменения внутреннего регионального</w:t>
      </w:r>
      <w:r w:rsidRPr="00684A5E">
        <w:rPr>
          <w:rFonts w:ascii="Times New Roman" w:hAnsi="Times New Roman"/>
          <w:b/>
          <w:color w:val="53585D"/>
          <w:sz w:val="24"/>
          <w:szCs w:val="24"/>
        </w:rPr>
        <w:t xml:space="preserve"> продукт</w:t>
      </w:r>
      <w:r>
        <w:rPr>
          <w:rFonts w:ascii="Times New Roman" w:hAnsi="Times New Roman"/>
          <w:b/>
          <w:color w:val="53585D"/>
          <w:sz w:val="24"/>
          <w:szCs w:val="24"/>
        </w:rPr>
        <w:t>а</w:t>
      </w:r>
      <w:r w:rsidRPr="00684A5E">
        <w:rPr>
          <w:rFonts w:ascii="Times New Roman" w:hAnsi="Times New Roman"/>
          <w:b/>
          <w:color w:val="53585D"/>
          <w:sz w:val="24"/>
          <w:szCs w:val="24"/>
        </w:rPr>
        <w:t xml:space="preserve"> как внешний фактор усиления конкурентоспособности города</w:t>
      </w:r>
    </w:p>
    <w:p w:rsidR="00374F5A" w:rsidRPr="00684A5E" w:rsidRDefault="00374F5A" w:rsidP="00311013">
      <w:pPr>
        <w:spacing w:before="0" w:after="0" w:line="276" w:lineRule="auto"/>
        <w:ind w:firstLine="567"/>
        <w:jc w:val="center"/>
        <w:rPr>
          <w:rFonts w:ascii="Times New Roman" w:hAnsi="Times New Roman"/>
          <w:b/>
          <w:color w:val="53585D"/>
          <w:sz w:val="24"/>
          <w:szCs w:val="24"/>
        </w:rPr>
      </w:pPr>
    </w:p>
    <w:p w:rsidR="00374F5A" w:rsidRPr="00684A5E" w:rsidRDefault="00374F5A" w:rsidP="00311013">
      <w:pPr>
        <w:spacing w:before="0" w:after="0" w:line="276" w:lineRule="auto"/>
        <w:ind w:firstLine="709"/>
        <w:jc w:val="both"/>
        <w:rPr>
          <w:rFonts w:ascii="Times New Roman" w:hAnsi="Times New Roman"/>
          <w:color w:val="53585D"/>
          <w:sz w:val="24"/>
          <w:szCs w:val="24"/>
        </w:rPr>
      </w:pPr>
      <w:r w:rsidRPr="00684A5E">
        <w:rPr>
          <w:rFonts w:ascii="Times New Roman" w:hAnsi="Times New Roman"/>
          <w:color w:val="53585D"/>
          <w:sz w:val="24"/>
          <w:szCs w:val="24"/>
        </w:rPr>
        <w:t>Анализ</w:t>
      </w:r>
      <w:r>
        <w:rPr>
          <w:rFonts w:ascii="Times New Roman" w:hAnsi="Times New Roman"/>
          <w:color w:val="53585D"/>
          <w:sz w:val="24"/>
          <w:szCs w:val="24"/>
        </w:rPr>
        <w:t xml:space="preserve"> произведенного ВРП осуществлял</w:t>
      </w:r>
      <w:r w:rsidRPr="00684A5E">
        <w:rPr>
          <w:rFonts w:ascii="Times New Roman" w:hAnsi="Times New Roman"/>
          <w:color w:val="53585D"/>
          <w:sz w:val="24"/>
          <w:szCs w:val="24"/>
        </w:rPr>
        <w:t>ся на основе следующих показателей:</w:t>
      </w:r>
    </w:p>
    <w:p w:rsidR="00374F5A" w:rsidRPr="00684A5E" w:rsidRDefault="00374F5A" w:rsidP="00311013">
      <w:pPr>
        <w:spacing w:before="0" w:after="0" w:line="276" w:lineRule="auto"/>
        <w:ind w:firstLine="709"/>
        <w:jc w:val="both"/>
        <w:rPr>
          <w:rFonts w:ascii="Times New Roman" w:hAnsi="Times New Roman"/>
          <w:color w:val="53585D"/>
          <w:sz w:val="24"/>
          <w:szCs w:val="24"/>
        </w:rPr>
      </w:pPr>
      <w:r w:rsidRPr="00684A5E">
        <w:rPr>
          <w:rFonts w:ascii="Times New Roman" w:hAnsi="Times New Roman"/>
          <w:color w:val="53585D"/>
          <w:sz w:val="24"/>
          <w:szCs w:val="24"/>
        </w:rPr>
        <w:t>- величина ВРП на душу населения и место, занимаем</w:t>
      </w:r>
      <w:r>
        <w:rPr>
          <w:rFonts w:ascii="Times New Roman" w:hAnsi="Times New Roman"/>
          <w:color w:val="53585D"/>
          <w:sz w:val="24"/>
          <w:szCs w:val="24"/>
        </w:rPr>
        <w:t>ое регионом по этому показателю в</w:t>
      </w:r>
      <w:r w:rsidRPr="00684A5E">
        <w:rPr>
          <w:rFonts w:ascii="Times New Roman" w:hAnsi="Times New Roman"/>
          <w:color w:val="53585D"/>
          <w:sz w:val="24"/>
          <w:szCs w:val="24"/>
        </w:rPr>
        <w:t xml:space="preserve"> ВВП России;</w:t>
      </w:r>
    </w:p>
    <w:p w:rsidR="00374F5A" w:rsidRPr="00684A5E" w:rsidRDefault="00374F5A" w:rsidP="00311013">
      <w:pPr>
        <w:spacing w:before="0" w:after="0" w:line="276" w:lineRule="auto"/>
        <w:ind w:firstLine="709"/>
        <w:jc w:val="both"/>
        <w:rPr>
          <w:rFonts w:ascii="Times New Roman" w:hAnsi="Times New Roman"/>
          <w:color w:val="53585D"/>
          <w:sz w:val="24"/>
          <w:szCs w:val="24"/>
        </w:rPr>
      </w:pPr>
      <w:r w:rsidRPr="00684A5E">
        <w:rPr>
          <w:rFonts w:ascii="Times New Roman" w:hAnsi="Times New Roman"/>
          <w:color w:val="53585D"/>
          <w:sz w:val="24"/>
          <w:szCs w:val="24"/>
        </w:rPr>
        <w:t>- удельный вес</w:t>
      </w:r>
      <w:r>
        <w:rPr>
          <w:rFonts w:ascii="Times New Roman" w:hAnsi="Times New Roman"/>
          <w:color w:val="53585D"/>
          <w:sz w:val="24"/>
          <w:szCs w:val="24"/>
        </w:rPr>
        <w:t xml:space="preserve"> ВРП региона в ВРП России</w:t>
      </w:r>
      <w:r w:rsidRPr="00684A5E">
        <w:rPr>
          <w:rFonts w:ascii="Times New Roman" w:hAnsi="Times New Roman"/>
          <w:color w:val="53585D"/>
          <w:sz w:val="24"/>
          <w:szCs w:val="24"/>
        </w:rPr>
        <w:t>;</w:t>
      </w:r>
    </w:p>
    <w:p w:rsidR="00374F5A" w:rsidRPr="00684A5E" w:rsidRDefault="00374F5A" w:rsidP="00311013">
      <w:pPr>
        <w:spacing w:before="0" w:after="0" w:line="276" w:lineRule="auto"/>
        <w:ind w:firstLine="709"/>
        <w:jc w:val="both"/>
        <w:rPr>
          <w:rFonts w:ascii="Times New Roman" w:hAnsi="Times New Roman"/>
          <w:color w:val="53585D"/>
          <w:sz w:val="24"/>
          <w:szCs w:val="24"/>
        </w:rPr>
      </w:pPr>
      <w:r w:rsidRPr="00684A5E">
        <w:rPr>
          <w:rFonts w:ascii="Times New Roman" w:hAnsi="Times New Roman"/>
          <w:color w:val="53585D"/>
          <w:sz w:val="24"/>
          <w:szCs w:val="24"/>
        </w:rPr>
        <w:t>- динамика ВРП в реальном исчислении, характеризующая темпы экономического роста.</w:t>
      </w:r>
    </w:p>
    <w:p w:rsidR="00374F5A" w:rsidRDefault="00374F5A" w:rsidP="00311013">
      <w:pPr>
        <w:spacing w:before="0" w:after="0" w:line="276" w:lineRule="auto"/>
        <w:ind w:firstLine="709"/>
        <w:jc w:val="both"/>
        <w:rPr>
          <w:rFonts w:ascii="Times New Roman" w:hAnsi="Times New Roman"/>
          <w:color w:val="53585D"/>
          <w:sz w:val="24"/>
          <w:szCs w:val="24"/>
        </w:rPr>
      </w:pPr>
      <w:r w:rsidRPr="00684A5E">
        <w:rPr>
          <w:rFonts w:ascii="Times New Roman" w:hAnsi="Times New Roman"/>
          <w:color w:val="53585D"/>
          <w:sz w:val="24"/>
          <w:szCs w:val="24"/>
        </w:rPr>
        <w:t xml:space="preserve">Из данных табл. </w:t>
      </w:r>
      <w:r>
        <w:rPr>
          <w:rFonts w:ascii="Times New Roman" w:hAnsi="Times New Roman"/>
          <w:color w:val="53585D"/>
          <w:sz w:val="24"/>
          <w:szCs w:val="24"/>
        </w:rPr>
        <w:t>21</w:t>
      </w:r>
      <w:r w:rsidRPr="00684A5E">
        <w:rPr>
          <w:rFonts w:ascii="Times New Roman" w:hAnsi="Times New Roman"/>
          <w:color w:val="53585D"/>
          <w:sz w:val="24"/>
          <w:szCs w:val="24"/>
        </w:rPr>
        <w:t xml:space="preserve"> можно сделать определенные выводы об изменении уровня производства ВРП Ханты-Мансийского и Ямало-Ненецкого автономных округов. </w:t>
      </w:r>
      <w:r>
        <w:rPr>
          <w:rFonts w:ascii="Times New Roman" w:hAnsi="Times New Roman"/>
          <w:color w:val="53585D"/>
          <w:sz w:val="24"/>
          <w:szCs w:val="24"/>
        </w:rPr>
        <w:t xml:space="preserve">Прослеживается положительная тенденция высокой стоимости производимого продукта. </w:t>
      </w:r>
    </w:p>
    <w:p w:rsidR="00374F5A" w:rsidRPr="00684A5E" w:rsidRDefault="00374F5A" w:rsidP="00311013">
      <w:pPr>
        <w:spacing w:before="0" w:after="0" w:line="276" w:lineRule="auto"/>
        <w:ind w:firstLine="709"/>
        <w:jc w:val="both"/>
        <w:rPr>
          <w:rFonts w:ascii="Times New Roman" w:hAnsi="Times New Roman"/>
          <w:color w:val="53585D"/>
          <w:sz w:val="24"/>
          <w:szCs w:val="24"/>
        </w:rPr>
      </w:pPr>
      <w:r w:rsidRPr="00684A5E">
        <w:rPr>
          <w:rFonts w:ascii="Times New Roman" w:hAnsi="Times New Roman"/>
          <w:color w:val="53585D"/>
          <w:sz w:val="24"/>
          <w:szCs w:val="24"/>
        </w:rPr>
        <w:t xml:space="preserve">После 2009 года наметился рост, как ВРП округов, так и Уральского и Российского ВРП. В 2012 г. по сравнению с 2008 г. производство ВРП  ХМАО на душу населения увеличилось на 18,1%, ЯНАО - на 48,4%, УрФО - на 39,5%, России – на 48,5%. Место ХМАО, занимаемое  в УрФО, по среднедушевому ВРП в течение пяти лет не меняется. </w:t>
      </w: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Default="00374F5A" w:rsidP="007751B1">
      <w:pPr>
        <w:spacing w:before="0" w:after="0" w:line="240" w:lineRule="auto"/>
        <w:ind w:firstLine="567"/>
        <w:jc w:val="right"/>
        <w:rPr>
          <w:rFonts w:ascii="Times New Roman" w:hAnsi="Times New Roman"/>
          <w:color w:val="53585D"/>
          <w:sz w:val="24"/>
          <w:szCs w:val="24"/>
        </w:rPr>
      </w:pPr>
      <w:r w:rsidRPr="0079368E">
        <w:rPr>
          <w:rFonts w:ascii="Times New Roman" w:hAnsi="Times New Roman"/>
          <w:color w:val="53585D"/>
          <w:sz w:val="24"/>
          <w:szCs w:val="24"/>
        </w:rPr>
        <w:lastRenderedPageBreak/>
        <w:t xml:space="preserve">Таблица  </w:t>
      </w:r>
      <w:r>
        <w:rPr>
          <w:rFonts w:ascii="Times New Roman" w:hAnsi="Times New Roman"/>
          <w:color w:val="53585D"/>
          <w:sz w:val="24"/>
          <w:szCs w:val="24"/>
        </w:rPr>
        <w:t>21</w:t>
      </w:r>
    </w:p>
    <w:p w:rsidR="00374F5A" w:rsidRPr="00CA184A" w:rsidRDefault="00374F5A" w:rsidP="007751B1">
      <w:pPr>
        <w:spacing w:before="0" w:after="0" w:line="240" w:lineRule="auto"/>
        <w:ind w:firstLine="567"/>
        <w:jc w:val="right"/>
        <w:rPr>
          <w:rFonts w:ascii="Times New Roman" w:hAnsi="Times New Roman"/>
          <w:color w:val="53585D"/>
          <w:sz w:val="24"/>
          <w:szCs w:val="24"/>
        </w:rPr>
      </w:pPr>
    </w:p>
    <w:p w:rsidR="00374F5A" w:rsidRPr="0079368E" w:rsidRDefault="00374F5A" w:rsidP="007751B1">
      <w:pPr>
        <w:spacing w:before="0" w:after="0" w:line="240" w:lineRule="auto"/>
        <w:ind w:firstLine="567"/>
        <w:jc w:val="center"/>
        <w:rPr>
          <w:rFonts w:ascii="Times New Roman" w:hAnsi="Times New Roman"/>
          <w:color w:val="53585D"/>
          <w:sz w:val="24"/>
          <w:szCs w:val="24"/>
        </w:rPr>
      </w:pPr>
      <w:r w:rsidRPr="0079368E">
        <w:rPr>
          <w:rFonts w:ascii="Times New Roman" w:hAnsi="Times New Roman"/>
          <w:color w:val="53585D"/>
          <w:sz w:val="24"/>
          <w:szCs w:val="24"/>
        </w:rPr>
        <w:t>Динамика основных показателей ВРП ХМАО в сравнении с показателями ВРП Ямало-Ненецкого автономного округа (ЯНАО), Уральского федерального округа (УрФО) и ВВП России.</w:t>
      </w:r>
    </w:p>
    <w:tbl>
      <w:tblPr>
        <w:tblW w:w="9356" w:type="dxa"/>
        <w:tblInd w:w="-5" w:type="dxa"/>
        <w:tblLook w:val="00A0" w:firstRow="1" w:lastRow="0" w:firstColumn="1" w:lastColumn="0" w:noHBand="0" w:noVBand="0"/>
      </w:tblPr>
      <w:tblGrid>
        <w:gridCol w:w="2835"/>
        <w:gridCol w:w="1276"/>
        <w:gridCol w:w="1276"/>
        <w:gridCol w:w="1243"/>
        <w:gridCol w:w="1308"/>
        <w:gridCol w:w="1418"/>
      </w:tblGrid>
      <w:tr w:rsidR="00374F5A" w:rsidRPr="00282A6A" w:rsidTr="001D1B6A">
        <w:trPr>
          <w:trHeight w:val="765"/>
        </w:trPr>
        <w:tc>
          <w:tcPr>
            <w:tcW w:w="2835"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Показатели</w:t>
            </w:r>
          </w:p>
        </w:tc>
        <w:tc>
          <w:tcPr>
            <w:tcW w:w="1276" w:type="dxa"/>
            <w:tcBorders>
              <w:top w:val="single" w:sz="4" w:space="0" w:color="auto"/>
              <w:left w:val="nil"/>
              <w:bottom w:val="single" w:sz="4" w:space="0" w:color="auto"/>
              <w:right w:val="single" w:sz="4" w:space="0" w:color="auto"/>
            </w:tcBorders>
            <w:vAlign w:val="center"/>
          </w:tcPr>
          <w:p w:rsidR="00374F5A" w:rsidRPr="00282A6A" w:rsidRDefault="00374F5A" w:rsidP="00E21B76">
            <w:pPr>
              <w:ind w:left="-130" w:right="-70" w:firstLine="130"/>
              <w:jc w:val="center"/>
              <w:rPr>
                <w:rFonts w:ascii="Times New Roman" w:hAnsi="Times New Roman"/>
                <w:color w:val="53585D"/>
                <w:sz w:val="22"/>
                <w:szCs w:val="22"/>
              </w:rPr>
            </w:pPr>
            <w:r w:rsidRPr="00282A6A">
              <w:rPr>
                <w:rFonts w:ascii="Times New Roman" w:hAnsi="Times New Roman"/>
                <w:color w:val="53585D"/>
                <w:sz w:val="22"/>
                <w:szCs w:val="22"/>
              </w:rPr>
              <w:t>2008г.</w:t>
            </w:r>
          </w:p>
        </w:tc>
        <w:tc>
          <w:tcPr>
            <w:tcW w:w="1276" w:type="dxa"/>
            <w:tcBorders>
              <w:top w:val="single" w:sz="4" w:space="0" w:color="auto"/>
              <w:left w:val="nil"/>
              <w:bottom w:val="single" w:sz="4" w:space="0" w:color="auto"/>
              <w:right w:val="single" w:sz="4" w:space="0" w:color="auto"/>
            </w:tcBorders>
            <w:vAlign w:val="center"/>
          </w:tcPr>
          <w:p w:rsidR="00374F5A" w:rsidRPr="00282A6A" w:rsidRDefault="00374F5A" w:rsidP="00E21B76">
            <w:pPr>
              <w:ind w:left="-130" w:right="-70" w:firstLine="130"/>
              <w:jc w:val="center"/>
              <w:rPr>
                <w:rFonts w:ascii="Times New Roman" w:hAnsi="Times New Roman"/>
                <w:color w:val="53585D"/>
                <w:sz w:val="22"/>
                <w:szCs w:val="22"/>
              </w:rPr>
            </w:pPr>
            <w:r w:rsidRPr="00282A6A">
              <w:rPr>
                <w:rFonts w:ascii="Times New Roman" w:hAnsi="Times New Roman"/>
                <w:color w:val="53585D"/>
                <w:sz w:val="22"/>
                <w:szCs w:val="22"/>
              </w:rPr>
              <w:t>2009г.</w:t>
            </w:r>
          </w:p>
        </w:tc>
        <w:tc>
          <w:tcPr>
            <w:tcW w:w="1243" w:type="dxa"/>
            <w:tcBorders>
              <w:top w:val="single" w:sz="4" w:space="0" w:color="auto"/>
              <w:left w:val="nil"/>
              <w:bottom w:val="single" w:sz="4" w:space="0" w:color="auto"/>
              <w:right w:val="single" w:sz="4" w:space="0" w:color="auto"/>
            </w:tcBorders>
            <w:vAlign w:val="center"/>
          </w:tcPr>
          <w:p w:rsidR="00374F5A" w:rsidRPr="00282A6A" w:rsidRDefault="00374F5A" w:rsidP="00E21B76">
            <w:pPr>
              <w:ind w:left="-130" w:right="-70" w:firstLine="130"/>
              <w:jc w:val="center"/>
              <w:rPr>
                <w:rFonts w:ascii="Times New Roman" w:hAnsi="Times New Roman"/>
                <w:color w:val="53585D"/>
                <w:sz w:val="22"/>
                <w:szCs w:val="22"/>
              </w:rPr>
            </w:pPr>
            <w:r w:rsidRPr="00282A6A">
              <w:rPr>
                <w:rFonts w:ascii="Times New Roman" w:hAnsi="Times New Roman"/>
                <w:color w:val="53585D"/>
                <w:sz w:val="22"/>
                <w:szCs w:val="22"/>
              </w:rPr>
              <w:t>2010г.</w:t>
            </w:r>
          </w:p>
        </w:tc>
        <w:tc>
          <w:tcPr>
            <w:tcW w:w="1308" w:type="dxa"/>
            <w:tcBorders>
              <w:top w:val="single" w:sz="4" w:space="0" w:color="auto"/>
              <w:left w:val="nil"/>
              <w:bottom w:val="single" w:sz="4" w:space="0" w:color="auto"/>
              <w:right w:val="single" w:sz="4" w:space="0" w:color="auto"/>
            </w:tcBorders>
            <w:vAlign w:val="center"/>
          </w:tcPr>
          <w:p w:rsidR="00374F5A" w:rsidRPr="00282A6A" w:rsidRDefault="00374F5A" w:rsidP="00E21B76">
            <w:pPr>
              <w:ind w:left="-130" w:right="-70" w:firstLine="130"/>
              <w:jc w:val="center"/>
              <w:rPr>
                <w:rFonts w:ascii="Times New Roman" w:hAnsi="Times New Roman"/>
                <w:color w:val="53585D"/>
                <w:sz w:val="22"/>
                <w:szCs w:val="22"/>
              </w:rPr>
            </w:pPr>
            <w:r>
              <w:rPr>
                <w:rFonts w:ascii="Times New Roman" w:hAnsi="Times New Roman"/>
                <w:color w:val="53585D"/>
                <w:sz w:val="22"/>
                <w:szCs w:val="22"/>
              </w:rPr>
              <w:t>2011</w:t>
            </w:r>
            <w:r w:rsidRPr="00282A6A">
              <w:rPr>
                <w:rFonts w:ascii="Times New Roman" w:hAnsi="Times New Roman"/>
                <w:color w:val="53585D"/>
                <w:sz w:val="22"/>
                <w:szCs w:val="22"/>
              </w:rPr>
              <w:t>г.</w:t>
            </w:r>
          </w:p>
        </w:tc>
        <w:tc>
          <w:tcPr>
            <w:tcW w:w="1418" w:type="dxa"/>
            <w:tcBorders>
              <w:top w:val="single" w:sz="4" w:space="0" w:color="auto"/>
              <w:left w:val="nil"/>
              <w:bottom w:val="single" w:sz="4" w:space="0" w:color="auto"/>
              <w:right w:val="single" w:sz="4" w:space="0" w:color="auto"/>
            </w:tcBorders>
            <w:vAlign w:val="center"/>
          </w:tcPr>
          <w:p w:rsidR="00374F5A" w:rsidRPr="00282A6A" w:rsidRDefault="00374F5A" w:rsidP="00E21B76">
            <w:pPr>
              <w:ind w:left="-130" w:right="-70" w:firstLine="130"/>
              <w:jc w:val="center"/>
              <w:rPr>
                <w:rFonts w:ascii="Times New Roman" w:hAnsi="Times New Roman"/>
                <w:color w:val="53585D"/>
                <w:sz w:val="22"/>
                <w:szCs w:val="22"/>
              </w:rPr>
            </w:pPr>
            <w:r>
              <w:rPr>
                <w:rFonts w:ascii="Times New Roman" w:hAnsi="Times New Roman"/>
                <w:color w:val="53585D"/>
                <w:sz w:val="22"/>
                <w:szCs w:val="22"/>
              </w:rPr>
              <w:t>2012</w:t>
            </w:r>
            <w:r w:rsidRPr="00282A6A">
              <w:rPr>
                <w:rFonts w:ascii="Times New Roman" w:hAnsi="Times New Roman"/>
                <w:color w:val="53585D"/>
                <w:sz w:val="22"/>
                <w:szCs w:val="22"/>
              </w:rPr>
              <w:t>г.</w:t>
            </w:r>
          </w:p>
        </w:tc>
      </w:tr>
      <w:tr w:rsidR="00374F5A" w:rsidRPr="00282A6A" w:rsidTr="001D1B6A">
        <w:trPr>
          <w:trHeight w:val="300"/>
        </w:trPr>
        <w:tc>
          <w:tcPr>
            <w:tcW w:w="9356" w:type="dxa"/>
            <w:gridSpan w:val="6"/>
            <w:tcBorders>
              <w:top w:val="single" w:sz="4" w:space="0" w:color="auto"/>
              <w:left w:val="single" w:sz="4" w:space="0" w:color="auto"/>
              <w:bottom w:val="single" w:sz="4" w:space="0" w:color="auto"/>
              <w:right w:val="single" w:sz="4" w:space="0" w:color="000000"/>
            </w:tcBorders>
            <w:vAlign w:val="center"/>
          </w:tcPr>
          <w:p w:rsidR="00374F5A" w:rsidRPr="00282A6A" w:rsidRDefault="00374F5A" w:rsidP="001D1B6A">
            <w:pPr>
              <w:rPr>
                <w:rFonts w:ascii="Times New Roman" w:hAnsi="Times New Roman"/>
                <w:b/>
                <w:bCs/>
                <w:color w:val="53585D"/>
                <w:sz w:val="22"/>
                <w:szCs w:val="22"/>
              </w:rPr>
            </w:pPr>
            <w:r w:rsidRPr="00282A6A">
              <w:rPr>
                <w:rFonts w:ascii="Times New Roman" w:hAnsi="Times New Roman"/>
                <w:b/>
                <w:bCs/>
                <w:color w:val="53585D"/>
                <w:sz w:val="22"/>
                <w:szCs w:val="22"/>
              </w:rPr>
              <w:t>ВРП на душу населения, руб.:</w:t>
            </w:r>
          </w:p>
        </w:tc>
      </w:tr>
      <w:tr w:rsidR="00374F5A" w:rsidRPr="00282A6A" w:rsidTr="001D1B6A">
        <w:trPr>
          <w:trHeight w:val="300"/>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ХМАО</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189 321,6</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160 939,6</w:t>
            </w:r>
          </w:p>
        </w:tc>
        <w:tc>
          <w:tcPr>
            <w:tcW w:w="1243"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185 680,6</w:t>
            </w:r>
          </w:p>
        </w:tc>
        <w:tc>
          <w:tcPr>
            <w:tcW w:w="130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223 105,2</w:t>
            </w:r>
          </w:p>
        </w:tc>
        <w:tc>
          <w:tcPr>
            <w:tcW w:w="141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223 551,4</w:t>
            </w:r>
          </w:p>
        </w:tc>
      </w:tr>
      <w:tr w:rsidR="00374F5A" w:rsidRPr="00282A6A" w:rsidTr="001D1B6A">
        <w:trPr>
          <w:trHeight w:val="300"/>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ЯНАО</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1 375,5</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1 239,5</w:t>
            </w:r>
          </w:p>
        </w:tc>
        <w:tc>
          <w:tcPr>
            <w:tcW w:w="1243"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1 470,3</w:t>
            </w:r>
          </w:p>
        </w:tc>
        <w:tc>
          <w:tcPr>
            <w:tcW w:w="130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1 793,0</w:t>
            </w:r>
          </w:p>
        </w:tc>
        <w:tc>
          <w:tcPr>
            <w:tcW w:w="141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2 041,8</w:t>
            </w:r>
          </w:p>
        </w:tc>
      </w:tr>
      <w:tr w:rsidR="00374F5A" w:rsidRPr="00282A6A" w:rsidTr="001D1B6A">
        <w:trPr>
          <w:trHeight w:val="300"/>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УРФО</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393 190,3</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358 389,4</w:t>
            </w:r>
          </w:p>
        </w:tc>
        <w:tc>
          <w:tcPr>
            <w:tcW w:w="1243"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420 919,8</w:t>
            </w:r>
          </w:p>
        </w:tc>
        <w:tc>
          <w:tcPr>
            <w:tcW w:w="130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517 533,6</w:t>
            </w:r>
          </w:p>
        </w:tc>
        <w:tc>
          <w:tcPr>
            <w:tcW w:w="141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548 585,6</w:t>
            </w:r>
          </w:p>
        </w:tc>
      </w:tr>
      <w:tr w:rsidR="00374F5A" w:rsidRPr="00282A6A" w:rsidTr="001D1B6A">
        <w:trPr>
          <w:trHeight w:val="300"/>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РФ</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238 867,4</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226 007,5</w:t>
            </w:r>
          </w:p>
        </w:tc>
        <w:tc>
          <w:tcPr>
            <w:tcW w:w="1243"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262 803,7</w:t>
            </w:r>
          </w:p>
        </w:tc>
        <w:tc>
          <w:tcPr>
            <w:tcW w:w="130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316 626,6</w:t>
            </w:r>
          </w:p>
        </w:tc>
        <w:tc>
          <w:tcPr>
            <w:tcW w:w="141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354 621,8</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Ранг ВРП ХМАО в ВРП УРФО</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243"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30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41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Ранг ВРП ХМАО в ВВП РФ</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243"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30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41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rPr>
                <w:rFonts w:ascii="Times New Roman" w:hAnsi="Times New Roman"/>
                <w:b/>
                <w:bCs/>
                <w:color w:val="53585D"/>
                <w:sz w:val="22"/>
                <w:szCs w:val="22"/>
              </w:rPr>
            </w:pPr>
            <w:r w:rsidRPr="00282A6A">
              <w:rPr>
                <w:rFonts w:ascii="Times New Roman" w:hAnsi="Times New Roman"/>
                <w:b/>
                <w:bCs/>
                <w:color w:val="53585D"/>
                <w:sz w:val="22"/>
                <w:szCs w:val="22"/>
              </w:rPr>
              <w:t>ВВП РФ, млн.руб.</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33 908 757</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32 007 228</w:t>
            </w:r>
          </w:p>
        </w:tc>
        <w:tc>
          <w:tcPr>
            <w:tcW w:w="1243"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37 687 768</w:t>
            </w:r>
          </w:p>
        </w:tc>
        <w:tc>
          <w:tcPr>
            <w:tcW w:w="130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45 265 222</w:t>
            </w:r>
          </w:p>
        </w:tc>
        <w:tc>
          <w:tcPr>
            <w:tcW w:w="141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62 356 900</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rPr>
                <w:rFonts w:ascii="Times New Roman" w:hAnsi="Times New Roman"/>
                <w:b/>
                <w:bCs/>
                <w:color w:val="53585D"/>
                <w:sz w:val="22"/>
                <w:szCs w:val="22"/>
              </w:rPr>
            </w:pPr>
            <w:r w:rsidRPr="00282A6A">
              <w:rPr>
                <w:rFonts w:ascii="Times New Roman" w:hAnsi="Times New Roman"/>
                <w:b/>
                <w:bCs/>
                <w:color w:val="53585D"/>
                <w:sz w:val="22"/>
                <w:szCs w:val="22"/>
              </w:rPr>
              <w:t>ВРП УРФО, млн.руб.</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4 815 668</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4 360 451</w:t>
            </w:r>
          </w:p>
        </w:tc>
        <w:tc>
          <w:tcPr>
            <w:tcW w:w="1243"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5 118 918</w:t>
            </w:r>
          </w:p>
        </w:tc>
        <w:tc>
          <w:tcPr>
            <w:tcW w:w="130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6 270 017</w:t>
            </w:r>
          </w:p>
        </w:tc>
        <w:tc>
          <w:tcPr>
            <w:tcW w:w="141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6 646 218</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rPr>
                <w:rFonts w:ascii="Times New Roman" w:hAnsi="Times New Roman"/>
                <w:b/>
                <w:bCs/>
                <w:color w:val="53585D"/>
                <w:sz w:val="22"/>
                <w:szCs w:val="22"/>
              </w:rPr>
            </w:pPr>
            <w:r w:rsidRPr="00282A6A">
              <w:rPr>
                <w:rFonts w:ascii="Times New Roman" w:hAnsi="Times New Roman"/>
                <w:b/>
                <w:bCs/>
                <w:color w:val="53585D"/>
                <w:sz w:val="22"/>
                <w:szCs w:val="22"/>
              </w:rPr>
              <w:t>ВРП ХМАО, млн.руб.</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1 937 159</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1 778 637</w:t>
            </w:r>
          </w:p>
        </w:tc>
        <w:tc>
          <w:tcPr>
            <w:tcW w:w="1243"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1 971 871</w:t>
            </w:r>
          </w:p>
        </w:tc>
        <w:tc>
          <w:tcPr>
            <w:tcW w:w="130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2 434 202</w:t>
            </w:r>
          </w:p>
        </w:tc>
        <w:tc>
          <w:tcPr>
            <w:tcW w:w="1418" w:type="dxa"/>
            <w:tcBorders>
              <w:top w:val="nil"/>
              <w:left w:val="nil"/>
              <w:bottom w:val="single" w:sz="4" w:space="0" w:color="auto"/>
              <w:right w:val="single" w:sz="4" w:space="0" w:color="auto"/>
            </w:tcBorders>
            <w:noWrap/>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2 450 754</w:t>
            </w:r>
          </w:p>
        </w:tc>
      </w:tr>
      <w:tr w:rsidR="00374F5A" w:rsidRPr="00282A6A" w:rsidTr="001D1B6A">
        <w:trPr>
          <w:trHeight w:val="285"/>
        </w:trPr>
        <w:tc>
          <w:tcPr>
            <w:tcW w:w="9356" w:type="dxa"/>
            <w:gridSpan w:val="6"/>
            <w:tcBorders>
              <w:top w:val="single" w:sz="4" w:space="0" w:color="auto"/>
              <w:left w:val="single" w:sz="4" w:space="0" w:color="auto"/>
              <w:bottom w:val="single" w:sz="4" w:space="0" w:color="auto"/>
              <w:right w:val="single" w:sz="4" w:space="0" w:color="000000"/>
            </w:tcBorders>
            <w:vAlign w:val="center"/>
          </w:tcPr>
          <w:p w:rsidR="00374F5A" w:rsidRPr="00282A6A" w:rsidRDefault="00374F5A" w:rsidP="001D1B6A">
            <w:pPr>
              <w:rPr>
                <w:rFonts w:ascii="Times New Roman" w:hAnsi="Times New Roman"/>
                <w:b/>
                <w:bCs/>
                <w:color w:val="53585D"/>
                <w:sz w:val="22"/>
                <w:szCs w:val="22"/>
              </w:rPr>
            </w:pPr>
            <w:r w:rsidRPr="00282A6A">
              <w:rPr>
                <w:rFonts w:ascii="Times New Roman" w:hAnsi="Times New Roman"/>
                <w:b/>
                <w:bCs/>
                <w:color w:val="53585D"/>
                <w:sz w:val="22"/>
                <w:szCs w:val="22"/>
              </w:rPr>
              <w:t>Абсолютное отклонение, млн.руб.</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ВВП  РФ( всего за 2008-2012гг: 28 448 143, в т.ч.):</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b/>
                <w:bCs/>
                <w:color w:val="53585D"/>
                <w:sz w:val="22"/>
                <w:szCs w:val="22"/>
              </w:rPr>
            </w:pPr>
            <w:r w:rsidRPr="00282A6A">
              <w:rPr>
                <w:rFonts w:ascii="Times New Roman" w:hAnsi="Times New Roman"/>
                <w:b/>
                <w:bCs/>
                <w:color w:val="53585D"/>
                <w:sz w:val="22"/>
                <w:szCs w:val="22"/>
              </w:rPr>
              <w:t>-</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-1 901 529</w:t>
            </w:r>
          </w:p>
        </w:tc>
        <w:tc>
          <w:tcPr>
            <w:tcW w:w="1243"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5 680 540</w:t>
            </w:r>
          </w:p>
        </w:tc>
        <w:tc>
          <w:tcPr>
            <w:tcW w:w="130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7 577 453</w:t>
            </w:r>
          </w:p>
        </w:tc>
        <w:tc>
          <w:tcPr>
            <w:tcW w:w="141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17 091 678</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ВРП  УРФО( всего за 2008-2012гг: 1 830 550, в т.ч.):</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b/>
                <w:bCs/>
                <w:color w:val="53585D"/>
                <w:sz w:val="22"/>
                <w:szCs w:val="22"/>
              </w:rPr>
            </w:pPr>
            <w:r w:rsidRPr="00282A6A">
              <w:rPr>
                <w:rFonts w:ascii="Times New Roman" w:hAnsi="Times New Roman"/>
                <w:b/>
                <w:bCs/>
                <w:color w:val="53585D"/>
                <w:sz w:val="22"/>
                <w:szCs w:val="22"/>
              </w:rPr>
              <w:t>-</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-455 217</w:t>
            </w:r>
          </w:p>
        </w:tc>
        <w:tc>
          <w:tcPr>
            <w:tcW w:w="1243"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758 467</w:t>
            </w:r>
          </w:p>
        </w:tc>
        <w:tc>
          <w:tcPr>
            <w:tcW w:w="130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1 151 098</w:t>
            </w:r>
          </w:p>
        </w:tc>
        <w:tc>
          <w:tcPr>
            <w:tcW w:w="141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376 201</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ВРП  ХМАО( всего за 2008-2012гг: 513 595, в т.ч.):</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b/>
                <w:bCs/>
                <w:color w:val="53585D"/>
                <w:sz w:val="22"/>
                <w:szCs w:val="22"/>
              </w:rPr>
            </w:pPr>
            <w:r w:rsidRPr="00282A6A">
              <w:rPr>
                <w:rFonts w:ascii="Times New Roman" w:hAnsi="Times New Roman"/>
                <w:b/>
                <w:bCs/>
                <w:color w:val="53585D"/>
                <w:sz w:val="22"/>
                <w:szCs w:val="22"/>
              </w:rPr>
              <w:t>-</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-158 522</w:t>
            </w:r>
          </w:p>
        </w:tc>
        <w:tc>
          <w:tcPr>
            <w:tcW w:w="1243"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193 233</w:t>
            </w:r>
          </w:p>
        </w:tc>
        <w:tc>
          <w:tcPr>
            <w:tcW w:w="130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462 332</w:t>
            </w:r>
          </w:p>
        </w:tc>
        <w:tc>
          <w:tcPr>
            <w:tcW w:w="141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16 552</w:t>
            </w:r>
          </w:p>
        </w:tc>
      </w:tr>
      <w:tr w:rsidR="00374F5A" w:rsidRPr="00282A6A" w:rsidTr="001D1B6A">
        <w:trPr>
          <w:trHeight w:val="285"/>
        </w:trPr>
        <w:tc>
          <w:tcPr>
            <w:tcW w:w="9356" w:type="dxa"/>
            <w:gridSpan w:val="6"/>
            <w:tcBorders>
              <w:top w:val="single" w:sz="4" w:space="0" w:color="auto"/>
              <w:left w:val="single" w:sz="4" w:space="0" w:color="auto"/>
              <w:bottom w:val="single" w:sz="4" w:space="0" w:color="auto"/>
              <w:right w:val="single" w:sz="4" w:space="0" w:color="000000"/>
            </w:tcBorders>
            <w:vAlign w:val="center"/>
          </w:tcPr>
          <w:p w:rsidR="00374F5A" w:rsidRPr="00282A6A" w:rsidRDefault="00374F5A" w:rsidP="001D1B6A">
            <w:pPr>
              <w:rPr>
                <w:rFonts w:ascii="Times New Roman" w:hAnsi="Times New Roman"/>
                <w:b/>
                <w:bCs/>
                <w:color w:val="53585D"/>
                <w:sz w:val="22"/>
                <w:szCs w:val="22"/>
              </w:rPr>
            </w:pPr>
            <w:r w:rsidRPr="00282A6A">
              <w:rPr>
                <w:rFonts w:ascii="Times New Roman" w:hAnsi="Times New Roman"/>
                <w:b/>
                <w:bCs/>
                <w:color w:val="53585D"/>
                <w:sz w:val="22"/>
                <w:szCs w:val="22"/>
              </w:rPr>
              <w:t>Темп роста, %</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ВВП РФ( всего за 2008-2012гг. 180%, в т.ч.):</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b/>
                <w:bCs/>
                <w:color w:val="53585D"/>
                <w:sz w:val="22"/>
                <w:szCs w:val="22"/>
              </w:rPr>
            </w:pPr>
            <w:r w:rsidRPr="00282A6A">
              <w:rPr>
                <w:rFonts w:ascii="Times New Roman" w:hAnsi="Times New Roman"/>
                <w:b/>
                <w:bCs/>
                <w:color w:val="53585D"/>
                <w:sz w:val="22"/>
                <w:szCs w:val="22"/>
              </w:rPr>
              <w:t>-</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94</w:t>
            </w:r>
          </w:p>
        </w:tc>
        <w:tc>
          <w:tcPr>
            <w:tcW w:w="1243"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118</w:t>
            </w:r>
          </w:p>
        </w:tc>
        <w:tc>
          <w:tcPr>
            <w:tcW w:w="130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120</w:t>
            </w:r>
          </w:p>
        </w:tc>
        <w:tc>
          <w:tcPr>
            <w:tcW w:w="141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138</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ВРП  УРФО( всего за 2008-2012гг. 138%, в т.ч.):</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b/>
                <w:bCs/>
                <w:color w:val="53585D"/>
                <w:sz w:val="22"/>
                <w:szCs w:val="22"/>
              </w:rPr>
            </w:pPr>
            <w:r w:rsidRPr="00282A6A">
              <w:rPr>
                <w:rFonts w:ascii="Times New Roman" w:hAnsi="Times New Roman"/>
                <w:b/>
                <w:bCs/>
                <w:color w:val="53585D"/>
                <w:sz w:val="22"/>
                <w:szCs w:val="22"/>
              </w:rPr>
              <w:t>-</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91</w:t>
            </w:r>
          </w:p>
        </w:tc>
        <w:tc>
          <w:tcPr>
            <w:tcW w:w="1243"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117</w:t>
            </w:r>
          </w:p>
        </w:tc>
        <w:tc>
          <w:tcPr>
            <w:tcW w:w="130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122</w:t>
            </w:r>
          </w:p>
        </w:tc>
        <w:tc>
          <w:tcPr>
            <w:tcW w:w="141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106</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lastRenderedPageBreak/>
              <w:t>ВРП  ХМАО( всего за 2008-2012гг. 127%, в т.ч.):</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b/>
                <w:bCs/>
                <w:color w:val="53585D"/>
                <w:sz w:val="22"/>
                <w:szCs w:val="22"/>
              </w:rPr>
            </w:pPr>
            <w:r w:rsidRPr="00282A6A">
              <w:rPr>
                <w:rFonts w:ascii="Times New Roman" w:hAnsi="Times New Roman"/>
                <w:b/>
                <w:bCs/>
                <w:color w:val="53585D"/>
                <w:sz w:val="22"/>
                <w:szCs w:val="22"/>
              </w:rPr>
              <w:t>-</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92</w:t>
            </w:r>
          </w:p>
        </w:tc>
        <w:tc>
          <w:tcPr>
            <w:tcW w:w="1243"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111</w:t>
            </w:r>
          </w:p>
        </w:tc>
        <w:tc>
          <w:tcPr>
            <w:tcW w:w="130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123</w:t>
            </w:r>
          </w:p>
        </w:tc>
        <w:tc>
          <w:tcPr>
            <w:tcW w:w="141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101</w:t>
            </w:r>
          </w:p>
        </w:tc>
      </w:tr>
      <w:tr w:rsidR="00374F5A" w:rsidRPr="00282A6A" w:rsidTr="001D1B6A">
        <w:trPr>
          <w:trHeight w:val="285"/>
        </w:trPr>
        <w:tc>
          <w:tcPr>
            <w:tcW w:w="9356" w:type="dxa"/>
            <w:gridSpan w:val="6"/>
            <w:tcBorders>
              <w:top w:val="single" w:sz="4" w:space="0" w:color="auto"/>
              <w:left w:val="single" w:sz="4" w:space="0" w:color="auto"/>
              <w:bottom w:val="single" w:sz="4" w:space="0" w:color="auto"/>
              <w:right w:val="single" w:sz="4" w:space="0" w:color="000000"/>
            </w:tcBorders>
            <w:vAlign w:val="center"/>
          </w:tcPr>
          <w:p w:rsidR="00374F5A" w:rsidRPr="00282A6A" w:rsidRDefault="00374F5A" w:rsidP="001D1B6A">
            <w:pPr>
              <w:rPr>
                <w:rFonts w:ascii="Times New Roman" w:hAnsi="Times New Roman"/>
                <w:b/>
                <w:bCs/>
                <w:color w:val="53585D"/>
                <w:sz w:val="22"/>
                <w:szCs w:val="22"/>
              </w:rPr>
            </w:pPr>
            <w:r w:rsidRPr="00282A6A">
              <w:rPr>
                <w:rFonts w:ascii="Times New Roman" w:hAnsi="Times New Roman"/>
                <w:b/>
                <w:bCs/>
                <w:color w:val="53585D"/>
                <w:sz w:val="22"/>
                <w:szCs w:val="22"/>
              </w:rPr>
              <w:t>Удельный вес ВРП ХМАО (%) в:</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ВРП УРФО</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40,2</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40,8</w:t>
            </w:r>
          </w:p>
        </w:tc>
        <w:tc>
          <w:tcPr>
            <w:tcW w:w="1243"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38,5</w:t>
            </w:r>
          </w:p>
        </w:tc>
        <w:tc>
          <w:tcPr>
            <w:tcW w:w="130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38,8</w:t>
            </w:r>
          </w:p>
        </w:tc>
        <w:tc>
          <w:tcPr>
            <w:tcW w:w="141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36,9</w:t>
            </w:r>
          </w:p>
        </w:tc>
      </w:tr>
      <w:tr w:rsidR="00374F5A" w:rsidRPr="00282A6A" w:rsidTr="001D1B6A">
        <w:trPr>
          <w:trHeight w:val="285"/>
        </w:trPr>
        <w:tc>
          <w:tcPr>
            <w:tcW w:w="2835" w:type="dxa"/>
            <w:tcBorders>
              <w:top w:val="nil"/>
              <w:left w:val="single" w:sz="4" w:space="0" w:color="auto"/>
              <w:bottom w:val="single" w:sz="4" w:space="0" w:color="auto"/>
              <w:right w:val="single" w:sz="4" w:space="0" w:color="auto"/>
            </w:tcBorders>
            <w:vAlign w:val="center"/>
          </w:tcPr>
          <w:p w:rsidR="00374F5A" w:rsidRPr="00282A6A" w:rsidRDefault="00374F5A" w:rsidP="001D1B6A">
            <w:pPr>
              <w:jc w:val="right"/>
              <w:rPr>
                <w:rFonts w:ascii="Times New Roman" w:hAnsi="Times New Roman"/>
                <w:color w:val="53585D"/>
                <w:sz w:val="22"/>
                <w:szCs w:val="22"/>
              </w:rPr>
            </w:pPr>
            <w:r w:rsidRPr="00282A6A">
              <w:rPr>
                <w:rFonts w:ascii="Times New Roman" w:hAnsi="Times New Roman"/>
                <w:color w:val="53585D"/>
                <w:sz w:val="22"/>
                <w:szCs w:val="22"/>
              </w:rPr>
              <w:t>ВВП РФ</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5,7</w:t>
            </w:r>
          </w:p>
        </w:tc>
        <w:tc>
          <w:tcPr>
            <w:tcW w:w="1276"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5,6</w:t>
            </w:r>
          </w:p>
        </w:tc>
        <w:tc>
          <w:tcPr>
            <w:tcW w:w="1243"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5,2</w:t>
            </w:r>
          </w:p>
        </w:tc>
        <w:tc>
          <w:tcPr>
            <w:tcW w:w="130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5,4</w:t>
            </w:r>
          </w:p>
        </w:tc>
        <w:tc>
          <w:tcPr>
            <w:tcW w:w="1418" w:type="dxa"/>
            <w:tcBorders>
              <w:top w:val="nil"/>
              <w:left w:val="nil"/>
              <w:bottom w:val="single" w:sz="4" w:space="0" w:color="auto"/>
              <w:right w:val="single" w:sz="4" w:space="0" w:color="auto"/>
            </w:tcBorders>
            <w:vAlign w:val="center"/>
          </w:tcPr>
          <w:p w:rsidR="00374F5A" w:rsidRPr="00282A6A" w:rsidRDefault="00374F5A" w:rsidP="001D1B6A">
            <w:pPr>
              <w:jc w:val="center"/>
              <w:rPr>
                <w:rFonts w:ascii="Times New Roman" w:hAnsi="Times New Roman"/>
                <w:color w:val="53585D"/>
                <w:sz w:val="22"/>
                <w:szCs w:val="22"/>
              </w:rPr>
            </w:pPr>
            <w:r w:rsidRPr="00282A6A">
              <w:rPr>
                <w:rFonts w:ascii="Times New Roman" w:hAnsi="Times New Roman"/>
                <w:color w:val="53585D"/>
                <w:sz w:val="22"/>
                <w:szCs w:val="22"/>
              </w:rPr>
              <w:t>3,9</w:t>
            </w:r>
          </w:p>
        </w:tc>
      </w:tr>
    </w:tbl>
    <w:p w:rsidR="00374F5A" w:rsidRDefault="00374F5A" w:rsidP="007751B1">
      <w:pPr>
        <w:spacing w:before="0" w:after="0" w:line="240" w:lineRule="auto"/>
        <w:ind w:firstLine="567"/>
        <w:jc w:val="both"/>
        <w:rPr>
          <w:rFonts w:ascii="Times New Roman" w:hAnsi="Times New Roman"/>
          <w:color w:val="53585D"/>
          <w:sz w:val="24"/>
          <w:szCs w:val="24"/>
        </w:rPr>
      </w:pPr>
    </w:p>
    <w:p w:rsidR="00374F5A"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По итогам </w:t>
      </w:r>
      <w:r>
        <w:rPr>
          <w:rFonts w:ascii="Times New Roman" w:hAnsi="Times New Roman"/>
          <w:color w:val="53585D"/>
          <w:sz w:val="24"/>
          <w:szCs w:val="24"/>
        </w:rPr>
        <w:t xml:space="preserve">анализа </w:t>
      </w:r>
      <w:r w:rsidRPr="0079368E">
        <w:rPr>
          <w:rFonts w:ascii="Times New Roman" w:hAnsi="Times New Roman"/>
          <w:color w:val="53585D"/>
          <w:sz w:val="24"/>
          <w:szCs w:val="24"/>
        </w:rPr>
        <w:t>видно, что темп роста ВВ</w:t>
      </w:r>
      <w:r>
        <w:rPr>
          <w:rFonts w:ascii="Times New Roman" w:hAnsi="Times New Roman"/>
          <w:color w:val="53585D"/>
          <w:sz w:val="24"/>
          <w:szCs w:val="24"/>
        </w:rPr>
        <w:t>П России к 2012г. был значительно выше</w:t>
      </w:r>
      <w:r w:rsidRPr="0079368E">
        <w:rPr>
          <w:rFonts w:ascii="Times New Roman" w:hAnsi="Times New Roman"/>
          <w:color w:val="53585D"/>
          <w:sz w:val="24"/>
          <w:szCs w:val="24"/>
        </w:rPr>
        <w:t>, чем ВРП УрФО и ХМАО.</w:t>
      </w:r>
    </w:p>
    <w:p w:rsidR="00374F5A"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 По итогам 2008- 2012 гг. Ханты-Мансийский автономный</w:t>
      </w:r>
      <w:r>
        <w:rPr>
          <w:rFonts w:ascii="Times New Roman" w:hAnsi="Times New Roman"/>
          <w:color w:val="53585D"/>
          <w:sz w:val="24"/>
          <w:szCs w:val="24"/>
        </w:rPr>
        <w:t xml:space="preserve"> округ – Югра по показателю ВРП</w:t>
      </w:r>
      <w:r w:rsidRPr="0079368E">
        <w:rPr>
          <w:rFonts w:ascii="Times New Roman" w:hAnsi="Times New Roman"/>
          <w:color w:val="53585D"/>
          <w:sz w:val="24"/>
          <w:szCs w:val="24"/>
        </w:rPr>
        <w:t xml:space="preserve"> занял 3 место среди субъектов Российской Федерации после Тюменской области. </w:t>
      </w:r>
    </w:p>
    <w:p w:rsidR="00374F5A"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Анализ динамики </w:t>
      </w:r>
      <w:r>
        <w:rPr>
          <w:rFonts w:ascii="Times New Roman" w:hAnsi="Times New Roman"/>
          <w:color w:val="53585D"/>
          <w:sz w:val="24"/>
          <w:szCs w:val="24"/>
        </w:rPr>
        <w:t xml:space="preserve">изменение величины </w:t>
      </w:r>
      <w:r w:rsidRPr="0079368E">
        <w:rPr>
          <w:rFonts w:ascii="Times New Roman" w:hAnsi="Times New Roman"/>
          <w:color w:val="53585D"/>
          <w:sz w:val="24"/>
          <w:szCs w:val="24"/>
        </w:rPr>
        <w:t>валового регионального продукта Ханты-Ман</w:t>
      </w:r>
      <w:r>
        <w:rPr>
          <w:rFonts w:ascii="Times New Roman" w:hAnsi="Times New Roman"/>
          <w:color w:val="53585D"/>
          <w:sz w:val="24"/>
          <w:szCs w:val="24"/>
        </w:rPr>
        <w:t>сийского автономного округа-Югры</w:t>
      </w:r>
      <w:r w:rsidRPr="0079368E">
        <w:rPr>
          <w:rFonts w:ascii="Times New Roman" w:hAnsi="Times New Roman"/>
          <w:color w:val="53585D"/>
          <w:sz w:val="24"/>
          <w:szCs w:val="24"/>
        </w:rPr>
        <w:t xml:space="preserve"> за 2008 – 2012 гг. наиболее характерно отражает постепенное замедление спада производства к 2009 году, а затем вступление в период относительного увеличения</w:t>
      </w:r>
      <w:r>
        <w:rPr>
          <w:rFonts w:ascii="Times New Roman" w:hAnsi="Times New Roman"/>
          <w:color w:val="53585D"/>
          <w:sz w:val="24"/>
          <w:szCs w:val="24"/>
        </w:rPr>
        <w:t xml:space="preserve"> соответствующего показателя</w:t>
      </w:r>
      <w:r w:rsidRPr="0079368E">
        <w:rPr>
          <w:rFonts w:ascii="Times New Roman" w:hAnsi="Times New Roman"/>
          <w:color w:val="53585D"/>
          <w:sz w:val="24"/>
          <w:szCs w:val="24"/>
        </w:rPr>
        <w:t xml:space="preserve">.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Для получения обобщающих </w:t>
      </w:r>
      <w:r>
        <w:rPr>
          <w:rFonts w:ascii="Times New Roman" w:hAnsi="Times New Roman"/>
          <w:color w:val="53585D"/>
          <w:sz w:val="24"/>
          <w:szCs w:val="24"/>
        </w:rPr>
        <w:t xml:space="preserve">результатов анализа </w:t>
      </w:r>
      <w:r w:rsidRPr="0079368E">
        <w:rPr>
          <w:rFonts w:ascii="Times New Roman" w:hAnsi="Times New Roman"/>
          <w:color w:val="53585D"/>
          <w:sz w:val="24"/>
          <w:szCs w:val="24"/>
        </w:rPr>
        <w:t>показателей динамики были определены с</w:t>
      </w:r>
      <w:r>
        <w:rPr>
          <w:rFonts w:ascii="Times New Roman" w:hAnsi="Times New Roman"/>
          <w:color w:val="53585D"/>
          <w:sz w:val="24"/>
          <w:szCs w:val="24"/>
        </w:rPr>
        <w:t>реднегодовые показатели ВРП. Итоги расчетов приведены ниже</w:t>
      </w:r>
      <w:r w:rsidRPr="0079368E">
        <w:rPr>
          <w:rFonts w:ascii="Times New Roman" w:hAnsi="Times New Roman"/>
          <w:color w:val="53585D"/>
          <w:sz w:val="24"/>
          <w:szCs w:val="24"/>
        </w:rPr>
        <w:t>:</w:t>
      </w:r>
    </w:p>
    <w:p w:rsidR="00374F5A" w:rsidRPr="0079368E" w:rsidRDefault="00374F5A" w:rsidP="00311013">
      <w:pPr>
        <w:spacing w:before="0" w:after="0" w:line="276" w:lineRule="auto"/>
        <w:ind w:firstLine="709"/>
        <w:jc w:val="both"/>
        <w:rPr>
          <w:rFonts w:ascii="Times New Roman" w:hAnsi="Times New Roman"/>
          <w:color w:val="53585D"/>
          <w:sz w:val="24"/>
          <w:szCs w:val="24"/>
          <w:u w:val="single"/>
        </w:rPr>
      </w:pPr>
      <w:r w:rsidRPr="0079368E">
        <w:rPr>
          <w:rFonts w:ascii="Times New Roman" w:hAnsi="Times New Roman"/>
          <w:color w:val="53585D"/>
          <w:sz w:val="24"/>
          <w:szCs w:val="24"/>
          <w:u w:val="single"/>
        </w:rPr>
        <w:t>- среднегодовой уровень по ВРП:</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ВРП ХМАО –  2114 525 млн. руб.;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ВРП УрФО – 5 442 254 млн. руб.;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ВВП России – 42 245 175 млн. руб.;</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u w:val="single"/>
        </w:rPr>
        <w:t>- среднегодовой абсолютный прирост</w:t>
      </w:r>
      <w:r w:rsidRPr="0079368E">
        <w:rPr>
          <w:rFonts w:ascii="Times New Roman" w:hAnsi="Times New Roman"/>
          <w:color w:val="53585D"/>
          <w:sz w:val="24"/>
          <w:szCs w:val="24"/>
        </w:rPr>
        <w:t xml:space="preserve"> по:</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 ВРП ХМАО – 128 399 млн. руб.;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-ВРП УрФО – 457 637 млн. руб.;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-ВВП России – 7 112 036 млн. руб.;</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u w:val="single"/>
        </w:rPr>
        <w:t>- среднегодовой темп прироста</w:t>
      </w:r>
      <w:r w:rsidRPr="0079368E">
        <w:rPr>
          <w:rFonts w:ascii="Times New Roman" w:hAnsi="Times New Roman"/>
          <w:color w:val="53585D"/>
          <w:sz w:val="24"/>
          <w:szCs w:val="24"/>
        </w:rPr>
        <w:t xml:space="preserve"> по: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-ВРП ХМАО – 6,1%;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-ВРП УрФО – 8,4%;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-ВВП России 16,5%.</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Мировой экономический кризис 2008-2009 годов оказал значительное негативное влияние на развитие экономики страны. Тем не менее, динамика ВРП ХМАО осталась стабильной, что непосредственно оказало положительное влияние на сохранение конкурентоспособности г. Сургута</w:t>
      </w:r>
      <w:r>
        <w:rPr>
          <w:rFonts w:ascii="Times New Roman" w:hAnsi="Times New Roman"/>
          <w:color w:val="53585D"/>
          <w:sz w:val="24"/>
          <w:szCs w:val="24"/>
        </w:rPr>
        <w:t xml:space="preserve"> по отношению как к городам ХМАО, так и УРФО</w:t>
      </w:r>
      <w:r w:rsidRPr="0079368E">
        <w:rPr>
          <w:rFonts w:ascii="Times New Roman" w:hAnsi="Times New Roman"/>
          <w:color w:val="53585D"/>
          <w:sz w:val="24"/>
          <w:szCs w:val="24"/>
        </w:rPr>
        <w:t xml:space="preserve">.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Характеристика отраслевой структуры ВРП ХМАО в разрезе отраслей, которые за период с 2008 по 2012 г. сыграли существенную роль в увеличении или снижении объема производства ВРП округов</w:t>
      </w:r>
      <w:r>
        <w:rPr>
          <w:rFonts w:ascii="Times New Roman" w:hAnsi="Times New Roman"/>
          <w:color w:val="53585D"/>
          <w:sz w:val="24"/>
          <w:szCs w:val="24"/>
        </w:rPr>
        <w:t>,</w:t>
      </w:r>
      <w:r w:rsidRPr="0079368E">
        <w:rPr>
          <w:rFonts w:ascii="Times New Roman" w:hAnsi="Times New Roman"/>
          <w:color w:val="53585D"/>
          <w:sz w:val="24"/>
          <w:szCs w:val="24"/>
        </w:rPr>
        <w:t xml:space="preserve"> представлена в табл. </w:t>
      </w:r>
      <w:r>
        <w:rPr>
          <w:rFonts w:ascii="Times New Roman" w:hAnsi="Times New Roman"/>
          <w:color w:val="53585D"/>
          <w:sz w:val="24"/>
          <w:szCs w:val="24"/>
        </w:rPr>
        <w:t>22</w:t>
      </w:r>
      <w:r w:rsidRPr="0079368E">
        <w:rPr>
          <w:rFonts w:ascii="Times New Roman" w:hAnsi="Times New Roman"/>
          <w:color w:val="53585D"/>
          <w:sz w:val="24"/>
          <w:szCs w:val="24"/>
        </w:rPr>
        <w:t>.</w:t>
      </w: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Default="00374F5A" w:rsidP="007751B1">
      <w:pPr>
        <w:spacing w:before="0" w:after="0" w:line="240" w:lineRule="auto"/>
        <w:ind w:firstLine="567"/>
        <w:jc w:val="right"/>
        <w:rPr>
          <w:rFonts w:ascii="Times New Roman" w:hAnsi="Times New Roman"/>
          <w:color w:val="53585D"/>
          <w:sz w:val="24"/>
          <w:szCs w:val="24"/>
        </w:rPr>
      </w:pPr>
    </w:p>
    <w:p w:rsidR="00374F5A" w:rsidRPr="0079368E" w:rsidRDefault="00374F5A" w:rsidP="007751B1">
      <w:pPr>
        <w:spacing w:before="0" w:after="0" w:line="240" w:lineRule="auto"/>
        <w:ind w:firstLine="567"/>
        <w:jc w:val="right"/>
        <w:rPr>
          <w:rFonts w:ascii="Times New Roman" w:hAnsi="Times New Roman"/>
          <w:color w:val="53585D"/>
          <w:sz w:val="24"/>
          <w:szCs w:val="24"/>
        </w:rPr>
      </w:pPr>
      <w:r w:rsidRPr="0079368E">
        <w:rPr>
          <w:rFonts w:ascii="Times New Roman" w:hAnsi="Times New Roman"/>
          <w:color w:val="53585D"/>
          <w:sz w:val="24"/>
          <w:szCs w:val="24"/>
        </w:rPr>
        <w:lastRenderedPageBreak/>
        <w:t xml:space="preserve">Таблица </w:t>
      </w:r>
      <w:r>
        <w:rPr>
          <w:rFonts w:ascii="Times New Roman" w:hAnsi="Times New Roman"/>
          <w:color w:val="53585D"/>
          <w:sz w:val="24"/>
          <w:szCs w:val="24"/>
        </w:rPr>
        <w:t>22</w:t>
      </w:r>
    </w:p>
    <w:p w:rsidR="00374F5A" w:rsidRPr="0079368E" w:rsidRDefault="00374F5A" w:rsidP="007751B1">
      <w:pPr>
        <w:spacing w:before="0" w:after="0" w:line="240" w:lineRule="auto"/>
        <w:ind w:firstLine="567"/>
        <w:jc w:val="center"/>
        <w:rPr>
          <w:rFonts w:ascii="Times New Roman" w:hAnsi="Times New Roman"/>
          <w:color w:val="53585D"/>
          <w:sz w:val="24"/>
          <w:szCs w:val="24"/>
        </w:rPr>
      </w:pPr>
      <w:r w:rsidRPr="0079368E">
        <w:rPr>
          <w:rFonts w:ascii="Times New Roman" w:hAnsi="Times New Roman"/>
          <w:color w:val="53585D"/>
          <w:sz w:val="24"/>
          <w:szCs w:val="24"/>
        </w:rPr>
        <w:t>Структура ВРП ХМАО-Югры и ЯНАО по отраслям, %</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2930"/>
        <w:gridCol w:w="965"/>
        <w:gridCol w:w="966"/>
        <w:gridCol w:w="1059"/>
        <w:gridCol w:w="1059"/>
        <w:gridCol w:w="1046"/>
        <w:gridCol w:w="1296"/>
      </w:tblGrid>
      <w:tr w:rsidR="00374F5A" w:rsidRPr="00282A6A" w:rsidTr="001D1B6A">
        <w:trPr>
          <w:trHeight w:val="553"/>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Показатели</w:t>
            </w:r>
          </w:p>
        </w:tc>
        <w:tc>
          <w:tcPr>
            <w:tcW w:w="518" w:type="pct"/>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2008</w:t>
            </w:r>
          </w:p>
        </w:tc>
        <w:tc>
          <w:tcPr>
            <w:tcW w:w="518" w:type="pct"/>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2009</w:t>
            </w:r>
          </w:p>
        </w:tc>
        <w:tc>
          <w:tcPr>
            <w:tcW w:w="568" w:type="pct"/>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2010</w:t>
            </w:r>
          </w:p>
        </w:tc>
        <w:tc>
          <w:tcPr>
            <w:tcW w:w="568" w:type="pct"/>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2011</w:t>
            </w:r>
          </w:p>
        </w:tc>
        <w:tc>
          <w:tcPr>
            <w:tcW w:w="561" w:type="pct"/>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2012</w:t>
            </w:r>
          </w:p>
        </w:tc>
        <w:tc>
          <w:tcPr>
            <w:tcW w:w="695" w:type="pct"/>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Темп роста 2012 г. к 2008 г, %</w:t>
            </w:r>
          </w:p>
        </w:tc>
      </w:tr>
      <w:tr w:rsidR="00374F5A" w:rsidRPr="00282A6A" w:rsidTr="001D1B6A">
        <w:trPr>
          <w:trHeight w:val="44"/>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Сельское хозяйство</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0,2</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0,3</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0,3</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0,3</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0,3</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150,0</w:t>
            </w:r>
          </w:p>
        </w:tc>
      </w:tr>
      <w:tr w:rsidR="00374F5A" w:rsidRPr="00282A6A" w:rsidTr="001D1B6A">
        <w:trPr>
          <w:trHeight w:val="322"/>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Добыча полезных ископаемых</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65,4</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63,4</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63,0</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63,0</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62,3</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95,3</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Обрабатывающие производства</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3,1</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2,7</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2,9</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3,1</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3,3</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106,5</w:t>
            </w:r>
          </w:p>
        </w:tc>
      </w:tr>
      <w:tr w:rsidR="00374F5A" w:rsidRPr="00282A6A" w:rsidTr="00BE2A5B">
        <w:trPr>
          <w:trHeight w:val="263"/>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Электроэнергетика</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1,9</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2,9</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3,3</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3,2</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3,2</w:t>
            </w:r>
          </w:p>
        </w:tc>
        <w:tc>
          <w:tcPr>
            <w:tcW w:w="695" w:type="pct"/>
            <w:tcBorders>
              <w:top w:val="nil"/>
              <w:left w:val="nil"/>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168,4</w:t>
            </w:r>
          </w:p>
        </w:tc>
      </w:tr>
      <w:tr w:rsidR="00374F5A" w:rsidRPr="00282A6A" w:rsidTr="00BE2A5B">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Строительство</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4,7</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6,1</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5,5</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5,9</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5,8</w:t>
            </w:r>
          </w:p>
        </w:tc>
        <w:tc>
          <w:tcPr>
            <w:tcW w:w="695" w:type="pct"/>
            <w:tcBorders>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123,4</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Торговля</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5,2</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4,8</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4,5</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4,3</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4,5</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86,5</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Гостиницы, рестораны</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0,5</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0,4</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0,4</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0,4</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0,3</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60,0</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Транспорт и связь</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6,1</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6,7</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6,9</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6,9</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6,8</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111,5</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Финансовая деятельность</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0,5</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0,1</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0,1</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0,1</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0,1</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20,0</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Операции с недвижимым имуществом</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7,3</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7,0</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7,8</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7,8</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8,0</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109,6</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Государственное управление</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1,6</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112,5</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Образование</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1,2</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1,3</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1,2</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1,3</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1,3</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108,3</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Здравоохранение</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1,9</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1,9</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1,9</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105,6</w:t>
            </w:r>
          </w:p>
        </w:tc>
      </w:tr>
      <w:tr w:rsidR="00374F5A" w:rsidRPr="00282A6A" w:rsidTr="001D1B6A">
        <w:trPr>
          <w:jc w:val="center"/>
        </w:trPr>
        <w:tc>
          <w:tcPr>
            <w:tcW w:w="1572" w:type="pct"/>
          </w:tcPr>
          <w:p w:rsidR="00374F5A" w:rsidRPr="00282A6A" w:rsidRDefault="00374F5A" w:rsidP="001D1B6A">
            <w:pPr>
              <w:rPr>
                <w:rFonts w:ascii="Times New Roman" w:hAnsi="Times New Roman"/>
                <w:color w:val="53585D"/>
                <w:sz w:val="24"/>
                <w:szCs w:val="24"/>
              </w:rPr>
            </w:pPr>
            <w:r w:rsidRPr="00282A6A">
              <w:rPr>
                <w:rFonts w:ascii="Times New Roman" w:hAnsi="Times New Roman"/>
                <w:color w:val="53585D"/>
                <w:sz w:val="24"/>
                <w:szCs w:val="24"/>
              </w:rPr>
              <w:t>Предоставление прочих коммунальных услуг</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0,5</w:t>
            </w:r>
          </w:p>
        </w:tc>
        <w:tc>
          <w:tcPr>
            <w:tcW w:w="51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0,6</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0,5</w:t>
            </w:r>
          </w:p>
        </w:tc>
        <w:tc>
          <w:tcPr>
            <w:tcW w:w="568"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0,5</w:t>
            </w:r>
          </w:p>
        </w:tc>
        <w:tc>
          <w:tcPr>
            <w:tcW w:w="561" w:type="pct"/>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0,4</w:t>
            </w:r>
          </w:p>
        </w:tc>
        <w:tc>
          <w:tcPr>
            <w:tcW w:w="695" w:type="pct"/>
            <w:tcBorders>
              <w:top w:val="nil"/>
              <w:left w:val="nil"/>
              <w:bottom w:val="single" w:sz="8" w:space="0" w:color="auto"/>
              <w:right w:val="single" w:sz="8" w:space="0" w:color="auto"/>
            </w:tcBorders>
            <w:vAlign w:val="center"/>
          </w:tcPr>
          <w:p w:rsidR="00374F5A" w:rsidRPr="00282A6A" w:rsidRDefault="00374F5A" w:rsidP="001D1B6A">
            <w:pPr>
              <w:jc w:val="center"/>
              <w:rPr>
                <w:rFonts w:ascii="Times New Roman" w:hAnsi="Times New Roman"/>
                <w:color w:val="53585D"/>
                <w:sz w:val="24"/>
                <w:szCs w:val="24"/>
              </w:rPr>
            </w:pPr>
            <w:r w:rsidRPr="00282A6A">
              <w:rPr>
                <w:rFonts w:ascii="Times New Roman" w:hAnsi="Times New Roman"/>
                <w:color w:val="53585D"/>
                <w:sz w:val="24"/>
                <w:szCs w:val="24"/>
              </w:rPr>
              <w:t>80,0</w:t>
            </w:r>
          </w:p>
        </w:tc>
      </w:tr>
    </w:tbl>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Анализируя отраслевую структуру ВРП, можно сделать следующие выводы: наибольшая доля в структуре производства ВРП приходится на добычу полезных ископаемых. Наибольшее увеличение удельного веса за 2008-2012 гг. наблюдалось в сельском хозяйстве (50%) и электроэнергетике (68,4%). За этот период произошло </w:t>
      </w:r>
      <w:r w:rsidRPr="0079368E">
        <w:rPr>
          <w:rFonts w:ascii="Times New Roman" w:hAnsi="Times New Roman"/>
          <w:color w:val="53585D"/>
          <w:sz w:val="24"/>
          <w:szCs w:val="24"/>
        </w:rPr>
        <w:lastRenderedPageBreak/>
        <w:t xml:space="preserve">значительное снижение доли финансовой деятельности в структуре ВРП ХМАО-Югра на 80% и доли гостиничного и ресторанного бизнеса на 40%. </w:t>
      </w:r>
    </w:p>
    <w:p w:rsidR="00374F5A" w:rsidRDefault="00374F5A" w:rsidP="00311013">
      <w:pPr>
        <w:spacing w:before="0" w:after="0" w:line="276" w:lineRule="auto"/>
        <w:ind w:firstLine="709"/>
        <w:jc w:val="center"/>
        <w:rPr>
          <w:rFonts w:ascii="Times New Roman" w:hAnsi="Times New Roman"/>
          <w:b/>
          <w:color w:val="53585D"/>
          <w:sz w:val="24"/>
          <w:szCs w:val="24"/>
        </w:rPr>
      </w:pPr>
    </w:p>
    <w:p w:rsidR="00374F5A" w:rsidRPr="0079368E" w:rsidRDefault="00374F5A" w:rsidP="00311013">
      <w:pPr>
        <w:spacing w:before="0" w:after="0" w:line="276" w:lineRule="auto"/>
        <w:ind w:firstLine="709"/>
        <w:jc w:val="center"/>
        <w:rPr>
          <w:rFonts w:ascii="Times New Roman" w:hAnsi="Times New Roman"/>
          <w:b/>
          <w:color w:val="53585D"/>
          <w:sz w:val="24"/>
          <w:szCs w:val="24"/>
        </w:rPr>
      </w:pPr>
      <w:r>
        <w:rPr>
          <w:rFonts w:ascii="Times New Roman" w:hAnsi="Times New Roman"/>
          <w:b/>
          <w:color w:val="53585D"/>
          <w:sz w:val="24"/>
          <w:szCs w:val="24"/>
        </w:rPr>
        <w:t xml:space="preserve">Динамика изменения  инфляционных показателей </w:t>
      </w:r>
      <w:r w:rsidRPr="0079368E">
        <w:rPr>
          <w:rFonts w:ascii="Times New Roman" w:hAnsi="Times New Roman"/>
          <w:b/>
          <w:color w:val="53585D"/>
          <w:sz w:val="24"/>
          <w:szCs w:val="24"/>
        </w:rPr>
        <w:t>как фактор внешней среды</w:t>
      </w:r>
      <w:r>
        <w:rPr>
          <w:rFonts w:ascii="Times New Roman" w:hAnsi="Times New Roman"/>
          <w:b/>
          <w:color w:val="53585D"/>
          <w:sz w:val="24"/>
          <w:szCs w:val="24"/>
        </w:rPr>
        <w:t>, влияющий на конкурентоспособность г.Сургута</w:t>
      </w:r>
    </w:p>
    <w:p w:rsidR="00374F5A" w:rsidRDefault="00374F5A" w:rsidP="00311013">
      <w:pPr>
        <w:spacing w:before="0" w:after="0" w:line="276" w:lineRule="auto"/>
        <w:ind w:firstLine="709"/>
        <w:jc w:val="both"/>
        <w:rPr>
          <w:rFonts w:ascii="Times New Roman" w:hAnsi="Times New Roman"/>
          <w:color w:val="53585D"/>
          <w:sz w:val="24"/>
          <w:szCs w:val="24"/>
        </w:rPr>
      </w:pP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Уровень инфляции, как один из важнейших макроэкономических показателей, оказывает непосредственное влияние на стоимость и качество жизни населения города. Д</w:t>
      </w:r>
      <w:r>
        <w:rPr>
          <w:rFonts w:ascii="Times New Roman" w:hAnsi="Times New Roman"/>
          <w:color w:val="53585D"/>
          <w:sz w:val="24"/>
          <w:szCs w:val="24"/>
        </w:rPr>
        <w:t>ля измерения инфляции использовал</w:t>
      </w:r>
      <w:r w:rsidRPr="0079368E">
        <w:rPr>
          <w:rFonts w:ascii="Times New Roman" w:hAnsi="Times New Roman"/>
          <w:color w:val="53585D"/>
          <w:sz w:val="24"/>
          <w:szCs w:val="24"/>
        </w:rPr>
        <w:t xml:space="preserve">ся показатель — темп инфляции, который выражает темп прироста среднего уровня потребительских цен за исследуемый период.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Анализ инфляционных процессов имеет важное информационное значение для органов власти</w:t>
      </w:r>
      <w:r>
        <w:rPr>
          <w:rFonts w:ascii="Times New Roman" w:hAnsi="Times New Roman"/>
          <w:color w:val="53585D"/>
          <w:sz w:val="24"/>
          <w:szCs w:val="24"/>
        </w:rPr>
        <w:t xml:space="preserve"> города </w:t>
      </w:r>
      <w:r w:rsidRPr="0079368E">
        <w:rPr>
          <w:rFonts w:ascii="Times New Roman" w:hAnsi="Times New Roman"/>
          <w:color w:val="53585D"/>
          <w:sz w:val="24"/>
          <w:szCs w:val="24"/>
        </w:rPr>
        <w:t xml:space="preserve"> при принятии управленческих решений по ограничению темпов роста цен на потребительском рынке. </w:t>
      </w:r>
      <w:r>
        <w:rPr>
          <w:rFonts w:ascii="Times New Roman" w:hAnsi="Times New Roman"/>
          <w:color w:val="53585D"/>
          <w:sz w:val="24"/>
          <w:szCs w:val="24"/>
        </w:rPr>
        <w:t>Для анализа были выделены</w:t>
      </w:r>
      <w:r w:rsidRPr="0079368E">
        <w:rPr>
          <w:rFonts w:ascii="Times New Roman" w:hAnsi="Times New Roman"/>
          <w:color w:val="53585D"/>
          <w:sz w:val="24"/>
          <w:szCs w:val="24"/>
        </w:rPr>
        <w:t xml:space="preserve"> </w:t>
      </w:r>
      <w:r w:rsidRPr="007D5F52">
        <w:rPr>
          <w:rFonts w:ascii="Times New Roman" w:hAnsi="Times New Roman"/>
          <w:i/>
          <w:color w:val="53585D"/>
          <w:sz w:val="24"/>
          <w:szCs w:val="24"/>
        </w:rPr>
        <w:t>две группы факторов</w:t>
      </w:r>
      <w:r>
        <w:rPr>
          <w:rFonts w:ascii="Times New Roman" w:hAnsi="Times New Roman"/>
          <w:color w:val="53585D"/>
          <w:sz w:val="24"/>
          <w:szCs w:val="24"/>
        </w:rPr>
        <w:t>,</w:t>
      </w:r>
      <w:r w:rsidRPr="0079368E">
        <w:rPr>
          <w:rFonts w:ascii="Times New Roman" w:hAnsi="Times New Roman"/>
          <w:color w:val="53585D"/>
          <w:sz w:val="24"/>
          <w:szCs w:val="24"/>
        </w:rPr>
        <w:t xml:space="preserve"> оказывающих влияние на изменение уровня инфляции.</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D5F52">
        <w:rPr>
          <w:rFonts w:ascii="Times New Roman" w:hAnsi="Times New Roman"/>
          <w:b/>
          <w:color w:val="53585D"/>
          <w:sz w:val="24"/>
          <w:szCs w:val="24"/>
        </w:rPr>
        <w:t>Ценовыми факторами</w:t>
      </w:r>
      <w:r w:rsidRPr="0079368E">
        <w:rPr>
          <w:rFonts w:ascii="Times New Roman" w:hAnsi="Times New Roman"/>
          <w:color w:val="53585D"/>
          <w:sz w:val="24"/>
          <w:szCs w:val="24"/>
        </w:rPr>
        <w:t xml:space="preserve"> являются рост цен на отдельные товары и услуги.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D5F52">
        <w:rPr>
          <w:rFonts w:ascii="Times New Roman" w:hAnsi="Times New Roman"/>
          <w:b/>
          <w:color w:val="53585D"/>
          <w:sz w:val="24"/>
          <w:szCs w:val="24"/>
        </w:rPr>
        <w:t>Неценовые факторы</w:t>
      </w:r>
      <w:r w:rsidRPr="0079368E">
        <w:rPr>
          <w:rFonts w:ascii="Times New Roman" w:hAnsi="Times New Roman"/>
          <w:color w:val="53585D"/>
          <w:sz w:val="24"/>
          <w:szCs w:val="24"/>
        </w:rPr>
        <w:t xml:space="preserve"> инфляции – курс национальной валюты, цены на ресурсы</w:t>
      </w:r>
      <w:r>
        <w:rPr>
          <w:rFonts w:ascii="Times New Roman" w:hAnsi="Times New Roman"/>
          <w:color w:val="53585D"/>
          <w:sz w:val="24"/>
          <w:szCs w:val="24"/>
        </w:rPr>
        <w:t>,</w:t>
      </w:r>
      <w:r w:rsidRPr="0079368E">
        <w:rPr>
          <w:rFonts w:ascii="Times New Roman" w:hAnsi="Times New Roman"/>
          <w:color w:val="53585D"/>
          <w:sz w:val="24"/>
          <w:szCs w:val="24"/>
        </w:rPr>
        <w:t xml:space="preserve"> заработная плата, размер пенсии, объем розничного оборота торговли, цены (тарифы) отраслей естественных монополий и сферы ЖКХ</w:t>
      </w:r>
      <w:r>
        <w:rPr>
          <w:rFonts w:ascii="Times New Roman" w:hAnsi="Times New Roman"/>
          <w:color w:val="53585D"/>
          <w:sz w:val="24"/>
          <w:szCs w:val="24"/>
        </w:rPr>
        <w:t xml:space="preserve"> и др</w:t>
      </w:r>
      <w:r w:rsidRPr="0079368E">
        <w:rPr>
          <w:rFonts w:ascii="Times New Roman" w:hAnsi="Times New Roman"/>
          <w:color w:val="53585D"/>
          <w:sz w:val="24"/>
          <w:szCs w:val="24"/>
        </w:rPr>
        <w:t>.</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Определение степени зависимости ценовых и неценовых факторов и индекса потребительских цен было осуществлено путем установления тесноты корреляционной связи между темпом роста потребительских цен и уровнем каждого из выбранных факторов. В результате полученных расч</w:t>
      </w:r>
      <w:r>
        <w:rPr>
          <w:rFonts w:ascii="Times New Roman" w:hAnsi="Times New Roman"/>
          <w:color w:val="53585D"/>
          <w:sz w:val="24"/>
          <w:szCs w:val="24"/>
        </w:rPr>
        <w:t xml:space="preserve">етов были определены показатели и факторы, </w:t>
      </w:r>
      <w:r w:rsidRPr="0079368E">
        <w:rPr>
          <w:rFonts w:ascii="Times New Roman" w:hAnsi="Times New Roman"/>
          <w:color w:val="53585D"/>
          <w:sz w:val="24"/>
          <w:szCs w:val="24"/>
        </w:rPr>
        <w:t xml:space="preserve"> </w:t>
      </w:r>
      <w:r>
        <w:rPr>
          <w:rFonts w:ascii="Times New Roman" w:hAnsi="Times New Roman"/>
          <w:color w:val="53585D"/>
          <w:sz w:val="24"/>
          <w:szCs w:val="24"/>
        </w:rPr>
        <w:t>отражающие динамику инфляционных процессов и теснота связи между ними (</w:t>
      </w:r>
      <w:r w:rsidRPr="0079368E">
        <w:rPr>
          <w:rFonts w:ascii="Times New Roman" w:hAnsi="Times New Roman"/>
          <w:color w:val="53585D"/>
          <w:sz w:val="24"/>
          <w:szCs w:val="24"/>
        </w:rPr>
        <w:t xml:space="preserve">табл. </w:t>
      </w:r>
      <w:r>
        <w:rPr>
          <w:rFonts w:ascii="Times New Roman" w:hAnsi="Times New Roman"/>
          <w:color w:val="53585D"/>
          <w:sz w:val="24"/>
          <w:szCs w:val="24"/>
        </w:rPr>
        <w:t>23)</w:t>
      </w:r>
      <w:r w:rsidRPr="0079368E">
        <w:rPr>
          <w:rFonts w:ascii="Times New Roman" w:hAnsi="Times New Roman"/>
          <w:color w:val="53585D"/>
          <w:sz w:val="24"/>
          <w:szCs w:val="24"/>
        </w:rPr>
        <w:t xml:space="preserve">. </w:t>
      </w:r>
    </w:p>
    <w:p w:rsidR="00374F5A" w:rsidRDefault="00374F5A" w:rsidP="007751B1">
      <w:pPr>
        <w:spacing w:before="0" w:after="0"/>
        <w:jc w:val="right"/>
        <w:rPr>
          <w:rFonts w:ascii="Times New Roman" w:hAnsi="Times New Roman"/>
          <w:color w:val="53585D"/>
          <w:sz w:val="24"/>
          <w:szCs w:val="24"/>
        </w:rPr>
      </w:pPr>
    </w:p>
    <w:p w:rsidR="00374F5A" w:rsidRPr="0079368E" w:rsidRDefault="00374F5A" w:rsidP="007751B1">
      <w:pPr>
        <w:spacing w:before="0" w:after="0"/>
        <w:jc w:val="right"/>
        <w:rPr>
          <w:rFonts w:ascii="Times New Roman" w:hAnsi="Times New Roman"/>
          <w:color w:val="53585D"/>
          <w:sz w:val="24"/>
          <w:szCs w:val="24"/>
        </w:rPr>
      </w:pPr>
      <w:r w:rsidRPr="0079368E">
        <w:rPr>
          <w:rFonts w:ascii="Times New Roman" w:hAnsi="Times New Roman"/>
          <w:color w:val="53585D"/>
          <w:sz w:val="24"/>
          <w:szCs w:val="24"/>
        </w:rPr>
        <w:t xml:space="preserve">Таблица </w:t>
      </w:r>
      <w:r>
        <w:rPr>
          <w:rFonts w:ascii="Times New Roman" w:hAnsi="Times New Roman"/>
          <w:color w:val="53585D"/>
          <w:sz w:val="24"/>
          <w:szCs w:val="24"/>
        </w:rPr>
        <w:t>23</w:t>
      </w:r>
    </w:p>
    <w:p w:rsidR="00374F5A" w:rsidRPr="0079368E" w:rsidRDefault="00374F5A" w:rsidP="00311013">
      <w:pPr>
        <w:spacing w:before="0" w:after="0" w:line="240" w:lineRule="auto"/>
        <w:jc w:val="center"/>
        <w:rPr>
          <w:rFonts w:ascii="Times New Roman" w:hAnsi="Times New Roman"/>
          <w:color w:val="53585D"/>
          <w:sz w:val="24"/>
          <w:szCs w:val="24"/>
        </w:rPr>
      </w:pPr>
      <w:r w:rsidRPr="0079368E">
        <w:rPr>
          <w:rFonts w:ascii="Times New Roman" w:hAnsi="Times New Roman"/>
          <w:color w:val="53585D"/>
          <w:sz w:val="24"/>
          <w:szCs w:val="24"/>
        </w:rPr>
        <w:t>Оценка тесноты связи факторов</w:t>
      </w:r>
      <w:r>
        <w:rPr>
          <w:rFonts w:ascii="Times New Roman" w:hAnsi="Times New Roman"/>
          <w:color w:val="53585D"/>
          <w:sz w:val="24"/>
          <w:szCs w:val="24"/>
        </w:rPr>
        <w:t>, повлиявших на изменение динамики инфляционных процессов, как фактора внешней среды</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2745"/>
        <w:gridCol w:w="2642"/>
      </w:tblGrid>
      <w:tr w:rsidR="00374F5A" w:rsidRPr="00282A6A" w:rsidTr="001D1B6A">
        <w:trPr>
          <w:trHeight w:val="255"/>
          <w:jc w:val="center"/>
        </w:trPr>
        <w:tc>
          <w:tcPr>
            <w:tcW w:w="3539" w:type="dxa"/>
            <w:vMerge w:val="restart"/>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Фактор</w:t>
            </w:r>
          </w:p>
        </w:tc>
        <w:tc>
          <w:tcPr>
            <w:tcW w:w="5387" w:type="dxa"/>
            <w:gridSpan w:val="2"/>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Индекс потребительских цен в РФ</w:t>
            </w:r>
          </w:p>
        </w:tc>
      </w:tr>
      <w:tr w:rsidR="00374F5A" w:rsidRPr="00282A6A" w:rsidTr="001D1B6A">
        <w:trPr>
          <w:trHeight w:val="510"/>
          <w:jc w:val="center"/>
        </w:trPr>
        <w:tc>
          <w:tcPr>
            <w:tcW w:w="0" w:type="auto"/>
            <w:vMerge/>
            <w:vAlign w:val="center"/>
          </w:tcPr>
          <w:p w:rsidR="00374F5A" w:rsidRPr="00282A6A" w:rsidRDefault="00374F5A" w:rsidP="007751B1">
            <w:pPr>
              <w:spacing w:before="0" w:after="0"/>
              <w:rPr>
                <w:rFonts w:ascii="Times New Roman" w:hAnsi="Times New Roman"/>
                <w:color w:val="53585D"/>
                <w:sz w:val="24"/>
                <w:szCs w:val="24"/>
              </w:rPr>
            </w:pPr>
          </w:p>
        </w:tc>
        <w:tc>
          <w:tcPr>
            <w:tcW w:w="2745" w:type="dxa"/>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 xml:space="preserve">Коэффициент корреляции </w:t>
            </w:r>
          </w:p>
        </w:tc>
        <w:tc>
          <w:tcPr>
            <w:tcW w:w="2642" w:type="dxa"/>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Характеристика силы связи</w:t>
            </w:r>
          </w:p>
        </w:tc>
      </w:tr>
      <w:tr w:rsidR="00374F5A" w:rsidRPr="00282A6A" w:rsidTr="001D1B6A">
        <w:trPr>
          <w:trHeight w:val="255"/>
          <w:jc w:val="center"/>
        </w:trPr>
        <w:tc>
          <w:tcPr>
            <w:tcW w:w="3539" w:type="dxa"/>
            <w:noWrap/>
            <w:vAlign w:val="center"/>
          </w:tcPr>
          <w:p w:rsidR="00374F5A" w:rsidRPr="00282A6A" w:rsidRDefault="00374F5A" w:rsidP="007751B1">
            <w:pPr>
              <w:spacing w:before="0" w:after="0"/>
              <w:jc w:val="center"/>
              <w:rPr>
                <w:rFonts w:ascii="Times New Roman" w:hAnsi="Times New Roman"/>
                <w:b/>
                <w:color w:val="53585D"/>
                <w:sz w:val="24"/>
                <w:szCs w:val="24"/>
              </w:rPr>
            </w:pPr>
            <w:r w:rsidRPr="00282A6A">
              <w:rPr>
                <w:rFonts w:ascii="Times New Roman" w:hAnsi="Times New Roman"/>
                <w:b/>
                <w:color w:val="53585D"/>
                <w:sz w:val="24"/>
                <w:szCs w:val="24"/>
              </w:rPr>
              <w:t>Неценовые:</w:t>
            </w:r>
          </w:p>
        </w:tc>
        <w:tc>
          <w:tcPr>
            <w:tcW w:w="5387" w:type="dxa"/>
            <w:gridSpan w:val="2"/>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 </w:t>
            </w:r>
          </w:p>
        </w:tc>
      </w:tr>
      <w:tr w:rsidR="00374F5A" w:rsidRPr="00282A6A" w:rsidTr="001D1B6A">
        <w:trPr>
          <w:trHeight w:val="765"/>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Изменение среднемесячной номинальной начисленной заработной платы</w:t>
            </w:r>
          </w:p>
        </w:tc>
        <w:tc>
          <w:tcPr>
            <w:tcW w:w="2745"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0,041</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очень слабая</w:t>
            </w:r>
          </w:p>
        </w:tc>
      </w:tr>
      <w:tr w:rsidR="00374F5A" w:rsidRPr="00282A6A" w:rsidTr="001D1B6A">
        <w:trPr>
          <w:trHeight w:val="795"/>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Индекс цен производителей в производстве, передаче и распределении электроэнергии</w:t>
            </w:r>
          </w:p>
        </w:tc>
        <w:tc>
          <w:tcPr>
            <w:tcW w:w="2745"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0,773</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 xml:space="preserve">сильная </w:t>
            </w:r>
          </w:p>
        </w:tc>
      </w:tr>
      <w:tr w:rsidR="00374F5A" w:rsidRPr="00282A6A" w:rsidTr="001D1B6A">
        <w:trPr>
          <w:trHeight w:val="510"/>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Индекс цен в производстве нефтепродуктов</w:t>
            </w:r>
          </w:p>
        </w:tc>
        <w:tc>
          <w:tcPr>
            <w:tcW w:w="2745"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0,031</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очень слабая</w:t>
            </w:r>
          </w:p>
        </w:tc>
      </w:tr>
      <w:tr w:rsidR="00374F5A" w:rsidRPr="00282A6A" w:rsidTr="001D1B6A">
        <w:trPr>
          <w:trHeight w:val="510"/>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 xml:space="preserve"> Изменение оборота розничной торговли</w:t>
            </w:r>
          </w:p>
        </w:tc>
        <w:tc>
          <w:tcPr>
            <w:tcW w:w="2745"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0,659</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умеренная</w:t>
            </w:r>
          </w:p>
        </w:tc>
      </w:tr>
      <w:tr w:rsidR="00374F5A" w:rsidRPr="00282A6A" w:rsidTr="001D1B6A">
        <w:trPr>
          <w:trHeight w:val="510"/>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lastRenderedPageBreak/>
              <w:t>Изменение реальной трудовой пенсий</w:t>
            </w:r>
          </w:p>
        </w:tc>
        <w:tc>
          <w:tcPr>
            <w:tcW w:w="2745" w:type="dxa"/>
            <w:shd w:val="clear" w:color="auto" w:fill="FFFFFF"/>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0,079</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очень слабая</w:t>
            </w:r>
          </w:p>
        </w:tc>
      </w:tr>
      <w:tr w:rsidR="00374F5A" w:rsidRPr="00282A6A" w:rsidTr="001D1B6A">
        <w:trPr>
          <w:trHeight w:val="510"/>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Изменение курса доллара США</w:t>
            </w:r>
          </w:p>
        </w:tc>
        <w:tc>
          <w:tcPr>
            <w:tcW w:w="2745" w:type="dxa"/>
            <w:shd w:val="clear" w:color="auto" w:fill="FFFFFF"/>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-0,074</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очень слабая</w:t>
            </w:r>
          </w:p>
        </w:tc>
      </w:tr>
      <w:tr w:rsidR="00374F5A" w:rsidRPr="00282A6A" w:rsidTr="001D1B6A">
        <w:trPr>
          <w:trHeight w:val="255"/>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Изменение курса евро</w:t>
            </w:r>
          </w:p>
        </w:tc>
        <w:tc>
          <w:tcPr>
            <w:tcW w:w="2745"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0,069</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очень слабая</w:t>
            </w:r>
          </w:p>
        </w:tc>
      </w:tr>
      <w:tr w:rsidR="00374F5A" w:rsidRPr="00282A6A" w:rsidTr="001D1B6A">
        <w:trPr>
          <w:trHeight w:val="255"/>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Изменение цен на услуги ЖКХ</w:t>
            </w:r>
          </w:p>
        </w:tc>
        <w:tc>
          <w:tcPr>
            <w:tcW w:w="2745"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0,632</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умеренная</w:t>
            </w:r>
          </w:p>
        </w:tc>
      </w:tr>
      <w:tr w:rsidR="00374F5A" w:rsidRPr="00282A6A" w:rsidTr="001D1B6A">
        <w:trPr>
          <w:trHeight w:val="255"/>
          <w:jc w:val="center"/>
        </w:trPr>
        <w:tc>
          <w:tcPr>
            <w:tcW w:w="3539" w:type="dxa"/>
            <w:noWrap/>
            <w:vAlign w:val="center"/>
          </w:tcPr>
          <w:p w:rsidR="00374F5A" w:rsidRPr="00282A6A" w:rsidRDefault="00374F5A" w:rsidP="007751B1">
            <w:pPr>
              <w:spacing w:before="0" w:after="0"/>
              <w:jc w:val="center"/>
              <w:rPr>
                <w:rFonts w:ascii="Times New Roman" w:hAnsi="Times New Roman"/>
                <w:b/>
                <w:color w:val="53585D"/>
                <w:sz w:val="24"/>
                <w:szCs w:val="24"/>
              </w:rPr>
            </w:pPr>
            <w:r w:rsidRPr="00282A6A">
              <w:rPr>
                <w:rFonts w:ascii="Times New Roman" w:hAnsi="Times New Roman"/>
                <w:b/>
                <w:color w:val="53585D"/>
                <w:sz w:val="24"/>
                <w:szCs w:val="24"/>
              </w:rPr>
              <w:t>Ценовые:</w:t>
            </w:r>
          </w:p>
        </w:tc>
        <w:tc>
          <w:tcPr>
            <w:tcW w:w="5387" w:type="dxa"/>
            <w:gridSpan w:val="2"/>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 </w:t>
            </w:r>
          </w:p>
        </w:tc>
      </w:tr>
      <w:tr w:rsidR="00374F5A" w:rsidRPr="00282A6A" w:rsidTr="001D1B6A">
        <w:trPr>
          <w:trHeight w:val="510"/>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Индекс цен на непродовольственные товары</w:t>
            </w:r>
          </w:p>
        </w:tc>
        <w:tc>
          <w:tcPr>
            <w:tcW w:w="2745"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0,482</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умеренная</w:t>
            </w:r>
          </w:p>
        </w:tc>
      </w:tr>
      <w:tr w:rsidR="00374F5A" w:rsidRPr="00282A6A" w:rsidTr="001D1B6A">
        <w:trPr>
          <w:trHeight w:val="510"/>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Индекс цен на продовольственные товары</w:t>
            </w:r>
          </w:p>
        </w:tc>
        <w:tc>
          <w:tcPr>
            <w:tcW w:w="2745"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0,757</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 xml:space="preserve">сильная </w:t>
            </w:r>
          </w:p>
        </w:tc>
      </w:tr>
      <w:tr w:rsidR="00374F5A" w:rsidRPr="00282A6A" w:rsidTr="001D1B6A">
        <w:trPr>
          <w:trHeight w:val="255"/>
          <w:jc w:val="center"/>
        </w:trPr>
        <w:tc>
          <w:tcPr>
            <w:tcW w:w="3539" w:type="dxa"/>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Индекс цен на услуги</w:t>
            </w:r>
          </w:p>
        </w:tc>
        <w:tc>
          <w:tcPr>
            <w:tcW w:w="2745"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0,633</w:t>
            </w:r>
          </w:p>
        </w:tc>
        <w:tc>
          <w:tcPr>
            <w:tcW w:w="2642" w:type="dxa"/>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умеренная</w:t>
            </w:r>
          </w:p>
        </w:tc>
      </w:tr>
    </w:tbl>
    <w:p w:rsidR="00374F5A" w:rsidRPr="0079368E" w:rsidRDefault="00374F5A" w:rsidP="007751B1">
      <w:pPr>
        <w:pStyle w:val="affff5"/>
        <w:spacing w:before="0" w:after="0"/>
        <w:rPr>
          <w:color w:val="53585D"/>
          <w:szCs w:val="24"/>
        </w:rPr>
      </w:pP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 Оценка взаимного влияния факторов и уровня инфляции </w:t>
      </w:r>
      <w:r>
        <w:rPr>
          <w:rFonts w:ascii="Times New Roman" w:hAnsi="Times New Roman"/>
          <w:color w:val="53585D"/>
          <w:sz w:val="24"/>
          <w:szCs w:val="24"/>
        </w:rPr>
        <w:t xml:space="preserve">на окружаемой город Сургут территории  </w:t>
      </w:r>
      <w:r w:rsidRPr="0079368E">
        <w:rPr>
          <w:rFonts w:ascii="Times New Roman" w:hAnsi="Times New Roman"/>
          <w:color w:val="53585D"/>
          <w:sz w:val="24"/>
          <w:szCs w:val="24"/>
        </w:rPr>
        <w:t xml:space="preserve">позволила выявить следующие группы факторов: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b/>
          <w:color w:val="53585D"/>
          <w:sz w:val="24"/>
          <w:szCs w:val="24"/>
        </w:rPr>
        <w:t>I группа – сильная зависимость</w:t>
      </w:r>
      <w:r w:rsidRPr="0079368E">
        <w:rPr>
          <w:rFonts w:ascii="Times New Roman" w:hAnsi="Times New Roman"/>
          <w:color w:val="53585D"/>
          <w:sz w:val="24"/>
          <w:szCs w:val="24"/>
        </w:rPr>
        <w:t xml:space="preserve"> наблюдается между уровнем инфляции и изменением цен производителей в производстве, передаче и распределении электроэнергии и изменением </w:t>
      </w:r>
      <w:r>
        <w:rPr>
          <w:rFonts w:ascii="Times New Roman" w:hAnsi="Times New Roman"/>
          <w:color w:val="53585D"/>
          <w:sz w:val="24"/>
          <w:szCs w:val="24"/>
        </w:rPr>
        <w:t>цен на продовольственные товары.</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b/>
          <w:color w:val="53585D"/>
          <w:sz w:val="24"/>
          <w:szCs w:val="24"/>
        </w:rPr>
        <w:t>II группа – умеренная зависимость</w:t>
      </w:r>
      <w:r w:rsidRPr="0079368E">
        <w:rPr>
          <w:rFonts w:ascii="Times New Roman" w:hAnsi="Times New Roman"/>
          <w:color w:val="53585D"/>
          <w:sz w:val="24"/>
          <w:szCs w:val="24"/>
        </w:rPr>
        <w:t xml:space="preserve"> наблюдается между уровнем инфляции и изменением оборота розничной торговли; изменение цен на услуги ЖКХ; изменение цен на непродовольственные товары и изменение цен на услуги.</w:t>
      </w:r>
    </w:p>
    <w:p w:rsidR="00374F5A"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b/>
          <w:color w:val="53585D"/>
          <w:sz w:val="24"/>
          <w:szCs w:val="24"/>
        </w:rPr>
        <w:t>III группа – зависимость практически отсутствует</w:t>
      </w:r>
      <w:r w:rsidRPr="0079368E">
        <w:rPr>
          <w:rFonts w:ascii="Times New Roman" w:hAnsi="Times New Roman"/>
          <w:color w:val="53585D"/>
          <w:sz w:val="24"/>
          <w:szCs w:val="24"/>
        </w:rPr>
        <w:t xml:space="preserve"> между уровнем инфляции и изменением среднемесячной номинальной начисленной заработной платы; изменением цен в производстве нефтепродуктов; изменением </w:t>
      </w:r>
      <w:r>
        <w:rPr>
          <w:rFonts w:ascii="Times New Roman" w:hAnsi="Times New Roman"/>
          <w:color w:val="53585D"/>
          <w:sz w:val="24"/>
          <w:szCs w:val="24"/>
        </w:rPr>
        <w:t xml:space="preserve">суммы </w:t>
      </w:r>
      <w:r w:rsidRPr="0079368E">
        <w:rPr>
          <w:rFonts w:ascii="Times New Roman" w:hAnsi="Times New Roman"/>
          <w:color w:val="53585D"/>
          <w:sz w:val="24"/>
          <w:szCs w:val="24"/>
        </w:rPr>
        <w:t xml:space="preserve">пенсий; изменением курса доллара США и изменением курса евро. </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Для определения влияния уровня инфляции на первую группу факторов, имеющих наиболее сильную зависимость, были построены линейные регрессионные модели зависимости выявленных факторов от уровня инфляции (индекса потребительских цен).  Расчет тесноты корреляционной связи </w:t>
      </w:r>
      <w:r>
        <w:rPr>
          <w:rFonts w:ascii="Times New Roman" w:hAnsi="Times New Roman"/>
          <w:color w:val="53585D"/>
          <w:sz w:val="24"/>
          <w:szCs w:val="24"/>
        </w:rPr>
        <w:t>в данном случае позволяет определить динамику</w:t>
      </w:r>
      <w:r w:rsidRPr="0079368E">
        <w:rPr>
          <w:rFonts w:ascii="Times New Roman" w:hAnsi="Times New Roman"/>
          <w:color w:val="53585D"/>
          <w:sz w:val="24"/>
          <w:szCs w:val="24"/>
        </w:rPr>
        <w:t xml:space="preserve"> цен производителей в производстве, передаче и распределении электроэнергии ХМАО-Югра, </w:t>
      </w:r>
      <w:r>
        <w:rPr>
          <w:rFonts w:ascii="Times New Roman" w:hAnsi="Times New Roman"/>
          <w:color w:val="53585D"/>
          <w:sz w:val="24"/>
          <w:szCs w:val="24"/>
        </w:rPr>
        <w:t>и динамику изменения инфляционных показателей (рис. 21)</w:t>
      </w:r>
      <w:r w:rsidRPr="0079368E">
        <w:rPr>
          <w:rFonts w:ascii="Times New Roman" w:hAnsi="Times New Roman"/>
          <w:color w:val="53585D"/>
          <w:sz w:val="24"/>
          <w:szCs w:val="24"/>
        </w:rPr>
        <w:t>.</w:t>
      </w:r>
    </w:p>
    <w:p w:rsidR="00374F5A" w:rsidRPr="0079368E" w:rsidRDefault="00374F5A" w:rsidP="007751B1">
      <w:pPr>
        <w:spacing w:before="0" w:after="0"/>
        <w:ind w:firstLine="567"/>
        <w:jc w:val="both"/>
        <w:rPr>
          <w:rFonts w:ascii="Times New Roman" w:hAnsi="Times New Roman"/>
          <w:color w:val="53585D"/>
          <w:sz w:val="24"/>
          <w:szCs w:val="24"/>
        </w:rPr>
      </w:pPr>
    </w:p>
    <w:p w:rsidR="00374F5A" w:rsidRPr="0079368E" w:rsidRDefault="00342DB2" w:rsidP="00684A5E">
      <w:pPr>
        <w:ind w:firstLine="567"/>
        <w:jc w:val="center"/>
        <w:rPr>
          <w:rFonts w:ascii="Times New Roman" w:hAnsi="Times New Roman"/>
          <w:color w:val="53585D"/>
          <w:sz w:val="24"/>
          <w:szCs w:val="24"/>
        </w:rPr>
      </w:pPr>
      <w:r>
        <w:rPr>
          <w:rFonts w:ascii="Times New Roman" w:hAnsi="Times New Roman"/>
          <w:noProof/>
          <w:color w:val="53585D"/>
          <w:sz w:val="24"/>
          <w:szCs w:val="24"/>
        </w:rPr>
        <w:lastRenderedPageBreak/>
        <w:pict>
          <v:shape id="Диаграмма 3411" o:spid="_x0000_i1054" type="#_x0000_t75" style="width:335.25pt;height:21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VYho3QAAAAUBAAAPAAAAZHJzL2Rvd25y&#10;ZXYueG1sTI/NTsMwEITvSLyDtUhcUOsQtUkJcSp+xIVTKVXF0Y2XJCJeB9ttwtuzcIHLSqMZzXxb&#10;rifbixP60DlScD1PQCDVznTUKNi9Ps1WIELUZHTvCBV8YYB1dX5W6sK4kV7wtI2N4BIKhVbQxjgU&#10;Uoa6RavD3A1I7L07b3Vk6RtpvB653PYyTZJMWt0RL7R6wIcW64/t0SowN1er+8d8/zymFj/30yYP&#10;yZtX6vJiursFEXGKf2H4wWd0qJjp4I5kgugV8CPx97KX5dkSxEHBIl0sQVal/E9ffQMAAP//AwBQ&#10;SwMEFAAGAAgAAAAhAHnisHAQAQAANwIAAA4AAABkcnMvZTJvRG9jLnhtbJyRTWrDMBBG94XeQcy+&#10;ke2Cm5jI2ZhCV920B5hKo1hgS2KkxO3tqyahpKtCdvMDjzffbHef8ySOxMkFr6BeVSDI62Cc3yt4&#10;f3t+WINIGb3BKXhS8EUJdv393XaJHTVhDJMhFgXiU7dEBWPOsZMy6ZFmTKsQyZelDTxjLi3vpWFc&#10;Cn2eZFNVrVwCm8hBU0plOpyX0J/41pLOr9YmymIqdk29aUBkBW21aUGwgvVT+wjiQ0HTrFuQ/Ra7&#10;PWMcnb444Q1KMzpfDH5RA2YUB3Y3oPSInAtLd6fqIqVvJl0A5fL/gw7WOk1D0IeZfD6nzTRhLq9O&#10;o4upJNg5o4BfTP2Tnfxz8XVf6ut/99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G&#10;zn2xMwEAAKYBAAAgAAAAZHJzL2NoYXJ0cy9fcmVscy9jaGFydDEueG1sLnJlbHOEkLFKA0EQhnvB&#10;dzi20sJsYiEScpfCKAQUQZLuQNa7ucuZvd1jd5WkM0FsLNJa6hsENBCUvMPsGzkJCAYEu5l/+L/5&#10;Z1rtUSmDezC20CpkjVqdBaASnRYqD1m/d3ZwzALrhEqF1ApCNgbL2tHuTusKpHBksoOisgFRlA3Z&#10;wLmqyblNBlAKW9MVKJpk2pTCUWtyXolkKHLgh/X6ETe/GSzaYgbdNGSmmzZY0BtXtPl/ts6yIoGO&#10;Tu5KUO6PFVxLuLy5hcQRVJgcXMiyQgJF5ifNuG/pD/E5KBF3wA6drmJ881P/gHM/xQW+49LPNtJG&#10;WPoJyUv8xPkefuAcV7jyz7jYj/GFqkf88jP/tPZc4+vaTqAFeSZrqTaS9ifEhU7pvtORA6OEZDxq&#10;8a3vRt8AAAD//wMAUEsDBBQABgAIAAAAIQDWhuAkkQcAAKMaAAAVAAAAZHJzL2NoYXJ0cy9jaGFy&#10;dDEueG1s7FlLb9tGEL4X6H9gGBdp0Vjmm5QQuXDsOgjqIEbiNEBvK3Ils16R7O7KlnLKA+0l7a2H&#10;Av0TbhujRoKkf4H6R519kJQUy3ESoIc0Oci7s7PD3Xl8M7O59tV4SIxDTFmaZ13TblmmgbM4T9Js&#10;0DXv7W2vRqbBOMoSRPIMd80JZuZX659+ci3uxPuI8rsFirEBQjLWibvmPudFZ22Nxft4iFgrL3AG&#10;a/2cDhGHKR2sJRQdgfAhWXMsK1iTQkwtAL2DgCFKs2o/vcj+vN9PY7yVx6Mhzrg6BcUEcdAA208L&#10;Zq7D5QjKBsYhIl2Tjlbv3DPXBFEeVgzQiOd7KSd4CxPMcaI4bcVVkJxvUIyUmEk+4mI0RNkIkR1U&#10;zYkc7SE6wFxtT7MMUyVifCtPsKLiZIAVcXIWcay4rJZtO2FkOWHoBb5rB5GnN6l1pxV5QTv0rShq&#10;B2E7dOyvVx3FcVRJiLzId9qOF7ie51ihrdf3q/XAgiUnCh1gtKO2H4j9a4s3A4K6mrh0D9FN4SV6&#10;vJVSJSzOifr4gOajAtxBk8mIcUxxohYZpmJjmlSXVOScJljLsRSFjwUf4/QO7otRf/1K+Wt5XL4s&#10;X06flifG584XVy6t3F8JxXElB/BuInBSwV3wzXyUaSNUNuQGfLZrWtIZDtfL30DYs/KkfD59ZEx/&#10;gsFLAyjHRvnP9GH5qjwt/y7/hL/Ppo+mj8XIMMpTA5aOp48ky4nc/UJsBOYTY/pLKSbPp4/Ffpi9&#10;LE9g9Bcsnl414O8xSATxp4aW+/Sq8Zk4/qHUeQEqhUlzDTWR94ehVkixCwpEHZaTNNlOCZETEZp4&#10;k2gNojiGKJC3XlvgJJngz3KxU1gadRQF9/s45juMK/Mz+RUIDiTNnI2GtRXK38tToRD/0sqNFcfu&#10;rHwDv7UNgLO2gUKITfD69RsYwgARySZxQ1IX7eQryxcLdgJMiea1JOyrbGlrWwJPexmPU/PY1jIe&#10;t+GRl2ks0nzLa3iceTlgnebialJZTWsQUEe45XJFOlKRUq505kYeeHejsstXL1+2Wpa8xwz5gpq0&#10;Ha+19HqVKm3Hb7nz92t0UOnStsOWu6CFhqvSpm1FLYCuZcIqhdqW2xLoFkRRFISepfypMcE56pV6&#10;hXUNK8lOjzAJ6wNU3E8TroHOsdvKt9D4pgZ214cvhq4EPAD/OXrghBIoQfAs2pE0wzX0zaOcSqd0&#10;CchpAJoBOU15HeRmwmt7xfGE6qQ/NKgg1Px24DZ9CpAGgCRg6aT8A+L3Mfx9Mf0ZcOw5zH6cQz9Y&#10;fAX4dDx9KPYB4D0BthfTJwLHAK+MeWsK3de4qyaV688DFsmMo67pRH7om0aMCkjCWQIRtQBQsspY&#10;hDJljAVOyDJZcgEMGyJ6oJIOmwx7OVRGogKIUxoTnYRZ+kAnZo1ACv4Wvnfxk6mrtn3Hf/f7nY/M&#10;oOjmWh9BWsKfSggVpjiWvQBPoLMGVNWk8tSLgrQnQboJykbeHEi/V7azbbflvDHfCWRdylSDNDCF&#10;S7kakA6WJ4VKnbYVtPwFUecodCksK69VIagxcB56LwDJczAMptuQleIyMSxGsGEgsm9OU6iLZFOg&#10;TjBMs1toLDID3GWGEY13c6ZYeipvgKW3h9xoUm7X1FaGViof0RjvpNkBTqDdUhuG6Puc7qXxwS2A&#10;HyUqg2ZLLXKgQ6aqP5LhMd/L1VqFPXWNJko0AZ0STxRy9qGzARAdFvA9lg1MA5EBdHoxp28EHD4W&#10;eR5kjobQemhD+JYlq25Jvt3vK3JUkUURWVWYsmacKz4visN8rCrXXp5MdqlBc941VwP4svgHWizi&#10;7ZQyvoMY30UU2kbbFE0svw0/fZKDBjAh0MqlTNGhL8zpA9M4oiKZsB9GiGLQRBYDWelCTzY5zKVZ&#10;4H6M3+UTgsHkqFPIH3WqBPfvwKnYA1C0OE5P9AlGKn9HXVPaDppmmh5Aw5zld+XINCCziBYbyk/Y&#10;ghgWvqk6jPOzx1lmCCp9z5vBrcjnm0E0u5nBJwXuQ/feNb8cZquEC59CHYwWFjBSCzFbWIiZWIAv&#10;KX3Ioe44cJYIuwgtiUZ6pokGdlAlhJAyMbQNNGdsQ3d4otCqCiq9hHVwiZb7O0y154uZdkgVCqRH&#10;NsCxFU04NxwNOtEeARdlVYdtK9eFr9dQAOhzFiY0h5gJ9XfBBN3nyhC/QdNEGJ2Jo1Wx+yEELCj0&#10;9QueAYNVR/Kf4KBw5hoYwe3ObV4/As7Mm8D/DHCaMkJi0dmAI5euY36EsQaZnppIDIRnmQpHqriu&#10;Xa/yvJpwvi9CLM09IOIBgKnEMjmq6wBdbDRvbYsPjG/9hui32pZn2Xa7LbK5HUXNG+FE4arVCt3I&#10;cx0vcjw78IPAcRXO1m+IbdfxbQ8kwMuA43qyGYs79ROi44aRBw2zb4e+G4SufKSU6DH7OAqE5lrv&#10;q88q06DObDHxsYiAvvZDKSKEv9RhIoLn25Tdzoh2Wl1kJykrrkMxcsA2dEUBzz46eOt3/crZ5orW&#10;up5VQdAbSIkQxXNcH0IeX4wVWRC+oQxWJeDb133QxkA9jMgW4sig8MgPReLNRKkW6rP6/5bW/wUA&#10;AP//AwBQSwECLQAUAAYACAAAACEApPKVkRwBAABeAgAAEwAAAAAAAAAAAAAAAAAAAAAAW0NvbnRl&#10;bnRfVHlwZXNdLnhtbFBLAQItABQABgAIAAAAIQA4/SH/1gAAAJQBAAALAAAAAAAAAAAAAAAAAE0B&#10;AABfcmVscy8ucmVsc1BLAQItABQABgAIAAAAIQCfVYho3QAAAAUBAAAPAAAAAAAAAAAAAAAAAEwC&#10;AABkcnMvZG93bnJldi54bWxQSwECLQAUAAYACAAAACEAeeKwcBABAAA3AgAADgAAAAAAAAAAAAAA&#10;AABWAwAAZHJzL2Uyb0RvYy54bWxQSwECLQAUAAYACAAAACEAqxbNRrkAAAAiAQAAGQAAAAAAAAAA&#10;AAAAAACSBAAAZHJzL19yZWxzL2Uyb0RvYy54bWwucmVsc1BLAQItABQABgAIAAAAIQDGzn2xMwEA&#10;AKYBAAAgAAAAAAAAAAAAAAAAAIIFAABkcnMvY2hhcnRzL19yZWxzL2NoYXJ0MS54bWwucmVsc1BL&#10;AQItABQABgAIAAAAIQDWhuAkkQcAAKMaAAAVAAAAAAAAAAAAAAAAAPMGAABkcnMvY2hhcnRzL2No&#10;YXJ0MS54bWxQSwUGAAAAAAcABwDLAQAAtw4AAAAA&#10;">
            <v:imagedata r:id="rId32" o:title=""/>
            <o:lock v:ext="edit" aspectratio="f"/>
          </v:shape>
        </w:pict>
      </w:r>
    </w:p>
    <w:p w:rsidR="00374F5A" w:rsidRPr="0079368E" w:rsidRDefault="00374F5A" w:rsidP="00684A5E">
      <w:pPr>
        <w:ind w:firstLine="567"/>
        <w:jc w:val="center"/>
        <w:rPr>
          <w:rFonts w:ascii="Times New Roman" w:hAnsi="Times New Roman"/>
          <w:color w:val="53585D"/>
          <w:sz w:val="24"/>
          <w:szCs w:val="24"/>
        </w:rPr>
      </w:pPr>
      <w:r w:rsidRPr="0079368E">
        <w:rPr>
          <w:rFonts w:ascii="Times New Roman" w:hAnsi="Times New Roman"/>
          <w:color w:val="53585D"/>
          <w:sz w:val="24"/>
          <w:szCs w:val="24"/>
        </w:rPr>
        <w:t>Рис.</w:t>
      </w:r>
      <w:r>
        <w:rPr>
          <w:rFonts w:ascii="Times New Roman" w:hAnsi="Times New Roman"/>
          <w:color w:val="53585D"/>
          <w:sz w:val="24"/>
          <w:szCs w:val="24"/>
        </w:rPr>
        <w:t xml:space="preserve"> 21</w:t>
      </w:r>
      <w:r w:rsidRPr="0079368E">
        <w:rPr>
          <w:rFonts w:ascii="Times New Roman" w:hAnsi="Times New Roman"/>
          <w:color w:val="53585D"/>
          <w:sz w:val="24"/>
          <w:szCs w:val="24"/>
        </w:rPr>
        <w:t>. Динамика индексов потребительских цен и цен производителей в производстве, передаче и распределении электроэнергии</w:t>
      </w:r>
      <w:r>
        <w:rPr>
          <w:rFonts w:ascii="Times New Roman" w:hAnsi="Times New Roman"/>
          <w:color w:val="53585D"/>
          <w:sz w:val="24"/>
          <w:szCs w:val="24"/>
        </w:rPr>
        <w:t xml:space="preserve"> в ХМАО-Югре</w:t>
      </w:r>
    </w:p>
    <w:p w:rsidR="00374F5A" w:rsidRPr="0079368E" w:rsidRDefault="00374F5A" w:rsidP="007751B1">
      <w:pPr>
        <w:spacing w:before="0" w:after="0"/>
        <w:ind w:firstLine="567"/>
        <w:jc w:val="both"/>
        <w:rPr>
          <w:rFonts w:ascii="Times New Roman" w:hAnsi="Times New Roman"/>
          <w:color w:val="53585D"/>
          <w:sz w:val="24"/>
          <w:szCs w:val="24"/>
        </w:rPr>
      </w:pPr>
    </w:p>
    <w:p w:rsidR="00374F5A" w:rsidRPr="0079368E" w:rsidRDefault="00374F5A" w:rsidP="00311013">
      <w:pPr>
        <w:pStyle w:val="affff5"/>
        <w:spacing w:before="0" w:after="0" w:line="276" w:lineRule="auto"/>
        <w:ind w:firstLine="709"/>
        <w:jc w:val="both"/>
        <w:rPr>
          <w:color w:val="53585D"/>
          <w:szCs w:val="24"/>
        </w:rPr>
      </w:pPr>
      <w:r w:rsidRPr="0079368E">
        <w:rPr>
          <w:color w:val="53585D"/>
          <w:szCs w:val="24"/>
        </w:rPr>
        <w:t>По результатам регрессионного анализа при росте уровня инфляции в РФ в среднем на 1% индекс цен производителей в производстве, передаче и распределении электроэнергии ХМАО-Югра увеличится в среднем на 2,6%.</w:t>
      </w:r>
    </w:p>
    <w:p w:rsidR="00374F5A" w:rsidRPr="0079368E" w:rsidRDefault="00374F5A" w:rsidP="00311013">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Расчет тесноты корреляционной связи позволяет определить долю влияния уровня инфляции в РФ на изменение цен на продовольственные товары ХМАО-Югра</w:t>
      </w:r>
      <w:r>
        <w:rPr>
          <w:rFonts w:ascii="Times New Roman" w:hAnsi="Times New Roman"/>
          <w:color w:val="53585D"/>
          <w:sz w:val="24"/>
          <w:szCs w:val="24"/>
        </w:rPr>
        <w:t>,</w:t>
      </w:r>
      <w:r w:rsidRPr="0079368E">
        <w:rPr>
          <w:rFonts w:ascii="Times New Roman" w:hAnsi="Times New Roman"/>
          <w:color w:val="53585D"/>
          <w:sz w:val="24"/>
          <w:szCs w:val="24"/>
        </w:rPr>
        <w:t xml:space="preserve"> которая составляет 57,3%.</w:t>
      </w:r>
    </w:p>
    <w:p w:rsidR="00374F5A" w:rsidRPr="0079368E" w:rsidRDefault="00374F5A" w:rsidP="007751B1">
      <w:pPr>
        <w:spacing w:before="0" w:after="0"/>
        <w:ind w:firstLine="567"/>
        <w:jc w:val="both"/>
        <w:rPr>
          <w:rFonts w:ascii="Times New Roman" w:hAnsi="Times New Roman"/>
          <w:color w:val="53585D"/>
          <w:sz w:val="24"/>
          <w:szCs w:val="24"/>
        </w:rPr>
      </w:pPr>
    </w:p>
    <w:p w:rsidR="00374F5A" w:rsidRPr="0079368E" w:rsidRDefault="00342DB2" w:rsidP="007751B1">
      <w:pPr>
        <w:spacing w:before="0" w:after="0"/>
        <w:ind w:firstLine="567"/>
        <w:jc w:val="center"/>
        <w:rPr>
          <w:rFonts w:ascii="Times New Roman" w:hAnsi="Times New Roman"/>
          <w:color w:val="53585D"/>
          <w:sz w:val="24"/>
          <w:szCs w:val="24"/>
        </w:rPr>
      </w:pPr>
      <w:r>
        <w:rPr>
          <w:rFonts w:ascii="Times New Roman" w:hAnsi="Times New Roman"/>
          <w:noProof/>
          <w:color w:val="53585D"/>
          <w:sz w:val="24"/>
          <w:szCs w:val="24"/>
        </w:rPr>
        <w:pict>
          <v:shape id="Диаграмма 3410" o:spid="_x0000_i1055" type="#_x0000_t75" style="width:335.25pt;height:21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QYJb3QAAAAUBAAAPAAAAZHJzL2Rvd25y&#10;ZXYueG1sTI/BSsNAEIbvgu+wjODNbixtWmI2RRSlJ2nTQvG2zY5JMDsbdrdt6tN39FIvA8P/8803&#10;+WKwnTiiD60jBY+jBARS5UxLtYLt5u1hDiJETUZ3jlDBGQMsitubXGfGnWiNxzLWgiEUMq2gibHP&#10;pAxVg1aHkeuROPty3urIq6+l8frEcNvJcZKk0uqW+EKje3xpsPouD1bB5Oz9Ln2vduXHj1vZz9dh&#10;tVyulbq/G56fQEQc4rUMv/qsDgU77d2BTBCdAn4k/k3O0lk6BbFn8HgyBVnk8r99cQEAAP//AwBQ&#10;SwMEFAAGAAgAAAAhAHnisHAQAQAANwIAAA4AAABkcnMvZTJvRG9jLnhtbJyRTWrDMBBG94XeQcy+&#10;ke2Cm5jI2ZhCV920B5hKo1hgS2KkxO3tqyahpKtCdvMDjzffbHef8ySOxMkFr6BeVSDI62Cc3yt4&#10;f3t+WINIGb3BKXhS8EUJdv393XaJHTVhDJMhFgXiU7dEBWPOsZMy6ZFmTKsQyZelDTxjLi3vpWFc&#10;Cn2eZFNVrVwCm8hBU0plOpyX0J/41pLOr9YmymIqdk29aUBkBW21aUGwgvVT+wjiQ0HTrFuQ/Ra7&#10;PWMcnb444Q1KMzpfDH5RA2YUB3Y3oPSInAtLd6fqIqVvJl0A5fL/gw7WOk1D0IeZfD6nzTRhLq9O&#10;o4upJNg5o4BfTP2Tnfxz8XVf6ut/99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G&#10;zn2xMwEAAKYBAAAgAAAAZHJzL2NoYXJ0cy9fcmVscy9jaGFydDEueG1sLnJlbHOEkLFKA0EQhnvB&#10;dzi20sJsYiEScpfCKAQUQZLuQNa7ucuZvd1jd5WkM0FsLNJa6hsENBCUvMPsGzkJCAYEu5l/+L/5&#10;Z1rtUSmDezC20CpkjVqdBaASnRYqD1m/d3ZwzALrhEqF1ApCNgbL2tHuTusKpHBksoOisgFRlA3Z&#10;wLmqyblNBlAKW9MVKJpk2pTCUWtyXolkKHLgh/X6ETe/GSzaYgbdNGSmmzZY0BtXtPl/ts6yIoGO&#10;Tu5KUO6PFVxLuLy5hcQRVJgcXMiyQgJF5ifNuG/pD/E5KBF3wA6drmJ881P/gHM/xQW+49LPNtJG&#10;WPoJyUv8xPkefuAcV7jyz7jYj/GFqkf88jP/tPZc4+vaTqAFeSZrqTaS9ifEhU7pvtORA6OEZDxq&#10;8a3vRt8AAAD//wMAUEsDBBQABgAIAAAAIQDMyMa7KAcAAFQaAAAVAAAAZHJzL2NoYXJ0cy9jaGFy&#10;dDEueG1s7FlZb9tGEH4v0P/AEM5TY4mkSIoSIgeOHQdBHcRInBbo24pcyayXS3Z3ZUt5yoH2Jf0B&#10;Bfon0iNAkCLpX6D+UWcPUkckXz2AtjFgend29prjm5n1zVvjjFgnmPE0pz3bbTi2hWmcJykd9uzH&#10;h3ubkW1xgWiCSE5xz55gbt/a+vSTm3E3PkJMPCpQjC1YhPJu3LOPhCi6zSaPj3CGeCMvMIWxQc4y&#10;JKDLhs2EoVNYPCNNz3HCplrENgugKyyQoZRW89lF5ueDQRrj3TweZZgKfQqGCRIgAX6UFtzegssR&#10;RIfWCSI9m402Hz62m5KoDisbaCTyw1QQvIsJFjjRnK7mKkguthlGeplJPhKylSE6QmQfVX2iWoeI&#10;DbHQ01NKMdNLjO/nCdZUnAyxJk5WEceay2m4rteOHK/d9sOg5YaRbybpca8R+WGnHThR1Anbnbbn&#10;3tn0NMdptULkR4HX8fyw5fue03bN+FE1Hjow5EVtDxjdqBOEcn5z+WZA0FeTl+4jtiOtxLR3U6YX&#10;i3OiNx+yfFSAORgyGXGBGU70IMdMTkyT6pKanLMEm3UcTRFjyccFe4gHsjXYKn8s30yfTZ+H1zbu&#10;bHiOPKYaAZ4dBMYpuQqxk4+oEX6lO2HBdj3bUUZwslX+UL4rfy1fl2+nz6zpd9B4ZwHllVX+Pn1a&#10;voeh9+XP8Pvb9Hu5HbSBo3w3fVm+tqArB19Nn05f3rguj3Ci5FWAOKAzO4ruqLND01ymOIDLoy7P&#10;SZrspYSojnQrvEPM7VEcgwWrkzeXOAmV/DSXM6WWUFdT8GCAY7HPhVYdV7uAYSOlIjrKPpBgcG3j&#10;7obndjc+h28tR+Cs5ai9ewcsdusuBhNGRLEpn1fUZVkHWmvFkqwBD6JFKUkdaX24Rh/A01nH49U8&#10;rlL4TNqzdVozHnWZVTz+jMdb3Au0M7u47lRaMxIExJCmtUqQ2hRBkGCQgZKQ4VwlSKfhaKO9tBRd&#10;x22cK0bXcRrtcwXpOi2Alc7cz6I4PhSrXLe1jqmSq2TylrjOkKwSKYwbNEj2+4QrNB6i4ss0EQaf&#10;PLejzQqN7xk8boVO2/P9aAW944SeQkhYeB6kSEpxjViL4KSjIFuDTQY/5rDJUNZjE3jW3obn16Yw&#10;A4TLY9P0JSBS+X76HFDpdfkTgN9z+KtQqXwLvW8XwGsemazyjTV9MX0GzC/KX8o3N6zr1qIGpexr&#10;2NSdyuoXsYpQ67Rne1HQDmwrRgXETpqAMy1hk0oOllFMBZtlFIPgQJMLwFeG2LGOFXyS9XNIaGTg&#10;jlMWExM7efrExFMDPhr5rnwyfdVO4AVXv9/ZoAyCnl3rIz6rGKJjQYUjnuP+xfgM7gj4DN+/FZ+d&#10;i+Fzay2KV4FOQr2zNoxVoU7Crb8EtzPkroSpkPvi4lwLytpmtQMaBLw0IC+AMJj+tkrv1i3DYwQT&#10;hjKY5iyFhEhl8voEWUrvo7HEf4lbM0Y0Psi5Zunr6AARey8T1iyX6dkmmYH6Jx+xGO+n9BgnUCPp&#10;CRn6OmeHaXx8H8BHL0WhQtKDAugQp+pNKB6Lw1yPVchTJ2cyN5PAqdBE4+YAyhGA0KyA/Tgd2hYi&#10;QyjPYsHOhRsxlrkSrDnKoF4wiggcR6XKivxgMNDkqCJL3K1SS5UsLmSdF0VhMdYpaz9PJgfMYrno&#10;2Zsh7Cx/QIpFvJcyLvYRFweIQa3n2rLyFA/gMyA5SAATAvVXyjUdirmcPbGtUyZDCf9mhBgGSdAY&#10;yFoWprMjoK/UAvfj4pGYEAwqR91CffSpEjx4CKfiT0DQ8jh9meRbqfqOerbSHVS6LD2GKpfmj1TL&#10;tiCuyLoY8k6YgjiWtqnLg7Njxyo1hJW8F9XQqshnq0FWqNQSkwIPoOTu2Z9ldJMIaVOoi9HSAEZ6&#10;IOZLAzGXA7CTlodqmlID00TqRUpJVr9zlS+wgyjBhbSKoV5gOefbpiyDNKtOp8wQNs4l6+SvMDOW&#10;L3vGILUrkD7ZBsPWNGnccDQoH/sETJRXZTEgkzqyqlI0FAD6rMCEuUPMufpVMMEUp8rF77I0kUrn&#10;8miV7/4XHFYlGIBhCxdcAYOyFPlHMFAacg2KYHJnVqwfwWbuIeD/BTZzNZ3CodVgo4ZuY3GKsQGY&#10;vu4YMKkxpPLp2vQqy6sJZ9si+NHCix8eApAqHFOtOgcwicbscWz5RfDSj35Bo+P4jqzQZSR3o2j2&#10;qDfRmApVfivyW54feb4bBmHotTTGzh79IrfjdtoQpj2o80PPFMv1o58Hj35e5LhBBFu1fTVdIcf8&#10;ayYQZtf6s/KsogzqzicSEoI+JhBVpvAvTyCkvdRuIp3ni5Q/oMQYrUmwk5QXtyEROebbJpuAB58q&#10;E6gelStjW0hY61xWO0F/qFYEL17g+i/E8GVfUcngOSmwTv8un/NBCQO5MCK7SCCLwas8JIj3Ei1a&#10;yM3qfwZt/QEAAP//AwBQSwECLQAUAAYACAAAACEApPKVkRwBAABeAgAAEwAAAAAAAAAAAAAAAAAA&#10;AAAAW0NvbnRlbnRfVHlwZXNdLnhtbFBLAQItABQABgAIAAAAIQA4/SH/1gAAAJQBAAALAAAAAAAA&#10;AAAAAAAAAE0BAABfcmVscy8ucmVsc1BLAQItABQABgAIAAAAIQC6QYJb3QAAAAUBAAAPAAAAAAAA&#10;AAAAAAAAAEwCAABkcnMvZG93bnJldi54bWxQSwECLQAUAAYACAAAACEAeeKwcBABAAA3AgAADgAA&#10;AAAAAAAAAAAAAABWAwAAZHJzL2Uyb0RvYy54bWxQSwECLQAUAAYACAAAACEAqxbNRrkAAAAiAQAA&#10;GQAAAAAAAAAAAAAAAACSBAAAZHJzL19yZWxzL2Uyb0RvYy54bWwucmVsc1BLAQItABQABgAIAAAA&#10;IQDGzn2xMwEAAKYBAAAgAAAAAAAAAAAAAAAAAIIFAABkcnMvY2hhcnRzL19yZWxzL2NoYXJ0MS54&#10;bWwucmVsc1BLAQItABQABgAIAAAAIQDMyMa7KAcAAFQaAAAVAAAAAAAAAAAAAAAAAPMGAABkcnMv&#10;Y2hhcnRzL2NoYXJ0MS54bWxQSwUGAAAAAAcABwDLAQAATg4AAAAA&#10;">
            <v:imagedata r:id="rId33" o:title=""/>
            <o:lock v:ext="edit" aspectratio="f"/>
          </v:shape>
        </w:pict>
      </w:r>
    </w:p>
    <w:p w:rsidR="00374F5A" w:rsidRPr="0079368E" w:rsidRDefault="00374F5A" w:rsidP="007751B1">
      <w:pPr>
        <w:spacing w:before="0" w:after="0"/>
        <w:ind w:firstLine="567"/>
        <w:jc w:val="center"/>
        <w:rPr>
          <w:rFonts w:ascii="Times New Roman" w:hAnsi="Times New Roman"/>
          <w:color w:val="53585D"/>
          <w:sz w:val="24"/>
          <w:szCs w:val="24"/>
        </w:rPr>
      </w:pPr>
      <w:r w:rsidRPr="0079368E">
        <w:rPr>
          <w:rFonts w:ascii="Times New Roman" w:hAnsi="Times New Roman"/>
          <w:color w:val="53585D"/>
          <w:sz w:val="24"/>
          <w:szCs w:val="24"/>
        </w:rPr>
        <w:t>Рис.</w:t>
      </w:r>
      <w:r>
        <w:rPr>
          <w:rFonts w:ascii="Times New Roman" w:hAnsi="Times New Roman"/>
          <w:color w:val="53585D"/>
          <w:sz w:val="24"/>
          <w:szCs w:val="24"/>
        </w:rPr>
        <w:t xml:space="preserve"> 22</w:t>
      </w:r>
      <w:r w:rsidRPr="0079368E">
        <w:rPr>
          <w:rFonts w:ascii="Times New Roman" w:hAnsi="Times New Roman"/>
          <w:color w:val="53585D"/>
          <w:sz w:val="24"/>
          <w:szCs w:val="24"/>
        </w:rPr>
        <w:t>. Динамика индексов потребительских цен и цен на продовольственные товары</w:t>
      </w:r>
      <w:r>
        <w:rPr>
          <w:rFonts w:ascii="Times New Roman" w:hAnsi="Times New Roman"/>
          <w:color w:val="53585D"/>
          <w:sz w:val="24"/>
          <w:szCs w:val="24"/>
        </w:rPr>
        <w:t xml:space="preserve"> в ХМАО-Югре</w:t>
      </w:r>
    </w:p>
    <w:p w:rsidR="00374F5A" w:rsidRPr="0079368E" w:rsidRDefault="00374F5A" w:rsidP="007751B1">
      <w:pPr>
        <w:spacing w:before="0" w:after="0"/>
        <w:ind w:firstLine="567"/>
        <w:jc w:val="both"/>
        <w:rPr>
          <w:rFonts w:ascii="Times New Roman" w:hAnsi="Times New Roman"/>
          <w:color w:val="53585D"/>
          <w:sz w:val="24"/>
          <w:szCs w:val="24"/>
        </w:rPr>
      </w:pPr>
    </w:p>
    <w:p w:rsidR="00374F5A" w:rsidRDefault="00374F5A" w:rsidP="00DE1940">
      <w:pPr>
        <w:pStyle w:val="affff5"/>
        <w:spacing w:before="0" w:after="0" w:line="276" w:lineRule="auto"/>
        <w:ind w:firstLine="709"/>
        <w:jc w:val="both"/>
        <w:rPr>
          <w:color w:val="53585D"/>
          <w:szCs w:val="24"/>
        </w:rPr>
      </w:pPr>
      <w:r w:rsidRPr="0079368E">
        <w:rPr>
          <w:color w:val="53585D"/>
          <w:szCs w:val="24"/>
        </w:rPr>
        <w:lastRenderedPageBreak/>
        <w:t xml:space="preserve">По результатам регрессионного анализа при росте уровня инфляции в РФ в среднем на 1% индекс цен на продовольственные товары в ХМАО-Югра возрастет в среднем на 1,57%. </w:t>
      </w:r>
      <w:r>
        <w:rPr>
          <w:color w:val="53585D"/>
          <w:szCs w:val="24"/>
        </w:rPr>
        <w:t xml:space="preserve"> </w:t>
      </w:r>
    </w:p>
    <w:p w:rsidR="00374F5A" w:rsidRPr="0079368E" w:rsidRDefault="00374F5A" w:rsidP="00DE1940">
      <w:pPr>
        <w:pStyle w:val="affff5"/>
        <w:spacing w:before="0" w:after="0" w:line="276" w:lineRule="auto"/>
        <w:ind w:firstLine="709"/>
        <w:jc w:val="both"/>
        <w:rPr>
          <w:color w:val="53585D"/>
          <w:szCs w:val="24"/>
        </w:rPr>
      </w:pPr>
      <w:r w:rsidRPr="0079368E">
        <w:rPr>
          <w:color w:val="53585D"/>
          <w:szCs w:val="24"/>
        </w:rPr>
        <w:t>Изучение влияния инфляционных процессов и факторов на основе экономико-</w:t>
      </w:r>
      <w:r>
        <w:rPr>
          <w:color w:val="53585D"/>
          <w:szCs w:val="24"/>
        </w:rPr>
        <w:t>математических моделей позволил</w:t>
      </w:r>
      <w:r w:rsidRPr="0079368E">
        <w:rPr>
          <w:color w:val="53585D"/>
          <w:szCs w:val="24"/>
        </w:rPr>
        <w:t xml:space="preserve"> опередить необходимую информационную базу для принятия решений стратегического характера в области социально-экономической политики развития города</w:t>
      </w:r>
      <w:r>
        <w:rPr>
          <w:color w:val="53585D"/>
          <w:szCs w:val="24"/>
        </w:rPr>
        <w:t xml:space="preserve"> в части ограничения цен на товары первой необходимости и продовольственные товары</w:t>
      </w:r>
      <w:r w:rsidRPr="0079368E">
        <w:rPr>
          <w:color w:val="53585D"/>
          <w:szCs w:val="24"/>
        </w:rPr>
        <w:t>.</w:t>
      </w:r>
    </w:p>
    <w:p w:rsidR="00374F5A" w:rsidRDefault="00374F5A" w:rsidP="00DE1940">
      <w:pPr>
        <w:autoSpaceDE w:val="0"/>
        <w:autoSpaceDN w:val="0"/>
        <w:adjustRightInd w:val="0"/>
        <w:spacing w:before="0" w:after="0" w:line="276" w:lineRule="auto"/>
        <w:ind w:firstLine="709"/>
        <w:rPr>
          <w:rFonts w:ascii="Times New Roman" w:hAnsi="Times New Roman"/>
          <w:b/>
          <w:color w:val="53585D"/>
          <w:sz w:val="24"/>
          <w:szCs w:val="24"/>
        </w:rPr>
      </w:pPr>
    </w:p>
    <w:p w:rsidR="00374F5A" w:rsidRPr="0079368E" w:rsidRDefault="00374F5A" w:rsidP="00DE1940">
      <w:pPr>
        <w:autoSpaceDE w:val="0"/>
        <w:autoSpaceDN w:val="0"/>
        <w:adjustRightInd w:val="0"/>
        <w:spacing w:before="0" w:after="0" w:line="276" w:lineRule="auto"/>
        <w:ind w:firstLine="709"/>
        <w:jc w:val="center"/>
        <w:rPr>
          <w:rFonts w:ascii="Times New Roman" w:hAnsi="Times New Roman"/>
          <w:b/>
          <w:bCs/>
          <w:color w:val="53585D"/>
          <w:sz w:val="24"/>
          <w:szCs w:val="24"/>
        </w:rPr>
      </w:pPr>
      <w:r>
        <w:rPr>
          <w:rFonts w:ascii="Times New Roman" w:hAnsi="Times New Roman"/>
          <w:b/>
          <w:color w:val="53585D"/>
          <w:sz w:val="24"/>
          <w:szCs w:val="24"/>
        </w:rPr>
        <w:t xml:space="preserve">Динамика показателей </w:t>
      </w:r>
      <w:r w:rsidRPr="0079368E">
        <w:rPr>
          <w:rFonts w:ascii="Times New Roman" w:hAnsi="Times New Roman"/>
          <w:b/>
          <w:color w:val="53585D"/>
          <w:sz w:val="24"/>
          <w:szCs w:val="24"/>
        </w:rPr>
        <w:t xml:space="preserve"> инвестиционного климата ХМАО, как фактор внешней среды развития г. Сургута</w:t>
      </w:r>
    </w:p>
    <w:p w:rsidR="00374F5A" w:rsidRDefault="00374F5A" w:rsidP="00DE1940">
      <w:pPr>
        <w:pStyle w:val="affff1"/>
        <w:tabs>
          <w:tab w:val="left" w:pos="851"/>
        </w:tabs>
        <w:autoSpaceDE w:val="0"/>
        <w:autoSpaceDN w:val="0"/>
        <w:adjustRightInd w:val="0"/>
        <w:spacing w:before="0" w:after="0" w:line="276" w:lineRule="auto"/>
        <w:ind w:left="0" w:firstLine="709"/>
        <w:jc w:val="both"/>
        <w:rPr>
          <w:rFonts w:ascii="Times New Roman" w:hAnsi="Times New Roman"/>
          <w:bCs/>
          <w:color w:val="53585D"/>
          <w:sz w:val="24"/>
          <w:szCs w:val="24"/>
        </w:rPr>
      </w:pPr>
    </w:p>
    <w:p w:rsidR="00374F5A"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Инвестиционный климат представляет собой совокупность сложившихся в регионе политических, социально-культурных, финансово-экономических и правовых условий, определяющих</w:t>
      </w:r>
      <w:r>
        <w:rPr>
          <w:rFonts w:ascii="Times New Roman" w:hAnsi="Times New Roman"/>
          <w:color w:val="53585D"/>
          <w:sz w:val="24"/>
          <w:szCs w:val="24"/>
        </w:rPr>
        <w:t xml:space="preserve"> привлекательность региона для использования финансовых ресурсов,</w:t>
      </w:r>
      <w:r w:rsidRPr="0079368E">
        <w:rPr>
          <w:rFonts w:ascii="Times New Roman" w:hAnsi="Times New Roman"/>
          <w:color w:val="53585D"/>
          <w:sz w:val="24"/>
          <w:szCs w:val="24"/>
        </w:rPr>
        <w:t xml:space="preserve"> качество предпринимательской инфраструктуры, эффективность инвестирования и степень возможных рисков при вложении капитала. Регионы, обладающие высокой привлекательностью, имеют высокий инвестиционный потенциал и низкие риски для инвесторов. </w:t>
      </w:r>
    </w:p>
    <w:p w:rsidR="00374F5A" w:rsidRPr="0079368E"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Анализ положительной динамики инвестиционного климата, как фак</w:t>
      </w:r>
      <w:r>
        <w:rPr>
          <w:rFonts w:ascii="Times New Roman" w:hAnsi="Times New Roman"/>
          <w:color w:val="53585D"/>
          <w:sz w:val="24"/>
          <w:szCs w:val="24"/>
        </w:rPr>
        <w:t>тора внешней среды, осуществлял</w:t>
      </w:r>
      <w:r w:rsidRPr="0079368E">
        <w:rPr>
          <w:rFonts w:ascii="Times New Roman" w:hAnsi="Times New Roman"/>
          <w:color w:val="53585D"/>
          <w:sz w:val="24"/>
          <w:szCs w:val="24"/>
        </w:rPr>
        <w:t xml:space="preserve">ся на основе оценки потенциальной эффективности инвестиций. Анализ отрицательной динамики инвестиционного климата проводится на основе оценки инвестиционных рисков. </w:t>
      </w:r>
    </w:p>
    <w:p w:rsidR="00374F5A" w:rsidRDefault="00374F5A" w:rsidP="00DE1940">
      <w:pPr>
        <w:autoSpaceDE w:val="0"/>
        <w:autoSpaceDN w:val="0"/>
        <w:adjustRightInd w:val="0"/>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Инвестиционный потенциал региона включает в себя такие частные потенциалы, как: ресурсно-сырьевой, финансовый, производственный, инфраструктурный, трудовой, потребительский и предпринимательский. Инвестиционный риск региона включает в себя такие риски, как: законодательные, политические, экономические, экологические</w:t>
      </w:r>
      <w:r>
        <w:rPr>
          <w:rFonts w:ascii="Times New Roman" w:hAnsi="Times New Roman"/>
          <w:color w:val="53585D"/>
          <w:sz w:val="24"/>
          <w:szCs w:val="24"/>
        </w:rPr>
        <w:t xml:space="preserve"> (рис. 23)</w:t>
      </w:r>
      <w:r w:rsidRPr="0079368E">
        <w:rPr>
          <w:rFonts w:ascii="Times New Roman" w:hAnsi="Times New Roman"/>
          <w:color w:val="53585D"/>
          <w:sz w:val="24"/>
          <w:szCs w:val="24"/>
        </w:rPr>
        <w:t xml:space="preserve">. </w:t>
      </w:r>
    </w:p>
    <w:p w:rsidR="00374F5A" w:rsidRPr="00653E4A" w:rsidRDefault="00374F5A" w:rsidP="00DE1940">
      <w:pPr>
        <w:autoSpaceDE w:val="0"/>
        <w:autoSpaceDN w:val="0"/>
        <w:adjustRightInd w:val="0"/>
        <w:spacing w:before="0" w:after="0" w:line="276" w:lineRule="auto"/>
        <w:ind w:firstLine="709"/>
        <w:jc w:val="both"/>
        <w:rPr>
          <w:rFonts w:ascii="Times New Roman" w:hAnsi="Times New Roman"/>
          <w:i/>
          <w:color w:val="53585D"/>
          <w:sz w:val="24"/>
          <w:szCs w:val="24"/>
        </w:rPr>
      </w:pPr>
      <w:r w:rsidRPr="00653E4A">
        <w:rPr>
          <w:rFonts w:ascii="Times New Roman" w:hAnsi="Times New Roman"/>
          <w:i/>
          <w:color w:val="53585D"/>
          <w:sz w:val="24"/>
          <w:szCs w:val="24"/>
        </w:rPr>
        <w:t xml:space="preserve">Превышение потенциала развития над рисками в </w:t>
      </w:r>
      <w:r w:rsidRPr="0079368E">
        <w:rPr>
          <w:rFonts w:ascii="Times New Roman" w:hAnsi="Times New Roman"/>
          <w:color w:val="53585D"/>
          <w:sz w:val="24"/>
          <w:szCs w:val="24"/>
        </w:rPr>
        <w:t>ХМАО-Югр</w:t>
      </w:r>
      <w:r>
        <w:rPr>
          <w:rFonts w:ascii="Times New Roman" w:hAnsi="Times New Roman"/>
          <w:color w:val="53585D"/>
          <w:sz w:val="24"/>
          <w:szCs w:val="24"/>
        </w:rPr>
        <w:t>е</w:t>
      </w:r>
      <w:r w:rsidRPr="00653E4A">
        <w:rPr>
          <w:rFonts w:ascii="Times New Roman" w:hAnsi="Times New Roman"/>
          <w:i/>
          <w:color w:val="53585D"/>
          <w:sz w:val="24"/>
          <w:szCs w:val="24"/>
        </w:rPr>
        <w:t xml:space="preserve"> отражает благоприятную </w:t>
      </w:r>
      <w:r>
        <w:rPr>
          <w:rFonts w:ascii="Times New Roman" w:hAnsi="Times New Roman"/>
          <w:i/>
          <w:color w:val="53585D"/>
          <w:sz w:val="24"/>
          <w:szCs w:val="24"/>
        </w:rPr>
        <w:t xml:space="preserve">внешнюю </w:t>
      </w:r>
      <w:r w:rsidRPr="00653E4A">
        <w:rPr>
          <w:rFonts w:ascii="Times New Roman" w:hAnsi="Times New Roman"/>
          <w:i/>
          <w:color w:val="53585D"/>
          <w:sz w:val="24"/>
          <w:szCs w:val="24"/>
        </w:rPr>
        <w:t>среду и создает дополнительные возможности для привлечения инвестиций, увеличения занятости, роста производства и решения других проблем города Сургута.</w:t>
      </w:r>
    </w:p>
    <w:p w:rsidR="00374F5A" w:rsidRPr="0079368E" w:rsidRDefault="00374F5A" w:rsidP="00DE1940">
      <w:pPr>
        <w:autoSpaceDE w:val="0"/>
        <w:autoSpaceDN w:val="0"/>
        <w:adjustRightInd w:val="0"/>
        <w:spacing w:before="0" w:after="0" w:line="276" w:lineRule="auto"/>
        <w:ind w:firstLine="709"/>
        <w:rPr>
          <w:rFonts w:ascii="Times New Roman" w:hAnsi="Times New Roman"/>
          <w:color w:val="53585D"/>
          <w:sz w:val="24"/>
          <w:szCs w:val="24"/>
        </w:rPr>
      </w:pPr>
    </w:p>
    <w:p w:rsidR="00374F5A" w:rsidRPr="0079368E" w:rsidRDefault="00342DB2" w:rsidP="007751B1">
      <w:pPr>
        <w:autoSpaceDE w:val="0"/>
        <w:autoSpaceDN w:val="0"/>
        <w:adjustRightInd w:val="0"/>
        <w:spacing w:before="0" w:after="0"/>
        <w:jc w:val="center"/>
        <w:rPr>
          <w:rFonts w:ascii="Times New Roman" w:hAnsi="Times New Roman"/>
          <w:color w:val="53585D"/>
          <w:sz w:val="24"/>
          <w:szCs w:val="24"/>
        </w:rPr>
      </w:pPr>
      <w:r>
        <w:rPr>
          <w:rFonts w:ascii="Times New Roman" w:hAnsi="Times New Roman"/>
          <w:noProof/>
          <w:color w:val="53585D"/>
          <w:sz w:val="24"/>
          <w:szCs w:val="24"/>
        </w:rPr>
        <w:lastRenderedPageBreak/>
        <w:pict>
          <v:shape id="Рисунок 3409" o:spid="_x0000_i1056" type="#_x0000_t75" style="width:445.5pt;height:324pt;visibility:visible">
            <v:imagedata r:id="rId34" o:title=""/>
          </v:shape>
        </w:pict>
      </w:r>
    </w:p>
    <w:p w:rsidR="00374F5A" w:rsidRPr="0079368E" w:rsidRDefault="00374F5A" w:rsidP="007751B1">
      <w:pPr>
        <w:autoSpaceDE w:val="0"/>
        <w:autoSpaceDN w:val="0"/>
        <w:adjustRightInd w:val="0"/>
        <w:spacing w:before="0" w:after="0"/>
        <w:jc w:val="center"/>
        <w:rPr>
          <w:rFonts w:ascii="Times New Roman" w:eastAsia="Wingdings-Regular" w:hAnsi="Times New Roman"/>
          <w:color w:val="53585D"/>
          <w:sz w:val="24"/>
          <w:szCs w:val="24"/>
        </w:rPr>
      </w:pPr>
    </w:p>
    <w:p w:rsidR="00374F5A" w:rsidRPr="0079368E" w:rsidRDefault="00374F5A" w:rsidP="007751B1">
      <w:pPr>
        <w:autoSpaceDE w:val="0"/>
        <w:autoSpaceDN w:val="0"/>
        <w:adjustRightInd w:val="0"/>
        <w:spacing w:before="0" w:after="0"/>
        <w:jc w:val="center"/>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 xml:space="preserve">Рис. </w:t>
      </w:r>
      <w:r>
        <w:rPr>
          <w:rFonts w:ascii="Times New Roman" w:eastAsia="Wingdings-Regular" w:hAnsi="Times New Roman"/>
          <w:color w:val="53585D"/>
          <w:sz w:val="24"/>
          <w:szCs w:val="24"/>
        </w:rPr>
        <w:t>23</w:t>
      </w:r>
      <w:r w:rsidRPr="0079368E">
        <w:rPr>
          <w:rFonts w:ascii="Times New Roman" w:eastAsia="Wingdings-Regular" w:hAnsi="Times New Roman"/>
          <w:color w:val="53585D"/>
          <w:sz w:val="24"/>
          <w:szCs w:val="24"/>
        </w:rPr>
        <w:t xml:space="preserve">. </w:t>
      </w:r>
      <w:r>
        <w:rPr>
          <w:rFonts w:ascii="Times New Roman" w:eastAsia="Wingdings-Regular" w:hAnsi="Times New Roman"/>
          <w:color w:val="53585D"/>
          <w:sz w:val="24"/>
          <w:szCs w:val="24"/>
        </w:rPr>
        <w:t>Внешние ф</w:t>
      </w:r>
      <w:r w:rsidRPr="0079368E">
        <w:rPr>
          <w:rFonts w:ascii="Times New Roman" w:eastAsia="Wingdings-Regular" w:hAnsi="Times New Roman"/>
          <w:color w:val="53585D"/>
          <w:sz w:val="24"/>
          <w:szCs w:val="24"/>
        </w:rPr>
        <w:t>акторы, формирующ</w:t>
      </w:r>
      <w:r>
        <w:rPr>
          <w:rFonts w:ascii="Times New Roman" w:eastAsia="Wingdings-Regular" w:hAnsi="Times New Roman"/>
          <w:color w:val="53585D"/>
          <w:sz w:val="24"/>
          <w:szCs w:val="24"/>
        </w:rPr>
        <w:t>ие инвестиционный климат г. Сургута</w:t>
      </w:r>
    </w:p>
    <w:p w:rsidR="00374F5A" w:rsidRPr="0079368E" w:rsidRDefault="00374F5A" w:rsidP="007751B1">
      <w:pPr>
        <w:autoSpaceDE w:val="0"/>
        <w:autoSpaceDN w:val="0"/>
        <w:adjustRightInd w:val="0"/>
        <w:spacing w:before="0" w:after="0"/>
        <w:rPr>
          <w:rFonts w:ascii="Times New Roman" w:eastAsia="Wingdings-Regular" w:hAnsi="Times New Roman"/>
          <w:color w:val="53585D"/>
          <w:sz w:val="24"/>
          <w:szCs w:val="24"/>
        </w:rPr>
      </w:pPr>
    </w:p>
    <w:p w:rsidR="00374F5A" w:rsidRDefault="00374F5A" w:rsidP="00311013">
      <w:pPr>
        <w:autoSpaceDE w:val="0"/>
        <w:autoSpaceDN w:val="0"/>
        <w:adjustRightInd w:val="0"/>
        <w:spacing w:before="0" w:after="0" w:line="276" w:lineRule="auto"/>
        <w:ind w:firstLine="567"/>
        <w:jc w:val="center"/>
        <w:rPr>
          <w:rFonts w:ascii="Times New Roman" w:hAnsi="Times New Roman"/>
          <w:b/>
          <w:bCs/>
          <w:color w:val="53585D"/>
          <w:sz w:val="24"/>
          <w:szCs w:val="24"/>
        </w:rPr>
      </w:pPr>
      <w:r>
        <w:rPr>
          <w:rFonts w:ascii="Times New Roman" w:hAnsi="Times New Roman"/>
          <w:b/>
          <w:bCs/>
          <w:color w:val="53585D"/>
          <w:sz w:val="24"/>
          <w:szCs w:val="24"/>
        </w:rPr>
        <w:t>Динамика изменения показателей</w:t>
      </w:r>
      <w:r w:rsidRPr="0079368E">
        <w:rPr>
          <w:rFonts w:ascii="Times New Roman" w:hAnsi="Times New Roman"/>
          <w:b/>
          <w:bCs/>
          <w:color w:val="53585D"/>
          <w:sz w:val="24"/>
          <w:szCs w:val="24"/>
        </w:rPr>
        <w:t xml:space="preserve"> инвестиционного потенциала</w:t>
      </w:r>
      <w:r>
        <w:rPr>
          <w:rFonts w:ascii="Times New Roman" w:hAnsi="Times New Roman"/>
          <w:b/>
          <w:bCs/>
          <w:color w:val="53585D"/>
          <w:sz w:val="24"/>
          <w:szCs w:val="24"/>
        </w:rPr>
        <w:t>, как фактора внешней среды, влияющего на инвестиционную привлекательность г.Сургута</w:t>
      </w:r>
    </w:p>
    <w:p w:rsidR="00374F5A" w:rsidRPr="001401A7" w:rsidRDefault="00374F5A" w:rsidP="001401A7">
      <w:pPr>
        <w:spacing w:line="240" w:lineRule="auto"/>
        <w:ind w:firstLine="720"/>
        <w:jc w:val="both"/>
        <w:rPr>
          <w:rFonts w:ascii="Times New Roman" w:hAnsi="Times New Roman"/>
          <w:sz w:val="24"/>
          <w:szCs w:val="24"/>
        </w:rPr>
      </w:pPr>
      <w:r w:rsidRPr="001401A7">
        <w:rPr>
          <w:rFonts w:ascii="Times New Roman" w:hAnsi="Times New Roman"/>
          <w:i/>
          <w:sz w:val="24"/>
          <w:szCs w:val="24"/>
          <w:u w:val="single"/>
        </w:rPr>
        <w:t>Ресурсно-сырьевой</w:t>
      </w:r>
      <w:r w:rsidRPr="001401A7">
        <w:rPr>
          <w:rFonts w:ascii="Times New Roman" w:hAnsi="Times New Roman"/>
          <w:sz w:val="24"/>
          <w:szCs w:val="24"/>
        </w:rPr>
        <w:t>, отражает показатели добычи полезных ископаемых в регионе</w:t>
      </w:r>
      <w:r>
        <w:rPr>
          <w:rFonts w:ascii="Times New Roman" w:hAnsi="Times New Roman"/>
          <w:sz w:val="24"/>
          <w:szCs w:val="24"/>
        </w:rPr>
        <w:t>, на территории которой находиться г.Сургут</w:t>
      </w:r>
      <w:r w:rsidRPr="001401A7">
        <w:rPr>
          <w:rFonts w:ascii="Times New Roman" w:hAnsi="Times New Roman"/>
          <w:sz w:val="24"/>
          <w:szCs w:val="24"/>
        </w:rPr>
        <w:t xml:space="preserve"> (рис.24). В структуре добычи топливно-энергетических полезных ископаемых, как в 2010 г., так и в 2012 г. основная доля природных ресурсов приходится на нефть и газ. За 2012 год на территории автономного округа добыто 259 938 тыс. тонн нефти. Введено в разработку 8 новых месторождений. Среднесуточная добыча нефти за 2012 год по округу составила 710,2 тыс.т/сут. Однако наблюдается перемещение части  продуктивных скважин на более дальние территории. Увеличивается доля месторождений с трудно извлекаемыми запасами нефти, что может привести к снижению темпов добычи нефти.</w:t>
      </w:r>
      <w:r>
        <w:rPr>
          <w:rFonts w:ascii="Times New Roman" w:hAnsi="Times New Roman"/>
          <w:sz w:val="24"/>
          <w:szCs w:val="24"/>
        </w:rPr>
        <w:t xml:space="preserve"> Основным предприятием, оказывающим существенное влияние на ресурсно-сырьевое обеспечение территории, окружающей город, и представляющий офисное наполнение города, является ОАО «Сургутнефтегаз».</w:t>
      </w:r>
    </w:p>
    <w:p w:rsidR="00374F5A" w:rsidRPr="001401A7" w:rsidRDefault="00374F5A" w:rsidP="008C69BA">
      <w:pPr>
        <w:spacing w:line="240" w:lineRule="auto"/>
        <w:ind w:firstLine="720"/>
        <w:jc w:val="both"/>
        <w:rPr>
          <w:rFonts w:ascii="Times New Roman" w:hAnsi="Times New Roman"/>
          <w:sz w:val="24"/>
          <w:szCs w:val="24"/>
        </w:rPr>
      </w:pPr>
      <w:r w:rsidRPr="001401A7">
        <w:rPr>
          <w:rFonts w:ascii="Times New Roman" w:hAnsi="Times New Roman"/>
          <w:sz w:val="24"/>
          <w:szCs w:val="24"/>
        </w:rPr>
        <w:t>В 2012 году добыча газа (без учета газа, сожженного на факелах) в Югре составила 32,3 млрд.м3. В основном - это добыча попутного нефтяного газа, который используется на  89,1%. Основная его часть поставляется на газоперерабатывающие заводы, 8% на газотурбинные  (ГТЭС) и газопоршневые (ГПЭС) электростанции, 6% уходит на собственные промысловые нужды.</w:t>
      </w:r>
    </w:p>
    <w:p w:rsidR="00374F5A" w:rsidRDefault="00374F5A" w:rsidP="00F87263">
      <w:pPr>
        <w:spacing w:line="240" w:lineRule="auto"/>
        <w:ind w:firstLine="720"/>
        <w:jc w:val="both"/>
        <w:rPr>
          <w:rFonts w:ascii="Times New Roman" w:hAnsi="Times New Roman"/>
          <w:sz w:val="24"/>
          <w:szCs w:val="24"/>
        </w:rPr>
      </w:pPr>
      <w:r w:rsidRPr="001401A7">
        <w:rPr>
          <w:rFonts w:ascii="Times New Roman" w:hAnsi="Times New Roman"/>
          <w:sz w:val="24"/>
          <w:szCs w:val="24"/>
        </w:rPr>
        <w:lastRenderedPageBreak/>
        <w:t>По объемам добычи полезных ископаемых за период с 2008 г. по 2012 г. наблюдается положительная динамика.</w:t>
      </w:r>
      <w:r>
        <w:rPr>
          <w:rFonts w:ascii="Times New Roman" w:hAnsi="Times New Roman"/>
          <w:sz w:val="24"/>
          <w:szCs w:val="24"/>
        </w:rPr>
        <w:t xml:space="preserve"> </w:t>
      </w:r>
      <w:r w:rsidRPr="001401A7">
        <w:rPr>
          <w:rFonts w:ascii="Times New Roman" w:hAnsi="Times New Roman"/>
          <w:sz w:val="24"/>
          <w:szCs w:val="24"/>
        </w:rPr>
        <w:t>Доля добычи природного газа в автономном округе  составляет 5% общероссийских объёмов.</w:t>
      </w:r>
    </w:p>
    <w:p w:rsidR="00374F5A" w:rsidRPr="0079368E" w:rsidRDefault="00342DB2" w:rsidP="00F87263">
      <w:pPr>
        <w:spacing w:line="240" w:lineRule="auto"/>
        <w:ind w:firstLine="720"/>
        <w:jc w:val="both"/>
        <w:rPr>
          <w:rFonts w:ascii="Times New Roman" w:hAnsi="Times New Roman"/>
          <w:b/>
          <w:bCs/>
          <w:color w:val="53585D"/>
          <w:sz w:val="24"/>
          <w:szCs w:val="24"/>
        </w:rPr>
      </w:pPr>
      <w:r>
        <w:rPr>
          <w:rFonts w:ascii="Times New Roman" w:hAnsi="Times New Roman"/>
          <w:noProof/>
          <w:color w:val="53585D"/>
          <w:sz w:val="24"/>
          <w:szCs w:val="24"/>
        </w:rPr>
        <w:pict>
          <v:shape id="Рисунок 3408" o:spid="_x0000_i1057" type="#_x0000_t75" style="width:364.5pt;height:3in;visibility:visible">
            <v:imagedata r:id="rId35" o:title=""/>
          </v:shape>
        </w:pict>
      </w:r>
      <w:r>
        <w:rPr>
          <w:rFonts w:ascii="Times New Roman" w:hAnsi="Times New Roman"/>
          <w:noProof/>
          <w:color w:val="53585D"/>
          <w:sz w:val="24"/>
          <w:szCs w:val="24"/>
        </w:rPr>
        <w:pict>
          <v:shape id="Рисунок 3407" o:spid="_x0000_i1058" type="#_x0000_t75" style="width:380.25pt;height:228.75pt;visibility:visible">
            <v:imagedata r:id="rId36" o:title=""/>
          </v:shape>
        </w:pict>
      </w:r>
    </w:p>
    <w:p w:rsidR="00374F5A" w:rsidRPr="00F87263" w:rsidRDefault="00374F5A" w:rsidP="00F87263">
      <w:pPr>
        <w:autoSpaceDE w:val="0"/>
        <w:autoSpaceDN w:val="0"/>
        <w:adjustRightInd w:val="0"/>
        <w:spacing w:before="0" w:after="0"/>
        <w:jc w:val="center"/>
        <w:rPr>
          <w:rFonts w:ascii="Times New Roman" w:hAnsi="Times New Roman"/>
          <w:sz w:val="24"/>
          <w:szCs w:val="24"/>
        </w:rPr>
      </w:pPr>
      <w:r w:rsidRPr="00F87263">
        <w:rPr>
          <w:rFonts w:ascii="Times New Roman" w:hAnsi="Times New Roman"/>
          <w:sz w:val="24"/>
          <w:szCs w:val="24"/>
        </w:rPr>
        <w:t>Рис. 24. Структура добычи полезных ископаемых в РФ и УрФО, %</w:t>
      </w:r>
    </w:p>
    <w:p w:rsidR="00374F5A" w:rsidRPr="00F87263" w:rsidRDefault="00374F5A" w:rsidP="00F87263">
      <w:pPr>
        <w:autoSpaceDE w:val="0"/>
        <w:autoSpaceDN w:val="0"/>
        <w:adjustRightInd w:val="0"/>
        <w:spacing w:before="0" w:after="0"/>
        <w:jc w:val="center"/>
        <w:rPr>
          <w:rFonts w:ascii="Times New Roman" w:hAnsi="Times New Roman"/>
          <w:bCs/>
          <w:color w:val="53585D"/>
          <w:sz w:val="24"/>
          <w:szCs w:val="24"/>
        </w:rPr>
      </w:pPr>
      <w:r w:rsidRPr="00F87263">
        <w:rPr>
          <w:rFonts w:ascii="Times New Roman" w:hAnsi="Times New Roman"/>
          <w:i/>
          <w:sz w:val="24"/>
          <w:szCs w:val="24"/>
          <w:u w:val="single"/>
        </w:rPr>
        <w:t>Финансовый потенциал</w:t>
      </w:r>
      <w:r w:rsidRPr="00F87263">
        <w:rPr>
          <w:rFonts w:ascii="Times New Roman" w:hAnsi="Times New Roman"/>
          <w:sz w:val="24"/>
          <w:szCs w:val="24"/>
        </w:rPr>
        <w:t xml:space="preserve"> характеризуется показателями инвестиционной деятельности.</w:t>
      </w:r>
    </w:p>
    <w:p w:rsidR="00374F5A" w:rsidRDefault="00374F5A" w:rsidP="00311013">
      <w:pPr>
        <w:spacing w:before="0" w:after="0" w:line="276" w:lineRule="auto"/>
        <w:ind w:firstLine="709"/>
        <w:jc w:val="both"/>
        <w:rPr>
          <w:rFonts w:ascii="Times New Roman" w:hAnsi="Times New Roman"/>
          <w:color w:val="53585D"/>
          <w:sz w:val="24"/>
          <w:szCs w:val="24"/>
        </w:rPr>
      </w:pPr>
      <w:r w:rsidRPr="00F87263">
        <w:rPr>
          <w:rFonts w:ascii="Times New Roman" w:hAnsi="Times New Roman"/>
          <w:color w:val="53585D"/>
          <w:sz w:val="24"/>
          <w:szCs w:val="24"/>
        </w:rPr>
        <w:t>Инвестиции в развитие инфраструктуры ХМАО-Югра реализуют необходимые условия для функционирования основных отраслей, обеспечения максимально эффективного использования экономического и производственного потенциала</w:t>
      </w:r>
      <w:r w:rsidRPr="0079368E">
        <w:rPr>
          <w:rFonts w:ascii="Times New Roman" w:hAnsi="Times New Roman"/>
          <w:color w:val="53585D"/>
          <w:sz w:val="24"/>
          <w:szCs w:val="24"/>
        </w:rPr>
        <w:t>, улучшения качества жизни населения</w:t>
      </w:r>
      <w:r>
        <w:rPr>
          <w:rFonts w:ascii="Times New Roman" w:hAnsi="Times New Roman"/>
          <w:color w:val="53585D"/>
          <w:sz w:val="24"/>
          <w:szCs w:val="24"/>
        </w:rPr>
        <w:t xml:space="preserve"> городов, расположенных на территории округа, в том числе и г.Сургута.</w:t>
      </w:r>
      <w:r w:rsidRPr="0079368E">
        <w:rPr>
          <w:rFonts w:ascii="Times New Roman" w:hAnsi="Times New Roman"/>
          <w:color w:val="53585D"/>
          <w:sz w:val="24"/>
          <w:szCs w:val="24"/>
        </w:rPr>
        <w:t xml:space="preserve"> </w:t>
      </w:r>
      <w:r>
        <w:rPr>
          <w:rFonts w:ascii="Times New Roman" w:hAnsi="Times New Roman"/>
          <w:color w:val="53585D"/>
          <w:sz w:val="24"/>
          <w:szCs w:val="24"/>
        </w:rPr>
        <w:t>О</w:t>
      </w:r>
      <w:r w:rsidRPr="0079368E">
        <w:rPr>
          <w:rFonts w:ascii="Times New Roman" w:hAnsi="Times New Roman"/>
          <w:color w:val="53585D"/>
          <w:sz w:val="24"/>
          <w:szCs w:val="24"/>
        </w:rPr>
        <w:t xml:space="preserve">пределяющими остаются инвестиции в базовый сектор экономики – нефтегазодобывающую промышленность. В настоящее время в ХМАО созданы все условия для постепенного усложнения структуры экономики, развития «не нефтяных» сфер деятельности. </w:t>
      </w:r>
    </w:p>
    <w:p w:rsidR="00374F5A" w:rsidRPr="0079368E" w:rsidRDefault="00374F5A" w:rsidP="007751B1">
      <w:pPr>
        <w:spacing w:before="0" w:after="0"/>
        <w:ind w:firstLine="567"/>
        <w:jc w:val="both"/>
        <w:rPr>
          <w:rFonts w:ascii="Times New Roman" w:hAnsi="Times New Roman"/>
          <w:color w:val="53585D"/>
          <w:sz w:val="24"/>
          <w:szCs w:val="24"/>
        </w:rPr>
      </w:pPr>
    </w:p>
    <w:p w:rsidR="00374F5A" w:rsidRPr="0079368E" w:rsidRDefault="00182E9F" w:rsidP="007751B1">
      <w:pPr>
        <w:spacing w:before="0" w:after="0"/>
        <w:ind w:firstLine="567"/>
        <w:jc w:val="center"/>
        <w:rPr>
          <w:rFonts w:ascii="Times New Roman" w:hAnsi="Times New Roman"/>
          <w:color w:val="53585D"/>
          <w:sz w:val="24"/>
          <w:szCs w:val="24"/>
        </w:rPr>
      </w:pPr>
      <w:r>
        <w:rPr>
          <w:rFonts w:ascii="Times New Roman" w:hAnsi="Times New Roman"/>
          <w:noProof/>
          <w:color w:val="53585D"/>
          <w:sz w:val="24"/>
          <w:szCs w:val="24"/>
        </w:rPr>
        <w:pict>
          <v:shape id="Диаграмма 3405" o:spid="_x0000_i1059"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CslQ0f+QAAAM0BAAAgAAAAZHJzL2NoYXJ0cy9fcmVscy9j&#10;aGFydDEueG1sLnJlbHOskU9KQzEQxveCdwizN3mvC1FpXjet0IUUpB4gJvP+aF4SkijtVTyF4MaN&#10;d8iRHJUHFgpu3AzMfMzv+5iZL3ajZc8Y0+CdhJpXwNBpbwbXSbjbXp9dAEtZOaOsdyhhjwkWzenJ&#10;/BatyrSU+iEkRhSXJPQ5hyshku5xVIn7gI6U1sdRZWpjJ4LSj6pDMauqcxF/M6A5YLK1kRDXZgZs&#10;uw/k/Dfbt+2gcen104guH7EQ3uLm/gF1JqiKHWYJ5aV8lPfyVl4vp+GNN+S32mWMTlkQx4PV/xks&#10;08FwQ3+Ig8EphwTOxbfyUye95nTUr1ji4AnNJ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DW99SzcAAAABQEAAA8AAABkcnMvZG93bnJldi54bWxMj8FOwzAQRO9I/IO1SNyo00ChSuNU&#10;EYgD4kRBVY/beOsE7HUUu034ewyXcllpNKOZt+V6clacaAidZwXzWQaCuPG6Y6Pg4/35ZgkiRGSN&#10;1jMp+KYA6+ryosRC+5Hf6LSJRqQSDgUqaGPsCylD05LDMPM9cfIOfnAYkxyM1AOOqdxZmWfZvXTY&#10;cVposafHlpqvzdEpsOPrZJ5ets0Cd5/bbunqQ10bpa6vpnoFItIUz2H4xU/oUCWmvT+yDsIqSI/E&#10;v5u8h3y+ALFXcHebZyCrUv6nr34AAAD//wMAUEsDBBQABgAIAAAAIQAW5yw02QQAAAAQAAAVAAAA&#10;ZHJzL2NoYXJ0cy9jaGFydDEueG1s7FdLbyNFEL4j8R+GiaW9EHvssSe2tfbKTpTdlbLKah8cQBza&#10;M+3x4Pb0qKftODc2QlxB4sIBuHGF1T6kwIrwF9r/iOqXx3biABEil11F6+6va6qrvqqurr57bz4h&#10;zgyzPKFpx62WPdfBaUijJI077vNnh7tN18k5SiNEaIo77inO3XvdDz+4G7bDEWL8aYZC7ICSNG+H&#10;HXfEedauVPJwhCcoL9MMp7A2pGyCOExZXIkYOgHlE1KpeV5QUUpcowDdQMEEJan9nv2T7+lwmIT4&#10;gIbTCU65toJhgjgwkI+SLHe74BxBaezMEOm4bLr75LlbkWBI2COUHc+YM4irHZfwquvwOYyiMYwG&#10;cU1iNYnBKBrDCIUhbAISZmARWNfIUsa3iG9l6hapW6RhkYZFAosErjMiSToGBuSP6wwpeaABOzI+&#10;yKhJZ2YJPvEP5Ij10rg3195WpVRldTUjlPcYRpqVUzrliosBYv7BvlUGs4OEaRUhJXqrmNFpBrE2&#10;MJnmHDMc6cUcM6kxiczGnoYpi7DRYxA+l3I5Z0/wUI6G3Tufie8WX4qXi6/EufhdnDvijXi3+MZZ&#10;vFicKfxMvBWvYe28PCf5/HPxvfhDvBJv5bo4X3wtVxzxyhEXixewcgFr8v/fHFD2UvwJImfw++7O&#10;R6VeyZdkqH3Bgn0EeS1tyPg+naZ8hTKJOeBMx/VU/sy64mfxg/hW/LQrfhGvpVmKVkVuBgEAtYVG&#10;PVEOwtB4nD0GhlA7pySJDhNC1ITFg31iCfL6XkOxVFkTk9rUx5CxSMV6MiU8OZqRp7fCYr9UbZcO&#10;S7UllSvmXE1pQycDmYHTl5mFwtFcJ7OQqRr2Qaa1Taa2lKl622T8Qqa6TaZeyCjfZqvBNbZvcQHS&#10;80K8WVcMYVPS8HuZoHXQZooJL9QpyVM6ndzCGemXfBnd4qCAGcuo6sq/TyPc3fl4Z8cre4rxFXjz&#10;NJnQb54mP2jVgma5sU7Z5bjXa0FL71FEo5Cyka+3mo3tUjb2Qb0Jf+XgbxMgCFqtaqPse/bfhpkQ&#10;vIIUPbERVKEDyJTDzaqoynHYXqmKBrndqliXYbhZVfxV/Cir4nocJQHL8qonlqDriqHsMvCyHNoL&#10;VV5g7+uhuY3e18P/u2fol+qyHhZHpDj6cGZUJ/wf1MNaq9nyg/VTVNQ5G3Xfb+1tr3O2GvrNvWuk&#10;bDWsQwXersvehY2gUd2UggNdcKAn9nRvlL/oaEBy1V7mI5Rh3V8N6Fy3A2j+MNKQ3/T2/GYjuApv&#10;+K3aJq6bpLC93rTC7dlTzeU2xXmIoIWOZQZRlkAjrx4J2oRJkj5CyjBZrwpBNH9Mc2O4NgN8P5xw&#10;aMjlI0iGvuPexylmiMDTik5ZiI+gY8eRbB2V7zwJx0DEUk+K5/wZ1Wsho3lum3VJQ+GuWsJmbzTl&#10;9FPMzFdypm0y1wcZkB6JU42FnGnlgB4Phzm2ja1neVsyBfG6irLCiBUmbkKZeTlM0BeU3WdJBPRj&#10;nRBXsGg7ik0a7RX5b2gssukaGtVSH/MTjA11Az2R9EEaGHZgtPZowjFOI5lERI2WcbWsI/Oogu+0&#10;hJSVGj5J8uOUnK5FLkryrA+v03HeM6GOUWb2V49p+TEkDGYpIgeII4fBIwuesQ8jdSxgEyWmHu7d&#10;vwAAAP//AwBQSwMEFAAGAAgAAAAhALR7HwWVBgAAhBsAABwAAABkcnMvdGhlbWUvdGhlbWVPdmVy&#10;cmlkZTEueG1s7FlNbxtFGL4j8R9Ge29jJ3YaR3Wq2LEbaNNGsVvU43g93p1mdmc1M07qW5UekUCI&#10;gjhQCU4cEBCplbi0/yH9DYEiKFL/Au/M7K534g1J2ggqaA6xd/aZ9/t95sOXr9yLGNohQlIeN73q&#10;xYqHSOzzIY2Dpner372w5CGpcDzEjMek6U2I9K6svP/eZbysQhKRmzBX0CFBICeWy7jphUoly3Nz&#10;0ofXWF7kCYnh3YiLCCt4FMHcUOBdkB+xuflKZXEuwjT2VkCgz0RPzyIoxhHoOvj2+d7B/sGzgycH&#10;+8/vw/dn8PmpgQ63q3qGnMg2E2gHs6YHIod8t0/uKQ8xLBW8aHoV8+fNrVyew8vpJKaOmVuY1zV/&#10;6bx0wnB73ugUwSBXWu3WGpfWcvkGwNQsrtPptDvVXJ4BYN8ncWpLUWatu1RtZTILIPt1Vna7Uq/U&#10;XHxB/sKMzY1Wq1VvpLZYoQZkv9Zm8EuVxdrqvIM3IIuvz+BrrdV2e9HBG5DFL87gu5caizUXb0Ah&#10;o/H2DFontNtNpeeQEWfrpfAlgC9VUvgUBdWQV5tWMeKxOm3tRfguF12YoCcyrGiM1CQhI+xDzbZx&#10;NBAUa4V4meDCGzvky5khrRtJX9BENb0PExx7Bcirpz+8evoYHe49Odz7+fDBg8O9n6wgZ9Y6joPi&#10;rJffffbno/voj8ffvHz4RTleFvG//vjxL88+LwdCO03de/Hl/m9P9l989cnv3z8sga8KPCjC+zQi&#10;Et0gu2iLR+CYiYprORmIs83oh5gWZ6zGgcQx1lpK5HdU6KBvTDBLs+PY0SJuBG8LoJMy4NXxXcfg&#10;XijGipZovhZGDnCDc9biojQK17SuQpj74zgoVy7GRdwWxjtluts4dvLbGSfAq1lZOo63Q+KYuclw&#10;rHBAYqKQfse3CSnx7g6lTlw3qC+45COF7lDUwrQ0JH06cKppOmmdRpCXSZnPkG8nNhu3UYuzMq/X&#10;yI6LhK7ArMT4PmFOGK/iscJRmcg+jlgx4NexCsuM7E2EX8R1pIJMB4Rx1BkSKcvm3BTgbyHp1zAw&#10;WGnaN9gkcpFC0e0ymdcx50XkGt9uhzhKyrA9GodF7AdyG0oUo02uyuAb3O0Q/Qx5wPGx6b5NiZPu&#10;k9ngFg0ck6YFot+MRUkurxLu1G9vwkaYGKoBkne4OqLx3xE3o8DcVsP5ETdQ5YuvH5XY/bZS9iqs&#10;XmU9s36EqI/DHaXnNhdD+vaz8xoex5sEGmJ2iXpHzu/I2fvPk/Nx/Xz+lDxlYSBovRexG2+zDY9O&#10;vQsfUcZ6asLIdWk24hLWomEXBrUcc/gk+SktCeGr7mxQ6OACgc0cJLj6iKqwF+IENvFVTwsJZCo6&#10;kCjhEg6TZrhUtsbDQUDZo2hdH1Isk0isNvjQDi/o4ewskosxVgXSarSKFrSA0ypbuJQKBd9eR1lV&#10;G3VqbVVjmiFJR1vusg6xOcRDyHPXYDCPJmxyEGyNIMqLcPzXquHwgxkZ6rjbHGVpMTE5zxTJEMNV&#10;hbkuqGu/Z3NUNUnKamXGEe2HzZE+WJ4QtYK2hhb7BtpOk6Siutox6rLsvUmWsgqeZgmkHW1HFheb&#10;k8Vot+k16vN1D/k4aXojODfD1yiBrEu9r8QsgPsnXwlb9ic2sy6NosOZY24TVOFqxMZ9xmGHBxIh&#10;1RqWoS0N8yotARZrTdb++TqE9bwcKGGj01mxsATF8K9ZAXF0U0tGI+KrYrILIzp29jGlUj5WRPTC&#10;4S4asLHYwpB+Xargz5BKuP4wjKAf4O5OR9u8csk5bbrijZnB2XHMkhCndKtbNOtkCzeElNtgngrm&#10;gW+lthvnzu6KaflzcqVYxv8zV/R6ArcRC0OdAR8uhgVGulOaHhcq5MBCSUj9roCNhOEOqBa4/4XX&#10;UFRwZ20+BdnRn7bnrAzT1nCoVFs0QILCeqRCQcgm0JKpvhOEVdO1y4pkqSBTUQVzZWLNHpAdwvqa&#10;Axf12u6hEErdsElKAwZ3tP7c57SDBoHe5BT7zWGyfO21PfBP73xsM4NTLg+bDU0W/9zEfHswXVXt&#10;fDM9W3uLjugX021WLesKdylopG3/miaccam1jDXj8Xw9Mw6yOOsxDOYbogTulJD+B+sfFT4jpoz1&#10;gtrnW8CtCH7c0MKgbKCqL9iNB9IEaQcHsHGyg7aYtCgb2nTrpKOWLdbnvNPN9R4JtrbsNPk+Y7Dz&#10;zZmrzunF8wx2GmEn1nbs2FBDZo+2KAyNsoONSYzzy9nKXwAAAP//AwBQSwECLQAUAAYACAAAACEA&#10;FK/e9S8BAADgAgAAEwAAAAAAAAAAAAAAAAAAAAAAW0NvbnRlbnRfVHlwZXNdLnhtbFBLAQItABQA&#10;BgAIAAAAIQA4/SH/1gAAAJQBAAALAAAAAAAAAAAAAAAAAGABAABfcmVscy8ucmVsc1BLAQItABQA&#10;BgAIAAAAIQBaZ7ihDgEAADQCAAAOAAAAAAAAAAAAAAAAAF8CAABkcnMvZTJvRG9jLnhtbFBLAQIt&#10;ABQABgAIAAAAIQCslQ0f+QAAAM0BAAAgAAAAAAAAAAAAAAAAAJkDAABkcnMvY2hhcnRzL19yZWxz&#10;L2NoYXJ0MS54bWwucmVsc1BLAQItABQABgAIAAAAIQCrFs1GuQAAACIBAAAZAAAAAAAAAAAAAAAA&#10;ANAEAABkcnMvX3JlbHMvZTJvRG9jLnhtbC5yZWxzUEsBAi0AFAAGAAgAAAAhADW99SzcAAAABQEA&#10;AA8AAAAAAAAAAAAAAAAAwAUAAGRycy9kb3ducmV2LnhtbFBLAQItABQABgAIAAAAIQAW5yw02QQA&#10;AAAQAAAVAAAAAAAAAAAAAAAAAMkGAABkcnMvY2hhcnRzL2NoYXJ0MS54bWxQSwECLQAUAAYACAAA&#10;ACEAtHsfBZUGAACEGwAAHAAAAAAAAAAAAAAAAADVCwAAZHJzL3RoZW1lL3RoZW1lT3ZlcnJpZGUx&#10;LnhtbFBLBQYAAAAACAAIABUCAACkEgAAAAA=&#10;">
            <v:imagedata r:id="rId37" o:title="" cropbottom="-76f"/>
            <o:lock v:ext="edit" aspectratio="f"/>
          </v:shape>
        </w:pict>
      </w:r>
    </w:p>
    <w:p w:rsidR="00374F5A" w:rsidRPr="0079368E" w:rsidRDefault="00374F5A" w:rsidP="007751B1">
      <w:pPr>
        <w:spacing w:before="0" w:after="0" w:line="360" w:lineRule="auto"/>
        <w:ind w:firstLine="567"/>
        <w:jc w:val="center"/>
        <w:rPr>
          <w:rFonts w:ascii="Times New Roman" w:hAnsi="Times New Roman"/>
          <w:color w:val="53585D"/>
          <w:sz w:val="24"/>
          <w:szCs w:val="24"/>
        </w:rPr>
      </w:pPr>
      <w:r w:rsidRPr="0079368E">
        <w:rPr>
          <w:rFonts w:ascii="Times New Roman" w:hAnsi="Times New Roman"/>
          <w:color w:val="53585D"/>
          <w:sz w:val="24"/>
          <w:szCs w:val="24"/>
        </w:rPr>
        <w:t>Рис.</w:t>
      </w:r>
      <w:r>
        <w:rPr>
          <w:rFonts w:ascii="Times New Roman" w:hAnsi="Times New Roman"/>
          <w:color w:val="53585D"/>
          <w:sz w:val="24"/>
          <w:szCs w:val="24"/>
        </w:rPr>
        <w:t xml:space="preserve"> 25.</w:t>
      </w:r>
      <w:r w:rsidRPr="0079368E">
        <w:rPr>
          <w:rFonts w:ascii="Times New Roman" w:hAnsi="Times New Roman"/>
          <w:color w:val="53585D"/>
          <w:sz w:val="24"/>
          <w:szCs w:val="24"/>
        </w:rPr>
        <w:t xml:space="preserve"> Динамика инвестиций в основной капитал ХМАО-Югра и ЯНАО, млн.руб.</w:t>
      </w:r>
    </w:p>
    <w:p w:rsidR="00374F5A" w:rsidRPr="0079368E" w:rsidRDefault="00374F5A" w:rsidP="007751B1">
      <w:pPr>
        <w:spacing w:before="0" w:after="0"/>
        <w:ind w:firstLine="567"/>
        <w:jc w:val="both"/>
        <w:rPr>
          <w:rFonts w:ascii="Times New Roman" w:hAnsi="Times New Roman"/>
          <w:color w:val="53585D"/>
          <w:sz w:val="24"/>
          <w:szCs w:val="24"/>
        </w:rPr>
      </w:pPr>
    </w:p>
    <w:p w:rsidR="00374F5A" w:rsidRPr="0079368E" w:rsidRDefault="00374F5A" w:rsidP="00DE1940">
      <w:pPr>
        <w:spacing w:before="0" w:after="0" w:line="276" w:lineRule="auto"/>
        <w:ind w:firstLine="708"/>
        <w:jc w:val="both"/>
        <w:rPr>
          <w:rFonts w:ascii="Times New Roman" w:hAnsi="Times New Roman"/>
          <w:color w:val="53585D"/>
          <w:sz w:val="24"/>
          <w:szCs w:val="24"/>
        </w:rPr>
      </w:pPr>
      <w:r w:rsidRPr="0079368E">
        <w:rPr>
          <w:rFonts w:ascii="Times New Roman" w:hAnsi="Times New Roman"/>
          <w:color w:val="53585D"/>
          <w:sz w:val="24"/>
          <w:szCs w:val="24"/>
        </w:rPr>
        <w:t>Анализ динамики инвестиций в основной капитал в ХМАЮ-Югра и ЯНАО отражает сохранение на протяжении 5 лет стабильной положительной тенденции роста. Темп роста инвестиций в основной капитал в 2012 году составил 103,3% в сравнении с 2011г., в ЯНАО с 2011г. аналогичный показатель увеличился на 20% в 2012г.</w:t>
      </w:r>
    </w:p>
    <w:p w:rsidR="00374F5A" w:rsidRPr="0079368E" w:rsidRDefault="00374F5A" w:rsidP="00DE1940">
      <w:pPr>
        <w:autoSpaceDE w:val="0"/>
        <w:autoSpaceDN w:val="0"/>
        <w:adjustRightInd w:val="0"/>
        <w:spacing w:before="0" w:after="0" w:line="276" w:lineRule="auto"/>
        <w:ind w:firstLine="567"/>
        <w:jc w:val="both"/>
        <w:rPr>
          <w:rFonts w:ascii="Times New Roman" w:hAnsi="Times New Roman"/>
          <w:color w:val="53585D"/>
          <w:sz w:val="24"/>
          <w:szCs w:val="24"/>
        </w:rPr>
      </w:pPr>
      <w:r w:rsidRPr="0079368E">
        <w:rPr>
          <w:rFonts w:ascii="Times New Roman" w:hAnsi="Times New Roman"/>
          <w:color w:val="53585D"/>
          <w:sz w:val="24"/>
          <w:szCs w:val="24"/>
        </w:rPr>
        <w:t>В экономику Ханты-Ман</w:t>
      </w:r>
      <w:r>
        <w:rPr>
          <w:rFonts w:ascii="Times New Roman" w:hAnsi="Times New Roman"/>
          <w:color w:val="53585D"/>
          <w:sz w:val="24"/>
          <w:szCs w:val="24"/>
        </w:rPr>
        <w:t>сийского автономного округа-Югры</w:t>
      </w:r>
      <w:r w:rsidRPr="0079368E">
        <w:rPr>
          <w:rFonts w:ascii="Times New Roman" w:hAnsi="Times New Roman"/>
          <w:color w:val="53585D"/>
          <w:sz w:val="24"/>
          <w:szCs w:val="24"/>
        </w:rPr>
        <w:t xml:space="preserve"> за 2012 год поступило иностранных инвестиций 1 734 млн. долларов США, что к уровню 2011 года составило 74,4%. Основной объем прямых инвестиций направлен в добычу нефти и газа. Основными инвесторами являются Кипр, Австрия и Виргинские острова (Британские).</w:t>
      </w:r>
    </w:p>
    <w:p w:rsidR="00374F5A" w:rsidRDefault="00374F5A" w:rsidP="00DE1940">
      <w:pPr>
        <w:autoSpaceDE w:val="0"/>
        <w:autoSpaceDN w:val="0"/>
        <w:adjustRightInd w:val="0"/>
        <w:spacing w:before="0" w:after="0" w:line="276" w:lineRule="auto"/>
        <w:ind w:firstLine="567"/>
        <w:jc w:val="both"/>
        <w:rPr>
          <w:rFonts w:ascii="Times New Roman" w:hAnsi="Times New Roman"/>
          <w:color w:val="53585D"/>
          <w:sz w:val="24"/>
          <w:szCs w:val="24"/>
        </w:rPr>
      </w:pPr>
      <w:r w:rsidRPr="0079368E">
        <w:rPr>
          <w:rFonts w:ascii="Times New Roman" w:hAnsi="Times New Roman"/>
          <w:color w:val="53585D"/>
          <w:sz w:val="24"/>
          <w:szCs w:val="24"/>
        </w:rPr>
        <w:t xml:space="preserve">В целом, интерес иностранных инвесторов к России в 2012 г. по сравнению с предыдущим годом снизился. Однако 36 регионов, в том числе ХМАО-Югра и ЯНАО сохранили позиции инвестиционно привлекательных. </w:t>
      </w:r>
    </w:p>
    <w:p w:rsidR="00374F5A" w:rsidRDefault="00374F5A" w:rsidP="00DE1940">
      <w:pPr>
        <w:autoSpaceDE w:val="0"/>
        <w:autoSpaceDN w:val="0"/>
        <w:adjustRightInd w:val="0"/>
        <w:spacing w:before="0" w:after="0" w:line="276" w:lineRule="auto"/>
        <w:ind w:firstLine="567"/>
        <w:jc w:val="both"/>
        <w:rPr>
          <w:rFonts w:ascii="Times New Roman" w:hAnsi="Times New Roman"/>
          <w:bCs/>
          <w:color w:val="53585D"/>
          <w:sz w:val="24"/>
          <w:szCs w:val="24"/>
        </w:rPr>
      </w:pPr>
      <w:r w:rsidRPr="0079368E">
        <w:rPr>
          <w:rFonts w:ascii="Times New Roman" w:hAnsi="Times New Roman"/>
          <w:color w:val="53585D"/>
          <w:sz w:val="24"/>
          <w:szCs w:val="24"/>
        </w:rPr>
        <w:t xml:space="preserve">На ХМАО-Югра и ЯНАО, являющиеся </w:t>
      </w:r>
      <w:r w:rsidRPr="0079368E">
        <w:rPr>
          <w:rFonts w:ascii="Times New Roman" w:hAnsi="Times New Roman"/>
          <w:bCs/>
          <w:color w:val="53585D"/>
          <w:sz w:val="24"/>
          <w:szCs w:val="24"/>
        </w:rPr>
        <w:t xml:space="preserve">так называемыми «сырьевыми» регионами, приходится основная часть иностранных инвестиций, направляемых в отрасли, связанные с добычей полезных ископаемых. </w:t>
      </w:r>
    </w:p>
    <w:p w:rsidR="00374F5A" w:rsidRDefault="00374F5A" w:rsidP="00DE1940">
      <w:pPr>
        <w:autoSpaceDE w:val="0"/>
        <w:autoSpaceDN w:val="0"/>
        <w:adjustRightInd w:val="0"/>
        <w:spacing w:before="0" w:after="0" w:line="276" w:lineRule="auto"/>
        <w:ind w:firstLine="567"/>
        <w:jc w:val="both"/>
        <w:rPr>
          <w:rFonts w:ascii="Times New Roman" w:hAnsi="Times New Roman"/>
          <w:color w:val="53585D"/>
          <w:sz w:val="24"/>
          <w:szCs w:val="24"/>
        </w:rPr>
      </w:pPr>
      <w:r w:rsidRPr="0079368E">
        <w:rPr>
          <w:rFonts w:ascii="Times New Roman" w:hAnsi="Times New Roman"/>
          <w:color w:val="53585D"/>
          <w:sz w:val="24"/>
          <w:szCs w:val="24"/>
        </w:rPr>
        <w:t>Как результат проводимой Правительством автономного округа политики по созданию благоприятного инвестиционного климата</w:t>
      </w:r>
      <w:r>
        <w:rPr>
          <w:rFonts w:ascii="Times New Roman" w:hAnsi="Times New Roman"/>
          <w:color w:val="53585D"/>
          <w:sz w:val="24"/>
          <w:szCs w:val="24"/>
        </w:rPr>
        <w:t>,</w:t>
      </w:r>
      <w:r w:rsidRPr="0079368E">
        <w:rPr>
          <w:rFonts w:ascii="Times New Roman" w:hAnsi="Times New Roman"/>
          <w:color w:val="53585D"/>
          <w:sz w:val="24"/>
          <w:szCs w:val="24"/>
        </w:rPr>
        <w:t xml:space="preserve"> Югра занимает 3 место в России по объему инвестиций на душу населения с номиналом в 426 тыс. рублей (среднее по РФ – 87,8 тыс. рублей). </w:t>
      </w:r>
    </w:p>
    <w:p w:rsidR="00374F5A" w:rsidRPr="0079368E" w:rsidRDefault="00374F5A" w:rsidP="007751B1">
      <w:pPr>
        <w:spacing w:before="0" w:after="0"/>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 </w:t>
      </w:r>
    </w:p>
    <w:p w:rsidR="00374F5A" w:rsidRPr="0079368E" w:rsidRDefault="00374F5A" w:rsidP="007751B1">
      <w:pPr>
        <w:spacing w:before="0" w:after="0"/>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 </w:t>
      </w:r>
    </w:p>
    <w:p w:rsidR="00374F5A" w:rsidRPr="0079368E" w:rsidRDefault="00342DB2" w:rsidP="007751B1">
      <w:pPr>
        <w:spacing w:before="0" w:after="0" w:line="360" w:lineRule="auto"/>
        <w:ind w:firstLine="709"/>
        <w:jc w:val="center"/>
        <w:rPr>
          <w:rFonts w:ascii="Times New Roman" w:hAnsi="Times New Roman"/>
          <w:color w:val="53585D"/>
          <w:sz w:val="24"/>
          <w:szCs w:val="24"/>
        </w:rPr>
      </w:pPr>
      <w:r>
        <w:rPr>
          <w:rFonts w:ascii="Times New Roman" w:hAnsi="Times New Roman"/>
          <w:noProof/>
          <w:color w:val="53585D"/>
          <w:sz w:val="24"/>
          <w:szCs w:val="24"/>
        </w:rPr>
        <w:lastRenderedPageBreak/>
        <w:pict>
          <v:shape id="Диаграмма 3402" o:spid="_x0000_i1060"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Dv7ZkbdgEAAGoCAAAgAAAAZHJzL2NoYXJ0cy9fcmVscy9j&#10;aGFydDEueG1sLnJlbHOsUsFKw0AQvQv+Q1gU9GA2KSJSmhaxCgWlUNpbLmsybaPJbthdpb3VgnhQ&#10;EMS7v1DEaqnY/sLmj5woBQsFL16GmXm8N4+ZKVV6SWxdgVSR4B5xbYdYwAMRRrzjkVbzeGefWEoz&#10;HrJYcPBIHxSplNfXSg2ImUaS6kapslCFK490tU6LlKqgCwlTtkiBI9IWMmEaS9mhKQsuWAdowXH2&#10;qPytQcpLmlYt9IishQViNfspTv5bW7TbUQBVEVwmwPWKEVTEUD87h0CjKJMd0B5pRzGgZXpY9FsK&#10;9+CbRzMx02xoZtlgs+BgOcqusfWR3ZuxeTGT7NY/SNMq08w/EQGL/SYkqd9gcqNac1zbdXZ9t2Dn&#10;1OdskBPNzLwh9RPzMbbdHJrmYY4zHlAckWyYN97NyMwx2TJPCN0g8TW727Z7seotHJ+KEJdx1NMg&#10;OYsJXb019z+3pvGaUMcnkVEICx8esW36jfzEBe7aePHcFl36kPIX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GkmUwN0AAAAFAQAADwAAAGRycy9kb3ducmV2LnhtbEyPwU7DMBBE70j8&#10;g7VI3KjTQKENcSqExKGCHkhR1aMbL0lUex1l3Sb8fV0ucFlpNKOZt/lydFacsOfWk4LpJAGBVHnT&#10;Uq3ga/N2NwfBQZPR1hMq+EGGZXF9levM+IE+8VSGWsQS4kwraELoMim5atBpnvgOKXrfvnc6RNnX&#10;0vR6iOXOyjRJHqXTLcWFRnf42mB1KI9OAbr1+7D92C2qw8i8wnJleTNT6vZmfHkGEXAMf2G44Ed0&#10;KCLT3h/JsLAK4iPh90bvKZ3OQOwVPNynCcgil//pizMAAAD//wMAUEsDBBQABgAIAAAAIQCU1Nao&#10;kwQAAJcJAAAVAAAAZHJzL2NoYXJ0cy9jaGFydDEueG1snFbdbhtFFL5H4h2WTa4Qtvffu6Z2aOxG&#10;IKVqlKYVF0jWZHdsrzLeWc2OHRuE1BYhLnqBeIDe8QBVSUjU0vYVxm/EmZmdxCaUoF757HfOnP/5&#10;xnd2FlNizTGrclp0bbfp2BYuUprlxbhrPzraa8S2VXFUZIjQAnftJa7snd6nn9xJO+kEMf6wRCm2&#10;wElRddKuPeG87LRaVTrBU1Q1aYkL0I0omyIOn2zcyhg6BedT0vIcJ2opJ3btAH2EgynKC3Oe/Z/z&#10;dDTKUzyg6WyKC66zYJggDh2oJnlZ2T0ojqBibM0R6dps1jh8ZLckmBJ2H5UP5sw6Hrtdm3DXtvgC&#10;pOwEpOOxJzFPYiBlJyChNIUgYFELBgG9Rq5sfIP4xiYwSGCQ0CChQSKDRLY1IXlxAh2QP7Y1ouRr&#10;DRiprkFOTRaDZpwe5ZzgASaY40xX62qreY5P/YE0Y5R/q1W+o3UlbEuJU57P8bqilXauT5WE8rsM&#10;I93KJZ2pkFNUzBDZR+abKOkIsTHm2lVeFJjpMIv7NKsD4GyMNbj8N3Chz7abvuvFcdROvDCMnLYX&#10;3mt49TFt4TRd1w/ioO07STtu+24Sa/2p0Ud+EAVREnuhn3jtIPC1fmL04D50Qy9KHM/1IvAh9VD5&#10;ZmUA6NJk+WWO/UHfdH2O2LJPCWWVdln3u8JM2uZZXUvdasoyzOrYOhO+kHYVZ4d4JKVRT7xfPRGX&#10;4o14J/4U5+ItyOefbe9tBzIvZQPWfQQ3UmXD+3RW1N2ug5fcgsBd21GbP++J38VL8Xr1TFyufhHn&#10;q6fitbi0xHvxbvV09Wz1E0gqnCUuxEvLc1zPEn9A9DMZcK7aUcK44eM6sP5QOYOoi8AL2BLJO7pA&#10;L9QVZvvHpFJFlgfQFNQp6F5OCPQZdUixAbQMgkcjWMj9iutpVOokxJ/Q08cI+E3eY9NpwPYxgr7u&#10;5wXenAJeSB8yNkjWjOVd+4f+vSj023fdxiDa6zeCURQ2kkHiNtqeF/SDJAjj3d0fDQGlLlzRf3Dg&#10;NE8ZreiIN1M6bWn2MSwI7ON6NQfq1E0K0KWrRqRI5XT70He3w8727nb79snXe31j8i9g8nKT5Dxf&#10;rZ6Lc0ucwdx/luNdPd8cMKx2vTiuWZwXagE/xoVnXPwGLi7EKwh4If5S8pl4qzNZ38A3etVXv27m&#10;9B9LV3cRdkEOuJhNb71B0My9tWbCkatrpF+0PjBUb9j43Nr6YmvLaTrD1ZNhc9j48rubkLSyG/aO&#10;MRk2vho21JzU26g8QVrl+vX8wJAStxn5wFFARIEjiSra7MHNufhNPwk8D4gvTOIIKND90AkzhqCZ&#10;RHE7lnGSOA5uxIA+X7dDf5jLrRos56ApTW2x3u11JgSDjTcCj3GRycEQJR3Q+mbWj4GmU3AjyUPT&#10;wjHNlgcMICCBij/kS4LVRykRIACLcbj1ktNQJ8OjQ2ULjFGzCoQ7QAwBbMm3fu2dlzaKvnQkyFTn&#10;JIPLnB/n1YOCLDdYJcurchf8nFR368S/x4zWj4P6jyNPw+XGrEBkgDiyGLA9RP0mU28URLn+P9X7&#10;GwAA//8DAFBLAwQUAAYACAAAACEAtHsfBZUGAACEGwAAHAAAAGRycy90aGVtZS90aGVtZU92ZXJy&#10;aWRlMS54bWzsWU1vG0UYviPxH0Z7b2MndhpHdarYsRto00axW9TjeD3enWZ2ZzUzTupblR6RQIiC&#10;OFAJThwQEKmVuLT/If0NgSIoUv8C78zsrnfiDUnaCCpoDrF39pn3+33mw5ev3IsY2iFCUh43verF&#10;iodI7PMhjYOmd6vfvbDkIalwPMSMx6TpTYj0rqy8/95lvKxCEpGbMFfQIUEgJ5bLuOmFSiXLc3PS&#10;h9dYXuQJieHdiIsIK3gUwdxQ4F2QH7G5+UplcS7CNPZWQKDPRE/PIijGEeg6+Pb53sH+wbODJwf7&#10;z+/D92fw+amBDrereoacyDYTaAezpgcih3y3T+4pDzEsFbxoehXz582tXJ7Dy+kkpo6ZW5jXNX/p&#10;vHTCcHve6BTBIFda7dYal9Zy+QbA1Cyu0+m0O9VcngFg3ydxaktRZq27VG1lMgsg+3VWdrtSr9Rc&#10;fEH+wozNjVarVW+ktlihBmS/1mbwS5XF2uq8gzcgi6/P4Gut1XZ70cEbkMUvzuC7lxqLNRdvQCGj&#10;8fYMWie0202l55ARZ+ul8CWAL1VS+BQF1ZBXm1Yx4rE6be1F+C4XXZigJzKsaIzUJCEj7EPNtnE0&#10;EBRrhXiZ4MIbO+TLmSGtG0lf0EQ1vQ8THHsFyKunP7x6+hgd7j053Pv58MGDw72frCBn1jqOg+Ks&#10;l9999uej++iPx9+8fPhFOV4W8b/++PEvzz4vB0I7Td178eX+b0/2X3z1ye/fPyyBrwo8KML7NCIS&#10;3SC7aItH4JiJims5GYizzeiHmBZnrMaBxDHWWkrkd1TooG9MMEuz49jRIm4EbwugkzLg1fFdx+Be&#10;KMaKlmi+FkYOcINz1uKiNArXtK5CmPvjOChXLsZF3BbGO2W62zh28tsZJ8CrWVk6jrdD4pi5yXCs&#10;cEBiopB+x7cJKfHuDqVOXDeoL7jkI4XuUNTCtDQkfTpwqmk6aZ1GkJdJmc+Qbyc2G7dRi7Myr9fI&#10;jouErsCsxPg+YU4Yr+KxwlGZyD6OWDHg17EKy4zsTYRfxHWkgkwHhHHUGRIpy+bcFOBvIenXMDBY&#10;ado32CRykULR7TKZ1zHnReQa326HOErKsD0ah0XsB3IbShSjTa7K4Bvc7RD9DHnA8bHpvk2Jk+6T&#10;2eAWDRyTpgWi34xFSS6vEu7Ub2/CRpgYqgGSd7g6ovHfETejwNxWw/kRN1Dli68fldj9tlL2Kqxe&#10;ZT2zfoSoj8Mdpec2F0P69rPzGh7HmwQaYnaJekfO78jZ+8+T83H9fP6UPGVhIGi9F7Ebb7MNj069&#10;Cx9Rxnpqwsh1aTbiEtaiYRcGtRxz+CT5KS0J4avubFDo4AKBzRwkuPqIqrAX4gQ28VVPCwlkKjqQ&#10;KOESDpNmuFS2xsNBQNmjaF0fUiyTSKw2+NAOL+jh7CySizFWBdJqtIoWtIDTKlu4lAoF315HWVUb&#10;dWptVWOaIUlHW+6yDrE5xEPIc9dgMI8mbHIQbI0gyotw/Neq4fCDGRnquNscZWkxMTnPFMkQw1WF&#10;uS6oa79nc1Q1ScpqZcYR7YfNkT5YnhC1graGFvsG2k6TpKK62jHqsuy9SZayCp5mCaQdbUcWF5uT&#10;xWi36TXq83UP+ThpeiM4N8PXKIGsS72vxCyA+ydfCVv2JzazLo2iw5ljbhNU4WrExn3GYYcHEiHV&#10;GpahLQ3zKi0BFmtN1v75OoT1vBwoYaPTWbGwBMXwr1kBcXRTS0Yj4qtisgsjOnb2MaVSPlZE9MLh&#10;LhqwsdjCkH5dquDPkEq4/jCMoB/g7k5H27xyyTltuuKNmcHZccySEKd0q1s062QLN4SU22CeCuaB&#10;b6W2G+fO7opp+XNypVjG/zNX9HoCtxELQ50BHy6GBUa6U5oeFyrkwEJJSP2ugI2E4Q6oFrj/hddQ&#10;VHBnbT4F2dGftuesDNPWcKhUWzRAgsJ6pEJByCbQkqm+E4RV07XLimSpIFNRBXNlYs0ekB3C+poD&#10;F/Xa7qEQSt2wSUoDBne0/tzntIMGgd7kFPvNYbJ87bU98E/vfGwzg1MuD5sNTRb/3MR8ezBdVe18&#10;Mz1be4uO6BfTbVYt6wp3KWikbf+aJpxxqbWMNePxfD0zDrI46zEM5huiBO6UkP4H6x8VPiOmjPWC&#10;2udbwK0IftzQwqBsoKov2I0H0gRpBwewcbKDtpi0KBvadOuko5Yt1ue80831Hgm2tuw0+T5jsPPN&#10;mavO6cXzDHYaYSfWduzYUENmj7YoDI2yg41JjPPL2cpfAAAA//8DAFBLAQItABQABgAIAAAAIQAU&#10;r971LwEAAOACAAATAAAAAAAAAAAAAAAAAAAAAABbQ29udGVudF9UeXBlc10ueG1sUEsBAi0AFAAG&#10;AAgAAAAhADj9If/WAAAAlAEAAAsAAAAAAAAAAAAAAAAAYAEAAF9yZWxzLy5yZWxzUEsBAi0AFAAG&#10;AAgAAAAhAFpnuKEOAQAANAIAAA4AAAAAAAAAAAAAAAAAXwIAAGRycy9lMm9Eb2MueG1sUEsBAi0A&#10;FAAGAAgAAAAhAO/tmRt2AQAAagIAACAAAAAAAAAAAAAAAAAAmQMAAGRycy9jaGFydHMvX3JlbHMv&#10;Y2hhcnQxLnhtbC5yZWxzUEsBAi0AFAAGAAgAAAAhAKsWzUa5AAAAIgEAABkAAAAAAAAAAAAAAAAA&#10;TQUAAGRycy9fcmVscy9lMm9Eb2MueG1sLnJlbHNQSwECLQAUAAYACAAAACEAGkmUwN0AAAAFAQAA&#10;DwAAAAAAAAAAAAAAAAA9BgAAZHJzL2Rvd25yZXYueG1sUEsBAi0AFAAGAAgAAAAhAJTU1qiTBAAA&#10;lwkAABUAAAAAAAAAAAAAAAAARwcAAGRycy9jaGFydHMvY2hhcnQxLnhtbFBLAQItABQABgAIAAAA&#10;IQC0ex8FlQYAAIQbAAAcAAAAAAAAAAAAAAAAAA0MAABkcnMvdGhlbWUvdGhlbWVPdmVycmlkZTEu&#10;eG1sUEsFBgAAAAAIAAgAFQIAANwSAAAAAA==&#10;">
            <v:imagedata r:id="rId38" o:title="" cropbottom="-76f"/>
            <o:lock v:ext="edit" aspectratio="f"/>
          </v:shape>
        </w:pict>
      </w:r>
    </w:p>
    <w:p w:rsidR="00374F5A" w:rsidRPr="0079368E" w:rsidRDefault="00374F5A" w:rsidP="007751B1">
      <w:pPr>
        <w:spacing w:before="0" w:after="0" w:line="360" w:lineRule="auto"/>
        <w:ind w:firstLine="709"/>
        <w:jc w:val="center"/>
        <w:rPr>
          <w:rFonts w:ascii="Times New Roman" w:hAnsi="Times New Roman"/>
          <w:color w:val="53585D"/>
          <w:sz w:val="24"/>
          <w:szCs w:val="24"/>
        </w:rPr>
      </w:pPr>
      <w:r w:rsidRPr="0079368E">
        <w:rPr>
          <w:rFonts w:ascii="Times New Roman" w:hAnsi="Times New Roman"/>
          <w:color w:val="53585D"/>
          <w:sz w:val="24"/>
          <w:szCs w:val="24"/>
        </w:rPr>
        <w:t xml:space="preserve">Рис. </w:t>
      </w:r>
      <w:r>
        <w:rPr>
          <w:rFonts w:ascii="Times New Roman" w:hAnsi="Times New Roman"/>
          <w:color w:val="53585D"/>
          <w:sz w:val="24"/>
          <w:szCs w:val="24"/>
        </w:rPr>
        <w:t xml:space="preserve">26. </w:t>
      </w:r>
      <w:r w:rsidRPr="0079368E">
        <w:rPr>
          <w:rFonts w:ascii="Times New Roman" w:hAnsi="Times New Roman"/>
          <w:color w:val="53585D"/>
          <w:sz w:val="24"/>
          <w:szCs w:val="24"/>
        </w:rPr>
        <w:t>Структура поступлений в бюджет ХМАО-Югры в 2012г., %</w:t>
      </w:r>
    </w:p>
    <w:p w:rsidR="00374F5A" w:rsidRPr="0079368E" w:rsidRDefault="00374F5A" w:rsidP="007751B1">
      <w:pPr>
        <w:spacing w:before="0" w:after="0"/>
        <w:ind w:firstLine="709"/>
        <w:jc w:val="both"/>
        <w:rPr>
          <w:rFonts w:ascii="Times New Roman" w:hAnsi="Times New Roman"/>
          <w:color w:val="53585D"/>
          <w:sz w:val="24"/>
          <w:szCs w:val="24"/>
        </w:rPr>
      </w:pPr>
    </w:p>
    <w:p w:rsidR="00374F5A" w:rsidRDefault="00374F5A" w:rsidP="007751B1">
      <w:pPr>
        <w:spacing w:before="0" w:after="0"/>
        <w:ind w:firstLine="709"/>
        <w:jc w:val="both"/>
        <w:rPr>
          <w:rFonts w:ascii="Times New Roman" w:hAnsi="Times New Roman"/>
          <w:color w:val="53585D"/>
          <w:sz w:val="24"/>
          <w:szCs w:val="24"/>
        </w:rPr>
      </w:pPr>
    </w:p>
    <w:p w:rsidR="00374F5A"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Финансовый потенциал</w:t>
      </w:r>
      <w:r>
        <w:rPr>
          <w:rFonts w:ascii="Times New Roman" w:hAnsi="Times New Roman"/>
          <w:color w:val="53585D"/>
          <w:sz w:val="24"/>
          <w:szCs w:val="24"/>
        </w:rPr>
        <w:t>,</w:t>
      </w:r>
      <w:r w:rsidRPr="0079368E">
        <w:rPr>
          <w:rFonts w:ascii="Times New Roman" w:hAnsi="Times New Roman"/>
          <w:color w:val="53585D"/>
          <w:sz w:val="24"/>
          <w:szCs w:val="24"/>
        </w:rPr>
        <w:t xml:space="preserve"> наряду с инвестициями в реальный сектор экономики</w:t>
      </w:r>
      <w:r>
        <w:rPr>
          <w:rFonts w:ascii="Times New Roman" w:hAnsi="Times New Roman"/>
          <w:color w:val="53585D"/>
          <w:sz w:val="24"/>
          <w:szCs w:val="24"/>
        </w:rPr>
        <w:t>,</w:t>
      </w:r>
      <w:r w:rsidRPr="0079368E">
        <w:rPr>
          <w:rFonts w:ascii="Times New Roman" w:hAnsi="Times New Roman"/>
          <w:color w:val="53585D"/>
          <w:sz w:val="24"/>
          <w:szCs w:val="24"/>
        </w:rPr>
        <w:t xml:space="preserve"> характеризует показатель доходов бюджета (рис. </w:t>
      </w:r>
      <w:r>
        <w:rPr>
          <w:rFonts w:ascii="Times New Roman" w:hAnsi="Times New Roman"/>
          <w:color w:val="53585D"/>
          <w:sz w:val="24"/>
          <w:szCs w:val="24"/>
        </w:rPr>
        <w:t>26</w:t>
      </w:r>
      <w:r w:rsidRPr="0079368E">
        <w:rPr>
          <w:rFonts w:ascii="Times New Roman" w:hAnsi="Times New Roman"/>
          <w:color w:val="53585D"/>
          <w:sz w:val="24"/>
          <w:szCs w:val="24"/>
        </w:rPr>
        <w:t>). Ханты-Мансийский автономный округ-Югра является одним из признанных лидеров среди регионов РФ по объемам производства, что создает значительную базу доходной части бюджета. В регионе работают крупнейшие российские корпорации, демонстрирующие положительную динамику финансовых показателей. Высокие доходы населения также стимулируют уверенное наполнение бюджета. Кроме того, важную роль в динамике доходной части бюджета играет мировая конъюнктура нефтяного рынка. По объему доходов консолиди</w:t>
      </w:r>
      <w:r>
        <w:rPr>
          <w:rFonts w:ascii="Times New Roman" w:hAnsi="Times New Roman"/>
          <w:color w:val="53585D"/>
          <w:sz w:val="24"/>
          <w:szCs w:val="24"/>
        </w:rPr>
        <w:t>рованного бюджета по итогам 2012</w:t>
      </w:r>
      <w:r w:rsidRPr="0079368E">
        <w:rPr>
          <w:rFonts w:ascii="Times New Roman" w:hAnsi="Times New Roman"/>
          <w:color w:val="53585D"/>
          <w:sz w:val="24"/>
          <w:szCs w:val="24"/>
        </w:rPr>
        <w:t xml:space="preserve"> года ХМАО занимает 5-е место среди всех субъектов РФ. При этом основным источником доходной части бюджета являются собственные доходы</w:t>
      </w:r>
      <w:r>
        <w:rPr>
          <w:rFonts w:ascii="Times New Roman" w:hAnsi="Times New Roman"/>
          <w:color w:val="53585D"/>
          <w:sz w:val="24"/>
          <w:szCs w:val="24"/>
        </w:rPr>
        <w:t>.</w:t>
      </w:r>
    </w:p>
    <w:p w:rsidR="00374F5A" w:rsidRPr="0079368E" w:rsidRDefault="00374F5A" w:rsidP="007751B1">
      <w:pPr>
        <w:spacing w:before="0" w:after="0" w:line="360" w:lineRule="auto"/>
        <w:ind w:firstLine="709"/>
        <w:jc w:val="center"/>
        <w:rPr>
          <w:rFonts w:ascii="Times New Roman" w:hAnsi="Times New Roman"/>
          <w:color w:val="53585D"/>
          <w:sz w:val="24"/>
          <w:szCs w:val="24"/>
        </w:rPr>
      </w:pPr>
    </w:p>
    <w:p w:rsidR="00374F5A" w:rsidRPr="0079368E" w:rsidRDefault="00342DB2" w:rsidP="007751B1">
      <w:pPr>
        <w:spacing w:before="0" w:after="0" w:line="360" w:lineRule="auto"/>
        <w:ind w:firstLine="709"/>
        <w:jc w:val="center"/>
        <w:rPr>
          <w:rFonts w:ascii="Times New Roman" w:hAnsi="Times New Roman"/>
          <w:color w:val="53585D"/>
          <w:sz w:val="24"/>
          <w:szCs w:val="24"/>
        </w:rPr>
      </w:pPr>
      <w:r>
        <w:rPr>
          <w:rFonts w:ascii="Times New Roman" w:hAnsi="Times New Roman"/>
          <w:noProof/>
          <w:color w:val="53585D"/>
          <w:sz w:val="24"/>
          <w:szCs w:val="24"/>
        </w:rPr>
        <w:lastRenderedPageBreak/>
        <w:pict>
          <v:shape id="Диаграмма 3401" o:spid="_x0000_i1061" type="#_x0000_t75" style="width:424.5pt;height:30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7Qzpxw0B&#10;AAA0AgAADgAAAGRycy9lMm9Eb2MueG1snJHPSgMxEMbvgu8Q5m6zXbTUpdleiuDJiz7AmEy6gd0k&#10;TFJX396xLVJPQm/zB37zfd9stp/TqD6IS0jRwHLRgKJokwtxb+Dt9eluDapUjA7HFMnAFxXY9rc3&#10;mzl31KYhjY5YCSSWbs4Ghlpzp3WxA01YFilTlKVPPGGVlvfaMc5Cn0bdNs1Kz4ld5mSpFJnuTkvo&#10;j3zvydYX7wtVNYq6dvnYgqoGVs3jChQbeFjfy+TdQAO632C3Z8xDsGdBeIWeCUOU87+oHVZUBw5X&#10;oOyAXIVlu2N1FmWvJp0BYvv/lJP3wdIu2cNEsZ6iZhqxyp/LEHKR+LrgDPCzW/5kp/84vuylvnx2&#10;/w0AAP//AwBQSwMEFAAGAAgAAAAhAPwsYlF3AQAAZQIAACAAAABkcnMvY2hhcnRzL19yZWxzL2No&#10;YXJ0MS54bWwucmVsc6xSwUrDQBC9C/5DWBT0YDapoKU0LWIVCkqhtLdc1mTaRpPdsLtKe6uCeBEU&#10;j54U/IBSFIul9Rc2f+RUKVgoePGwC+895s3wZorlbhJbFyBVJLhHXNshFvBAhBFve6TZONzKE0tp&#10;xkMWCw4e6YEi5dLqSrEOMdNYpDpRqix04cojHa3TAqUq6EDClC1S4Ki0hEyYRijbNGXBGWsDzTnO&#10;DpW/PUhpwdOqhh6R1TBHrEYvxc5/e4tWKwqgIoLzBLhe0oKKGGonpxBoNGWyDdojrSgGHJnuF/ym&#10;whx882BG5iO7MtOsv55zEA6yS6TG2a15M0Mzym78vTStMM38IxGw2G9Akvp1JtcqVSdvb2+7vrtr&#10;z0rvzcQMzBiL32dwhD6fZorEBJ0miO+QzvqzBtk1Cq/4hkhtmEfzYp7N06bdjVV3PuyxCDGHg64G&#10;yVlM6PLA3P8MTOMioYb3IaMQ5nN4xLbpt/Lzz3XXxmXPxqILx1H6Ag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huJoIdoAAAAFAQAADwAAAGRycy9kb3ducmV2LnhtbEyPwU7DMBBE70j8&#10;g7VI3KhNQSWEOBUqcEAcKgLi7MZLEhGvo3ibNn/PwgUuI41mNfO2WB9DryYcUxfJwuXCgEKqo++o&#10;sfD+9nSRgUrsyLs+ElqYMcG6PD0pXO7jgV5xqrhRUkIpdxZa5iHXOtUtBpcWcUCS7DOOwbHYsdF+&#10;dAcpD71eGrPSwXUkC60bcNNi/VXtg4WXOUvVDX406XG62jz4Z97OS7b2/Ox4fweK8ch/x/CDL+hQ&#10;CtMu7skn1VuQR/hXJcuub8XuLKyMMaDLQv+nL78BAAD//wMAUEsDBBQABgAIAAAAIQBnx+N1tgUA&#10;AGkMAAAVAAAAZHJzL2NoYXJ0cy9jaGFydDEueG1snFdfb9xEEH9H4jsYN4+cz7te/zt6qdJLW5BS&#10;tSpthQQ8bH17d1Z8tmX7LgkIqU0pCAL0DSQEqJX6AdLStGmaXL/C+hsx6/XenyjXAk+3np35zcxv&#10;dmb3zl/YHkbamGV5mMRtHRmmrrE4SLph3G/rt25ebni6lhc07tIoiVlb32G5fmH1/ffOB61gQLPi&#10;05QGTAOQOG8FbX1QFGmr2cyDARvS3EhSFsNeL8mGtIDPrN/sZnQLwIdRE5um06xA9BqA/g+AIQ1j&#10;ZZ/9G/uk1wsDtp4EoyGLCxlFxiJaAAP5IExzfRWSi2jc18Y0auvZqHHjlt4UwiDKrtL02jjT7vRR&#10;W48KpGvFNqy6m7C608dChoUMVt1NWNEgACegUS+UBPalZKpjKYmldIiSECWxlcRWEkdJHF0bRGG8&#10;CQyIH13rJdHHUqBWdQ6iaiKZIiwiJlPdSUYFJNicE45DtmWti+0sKT6TTFimhEjhuKQsKMIxm98A&#10;85lVGiXFWsbozIFYDWk8otEGFQ5nOzdp1meFhArjmGXSzfbVpFs7YN0+k8Kds4Tb0tY0iIU9hyCf&#10;IJd42Hf82kjtIxO7lukR7Nk2cnxC5P6W2rcRdnzT9nwXY8eCD7k/UPsuMn2EXUQ82zMRwljsQ96L&#10;eYEgmqaYhsxa7yjSxzTb6SRRkuUSEkkHOcsEHWFXZSLFSdZlWe1bSoptoZcX2Q3WE6veKv+dP+GP&#10;+aMPVq6sWCKWSg4aHQpNKHTSopOM4prfyiFozRTkR4UHS+mgu3EnyitP6XWIjLbi5HIYRZAsbUXx&#10;gqCpJKzXgzOxkdcnKa8swdEg2bpNYcaIXlLpgmyDUUhuI4zZIhVsW2AI37DSRlnY1r/uXHJsy11D&#10;jXXncqdBeo7d8Nd91IAqkQ7xie1dvPiNGgIBgjY5NYeGYZAledIrjCAZNuUEUJMIJgDC9RyS1VQh&#10;AB1TIgJaxXQ282srpLWytoLQu/n3ZB3TQoNit3WzGjbjVf4Xf1r+wA/433xS3ivv8+d8v7wLq13+&#10;DKQn/KTc4wcafEz4m/JupbQnvI2r85dWwSlQpED/BJDv+CHYnPB9/rr8SfyWD7XyZ35UCSf8GLaP&#10;+P4yKKygfgW91/wQYjzhk0ZlfsyPIdAZ8gQCLB8A7svyIX9Vxz5ZhmwpZJH5XQjvJVg+g98T8HSw&#10;zIooq9/488pKEDIpH1Trk4qpt1jbyvox2Ahi5knhbwBKpLj7dkocBfIE9F6C/vf8oLwnSARm+RFQ&#10;AkSXu+V9EZPGDzXYBGio5u6yrFwF+Qdk8AL4+AXq/wJgd+u6A5yg6ARI/RbEAFXuaRDu9MwI4uHA&#10;gM4RGIGGcD2Ps8+PIRAI7mn5IzgRWkC3xh9VR+kepAIVq8r6SoOBcgABVCgVTYcijbrah5XkjaKu&#10;3CsfyEiE8/kavtIW05Vzpp5K8kMNnbq5YESIvo9HwzOnG/TYlfkeA73pjJMvjA5cGKvnPjx3zjRM&#10;86PPb7Dul180pt9CKEKa0z09HZd0JzY8B9nY9ojvWwTD1bKYmpixsp9V6yFkWD5xYTYh37Fc16tG&#10;w1nNqjoMWYaFCLI8jF3Pxv5SA9U42DSQh1y4jBzfclzX8pcFpZoGI8P2XbgVHRuDoYWcZRaqURAx&#10;bBiPyLM81yTIMckyC9UV2AA133Nt14eIfMv3llmoQ+8ZnkcQ0OTbtgf5O6d8QMVmlZYf6txUB0Yc&#10;JXl9VsNajvD5WxcUFl4jrM/irjhoUbW6ntQXUP3smF3di7d60PrPDxLPgIxc7No+Ija2bEQuNSx5&#10;AezIC9EyIHPXcX1suQQOCsGXGtWjImhNHyWe7ThQY0wwAqKgDhJh+ijxoZi+77q2iT0E63c+SoAQ&#10;mbogQVBzO8yvxVEdUn1Hd8M8vQiv4M18rebnK5YlwjWYV6/2+o5mWUyjdVpQLYMHDLyXP+mqCGb/&#10;EFb/AQAA//8DAFBLAwQUAAYACAAAACEAtHsfBZUGAACEGwAAHAAAAGRycy90aGVtZS90aGVtZU92&#10;ZXJyaWRlMS54bWzsWU1vG0UYviPxH0Z7b2MndhpHdarYsRto00axW9TjeD3enWZ2ZzUzTupblR6R&#10;QIiCOFAJThwQEKmVuLT/If0NgSIoUv8C78zsrnfiDUnaCCpoDrF39pn3+33mw5ev3IsY2iFCUh43&#10;verFiodI7PMhjYOmd6vfvbDkIalwPMSMx6TpTYj0rqy8/95lvKxCEpGbMFfQIUEgJ5bLuOmFSiXL&#10;c3PSh9dYXuQJieHdiIsIK3gUwdxQ4F2QH7G5+UplcS7CNPZWQKDPRE/PIijGEeg6+Pb53sH+wbOD&#10;Jwf7z+/D92fw+amBDrereoacyDYTaAezpgcih3y3T+4pDzEsFbxoehXz582tXJ7Dy+kkpo6ZW5jX&#10;NX/pvHTCcHve6BTBIFda7dYal9Zy+QbA1Cyu0+m0O9VcngFg3ydxaktRZq27VG1lMgsg+3VWdrtS&#10;r9RcfEH+wozNjVarVW+ktlihBmS/1mbwS5XF2uq8gzcgi6/P4Gut1XZ70cEbkMUvzuC7lxqLNRdv&#10;QCGj8fYMWie0202l55ARZ+ul8CWAL1VS+BQF1ZBXm1Yx4rE6be1F+C4XXZigJzKsaIzUJCEj7EPN&#10;tnE0EBRrhXiZ4MIbO+TLmSGtG0lf0EQ1vQ8THHsFyKunP7x6+hgd7j053Pv58MGDw72frCBn1jqO&#10;g+Ksl9999uej++iPx9+8fPhFOV4W8b/++PEvzz4vB0I7Td178eX+b0/2X3z1ye/fPyyBrwo8KML7&#10;NCIS3SC7aItH4JiJims5GYizzeiHmBZnrMaBxDHWWkrkd1TooG9MMEuz49jRIm4EbwugkzLg1fFd&#10;x+BeKMaKlmi+FkYOcINz1uKiNArXtK5CmPvjOChXLsZF3BbGO2W62zh28tsZJ8CrWVk6jrdD4pi5&#10;yXCscEBiopB+x7cJKfHuDqVOXDeoL7jkI4XuUNTCtDQkfTpwqmk6aZ1GkJdJmc+Qbyc2G7dRi7My&#10;r9fIjouErsCsxPg+YU4Yr+KxwlGZyD6OWDHg17EKy4zsTYRfxHWkgkwHhHHUGRIpy+bcFOBvIenX&#10;MDBYado32CRykULR7TKZ1zHnReQa326HOErKsD0ah0XsB3IbShSjTa7K4Bvc7RD9DHnA8bHpvk2J&#10;k+6T2eAWDRyTpgWi34xFSS6vEu7Ub2/CRpgYqgGSd7g6ovHfETejwNxWw/kRN1Dli68fldj9tlL2&#10;KqxeZT2zfoSoj8Mdpec2F0P69rPzGh7HmwQaYnaJekfO78jZ+8+T83H9fP6UPGVhIGi9F7Ebb7MN&#10;j069Cx9Rxnpqwsh1aTbiEtaiYRcGtRxz+CT5KS0J4avubFDo4AKBzRwkuPqIqrAX4gQ28VVPCwlk&#10;KjqQKOESDpNmuFS2xsNBQNmjaF0fUiyTSKw2+NAOL+jh7CySizFWBdJqtIoWtIDTKlu4lAoF315H&#10;WVUbdWptVWOaIUlHW+6yDrE5xEPIc9dgMI8mbHIQbI0gyotw/Neq4fCDGRnquNscZWkxMTnPFMkQ&#10;w1WFuS6oa79nc1Q1ScpqZcYR7YfNkT5YnhC1graGFvsG2k6TpKK62jHqsuy9SZayCp5mCaQdbUcW&#10;F5uTxWi36TXq83UP+ThpeiM4N8PXKIGsS72vxCyA+ydfCVv2JzazLo2iw5ljbhNU4WrExn3GYYcH&#10;EiHVGpahLQ3zKi0BFmtN1v75OoT1vBwoYaPTWbGwBMXwr1kBcXRTS0Yj4qtisgsjOnb2MaVSPlZE&#10;9MLhLhqwsdjCkH5dquDPkEq4/jCMoB/g7k5H27xyyTltuuKNmcHZccySEKd0q1s062QLN4SU22Ce&#10;CuaBb6W2G+fO7opp+XNypVjG/zNX9HoCtxELQ50BHy6GBUa6U5oeFyrkwEJJSP2ugI2E4Q6oFrj/&#10;hddQVHBnbT4F2dGftuesDNPWcKhUWzRAgsJ6pEJByCbQkqm+E4RV07XLimSpIFNRBXNlYs0ekB3C&#10;+poDF/Xa7qEQSt2wSUoDBne0/tzntIMGgd7kFPvNYbJ87bU98E/vfGwzg1MuD5sNTRb/3MR8ezBd&#10;Ve18Mz1be4uO6BfTbVYt6wp3KWikbf+aJpxxqbWMNePxfD0zDrI46zEM5huiBO6UkP4H6x8VPiOm&#10;jPWC2udbwK0IftzQwqBsoKov2I0H0gRpBwewcbKDtpi0KBvadOuko5Yt1ue80831Hgm2tuw0+T5j&#10;sPPNmavO6cXzDHYaYSfWduzYUENmj7YoDI2yg41JjPPL2cpfAAAA//8DAFBLAQItABQABgAIAAAA&#10;IQAUr971LwEAAOACAAATAAAAAAAAAAAAAAAAAAAAAABbQ29udGVudF9UeXBlc10ueG1sUEsBAi0A&#10;FAAGAAgAAAAhADj9If/WAAAAlAEAAAsAAAAAAAAAAAAAAAAAYAEAAF9yZWxzLy5yZWxzUEsBAi0A&#10;FAAGAAgAAAAhAO0M6ccNAQAANAIAAA4AAAAAAAAAAAAAAAAAXwIAAGRycy9lMm9Eb2MueG1sUEsB&#10;Ai0AFAAGAAgAAAAhAPwsYlF3AQAAZQIAACAAAAAAAAAAAAAAAAAAmAMAAGRycy9jaGFydHMvX3Jl&#10;bHMvY2hhcnQxLnhtbC5yZWxzUEsBAi0AFAAGAAgAAAAhAKsWzUa5AAAAIgEAABkAAAAAAAAAAAAA&#10;AAAATQUAAGRycy9fcmVscy9lMm9Eb2MueG1sLnJlbHNQSwECLQAUAAYACAAAACEAhuJoIdoAAAAF&#10;AQAADwAAAAAAAAAAAAAAAAA9BgAAZHJzL2Rvd25yZXYueG1sUEsBAi0AFAAGAAgAAAAhAGfH43W2&#10;BQAAaQwAABUAAAAAAAAAAAAAAAAARAcAAGRycy9jaGFydHMvY2hhcnQxLnhtbFBLAQItABQABgAI&#10;AAAAIQC0ex8FlQYAAIQbAAAcAAAAAAAAAAAAAAAAAC0NAABkcnMvdGhlbWUvdGhlbWVPdmVycmlk&#10;ZTEueG1sUEsFBgAAAAAIAAgAFQIAAPwTAAAAAA==&#10;">
            <v:imagedata r:id="rId39" o:title="" cropbottom="-44f"/>
            <o:lock v:ext="edit" aspectratio="f"/>
          </v:shape>
        </w:pict>
      </w:r>
    </w:p>
    <w:p w:rsidR="00374F5A" w:rsidRPr="0079368E" w:rsidRDefault="00374F5A" w:rsidP="007751B1">
      <w:pPr>
        <w:spacing w:before="0" w:after="0" w:line="360" w:lineRule="auto"/>
        <w:ind w:firstLine="709"/>
        <w:jc w:val="center"/>
        <w:rPr>
          <w:rFonts w:ascii="Times New Roman" w:hAnsi="Times New Roman"/>
          <w:color w:val="53585D"/>
          <w:sz w:val="24"/>
          <w:szCs w:val="24"/>
        </w:rPr>
      </w:pPr>
      <w:r w:rsidRPr="0079368E">
        <w:rPr>
          <w:rFonts w:ascii="Times New Roman" w:hAnsi="Times New Roman"/>
          <w:color w:val="53585D"/>
          <w:sz w:val="24"/>
          <w:szCs w:val="24"/>
        </w:rPr>
        <w:t>Рис.</w:t>
      </w:r>
      <w:r>
        <w:rPr>
          <w:rFonts w:ascii="Times New Roman" w:hAnsi="Times New Roman"/>
          <w:color w:val="53585D"/>
          <w:sz w:val="24"/>
          <w:szCs w:val="24"/>
        </w:rPr>
        <w:t xml:space="preserve"> 27. </w:t>
      </w:r>
      <w:r w:rsidRPr="0079368E">
        <w:rPr>
          <w:rFonts w:ascii="Times New Roman" w:hAnsi="Times New Roman"/>
          <w:color w:val="53585D"/>
          <w:sz w:val="24"/>
          <w:szCs w:val="24"/>
        </w:rPr>
        <w:t xml:space="preserve"> Структура расходов бюджета ХМАО-Югра в 2012г., %</w:t>
      </w:r>
    </w:p>
    <w:p w:rsidR="00374F5A" w:rsidRPr="0079368E" w:rsidRDefault="00374F5A" w:rsidP="007751B1">
      <w:pPr>
        <w:spacing w:before="0" w:after="0" w:line="360" w:lineRule="auto"/>
        <w:ind w:firstLine="709"/>
        <w:jc w:val="center"/>
        <w:rPr>
          <w:rFonts w:ascii="Times New Roman" w:hAnsi="Times New Roman"/>
          <w:color w:val="53585D"/>
          <w:sz w:val="24"/>
          <w:szCs w:val="24"/>
        </w:rPr>
      </w:pPr>
    </w:p>
    <w:p w:rsidR="00374F5A"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Таким образом, ХМАО обладает большим потенциалом в части исполнения бюджета, возмо</w:t>
      </w:r>
      <w:r>
        <w:rPr>
          <w:rFonts w:ascii="Times New Roman" w:hAnsi="Times New Roman"/>
          <w:color w:val="53585D"/>
          <w:sz w:val="24"/>
          <w:szCs w:val="24"/>
        </w:rPr>
        <w:t xml:space="preserve">жное ухудшение динамики </w:t>
      </w:r>
      <w:r w:rsidRPr="0079368E">
        <w:rPr>
          <w:rFonts w:ascii="Times New Roman" w:hAnsi="Times New Roman"/>
          <w:color w:val="53585D"/>
          <w:sz w:val="24"/>
          <w:szCs w:val="24"/>
        </w:rPr>
        <w:t xml:space="preserve"> цен</w:t>
      </w:r>
      <w:r w:rsidRPr="0054240E">
        <w:rPr>
          <w:rFonts w:ascii="Times New Roman" w:hAnsi="Times New Roman"/>
          <w:color w:val="53585D"/>
          <w:sz w:val="24"/>
          <w:szCs w:val="24"/>
        </w:rPr>
        <w:t xml:space="preserve"> </w:t>
      </w:r>
      <w:r>
        <w:rPr>
          <w:rFonts w:ascii="Times New Roman" w:hAnsi="Times New Roman"/>
          <w:color w:val="53585D"/>
          <w:sz w:val="24"/>
          <w:szCs w:val="24"/>
        </w:rPr>
        <w:t>на нефть</w:t>
      </w:r>
      <w:r w:rsidRPr="0079368E">
        <w:rPr>
          <w:rFonts w:ascii="Times New Roman" w:hAnsi="Times New Roman"/>
          <w:color w:val="53585D"/>
          <w:sz w:val="24"/>
          <w:szCs w:val="24"/>
        </w:rPr>
        <w:t xml:space="preserve"> заметно ослабит поток доходов.</w:t>
      </w:r>
      <w:r>
        <w:rPr>
          <w:rFonts w:ascii="Times New Roman" w:hAnsi="Times New Roman"/>
          <w:color w:val="53585D"/>
          <w:sz w:val="24"/>
          <w:szCs w:val="24"/>
        </w:rPr>
        <w:t xml:space="preserve"> </w:t>
      </w:r>
      <w:r w:rsidRPr="0079368E">
        <w:rPr>
          <w:rFonts w:ascii="Times New Roman" w:hAnsi="Times New Roman"/>
          <w:color w:val="53585D"/>
          <w:sz w:val="24"/>
          <w:szCs w:val="24"/>
        </w:rPr>
        <w:t xml:space="preserve">Первоначально утвержденные параметры консолидированного бюджета автономного округа в течение 2012 года увеличились по доходам на  21,7 млрд. рублей, по расходам на 43,9 млрд. рублей. Исполнение доходной части консолидированного бюджета Югры по итогам 2012 года – 208,1 млрд. рублей. Первоначальные плановые назначения исполнены на 111,6 %, уточнённые на 100,1 %, уровень поступлений 2011 года превышен на 1,8 %. </w:t>
      </w:r>
    </w:p>
    <w:p w:rsidR="00374F5A"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Расходы консолидированного бюджета автономного округа (без территориальных внебюджетных фондов) исполнены в сумме 216,9 млрд. рублей или на 92,7 % к уточненному плану на год. Темп роста расходов к соответствующему периоду 2011 года составил 112,7 %. Тренд, заданный ранее на сохранение социальной направленности бюджета, был выдержан и в 2012 году</w:t>
      </w:r>
    </w:p>
    <w:p w:rsidR="00374F5A" w:rsidRPr="0079368E"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Расходы на социально-ориентированные отрасли</w:t>
      </w:r>
      <w:r>
        <w:rPr>
          <w:rFonts w:ascii="Times New Roman" w:hAnsi="Times New Roman"/>
          <w:color w:val="53585D"/>
          <w:sz w:val="24"/>
          <w:szCs w:val="24"/>
        </w:rPr>
        <w:t xml:space="preserve"> (рис.28)</w:t>
      </w:r>
      <w:r w:rsidRPr="0079368E">
        <w:rPr>
          <w:rFonts w:ascii="Times New Roman" w:hAnsi="Times New Roman"/>
          <w:color w:val="53585D"/>
          <w:sz w:val="24"/>
          <w:szCs w:val="24"/>
        </w:rPr>
        <w:t>, составляющие 62,7 % в общих расходах консолидированного бюджета автономного округа, увеличились к уровню 2011 года на 15,5 млрд. рублей. Их объем по итогам 2012 года составил 136 млрд. рублей. В 2012 году в полном объеме выполнены заложенные в параметры бюджета социальные обязательства перед гражданами Югры.</w:t>
      </w:r>
    </w:p>
    <w:p w:rsidR="00374F5A" w:rsidRDefault="00374F5A" w:rsidP="00DE1940">
      <w:pPr>
        <w:spacing w:before="0" w:after="0" w:line="276" w:lineRule="auto"/>
        <w:ind w:firstLine="720"/>
        <w:jc w:val="both"/>
        <w:rPr>
          <w:rFonts w:ascii="Times New Roman" w:eastAsia="Wingdings-Regular" w:hAnsi="Times New Roman"/>
          <w:sz w:val="24"/>
          <w:szCs w:val="24"/>
        </w:rPr>
      </w:pPr>
      <w:r w:rsidRPr="006C7325">
        <w:rPr>
          <w:rFonts w:ascii="Times New Roman" w:hAnsi="Times New Roman"/>
          <w:i/>
          <w:sz w:val="24"/>
          <w:szCs w:val="24"/>
          <w:u w:val="single"/>
        </w:rPr>
        <w:t>Трудовой</w:t>
      </w:r>
      <w:r>
        <w:rPr>
          <w:rFonts w:ascii="Times New Roman" w:hAnsi="Times New Roman"/>
          <w:i/>
          <w:sz w:val="24"/>
          <w:szCs w:val="24"/>
          <w:u w:val="single"/>
        </w:rPr>
        <w:t xml:space="preserve"> потенциал</w:t>
      </w:r>
      <w:r w:rsidRPr="006C7325">
        <w:rPr>
          <w:rFonts w:ascii="Times New Roman" w:hAnsi="Times New Roman"/>
          <w:sz w:val="24"/>
          <w:szCs w:val="24"/>
        </w:rPr>
        <w:t xml:space="preserve"> отражается показателями численности населения трудоспособного возраста, показателями безработицы и др. </w:t>
      </w:r>
      <w:r w:rsidRPr="006C7325">
        <w:rPr>
          <w:rFonts w:ascii="Times New Roman" w:eastAsia="Wingdings-Regular" w:hAnsi="Times New Roman"/>
          <w:sz w:val="24"/>
          <w:szCs w:val="24"/>
        </w:rPr>
        <w:t xml:space="preserve">В исследуемых регионах численность рабочей силы за период с 2008 г. по 2012 г. остается стабильной. В 2008 г. </w:t>
      </w:r>
      <w:r w:rsidRPr="006C7325">
        <w:rPr>
          <w:rFonts w:ascii="Times New Roman" w:eastAsia="Wingdings-Regular" w:hAnsi="Times New Roman"/>
          <w:sz w:val="24"/>
          <w:szCs w:val="24"/>
        </w:rPr>
        <w:lastRenderedPageBreak/>
        <w:t>численность в ХМАО-Югра составляла 906 тыс. чел. или 1,1% общероссийской численности, а численность ЯНАО -340 тыс. чел. или 0,4% общероссийской численности. В среднем за исследуемый период числ</w:t>
      </w:r>
      <w:r>
        <w:rPr>
          <w:rFonts w:ascii="Times New Roman" w:eastAsia="Wingdings-Regular" w:hAnsi="Times New Roman"/>
          <w:sz w:val="24"/>
          <w:szCs w:val="24"/>
        </w:rPr>
        <w:t>енность</w:t>
      </w:r>
      <w:r w:rsidRPr="006C7325">
        <w:rPr>
          <w:rFonts w:ascii="Times New Roman" w:eastAsia="Wingdings-Regular" w:hAnsi="Times New Roman"/>
          <w:sz w:val="24"/>
          <w:szCs w:val="24"/>
        </w:rPr>
        <w:t xml:space="preserve"> трудовых ресурсов в ХМАО-Югра растет в среднем на 1,8 тыс. чел., а в ЯНАО наблюдается снижение численности трудовых ресурсов</w:t>
      </w:r>
      <w:r>
        <w:rPr>
          <w:rFonts w:ascii="Times New Roman" w:eastAsia="Wingdings-Regular" w:hAnsi="Times New Roman"/>
          <w:sz w:val="24"/>
          <w:szCs w:val="24"/>
        </w:rPr>
        <w:t xml:space="preserve"> в</w:t>
      </w:r>
      <w:r w:rsidRPr="006C7325">
        <w:rPr>
          <w:rFonts w:ascii="Times New Roman" w:eastAsia="Wingdings-Regular" w:hAnsi="Times New Roman"/>
          <w:sz w:val="24"/>
          <w:szCs w:val="24"/>
        </w:rPr>
        <w:t xml:space="preserve"> среднем за пять лет на 2,2 тыс. чел. </w:t>
      </w:r>
    </w:p>
    <w:p w:rsidR="00374F5A" w:rsidRPr="0079368E" w:rsidRDefault="00374F5A" w:rsidP="00DE1940">
      <w:pPr>
        <w:spacing w:before="0" w:after="0" w:line="276" w:lineRule="auto"/>
        <w:ind w:firstLine="720"/>
        <w:jc w:val="both"/>
        <w:rPr>
          <w:rFonts w:ascii="Times New Roman" w:hAnsi="Times New Roman"/>
          <w:color w:val="53585D"/>
          <w:sz w:val="24"/>
          <w:szCs w:val="24"/>
        </w:rPr>
      </w:pPr>
      <w:r w:rsidRPr="006C7325">
        <w:rPr>
          <w:rFonts w:ascii="Times New Roman" w:hAnsi="Times New Roman"/>
          <w:sz w:val="24"/>
          <w:szCs w:val="24"/>
        </w:rPr>
        <w:t>По итогам проведенного Росстатом обследования, в 2012 г. ЯНАО</w:t>
      </w:r>
      <w:r w:rsidRPr="006C7325">
        <w:rPr>
          <w:rFonts w:ascii="Times New Roman" w:hAnsi="Times New Roman"/>
          <w:color w:val="53585D"/>
          <w:sz w:val="24"/>
          <w:szCs w:val="24"/>
        </w:rPr>
        <w:t xml:space="preserve"> </w:t>
      </w:r>
      <w:r w:rsidRPr="0079368E">
        <w:rPr>
          <w:rFonts w:ascii="Times New Roman" w:hAnsi="Times New Roman"/>
          <w:color w:val="53585D"/>
          <w:sz w:val="24"/>
          <w:szCs w:val="24"/>
        </w:rPr>
        <w:t xml:space="preserve">вошел в десятку субъектов РФ с наименьшим уровнем безработицы. По сравнению с другими субъектами РФ уровень безработицы на Ямале ниже, чем в среднем по России, который составил 5,7 %. Уровень безработицы в Автономных округах с каждым годом сокращается в среднем на 8,4% - ХМАО-Югра и 12,9% - ЯНАО. </w:t>
      </w:r>
      <w:r w:rsidRPr="0079368E">
        <w:rPr>
          <w:rFonts w:ascii="Times New Roman" w:eastAsia="Wingdings-Regular" w:hAnsi="Times New Roman"/>
          <w:color w:val="53585D"/>
          <w:sz w:val="24"/>
          <w:szCs w:val="24"/>
        </w:rPr>
        <w:t>Доля занятого населения с высшим профессиональным</w:t>
      </w:r>
      <w:r>
        <w:rPr>
          <w:rFonts w:ascii="Times New Roman" w:eastAsia="Wingdings-Regular" w:hAnsi="Times New Roman"/>
          <w:color w:val="53585D"/>
          <w:sz w:val="24"/>
          <w:szCs w:val="24"/>
        </w:rPr>
        <w:t xml:space="preserve"> образованием составляет около </w:t>
      </w:r>
      <w:r w:rsidRPr="0079368E">
        <w:rPr>
          <w:rFonts w:ascii="Times New Roman" w:eastAsia="Wingdings-Regular" w:hAnsi="Times New Roman"/>
          <w:color w:val="53585D"/>
          <w:sz w:val="24"/>
          <w:szCs w:val="24"/>
        </w:rPr>
        <w:t>30-40%. Дальнейшее развитие промышленности требует сохранения в структуре образовательного уровня экономически активного населения регионов данного соотношения</w:t>
      </w:r>
      <w:r>
        <w:rPr>
          <w:rFonts w:ascii="Times New Roman" w:eastAsia="Wingdings-Regular" w:hAnsi="Times New Roman"/>
          <w:color w:val="53585D"/>
          <w:sz w:val="24"/>
          <w:szCs w:val="24"/>
        </w:rPr>
        <w:t xml:space="preserve"> (рис.28).</w:t>
      </w:r>
    </w:p>
    <w:p w:rsidR="00374F5A" w:rsidRPr="0079368E" w:rsidRDefault="00342DB2" w:rsidP="007751B1">
      <w:pPr>
        <w:autoSpaceDE w:val="0"/>
        <w:autoSpaceDN w:val="0"/>
        <w:adjustRightInd w:val="0"/>
        <w:spacing w:before="0" w:after="0"/>
        <w:jc w:val="center"/>
        <w:rPr>
          <w:rFonts w:ascii="Times New Roman" w:hAnsi="Times New Roman"/>
          <w:color w:val="53585D"/>
          <w:sz w:val="24"/>
          <w:szCs w:val="24"/>
        </w:rPr>
      </w:pPr>
      <w:r>
        <w:rPr>
          <w:rFonts w:ascii="Times New Roman" w:hAnsi="Times New Roman"/>
          <w:noProof/>
          <w:color w:val="53585D"/>
          <w:sz w:val="24"/>
          <w:szCs w:val="24"/>
        </w:rPr>
        <w:pict>
          <v:shape id="Диаграмма 3400" o:spid="_x0000_i1062" type="#_x0000_t75" style="width:432.75pt;height:320.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ke6wxAB&#10;AAA3AgAADgAAAGRycy9lMm9Eb2MueG1snJHNTsMwEITvSLyDtXfqJKiFRnV6qZA4cYEHWOx1Yimx&#10;rbXbwNvj/giVE1JvuzvSp9mZzfZrGsWBOLngFdSLCgR5HYzzvYKP95eHZxApozc4Bk8KvinBtru/&#10;28yxpSYMYTTEokB8aueoYMg5tlImPdCEaREi+SLawBPmsnIvDeNc6NMom6payTmwiRw0pVSuu7MI&#10;3YlvLen8Zm2iLMbirqnXDYisYFWtVyBYwdPjsgbxedSWS5DdBtueMQ5OXzzhDZYmdL44+EXtMKPY&#10;s7sBpQfkXFi6PU0XU/pm0gVQPv8/6GCt07QLej+Rz+e0mUbMpeo0uJhKgq0zCvjV1Mfs5J+Pr/cy&#10;X/fd/QAAAP//AwBQSwMEFAAGAAgAAAAhAFbBNnFfAQAARwIAACAAAABkcnMvY2hhcnRzL19yZWxz&#10;L2NoYXJ0MS54bWwucmVsc6xSQUsCQRS+B/2HZaBjO6uHCHH1kAVCIYTeFmLafermOrPsTLHezEMX&#10;D127Bv0AKQSztL/w5h/1NIQEoUuXYeZ7733ve++bcjXvJ84dZDpW0mcF12MOyFBFsez4rNU8Ozxm&#10;jjZCRiJREnw2AM2qlf298iUkwlCR7sapdohFap91jUlLnOuwC32hXZWCpEhbZX1h6Jl1eCrCnugA&#10;L3reEc9+c7DKFqdTj3yW1aMic5qDlDr/za3a7TiEmgpv+yDNjhZcJdC4voHQEKnIOmB81o4TIMn8&#10;pBS0NO0hOAcpghronlFpgM92ZIc4sSOc4hvO7GOAT7jAV5zaewJn9gFnuCRkYcf4flD0cI4fBH2u&#10;agJ8wQnOKW9ph3Z8hV90WTEt1mUTypy4eaLzjZwLFdGkp7mBTIqE8d0rKfznSgxZBQ36AVkcwUaH&#10;z1yXryM/5yZecMnOlSy+ZX/lG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pEx2SNwA&#10;AAAFAQAADwAAAGRycy9kb3ducmV2LnhtbEyPzW6DMBCE75XyDtZG6q0xqQKJKEvUH7VSjw05NDcH&#10;bwAFrxE2gb593V6Sy0qjGc18m20n04oL9a6xjLBcRCCIS6sbrhD2xfvDBoTzirVqLRPCDznY5rO7&#10;TKXajvxFl52vRChhlyqE2vsuldKVNRnlFrYjDt7J9kb5IPtK6l6Nody08jGKEmlUw2GhVh291lSe&#10;d4NB+Pz2b2MpzfKFqRg+iumwXq0PiPfz6fkJhKfJX8Pwhx/QIQ9MRzuwdqJFCI/4/xu8TRLHII4I&#10;ySqJQeaZvKXPfwEAAP//AwBQSwMEFAAGAAgAAAAhAAypgUEqDQAAlVUAABUAAABkcnMvY2hhcnRz&#10;L2NoYXJ0MS54bWzsXElv5MYVvgfIf+j0TE5JU6wqrg23Ao3GcgzMYAb22IfcKDZbYsQmOyR7RnIQ&#10;wAuQHHxJkGuSQ4BcE8exkQAB/Bta/yhfbdxavVjLeKy0AElkVbHIevWq3vveUm/97Hya9F5GeRFn&#10;6ahPDLPfi9IwG8fpyaj/wYujgdfvFWWQjoMkS6NR/yIq+j/b/+EP3gqH4WmQl+/PgjDqoZO0GIaj&#10;/mlZzoZ7e0V4Gk2DwshmUYq6SZZPgxK3+cneOA9eofNpskdN09kTnfRVB8E1OpgGcaqfz7d5PptM&#10;4jB6nIXzaZSW8ivyKAlKUKA4jWdFfx+DS4L0pPcySEb9fD5474P+Hi8Mk/xpMHv2Mu8dn5BRPylJ&#10;v1ee42p8hqvjE8rLKC/D1fgMV0EY4iVooS50CeplSdWG6RKm21i6xNIlti6xdYmjS5x+7zSJ0zNQ&#10;gP/r9yZZ8nNZoK/UGPis8cEE8zJ7EZdJ9DhKojIay9ES2WqWZOVBHgWSFBfZXDwyDdJ5kDwJ9H0i&#10;rl4E+UlUysfjNI1y2cX502wcydJofBLJwourCs9lK9Mg1LEZ9VzLtz2bOJSph6p6ZlmW7ZrUthzG&#10;0FrWv9L1rusyy/NM6pi+RUzHkvWnVT1lnudRnzHLcQm1xfN74bA9LhTIgfHBHwf5oaYYrh/Huews&#10;zBLZ+UmezWdgaFWczIsyyqOxrCyinHcSj/UQZXGWjyPVjylLynPerijz96IJv5rsL/56+fHlZ4uv&#10;Ft8svrz8fPH1jx4ePHTewreJerQ8DLDIeNtZeZjNUzUBev7KHl466puCmV8u9da7/Hjx9eUnl5/h&#10;JZ9cft5b/G3xp8XvF38ZLP6++BfqvuBvernP/84w9fhXv1HeiA/Fpfry2XOMNBgWWRKPj+IkETd8&#10;F4gOEzVUrAp8TTBM5lNwgaSXY+KHk0AUP5tMZLGli/fQpe4Fn9F5QZK+7nfiC+RLo8kkCssnRYlv&#10;5wQR4w+H4yfHSSGmUhEkzTg15ADF11YFm7oqzyVJj7PxxfO8l2cln85eMQuP4rwonwRF+TzIsWVi&#10;68EGXj7Dn0mSvRr1oyTBNhYXshw7QpZ/1O+9yoPZqF/8ah7kUb+XvJsWoz7zCMjfK8UN8U0bN3mz&#10;5rhZE6Qhuhr1wzLH/iNuDkvcEzGtxewAO8pRLCgSDOVni4ktyvfLiyQSRJjxEkWbcTR5DyMrPkIX&#10;nA16x2KEsfg7H/VTSBwuffL4DJInzd4XV/3eWZRzWQX5gUeCIsI2h3rO6h3+qFhHchW26iUGdO0r&#10;GZDq4g0MCKmR9sqLWTSBGBz1fzJNB0kp+TkKOhVRICvColMRFrwCb5IEEZeKRFE65pPMycQlUkMa&#10;oTloKRYg5xOw4Gn26sMAwpwLLbUNROecRXktrnrzHKT99eHb2GTdAzJ47BwdDqyJYw/8xz4ZuJRa&#10;h5Zv2d6jR7/REjUk9pJMncZhnhXZpDTCbLonxakW6xCnhCqhjtcSW3zWkyjAhvcE01Q0Pw+1SV3T&#10;XDVJ2gMf+zaFoAs5204gn3E5nY3BwukJ2C85AQ9wTrzOrDM9ve1tx9HF62cdO346ljO2ZjPY46Nv&#10;jQ+ThWkQk6YnBkXVlhEGYqbS+XSNEHj0kDjDh0f4y+deyAI8UMkCqWkdQvLuvxNBFAeJaCb0L1Ha&#10;lRc2Zz2+ybflBdaWx5+sRUDdhi8iXoM2/qo2fKeXbYi5qg2r25BVbay6DW23wcfVA5c3WiQpQmIh&#10;8I/YRE9Bzo3UfPDTBw/ESBoUFnRryN4VtMS2amwkpm86htUeYU1xTU2fWAZb1UiT0zdX9qOp6RPa&#10;/aI15BR0RL1SZro6DZUc1NBp1OaznU4jKHM3Os0/Fn/mOk2bYHwglfIkbzTfbK/KSN3dAXO+XnVm&#10;1XsrKbZu40Ldmu2qsRHxHYmvnK7aWmvFbYU5HCr11jUsy6SEuJYLFd32XfL2YEmHJ67tModYnuNb&#10;LnFdIfvW6uBvnGTje7/Yy4VwxaWmmP5fUU4thY2UG1gGMI1rMdtizHcZdenbAyJoEw4vpNAEPmKO&#10;w3wHwMbxfeo43r2mndpYNtOOGpZnmq5pe9QiHiXM77Kdb3i26QJQUsc3ieNTUFd0j7lr8zIK6hd+&#10;jxlPLbt6LO1hVkt2sJl44DtiMd/2LbAeGNOn95vvlNVgI+m2ohw1XZtQz8TSpcS6X5SToDcYVpBW&#10;C5iqYJPI2WHcHcYd7jDuDuO2DJ07jAstRJldbwfjetxkUCOtulOYEGrbwA0wLrNWwnxtLoDu1UZi&#10;y/iWUWYwv/HTwfz1ExrswguwqlMNdtGki6xB3poE8kZjwA7YFcYZYSEJzt9VNmvm2R5zPGW5b5ZT&#10;06udCk3PAbdQVm6EtsdAOtfyFQ4DpcY1wLXSircD18Tl1Lkeuv7D4uvFv7krYPHPxTeXny7+c/nb&#10;xRe9xZe35iuQRj4ARW7HFVa+PB0LSL3OiyAhsNDRONht+hu2s8txjT+HCZkj3OJiepwpk2kY52Gi&#10;3FRF/JFyXSmbjlZ1Wu/rmJfXfJkcKgP03Wyllt0su0puAeODF+qxC9bmRFgCrYqzNyrAAK3wohHG&#10;XW1ABw4AmIJVFWaFncn2PR8uPTh7PeAv974Dr60RPzNcGMtBM1hDKBC/zbrEYwbMI45jA+m7FrU8&#10;cu9R69aQv0s8AkuTelhZS5jhEUZ8j3Eztem7DowCO8jPfUNYtpQ4hEDOmoSANNTuEo/CGoWFTfHL&#10;fNijvHtPvG1B/4AZ8JOZPrdiwirieO7/356nhWEF83e4Hyqi8Mde5dv2lWsbfvqdaxs62861vXNt&#10;XxXftIP90M9vFfYTV4QK1CCwRr3LwN94gB8BF2uLwJYebrfrTa6Bukb/jrExVsA17FVYXsN9Z7X7&#10;W8N9u9uLxPcqQkLerAD7Xc+20gka4FvB8S3Bd21wqT3OnDKNkAGFFrrhF4vV4PtmTu2bYO5rQtJg&#10;eDNcPo6DaQbDgLDC1MBcxX5qXWQzMBdIvmsyuKfAnBoAPKYHN7EHHd9zTGtZw98B8040swpi2MKq&#10;QQzqwubh8F8fNHY0gBIGlmaMNApqM8r32J28NTC3DMuxCHVNy2M2db0rGA/4iTm24yEEG5EOpsZP&#10;95Z2W7viu0YNf4l4XYuQ6ahIh3tLvK1xeceo4TC9JitbJDFsRP/DDcEYg92SeveN87Qs3OHyYbJF&#10;zPkOl0Mb2oWcK3OE1AR3IefLeUc7XA7peru4XPjjSY0P7wiX26tBt8bliDtdBbp11PkWMedsdS8a&#10;l7PbcMJL72Uzh2TY8r8jeZApVbVVTkzi6mS/li8eqQIHIvWu2bzp3i/CAA+ccD9plsfI5RR5ovIL&#10;pnH6NDhXMbiNhsH580wluhxL2FryPEveh7Qc5HF4yg3Gd5PatTpNS1iptxGN31k6VpWBI+Lqq3zA&#10;Kl+H4/c1+YB3nY6FoAGYM5aTsYJhub/4I1I1v+JpXDzFB83EX5mjJScc24ic/xoSLkXlXpUfuz5p&#10;1nYQfOMy5sAnxd15Iji3UnpNw4MJwHdNx4XCy8Pz/S2CxpVMvK4iyQeqOR5b29G0RDoyTwHnKUij&#10;vspMQmpfNs/DCHlhZxHyupQtbBr8MstfxOHZU4RpyIUmgiSF/adEObITqvWVIpHqRaZsQzf8aj47&#10;yymXA5GiKtITbyn18hbWp1ZdETjzWl1Kb/jy/BaRpDyFsThQJh/m1ZFbyPLnVTpTkWfJ/yLKFYvx&#10;u5b0SY6TA2QiyjKejSi4FKXYugqdFM9zbFGOVVGJG4SZLcud5kc0xMl15I5KThdr6Z08HnOh18pL&#10;vmt1l+hUyvZGjjQMRYy1G/l2FmMQdHmA1cazWtQOeMjZG7aidxL36gTodRK3d/np5eeXnxi9y98h&#10;VvG/xuuWvdRgCAUxKUXeFs6bIEsBXKbBPBehNoh+sygks+1998JXBPnuRG/3BIOtVeOd6L2p1agj&#10;eptoa43oFVWPovJVFClxeyxvlGitJGp10YR0tEKACPq9GaRTMn4nZ9ad9MLNC0Ly1ye9aMnfVgje&#10;aGTXOl1E7BDlfu/HLTETbJO+dJfwz7cZIZ5FcC6SYyGiUzlMqpxh5FmbzEVqLNIPbcRzCpQlNKfV&#10;fsobAqkN8E9IIBFtskIM7UCeOBNnJ2luWdIg/aAyD7YkzVRa8RT020bIVECuJWQa/V9HyIzFQWwt&#10;fLlsSvzW9pSl1cRPVRIwtSOImzKyRZ47wsA3dVdim2kdUxedAP9zI2siriobkbLB3qLRDccJeD6O&#10;EUDsBz+qzqPaDd8wu/kUYfMuYuuhefjMtqmkeXVWnW9RnwCI4tQH2/SZq+pP5fQ7eIPn+kiIQ2aN&#10;aWFr3y574YY799UmMFiZdqav+2L6wqqR64OvFL5+PoyLZ2mi9AVlgx3HxewRDhw7Kw6UI+MkmGkb&#10;lj4OUa/fdaF3OCdTPNbJ1LtN69OKV2xnQuoy/DYwEG0gmNRK+xYmR5iqcXBdkDwOyqCX43QdnOb2&#10;7lise0xKfZrq/v8AAAD//wMAUEsDBBQABgAIAAAAIQC0ex8FlQYAAIQbAAAcAAAAZHJzL3RoZW1l&#10;L3RoZW1lT3ZlcnJpZGUxLnhtbOxZTW8bRRi+I/EfRntvYyd2Gkd1qtixG2jTRrFb1ON4Pd6dZnZn&#10;NTNO6luVHpFAiII4UAlOHBAQqZW4tP8h/Q2BIihS/wLvzOyud+INSdoIKmgOsXf2mff7febDl6/c&#10;ixjaIUJSHje96sWKh0js8yGNg6Z3q9+9sOQhqXA8xIzHpOlNiPSurLz/3mW8rEISkZswV9AhQSAn&#10;lsu46YVKJctzc9KH11he5AmJ4d2IiwgreBTB3FDgXZAfsbn5SmVxLsI09lZAoM9ET88iKMYR6Dr4&#10;9vnewf7Bs4MnB/vP78P3Z/D5qYEOt6t6hpzINhNoB7OmByKHfLdP7ikPMSwVvGh6FfPnza1cnsPL&#10;6SSmjplbmNc1f+m8dMJwe97oFMEgV1rt1hqX1nL5BsDULK7T6bQ71VyeAWDfJ3FqS1FmrbtUbWUy&#10;CyD7dVZ2u1Kv1Fx8Qf7CjM2NVqtVb6S2WKEGZL/WZvBLlcXa6ryDNyCLr8/ga63VdnvRwRuQxS/O&#10;4LuXGos1F29AIaPx9gxaJ7TbTaXnkBFn66XwJYAvVVL4FAXVkFebVjHisTpt7UX4LhddmKAnMqxo&#10;jNQkISPsQ822cTQQFGuFeJngwhs75MuZIa0bSV/QRDW9DxMcewXIq6c/vHr6GB3uPTnc+/nwwYPD&#10;vZ+sIGfWOo6D4qyX333256P76I/H37x8+EU5Xhbxv/748S/PPi8HQjtN3Xvx5f5vT/ZffPXJ798/&#10;LIGvCjwowvs0IhLdILtoi0fgmImKazkZiLPN6IeYFmesxoHEMdZaSuR3VOigb0wwS7Pj2NEibgRv&#10;C6CTMuDV8V3H4F4oxoqWaL4WRg5wg3PW4qI0Cte0rkKY++M4KFcuxkXcFsY7ZbrbOHby2xknwKtZ&#10;WTqOt0PimLnJcKxwQGKikH7Htwkp8e4OpU5cN6gvuOQjhe5Q1MK0NCR9OnCqaTppnUaQl0mZz5Bv&#10;JzYbt1GLszKv18iOi4SuwKzE+D5hThiv4rHCUZnIPo5YMeDXsQrLjOxNhF/EdaSCTAeEcdQZEinL&#10;5twU4G8h6dcwMFhp2jfYJHKRQtHtMpnXMedF5Brfboc4SsqwPRqHRewHchtKFKNNrsrgG9ztEP0M&#10;ecDxsem+TYmT7pPZ4BYNHJOmBaLfjEVJLq8S7tRvb8JGmBiqAZJ3uDqi8d8RN6PA3FbD+RE3UOWL&#10;rx+V2P22UvYqrF5lPbN+hKiPwx2l5zYXQ/r2s/MaHsebBBpidol6R87vyNn7z5Pzcf18/pQ8ZWEg&#10;aL0XsRtvsw2PTr0LH1HGemrCyHVpNuIS1qJhFwa1HHP4JPkpLQnhq+5sUOjgAoHNHCS4+oiqsBfi&#10;BDbxVU8LCWQqOpAo4RIOk2a4VLbGw0FA2aNoXR9SLJNIrDb40A4v6OHsLJKLMVYF0mq0iha0gNMq&#10;W7iUCgXfXkdZVRt1am1VY5ohSUdb7rIOsTnEQ8hz12AwjyZschBsjSDKi3D816rh8IMZGeq42xxl&#10;aTExOc8UyRDDVYW5Lqhrv2dzVDVJymplxhHth82RPlieELWCtoYW+wbaTpOkorraMeqy7L1JlrIK&#10;nmYJpB1tRxYXm5PFaLfpNerzdQ/5OGl6Izg3w9cogaxLva/ELID7J18JW/YnNrMujaLDmWNuE1Th&#10;asTGfcZhhwcSIdUalqEtDfMqLQEWa03W/vk6hPW8HChho9NZsbAExfCvWQFxdFNLRiPiq2KyCyM6&#10;dvYxpVI+VkT0wuEuGrCx2MKQfl2q4M+QSrj+MIygH+DuTkfbvHLJOW264o2ZwdlxzJIQp3SrWzTr&#10;ZAs3hJTbYJ4K5oFvpbYb587uimn5c3KlWMb/M1f0egK3EQtDnQEfLoYFRrpTmh4XKuTAQklI/a6A&#10;jYThDqgWuP+F11BUcGdtPgXZ0Z+256wM09ZwqFRbNECCwnqkQkHIJtCSqb4ThFXTtcuKZKkgU1EF&#10;c2VizR6QHcL6mgMX9druoRBK3bBJSgMGd7T+3Oe0gwaB3uQU+81hsnzttT3wT+98bDODUy4Pmw1N&#10;Fv/cxHx7MF1V7XwzPVt7i47oF9NtVi3rCncpaKRt/5omnHGptYw14/F8PTMOsjjrMQzmG6IE7pSQ&#10;/gfrHxU+I6aM9YLa51vArQh+3NDCoGygqi/YjQfSBGkHB7BxsoO2mLQoG9p066Sjli3W57zTzfUe&#10;Cba27DT5PmOw882Zq87pxfMMdhphJ9Z27NhQQ2aPtigMjbKDjUmM88vZyl8AAAD//wMAUEsBAi0A&#10;FAAGAAgAAAAhABSv3vUvAQAA4AIAABMAAAAAAAAAAAAAAAAAAAAAAFtDb250ZW50X1R5cGVzXS54&#10;bWxQSwECLQAUAAYACAAAACEAOP0h/9YAAACUAQAACwAAAAAAAAAAAAAAAABgAQAAX3JlbHMvLnJl&#10;bHNQSwECLQAUAAYACAAAACEAmke6wxABAAA3AgAADgAAAAAAAAAAAAAAAABfAgAAZHJzL2Uyb0Rv&#10;Yy54bWxQSwECLQAUAAYACAAAACEAVsE2cV8BAABHAgAAIAAAAAAAAAAAAAAAAACbAwAAZHJzL2No&#10;YXJ0cy9fcmVscy9jaGFydDEueG1sLnJlbHNQSwECLQAUAAYACAAAACEAqxbNRrkAAAAiAQAAGQAA&#10;AAAAAAAAAAAAAAA4BQAAZHJzL19yZWxzL2Uyb0RvYy54bWwucmVsc1BLAQItABQABgAIAAAAIQCk&#10;THZI3AAAAAUBAAAPAAAAAAAAAAAAAAAAACgGAABkcnMvZG93bnJldi54bWxQSwECLQAUAAYACAAA&#10;ACEADKmBQSoNAACVVQAAFQAAAAAAAAAAAAAAAAAxBwAAZHJzL2NoYXJ0cy9jaGFydDEueG1sUEsB&#10;Ai0AFAAGAAgAAAAhALR7HwWVBgAAhBsAABwAAAAAAAAAAAAAAAAAjhQAAGRycy90aGVtZS90aGVt&#10;ZU92ZXJyaWRlMS54bWxQSwUGAAAAAAgACAAVAgAAXRsAAAAA&#10;">
            <v:imagedata r:id="rId40" o:title=""/>
            <o:lock v:ext="edit" aspectratio="f"/>
          </v:shape>
        </w:pict>
      </w:r>
    </w:p>
    <w:p w:rsidR="00374F5A" w:rsidRDefault="00374F5A" w:rsidP="007751B1">
      <w:pPr>
        <w:autoSpaceDE w:val="0"/>
        <w:autoSpaceDN w:val="0"/>
        <w:adjustRightInd w:val="0"/>
        <w:spacing w:before="0" w:after="0"/>
        <w:jc w:val="center"/>
        <w:rPr>
          <w:rFonts w:ascii="Times New Roman" w:hAnsi="Times New Roman"/>
          <w:color w:val="53585D"/>
          <w:sz w:val="24"/>
          <w:szCs w:val="24"/>
        </w:rPr>
      </w:pPr>
    </w:p>
    <w:p w:rsidR="00374F5A" w:rsidRDefault="00374F5A" w:rsidP="007751B1">
      <w:pPr>
        <w:autoSpaceDE w:val="0"/>
        <w:autoSpaceDN w:val="0"/>
        <w:adjustRightInd w:val="0"/>
        <w:spacing w:before="0" w:after="0"/>
        <w:jc w:val="center"/>
        <w:rPr>
          <w:rFonts w:ascii="Times New Roman" w:hAnsi="Times New Roman"/>
          <w:color w:val="53585D"/>
          <w:sz w:val="24"/>
          <w:szCs w:val="24"/>
        </w:rPr>
      </w:pPr>
      <w:r>
        <w:rPr>
          <w:rFonts w:ascii="Times New Roman" w:hAnsi="Times New Roman"/>
          <w:color w:val="53585D"/>
          <w:sz w:val="24"/>
          <w:szCs w:val="24"/>
        </w:rPr>
        <w:t>Рис. 28. Динамика численности трудовых ресурсов и уровня безработицы</w:t>
      </w:r>
    </w:p>
    <w:p w:rsidR="00374F5A" w:rsidRDefault="00374F5A" w:rsidP="007751B1">
      <w:pPr>
        <w:pStyle w:val="affff1"/>
        <w:autoSpaceDE w:val="0"/>
        <w:autoSpaceDN w:val="0"/>
        <w:adjustRightInd w:val="0"/>
        <w:spacing w:before="0" w:after="0"/>
        <w:ind w:left="0" w:firstLine="851"/>
        <w:jc w:val="both"/>
        <w:rPr>
          <w:rFonts w:ascii="Times New Roman" w:hAnsi="Times New Roman"/>
          <w:bCs/>
          <w:i/>
          <w:color w:val="53585D"/>
          <w:sz w:val="24"/>
          <w:szCs w:val="24"/>
          <w:u w:val="single"/>
        </w:rPr>
      </w:pPr>
    </w:p>
    <w:p w:rsidR="00374F5A" w:rsidRPr="0079368E"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sidRPr="006C7325">
        <w:rPr>
          <w:rFonts w:ascii="Times New Roman" w:hAnsi="Times New Roman"/>
          <w:bCs/>
          <w:i/>
          <w:color w:val="53585D"/>
          <w:sz w:val="24"/>
          <w:szCs w:val="24"/>
          <w:u w:val="single"/>
        </w:rPr>
        <w:t xml:space="preserve"> Инфраструктурный п</w:t>
      </w:r>
      <w:r w:rsidRPr="006C7325">
        <w:rPr>
          <w:rFonts w:ascii="Times New Roman" w:hAnsi="Times New Roman"/>
          <w:i/>
          <w:color w:val="53585D"/>
          <w:sz w:val="24"/>
          <w:szCs w:val="24"/>
          <w:u w:val="single"/>
        </w:rPr>
        <w:t>отенциал</w:t>
      </w:r>
      <w:r w:rsidRPr="0079368E">
        <w:rPr>
          <w:rFonts w:ascii="Times New Roman" w:hAnsi="Times New Roman"/>
          <w:color w:val="53585D"/>
          <w:sz w:val="24"/>
          <w:szCs w:val="24"/>
        </w:rPr>
        <w:t xml:space="preserve"> рассматривается, как совокупные возможности территории обеспечивать условия для функционирования производства, обращения товаров и жизнедеятельности людей в процессе оптимального взаимодействия с окружающей средой и рационального использования ресурсов. </w:t>
      </w:r>
    </w:p>
    <w:p w:rsidR="00374F5A" w:rsidRPr="0079368E"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Pr>
          <w:rFonts w:ascii="Times New Roman" w:hAnsi="Times New Roman"/>
          <w:color w:val="53585D"/>
          <w:sz w:val="24"/>
          <w:szCs w:val="24"/>
        </w:rPr>
        <w:t>О</w:t>
      </w:r>
      <w:r w:rsidRPr="0079368E">
        <w:rPr>
          <w:rFonts w:ascii="Times New Roman" w:hAnsi="Times New Roman"/>
          <w:color w:val="53585D"/>
          <w:sz w:val="24"/>
          <w:szCs w:val="24"/>
        </w:rPr>
        <w:t xml:space="preserve">ценка инфраструктурного потенциала территории основана на показателях: </w:t>
      </w:r>
    </w:p>
    <w:p w:rsidR="00374F5A" w:rsidRPr="0079368E"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Pr>
          <w:rFonts w:ascii="Times New Roman" w:hAnsi="Times New Roman"/>
          <w:color w:val="53585D"/>
          <w:sz w:val="24"/>
          <w:szCs w:val="24"/>
        </w:rPr>
        <w:lastRenderedPageBreak/>
        <w:t xml:space="preserve">- </w:t>
      </w:r>
      <w:r w:rsidRPr="0079368E">
        <w:rPr>
          <w:rFonts w:ascii="Times New Roman" w:hAnsi="Times New Roman"/>
          <w:color w:val="53585D"/>
          <w:sz w:val="24"/>
          <w:szCs w:val="24"/>
        </w:rPr>
        <w:t xml:space="preserve">протяженность автомобильных дорог общего пользования с твердым покрытием, эксплуатационная длина железнодорожных путей общего пользования густота, </w:t>
      </w:r>
    </w:p>
    <w:p w:rsidR="00374F5A" w:rsidRPr="0079368E"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sidRPr="0079368E">
        <w:rPr>
          <w:rFonts w:ascii="Times New Roman" w:hAnsi="Times New Roman"/>
          <w:color w:val="53585D"/>
          <w:sz w:val="24"/>
          <w:szCs w:val="24"/>
        </w:rPr>
        <w:t xml:space="preserve">-протяженность автомобильных дорог с твердым покрытием, </w:t>
      </w:r>
    </w:p>
    <w:p w:rsidR="00374F5A" w:rsidRPr="0079368E"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sidRPr="0079368E">
        <w:rPr>
          <w:rFonts w:ascii="Times New Roman" w:hAnsi="Times New Roman"/>
          <w:color w:val="53585D"/>
          <w:sz w:val="24"/>
          <w:szCs w:val="24"/>
        </w:rPr>
        <w:t xml:space="preserve">-грузооборот автомобильного транспорта организаций всех видов экономической деятельности, </w:t>
      </w:r>
    </w:p>
    <w:p w:rsidR="00374F5A" w:rsidRPr="0079368E"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sidRPr="0079368E">
        <w:rPr>
          <w:rFonts w:ascii="Times New Roman" w:hAnsi="Times New Roman"/>
          <w:color w:val="53585D"/>
          <w:sz w:val="24"/>
          <w:szCs w:val="24"/>
        </w:rPr>
        <w:t xml:space="preserve">-пассажирооборот автобусного транспорта общего пользования, </w:t>
      </w:r>
    </w:p>
    <w:p w:rsidR="00374F5A" w:rsidRPr="0079368E"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sidRPr="0079368E">
        <w:rPr>
          <w:rFonts w:ascii="Times New Roman" w:hAnsi="Times New Roman"/>
          <w:color w:val="53585D"/>
          <w:sz w:val="24"/>
          <w:szCs w:val="24"/>
        </w:rPr>
        <w:t>-наличие мостов (путепроводов) на дорогах общего пользования местного значения),</w:t>
      </w:r>
    </w:p>
    <w:p w:rsidR="00374F5A" w:rsidRPr="0079368E"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sidRPr="0079368E">
        <w:rPr>
          <w:rFonts w:ascii="Times New Roman" w:hAnsi="Times New Roman"/>
          <w:color w:val="53585D"/>
          <w:sz w:val="24"/>
          <w:szCs w:val="24"/>
        </w:rPr>
        <w:t>- информационных и коммуникационных технологий (число квартирных телефонных аппаратов сети общего пользования на 1000  человек населения</w:t>
      </w:r>
      <w:r>
        <w:rPr>
          <w:rFonts w:ascii="Times New Roman" w:hAnsi="Times New Roman"/>
          <w:color w:val="53585D"/>
          <w:sz w:val="24"/>
          <w:szCs w:val="24"/>
        </w:rPr>
        <w:t>)</w:t>
      </w:r>
      <w:r w:rsidRPr="0079368E">
        <w:rPr>
          <w:rFonts w:ascii="Times New Roman" w:hAnsi="Times New Roman"/>
          <w:color w:val="53585D"/>
          <w:sz w:val="24"/>
          <w:szCs w:val="24"/>
        </w:rPr>
        <w:t>,</w:t>
      </w:r>
    </w:p>
    <w:p w:rsidR="00374F5A" w:rsidRPr="0079368E"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sidRPr="0079368E">
        <w:rPr>
          <w:rFonts w:ascii="Times New Roman" w:hAnsi="Times New Roman"/>
          <w:color w:val="53585D"/>
          <w:sz w:val="24"/>
          <w:szCs w:val="24"/>
        </w:rPr>
        <w:t xml:space="preserve">- количество зарегистрированных абонентских терминалов сотовой связи, </w:t>
      </w:r>
    </w:p>
    <w:p w:rsidR="00374F5A" w:rsidRDefault="00374F5A" w:rsidP="00DE1940">
      <w:pPr>
        <w:pStyle w:val="affff1"/>
        <w:autoSpaceDE w:val="0"/>
        <w:autoSpaceDN w:val="0"/>
        <w:adjustRightInd w:val="0"/>
        <w:spacing w:before="0" w:after="0" w:line="276" w:lineRule="auto"/>
        <w:ind w:left="0" w:firstLine="851"/>
        <w:jc w:val="both"/>
        <w:rPr>
          <w:rFonts w:ascii="Times New Roman" w:hAnsi="Times New Roman"/>
          <w:color w:val="53585D"/>
          <w:sz w:val="24"/>
          <w:szCs w:val="24"/>
        </w:rPr>
      </w:pPr>
      <w:r w:rsidRPr="0079368E">
        <w:rPr>
          <w:rFonts w:ascii="Times New Roman" w:hAnsi="Times New Roman"/>
          <w:color w:val="53585D"/>
          <w:sz w:val="24"/>
          <w:szCs w:val="24"/>
        </w:rPr>
        <w:t xml:space="preserve">-число абонентов фиксированного широкополосного доступа к сети Интернет).     </w:t>
      </w:r>
    </w:p>
    <w:p w:rsidR="00374F5A" w:rsidRPr="0079368E" w:rsidRDefault="00374F5A" w:rsidP="00DE1940">
      <w:pPr>
        <w:pStyle w:val="affff1"/>
        <w:autoSpaceDE w:val="0"/>
        <w:autoSpaceDN w:val="0"/>
        <w:adjustRightInd w:val="0"/>
        <w:spacing w:before="0" w:after="0" w:line="276" w:lineRule="auto"/>
        <w:ind w:left="0"/>
        <w:jc w:val="both"/>
        <w:rPr>
          <w:rFonts w:ascii="Times New Roman" w:hAnsi="Times New Roman"/>
          <w:bCs/>
          <w:color w:val="53585D"/>
          <w:sz w:val="24"/>
          <w:szCs w:val="24"/>
        </w:rPr>
      </w:pPr>
      <w:r w:rsidRPr="0079368E">
        <w:rPr>
          <w:rFonts w:ascii="Times New Roman" w:hAnsi="Times New Roman"/>
          <w:color w:val="53585D"/>
          <w:sz w:val="24"/>
          <w:szCs w:val="24"/>
        </w:rPr>
        <w:t xml:space="preserve"> </w:t>
      </w:r>
      <w:r w:rsidRPr="0079368E">
        <w:rPr>
          <w:rFonts w:ascii="Times New Roman" w:hAnsi="Times New Roman"/>
          <w:bCs/>
          <w:color w:val="53585D"/>
          <w:sz w:val="24"/>
          <w:szCs w:val="24"/>
        </w:rPr>
        <w:t>Динамика развития транспортной инфраструктуры в ХМАО представлена в  табл.</w:t>
      </w:r>
      <w:r>
        <w:rPr>
          <w:rFonts w:ascii="Times New Roman" w:hAnsi="Times New Roman"/>
          <w:bCs/>
          <w:color w:val="53585D"/>
          <w:sz w:val="24"/>
          <w:szCs w:val="24"/>
        </w:rPr>
        <w:t xml:space="preserve"> 24</w:t>
      </w:r>
      <w:r w:rsidRPr="0079368E">
        <w:rPr>
          <w:rFonts w:ascii="Times New Roman" w:hAnsi="Times New Roman"/>
          <w:bCs/>
          <w:color w:val="53585D"/>
          <w:sz w:val="24"/>
          <w:szCs w:val="24"/>
        </w:rPr>
        <w:t xml:space="preserve"> .</w:t>
      </w:r>
    </w:p>
    <w:p w:rsidR="00374F5A" w:rsidRPr="00EF7A08" w:rsidRDefault="00374F5A" w:rsidP="007751B1">
      <w:pPr>
        <w:spacing w:before="0" w:after="0"/>
        <w:jc w:val="right"/>
        <w:rPr>
          <w:rFonts w:ascii="Times New Roman" w:hAnsi="Times New Roman"/>
          <w:color w:val="53585D"/>
          <w:sz w:val="24"/>
          <w:szCs w:val="24"/>
        </w:rPr>
      </w:pPr>
      <w:r w:rsidRPr="00EF7A08">
        <w:rPr>
          <w:rFonts w:ascii="Times New Roman" w:hAnsi="Times New Roman"/>
          <w:color w:val="53585D"/>
          <w:sz w:val="24"/>
          <w:szCs w:val="24"/>
        </w:rPr>
        <w:t xml:space="preserve">Таблица </w:t>
      </w:r>
      <w:r>
        <w:rPr>
          <w:rFonts w:ascii="Times New Roman" w:hAnsi="Times New Roman"/>
          <w:color w:val="53585D"/>
          <w:sz w:val="24"/>
          <w:szCs w:val="24"/>
        </w:rPr>
        <w:t>24</w:t>
      </w:r>
    </w:p>
    <w:p w:rsidR="00374F5A" w:rsidRPr="00EF7A08" w:rsidRDefault="00374F5A" w:rsidP="007751B1">
      <w:pPr>
        <w:spacing w:before="0" w:after="0"/>
        <w:jc w:val="center"/>
        <w:rPr>
          <w:rFonts w:ascii="Times New Roman" w:hAnsi="Times New Roman"/>
          <w:color w:val="53585D"/>
          <w:sz w:val="24"/>
          <w:szCs w:val="24"/>
        </w:rPr>
      </w:pPr>
      <w:r w:rsidRPr="00EF7A08">
        <w:rPr>
          <w:rFonts w:ascii="Times New Roman" w:hAnsi="Times New Roman"/>
          <w:color w:val="53585D"/>
          <w:sz w:val="24"/>
          <w:szCs w:val="24"/>
        </w:rPr>
        <w:t>Динамика развития сети автомобильных дорог в ХМАО-Югра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8"/>
        <w:gridCol w:w="904"/>
        <w:gridCol w:w="1024"/>
        <w:gridCol w:w="1022"/>
        <w:gridCol w:w="1022"/>
        <w:gridCol w:w="1131"/>
      </w:tblGrid>
      <w:tr w:rsidR="00374F5A" w:rsidRPr="00282A6A" w:rsidTr="001D1B6A">
        <w:tc>
          <w:tcPr>
            <w:tcW w:w="2334" w:type="pct"/>
            <w:noWrap/>
            <w:vAlign w:val="center"/>
          </w:tcPr>
          <w:p w:rsidR="00374F5A" w:rsidRPr="00282A6A" w:rsidRDefault="00374F5A" w:rsidP="007751B1">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Показатель</w:t>
            </w:r>
          </w:p>
        </w:tc>
        <w:tc>
          <w:tcPr>
            <w:tcW w:w="472" w:type="pct"/>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 xml:space="preserve">2008 </w:t>
            </w:r>
          </w:p>
        </w:tc>
        <w:tc>
          <w:tcPr>
            <w:tcW w:w="535" w:type="pct"/>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 xml:space="preserve">2009 </w:t>
            </w:r>
          </w:p>
        </w:tc>
        <w:tc>
          <w:tcPr>
            <w:tcW w:w="534" w:type="pct"/>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 xml:space="preserve">2010 </w:t>
            </w:r>
          </w:p>
        </w:tc>
        <w:tc>
          <w:tcPr>
            <w:tcW w:w="534" w:type="pct"/>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 xml:space="preserve">2011 </w:t>
            </w:r>
          </w:p>
        </w:tc>
        <w:tc>
          <w:tcPr>
            <w:tcW w:w="591" w:type="pct"/>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 xml:space="preserve">2012 </w:t>
            </w:r>
          </w:p>
        </w:tc>
      </w:tr>
      <w:tr w:rsidR="00374F5A" w:rsidRPr="00282A6A" w:rsidTr="00E21B76">
        <w:tc>
          <w:tcPr>
            <w:tcW w:w="2334" w:type="pct"/>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Протяженность автомобильных дорог общего пользования, км</w:t>
            </w:r>
            <w:r w:rsidRPr="00282A6A">
              <w:rPr>
                <w:rStyle w:val="affffffc"/>
                <w:rFonts w:ascii="Times New Roman" w:hAnsi="Times New Roman"/>
                <w:color w:val="53585D"/>
                <w:sz w:val="24"/>
                <w:szCs w:val="24"/>
              </w:rPr>
              <w:footnoteReference w:id="1"/>
            </w:r>
            <w:r w:rsidRPr="00282A6A">
              <w:rPr>
                <w:rFonts w:ascii="Times New Roman" w:hAnsi="Times New Roman"/>
                <w:color w:val="53585D"/>
                <w:sz w:val="24"/>
                <w:szCs w:val="24"/>
              </w:rPr>
              <w:t xml:space="preserve"> </w:t>
            </w:r>
          </w:p>
        </w:tc>
        <w:tc>
          <w:tcPr>
            <w:tcW w:w="472"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3291,0</w:t>
            </w:r>
          </w:p>
        </w:tc>
        <w:tc>
          <w:tcPr>
            <w:tcW w:w="535"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3372,9</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3411,9</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3330,4</w:t>
            </w:r>
          </w:p>
        </w:tc>
        <w:tc>
          <w:tcPr>
            <w:tcW w:w="591"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3390,5</w:t>
            </w:r>
            <w:r w:rsidRPr="00282A6A">
              <w:rPr>
                <w:rStyle w:val="affffffc"/>
                <w:rFonts w:ascii="Times New Roman" w:hAnsi="Times New Roman"/>
                <w:color w:val="53585D"/>
                <w:sz w:val="24"/>
                <w:szCs w:val="24"/>
              </w:rPr>
              <w:footnoteReference w:id="2"/>
            </w:r>
          </w:p>
        </w:tc>
      </w:tr>
      <w:tr w:rsidR="00374F5A" w:rsidRPr="00282A6A" w:rsidTr="00E21B76">
        <w:tc>
          <w:tcPr>
            <w:tcW w:w="2334" w:type="pct"/>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Протяженность зимних автомобильных дорог и ледовых переправ, км</w:t>
            </w:r>
          </w:p>
        </w:tc>
        <w:tc>
          <w:tcPr>
            <w:tcW w:w="472"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3220,0</w:t>
            </w:r>
          </w:p>
        </w:tc>
        <w:tc>
          <w:tcPr>
            <w:tcW w:w="535"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3034,0</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2733,0</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2884,0</w:t>
            </w:r>
          </w:p>
        </w:tc>
        <w:tc>
          <w:tcPr>
            <w:tcW w:w="591"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2791,9</w:t>
            </w:r>
          </w:p>
        </w:tc>
      </w:tr>
      <w:tr w:rsidR="00374F5A" w:rsidRPr="00282A6A" w:rsidTr="00E21B76">
        <w:tc>
          <w:tcPr>
            <w:tcW w:w="2334" w:type="pct"/>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Густота автомобильных дорог общего пользования с твердым покрытием, км на 1000 кв. км территории</w:t>
            </w:r>
            <w:r w:rsidRPr="00282A6A">
              <w:rPr>
                <w:rStyle w:val="affffffc"/>
                <w:rFonts w:ascii="Times New Roman" w:hAnsi="Times New Roman"/>
                <w:color w:val="53585D"/>
                <w:sz w:val="24"/>
                <w:szCs w:val="24"/>
              </w:rPr>
              <w:footnoteReference w:id="3"/>
            </w:r>
          </w:p>
        </w:tc>
        <w:tc>
          <w:tcPr>
            <w:tcW w:w="472" w:type="pct"/>
            <w:vAlign w:val="center"/>
          </w:tcPr>
          <w:p w:rsidR="00374F5A" w:rsidRPr="00282A6A" w:rsidRDefault="00374F5A" w:rsidP="00E21B76">
            <w:pPr>
              <w:spacing w:before="0" w:after="0"/>
              <w:jc w:val="center"/>
              <w:rPr>
                <w:rFonts w:ascii="Times New Roman" w:hAnsi="Times New Roman"/>
                <w:color w:val="53585D"/>
                <w:sz w:val="24"/>
                <w:szCs w:val="24"/>
              </w:rPr>
            </w:pPr>
          </w:p>
        </w:tc>
        <w:tc>
          <w:tcPr>
            <w:tcW w:w="535" w:type="pct"/>
            <w:vAlign w:val="center"/>
          </w:tcPr>
          <w:p w:rsidR="00374F5A" w:rsidRPr="00282A6A" w:rsidRDefault="00374F5A" w:rsidP="00E21B76">
            <w:pPr>
              <w:spacing w:before="0" w:after="0"/>
              <w:jc w:val="center"/>
              <w:rPr>
                <w:rFonts w:ascii="Times New Roman" w:hAnsi="Times New Roman"/>
                <w:color w:val="53585D"/>
                <w:sz w:val="24"/>
                <w:szCs w:val="24"/>
              </w:rPr>
            </w:pP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p>
        </w:tc>
        <w:tc>
          <w:tcPr>
            <w:tcW w:w="591" w:type="pct"/>
            <w:vAlign w:val="center"/>
          </w:tcPr>
          <w:p w:rsidR="00374F5A" w:rsidRPr="00282A6A" w:rsidRDefault="00374F5A" w:rsidP="00E21B76">
            <w:pPr>
              <w:spacing w:before="0" w:after="0"/>
              <w:jc w:val="center"/>
              <w:rPr>
                <w:rFonts w:ascii="Times New Roman" w:hAnsi="Times New Roman"/>
                <w:color w:val="53585D"/>
                <w:sz w:val="24"/>
                <w:szCs w:val="24"/>
              </w:rPr>
            </w:pPr>
          </w:p>
        </w:tc>
      </w:tr>
      <w:tr w:rsidR="00374F5A" w:rsidRPr="00282A6A" w:rsidTr="00E21B76">
        <w:tc>
          <w:tcPr>
            <w:tcW w:w="2334" w:type="pct"/>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Югра</w:t>
            </w:r>
          </w:p>
        </w:tc>
        <w:tc>
          <w:tcPr>
            <w:tcW w:w="472"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5,8</w:t>
            </w:r>
          </w:p>
        </w:tc>
        <w:tc>
          <w:tcPr>
            <w:tcW w:w="535"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6,1</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6,2</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6,2</w:t>
            </w:r>
          </w:p>
        </w:tc>
        <w:tc>
          <w:tcPr>
            <w:tcW w:w="591"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6,3</w:t>
            </w:r>
          </w:p>
        </w:tc>
      </w:tr>
      <w:tr w:rsidR="00374F5A" w:rsidRPr="00282A6A" w:rsidTr="00E21B76">
        <w:tc>
          <w:tcPr>
            <w:tcW w:w="2334" w:type="pct"/>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Россия</w:t>
            </w:r>
          </w:p>
        </w:tc>
        <w:tc>
          <w:tcPr>
            <w:tcW w:w="472"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37,0</w:t>
            </w:r>
          </w:p>
        </w:tc>
        <w:tc>
          <w:tcPr>
            <w:tcW w:w="535"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38,0</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39,0</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43</w:t>
            </w:r>
          </w:p>
        </w:tc>
        <w:tc>
          <w:tcPr>
            <w:tcW w:w="591"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w:t>
            </w:r>
          </w:p>
        </w:tc>
      </w:tr>
      <w:tr w:rsidR="00374F5A" w:rsidRPr="00282A6A" w:rsidTr="00E21B76">
        <w:tc>
          <w:tcPr>
            <w:tcW w:w="2334" w:type="pct"/>
            <w:vAlign w:val="center"/>
          </w:tcPr>
          <w:p w:rsidR="00374F5A" w:rsidRPr="00282A6A" w:rsidRDefault="00374F5A" w:rsidP="007751B1">
            <w:pPr>
              <w:spacing w:before="0" w:after="0"/>
              <w:rPr>
                <w:rFonts w:ascii="Times New Roman" w:hAnsi="Times New Roman"/>
                <w:color w:val="53585D"/>
                <w:sz w:val="24"/>
                <w:szCs w:val="24"/>
              </w:rPr>
            </w:pPr>
            <w:r w:rsidRPr="00282A6A">
              <w:rPr>
                <w:rFonts w:ascii="Times New Roman" w:hAnsi="Times New Roman"/>
                <w:color w:val="53585D"/>
                <w:sz w:val="24"/>
                <w:szCs w:val="24"/>
              </w:rPr>
              <w:t>Средства, направляемые на строительство, реконструкцию и текущее содержание автомобильных дорог, млрд. рублей</w:t>
            </w:r>
          </w:p>
        </w:tc>
        <w:tc>
          <w:tcPr>
            <w:tcW w:w="472"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19,8</w:t>
            </w:r>
          </w:p>
        </w:tc>
        <w:tc>
          <w:tcPr>
            <w:tcW w:w="535"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10,9</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13,5</w:t>
            </w:r>
          </w:p>
        </w:tc>
        <w:tc>
          <w:tcPr>
            <w:tcW w:w="534"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11,4</w:t>
            </w:r>
          </w:p>
        </w:tc>
        <w:tc>
          <w:tcPr>
            <w:tcW w:w="591" w:type="pct"/>
            <w:vAlign w:val="center"/>
          </w:tcPr>
          <w:p w:rsidR="00374F5A" w:rsidRPr="00282A6A" w:rsidRDefault="00374F5A" w:rsidP="00E21B76">
            <w:pPr>
              <w:spacing w:before="0" w:after="0"/>
              <w:jc w:val="center"/>
              <w:rPr>
                <w:rFonts w:ascii="Times New Roman" w:hAnsi="Times New Roman"/>
                <w:color w:val="53585D"/>
                <w:sz w:val="24"/>
                <w:szCs w:val="24"/>
              </w:rPr>
            </w:pPr>
            <w:r w:rsidRPr="00282A6A">
              <w:rPr>
                <w:rFonts w:ascii="Times New Roman" w:hAnsi="Times New Roman"/>
                <w:color w:val="53585D"/>
                <w:sz w:val="24"/>
                <w:szCs w:val="24"/>
              </w:rPr>
              <w:t>11,2</w:t>
            </w:r>
          </w:p>
        </w:tc>
      </w:tr>
    </w:tbl>
    <w:p w:rsidR="00374F5A" w:rsidRPr="0079368E" w:rsidRDefault="00374F5A" w:rsidP="007751B1">
      <w:pPr>
        <w:spacing w:before="0" w:after="0"/>
        <w:rPr>
          <w:rFonts w:ascii="Times New Roman" w:hAnsi="Times New Roman"/>
          <w:color w:val="53585D"/>
          <w:sz w:val="24"/>
          <w:szCs w:val="24"/>
        </w:rPr>
      </w:pPr>
    </w:p>
    <w:p w:rsidR="00374F5A"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Протяженность автомобильных дорог общего пользования регионального значения </w:t>
      </w:r>
      <w:r>
        <w:rPr>
          <w:rFonts w:ascii="Times New Roman" w:hAnsi="Times New Roman"/>
          <w:color w:val="53585D"/>
          <w:sz w:val="24"/>
          <w:szCs w:val="24"/>
        </w:rPr>
        <w:t xml:space="preserve">в ХМАО-Югра </w:t>
      </w:r>
      <w:r w:rsidRPr="0079368E">
        <w:rPr>
          <w:rFonts w:ascii="Times New Roman" w:hAnsi="Times New Roman"/>
          <w:color w:val="53585D"/>
          <w:sz w:val="24"/>
          <w:szCs w:val="24"/>
        </w:rPr>
        <w:t>составляет 2573,8 км. Эксплуатируется 265 мостов и путепроводов общей протяженностью 20,3 км</w:t>
      </w:r>
      <w:r w:rsidRPr="0079368E">
        <w:rPr>
          <w:rStyle w:val="affffffc"/>
          <w:rFonts w:ascii="Times New Roman" w:hAnsi="Times New Roman"/>
          <w:color w:val="53585D"/>
          <w:sz w:val="24"/>
          <w:szCs w:val="24"/>
        </w:rPr>
        <w:footnoteReference w:id="4"/>
      </w:r>
      <w:r w:rsidRPr="0079368E">
        <w:rPr>
          <w:rFonts w:ascii="Times New Roman" w:hAnsi="Times New Roman"/>
          <w:color w:val="53585D"/>
          <w:sz w:val="24"/>
          <w:szCs w:val="24"/>
        </w:rPr>
        <w:t xml:space="preserve">. Для обеспечения транспортной доступности поселений, не имеющих круглогодичной связи по автомобильным дорогам, ежегодно осуществляется </w:t>
      </w:r>
      <w:r w:rsidRPr="0079368E">
        <w:rPr>
          <w:rFonts w:ascii="Times New Roman" w:hAnsi="Times New Roman"/>
          <w:color w:val="53585D"/>
          <w:sz w:val="24"/>
          <w:szCs w:val="24"/>
        </w:rPr>
        <w:lastRenderedPageBreak/>
        <w:t xml:space="preserve">оборудование и содержание зимних автомобильных дорог и ледовых переправ общего пользования. Не обеспечены связью по дорогам с твердым покрытием с опорной транспортной сетью 122 населенных пункта округа с численностью 81,4 тыс. человек (5,2 % от общей численности населения). </w:t>
      </w:r>
    </w:p>
    <w:p w:rsidR="00374F5A" w:rsidRPr="0079368E" w:rsidRDefault="00374F5A" w:rsidP="00DE1940">
      <w:pPr>
        <w:spacing w:before="0" w:after="0" w:line="276" w:lineRule="auto"/>
        <w:ind w:firstLine="851"/>
        <w:jc w:val="both"/>
        <w:rPr>
          <w:rFonts w:ascii="Times New Roman" w:hAnsi="Times New Roman"/>
          <w:color w:val="53585D"/>
          <w:sz w:val="24"/>
          <w:szCs w:val="24"/>
        </w:rPr>
      </w:pPr>
      <w:r w:rsidRPr="0079368E">
        <w:rPr>
          <w:rFonts w:ascii="Times New Roman" w:hAnsi="Times New Roman"/>
          <w:color w:val="53585D"/>
          <w:sz w:val="24"/>
          <w:szCs w:val="24"/>
        </w:rPr>
        <w:t xml:space="preserve">В 2012 году в </w:t>
      </w:r>
      <w:r>
        <w:rPr>
          <w:rFonts w:ascii="Times New Roman" w:hAnsi="Times New Roman"/>
          <w:color w:val="53585D"/>
          <w:sz w:val="24"/>
          <w:szCs w:val="24"/>
        </w:rPr>
        <w:t xml:space="preserve">ХМАО-Югре </w:t>
      </w:r>
      <w:r w:rsidRPr="0079368E">
        <w:rPr>
          <w:rFonts w:ascii="Times New Roman" w:hAnsi="Times New Roman"/>
          <w:color w:val="53585D"/>
          <w:sz w:val="24"/>
          <w:szCs w:val="24"/>
        </w:rPr>
        <w:t>реализовывались программы:</w:t>
      </w:r>
    </w:p>
    <w:p w:rsidR="00374F5A" w:rsidRPr="0079368E" w:rsidRDefault="00374F5A" w:rsidP="00DE1940">
      <w:pPr>
        <w:spacing w:before="0" w:after="0" w:line="276" w:lineRule="auto"/>
        <w:ind w:firstLine="851"/>
        <w:rPr>
          <w:rFonts w:ascii="Times New Roman" w:hAnsi="Times New Roman"/>
          <w:color w:val="53585D"/>
          <w:sz w:val="24"/>
          <w:szCs w:val="24"/>
        </w:rPr>
      </w:pPr>
      <w:r w:rsidRPr="0079368E">
        <w:rPr>
          <w:rFonts w:ascii="Times New Roman" w:hAnsi="Times New Roman"/>
          <w:color w:val="53585D"/>
          <w:sz w:val="24"/>
          <w:szCs w:val="24"/>
        </w:rPr>
        <w:t>1.“Развитие транспортной системы Ханты-Мансийского автономного округа – Югры на 2011 – 2013 годы и на период до 2015 года” на общую сумму 5,6 млрд. рублей;</w:t>
      </w:r>
    </w:p>
    <w:p w:rsidR="00374F5A" w:rsidRPr="0079368E" w:rsidRDefault="00374F5A" w:rsidP="00DE1940">
      <w:pPr>
        <w:spacing w:before="0" w:after="0" w:line="276" w:lineRule="auto"/>
        <w:ind w:firstLine="851"/>
        <w:rPr>
          <w:rFonts w:ascii="Times New Roman" w:hAnsi="Times New Roman"/>
          <w:color w:val="53585D"/>
          <w:sz w:val="24"/>
          <w:szCs w:val="24"/>
        </w:rPr>
      </w:pPr>
      <w:r w:rsidRPr="0079368E">
        <w:rPr>
          <w:rFonts w:ascii="Times New Roman" w:hAnsi="Times New Roman"/>
          <w:color w:val="53585D"/>
          <w:sz w:val="24"/>
          <w:szCs w:val="24"/>
        </w:rPr>
        <w:t>2.“Сотрудничество” на общую сумму 6,9 млрд. рублей.</w:t>
      </w:r>
    </w:p>
    <w:p w:rsidR="00374F5A" w:rsidRDefault="00374F5A" w:rsidP="00DE1940">
      <w:pPr>
        <w:spacing w:before="0" w:after="0" w:line="276" w:lineRule="auto"/>
        <w:ind w:firstLine="851"/>
        <w:jc w:val="both"/>
        <w:rPr>
          <w:rFonts w:ascii="Times New Roman" w:hAnsi="Times New Roman"/>
          <w:color w:val="53585D"/>
          <w:sz w:val="24"/>
          <w:szCs w:val="24"/>
        </w:rPr>
      </w:pPr>
      <w:r w:rsidRPr="0079368E">
        <w:rPr>
          <w:rFonts w:ascii="Times New Roman" w:hAnsi="Times New Roman"/>
          <w:color w:val="53585D"/>
          <w:sz w:val="24"/>
          <w:szCs w:val="24"/>
        </w:rPr>
        <w:t>В 2012 году закончено строительство автомобильных дорог: “г. Нягань – п. Унъюган”, позволившей обеспечить транспортную доступность  населенного пункта п. Уньюган численностью населения 4485 человек. Участок “г. Нягань – п. Уньюган” является частью автодороги “г. Югорск – г. Советский – п. Верхний Казым – г. Надым” (до границы Ханты-Мансийского автономного округа); 2 очереди Восточной объездной автодороги протяженностью 1,8 км, в результате строительства было расселено 17 ветхих домов и 30 сургутских семей переехали из временного поселка ПСО-34 в капитальное жильё. Полност</w:t>
      </w:r>
      <w:r>
        <w:rPr>
          <w:rFonts w:ascii="Times New Roman" w:hAnsi="Times New Roman"/>
          <w:color w:val="53585D"/>
          <w:sz w:val="24"/>
          <w:szCs w:val="24"/>
        </w:rPr>
        <w:t>ью сдать дорогу в эксплуатацию</w:t>
      </w:r>
      <w:r w:rsidRPr="0079368E">
        <w:rPr>
          <w:rFonts w:ascii="Times New Roman" w:hAnsi="Times New Roman"/>
          <w:color w:val="53585D"/>
          <w:sz w:val="24"/>
          <w:szCs w:val="24"/>
        </w:rPr>
        <w:t xml:space="preserve"> планируется в 2014 году. Восточный объезд позволит создать транзитный коридор для транспорта на северо-восток округа – на гг. Лангепас, Мегион, Нижневартовск, Когалым. Реконструированы автомобильные дороги “</w:t>
      </w:r>
      <w:r w:rsidRPr="0079368E">
        <w:rPr>
          <w:rFonts w:ascii="Times New Roman" w:hAnsi="Times New Roman"/>
          <w:color w:val="53585D"/>
          <w:sz w:val="24"/>
          <w:szCs w:val="24"/>
          <w:lang w:eastAsia="ar-SA"/>
        </w:rPr>
        <w:t xml:space="preserve">г. Сургут </w:t>
      </w:r>
      <w:r w:rsidRPr="0079368E">
        <w:rPr>
          <w:rFonts w:ascii="Times New Roman" w:hAnsi="Times New Roman"/>
          <w:color w:val="53585D"/>
          <w:sz w:val="24"/>
          <w:szCs w:val="24"/>
        </w:rPr>
        <w:t>–</w:t>
      </w:r>
      <w:r w:rsidRPr="0079368E">
        <w:rPr>
          <w:rFonts w:ascii="Times New Roman" w:hAnsi="Times New Roman"/>
          <w:color w:val="53585D"/>
          <w:sz w:val="24"/>
          <w:szCs w:val="24"/>
          <w:lang w:eastAsia="ar-SA"/>
        </w:rPr>
        <w:t xml:space="preserve"> г. Когалым </w:t>
      </w:r>
      <w:r w:rsidRPr="0079368E">
        <w:rPr>
          <w:rFonts w:ascii="Times New Roman" w:hAnsi="Times New Roman"/>
          <w:color w:val="53585D"/>
          <w:sz w:val="24"/>
          <w:szCs w:val="24"/>
        </w:rPr>
        <w:t>–</w:t>
      </w:r>
      <w:r w:rsidRPr="0079368E">
        <w:rPr>
          <w:rFonts w:ascii="Times New Roman" w:hAnsi="Times New Roman"/>
          <w:color w:val="53585D"/>
          <w:sz w:val="24"/>
          <w:szCs w:val="24"/>
          <w:lang w:eastAsia="ar-SA"/>
        </w:rPr>
        <w:t xml:space="preserve"> граница Ханты-Мансийского автономного округа – Югры”  участок км 207 </w:t>
      </w:r>
      <w:r w:rsidRPr="0079368E">
        <w:rPr>
          <w:rFonts w:ascii="Times New Roman" w:hAnsi="Times New Roman"/>
          <w:color w:val="53585D"/>
          <w:sz w:val="24"/>
          <w:szCs w:val="24"/>
        </w:rPr>
        <w:t>–</w:t>
      </w:r>
      <w:r w:rsidRPr="0079368E">
        <w:rPr>
          <w:rFonts w:ascii="Times New Roman" w:hAnsi="Times New Roman"/>
          <w:color w:val="53585D"/>
          <w:sz w:val="24"/>
          <w:szCs w:val="24"/>
          <w:lang w:eastAsia="ar-SA"/>
        </w:rPr>
        <w:t xml:space="preserve"> км 244 и км 59 </w:t>
      </w:r>
      <w:r w:rsidRPr="0079368E">
        <w:rPr>
          <w:rFonts w:ascii="Times New Roman" w:hAnsi="Times New Roman"/>
          <w:color w:val="53585D"/>
          <w:sz w:val="24"/>
          <w:szCs w:val="24"/>
        </w:rPr>
        <w:t>–</w:t>
      </w:r>
      <w:r w:rsidRPr="0079368E">
        <w:rPr>
          <w:rFonts w:ascii="Times New Roman" w:hAnsi="Times New Roman"/>
          <w:color w:val="53585D"/>
          <w:sz w:val="24"/>
          <w:szCs w:val="24"/>
          <w:lang w:eastAsia="ar-SA"/>
        </w:rPr>
        <w:t xml:space="preserve"> км 81</w:t>
      </w:r>
      <w:r w:rsidRPr="0079368E">
        <w:rPr>
          <w:rFonts w:ascii="Times New Roman" w:hAnsi="Times New Roman"/>
          <w:color w:val="53585D"/>
          <w:sz w:val="24"/>
          <w:szCs w:val="24"/>
        </w:rPr>
        <w:t>.Отремонтировано 30,4 км автомобильных дорог регионального значения. Введено в эксплуатацию автомобильных дорог общего пользования 60,1</w:t>
      </w:r>
      <w:r w:rsidRPr="0079368E">
        <w:rPr>
          <w:rStyle w:val="affffffc"/>
          <w:rFonts w:ascii="Times New Roman" w:hAnsi="Times New Roman"/>
          <w:color w:val="53585D"/>
          <w:sz w:val="24"/>
          <w:szCs w:val="24"/>
        </w:rPr>
        <w:footnoteReference w:id="5"/>
      </w:r>
      <w:r w:rsidRPr="0079368E">
        <w:rPr>
          <w:rFonts w:ascii="Times New Roman" w:hAnsi="Times New Roman"/>
          <w:color w:val="53585D"/>
          <w:sz w:val="24"/>
          <w:szCs w:val="24"/>
        </w:rPr>
        <w:t xml:space="preserve"> км. </w:t>
      </w:r>
    </w:p>
    <w:p w:rsidR="00374F5A" w:rsidRDefault="00374F5A" w:rsidP="00DE1940">
      <w:pPr>
        <w:spacing w:before="0" w:after="0" w:line="276" w:lineRule="auto"/>
        <w:ind w:firstLine="851"/>
        <w:jc w:val="both"/>
        <w:rPr>
          <w:rFonts w:ascii="Times New Roman" w:hAnsi="Times New Roman"/>
          <w:color w:val="53585D"/>
          <w:sz w:val="24"/>
          <w:szCs w:val="24"/>
        </w:rPr>
      </w:pPr>
      <w:r w:rsidRPr="0079368E">
        <w:rPr>
          <w:rFonts w:ascii="Times New Roman" w:hAnsi="Times New Roman"/>
          <w:color w:val="53585D"/>
          <w:sz w:val="24"/>
          <w:szCs w:val="24"/>
        </w:rPr>
        <w:t>Югра по удельному весу автомобильных дорог с усовершенствованным покрытием в общей протяженности автомобильных дорог общего пользования занимает 1 место среди регионов Уральского федерального округа и 10 место в Российской Федерации</w:t>
      </w:r>
      <w:r w:rsidRPr="0079368E">
        <w:rPr>
          <w:rStyle w:val="affffffc"/>
          <w:rFonts w:ascii="Times New Roman" w:hAnsi="Times New Roman"/>
          <w:color w:val="53585D"/>
          <w:sz w:val="24"/>
          <w:szCs w:val="24"/>
        </w:rPr>
        <w:footnoteReference w:id="6"/>
      </w:r>
      <w:r w:rsidRPr="0079368E">
        <w:rPr>
          <w:rFonts w:ascii="Times New Roman" w:hAnsi="Times New Roman"/>
          <w:color w:val="53585D"/>
          <w:sz w:val="24"/>
          <w:szCs w:val="24"/>
        </w:rPr>
        <w:t xml:space="preserve">. </w:t>
      </w:r>
    </w:p>
    <w:p w:rsidR="00374F5A" w:rsidRDefault="00374F5A" w:rsidP="00DE1940">
      <w:pPr>
        <w:spacing w:before="0" w:after="0" w:line="276" w:lineRule="auto"/>
        <w:ind w:firstLine="851"/>
        <w:jc w:val="both"/>
        <w:rPr>
          <w:rFonts w:ascii="Times New Roman" w:eastAsia="ArialMT" w:hAnsi="Times New Roman"/>
          <w:color w:val="53585D"/>
          <w:sz w:val="24"/>
          <w:szCs w:val="24"/>
        </w:rPr>
      </w:pPr>
      <w:r w:rsidRPr="0079368E">
        <w:rPr>
          <w:rFonts w:ascii="Times New Roman" w:hAnsi="Times New Roman"/>
          <w:color w:val="53585D"/>
          <w:sz w:val="24"/>
          <w:szCs w:val="24"/>
        </w:rPr>
        <w:t>В условиях необходимости диверсификации экономики автономного округа проблема развития транспортной инфраструктуры останется приоритетной. По оценкам экспертов Центра макроэкономических исследователей Сбербанка России,  у</w:t>
      </w:r>
      <w:r w:rsidRPr="0079368E">
        <w:rPr>
          <w:rFonts w:ascii="Times New Roman" w:eastAsia="ArialMT" w:hAnsi="Times New Roman"/>
          <w:color w:val="53585D"/>
          <w:sz w:val="24"/>
          <w:szCs w:val="24"/>
        </w:rPr>
        <w:t>величение населения на 1 % приводит к увеличению спроса на дороги на 0,6 %</w:t>
      </w:r>
      <w:r w:rsidRPr="0079368E">
        <w:rPr>
          <w:rStyle w:val="affffffc"/>
          <w:rFonts w:ascii="Times New Roman" w:eastAsia="ArialMT" w:hAnsi="Times New Roman"/>
          <w:color w:val="53585D"/>
          <w:sz w:val="24"/>
          <w:szCs w:val="24"/>
        </w:rPr>
        <w:footnoteReference w:id="7"/>
      </w:r>
      <w:r w:rsidRPr="0079368E">
        <w:rPr>
          <w:rFonts w:ascii="Times New Roman" w:eastAsia="ArialMT" w:hAnsi="Times New Roman"/>
          <w:color w:val="53585D"/>
          <w:sz w:val="24"/>
          <w:szCs w:val="24"/>
        </w:rPr>
        <w:t xml:space="preserve">. Увеличение </w:t>
      </w:r>
      <w:r>
        <w:rPr>
          <w:rFonts w:ascii="Times New Roman" w:eastAsia="ArialMT" w:hAnsi="Times New Roman"/>
          <w:color w:val="53585D"/>
          <w:sz w:val="24"/>
          <w:szCs w:val="24"/>
        </w:rPr>
        <w:t>н</w:t>
      </w:r>
      <w:r w:rsidRPr="0079368E">
        <w:rPr>
          <w:rFonts w:ascii="Times New Roman" w:eastAsia="ArialMT" w:hAnsi="Times New Roman"/>
          <w:color w:val="53585D"/>
          <w:sz w:val="24"/>
          <w:szCs w:val="24"/>
        </w:rPr>
        <w:t xml:space="preserve">аселения в Ханты-Мансийском автономном округе – Югра за 2012 год </w:t>
      </w:r>
      <w:r>
        <w:rPr>
          <w:rFonts w:ascii="Times New Roman" w:eastAsia="ArialMT" w:hAnsi="Times New Roman"/>
          <w:color w:val="53585D"/>
          <w:sz w:val="24"/>
          <w:szCs w:val="24"/>
        </w:rPr>
        <w:t>составило</w:t>
      </w:r>
      <w:r w:rsidRPr="0079368E">
        <w:rPr>
          <w:rFonts w:ascii="Times New Roman" w:eastAsia="ArialMT" w:hAnsi="Times New Roman"/>
          <w:color w:val="53585D"/>
          <w:sz w:val="24"/>
          <w:szCs w:val="24"/>
        </w:rPr>
        <w:t xml:space="preserve"> 1,5 %, при этом дороги </w:t>
      </w:r>
      <w:r>
        <w:rPr>
          <w:rFonts w:ascii="Times New Roman" w:eastAsia="ArialMT" w:hAnsi="Times New Roman"/>
          <w:color w:val="53585D"/>
          <w:sz w:val="24"/>
          <w:szCs w:val="24"/>
        </w:rPr>
        <w:t>«</w:t>
      </w:r>
      <w:r w:rsidRPr="0079368E">
        <w:rPr>
          <w:rFonts w:ascii="Times New Roman" w:eastAsia="ArialMT" w:hAnsi="Times New Roman"/>
          <w:color w:val="53585D"/>
          <w:sz w:val="24"/>
          <w:szCs w:val="24"/>
        </w:rPr>
        <w:t>приросли</w:t>
      </w:r>
      <w:r>
        <w:rPr>
          <w:rFonts w:ascii="Times New Roman" w:eastAsia="ArialMT" w:hAnsi="Times New Roman"/>
          <w:color w:val="53585D"/>
          <w:sz w:val="24"/>
          <w:szCs w:val="24"/>
        </w:rPr>
        <w:t>»</w:t>
      </w:r>
      <w:r w:rsidRPr="0079368E">
        <w:rPr>
          <w:rFonts w:ascii="Times New Roman" w:eastAsia="ArialMT" w:hAnsi="Times New Roman"/>
          <w:color w:val="53585D"/>
          <w:sz w:val="24"/>
          <w:szCs w:val="24"/>
        </w:rPr>
        <w:t xml:space="preserve"> на 1,8 %</w:t>
      </w:r>
      <w:r w:rsidRPr="0079368E">
        <w:rPr>
          <w:rStyle w:val="affffffc"/>
          <w:rFonts w:ascii="Times New Roman" w:eastAsia="ArialMT" w:hAnsi="Times New Roman"/>
          <w:color w:val="53585D"/>
          <w:sz w:val="24"/>
          <w:szCs w:val="24"/>
        </w:rPr>
        <w:footnoteReference w:id="8"/>
      </w:r>
      <w:r w:rsidRPr="0079368E">
        <w:rPr>
          <w:rFonts w:ascii="Times New Roman" w:eastAsia="ArialMT" w:hAnsi="Times New Roman"/>
          <w:color w:val="53585D"/>
          <w:sz w:val="24"/>
          <w:szCs w:val="24"/>
        </w:rPr>
        <w:t xml:space="preserve"> </w:t>
      </w:r>
      <w:r>
        <w:rPr>
          <w:rFonts w:ascii="Times New Roman" w:eastAsia="ArialMT" w:hAnsi="Times New Roman"/>
          <w:color w:val="53585D"/>
          <w:sz w:val="24"/>
          <w:szCs w:val="24"/>
        </w:rPr>
        <w:t>.</w:t>
      </w:r>
    </w:p>
    <w:p w:rsidR="00374F5A" w:rsidRPr="0079368E" w:rsidRDefault="00374F5A" w:rsidP="007751B1">
      <w:pPr>
        <w:spacing w:before="0" w:after="0"/>
        <w:ind w:firstLine="851"/>
        <w:jc w:val="both"/>
        <w:rPr>
          <w:rFonts w:ascii="Times New Roman" w:hAnsi="Times New Roman"/>
          <w:bCs/>
          <w:color w:val="53585D"/>
          <w:sz w:val="24"/>
          <w:szCs w:val="24"/>
        </w:rPr>
      </w:pPr>
      <w:r w:rsidRPr="0079368E">
        <w:rPr>
          <w:rFonts w:ascii="Times New Roman" w:hAnsi="Times New Roman"/>
          <w:bCs/>
          <w:color w:val="53585D"/>
          <w:sz w:val="24"/>
          <w:szCs w:val="24"/>
        </w:rPr>
        <w:lastRenderedPageBreak/>
        <w:t>Динамика развития сети автомобильных дорог и грузооборот ЯНАО представлен</w:t>
      </w:r>
      <w:r>
        <w:rPr>
          <w:rFonts w:ascii="Times New Roman" w:hAnsi="Times New Roman"/>
          <w:bCs/>
          <w:color w:val="53585D"/>
          <w:sz w:val="24"/>
          <w:szCs w:val="24"/>
        </w:rPr>
        <w:t>а</w:t>
      </w:r>
      <w:r w:rsidRPr="0079368E">
        <w:rPr>
          <w:rFonts w:ascii="Times New Roman" w:hAnsi="Times New Roman"/>
          <w:bCs/>
          <w:color w:val="53585D"/>
          <w:sz w:val="24"/>
          <w:szCs w:val="24"/>
        </w:rPr>
        <w:t xml:space="preserve"> в табл. </w:t>
      </w:r>
      <w:r>
        <w:rPr>
          <w:rFonts w:ascii="Times New Roman" w:hAnsi="Times New Roman"/>
          <w:bCs/>
          <w:color w:val="53585D"/>
          <w:sz w:val="24"/>
          <w:szCs w:val="24"/>
        </w:rPr>
        <w:t>25</w:t>
      </w:r>
      <w:r w:rsidRPr="0079368E">
        <w:rPr>
          <w:rFonts w:ascii="Times New Roman" w:hAnsi="Times New Roman"/>
          <w:bCs/>
          <w:color w:val="53585D"/>
          <w:sz w:val="24"/>
          <w:szCs w:val="24"/>
        </w:rPr>
        <w:t>.</w:t>
      </w:r>
    </w:p>
    <w:p w:rsidR="00374F5A" w:rsidRPr="0079368E" w:rsidRDefault="00374F5A" w:rsidP="007751B1">
      <w:pPr>
        <w:spacing w:before="0" w:after="0"/>
        <w:jc w:val="right"/>
        <w:rPr>
          <w:rFonts w:ascii="Times New Roman" w:hAnsi="Times New Roman"/>
          <w:color w:val="53585D"/>
          <w:sz w:val="24"/>
          <w:szCs w:val="24"/>
        </w:rPr>
      </w:pPr>
      <w:r w:rsidRPr="0079368E">
        <w:rPr>
          <w:rFonts w:ascii="Times New Roman" w:hAnsi="Times New Roman"/>
          <w:color w:val="53585D"/>
          <w:sz w:val="24"/>
          <w:szCs w:val="24"/>
        </w:rPr>
        <w:t xml:space="preserve">Таблица </w:t>
      </w:r>
      <w:r>
        <w:rPr>
          <w:rFonts w:ascii="Times New Roman" w:hAnsi="Times New Roman"/>
          <w:color w:val="53585D"/>
          <w:sz w:val="24"/>
          <w:szCs w:val="24"/>
        </w:rPr>
        <w:t>25</w:t>
      </w:r>
    </w:p>
    <w:p w:rsidR="00374F5A" w:rsidRPr="0079368E" w:rsidRDefault="00374F5A" w:rsidP="007751B1">
      <w:pPr>
        <w:spacing w:before="0" w:after="0"/>
        <w:jc w:val="center"/>
        <w:rPr>
          <w:rFonts w:ascii="Times New Roman" w:hAnsi="Times New Roman"/>
          <w:color w:val="53585D"/>
          <w:sz w:val="24"/>
          <w:szCs w:val="24"/>
        </w:rPr>
      </w:pPr>
      <w:r w:rsidRPr="0079368E">
        <w:rPr>
          <w:rFonts w:ascii="Times New Roman" w:hAnsi="Times New Roman"/>
          <w:color w:val="53585D"/>
          <w:sz w:val="24"/>
          <w:szCs w:val="24"/>
        </w:rPr>
        <w:t>Динамика развития сети автомобильных дорог ЯНАО</w:t>
      </w:r>
    </w:p>
    <w:tbl>
      <w:tblPr>
        <w:tblW w:w="9704" w:type="dxa"/>
        <w:jc w:val="center"/>
        <w:tblLayout w:type="fixed"/>
        <w:tblLook w:val="00A0" w:firstRow="1" w:lastRow="0" w:firstColumn="1" w:lastColumn="0" w:noHBand="0" w:noVBand="0"/>
      </w:tblPr>
      <w:tblGrid>
        <w:gridCol w:w="1129"/>
        <w:gridCol w:w="776"/>
        <w:gridCol w:w="784"/>
        <w:gridCol w:w="825"/>
        <w:gridCol w:w="776"/>
        <w:gridCol w:w="950"/>
        <w:gridCol w:w="776"/>
        <w:gridCol w:w="930"/>
        <w:gridCol w:w="987"/>
        <w:gridCol w:w="920"/>
        <w:gridCol w:w="851"/>
      </w:tblGrid>
      <w:tr w:rsidR="00374F5A" w:rsidRPr="00282A6A" w:rsidTr="00E21B76">
        <w:trPr>
          <w:trHeight w:val="982"/>
          <w:jc w:val="center"/>
        </w:trPr>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Показатели</w:t>
            </w:r>
          </w:p>
        </w:tc>
        <w:tc>
          <w:tcPr>
            <w:tcW w:w="776"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2008 г.</w:t>
            </w:r>
          </w:p>
        </w:tc>
        <w:tc>
          <w:tcPr>
            <w:tcW w:w="784"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2009 г.</w:t>
            </w:r>
          </w:p>
        </w:tc>
        <w:tc>
          <w:tcPr>
            <w:tcW w:w="825"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Темп роста 2009 г. к 2008 г, %</w:t>
            </w:r>
          </w:p>
        </w:tc>
        <w:tc>
          <w:tcPr>
            <w:tcW w:w="776"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2010 г.</w:t>
            </w:r>
          </w:p>
        </w:tc>
        <w:tc>
          <w:tcPr>
            <w:tcW w:w="950"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Темп роста 2010 г. к 2009 г, %</w:t>
            </w:r>
          </w:p>
        </w:tc>
        <w:tc>
          <w:tcPr>
            <w:tcW w:w="776"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2011 г.</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Темп роста 2011 г. к 2010 г, %</w:t>
            </w:r>
          </w:p>
        </w:tc>
        <w:tc>
          <w:tcPr>
            <w:tcW w:w="987"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2012 г.</w:t>
            </w:r>
          </w:p>
        </w:tc>
        <w:tc>
          <w:tcPr>
            <w:tcW w:w="920"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Темп роста 2012 г. к 2011 г,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Темп роста 2012 г. к 2008 г, %</w:t>
            </w:r>
          </w:p>
        </w:tc>
      </w:tr>
      <w:tr w:rsidR="00374F5A" w:rsidRPr="00282A6A" w:rsidTr="00E21B76">
        <w:trPr>
          <w:trHeight w:val="300"/>
          <w:jc w:val="center"/>
        </w:trPr>
        <w:tc>
          <w:tcPr>
            <w:tcW w:w="9704" w:type="dxa"/>
            <w:gridSpan w:val="11"/>
            <w:tcBorders>
              <w:top w:val="single" w:sz="4" w:space="0" w:color="auto"/>
              <w:left w:val="single" w:sz="4" w:space="0" w:color="auto"/>
              <w:bottom w:val="double" w:sz="6" w:space="0" w:color="auto"/>
              <w:right w:val="single" w:sz="4" w:space="0" w:color="000000"/>
            </w:tcBorders>
            <w:vAlign w:val="center"/>
          </w:tcPr>
          <w:p w:rsidR="00374F5A" w:rsidRPr="00282A6A" w:rsidRDefault="00374F5A" w:rsidP="007751B1">
            <w:pPr>
              <w:spacing w:before="0" w:after="0"/>
              <w:rPr>
                <w:rFonts w:ascii="Times New Roman" w:hAnsi="Times New Roman"/>
                <w:color w:val="53585D"/>
                <w:sz w:val="22"/>
                <w:szCs w:val="22"/>
              </w:rPr>
            </w:pPr>
            <w:r w:rsidRPr="00282A6A">
              <w:rPr>
                <w:rFonts w:ascii="Times New Roman" w:hAnsi="Times New Roman"/>
                <w:color w:val="53585D"/>
                <w:sz w:val="22"/>
                <w:szCs w:val="22"/>
              </w:rPr>
              <w:t>Протяженность автомобильных дорог общего пользования местного значения, км</w:t>
            </w:r>
          </w:p>
        </w:tc>
      </w:tr>
      <w:tr w:rsidR="00374F5A" w:rsidRPr="00282A6A" w:rsidTr="00E21B76">
        <w:trPr>
          <w:trHeight w:val="300"/>
          <w:jc w:val="center"/>
        </w:trPr>
        <w:tc>
          <w:tcPr>
            <w:tcW w:w="1129" w:type="dxa"/>
            <w:tcBorders>
              <w:top w:val="nil"/>
              <w:left w:val="single" w:sz="4" w:space="0" w:color="auto"/>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p>
        </w:tc>
        <w:tc>
          <w:tcPr>
            <w:tcW w:w="776"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203,5</w:t>
            </w:r>
          </w:p>
        </w:tc>
        <w:tc>
          <w:tcPr>
            <w:tcW w:w="784"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235,4</w:t>
            </w:r>
          </w:p>
        </w:tc>
        <w:tc>
          <w:tcPr>
            <w:tcW w:w="825"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115,68</w:t>
            </w:r>
          </w:p>
        </w:tc>
        <w:tc>
          <w:tcPr>
            <w:tcW w:w="776"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250,2</w:t>
            </w:r>
          </w:p>
        </w:tc>
        <w:tc>
          <w:tcPr>
            <w:tcW w:w="950"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106,29</w:t>
            </w:r>
          </w:p>
        </w:tc>
        <w:tc>
          <w:tcPr>
            <w:tcW w:w="776"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255,6</w:t>
            </w:r>
          </w:p>
        </w:tc>
        <w:tc>
          <w:tcPr>
            <w:tcW w:w="930"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102,16</w:t>
            </w:r>
          </w:p>
        </w:tc>
        <w:tc>
          <w:tcPr>
            <w:tcW w:w="987"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5 962,8</w:t>
            </w:r>
          </w:p>
        </w:tc>
        <w:tc>
          <w:tcPr>
            <w:tcW w:w="920"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2332,9</w:t>
            </w:r>
          </w:p>
        </w:tc>
        <w:tc>
          <w:tcPr>
            <w:tcW w:w="851"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2930,1</w:t>
            </w:r>
          </w:p>
        </w:tc>
      </w:tr>
      <w:tr w:rsidR="00374F5A" w:rsidRPr="00282A6A" w:rsidTr="00E21B76">
        <w:trPr>
          <w:trHeight w:val="300"/>
          <w:jc w:val="center"/>
        </w:trPr>
        <w:tc>
          <w:tcPr>
            <w:tcW w:w="9704" w:type="dxa"/>
            <w:gridSpan w:val="11"/>
            <w:tcBorders>
              <w:top w:val="single" w:sz="4" w:space="0" w:color="auto"/>
              <w:left w:val="single" w:sz="4" w:space="0" w:color="auto"/>
              <w:bottom w:val="double" w:sz="6" w:space="0" w:color="auto"/>
              <w:right w:val="single" w:sz="4" w:space="0" w:color="auto"/>
            </w:tcBorders>
            <w:vAlign w:val="center"/>
          </w:tcPr>
          <w:p w:rsidR="00374F5A" w:rsidRPr="00282A6A" w:rsidRDefault="00374F5A" w:rsidP="007751B1">
            <w:pPr>
              <w:spacing w:before="0" w:after="0"/>
              <w:rPr>
                <w:rFonts w:ascii="Times New Roman" w:hAnsi="Times New Roman"/>
                <w:color w:val="53585D"/>
                <w:sz w:val="22"/>
                <w:szCs w:val="22"/>
              </w:rPr>
            </w:pPr>
            <w:r w:rsidRPr="00282A6A">
              <w:rPr>
                <w:rFonts w:ascii="Times New Roman" w:hAnsi="Times New Roman"/>
                <w:color w:val="53585D"/>
                <w:sz w:val="22"/>
                <w:szCs w:val="22"/>
              </w:rPr>
              <w:t>Грузооборот автомобильного транспорта организаций всех видов экономической деятельности, млн. т. Км</w:t>
            </w:r>
          </w:p>
        </w:tc>
      </w:tr>
      <w:tr w:rsidR="00374F5A" w:rsidRPr="00282A6A" w:rsidTr="00E21B76">
        <w:trPr>
          <w:trHeight w:val="300"/>
          <w:jc w:val="center"/>
        </w:trPr>
        <w:tc>
          <w:tcPr>
            <w:tcW w:w="1129" w:type="dxa"/>
            <w:tcBorders>
              <w:top w:val="nil"/>
              <w:left w:val="single" w:sz="4" w:space="0" w:color="auto"/>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p>
        </w:tc>
        <w:tc>
          <w:tcPr>
            <w:tcW w:w="776"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1761</w:t>
            </w:r>
          </w:p>
        </w:tc>
        <w:tc>
          <w:tcPr>
            <w:tcW w:w="784"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2630</w:t>
            </w:r>
          </w:p>
        </w:tc>
        <w:tc>
          <w:tcPr>
            <w:tcW w:w="825"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149,35</w:t>
            </w:r>
          </w:p>
        </w:tc>
        <w:tc>
          <w:tcPr>
            <w:tcW w:w="776"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2122</w:t>
            </w:r>
          </w:p>
        </w:tc>
        <w:tc>
          <w:tcPr>
            <w:tcW w:w="950"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80,68</w:t>
            </w:r>
          </w:p>
        </w:tc>
        <w:tc>
          <w:tcPr>
            <w:tcW w:w="776"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2334</w:t>
            </w:r>
          </w:p>
        </w:tc>
        <w:tc>
          <w:tcPr>
            <w:tcW w:w="930"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109,99</w:t>
            </w:r>
          </w:p>
        </w:tc>
        <w:tc>
          <w:tcPr>
            <w:tcW w:w="987"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2435</w:t>
            </w:r>
          </w:p>
        </w:tc>
        <w:tc>
          <w:tcPr>
            <w:tcW w:w="920"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104,33</w:t>
            </w:r>
          </w:p>
        </w:tc>
        <w:tc>
          <w:tcPr>
            <w:tcW w:w="851"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138,27</w:t>
            </w:r>
          </w:p>
        </w:tc>
      </w:tr>
    </w:tbl>
    <w:p w:rsidR="00374F5A" w:rsidRPr="0079368E" w:rsidRDefault="00374F5A" w:rsidP="007751B1">
      <w:pPr>
        <w:autoSpaceDE w:val="0"/>
        <w:autoSpaceDN w:val="0"/>
        <w:adjustRightInd w:val="0"/>
        <w:spacing w:before="0" w:after="0"/>
        <w:rPr>
          <w:rFonts w:ascii="Times New Roman" w:hAnsi="Times New Roman"/>
          <w:b/>
          <w:bCs/>
          <w:color w:val="53585D"/>
          <w:sz w:val="24"/>
          <w:szCs w:val="24"/>
        </w:rPr>
      </w:pPr>
    </w:p>
    <w:p w:rsidR="00374F5A" w:rsidRDefault="00374F5A" w:rsidP="007751B1">
      <w:pPr>
        <w:pStyle w:val="af5"/>
        <w:spacing w:before="0" w:after="0"/>
        <w:ind w:left="0" w:firstLine="567"/>
        <w:jc w:val="both"/>
        <w:rPr>
          <w:rFonts w:ascii="Times New Roman" w:hAnsi="Times New Roman"/>
          <w:bCs/>
          <w:color w:val="53585D"/>
          <w:sz w:val="24"/>
          <w:szCs w:val="24"/>
        </w:rPr>
      </w:pPr>
      <w:r w:rsidRPr="0079368E">
        <w:rPr>
          <w:rFonts w:ascii="Times New Roman" w:hAnsi="Times New Roman"/>
          <w:bCs/>
          <w:color w:val="53585D"/>
          <w:sz w:val="24"/>
          <w:szCs w:val="24"/>
        </w:rPr>
        <w:t xml:space="preserve">К концу 2015 года планируется окончание строительства автомобильной дороги Салехард - Сургут в пределах автономного округа, а также строительство автомобильных дорог, соединяющих административные центры муниципальных районов с опорной сетью дорог. </w:t>
      </w:r>
    </w:p>
    <w:p w:rsidR="00374F5A" w:rsidRPr="003A05AB" w:rsidRDefault="00374F5A" w:rsidP="007751B1">
      <w:pPr>
        <w:pStyle w:val="af5"/>
        <w:spacing w:before="0" w:after="0"/>
        <w:ind w:left="0" w:firstLine="567"/>
        <w:jc w:val="both"/>
        <w:rPr>
          <w:rFonts w:ascii="Times New Roman" w:hAnsi="Times New Roman"/>
          <w:bCs/>
          <w:i/>
          <w:color w:val="53585D"/>
          <w:sz w:val="24"/>
          <w:szCs w:val="24"/>
        </w:rPr>
      </w:pPr>
      <w:r w:rsidRPr="003A05AB">
        <w:rPr>
          <w:rFonts w:ascii="Times New Roman" w:hAnsi="Times New Roman"/>
          <w:bCs/>
          <w:i/>
          <w:color w:val="53585D"/>
          <w:sz w:val="24"/>
          <w:szCs w:val="24"/>
        </w:rPr>
        <w:t>Темпы прироста развития сети автомобильных дорог  в ХМАО-Югре существенно выросли с 2008 г. по 2012 г., это</w:t>
      </w:r>
      <w:r>
        <w:rPr>
          <w:rFonts w:ascii="Times New Roman" w:hAnsi="Times New Roman"/>
          <w:bCs/>
          <w:i/>
          <w:color w:val="53585D"/>
          <w:sz w:val="24"/>
          <w:szCs w:val="24"/>
        </w:rPr>
        <w:t>т факт</w:t>
      </w:r>
      <w:r w:rsidRPr="003A05AB">
        <w:rPr>
          <w:rFonts w:ascii="Times New Roman" w:hAnsi="Times New Roman"/>
          <w:bCs/>
          <w:i/>
          <w:color w:val="53585D"/>
          <w:sz w:val="24"/>
          <w:szCs w:val="24"/>
        </w:rPr>
        <w:t xml:space="preserve"> положительно сказывается на </w:t>
      </w:r>
      <w:r>
        <w:rPr>
          <w:rFonts w:ascii="Times New Roman" w:hAnsi="Times New Roman"/>
          <w:bCs/>
          <w:i/>
          <w:color w:val="53585D"/>
          <w:sz w:val="24"/>
          <w:szCs w:val="24"/>
        </w:rPr>
        <w:t xml:space="preserve">усилении </w:t>
      </w:r>
      <w:r w:rsidRPr="003A05AB">
        <w:rPr>
          <w:rFonts w:ascii="Times New Roman" w:hAnsi="Times New Roman"/>
          <w:bCs/>
          <w:i/>
          <w:color w:val="53585D"/>
          <w:sz w:val="24"/>
          <w:szCs w:val="24"/>
        </w:rPr>
        <w:t>инвестиционной привлекательности г. Сургута.</w:t>
      </w:r>
    </w:p>
    <w:p w:rsidR="00374F5A" w:rsidRPr="0079368E" w:rsidRDefault="00374F5A" w:rsidP="007751B1">
      <w:pPr>
        <w:spacing w:before="0" w:after="0"/>
        <w:ind w:firstLine="567"/>
        <w:jc w:val="both"/>
        <w:rPr>
          <w:rFonts w:ascii="Times New Roman" w:hAnsi="Times New Roman"/>
          <w:color w:val="53585D"/>
          <w:sz w:val="24"/>
          <w:szCs w:val="24"/>
        </w:rPr>
      </w:pPr>
      <w:r w:rsidRPr="0079368E">
        <w:rPr>
          <w:rFonts w:ascii="Times New Roman" w:hAnsi="Times New Roman"/>
          <w:color w:val="53585D"/>
          <w:sz w:val="24"/>
          <w:szCs w:val="24"/>
        </w:rPr>
        <w:t xml:space="preserve">Динамика объема услуг связи определяется уровнем доходов населения, деловой активностью предприятий, дальнейшим развитием инфраструктуры, улучшением качества связи, внедрением новых видов услуг. Количество операторов связи в Ханты-Мансийском округе-Югра за год увеличилось на 767 единиц. Общее число зарегистрированных радиорелейных линий связи составляет почти 9 тыс. единиц. Общее количество абонентов фиксированной связи – 788,6 тыс. номеров, в том числе абонентов ОАО “Югрател” – 26,5 тыс. номеров и ОАО “Ростелеком” – 323,6 тыс. номеров. </w:t>
      </w:r>
    </w:p>
    <w:p w:rsidR="00374F5A" w:rsidRPr="0079368E" w:rsidRDefault="00374F5A" w:rsidP="007751B1">
      <w:pPr>
        <w:spacing w:before="0" w:after="0"/>
        <w:ind w:firstLine="567"/>
        <w:jc w:val="both"/>
        <w:rPr>
          <w:rFonts w:ascii="Times New Roman" w:hAnsi="Times New Roman"/>
          <w:color w:val="53585D"/>
          <w:sz w:val="24"/>
          <w:szCs w:val="24"/>
        </w:rPr>
      </w:pPr>
      <w:r w:rsidRPr="0079368E">
        <w:rPr>
          <w:rFonts w:ascii="Times New Roman" w:hAnsi="Times New Roman"/>
          <w:color w:val="53585D"/>
          <w:sz w:val="24"/>
          <w:szCs w:val="24"/>
        </w:rPr>
        <w:t xml:space="preserve">Обеспеченность населения мобильной связью в 2012г. составляет 131,7 %, это связано с внедрением новых видов услуг, привлекающих потребителей; увеличением числа пользователей, обладающих несколькими sim-картами. </w:t>
      </w:r>
    </w:p>
    <w:p w:rsidR="00374F5A" w:rsidRPr="0079368E" w:rsidRDefault="00374F5A" w:rsidP="007751B1">
      <w:pPr>
        <w:spacing w:before="0" w:after="0"/>
        <w:ind w:firstLine="567"/>
        <w:jc w:val="both"/>
        <w:rPr>
          <w:rFonts w:ascii="Times New Roman" w:hAnsi="Times New Roman"/>
          <w:color w:val="53585D"/>
          <w:sz w:val="24"/>
          <w:szCs w:val="24"/>
        </w:rPr>
      </w:pPr>
      <w:r w:rsidRPr="0079368E">
        <w:rPr>
          <w:rFonts w:ascii="Times New Roman" w:hAnsi="Times New Roman"/>
          <w:color w:val="53585D"/>
          <w:sz w:val="24"/>
          <w:szCs w:val="24"/>
        </w:rPr>
        <w:t xml:space="preserve">На территории ХМАО-Югра работают 47 местных телерадиокомпаний, крупнейшими из которых являются окружная телерадиокомпания “Югра” и государственная телерадиокомпания “Югория”. </w:t>
      </w:r>
    </w:p>
    <w:p w:rsidR="00374F5A"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Охват жителей окружными теле- и радиопрограммами составляет 99,6 %. Кроме этого, крупные операторы связи, такие как ОАО “Ростелеком”, ОАО “Югрател”, ОАО “Комстар-регионы”, ОАО “Коминтел”, оказывают услуги в сфере телерадиовещания – кабельное телевидение, эфирно-кабельное телевидение, цифровое IP телевидение. С 2011 года в соответствии с Федеральной целевой программой “Развитие телерадиовещания в </w:t>
      </w:r>
      <w:r w:rsidRPr="0079368E">
        <w:rPr>
          <w:rFonts w:ascii="Times New Roman" w:hAnsi="Times New Roman"/>
          <w:color w:val="53585D"/>
          <w:sz w:val="24"/>
          <w:szCs w:val="24"/>
        </w:rPr>
        <w:lastRenderedPageBreak/>
        <w:t xml:space="preserve">Российской Федерации на 2009-2015 годы” в автономном округе филиал ФГУП “Российская телевизионная и радиовещательная сеть” “Урало-Сибирский региональный центр” ведет строительство сетей государственного цифрового эфирного вещания DVB-T2. </w:t>
      </w:r>
    </w:p>
    <w:p w:rsidR="00374F5A"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В  2012 году в Ханты-Мансийском автономном округе – Югре введена в эксплуатацию региональная навигационно-информационная система на базе технологий ГЛОНАСС и ГЛОНАСС/GPS.</w:t>
      </w:r>
      <w:r>
        <w:rPr>
          <w:rFonts w:ascii="Times New Roman" w:hAnsi="Times New Roman"/>
          <w:color w:val="53585D"/>
          <w:sz w:val="24"/>
          <w:szCs w:val="24"/>
        </w:rPr>
        <w:t xml:space="preserve"> </w:t>
      </w:r>
      <w:r w:rsidRPr="0079368E">
        <w:rPr>
          <w:rFonts w:ascii="Times New Roman" w:hAnsi="Times New Roman"/>
          <w:color w:val="53585D"/>
          <w:sz w:val="24"/>
          <w:szCs w:val="24"/>
        </w:rPr>
        <w:t xml:space="preserve"> Региональная навигационно-информационная система призвана обеспечить безопасность функционирования транспортного комплекса автономного округа, </w:t>
      </w:r>
      <w:r>
        <w:rPr>
          <w:rFonts w:ascii="Times New Roman" w:hAnsi="Times New Roman"/>
          <w:color w:val="53585D"/>
          <w:sz w:val="24"/>
          <w:szCs w:val="24"/>
        </w:rPr>
        <w:t xml:space="preserve">что </w:t>
      </w:r>
      <w:r w:rsidRPr="0079368E">
        <w:rPr>
          <w:rFonts w:ascii="Times New Roman" w:hAnsi="Times New Roman"/>
          <w:color w:val="53585D"/>
          <w:sz w:val="24"/>
          <w:szCs w:val="24"/>
        </w:rPr>
        <w:t xml:space="preserve">позволит повысить его экономическую эффективность и качество услуг </w:t>
      </w:r>
      <w:r w:rsidRPr="0079368E">
        <w:rPr>
          <w:rStyle w:val="affffffc"/>
          <w:rFonts w:ascii="Times New Roman" w:hAnsi="Times New Roman"/>
          <w:color w:val="53585D"/>
          <w:sz w:val="24"/>
          <w:szCs w:val="24"/>
        </w:rPr>
        <w:footnoteReference w:id="9"/>
      </w:r>
      <w:r w:rsidRPr="0079368E">
        <w:rPr>
          <w:rFonts w:ascii="Times New Roman" w:hAnsi="Times New Roman"/>
          <w:color w:val="53585D"/>
          <w:sz w:val="24"/>
          <w:szCs w:val="24"/>
        </w:rPr>
        <w:t xml:space="preserve">. </w:t>
      </w:r>
    </w:p>
    <w:p w:rsidR="00374F5A" w:rsidRPr="0079368E"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Динамика развития телекоммуникационной инфраструктуры в ХМАО-Югра представлен</w:t>
      </w:r>
      <w:r>
        <w:rPr>
          <w:rFonts w:ascii="Times New Roman" w:hAnsi="Times New Roman"/>
          <w:color w:val="53585D"/>
          <w:sz w:val="24"/>
          <w:szCs w:val="24"/>
        </w:rPr>
        <w:t>а</w:t>
      </w:r>
      <w:r w:rsidRPr="0079368E">
        <w:rPr>
          <w:rFonts w:ascii="Times New Roman" w:hAnsi="Times New Roman"/>
          <w:color w:val="53585D"/>
          <w:sz w:val="24"/>
          <w:szCs w:val="24"/>
        </w:rPr>
        <w:t xml:space="preserve"> в табл.</w:t>
      </w:r>
      <w:r>
        <w:rPr>
          <w:rFonts w:ascii="Times New Roman" w:hAnsi="Times New Roman"/>
          <w:color w:val="53585D"/>
          <w:sz w:val="24"/>
          <w:szCs w:val="24"/>
        </w:rPr>
        <w:t xml:space="preserve"> 26</w:t>
      </w:r>
      <w:r w:rsidRPr="0079368E">
        <w:rPr>
          <w:rFonts w:ascii="Times New Roman" w:hAnsi="Times New Roman"/>
          <w:color w:val="53585D"/>
          <w:sz w:val="24"/>
          <w:szCs w:val="24"/>
        </w:rPr>
        <w:t>.</w:t>
      </w:r>
    </w:p>
    <w:p w:rsidR="00374F5A" w:rsidRDefault="00374F5A" w:rsidP="007751B1">
      <w:pPr>
        <w:spacing w:before="0" w:after="0"/>
        <w:jc w:val="right"/>
        <w:rPr>
          <w:rFonts w:ascii="Times New Roman" w:hAnsi="Times New Roman"/>
          <w:color w:val="53585D"/>
          <w:sz w:val="24"/>
          <w:szCs w:val="24"/>
        </w:rPr>
      </w:pPr>
    </w:p>
    <w:p w:rsidR="00374F5A" w:rsidRPr="0079368E" w:rsidRDefault="00374F5A" w:rsidP="007751B1">
      <w:pPr>
        <w:spacing w:before="0" w:after="0"/>
        <w:jc w:val="right"/>
        <w:rPr>
          <w:rFonts w:ascii="Times New Roman" w:hAnsi="Times New Roman"/>
          <w:color w:val="53585D"/>
          <w:sz w:val="24"/>
          <w:szCs w:val="24"/>
        </w:rPr>
      </w:pPr>
      <w:r w:rsidRPr="0079368E">
        <w:rPr>
          <w:rFonts w:ascii="Times New Roman" w:hAnsi="Times New Roman"/>
          <w:color w:val="53585D"/>
          <w:sz w:val="24"/>
          <w:szCs w:val="24"/>
        </w:rPr>
        <w:t xml:space="preserve">Таблица </w:t>
      </w:r>
      <w:r>
        <w:rPr>
          <w:rFonts w:ascii="Times New Roman" w:hAnsi="Times New Roman"/>
          <w:color w:val="53585D"/>
          <w:sz w:val="24"/>
          <w:szCs w:val="24"/>
        </w:rPr>
        <w:t>26</w:t>
      </w:r>
    </w:p>
    <w:p w:rsidR="00374F5A" w:rsidRPr="0079368E" w:rsidRDefault="00374F5A" w:rsidP="007751B1">
      <w:pPr>
        <w:autoSpaceDE w:val="0"/>
        <w:autoSpaceDN w:val="0"/>
        <w:adjustRightInd w:val="0"/>
        <w:spacing w:before="0" w:after="0"/>
        <w:jc w:val="center"/>
        <w:rPr>
          <w:rFonts w:ascii="Times New Roman" w:hAnsi="Times New Roman"/>
          <w:bCs/>
          <w:color w:val="53585D"/>
          <w:sz w:val="24"/>
          <w:szCs w:val="24"/>
        </w:rPr>
      </w:pPr>
      <w:r>
        <w:rPr>
          <w:rFonts w:ascii="Times New Roman" w:hAnsi="Times New Roman"/>
          <w:bCs/>
          <w:color w:val="53585D"/>
          <w:sz w:val="24"/>
          <w:szCs w:val="24"/>
        </w:rPr>
        <w:t>Показатели</w:t>
      </w:r>
      <w:r w:rsidRPr="0079368E">
        <w:rPr>
          <w:rFonts w:ascii="Times New Roman" w:hAnsi="Times New Roman"/>
          <w:bCs/>
          <w:color w:val="53585D"/>
          <w:sz w:val="24"/>
          <w:szCs w:val="24"/>
        </w:rPr>
        <w:t xml:space="preserve"> развития телекоммуникационной инфраструктуры</w:t>
      </w:r>
      <w:r>
        <w:rPr>
          <w:rFonts w:ascii="Times New Roman" w:hAnsi="Times New Roman"/>
          <w:bCs/>
          <w:color w:val="53585D"/>
          <w:sz w:val="24"/>
          <w:szCs w:val="24"/>
        </w:rPr>
        <w:t xml:space="preserve"> в ХМАО-Югра</w:t>
      </w:r>
    </w:p>
    <w:tbl>
      <w:tblPr>
        <w:tblW w:w="9421" w:type="dxa"/>
        <w:tblLayout w:type="fixed"/>
        <w:tblLook w:val="00A0" w:firstRow="1" w:lastRow="0" w:firstColumn="1" w:lastColumn="0" w:noHBand="0" w:noVBand="0"/>
      </w:tblPr>
      <w:tblGrid>
        <w:gridCol w:w="279"/>
        <w:gridCol w:w="993"/>
        <w:gridCol w:w="992"/>
        <w:gridCol w:w="825"/>
        <w:gridCol w:w="1018"/>
        <w:gridCol w:w="808"/>
        <w:gridCol w:w="1034"/>
        <w:gridCol w:w="930"/>
        <w:gridCol w:w="913"/>
        <w:gridCol w:w="812"/>
        <w:gridCol w:w="817"/>
      </w:tblGrid>
      <w:tr w:rsidR="00374F5A" w:rsidRPr="00282A6A" w:rsidTr="00E21B76">
        <w:trPr>
          <w:trHeight w:val="960"/>
        </w:trPr>
        <w:tc>
          <w:tcPr>
            <w:tcW w:w="2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74F5A" w:rsidRPr="00282A6A" w:rsidRDefault="00374F5A" w:rsidP="007751B1">
            <w:pPr>
              <w:spacing w:before="0" w:after="0"/>
              <w:ind w:left="-113" w:firstLine="113"/>
              <w:jc w:val="center"/>
              <w:rPr>
                <w:rFonts w:ascii="Times New Roman" w:hAnsi="Times New Roman"/>
                <w:color w:val="53585D"/>
              </w:rPr>
            </w:pP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2008 г.</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2009 г.</w:t>
            </w:r>
          </w:p>
        </w:tc>
        <w:tc>
          <w:tcPr>
            <w:tcW w:w="825"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Темп роста 2009 г. к 2008 г, %</w:t>
            </w:r>
          </w:p>
        </w:tc>
        <w:tc>
          <w:tcPr>
            <w:tcW w:w="1018"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2010 г.</w:t>
            </w:r>
          </w:p>
        </w:tc>
        <w:tc>
          <w:tcPr>
            <w:tcW w:w="808"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Темп роста 2010 г. к 2009 г, %</w:t>
            </w:r>
          </w:p>
        </w:tc>
        <w:tc>
          <w:tcPr>
            <w:tcW w:w="1034"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2011 г.</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Темп роста 2011 г. к 2010 г, %</w:t>
            </w:r>
          </w:p>
        </w:tc>
        <w:tc>
          <w:tcPr>
            <w:tcW w:w="913" w:type="dxa"/>
            <w:tcBorders>
              <w:top w:val="single" w:sz="4" w:space="0" w:color="auto"/>
              <w:left w:val="nil"/>
              <w:bottom w:val="single" w:sz="4" w:space="0" w:color="auto"/>
              <w:right w:val="single" w:sz="4" w:space="0" w:color="auto"/>
            </w:tcBorders>
            <w:shd w:val="clear" w:color="000000" w:fill="FFFFFF"/>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2012 г.</w:t>
            </w:r>
          </w:p>
        </w:tc>
        <w:tc>
          <w:tcPr>
            <w:tcW w:w="812"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Темп роста 2012 г. к 2011 г, %</w:t>
            </w:r>
          </w:p>
        </w:tc>
        <w:tc>
          <w:tcPr>
            <w:tcW w:w="817" w:type="dxa"/>
            <w:tcBorders>
              <w:top w:val="single" w:sz="4" w:space="0" w:color="auto"/>
              <w:left w:val="nil"/>
              <w:bottom w:val="single" w:sz="4" w:space="0" w:color="auto"/>
              <w:right w:val="single" w:sz="4" w:space="0" w:color="auto"/>
            </w:tcBorders>
            <w:shd w:val="clear" w:color="000000" w:fill="FFFFFF"/>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Темп роста 2012 г. к 2008 г, %</w:t>
            </w:r>
          </w:p>
        </w:tc>
      </w:tr>
      <w:tr w:rsidR="00374F5A" w:rsidRPr="00282A6A" w:rsidTr="00E21B76">
        <w:trPr>
          <w:trHeight w:val="315"/>
        </w:trPr>
        <w:tc>
          <w:tcPr>
            <w:tcW w:w="9421" w:type="dxa"/>
            <w:gridSpan w:val="11"/>
            <w:tcBorders>
              <w:top w:val="single" w:sz="4" w:space="0" w:color="auto"/>
              <w:left w:val="single" w:sz="4" w:space="0" w:color="auto"/>
              <w:bottom w:val="double" w:sz="6" w:space="0" w:color="auto"/>
              <w:right w:val="single" w:sz="4" w:space="0" w:color="auto"/>
            </w:tcBorders>
            <w:vAlign w:val="center"/>
          </w:tcPr>
          <w:p w:rsidR="00374F5A" w:rsidRPr="00282A6A" w:rsidRDefault="00374F5A" w:rsidP="007751B1">
            <w:pPr>
              <w:spacing w:before="0" w:after="0"/>
              <w:rPr>
                <w:rFonts w:ascii="Times New Roman" w:hAnsi="Times New Roman"/>
                <w:color w:val="53585D"/>
              </w:rPr>
            </w:pPr>
            <w:r w:rsidRPr="00282A6A">
              <w:rPr>
                <w:rFonts w:ascii="Times New Roman" w:hAnsi="Times New Roman"/>
                <w:color w:val="53585D"/>
              </w:rPr>
              <w:t>Наличие квартирных телефонных аппаратов сети общего пользования на 1000 человек населения, шт.</w:t>
            </w:r>
          </w:p>
        </w:tc>
      </w:tr>
      <w:tr w:rsidR="00374F5A" w:rsidRPr="00282A6A" w:rsidTr="00E21B76">
        <w:trPr>
          <w:trHeight w:val="300"/>
        </w:trPr>
        <w:tc>
          <w:tcPr>
            <w:tcW w:w="279" w:type="dxa"/>
            <w:tcBorders>
              <w:top w:val="nil"/>
              <w:left w:val="single" w:sz="4" w:space="0" w:color="auto"/>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rPr>
            </w:pPr>
          </w:p>
        </w:tc>
        <w:tc>
          <w:tcPr>
            <w:tcW w:w="993"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238,6</w:t>
            </w:r>
          </w:p>
        </w:tc>
        <w:tc>
          <w:tcPr>
            <w:tcW w:w="992"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275,6</w:t>
            </w:r>
          </w:p>
        </w:tc>
        <w:tc>
          <w:tcPr>
            <w:tcW w:w="825"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115,51</w:t>
            </w:r>
          </w:p>
        </w:tc>
        <w:tc>
          <w:tcPr>
            <w:tcW w:w="1018"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258,8</w:t>
            </w:r>
          </w:p>
        </w:tc>
        <w:tc>
          <w:tcPr>
            <w:tcW w:w="808"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93,90</w:t>
            </w:r>
          </w:p>
        </w:tc>
        <w:tc>
          <w:tcPr>
            <w:tcW w:w="1034"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237,6</w:t>
            </w:r>
          </w:p>
        </w:tc>
        <w:tc>
          <w:tcPr>
            <w:tcW w:w="930"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91,81</w:t>
            </w:r>
          </w:p>
        </w:tc>
        <w:tc>
          <w:tcPr>
            <w:tcW w:w="913"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224,8</w:t>
            </w:r>
          </w:p>
        </w:tc>
        <w:tc>
          <w:tcPr>
            <w:tcW w:w="812"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94,61</w:t>
            </w:r>
          </w:p>
        </w:tc>
        <w:tc>
          <w:tcPr>
            <w:tcW w:w="817"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94,22</w:t>
            </w:r>
          </w:p>
        </w:tc>
      </w:tr>
      <w:tr w:rsidR="00374F5A" w:rsidRPr="00282A6A" w:rsidTr="00E21B76">
        <w:trPr>
          <w:trHeight w:val="402"/>
        </w:trPr>
        <w:tc>
          <w:tcPr>
            <w:tcW w:w="9421" w:type="dxa"/>
            <w:gridSpan w:val="11"/>
            <w:tcBorders>
              <w:top w:val="single" w:sz="4" w:space="0" w:color="auto"/>
              <w:left w:val="single" w:sz="4" w:space="0" w:color="auto"/>
              <w:bottom w:val="double" w:sz="6" w:space="0" w:color="auto"/>
              <w:right w:val="single" w:sz="4" w:space="0" w:color="000000"/>
            </w:tcBorders>
            <w:vAlign w:val="center"/>
          </w:tcPr>
          <w:p w:rsidR="00374F5A" w:rsidRPr="00282A6A" w:rsidRDefault="00374F5A" w:rsidP="007751B1">
            <w:pPr>
              <w:spacing w:before="0" w:after="0"/>
              <w:rPr>
                <w:rFonts w:ascii="Times New Roman" w:hAnsi="Times New Roman"/>
                <w:color w:val="53585D"/>
              </w:rPr>
            </w:pPr>
            <w:r w:rsidRPr="00282A6A">
              <w:rPr>
                <w:rFonts w:ascii="Times New Roman" w:hAnsi="Times New Roman"/>
                <w:color w:val="53585D"/>
              </w:rPr>
              <w:t>Количество зарегистрированных абонентских терминалов сотовой связи, шт.</w:t>
            </w:r>
          </w:p>
        </w:tc>
      </w:tr>
      <w:tr w:rsidR="00374F5A" w:rsidRPr="00282A6A" w:rsidTr="00E21B76">
        <w:trPr>
          <w:trHeight w:val="402"/>
        </w:trPr>
        <w:tc>
          <w:tcPr>
            <w:tcW w:w="279" w:type="dxa"/>
            <w:tcBorders>
              <w:top w:val="nil"/>
              <w:left w:val="single" w:sz="4" w:space="0" w:color="auto"/>
              <w:bottom w:val="single" w:sz="4" w:space="0" w:color="000000"/>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rPr>
            </w:pPr>
          </w:p>
        </w:tc>
        <w:tc>
          <w:tcPr>
            <w:tcW w:w="993"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2421200</w:t>
            </w:r>
          </w:p>
        </w:tc>
        <w:tc>
          <w:tcPr>
            <w:tcW w:w="992"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2730400</w:t>
            </w:r>
          </w:p>
        </w:tc>
        <w:tc>
          <w:tcPr>
            <w:tcW w:w="825"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112,77</w:t>
            </w:r>
          </w:p>
        </w:tc>
        <w:tc>
          <w:tcPr>
            <w:tcW w:w="1018"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2801200</w:t>
            </w:r>
          </w:p>
        </w:tc>
        <w:tc>
          <w:tcPr>
            <w:tcW w:w="808"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102,59</w:t>
            </w:r>
          </w:p>
        </w:tc>
        <w:tc>
          <w:tcPr>
            <w:tcW w:w="1034"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2952465</w:t>
            </w:r>
          </w:p>
        </w:tc>
        <w:tc>
          <w:tcPr>
            <w:tcW w:w="930"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105,40</w:t>
            </w:r>
          </w:p>
        </w:tc>
        <w:tc>
          <w:tcPr>
            <w:tcW w:w="913" w:type="dxa"/>
            <w:tcBorders>
              <w:top w:val="nil"/>
              <w:left w:val="nil"/>
              <w:bottom w:val="single" w:sz="4" w:space="0" w:color="auto"/>
              <w:right w:val="single" w:sz="4" w:space="0" w:color="auto"/>
            </w:tcBorders>
            <w:noWrap/>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3247711</w:t>
            </w:r>
          </w:p>
        </w:tc>
        <w:tc>
          <w:tcPr>
            <w:tcW w:w="812"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110,00</w:t>
            </w:r>
          </w:p>
        </w:tc>
        <w:tc>
          <w:tcPr>
            <w:tcW w:w="817" w:type="dxa"/>
            <w:tcBorders>
              <w:top w:val="nil"/>
              <w:left w:val="nil"/>
              <w:bottom w:val="single" w:sz="4" w:space="0" w:color="auto"/>
              <w:right w:val="single" w:sz="4" w:space="0" w:color="auto"/>
            </w:tcBorders>
            <w:vAlign w:val="center"/>
          </w:tcPr>
          <w:p w:rsidR="00374F5A" w:rsidRPr="00282A6A" w:rsidRDefault="00374F5A" w:rsidP="007751B1">
            <w:pPr>
              <w:spacing w:before="0" w:after="0"/>
              <w:jc w:val="center"/>
              <w:rPr>
                <w:rFonts w:ascii="Times New Roman" w:hAnsi="Times New Roman"/>
                <w:color w:val="53585D"/>
              </w:rPr>
            </w:pPr>
            <w:r w:rsidRPr="00282A6A">
              <w:rPr>
                <w:rFonts w:ascii="Times New Roman" w:hAnsi="Times New Roman"/>
                <w:color w:val="53585D"/>
              </w:rPr>
              <w:t>134,14</w:t>
            </w:r>
          </w:p>
        </w:tc>
      </w:tr>
    </w:tbl>
    <w:p w:rsidR="00374F5A" w:rsidRDefault="00374F5A" w:rsidP="00AC4B5C">
      <w:pPr>
        <w:autoSpaceDE w:val="0"/>
        <w:autoSpaceDN w:val="0"/>
        <w:adjustRightInd w:val="0"/>
        <w:spacing w:before="0" w:after="0"/>
        <w:ind w:firstLine="709"/>
        <w:jc w:val="both"/>
        <w:rPr>
          <w:rFonts w:ascii="Times New Roman" w:hAnsi="Times New Roman"/>
          <w:bCs/>
          <w:color w:val="53585D"/>
          <w:sz w:val="24"/>
          <w:szCs w:val="24"/>
        </w:rPr>
      </w:pPr>
    </w:p>
    <w:p w:rsidR="00374F5A" w:rsidRPr="0079368E" w:rsidRDefault="00374F5A" w:rsidP="00DE1940">
      <w:pPr>
        <w:autoSpaceDE w:val="0"/>
        <w:autoSpaceDN w:val="0"/>
        <w:adjustRightInd w:val="0"/>
        <w:spacing w:before="0" w:after="0" w:line="276" w:lineRule="auto"/>
        <w:ind w:firstLine="709"/>
        <w:jc w:val="both"/>
        <w:rPr>
          <w:rFonts w:ascii="Times New Roman" w:hAnsi="Times New Roman"/>
          <w:bCs/>
          <w:color w:val="53585D"/>
          <w:sz w:val="24"/>
          <w:szCs w:val="24"/>
        </w:rPr>
      </w:pPr>
      <w:r>
        <w:rPr>
          <w:rFonts w:ascii="Times New Roman" w:hAnsi="Times New Roman"/>
          <w:bCs/>
          <w:color w:val="53585D"/>
          <w:sz w:val="24"/>
          <w:szCs w:val="24"/>
        </w:rPr>
        <w:t>Темпы развития телекоммуникационной структуры также положительно сказываются на инвестиционной привлекательности г.Сургута.</w:t>
      </w:r>
    </w:p>
    <w:p w:rsidR="00374F5A" w:rsidRDefault="00374F5A" w:rsidP="00DE1940">
      <w:pPr>
        <w:pStyle w:val="affff1"/>
        <w:autoSpaceDE w:val="0"/>
        <w:autoSpaceDN w:val="0"/>
        <w:adjustRightInd w:val="0"/>
        <w:spacing w:before="0" w:after="0" w:line="276" w:lineRule="auto"/>
        <w:ind w:left="0" w:firstLine="709"/>
        <w:jc w:val="both"/>
        <w:rPr>
          <w:rFonts w:ascii="Times New Roman" w:hAnsi="Times New Roman"/>
          <w:color w:val="53585D"/>
          <w:sz w:val="24"/>
          <w:szCs w:val="24"/>
        </w:rPr>
      </w:pPr>
      <w:r w:rsidRPr="003A05AB">
        <w:rPr>
          <w:rFonts w:ascii="Times New Roman" w:hAnsi="Times New Roman"/>
          <w:bCs/>
          <w:i/>
          <w:color w:val="53585D"/>
          <w:sz w:val="24"/>
          <w:szCs w:val="24"/>
          <w:u w:val="single"/>
        </w:rPr>
        <w:t>5. Потребительский п</w:t>
      </w:r>
      <w:r w:rsidRPr="003A05AB">
        <w:rPr>
          <w:rFonts w:ascii="Times New Roman" w:hAnsi="Times New Roman"/>
          <w:i/>
          <w:color w:val="53585D"/>
          <w:sz w:val="24"/>
          <w:szCs w:val="24"/>
          <w:u w:val="single"/>
        </w:rPr>
        <w:t>отенциал</w:t>
      </w:r>
      <w:r w:rsidRPr="0079368E">
        <w:rPr>
          <w:rFonts w:ascii="Times New Roman" w:hAnsi="Times New Roman"/>
          <w:color w:val="53585D"/>
          <w:sz w:val="24"/>
          <w:szCs w:val="24"/>
        </w:rPr>
        <w:t xml:space="preserve"> характеризуется совокупной покупательной способностью населения. </w:t>
      </w:r>
    </w:p>
    <w:p w:rsidR="00374F5A" w:rsidRDefault="00374F5A" w:rsidP="00DE1940">
      <w:pPr>
        <w:autoSpaceDE w:val="0"/>
        <w:autoSpaceDN w:val="0"/>
        <w:adjustRightInd w:val="0"/>
        <w:spacing w:before="0" w:after="0" w:line="276" w:lineRule="auto"/>
        <w:ind w:firstLine="720"/>
        <w:jc w:val="both"/>
        <w:rPr>
          <w:rFonts w:ascii="Times New Roman" w:hAnsi="Times New Roman"/>
          <w:color w:val="53585D"/>
          <w:sz w:val="24"/>
          <w:szCs w:val="24"/>
        </w:rPr>
      </w:pPr>
      <w:r w:rsidRPr="0079368E">
        <w:rPr>
          <w:rFonts w:ascii="Times New Roman" w:hAnsi="Times New Roman"/>
          <w:color w:val="53585D"/>
          <w:sz w:val="24"/>
          <w:szCs w:val="24"/>
          <w:shd w:val="clear" w:color="auto" w:fill="FFFFFF"/>
        </w:rPr>
        <w:t xml:space="preserve">По среднедушевому потреблению товаров и услуг </w:t>
      </w:r>
      <w:r w:rsidRPr="0079368E">
        <w:rPr>
          <w:rFonts w:ascii="Times New Roman" w:hAnsi="Times New Roman"/>
          <w:color w:val="53585D"/>
          <w:sz w:val="24"/>
          <w:szCs w:val="24"/>
        </w:rPr>
        <w:t xml:space="preserve"> ХМАО-Югра </w:t>
      </w:r>
      <w:r w:rsidRPr="0079368E">
        <w:rPr>
          <w:rFonts w:ascii="Times New Roman" w:hAnsi="Times New Roman"/>
          <w:color w:val="53585D"/>
          <w:sz w:val="24"/>
          <w:szCs w:val="24"/>
          <w:shd w:val="clear" w:color="auto" w:fill="FFFFFF"/>
        </w:rPr>
        <w:t xml:space="preserve">занимает одно из лидирующих мест среди регионов России. Данный фактор обусловлен интенсивным развитием инфраструктуры потребительского рынка, что способствует насыщению рынка товаров и услуг. </w:t>
      </w:r>
    </w:p>
    <w:p w:rsidR="00374F5A" w:rsidRPr="0079368E" w:rsidRDefault="00374F5A" w:rsidP="00DE1940">
      <w:pPr>
        <w:shd w:val="clear" w:color="auto" w:fill="FFFFFF"/>
        <w:spacing w:before="0" w:after="0" w:line="276" w:lineRule="auto"/>
        <w:ind w:firstLine="567"/>
        <w:jc w:val="both"/>
        <w:rPr>
          <w:rFonts w:ascii="Times New Roman" w:hAnsi="Times New Roman"/>
          <w:color w:val="53585D"/>
          <w:sz w:val="24"/>
          <w:szCs w:val="24"/>
        </w:rPr>
      </w:pPr>
      <w:r>
        <w:rPr>
          <w:rFonts w:ascii="Times New Roman" w:hAnsi="Times New Roman"/>
          <w:color w:val="53585D"/>
          <w:sz w:val="24"/>
          <w:szCs w:val="24"/>
        </w:rPr>
        <w:t>С</w:t>
      </w:r>
      <w:r w:rsidRPr="0079368E">
        <w:rPr>
          <w:rFonts w:ascii="Times New Roman" w:hAnsi="Times New Roman"/>
          <w:color w:val="53585D"/>
          <w:sz w:val="24"/>
          <w:szCs w:val="24"/>
        </w:rPr>
        <w:t>реднедушевые доходы населения в  ХМАО-Югра выше среднероссийского уровня</w:t>
      </w:r>
      <w:r>
        <w:rPr>
          <w:rFonts w:ascii="Times New Roman" w:hAnsi="Times New Roman"/>
          <w:color w:val="53585D"/>
          <w:sz w:val="24"/>
          <w:szCs w:val="24"/>
        </w:rPr>
        <w:t>,</w:t>
      </w:r>
      <w:r w:rsidRPr="0079368E">
        <w:rPr>
          <w:rFonts w:ascii="Times New Roman" w:hAnsi="Times New Roman"/>
          <w:color w:val="53585D"/>
          <w:sz w:val="24"/>
          <w:szCs w:val="24"/>
        </w:rPr>
        <w:t xml:space="preserve"> и в 2012 году составили 44,5 тыс. рублей. Увеличение среднедушевых доходов населения за пять лет (с 2008 по 2012 годы) в округе составило 35,4%. </w:t>
      </w:r>
      <w:r>
        <w:rPr>
          <w:rFonts w:ascii="Times New Roman" w:hAnsi="Times New Roman"/>
          <w:color w:val="53585D"/>
          <w:sz w:val="24"/>
          <w:szCs w:val="24"/>
        </w:rPr>
        <w:t>Данный фактор также увеличивает инвестиционную привлекательность г. Сургута.</w:t>
      </w:r>
    </w:p>
    <w:p w:rsidR="00374F5A" w:rsidRPr="0079368E" w:rsidRDefault="00374F5A" w:rsidP="00DE1940">
      <w:pPr>
        <w:pStyle w:val="affff1"/>
        <w:shd w:val="clear" w:color="auto" w:fill="FFFFFF"/>
        <w:autoSpaceDE w:val="0"/>
        <w:autoSpaceDN w:val="0"/>
        <w:adjustRightInd w:val="0"/>
        <w:spacing w:before="0" w:after="0" w:line="276" w:lineRule="auto"/>
        <w:ind w:left="0" w:firstLine="709"/>
        <w:jc w:val="both"/>
        <w:rPr>
          <w:rFonts w:ascii="Times New Roman" w:hAnsi="Times New Roman"/>
          <w:color w:val="53585D"/>
          <w:sz w:val="24"/>
          <w:szCs w:val="24"/>
        </w:rPr>
      </w:pPr>
      <w:r w:rsidRPr="003A05AB">
        <w:rPr>
          <w:rFonts w:ascii="Times New Roman" w:hAnsi="Times New Roman"/>
          <w:bCs/>
          <w:i/>
          <w:color w:val="53585D"/>
          <w:sz w:val="24"/>
          <w:szCs w:val="24"/>
          <w:u w:val="single"/>
        </w:rPr>
        <w:lastRenderedPageBreak/>
        <w:t>6. Производственный п</w:t>
      </w:r>
      <w:r w:rsidRPr="003A05AB">
        <w:rPr>
          <w:rFonts w:ascii="Times New Roman" w:hAnsi="Times New Roman"/>
          <w:i/>
          <w:color w:val="53585D"/>
          <w:sz w:val="24"/>
          <w:szCs w:val="24"/>
          <w:u w:val="single"/>
        </w:rPr>
        <w:t>отенциал</w:t>
      </w:r>
      <w:r>
        <w:rPr>
          <w:rFonts w:ascii="Times New Roman" w:hAnsi="Times New Roman"/>
          <w:b/>
          <w:color w:val="53585D"/>
          <w:sz w:val="24"/>
          <w:szCs w:val="24"/>
        </w:rPr>
        <w:t xml:space="preserve">. </w:t>
      </w:r>
      <w:r w:rsidRPr="0079368E">
        <w:rPr>
          <w:rFonts w:ascii="Times New Roman" w:hAnsi="Times New Roman"/>
          <w:bCs/>
          <w:color w:val="53585D"/>
          <w:sz w:val="24"/>
          <w:szCs w:val="24"/>
        </w:rPr>
        <w:t xml:space="preserve">Ведущим фактором экономического роста региона </w:t>
      </w:r>
      <w:r>
        <w:rPr>
          <w:rFonts w:ascii="Times New Roman" w:hAnsi="Times New Roman"/>
          <w:bCs/>
          <w:color w:val="53585D"/>
          <w:sz w:val="24"/>
          <w:szCs w:val="24"/>
        </w:rPr>
        <w:t xml:space="preserve">остается </w:t>
      </w:r>
      <w:r w:rsidRPr="0079368E">
        <w:rPr>
          <w:rFonts w:ascii="Times New Roman" w:hAnsi="Times New Roman"/>
          <w:bCs/>
          <w:color w:val="53585D"/>
          <w:sz w:val="24"/>
          <w:szCs w:val="24"/>
        </w:rPr>
        <w:t xml:space="preserve"> добыча полезных ископаемых, </w:t>
      </w:r>
      <w:r w:rsidRPr="0079368E">
        <w:rPr>
          <w:rFonts w:ascii="Times New Roman" w:hAnsi="Times New Roman"/>
          <w:color w:val="53585D"/>
          <w:sz w:val="24"/>
          <w:szCs w:val="24"/>
        </w:rPr>
        <w:t>занимающая 90,3 % в совокупном объеме отгруженной продукции (работ и услуг) промышленности ХМАО-Югра (рис.</w:t>
      </w:r>
      <w:r>
        <w:rPr>
          <w:rFonts w:ascii="Times New Roman" w:hAnsi="Times New Roman"/>
          <w:color w:val="53585D"/>
          <w:sz w:val="24"/>
          <w:szCs w:val="24"/>
        </w:rPr>
        <w:t xml:space="preserve"> 29</w:t>
      </w:r>
      <w:r w:rsidRPr="0079368E">
        <w:rPr>
          <w:rFonts w:ascii="Times New Roman" w:hAnsi="Times New Roman"/>
          <w:color w:val="53585D"/>
          <w:sz w:val="24"/>
          <w:szCs w:val="24"/>
        </w:rPr>
        <w:t>).</w:t>
      </w:r>
    </w:p>
    <w:p w:rsidR="00374F5A" w:rsidRPr="0079368E" w:rsidRDefault="00342DB2" w:rsidP="007751B1">
      <w:pPr>
        <w:pStyle w:val="affff5"/>
        <w:shd w:val="clear" w:color="auto" w:fill="FFFFFF"/>
        <w:spacing w:before="0" w:after="0" w:line="360" w:lineRule="auto"/>
        <w:ind w:firstLine="426"/>
        <w:jc w:val="center"/>
        <w:rPr>
          <w:color w:val="53585D"/>
          <w:szCs w:val="24"/>
        </w:rPr>
      </w:pPr>
      <w:r>
        <w:rPr>
          <w:noProof/>
          <w:color w:val="53585D"/>
          <w:szCs w:val="24"/>
        </w:rPr>
        <w:pict>
          <v:shape id="Диаграмма 3393" o:spid="_x0000_i1063"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BZdCUlcgEAAHACAAAgAAAAZHJzL2NoYXJ0cy9fcmVscy9j&#10;aGFydDEueG1sLnJlbHOsUsFKw0AQvQv+Q1jwaDaJIFKa9mAVPIggeutlTaZtbLobsqvUW+tBBZWC&#10;+CFVLBS18Qc8zP6Rk2pBQfDiZZZ5b/bN8Gaq9X4vdU4h14mSIfNdjzkgIxUnsh2yw4Pt1Q3maCNk&#10;LFIlIWRnoFm9trxU3YdUGPqkO0mmHVKROmQdY7IK5zrqQE9oV2UgiWmpvCcMpXmbZyLqijbwwPPW&#10;ef5dg9V+aDo7ccjynThgzsFZRp3/1latVhJBQ0UnPZDmlxZcpbB3dAyRIVGRt8GErJWkQCPzzUrz&#10;UJMPTbzDKT7bcyzsYCXwKB3bIUEv9gYn+IhTe9lsgO4alTXxHsc4w5m9xklZ+4ZF+TwSNrFXZcTp&#10;+wVB9hafsSCgwNdSgejhHPmih3ZAtU9zFT8oNajUjvDBDuyI0sDz19x+qhdz76qYLNnqG8ilSBn/&#10;3Tv/P70ztFPYo1PJkxgWc4TMdfmc+YwL3ndp7+VY/Med1D4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7mvUS2gAAAAUBAAAPAAAAZHJzL2Rvd25yZXYueG1sTI5BTsMwEEX3SNzBGiR2&#10;1GmgAUKcqgKxA1W0HGAaD0loPI5itwmcnqEb2Iz09b/evGI5uU4daQitZwPzWQKKuPK25drA+/b5&#10;6g5UiMgWO89k4IsCLMvzswJz60d+o+Mm1kogHHI00MTY51qHqiGHYeZ7Yuk+/OAwShxqbQccBe46&#10;nSZJph22LB8a7OmxoWq/OTgDycsaV4sxi/v0+zNz2xjXT6/3xlxeTKsHUJGm+DeGX31Rh1Kcdv7A&#10;NqhOGLI7Xelu0/kC1M7AzXWagC4L/d++/AEAAP//AwBQSwMEFAAGAAgAAAAhACBThjtSBQAAqhEA&#10;ABUAAABkcnMvY2hhcnRzL2NoYXJ0MS54bWzsWM1u20YQvhfoO7C0j4nFH5GShUiBbMNJgBgO0qSH&#10;3lbkimK14hJLSpZvbYCiKIz21FuB9hWcNkaMtHZegXqjzv6RkmzagZGglxgwtDs7O7P77XyzO3zw&#10;cD4hxgyzLKZJ17S3LNPASUDDOIm65ssX+/fbppHlKAkRoQnumsc4Mx/2vvziQdAJRojlX6cowAYY&#10;SbJO0DVHeZ52Go0sGOEJyrZoihMYG1I2QTl0WdQIGToC4xPScCzLbwgjpjKA7mBgguJEz2cfMp8O&#10;h3GA92gwneAkl6tgmKAcEMhGcZqZPdgcQUlkzBDpmmx6//lLs8GFAWEHKD2cMWMQ2V2T5LZp5HNo&#10;hWNoDSKHyxwug1Y4hhYKAnACGqqhJTAuJaWOqyWu1mlqSVNLPC3xtMTXEt80RiROxoAA/zGNISWP&#10;pUC31B74qfHNzGJ85O7xFusnUX8ud2tzrcbyaEpo3mcYSVSO6TQXWAwQc/d2tTHo7cVMmggoka4i&#10;RqcpnLUUQxQFYxzKoQwzbi8OlVtLiikLsbKiJPmc62U5e46HvDXsFb8X54sfFq9aX232Nx2+VjEA&#10;KrsIwo4rpfkunSb50o64zABvXdMSxzvrFb8Vl8Xrxcnip+LUKN5D55/irHhbXIDoR4O7KN6B8H1x&#10;CuJ/uVDAIsBJAUDwW7mUHbFEaKo1p89gj6iTURKH+zEhosOJgXeJ2qSMgSYsCXXIdHJAQ7lmz4I/&#10;cRIwX08BnyvWuFPhAwITiSNNppPrYNrZtDub+5t2iRXolVhJbu7SEPce4QQzRISaYKyQruPpyaNa&#10;xxPY3F5FqMLcVpiDznadjlPq2FadjlvpiM3MytOofHEwIXx7jmWL4Kh0AK9q47KjT0zhB3znk2th&#10;dDiMVchV1iAGK8A27m1sWFuW2MWS+ANxtFue51nNOgg0lLbfajadWsQ1mnbbc5q2V2etBNR1nbbt&#10;16mVmPqu7ftrR3gDrAJPHqaS7eukF7km6CyRXkluIb3L13k30v8BlP8eKP26OF28WpwUf8Hvr4uf&#10;i/PiDJIADF1C8y2IL4s3PMlwhVVU+HbKVCM7Oopu4j2LBiXrLWvH8kp6V+mBW/tMaE5lmcRlwi6D&#10;7xMQ2uWErsLp0xC66fheLQNLPjtuy6lNfCWdvbbTrqWpZrNttbctsasq+V1NkLbl+17rSnBXGEA4&#10;6kwIzVu47Fy5wJXkFi6LRHc3Lv95LV0v4e42OMfhAueEPivewD+/2y8Eyxe/iM47oD+wHXoXxRm0&#10;/obB83sG/J4C/+FFcG6oLHByBaKPwf/9z/yHx5iOWLis/5cLvcn5X4VgFfsf80K3bN+9/T6HC7h1&#10;O/9912qu3b8VszWadsvx2rVPA51P4aFhr2cJSXn1NryR/+HTAclEIZCNUIrls3VA5zINoPkT9ZJ1&#10;221v23PUa35F7tuW56/rS1oEndXyAt5nfVEIrBhYMpwFCIqdiN8blMVQcolyTq5qEicHSCwMdrSk&#10;iObPaKYWLpcB578/yaF04uUqf/x2TfUmhiKYTlmAn0JthUMolOWEPA7GAERpJ8Hz/AWVYwGjWabL&#10;KoBhabtiCCvfaJrTbzFTs3hPrkm5IAPSJ1EiZUHOpHGQHg6HGdY1jqoWRCUgkYJ8fQ1kS4tYQuIu&#10;kKkab4K+o+wRi0OAH8uAuAZF/ST+CDAuHfoNMIqhHZwfYaygG8gOh0/eZhwdaK2UtzjCSciDiIhW&#10;ea4adaTKX5gnNcRDBQrkb+LsMCHHKycXxlm6A98RxllfHXWEUuVffPbgkyFgMEsQ2UM5MhgUxPDB&#10;4Uko7k5wItTEJ5befwAAAP//AwBQSwMEFAAGAAgAAAAhALR7HwWVBgAAhBsAABwAAABkcnMvdGhl&#10;bWUvdGhlbWVPdmVycmlkZTEueG1s7FlNbxtFGL4j8R9Ge29jJ3YaR3Wq2LEbaNNGsVvU43g93p1m&#10;dmc1M07qW5UekUCIgjhQCU4cEBCplbi0/yH9DYEiKFL/Au/M7K534g1J2ggqaA6xd/aZ9/t95sOX&#10;r9yLGNohQlIeN73qxYqHSOzzIY2Dpner372w5CGpcDzEjMek6U2I9K6svP/eZbysQhKRmzBX0CFB&#10;ICeWy7jphUoly3Nz0ofXWF7kCYnh3YiLCCt4FMHcUOBdkB+xuflKZXEuwjT2VkCgz0RPzyIoxhHo&#10;Ovj2+d7B/sGzgycH+8/vw/dn8PmpgQ63q3qGnMg2E2gHs6YHIod8t0/uKQ8xLBW8aHoV8+fNrVye&#10;w8vpJKaOmVuY1zV/6bx0wnB73ugUwSBXWu3WGpfWcvkGwNQsrtPptDvVXJ4BYN8ncWpLUWatu1Rt&#10;ZTILIPt1Vna7Uq/UXHxB/sKMzY1Wq1VvpLZYoQZkv9Zm8EuVxdrqvIM3IIuvz+BrrdV2e9HBG5DF&#10;L87gu5caizUXb0Aho/H2DFontNtNpeeQEWfrpfAlgC9VUvgUBdWQV5tWMeKxOm3tRfguF12YoCcy&#10;rGiM1CQhI+xDzbZxNBAUa4V4meDCGzvky5khrRtJX9BENb0PExx7Bcirpz+8evoYHe49Odz7+fDB&#10;g8O9n6wgZ9Y6joPirJffffbno/voj8ffvHz4RTleFvG//vjxL88+LwdCO03de/Hl/m9P9l989cnv&#10;3z8sga8KPCjC+zQiEt0gu2iLR+CYiYprORmIs83oh5gWZ6zGgcQx1lpK5HdU6KBvTDBLs+PY0SJu&#10;BG8LoJMy4NXxXcfgXijGipZovhZGDnCDc9biojQK17SuQpj74zgoVy7GRdwWxjtluts4dvLbGSfA&#10;q1lZOo63Q+KYuclwrHBAYqKQfse3CSnx7g6lTlw3qC+45COF7lDUwrQ0JH06cKppOmmdRpCXSZnP&#10;kG8nNhu3UYuzMq/XyI6LhK7ArMT4PmFOGK/iscJRmcg+jlgx4NexCsuM7E2EX8R1pIJMB4Rx1BkS&#10;Kcvm3BTgbyHp1zAwWGnaN9gkcpFC0e0ymdcx50XkGt9uhzhKyrA9GodF7AdyG0oUo02uyuAb3O0Q&#10;/Qx5wPGx6b5NiZPuk9ngFg0ck6YFot+MRUkurxLu1G9vwkaYGKoBkne4OqLx3xE3o8DcVsP5ETdQ&#10;5YuvH5XY/bZS9iqsXmU9s36EqI/DHaXnNhdD+vaz8xoex5sEGmJ2iXpHzu/I2fvPk/Nx/Xz+lDxl&#10;YSBovRexG2+zDY9OvQsfUcZ6asLIdWk24hLWomEXBrUcc/gk+SktCeGr7mxQ6OACgc0cJLj6iKqw&#10;F+IENvFVTwsJZCo6kCjhEg6TZrhUtsbDQUDZo2hdH1Isk0isNvjQDi/o4ewskosxVgXSarSKFrSA&#10;0ypbuJQKBd9eR1lVG3VqbVVjmiFJR1vusg6xOcRDyHPXYDCPJmxyEGyNIMqLcPzXquHwgxkZ6rjb&#10;HGVpMTE5zxTJEMNVhbkuqGu/Z3NUNUnKamXGEe2HzZE+WJ4QtYK2hhb7BtpOk6Siutox6rLsvUmW&#10;sgqeZgmkHW1HFhebk8Vot+k16vN1D/k4aXojODfD1yiBrEu9r8QsgPsnXwlb9ic2sy6NosOZY24T&#10;VOFqxMZ9xmGHBxIh1RqWoS0N8yotARZrTdb++TqE9bwcKGGj01mxsATF8K9ZAXF0U0tGI+KrYrIL&#10;Izp29jGlUj5WRPTC4S4asLHYwpB+Xargz5BKuP4wjKAf4O5OR9u8csk5bbrijZnB2XHMkhCndKtb&#10;NOtkCzeElNtgngrmgW+lthvnzu6KaflzcqVYxv8zV/R6ArcRC0OdAR8uhgVGulOaHhcq5MBCSUj9&#10;roCNhOEOqBa4/4XXUFRwZ20+BdnRn7bnrAzT1nCoVFs0QILCeqRCQcgm0JKpvhOEVdO1y4pkqSBT&#10;UQVzZWLNHpAdwvqaAxf12u6hEErdsElKAwZ3tP7c57SDBoHe5BT7zWGyfO21PfBP73xsM4NTLg+b&#10;DU0W/9zEfHswXVXtfDM9W3uLjugX021WLesKdylopG3/miaccam1jDXj8Xw9Mw6yOOsxDOYbogTu&#10;lJD+B+sfFT4jpoz1gtrnW8CtCH7c0MKgbKCqL9iNB9IEaQcHsHGyg7aYtCgb2nTrpKOWLdbnvNPN&#10;9R4JtrbsNPk+Y7DzzZmrzunF8wx2GmEn1nbs2FBDZo+2KAyNsoONSYzzy9nKXwAAAP//AwBQSwEC&#10;LQAUAAYACAAAACEAFK/e9S8BAADgAgAAEwAAAAAAAAAAAAAAAAAAAAAAW0NvbnRlbnRfVHlwZXNd&#10;LnhtbFBLAQItABQABgAIAAAAIQA4/SH/1gAAAJQBAAALAAAAAAAAAAAAAAAAAGABAABfcmVscy8u&#10;cmVsc1BLAQItABQABgAIAAAAIQBaZ7ihDgEAADQCAAAOAAAAAAAAAAAAAAAAAF8CAABkcnMvZTJv&#10;RG9jLnhtbFBLAQItABQABgAIAAAAIQBZdCUlcgEAAHACAAAgAAAAAAAAAAAAAAAAAJkDAABkcnMv&#10;Y2hhcnRzL19yZWxzL2NoYXJ0MS54bWwucmVsc1BLAQItABQABgAIAAAAIQCrFs1GuQAAACIBAAAZ&#10;AAAAAAAAAAAAAAAAAEkFAABkcnMvX3JlbHMvZTJvRG9jLnhtbC5yZWxzUEsBAi0AFAAGAAgAAAAh&#10;APua9RLaAAAABQEAAA8AAAAAAAAAAAAAAAAAOQYAAGRycy9kb3ducmV2LnhtbFBLAQItABQABgAI&#10;AAAAIQAgU4Y7UgUAAKoRAAAVAAAAAAAAAAAAAAAAAEAHAABkcnMvY2hhcnRzL2NoYXJ0MS54bWxQ&#10;SwECLQAUAAYACAAAACEAtHsfBZUGAACEGwAAHAAAAAAAAAAAAAAAAADFDAAAZHJzL3RoZW1lL3Ro&#10;ZW1lT3ZlcnJpZGUxLnhtbFBLBQYAAAAACAAIABUCAACUEwAAAAA=&#10;">
            <v:imagedata r:id="rId41" o:title="" cropbottom="-76f"/>
            <o:lock v:ext="edit" aspectratio="f"/>
          </v:shape>
        </w:pict>
      </w:r>
    </w:p>
    <w:p w:rsidR="00374F5A" w:rsidRPr="0079368E" w:rsidRDefault="00374F5A" w:rsidP="007751B1">
      <w:pPr>
        <w:pStyle w:val="affff5"/>
        <w:shd w:val="clear" w:color="auto" w:fill="FFFFFF"/>
        <w:spacing w:before="0" w:after="0"/>
        <w:ind w:firstLine="426"/>
        <w:jc w:val="center"/>
        <w:rPr>
          <w:color w:val="53585D"/>
          <w:szCs w:val="24"/>
        </w:rPr>
      </w:pPr>
      <w:r w:rsidRPr="0079368E">
        <w:rPr>
          <w:color w:val="53585D"/>
          <w:szCs w:val="24"/>
        </w:rPr>
        <w:t xml:space="preserve">Рис. </w:t>
      </w:r>
      <w:r>
        <w:rPr>
          <w:color w:val="53585D"/>
          <w:szCs w:val="24"/>
        </w:rPr>
        <w:t>29</w:t>
      </w:r>
      <w:r w:rsidRPr="0079368E">
        <w:rPr>
          <w:color w:val="53585D"/>
          <w:szCs w:val="24"/>
        </w:rPr>
        <w:t>. Структура объема отгруженных товаров собственного производства, выполненных работ и услуг промышленности ХМАО-Югра, млн.руб.</w:t>
      </w:r>
    </w:p>
    <w:p w:rsidR="00374F5A" w:rsidRPr="0079368E" w:rsidRDefault="00374F5A" w:rsidP="007751B1">
      <w:pPr>
        <w:pStyle w:val="affff5"/>
        <w:shd w:val="clear" w:color="auto" w:fill="FFFFFF"/>
        <w:spacing w:before="0" w:after="0"/>
        <w:ind w:firstLine="426"/>
        <w:jc w:val="center"/>
        <w:rPr>
          <w:color w:val="53585D"/>
          <w:szCs w:val="24"/>
        </w:rPr>
      </w:pPr>
    </w:p>
    <w:p w:rsidR="00374F5A" w:rsidRPr="0079368E"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 По итогам 2012 года в Ханты-Мансийском автономном округе-Югра добыто 259,9</w:t>
      </w:r>
      <w:r w:rsidRPr="0079368E">
        <w:rPr>
          <w:rStyle w:val="affffffc"/>
          <w:rFonts w:ascii="Times New Roman" w:hAnsi="Times New Roman"/>
          <w:color w:val="53585D"/>
          <w:sz w:val="24"/>
          <w:szCs w:val="24"/>
        </w:rPr>
        <w:footnoteReference w:id="10"/>
      </w:r>
      <w:r w:rsidRPr="0079368E">
        <w:rPr>
          <w:rFonts w:ascii="Times New Roman" w:hAnsi="Times New Roman"/>
          <w:color w:val="53585D"/>
          <w:sz w:val="24"/>
          <w:szCs w:val="24"/>
        </w:rPr>
        <w:t xml:space="preserve"> млн. тонн (на 1,2 % ниже уровня 2011 года), что отразилось на уменьшении сводного индекса промышленного производства.</w:t>
      </w:r>
      <w:r>
        <w:rPr>
          <w:rFonts w:ascii="Times New Roman" w:hAnsi="Times New Roman"/>
          <w:color w:val="53585D"/>
          <w:sz w:val="24"/>
          <w:szCs w:val="24"/>
        </w:rPr>
        <w:t xml:space="preserve"> </w:t>
      </w:r>
      <w:r w:rsidRPr="0079368E">
        <w:rPr>
          <w:rFonts w:ascii="Times New Roman" w:hAnsi="Times New Roman"/>
          <w:color w:val="53585D"/>
          <w:sz w:val="24"/>
          <w:szCs w:val="24"/>
        </w:rPr>
        <w:t>Снижение добычи нефти вызвано объективными изменениями в структуре извлекаемых запасов месторождений, с недостатком ресурсных мощностей из-за постепенного истощения старых месторождений, замедления темпа ввода в эксплуатацию новых месторождений.</w:t>
      </w:r>
    </w:p>
    <w:p w:rsidR="00374F5A" w:rsidRPr="0079368E" w:rsidRDefault="00182E9F" w:rsidP="007751B1">
      <w:pPr>
        <w:spacing w:before="0" w:after="0" w:line="360" w:lineRule="auto"/>
        <w:ind w:firstLine="567"/>
        <w:jc w:val="center"/>
        <w:rPr>
          <w:rFonts w:ascii="Times New Roman" w:hAnsi="Times New Roman"/>
          <w:color w:val="53585D"/>
          <w:sz w:val="24"/>
          <w:szCs w:val="24"/>
        </w:rPr>
      </w:pPr>
      <w:r>
        <w:rPr>
          <w:rFonts w:ascii="Times New Roman" w:hAnsi="Times New Roman"/>
          <w:noProof/>
          <w:color w:val="53585D"/>
          <w:sz w:val="24"/>
          <w:szCs w:val="24"/>
        </w:rPr>
        <w:lastRenderedPageBreak/>
        <w:pict>
          <v:shape id="Диаграмма 3392" o:spid="_x0000_i1064"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DyowTaUAEAAEMCAAAgAAAAZHJzL2NoYXJ0cy9fcmVscy9j&#10;aGFydDEueG1sLnJlbHOsUc1Kw0AQvgu+Q1jwaDbtQaQ07cEq9CAFaW+5rMkkjd3sht1V0ltbBC9C&#10;QZ/ANxB/ICj4DLtv5LRSsFDw4mXZmW/mm2/ma3ergns3oHQuRUgafkA8ELFMcpGFZDQ8OzwmnjZM&#10;JIxLASGZgibdzv5e+wI4M9ikx3mpPWQROiRjY8oWpToeQ8G0L0sQiKRSFcxgqDJasnjCMqDNIDii&#10;6jcH6Wxxev0kJKqfNIk3nJY4+W9umaZ5DD0ZXxcgzI4RVHIYXF5BbJCUqQxMSNKcA0qmJ61opPEO&#10;kX2wtf1wC/vlZgfNAMNnN8fUp7u37/bF1u4u6oGeGFlG9skt3AwLFgi9IrSM7OM6cbsisfWK4A1b&#10;l/hx8+1iW/sV19VGyrlMcMvTyoASjBO6+xyN/zyHQZtggO6rPIGNjpD4Pl0jP+8Gb/ho5UoW3bK+&#10;8w0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Od7fezcAAAABQEAAA8AAABkcnMvZG93&#10;bnJldi54bWxMj1FLw0AQhN+F/odjC77ZS1OrNeZSSrEgIoi1P2CTW5Ngbi/cXdPk33v6oi8Lwwwz&#10;3+bb0XRiIOdbywqWiwQEcWV1y7WC08fhZgPCB2SNnWVSMJGHbTG7yjHT9sLvNBxDLWIJ+wwVNCH0&#10;mZS+asigX9ieOHqf1hkMUbpaaoeXWG46mSbJnTTYclxosKd9Q9XX8WwUVG6HtjSH8uF5Gqfh5en1&#10;7bTeKHU9H3ePIAKN4S8MP/gRHYrIVNozay86BfGR8Hujd58u1yBKBberNAFZ5PI/ffENAAD//wMA&#10;UEsDBBQABgAIAAAAIQDdXE1skwQAAHMOAAAVAAAAZHJzL2NoYXJ0cy9jaGFydDEueG1s7FdPjxs1&#10;FL8j8R2G0Uq90GSSSbK7UZMqm9WWSl1tVVoO3JwZZzKsxx7ZTjZ7Q4DEAQ5IXIEb960oAkG3n8H5&#10;Rjz/m0lCs1RbekBiFCn2m+f3/H7v+ec39+4vCxIsMBc5o4Ow1YjCANOEpTnNBuGzpyd3D8JASERT&#10;RBjFg/ASi/D+8P337iX9ZIa4/LhECQ7ACBX9ZBDOpCz7zaZIZrhAosFKTOHdlPECSZjyrJlydAHG&#10;C9JsR1GvaYyEzgC6hYEC5dSv52+ynk2neYKPWTIvMJV2FxwTJAEBMctLEQ4hOIJoFiwQGYR8fvfJ&#10;s7CphQnhp6g8W/BgkrUGIZGtMJBLGKXnMJpkbS1raxmM0nMYoSQBJ6DhBl4C762k0om9JPY6HS/p&#10;eEnXS7pe0vOSXhjMSE7PAQH9FwZTRj6yAj9yMeis6WAWOb6Ij/WIj2g2WtpoW1qruf62JEyOOEYW&#10;lUs2lwaLCeLx8dgbg9lxzq2JhBHrKuNsXkKunZjMhcQcp/alwFxbzFPnOLJixlPs7DiJXGo9IfkT&#10;PNWj6fCO+ln9oL5TPwXqhXqlnq++WX2trgJ1rX5dfbX6Qv0e6N8v6kr9pq7ufLA32mvrkMxqsDNG&#10;UJ3aUinHbE7lWuBaFsCWBmFkqmAxVD9ao6tvPwzUS/Wnum4E4OIVOLs2OBm0SkAUPNTG7cTsGIYu&#10;hPIxhIz6gpE8PckJMRN9UvCYuJhtUfTAOeqTeXHKUru7bgSPSQ2s90vA54Y17dT4gEpFJsd0Xtwa&#10;taO9Vn/vZK9VQQfGKujsiR6zFA8fYIo5IkbNnHMj3Ya3a9O7DS9wwMEmjHUKWi4FoHO4S6dd6bSi&#10;XTpxrWOCWVQpq311ah1TK7UOgFoHbic+rQ5kYAldTW+HdVtjXZdp7RLqtkb17bDe32/0dB35ZyvS&#10;Go0K+f3oDVdUeej1/jENvXiXSpWF7mHj4HDt2drpDTkxydAHwdLLNssYekv6ayzjJP8Gy5i4bscy&#10;32uysgyz+ly9aATqj9WX6jn8v9wES4dWUZid+HK8iWV4Nqk4Jor2o3FFJjUZaWv/0wegoNm8Pgz/&#10;CfqINX3U9fcu6CPeSbCeLuJWYyfBeoIAnc5mRf8d6Zt0PEXE7QbcC2vPFqlAGmsQ7MSfky2KSB9N&#10;iDAtjZihEtv7dsKW9sJCy4fuCo4PDuNWp9t7jXy/044OtuX2hCX9zUYJ7oyRaWh2GRYJgrYt0xXI&#10;eA7No2lM7a6KnJ4iszF9VmtFtHzMhNu43QbEflJIaAJ1460v5EHo7g5o59mcJ/gRdIk4hZbfLpB5&#10;cg5AVHYoXsqnzL5LOBPCN4gAw1q45hV2vtFcsk8xd6v0zO7JuSATMiIZtbJEcmscpGfTqcC+DXNt&#10;jmlhLFKQr9dAtraJNSRuA5nrVgv0GeMPeJ4C/NgWxDtFca2YbkDRvDrC8gJjh9zETjR6UAUOHBht&#10;9Ok4wzTVNUTMqEqrBx25Ph7WWQ3DeNDpf5KLM0ouNxKX5qI8gg+iczFymc5Q6fyb7ze9GOoFc4rI&#10;MZIo4NDXw5fTw7S9rma+FYd/AQAA//8DAFBLAwQUAAYACAAAACEAtHsfBZUGAACEGwAAHAAAAGRy&#10;cy90aGVtZS90aGVtZU92ZXJyaWRlMS54bWzsWU1vG0UYviPxH0Z7b2MndhpHdarYsRto00axW9Tj&#10;eD3enWZ2ZzUzTupblR6RQIiCOFAJThwQEKmVuLT/If0NgSIoUv8C78zsrnfiDUnaCCpoDrF39pn3&#10;+33mw5ev3IsY2iFCUh43verFiodI7PMhjYOmd6vfvbDkIalwPMSMx6TpTYj0rqy8/95lvKxCEpGb&#10;MFfQIUEgJ5bLuOmFSiXLc3PSh9dYXuQJieHdiIsIK3gUwdxQ4F2QH7G5+UplcS7CNPZWQKDPRE/P&#10;IijGEeg6+Pb53sH+wbODJwf7z+/D92fw+amBDrereoacyDYTaAezpgcih3y3T+4pDzEsFbxoehXz&#10;582tXJ7Dy+kkpo6ZW5jXNX/pvHTCcHve6BTBIFda7dYal9Zy+QbA1Cyu0+m0O9VcngFg3ydxaktR&#10;Zq27VG1lMgsg+3VWdrtSr9RcfEH+wozNjVarVW+ktlihBmS/1mbwS5XF2uq8gzcgi6/P4Gut1XZ7&#10;0cEbkMUvzuC7lxqLNRdvQCGj8fYMWie0202l55ARZ+ul8CWAL1VS+BQF1ZBXm1Yx4rE6be1F+C4X&#10;XZigJzKsaIzUJCEj7EPNtnE0EBRrhXiZ4MIbO+TLmSGtG0lf0EQ1vQ8THHsFyKunP7x6+hgd7j05&#10;3Pv58MGDw72frCBn1jqOg+Ksl9999uej++iPx9+8fPhFOV4W8b/++PEvzz4vB0I7Td178eX+b0/2&#10;X3z1ye/fPyyBrwo8KML7NCIS3SC7aItH4JiJims5GYizzeiHmBZnrMaBxDHWWkrkd1TooG9MMEuz&#10;49jRIm4EbwugkzLg1fFdx+BeKMaKlmi+FkYOcINz1uKiNArXtK5CmPvjOChXLsZF3BbGO2W62zh2&#10;8tsZJ8CrWVk6jrdD4pi5yXCscEBiopB+x7cJKfHuDqVOXDeoL7jkI4XuUNTCtDQkfTpwqmk6aZ1G&#10;kJdJmc+Qbyc2G7dRi7Myr9fIjouErsCsxPg+YU4Yr+KxwlGZyD6OWDHg17EKy4zsTYRfxHWkgkwH&#10;hHHUGRIpy+bcFOBvIenXMDBYado32CRykULR7TKZ1zHnReQa326HOErKsD0ah0XsB3IbShSjTa7K&#10;4Bvc7RD9DHnA8bHpvk2Jk+6T2eAWDRyTpgWi34xFSS6vEu7Ub2/CRpgYqgGSd7g6ovHfETejwNxW&#10;w/kRN1Dli68fldj9tlL2KqxeZT2zfoSoj8Mdpec2F0P69rPzGh7HmwQaYnaJekfO78jZ+8+T83H9&#10;fP6UPGVhIGi9F7Ebb7MNj069Cx9Rxnpqwsh1aTbiEtaiYRcGtRxz+CT5KS0J4avubFDo4AKBzRwk&#10;uPqIqrAX4gQ28VVPCwlkKjqQKOESDpNmuFS2xsNBQNmjaF0fUiyTSKw2+NAOL+jh7CySizFWBdJq&#10;tIoWtIDTKlu4lAoF315HWVUbdWptVWOaIUlHW+6yDrE5xEPIc9dgMI8mbHIQbI0gyotw/Neq4fCD&#10;GRnquNscZWkxMTnPFMkQw1WFuS6oa79nc1Q1ScpqZcYR7YfNkT5YnhC1graGFvsG2k6TpKK62jHq&#10;suy9SZayCp5mCaQdbUcWF5uTxWi36TXq83UP+ThpeiM4N8PXKIGsS72vxCyA+ydfCVv2JzazLo2i&#10;w5ljbhNU4WrExn3GYYcHEiHVGpahLQ3zKi0BFmtN1v75OoT1vBwoYaPTWbGwBMXwr1kBcXRTS0Yj&#10;4qtisgsjOnb2MaVSPlZE9MLhLhqwsdjCkH5dquDPkEq4/jCMoB/g7k5H27xyyTltuuKNmcHZccyS&#10;EKd0q1s062QLN4SU22CeCuaBb6W2G+fO7opp+XNypVjG/zNX9HoCtxELQ50BHy6GBUa6U5oeFyrk&#10;wEJJSP2ugI2E4Q6oFrj/hddQVHBnbT4F2dGftuesDNPWcKhUWzRAgsJ6pEJByCbQkqm+E4RV07XL&#10;imSpIFNRBXNlYs0ekB3C+poDF/Xa7qEQSt2wSUoDBne0/tzntIMGgd7kFPvNYbJ87bU98E/vfGwz&#10;g1MuD5sNTRb/3MR8ezBdVe18Mz1be4uO6BfTbVYt6wp3KWikbf+aJpxxqbWMNePxfD0zDrI46zEM&#10;5huiBO6UkP4H6x8VPiOmjPWC2udbwK0IftzQwqBsoKov2I0H0gRpBwewcbKDtpi0KBvadOuko5Yt&#10;1ue80831Hgm2tuw0+T5jsPPNmavO6cXzDHYaYSfWduzYUENmj7YoDI2yg41JjPPL2cpfAAAA//8D&#10;AFBLAQItABQABgAIAAAAIQAUr971LwEAAOACAAATAAAAAAAAAAAAAAAAAAAAAABbQ29udGVudF9U&#10;eXBlc10ueG1sUEsBAi0AFAAGAAgAAAAhADj9If/WAAAAlAEAAAsAAAAAAAAAAAAAAAAAYAEAAF9y&#10;ZWxzLy5yZWxzUEsBAi0AFAAGAAgAAAAhAFpnuKEOAQAANAIAAA4AAAAAAAAAAAAAAAAAXwIAAGRy&#10;cy9lMm9Eb2MueG1sUEsBAi0AFAAGAAgAAAAhAPKjBNpQAQAAQwIAACAAAAAAAAAAAAAAAAAAmQMA&#10;AGRycy9jaGFydHMvX3JlbHMvY2hhcnQxLnhtbC5yZWxzUEsBAi0AFAAGAAgAAAAhAKsWzUa5AAAA&#10;IgEAABkAAAAAAAAAAAAAAAAAJwUAAGRycy9fcmVscy9lMm9Eb2MueG1sLnJlbHNQSwECLQAUAAYA&#10;CAAAACEA53t97NwAAAAFAQAADwAAAAAAAAAAAAAAAAAXBgAAZHJzL2Rvd25yZXYueG1sUEsBAi0A&#10;FAAGAAgAAAAhAN1cTWyTBAAAcw4AABUAAAAAAAAAAAAAAAAAIAcAAGRycy9jaGFydHMvY2hhcnQx&#10;LnhtbFBLAQItABQABgAIAAAAIQC0ex8FlQYAAIQbAAAcAAAAAAAAAAAAAAAAAOYLAABkcnMvdGhl&#10;bWUvdGhlbWVPdmVycmlkZTEueG1sUEsFBgAAAAAIAAgAFQIAALUSAAAAAA==&#10;">
            <v:imagedata r:id="rId42" o:title="" cropbottom="-76f"/>
            <o:lock v:ext="edit" aspectratio="f"/>
          </v:shape>
        </w:pict>
      </w:r>
    </w:p>
    <w:p w:rsidR="00374F5A" w:rsidRPr="0079368E" w:rsidRDefault="00374F5A" w:rsidP="007751B1">
      <w:pPr>
        <w:spacing w:before="0" w:after="0" w:line="360" w:lineRule="auto"/>
        <w:ind w:firstLine="567"/>
        <w:jc w:val="center"/>
        <w:rPr>
          <w:rFonts w:ascii="Times New Roman" w:hAnsi="Times New Roman"/>
          <w:color w:val="53585D"/>
          <w:sz w:val="24"/>
          <w:szCs w:val="24"/>
        </w:rPr>
      </w:pPr>
      <w:r w:rsidRPr="0079368E">
        <w:rPr>
          <w:rFonts w:ascii="Times New Roman" w:hAnsi="Times New Roman"/>
          <w:color w:val="53585D"/>
          <w:sz w:val="24"/>
          <w:szCs w:val="24"/>
        </w:rPr>
        <w:t xml:space="preserve">Рис. </w:t>
      </w:r>
      <w:r>
        <w:rPr>
          <w:rFonts w:ascii="Times New Roman" w:hAnsi="Times New Roman"/>
          <w:color w:val="53585D"/>
          <w:sz w:val="24"/>
          <w:szCs w:val="24"/>
        </w:rPr>
        <w:t xml:space="preserve">30. </w:t>
      </w:r>
      <w:r w:rsidRPr="0079368E">
        <w:rPr>
          <w:rFonts w:ascii="Times New Roman" w:hAnsi="Times New Roman"/>
          <w:color w:val="53585D"/>
          <w:sz w:val="24"/>
          <w:szCs w:val="24"/>
        </w:rPr>
        <w:t>Динамика производства нефти и газа в ХМАО-Югра</w:t>
      </w:r>
    </w:p>
    <w:p w:rsidR="00374F5A" w:rsidRPr="0079368E" w:rsidRDefault="00374F5A" w:rsidP="007751B1">
      <w:pPr>
        <w:spacing w:before="0" w:after="0" w:line="360" w:lineRule="auto"/>
        <w:ind w:firstLine="567"/>
        <w:jc w:val="both"/>
        <w:rPr>
          <w:rFonts w:ascii="Times New Roman" w:hAnsi="Times New Roman"/>
          <w:color w:val="53585D"/>
          <w:sz w:val="24"/>
          <w:szCs w:val="24"/>
        </w:rPr>
      </w:pPr>
    </w:p>
    <w:p w:rsidR="00374F5A" w:rsidRPr="0079368E" w:rsidRDefault="00374F5A" w:rsidP="00DE1940">
      <w:pPr>
        <w:spacing w:before="0" w:after="0" w:line="276"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Производство и распределение электроэнергии, газа и воды в отраслевой структуре промышленного производства </w:t>
      </w:r>
      <w:r>
        <w:rPr>
          <w:rFonts w:ascii="Times New Roman" w:hAnsi="Times New Roman"/>
          <w:color w:val="53585D"/>
          <w:sz w:val="24"/>
          <w:szCs w:val="24"/>
        </w:rPr>
        <w:t xml:space="preserve">ХМАО-Югра </w:t>
      </w:r>
      <w:r w:rsidRPr="0079368E">
        <w:rPr>
          <w:rFonts w:ascii="Times New Roman" w:hAnsi="Times New Roman"/>
          <w:color w:val="53585D"/>
          <w:sz w:val="24"/>
          <w:szCs w:val="24"/>
        </w:rPr>
        <w:t xml:space="preserve">занимает 6,1 %. </w:t>
      </w:r>
    </w:p>
    <w:p w:rsidR="00374F5A" w:rsidRPr="0079368E" w:rsidRDefault="00182E9F" w:rsidP="007751B1">
      <w:pPr>
        <w:spacing w:before="0" w:after="0" w:line="360" w:lineRule="auto"/>
        <w:ind w:firstLine="567"/>
        <w:jc w:val="center"/>
        <w:rPr>
          <w:rFonts w:ascii="Times New Roman" w:hAnsi="Times New Roman"/>
          <w:color w:val="53585D"/>
          <w:sz w:val="24"/>
          <w:szCs w:val="24"/>
        </w:rPr>
      </w:pPr>
      <w:r>
        <w:rPr>
          <w:rFonts w:ascii="Times New Roman" w:hAnsi="Times New Roman"/>
          <w:noProof/>
          <w:color w:val="53585D"/>
          <w:sz w:val="24"/>
          <w:szCs w:val="24"/>
        </w:rPr>
        <w:pict>
          <v:shape id="Диаграмма 3391" o:spid="_x0000_i1065"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DyowTaUAEAAEMCAAAgAAAAZHJzL2NoYXJ0cy9fcmVscy9j&#10;aGFydDEueG1sLnJlbHOsUc1Kw0AQvgu+Q1jwaDbtQaQ07cEq9CAFaW+5rMkkjd3sht1V0ltbBC9C&#10;QZ/ANxB/ICj4DLtv5LRSsFDw4mXZmW/mm2/ma3ergns3oHQuRUgafkA8ELFMcpGFZDQ8OzwmnjZM&#10;JIxLASGZgibdzv5e+wI4M9ikx3mpPWQROiRjY8oWpToeQ8G0L0sQiKRSFcxgqDJasnjCMqDNIDii&#10;6jcH6Wxxev0kJKqfNIk3nJY4+W9umaZ5DD0ZXxcgzI4RVHIYXF5BbJCUqQxMSNKcA0qmJ61opPEO&#10;kX2wtf1wC/vlZgfNAMNnN8fUp7u37/bF1u4u6oGeGFlG9skt3AwLFgi9IrSM7OM6cbsisfWK4A1b&#10;l/hx8+1iW/sV19VGyrlMcMvTyoASjBO6+xyN/zyHQZtggO6rPIGNjpD4Pl0jP+8Gb/ho5UoW3bK+&#10;8w0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LmMc3vdAAAABQEAAA8AAABkcnMvZG93&#10;bnJldi54bWxMj0tPwzAQhO9I/AdrkbhRp4E+lMapeIgT4tBShR7deEki4nVku23679n2Qi8jrWY1&#10;802+HGwnDuhD60jBeJSAQKqcaalWsPl6f5iDCFGT0Z0jVHDCAMvi9ibXmXFHWuFhHWvBIRQyraCJ&#10;sc+kDFWDVoeR65HY+3He6sinr6Xx+sjhtpNpkkyl1S1xQ6N7fG2w+l3vLZfEt7Ky3r+Uk9nmY5uW&#10;w+f3dqXU/d3wvAARcYj/z3DGZ3QomGnn9mSC6BTwkHhR9mbpeAJip+DpMU1AFrm8pi/+AAAA//8D&#10;AFBLAwQUAAYACAAAACEAElgti2AEAADHDQAAFQAAAGRycy9jaGFydHMvY2hhcnQxLnhtbOxXzW7b&#10;RhC+F+g7sISOjSSK0ooWIgWyDacBErhIkx56W5EritWKS+yuZPmW+tAUKHrJrae8Qvpj1HXr9BWo&#10;V+iTdPZPlNSqNVzk1Oqi5TezszPf7AyH9x8sZ9RbEC4ylvf9oN70PZLHLMnytO8/f3ZyL/I9IXGe&#10;YMpy0vfPifAfDN5/737ciyeYy08KHBMPjOSiF/f9iZRFr9EQ8YTMsKizguQgGzM+wxIeedpIOD4D&#10;4zPaaDWbqKGN+NYAvoOBGc5yt5/fZj8bj7OYHLN4PiO5NF5wQrEEBsQkK4Q/gOAozlNvgWnf5/N7&#10;T5/7DQXGlD/BxemCe6M06PtUBr4nl7BKprAapS2FtRQGq2QKKxzHcAho2IVDQG6QtU7okNDptB3S&#10;dkjHIR2HIIcg35vQLJ8CA+rP98aMfmQAt7IxqKypYBYZOQuP1YoP83S4NNEGSquxKS0ok0NOsGHl&#10;nM2l5mKEeXh85IzB03HGjYmYUXNUytm8gFxbmM6FJJwkRigIVxazxB7cNDDjCbF2LCKXSk9I/pSM&#10;1Wo8KF+vXpRvy6vyp/J7+P+xXv5Wvl1dlJflzerL+ge1YS1UIWht2HeE4TaqnYU8YvNcbgSqMA9c&#10;6PtNnfXFoHy1+hqsvym/0yavyzfe6pvyF7B9vboAwdXqZXm5+qK8hoN/VqIbeHxR/gDeXH3olb+C&#10;6k3dA/Gr1cXvX327eqnJ1JQWQDu4VXlkHnRYsDRxxlgnJ5/Pbh3uYa3Vq53UWuuYYfM6ZlN6Rywh&#10;g4ckJxxTraYLUqO7vHRMHnZ5gWKNtkOpuAssd6BzsE+ntdYJmvt0wkon2KfTrnR0wItNaqvAgU9H&#10;ISwtqVDO6ho4wW2u0mEtVNxW96k6ArZXLP4rbruoidC+gB25XRSFe5lz7EbNIEJ11Fz/9pp1XEed&#10;IOruOxsaTxUj1Ei96cokQp0Q1Xc2GtLt1dvOgKYeIFv1u8Wvu07c2yh+i9yl+NsqnLsV/2tV9FDO&#10;l1D+quZvoKwv/28A8DoY/GcbQFs1gOpOvYsGgMJ2a6eW/txdURihf2wAqI3QXkuu5lEn6Hb217zq&#10;kYsB6qJAR32rDrtT38njERV6TBATXBDzxh2xpXm34OWjxEBhdHDQidr2Tb+Nd8Mu2tXXilDd28MH&#10;tPehHhK2DVSGRYxhFEpVYIxnMJDpYc+4MMvyJ1g7ptpTpYiXHzNhHTduQOZPZnKrI9q2DyMym/OY&#10;PIbJiyQwRpsNMounQMTaTk6W8hkzspgzIdzQpWiowtUiYs/Gc8k+I9zuUk/GJ3sEHdEhTXODxZIb&#10;44CejseCuFEH2raZ6tZMQb7+irLKiQ0m7kKZnQBn+HPGH/IsAfqJuRDvlsUq53/DohYdEnlGiGVu&#10;ZB4sS5YcuA9bsy9JSZ6oO0T1ap1WRzq2szHsMxpKV1n4NBOnOT3fSlySieIQPjKmYmgzneLCZclN&#10;1XBfCM8xPcYSexxmZfgaeZS0NtX099fgDwAAAP//AwBQSwMEFAAGAAgAAAAhALR7HwWVBgAAhBsA&#10;ABwAAABkcnMvdGhlbWUvdGhlbWVPdmVycmlkZTEueG1s7FlNbxtFGL4j8R9Ge29jJ3YaR3Wq2LEb&#10;aNNGsVvU43g93p1mdmc1M07qW5UekUCIgjhQCU4cEBCplbi0/yH9DYEiKFL/Au/M7K534g1J2ggq&#10;aA6xd/aZ9/t95sOXr9yLGNohQlIeN73qxYqHSOzzIY2Dpner372w5CGpcDzEjMek6U2I9K6svP/e&#10;ZbysQhKRmzBX0CFBICeWy7jphUoly3Nz0ofXWF7kCYnh3YiLCCt4FMHcUOBdkB+xuflKZXEuwjT2&#10;VkCgz0RPzyIoxhHoOvj2+d7B/sGzgycH+8/vw/dn8PmpgQ63q3qGnMg2E2gHs6YHIod8t0/uKQ8x&#10;LBW8aHoV8+fNrVyew8vpJKaOmVuY1zV/6bx0wnB73ugUwSBXWu3WGpfWcvkGwNQsrtPptDvVXJ4B&#10;YN8ncWpLUWatu1RtZTILIPt1Vna7Uq/UXHxB/sKMzY1Wq1VvpLZYoQZkv9Zm8EuVxdrqvIM3IIuv&#10;z+BrrdV2e9HBG5DFL87gu5caizUXb0Aho/H2DFontNtNpeeQEWfrpfAlgC9VUvgUBdWQV5tWMeKx&#10;Om3tRfguF12YoCcyrGiM1CQhI+xDzbZxNBAUa4V4meDCGzvky5khrRtJX9BENb0PExx7Bcirpz+8&#10;evoYHe49Odz7+fDBg8O9n6wgZ9Y6joPirJffffbno/voj8ffvHz4RTleFvG//vjxL88+LwdCO03d&#10;e/Hl/m9P9l989cnv3z8sga8KPCjC+zQiEt0gu2iLR+CYiYprORmIs83oh5gWZ6zGgcQx1lpK5HdU&#10;6KBvTDBLs+PY0SJuBG8LoJMy4NXxXcfgXijGipZovhZGDnCDc9biojQK17SuQpj74zgoVy7GRdwW&#10;xjtluts4dvLbGSfAq1lZOo63Q+KYuclwrHBAYqKQfse3CSnx7g6lTlw3qC+45COF7lDUwrQ0JH06&#10;cKppOmmdRpCXSZnPkG8nNhu3UYuzMq/XyI6LhK7ArMT4PmFOGK/iscJRmcg+jlgx4NexCsuM7E2E&#10;X8R1pIJMB4Rx1BkSKcvm3BTgbyHp1zAwWGnaN9gkcpFC0e0ymdcx50XkGt9uhzhKyrA9GodF7Ady&#10;G0oUo02uyuAb3O0Q/Qx5wPGx6b5NiZPuk9ngFg0ck6YFot+MRUkurxLu1G9vwkaYGKoBkne4OqLx&#10;3xE3o8DcVsP5ETdQ5YuvH5XY/bZS9iqsXmU9s36EqI/DHaXnNhdD+vaz8xoex5sEGmJ2iXpHzu/I&#10;2fvPk/Nx/Xz+lDxlYSBovRexG2+zDY9OvQsfUcZ6asLIdWk24hLWomEXBrUcc/gk+SktCeGr7mxQ&#10;6OACgc0cJLj6iKqwF+IENvFVTwsJZCo6kCjhEg6TZrhUtsbDQUDZo2hdH1Isk0isNvjQDi/o4ews&#10;kosxVgXSarSKFrSA0ypbuJQKBd9eR1lVG3VqbVVjmiFJR1vusg6xOcRDyHPXYDCPJmxyEGyNIMqL&#10;cPzXquHwgxkZ6rjbHGVpMTE5zxTJEMNVhbkuqGu/Z3NUNUnKamXGEe2HzZE+WJ4QtYK2hhb7BtpO&#10;k6Siutox6rLsvUmWsgqeZgmkHW1HFhebk8Vot+k16vN1D/k4aXojODfD1yiBrEu9r8QsgPsnXwlb&#10;9ic2sy6NosOZY24TVOFqxMZ9xmGHBxIh1RqWoS0N8yotARZrTdb++TqE9bwcKGGj01mxsATF8K9Z&#10;AXF0U0tGI+KrYrILIzp29jGlUj5WRPTC4S4asLHYwpB+Xargz5BKuP4wjKAf4O5OR9u8csk5bbri&#10;jZnB2XHMkhCndKtbNOtkCzeElNtgngrmgW+lthvnzu6KaflzcqVYxv8zV/R6ArcRC0OdAR8uhgVG&#10;ulOaHhcq5MBCSUj9roCNhOEOqBa4/4XXUFRwZ20+BdnRn7bnrAzT1nCoVFs0QILCeqRCQcgm0JKp&#10;vhOEVdO1y4pkqSBTUQVzZWLNHpAdwvqaAxf12u6hEErdsElKAwZ3tP7c57SDBoHe5BT7zWGyfO21&#10;PfBP73xsM4NTLg+bDU0W/9zEfHswXVXtfDM9W3uLjugX021WLesKdylopG3/miaccam1jDXj8Xw9&#10;Mw6yOOsxDOYbogTulJD+B+sfFT4jpoz1gtrnW8CtCH7c0MKgbKCqL9iNB9IEaQcHsHGyg7aYtCgb&#10;2nTrpKOWLdbnvNPN9R4JtrbsNPk+Y7DzzZmrzunF8wx2GmEn1nbs2FBDZo+2KAyNsoONSYzzy9nK&#10;XwAAAP//AwBQSwECLQAUAAYACAAAACEAFK/e9S8BAADgAgAAEwAAAAAAAAAAAAAAAAAAAAAAW0Nv&#10;bnRlbnRfVHlwZXNdLnhtbFBLAQItABQABgAIAAAAIQA4/SH/1gAAAJQBAAALAAAAAAAAAAAAAAAA&#10;AGABAABfcmVscy8ucmVsc1BLAQItABQABgAIAAAAIQBaZ7ihDgEAADQCAAAOAAAAAAAAAAAAAAAA&#10;AF8CAABkcnMvZTJvRG9jLnhtbFBLAQItABQABgAIAAAAIQDyowTaUAEAAEMCAAAgAAAAAAAAAAAA&#10;AAAAAJkDAABkcnMvY2hhcnRzL19yZWxzL2NoYXJ0MS54bWwucmVsc1BLAQItABQABgAIAAAAIQCr&#10;Fs1GuQAAACIBAAAZAAAAAAAAAAAAAAAAACcFAABkcnMvX3JlbHMvZTJvRG9jLnhtbC5yZWxzUEsB&#10;Ai0AFAAGAAgAAAAhALmMc3vdAAAABQEAAA8AAAAAAAAAAAAAAAAAFwYAAGRycy9kb3ducmV2Lnht&#10;bFBLAQItABQABgAIAAAAIQASWC2LYAQAAMcNAAAVAAAAAAAAAAAAAAAAACEHAABkcnMvY2hhcnRz&#10;L2NoYXJ0MS54bWxQSwECLQAUAAYACAAAACEAtHsfBZUGAACEGwAAHAAAAAAAAAAAAAAAAAC0CwAA&#10;ZHJzL3RoZW1lL3RoZW1lT3ZlcnJpZGUxLnhtbFBLBQYAAAAACAAIABUCAACDEgAAAAA=&#10;">
            <v:imagedata r:id="rId43" o:title="" cropbottom="-76f"/>
            <o:lock v:ext="edit" aspectratio="f"/>
          </v:shape>
        </w:pict>
      </w:r>
    </w:p>
    <w:p w:rsidR="00374F5A" w:rsidRPr="0079368E" w:rsidRDefault="00374F5A" w:rsidP="007751B1">
      <w:pPr>
        <w:spacing w:before="0" w:after="0"/>
        <w:ind w:firstLine="567"/>
        <w:jc w:val="center"/>
        <w:rPr>
          <w:rFonts w:ascii="Times New Roman" w:hAnsi="Times New Roman"/>
          <w:color w:val="53585D"/>
          <w:sz w:val="24"/>
          <w:szCs w:val="24"/>
        </w:rPr>
      </w:pPr>
      <w:r w:rsidRPr="0079368E">
        <w:rPr>
          <w:rFonts w:ascii="Times New Roman" w:hAnsi="Times New Roman"/>
          <w:color w:val="53585D"/>
          <w:sz w:val="24"/>
          <w:szCs w:val="24"/>
        </w:rPr>
        <w:t xml:space="preserve">Рис. </w:t>
      </w:r>
      <w:r>
        <w:rPr>
          <w:rFonts w:ascii="Times New Roman" w:hAnsi="Times New Roman"/>
          <w:color w:val="53585D"/>
          <w:sz w:val="24"/>
          <w:szCs w:val="24"/>
        </w:rPr>
        <w:t>31</w:t>
      </w:r>
      <w:r w:rsidRPr="0079368E">
        <w:rPr>
          <w:rFonts w:ascii="Times New Roman" w:hAnsi="Times New Roman"/>
          <w:color w:val="53585D"/>
          <w:sz w:val="24"/>
          <w:szCs w:val="24"/>
        </w:rPr>
        <w:t>. Динамика показателей отрасли производства и распределения электроэнергии, газа и воды в ХМАО-Югра</w:t>
      </w:r>
    </w:p>
    <w:p w:rsidR="00374F5A" w:rsidRPr="0079368E" w:rsidRDefault="00374F5A" w:rsidP="007751B1">
      <w:pPr>
        <w:spacing w:before="0" w:after="0"/>
        <w:ind w:firstLine="567"/>
        <w:jc w:val="both"/>
        <w:rPr>
          <w:rFonts w:ascii="Times New Roman" w:hAnsi="Times New Roman"/>
          <w:color w:val="53585D"/>
          <w:sz w:val="24"/>
          <w:szCs w:val="24"/>
        </w:rPr>
      </w:pPr>
    </w:p>
    <w:p w:rsidR="00374F5A" w:rsidRPr="0079368E" w:rsidRDefault="00374F5A" w:rsidP="00DE1940">
      <w:pPr>
        <w:pStyle w:val="affff5"/>
        <w:shd w:val="clear" w:color="auto" w:fill="FFFFFF"/>
        <w:spacing w:before="0" w:after="0" w:line="276" w:lineRule="auto"/>
        <w:ind w:firstLine="709"/>
        <w:jc w:val="both"/>
        <w:rPr>
          <w:color w:val="53585D"/>
          <w:szCs w:val="24"/>
        </w:rPr>
      </w:pPr>
      <w:r w:rsidRPr="0079368E">
        <w:rPr>
          <w:color w:val="53585D"/>
          <w:szCs w:val="24"/>
        </w:rPr>
        <w:t xml:space="preserve">По итогам 2012 года сводный индекс этого сектора промышленности составил 100,4 % к уровню 2011 года. Основную долю выработки электрической энергии обеспечивают крупнейшие региональные ГРЭС: Сургутская ГРЭС–1, Сургутская ГРЭС–2 и Нижневартовская ГРЭС. </w:t>
      </w:r>
    </w:p>
    <w:p w:rsidR="00374F5A" w:rsidRPr="0079368E" w:rsidRDefault="00374F5A" w:rsidP="007751B1">
      <w:pPr>
        <w:pStyle w:val="affff5"/>
        <w:shd w:val="clear" w:color="auto" w:fill="FFFFFF"/>
        <w:spacing w:before="0" w:after="0"/>
        <w:ind w:firstLine="425"/>
        <w:jc w:val="both"/>
        <w:rPr>
          <w:color w:val="53585D"/>
          <w:szCs w:val="24"/>
        </w:rPr>
      </w:pPr>
    </w:p>
    <w:p w:rsidR="00374F5A" w:rsidRPr="0079368E" w:rsidRDefault="00342DB2" w:rsidP="007751B1">
      <w:pPr>
        <w:pStyle w:val="affff5"/>
        <w:shd w:val="clear" w:color="auto" w:fill="FFFFFF"/>
        <w:spacing w:before="0" w:after="0" w:line="360" w:lineRule="auto"/>
        <w:ind w:firstLine="425"/>
        <w:jc w:val="center"/>
        <w:rPr>
          <w:color w:val="53585D"/>
          <w:szCs w:val="24"/>
        </w:rPr>
      </w:pPr>
      <w:r>
        <w:rPr>
          <w:noProof/>
          <w:color w:val="53585D"/>
          <w:szCs w:val="24"/>
        </w:rPr>
        <w:lastRenderedPageBreak/>
        <w:pict>
          <v:shape id="Диаграмма 3389" o:spid="_x0000_i1066"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DyowTaUAEAAEMCAAAgAAAAZHJzL2NoYXJ0cy9fcmVscy9j&#10;aGFydDEueG1sLnJlbHOsUc1Kw0AQvgu+Q1jwaDbtQaQ07cEq9CAFaW+5rMkkjd3sht1V0ltbBC9C&#10;QZ/ANxB/ICj4DLtv5LRSsFDw4mXZmW/mm2/ma3ergns3oHQuRUgafkA8ELFMcpGFZDQ8OzwmnjZM&#10;JIxLASGZgibdzv5e+wI4M9ikx3mpPWQROiRjY8oWpToeQ8G0L0sQiKRSFcxgqDJasnjCMqDNIDii&#10;6jcH6Wxxev0kJKqfNIk3nJY4+W9umaZ5DD0ZXxcgzI4RVHIYXF5BbJCUqQxMSNKcA0qmJ61opPEO&#10;kX2wtf1wC/vlZgfNAMNnN8fUp7u37/bF1u4u6oGeGFlG9skt3AwLFgi9IrSM7OM6cbsisfWK4A1b&#10;l/hx8+1iW/sV19VGyrlMcMvTyoASjBO6+xyN/zyHQZtggO6rPIGNjpD4Pl0jP+8Gb/ho5UoW3bK+&#10;8w0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F5/1FLeAAAABQEAAA8AAABkcnMvZG93&#10;bnJldi54bWxMj1FLw0AQhN8F/8Oxgm/20jRGSbMp2iIFC0WjP+Ca2ybR3F7MXdv47z37oi8Lwwwz&#10;3+aL0XTiSINrLSNMJxEI4srqlmuE97enm3sQzivWqrNMCN/kYFFcXuQq0/bEr3QsfS1CCbtMITTe&#10;95mUrmrIKDexPXHw9nYwygc51FIP6hTKTSfjKEqlUS2HhUb1tGyo+iwPBmH2sdrSppTrl/VjYtM0&#10;WX49r1rE66vxYQ7C0+j/wvCLH9ChCEw7e2DtRIcQHvHnG7y7eHoLYoeQzOIIZJHL//TFDwAAAP//&#10;AwBQSwMEFAAGAAgAAAAhAB6KgsijBAAA5w4AABUAAABkcnMvY2hhcnRzL2NoYXJ0MS54bWzsV81u&#10;4zYQvhfoO6iKgW2BjS1Klu0Yay8ce5MG2CCL7W4PvdESLauhRIGiHedW7BP0AdoCPfTaFu2lp30G&#10;5Y06/JN/GnWDoL0U9cXUcDjkfB/5cfjs+SajzprwMmX5yEVtz3VIHrE4zZOR+/bN2fHAdUqB8xhT&#10;lpORe0tK9/n444+eRcNoibn4osARcSBIXg6jkbsUohh2OmW0JBku26wgOfQtGM+wgE+edGKObyB4&#10;Rju+5/U6KohrAuBHBMhwmtvx/CHj2WKRRmTGolVGcqFXwQnFAhAol2lRumNIjuI8cdaYjly+On79&#10;1u1IY0T5JS6u1tyZJ2jkUoFcR2ygFV9Da5740uZLG7Tia2jhKIJJwMM0rAX6taX2CawlsD5da+la&#10;S2gtobX0rKXnOkua5teAgPxznQWjn2uDbZkcJGsymXVKboKZbPFJnkw2OlskvTq7vQVlYsIJ1qjc&#10;spVQWMwxD2ZTGwy+ZinXISJG9VQJZ6sCuDZmuioF4STWnSXhMmIam4k9bWY8JiaOsYiN9CsFf00W&#10;srUYP6l+vHt39031vvrj7t1x9Vv1/sknrUnLl+tWLuA8xbAFpXshpmyVi53spM2BeUeup6hej6uf&#10;qu+qb6sfjqufq98h8K8KAYVDAVhB2G1E/aHWAk2zuOIVJIOHJaNpfJZSqj54Mp9Sm4t36oUqoc6e&#10;m4ymBsPmwoqWfJXViX56b6anLTRsTVvo6b29L5o6zps6Llrosxo6mL6GTh/bKYvJ+JzkhGOq3NRh&#10;VtZDeEPN4SG8cNAH+4huKUCGAvA5afLxax/kNfkEWx/U5NPd+qi9st5leJs4cGJJgKahBaRA7ibb&#10;ITdaEzu+ZMdvYqeh47xpxEXL/yA7R0+Pjry2p8DZIe2B9KB+v98dtD9IEeqe9MKgHTbBa2lCvUF3&#10;0G830llThVAI8bpN8Wq6grAXdA/jaZbMXt2nTHEFJiMxh0qjJC4a7iiNsTxYaQK55McpzS/V91Jp&#10;9nOWa60lS388RGDkJUtqibH3idQeusouWaw1rx96Xq08dgjs/P91SF8P+ir4D+pQIHUoaNKhho7z&#10;phEXreDf1qFBzwt6h+f8r1cF6gf+wGv398/Q1q/Wob4PytHuNflZHUKhj06Cdv+k/jWNsIqEwoHX&#10;Q4eR4eA2XSIHihS/nNNSVVHlEhdEn9M52+jrE28uzNENTpDXh5vxHruPAINDuz7m0XC/NoMbbKJq&#10;qKbAZYShUkzkcWA8hXpV1cJ6VVmaX2K1MKlLW0e8ecVKs3C9DMj9LBNQd8paX5YHI9dUDfCCYCse&#10;kZdQmJIYXhl6gEijawCijpOTjXjDdF/EWVnamhRg2ElXdREzN14J9hXhZpT80msyU9A5ndAk17ZI&#10;cB0crFeLRUlsUWjkUd31Ging6x7Idhaxg8RjIDMFcoa/ZvycpzHAT/SGuAdFe7v/AzDu7Ka/gVF1&#10;nRJxQ4iBbq4/JHywDQw60Np7G5CE5LHcRFS1al4t6ti8HWCc9lD6C6+LL9PyKqe3e8zFaVmcwiPs&#10;upwYqhNcmPnVm1EOhg1DeI7pDAvscHhLwGvtIvZ33dT7dPwnAAAA//8DAFBLAwQUAAYACAAAACEA&#10;tHsfBZUGAACEGwAAHAAAAGRycy90aGVtZS90aGVtZU92ZXJyaWRlMS54bWzsWU1vG0UYviPxH0Z7&#10;b2MndhpHdarYsRto00axW9TjeD3enWZ2ZzUzTupblR6RQIiCOFAJThwQEKmVuLT/If0NgSIoUv8C&#10;78zsrnfiDUnaCCpoDrF39pn3+33mw5ev3IsY2iFCUh43verFiodI7PMhjYOmd6vfvbDkIalwPMSM&#10;x6TpTYj0rqy8/95lvKxCEpGbMFfQIUEgJ5bLuOmFSiXLc3PSh9dYXuQJieHdiIsIK3gUwdxQ4F2Q&#10;H7G5+UplcS7CNPZWQKDPRE/PIijGEeg6+Pb53sH+wbODJwf7z+/D92fw+amBDrereoacyDYTaAez&#10;pgcih3y3T+4pDzEsFbxoehXz582tXJ7Dy+kkpo6ZW5jXNX/pvHTCcHve6BTBIFda7dYal9Zy+QbA&#10;1Cyu0+m0O9VcngFg3ydxaktRZq27VG1lMgsg+3VWdrtSr9RcfEH+wozNjVarVW+ktlihBmS/1mbw&#10;S5XF2uq8gzcgi6/P4Gut1XZ70cEbkMUvzuC7lxqLNRdvQCGj8fYMWie0202l55ARZ+ul8CWAL1VS&#10;+BQF1ZBXm1Yx4rE6be1F+C4XXZigJzKsaIzUJCEj7EPNtnE0EBRrhXiZ4MIbO+TLmSGtG0lf0EQ1&#10;vQ8THHsFyKunP7x6+hgd7j053Pv58MGDw72frCBn1jqOg+Ksl9999uej++iPx9+8fPhFOV4W8b/+&#10;+PEvzz4vB0I7Td178eX+b0/2X3z1ye/fPyyBrwo8KML7NCIS3SC7aItH4JiJims5GYizzeiHmBZn&#10;rMaBxDHWWkrkd1TooG9MMEuz49jRIm4EbwugkzLg1fFdx+BeKMaKlmi+FkYOcINz1uKiNArXtK5C&#10;mPvjOChXLsZF3BbGO2W62zh28tsZJ8CrWVk6jrdD4pi5yXCscEBiopB+x7cJKfHuDqVOXDeoL7jk&#10;I4XuUNTCtDQkfTpwqmk6aZ1GkJdJmc+Qbyc2G7dRi7Myr9fIjouErsCsxPg+YU4Yr+KxwlGZyD6O&#10;WDHg17EKy4zsTYRfxHWkgkwHhHHUGRIpy+bcFOBvIenXMDBYado32CRykULR7TKZ1zHnReQa326H&#10;OErKsD0ah0XsB3IbShSjTa7K4Bvc7RD9DHnA8bHpvk2Jk+6T2eAWDRyTpgWi34xFSS6vEu7Ub2/C&#10;RpgYqgGSd7g6ovHfETejwNxWw/kRN1Dli68fldj9tlL2KqxeZT2zfoSoj8Mdpec2F0P69rPzGh7H&#10;mwQaYnaJekfO78jZ+8+T83H9fP6UPGVhIGi9F7Ebb7MNj069Cx9Rxnpqwsh1aTbiEtaiYRcGtRxz&#10;+CT5KS0J4avubFDo4AKBzRwkuPqIqrAX4gQ28VVPCwlkKjqQKOESDpNmuFS2xsNBQNmjaF0fUiyT&#10;SKw2+NAOL+jh7CySizFWBdJqtIoWtIDTKlu4lAoF315HWVUbdWptVWOaIUlHW+6yDrE5xEPIc9dg&#10;MI8mbHIQbI0gyotw/Neq4fCDGRnquNscZWkxMTnPFMkQw1WFuS6oa79nc1Q1ScpqZcYR7YfNkT5Y&#10;nhC1graGFvsG2k6TpKK62jHqsuy9SZayCp5mCaQdbUcWF5uTxWi36TXq83UP+ThpeiM4N8PXKIGs&#10;S72vxCyA+ydfCVv2JzazLo2iw5ljbhNU4WrExn3GYYcHEiHVGpahLQ3zKi0BFmtN1v75OoT1vBwo&#10;YaPTWbGwBMXwr1kBcXRTS0Yj4qtisgsjOnb2MaVSPlZE9MLhLhqwsdjCkH5dquDPkEq4/jCMoB/g&#10;7k5H27xyyTltuuKNmcHZccySEKd0q1s062QLN4SU22CeCuaBb6W2G+fO7opp+XNypVjG/zNX9HoC&#10;txELQ50BHy6GBUa6U5oeFyrkwEJJSP2ugI2E4Q6oFrj/hddQVHBnbT4F2dGftuesDNPWcKhUWzRA&#10;gsJ6pEJByCbQkqm+E4RV07XLimSpIFNRBXNlYs0ekB3C+poDF/Xa7qEQSt2wSUoDBne0/tzntIMG&#10;gd7kFPvNYbJ87bU98E/vfGwzg1MuD5sNTRb/3MR8ezBdVe18Mz1be4uO6BfTbVYt6wp3KWikbf+a&#10;JpxxqbWMNePxfD0zDrI46zEM5huiBO6UkP4H6x8VPiOmjPWC2udbwK0IftzQwqBsoKov2I0H0gRp&#10;BwewcbKDtpi0KBvadOuko5Yt1ue80831Hgm2tuw0+T5jsPPNmavO6cXzDHYaYSfWduzYUENmj7Yo&#10;DI2yg41JjPPL2cpfAAAA//8DAFBLAQItABQABgAIAAAAIQAUr971LwEAAOACAAATAAAAAAAAAAAA&#10;AAAAAAAAAABbQ29udGVudF9UeXBlc10ueG1sUEsBAi0AFAAGAAgAAAAhADj9If/WAAAAlAEAAAsA&#10;AAAAAAAAAAAAAAAAYAEAAF9yZWxzLy5yZWxzUEsBAi0AFAAGAAgAAAAhAFpnuKEOAQAANAIAAA4A&#10;AAAAAAAAAAAAAAAAXwIAAGRycy9lMm9Eb2MueG1sUEsBAi0AFAAGAAgAAAAhAPKjBNpQAQAAQwIA&#10;ACAAAAAAAAAAAAAAAAAAmQMAAGRycy9jaGFydHMvX3JlbHMvY2hhcnQxLnhtbC5yZWxzUEsBAi0A&#10;FAAGAAgAAAAhAKsWzUa5AAAAIgEAABkAAAAAAAAAAAAAAAAAJwUAAGRycy9fcmVscy9lMm9Eb2Mu&#10;eG1sLnJlbHNQSwECLQAUAAYACAAAACEAXn/UUt4AAAAFAQAADwAAAAAAAAAAAAAAAAAXBgAAZHJz&#10;L2Rvd25yZXYueG1sUEsBAi0AFAAGAAgAAAAhAB6KgsijBAAA5w4AABUAAAAAAAAAAAAAAAAAIgcA&#10;AGRycy9jaGFydHMvY2hhcnQxLnhtbFBLAQItABQABgAIAAAAIQC0ex8FlQYAAIQbAAAcAAAAAAAA&#10;AAAAAAAAAPgLAABkcnMvdGhlbWUvdGhlbWVPdmVycmlkZTEueG1sUEsFBgAAAAAIAAgAFQIAAMcS&#10;AAAAAA==&#10;">
            <v:imagedata r:id="rId44" o:title="" cropbottom="-76f"/>
            <o:lock v:ext="edit" aspectratio="f"/>
          </v:shape>
        </w:pict>
      </w:r>
    </w:p>
    <w:p w:rsidR="00374F5A" w:rsidRPr="0079368E" w:rsidRDefault="00374F5A" w:rsidP="007751B1">
      <w:pPr>
        <w:pStyle w:val="affff5"/>
        <w:shd w:val="clear" w:color="auto" w:fill="FFFFFF"/>
        <w:spacing w:before="0" w:after="0" w:line="360" w:lineRule="auto"/>
        <w:ind w:firstLine="425"/>
        <w:jc w:val="center"/>
        <w:rPr>
          <w:color w:val="53585D"/>
          <w:szCs w:val="24"/>
        </w:rPr>
      </w:pPr>
      <w:r w:rsidRPr="0079368E">
        <w:rPr>
          <w:color w:val="53585D"/>
          <w:szCs w:val="24"/>
        </w:rPr>
        <w:t xml:space="preserve">Рис. </w:t>
      </w:r>
      <w:r>
        <w:rPr>
          <w:color w:val="53585D"/>
          <w:szCs w:val="24"/>
        </w:rPr>
        <w:t>32</w:t>
      </w:r>
      <w:r w:rsidRPr="0079368E">
        <w:rPr>
          <w:color w:val="53585D"/>
          <w:szCs w:val="24"/>
        </w:rPr>
        <w:t>. Динамика объемов строительных работ, млрд.руб.</w:t>
      </w:r>
    </w:p>
    <w:p w:rsidR="00374F5A" w:rsidRDefault="00374F5A" w:rsidP="007751B1">
      <w:pPr>
        <w:pStyle w:val="affff5"/>
        <w:shd w:val="clear" w:color="auto" w:fill="FFFFFF"/>
        <w:spacing w:before="0" w:after="0"/>
        <w:ind w:firstLine="425"/>
        <w:jc w:val="both"/>
        <w:rPr>
          <w:color w:val="53585D"/>
          <w:szCs w:val="24"/>
        </w:rPr>
      </w:pPr>
    </w:p>
    <w:p w:rsidR="00374F5A" w:rsidRPr="0079368E" w:rsidRDefault="00374F5A" w:rsidP="00DE1940">
      <w:pPr>
        <w:pStyle w:val="affff5"/>
        <w:shd w:val="clear" w:color="auto" w:fill="FFFFFF"/>
        <w:spacing w:before="0" w:after="0" w:line="276" w:lineRule="auto"/>
        <w:ind w:firstLine="709"/>
        <w:jc w:val="both"/>
        <w:rPr>
          <w:color w:val="53585D"/>
          <w:szCs w:val="24"/>
        </w:rPr>
      </w:pPr>
      <w:r w:rsidRPr="0079368E">
        <w:rPr>
          <w:color w:val="53585D"/>
          <w:szCs w:val="24"/>
        </w:rPr>
        <w:t>За период с 2008г. по 2012г. наблюдается стабильный рост объемов строительства в исследуемых регионах</w:t>
      </w:r>
      <w:r>
        <w:rPr>
          <w:color w:val="53585D"/>
          <w:szCs w:val="24"/>
        </w:rPr>
        <w:t xml:space="preserve"> (рис.32)</w:t>
      </w:r>
      <w:r w:rsidRPr="0079368E">
        <w:rPr>
          <w:color w:val="53585D"/>
          <w:szCs w:val="24"/>
        </w:rPr>
        <w:t xml:space="preserve">. </w:t>
      </w:r>
      <w:r>
        <w:rPr>
          <w:color w:val="53585D"/>
          <w:szCs w:val="24"/>
        </w:rPr>
        <w:t>Динамика развития производственного потенциала также положительно сказывается на инвестиционной привлекательности г. Сургута.</w:t>
      </w:r>
    </w:p>
    <w:p w:rsidR="00374F5A" w:rsidRPr="0079368E" w:rsidRDefault="00374F5A" w:rsidP="00DE1940">
      <w:pPr>
        <w:pStyle w:val="affff1"/>
        <w:autoSpaceDE w:val="0"/>
        <w:autoSpaceDN w:val="0"/>
        <w:adjustRightInd w:val="0"/>
        <w:spacing w:before="0" w:after="0" w:line="276" w:lineRule="auto"/>
        <w:ind w:left="0" w:firstLine="709"/>
        <w:jc w:val="both"/>
        <w:rPr>
          <w:rFonts w:ascii="Times New Roman" w:eastAsia="Wingdings-Regular" w:hAnsi="Times New Roman"/>
          <w:color w:val="53585D"/>
          <w:sz w:val="24"/>
          <w:szCs w:val="24"/>
        </w:rPr>
      </w:pPr>
      <w:r w:rsidRPr="008F11D6">
        <w:rPr>
          <w:rFonts w:ascii="Times New Roman" w:hAnsi="Times New Roman"/>
          <w:bCs/>
          <w:i/>
          <w:color w:val="53585D"/>
          <w:sz w:val="24"/>
          <w:szCs w:val="24"/>
          <w:u w:val="single"/>
        </w:rPr>
        <w:t xml:space="preserve">7. Предпринимательский  </w:t>
      </w:r>
      <w:r w:rsidRPr="008F11D6">
        <w:rPr>
          <w:rFonts w:ascii="Times New Roman" w:eastAsia="Wingdings-Regular" w:hAnsi="Times New Roman"/>
          <w:i/>
          <w:color w:val="53585D"/>
          <w:sz w:val="24"/>
          <w:szCs w:val="24"/>
          <w:u w:val="single"/>
        </w:rPr>
        <w:t>потенциал</w:t>
      </w:r>
      <w:r w:rsidRPr="0079368E">
        <w:rPr>
          <w:rFonts w:ascii="Times New Roman" w:hAnsi="Times New Roman"/>
          <w:color w:val="53585D"/>
          <w:sz w:val="24"/>
          <w:szCs w:val="24"/>
        </w:rPr>
        <w:t xml:space="preserve"> </w:t>
      </w:r>
      <w:r w:rsidRPr="0079368E">
        <w:rPr>
          <w:rFonts w:ascii="Times New Roman" w:eastAsia="Wingdings-Regular" w:hAnsi="Times New Roman"/>
          <w:color w:val="53585D"/>
          <w:sz w:val="24"/>
          <w:szCs w:val="24"/>
        </w:rPr>
        <w:t xml:space="preserve">как стратегический ресурс, обеспечивающий </w:t>
      </w:r>
      <w:r>
        <w:rPr>
          <w:rFonts w:ascii="Times New Roman" w:eastAsia="Wingdings-Regular" w:hAnsi="Times New Roman"/>
          <w:color w:val="53585D"/>
          <w:sz w:val="24"/>
          <w:szCs w:val="24"/>
        </w:rPr>
        <w:t xml:space="preserve"> </w:t>
      </w:r>
      <w:r w:rsidRPr="0079368E">
        <w:rPr>
          <w:rFonts w:ascii="Times New Roman" w:eastAsia="Wingdings-Regular" w:hAnsi="Times New Roman"/>
          <w:color w:val="53585D"/>
          <w:sz w:val="24"/>
          <w:szCs w:val="24"/>
        </w:rPr>
        <w:t>устойчивое развитие региона</w:t>
      </w:r>
      <w:r>
        <w:rPr>
          <w:rFonts w:ascii="Times New Roman" w:eastAsia="Wingdings-Regular" w:hAnsi="Times New Roman"/>
          <w:color w:val="53585D"/>
          <w:sz w:val="24"/>
          <w:szCs w:val="24"/>
        </w:rPr>
        <w:t>.</w:t>
      </w:r>
    </w:p>
    <w:p w:rsidR="00374F5A" w:rsidRPr="0079368E" w:rsidRDefault="00374F5A" w:rsidP="00DE1940">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Предпринимательский потенциал рассматривается как система ресурсов и реальных возможностей ведения бизнеса со сложной иерархической и социально-экономической структурами, представленными различными уровнями (человек, предприятие, муниципальное образование, регион, страна).</w:t>
      </w:r>
    </w:p>
    <w:p w:rsidR="00374F5A" w:rsidRPr="0079368E" w:rsidRDefault="00374F5A" w:rsidP="00DE1940">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В методологии исследования «Global entrepreneurship monitor» под «предпринимательским потенциалом нации» понимается совокупность физических лиц в возрасте от 18 до 64 лет, которые рассматривают возможность или начали заниматься предпринимательской деятельностью</w:t>
      </w:r>
      <w:r>
        <w:rPr>
          <w:rFonts w:ascii="Times New Roman" w:eastAsia="Wingdings-Regular" w:hAnsi="Times New Roman"/>
          <w:color w:val="53585D"/>
          <w:sz w:val="24"/>
          <w:szCs w:val="24"/>
        </w:rPr>
        <w:t xml:space="preserve"> самостоятельно</w:t>
      </w:r>
      <w:r w:rsidRPr="0079368E">
        <w:rPr>
          <w:rFonts w:ascii="Times New Roman" w:eastAsia="Wingdings-Regular" w:hAnsi="Times New Roman"/>
          <w:color w:val="53585D"/>
          <w:sz w:val="24"/>
          <w:szCs w:val="24"/>
        </w:rPr>
        <w:t>.</w:t>
      </w:r>
    </w:p>
    <w:p w:rsidR="00374F5A" w:rsidRPr="0079368E" w:rsidRDefault="00374F5A" w:rsidP="00DE1940">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Pr>
          <w:rFonts w:ascii="Times New Roman" w:eastAsia="Wingdings-Regular" w:hAnsi="Times New Roman"/>
          <w:color w:val="53585D"/>
          <w:sz w:val="24"/>
          <w:szCs w:val="24"/>
        </w:rPr>
        <w:t>П</w:t>
      </w:r>
      <w:r w:rsidRPr="0079368E">
        <w:rPr>
          <w:rFonts w:ascii="Times New Roman" w:eastAsia="Wingdings-Regular" w:hAnsi="Times New Roman"/>
          <w:color w:val="53585D"/>
          <w:sz w:val="24"/>
          <w:szCs w:val="24"/>
        </w:rPr>
        <w:t>редпринимательский потенциал региона – комплексное явление, отра</w:t>
      </w:r>
      <w:r>
        <w:rPr>
          <w:rFonts w:ascii="Times New Roman" w:eastAsia="Wingdings-Regular" w:hAnsi="Times New Roman"/>
          <w:color w:val="53585D"/>
          <w:sz w:val="24"/>
          <w:szCs w:val="24"/>
        </w:rPr>
        <w:t>жающее совокупность показателей по</w:t>
      </w:r>
      <w:r w:rsidRPr="0079368E">
        <w:rPr>
          <w:rFonts w:ascii="Times New Roman" w:eastAsia="Wingdings-Regular" w:hAnsi="Times New Roman"/>
          <w:color w:val="53585D"/>
          <w:sz w:val="24"/>
          <w:szCs w:val="24"/>
        </w:rPr>
        <w:t xml:space="preserve"> количеств</w:t>
      </w:r>
      <w:r>
        <w:rPr>
          <w:rFonts w:ascii="Times New Roman" w:eastAsia="Wingdings-Regular" w:hAnsi="Times New Roman"/>
          <w:color w:val="53585D"/>
          <w:sz w:val="24"/>
          <w:szCs w:val="24"/>
        </w:rPr>
        <w:t>у</w:t>
      </w:r>
      <w:r w:rsidRPr="0079368E">
        <w:rPr>
          <w:rFonts w:ascii="Times New Roman" w:eastAsia="Wingdings-Regular" w:hAnsi="Times New Roman"/>
          <w:color w:val="53585D"/>
          <w:sz w:val="24"/>
          <w:szCs w:val="24"/>
        </w:rPr>
        <w:t xml:space="preserve"> малых (включая микро-предприятия) предприятий,  наличие трудовых ресурсов, об</w:t>
      </w:r>
      <w:r>
        <w:rPr>
          <w:rFonts w:ascii="Times New Roman" w:eastAsia="Wingdings-Regular" w:hAnsi="Times New Roman"/>
          <w:color w:val="53585D"/>
          <w:sz w:val="24"/>
          <w:szCs w:val="24"/>
        </w:rPr>
        <w:t>ъемы оборота розничной торговли, осуществляемых малыми предприятиями.</w:t>
      </w:r>
    </w:p>
    <w:p w:rsidR="00374F5A" w:rsidRDefault="00374F5A" w:rsidP="00DE1940">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Основу экономики ХМАО-Югра и ЯНАО составляют крупные предприятия, тем не менее, накопленный потенциал и значительные резервы роста малого и среднего предпринимательства позволяют сектору активно развиваться.  В регионах заложены основы территориальной информационной, консультационной, образовательной и других элементов системы поддержки малого и среднего предпринимательства. Этот сектор экономики</w:t>
      </w:r>
      <w:r>
        <w:rPr>
          <w:rFonts w:ascii="Times New Roman" w:eastAsia="Wingdings-Regular" w:hAnsi="Times New Roman"/>
          <w:color w:val="53585D"/>
          <w:sz w:val="24"/>
          <w:szCs w:val="24"/>
        </w:rPr>
        <w:t>,</w:t>
      </w:r>
      <w:r w:rsidRPr="0079368E">
        <w:rPr>
          <w:rFonts w:ascii="Times New Roman" w:eastAsia="Wingdings-Regular" w:hAnsi="Times New Roman"/>
          <w:color w:val="53585D"/>
          <w:sz w:val="24"/>
          <w:szCs w:val="24"/>
        </w:rPr>
        <w:t xml:space="preserve"> </w:t>
      </w:r>
      <w:r>
        <w:rPr>
          <w:rFonts w:ascii="Times New Roman" w:eastAsia="Wingdings-Regular" w:hAnsi="Times New Roman"/>
          <w:color w:val="53585D"/>
          <w:sz w:val="24"/>
          <w:szCs w:val="24"/>
        </w:rPr>
        <w:t xml:space="preserve">на окружаемой г. Сургут территории, </w:t>
      </w:r>
      <w:r w:rsidRPr="0079368E">
        <w:rPr>
          <w:rFonts w:ascii="Times New Roman" w:eastAsia="Wingdings-Regular" w:hAnsi="Times New Roman"/>
          <w:color w:val="53585D"/>
          <w:sz w:val="24"/>
          <w:szCs w:val="24"/>
        </w:rPr>
        <w:t>создает необходимую атмосферу конкуренции, способен быстро реагировать на любые изменения рыночной конъюнктуры, создает дополнительные рабочие места.</w:t>
      </w:r>
    </w:p>
    <w:p w:rsidR="00374F5A" w:rsidRPr="0079368E" w:rsidRDefault="00374F5A" w:rsidP="00DE1940">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lastRenderedPageBreak/>
        <w:t>В ЯНАО к 2012г. количество зарегистрированных предприятий малого бизнеса в сравнении с данными на 01 января 2008 г. увеличилось в 2,7 раз.</w:t>
      </w:r>
    </w:p>
    <w:p w:rsidR="00374F5A" w:rsidRPr="0079368E" w:rsidRDefault="00374F5A" w:rsidP="00DE1940">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На территории ХМАО-Югра в 2012 году осуществляло свою деятельность 25,7 тыс. малых предприятий с учетом микропредприятий</w:t>
      </w:r>
      <w:r>
        <w:rPr>
          <w:rFonts w:ascii="Times New Roman" w:eastAsia="Wingdings-Regular" w:hAnsi="Times New Roman"/>
          <w:color w:val="53585D"/>
          <w:sz w:val="24"/>
          <w:szCs w:val="24"/>
        </w:rPr>
        <w:t xml:space="preserve"> (рис.33)</w:t>
      </w:r>
      <w:r w:rsidRPr="0079368E">
        <w:rPr>
          <w:rFonts w:ascii="Times New Roman" w:eastAsia="Wingdings-Regular" w:hAnsi="Times New Roman"/>
          <w:color w:val="53585D"/>
          <w:sz w:val="24"/>
          <w:szCs w:val="24"/>
        </w:rPr>
        <w:t>.</w:t>
      </w:r>
    </w:p>
    <w:p w:rsidR="00374F5A" w:rsidRPr="0079368E" w:rsidRDefault="00374F5A" w:rsidP="007751B1">
      <w:pPr>
        <w:autoSpaceDE w:val="0"/>
        <w:autoSpaceDN w:val="0"/>
        <w:adjustRightInd w:val="0"/>
        <w:spacing w:before="0" w:after="0"/>
        <w:ind w:firstLine="567"/>
        <w:jc w:val="both"/>
        <w:rPr>
          <w:rFonts w:ascii="Times New Roman" w:eastAsia="Wingdings-Regular" w:hAnsi="Times New Roman"/>
          <w:color w:val="53585D"/>
          <w:sz w:val="24"/>
          <w:szCs w:val="24"/>
        </w:rPr>
      </w:pPr>
    </w:p>
    <w:p w:rsidR="00374F5A" w:rsidRPr="0079368E" w:rsidRDefault="00342DB2" w:rsidP="007751B1">
      <w:pPr>
        <w:autoSpaceDE w:val="0"/>
        <w:autoSpaceDN w:val="0"/>
        <w:adjustRightInd w:val="0"/>
        <w:spacing w:before="0" w:after="0" w:line="360" w:lineRule="auto"/>
        <w:ind w:firstLine="567"/>
        <w:jc w:val="center"/>
        <w:rPr>
          <w:rFonts w:ascii="Times New Roman" w:eastAsia="Wingdings-Regular" w:hAnsi="Times New Roman"/>
          <w:color w:val="53585D"/>
          <w:sz w:val="24"/>
          <w:szCs w:val="24"/>
        </w:rPr>
      </w:pPr>
      <w:r>
        <w:rPr>
          <w:rFonts w:ascii="Times New Roman" w:hAnsi="Times New Roman"/>
          <w:noProof/>
          <w:color w:val="53585D"/>
          <w:sz w:val="24"/>
          <w:szCs w:val="24"/>
        </w:rPr>
        <w:pict>
          <v:shape id="Диаграмма 3387" o:spid="_x0000_i1067"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DlNDK5NQEAABECAAAgAAAAZHJzL2NoYXJ0cy9fcmVscy9j&#10;aGFydDEueG1sLnJlbHOskcFKAzEQhu+C77AMCHpws9uDSGnag1XoQQrS3vYSN7Pb1WyyJFHbm3rx&#10;4sknEUEoCj5D9o0clYKFghcvgcmffPPP/L3BvFbRNVpXGc0hjROIUOdGVrrkMJ2c7B9C5LzQUiij&#10;kcMCHQz621u9M1TC0yc3qxoXEUU7DjPvmy5jLp9hLVxsGtSkFMbWwlNpS9aI/FKUyDpJcsDsbwb0&#10;15jRSHKwI9mBaLJoqPPfbFMUVY5Dk1/VqP2GFswoHJ9fYO4JKmyJnkNRKSTL7KibTR3tIQtPYRne&#10;2vvw0d7udBIqn9s7unpvH8NreAnL9iEbmhutjJAus9gY6+ndbroXz5VbgU+NJM/Hc49WCwVs83Dp&#10;fw7naek4pixtJXHlg0Mcs2/l51zpaUzBfNlia0H2PwE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CnBTovdAAAABQEAAA8AAABkcnMvZG93bnJldi54bWxMj8FOwzAQRO9I/IO1SL1ROymU&#10;EOJUpRLiAhItvXBz4yWJGq9D7Lbp37NwgctKoxnNvC0Wo+vEEYfQetKQTBUIpMrblmoN2/en6wxE&#10;iIas6TyhhjMGWJSXF4XJrT/RGo+bWAsuoZAbDU2MfS5lqBp0Jkx9j8Tepx+ciSyHWtrBnLjcdTJV&#10;ai6daYkXGtPjqsFqvzk4DR8vaXZ+rdaUzN8eE5V9zZ6396T15GpcPoCIOMa/MPzgMzqUzLTzB7JB&#10;dBr4kfh72btLk1sQOw03s1SBLAv5n778BgAA//8DAFBLAwQUAAYACAAAACEACNFYL28EAAAHDgAA&#10;FQAAAGRycy9jaGFydHMvY2hhcnQxLnhtbOxXzY7jRBC+I/EOxoq0cJiJ7fxHk6ySjGZZaUezWnY5&#10;gDh07I5j0u62ujvZzI1H4AGAG1cYafeAEPAM5o2o/ouTmUmyCickLkm5urrc9VXV1+WLp+uceCvM&#10;RcbowA/PA9/DNGZJRtOB/+b11VnX94RENEGEUTzwb7Hwnw4//ugi7sdzxOUXBYqxB06o6McDfy5l&#10;0a/XRTzHORLnrMAU1maM50jCI0/rCUdvwXlO6lEQtOvaiW8doBMc5Cijbj//kP1sNstifMniZY6p&#10;NKfgmCAJCIh5Vgh/CMERRFNvhcjA58uzV2/8ulLGhF+j4mbFvWkaDnwiQ9+Ta5CSBUjTNFK6SOlA&#10;ShYgoTiGl4CFFZwG1o1mY9NwmoazaTpN02laTtNymrbTtH1vTjK6AATUn+/NGPncKJxkY1BZU8EU&#10;hMkRx8hEe8uWUsc4RXziTEC+zLiBIWbEOEg5WxaQQasmSyExx4lZFJgrf1myNsuBUTOeYOvHauRa&#10;2QnJX+GZkmbDJ19zXDAuvU/Dz87XRHxT/lz+UH5f/uSV78vfyj/Lu/IP+P+9vHvySW1Ua13U1S7j&#10;ZIKg4JRcyAlbUmleHpqXF9KD8wz8QCd2NXR+z8pfynd/f1feKU+rofotABn4g2NZj+ZBnxFEe+ji&#10;JQSJ+oKRLLnKCNEPPJ1OiIsxGActHWh9x0x505uhlJBOwskAjGvNfu2q1jyOQutxFKD7ul75rvyr&#10;fL8bv0LBABZawMC0d8Q02piGwRHTRmUaHjFtVqbRo6YHcmUBhhZWdUGX+WmFNq61FM5VtYGnTbUZ&#10;XpuwBA+D8yDQudBUp1X3y3FPIrqdRvdYBsKw0WvvM3LYh1G3u9dog3rUbYT7PG3wbnVCHc1OV1SR&#10;A+wOUBA1xCoTpvfvU4Dtwi0KsJp/TQE62NMo4NfyR0Utu0AcqKZDna/uOrzpfUfrihTIMr9miSGj&#10;TisINpTgtgDb/E8QhnYr2tmUahD+JwiirQiiqsWqTeB+qtjgdIKIWtFRgmh0e3ttHD80w0BfF1VT&#10;P8S83elqqnvMxrFDJ+hFDxqnivogOSQvpkToOQOtn9vOaPQaHUh1ZO6pLX2r2Yt6Pa0Hp9uDCZD7&#10;SA8QW9Y7XkSMYPhJFfUznsEIpsc704l5Rq/RWr1NNXxliNYvmTAmU3MWCOoqlzBKqfFVcfrAf4Yp&#10;5ojAUMyWPMYvYNbCiZotdFAyixcQ4cYPxWv5mpm1mDMhRnYuamzFBsOAWsL23Wgp2VeY213qaWea&#10;IVMyIik1ulhy4xy0N7OZwG7ysVSj5wyDFLD0A8h2DrGFxCmQ2ekwR98y/oxnCcCPTaYfQVE1w30I&#10;3a3wwRDuJPwAhHppjOVbjC1sU/OgoIMSsMiAtDMS4xTTRBUQ0dImpw5xZEdm2Gcs9PwJQ/WXmbih&#10;5HYna0kmijF8UyzEyKY5RYV9v/4EUpvNbAjXBn04Xrobw9ZnqtG6d3mYnaqo7ZAJ1Yc5ReQSSeRx&#10;mMrha+Z54hqq+n4b/gMAAP//AwBQSwMEFAAGAAgAAAAhALR7HwWVBgAAhBsAABwAAABkcnMvdGhl&#10;bWUvdGhlbWVPdmVycmlkZTEueG1s7FlNbxtFGL4j8R9Ge29jJ3YaR3Wq2LEbaNNGsVvU43g93p1m&#10;dmc1M07qW5UekUCIgjhQCU4cEBCplbi0/yH9DYEiKFL/Au/M7K534g1J2ggqaA6xd/aZ9/t95sOX&#10;r9yLGNohQlIeN73qxYqHSOzzIY2Dpner372w5CGpcDzEjMek6U2I9K6svP/eZbysQhKRmzBX0CFB&#10;ICeWy7jphUoly3Nz0ofXWF7kCYnh3YiLCCt4FMHcUOBdkB+xuflKZXEuwjT2VkCgz0RPzyIoxhHo&#10;Ovj2+d7B/sGzgycH+8/vw/dn8PmpgQ63q3qGnMg2E2gHs6YHIod8t0/uKQ8xLBW8aHoV8+fNrVye&#10;w8vpJKaOmVuY1zV/6bx0wnB73ugUwSBXWu3WGpfWcvkGwNQsrtPptDvVXJ4BYN8ncWpLUWatu1Rt&#10;ZTILIPt1Vna7Uq/UXHxB/sKMzY1Wq1VvpLZYoQZkv9Zm8EuVxdrqvIM3IIuvz+BrrdV2e9HBG5DF&#10;L87gu5caizUXb0Aho/H2DFontNtNpeeQEWfrpfAlgC9VUvgUBdWQV5tWMeKxOm3tRfguF12YoCcy&#10;rGiM1CQhI+xDzbZxNBAUa4V4meDCGzvky5khrRtJX9BENb0PExx7Bcirpz+8evoYHe49Odz7+fDB&#10;g8O9n6wgZ9Y6joPirJffffbno/voj8ffvHz4RTleFvG//vjxL88+LwdCO03de/Hl/m9P9l989cnv&#10;3z8sga8KPCjC+zQiEt0gu2iLR+CYiYprORmIs83oh5gWZ6zGgcQx1lpK5HdU6KBvTDBLs+PY0SJu&#10;BG8LoJMy4NXxXcfgXijGipZovhZGDnCDc9biojQK17SuQpj74zgoVy7GRdwWxjtluts4dvLbGSfA&#10;q1lZOo63Q+KYuclwrHBAYqKQfse3CSnx7g6lTlw3qC+45COF7lDUwrQ0JH06cKppOmmdRpCXSZnP&#10;kG8nNhu3UYuzMq/XyI6LhK7ArMT4PmFOGK/iscJRmcg+jlgx4NexCsuM7E2EX8R1pIJMB4Rx1BkS&#10;Kcvm3BTgbyHp1zAwWGnaN9gkcpFC0e0ymdcx50XkGt9uhzhKyrA9GodF7AdyG0oUo02uyuAb3O0Q&#10;/Qx5wPGx6b5NiZPuk9ngFg0ck6YFot+MRUkurxLu1G9vwkaYGKoBkne4OqLx3xE3o8DcVsP5ETdQ&#10;5YuvH5XY/bZS9iqsXmU9s36EqI/DHaXnNhdD+vaz8xoex5sEGmJ2iXpHzu/I2fvPk/Nx/Xz+lDxl&#10;YSBovRexG2+zDY9OvQsfUcZ6asLIdWk24hLWomEXBrUcc/gk+SktCeGr7mxQ6OACgc0cJLj6iKqw&#10;F+IENvFVTwsJZCo6kCjhEg6TZrhUtsbDQUDZo2hdH1Isk0isNvjQDi/o4ewskosxVgXSarSKFrSA&#10;0ypbuJQKBd9eR1lVG3VqbVVjmiFJR1vusg6xOcRDyHPXYDCPJmxyEGyNIMqLcPzXquHwgxkZ6rjb&#10;HGVpMTE5zxTJEMNVhbkuqGu/Z3NUNUnKamXGEe2HzZE+WJ4QtYK2hhb7BtpOk6Siutox6rLsvUmW&#10;sgqeZgmkHW1HFhebk8Vot+k16vN1D/k4aXojODfD1yiBrEu9r8QsgPsnXwlb9ic2sy6NosOZY24T&#10;VOFqxMZ9xmGHBxIh1RqWoS0N8yotARZrTdb++TqE9bwcKGGj01mxsATF8K9ZAXF0U0tGI+KrYrIL&#10;Izp29jGlUj5WRPTC4S4asLHYwpB+Xargz5BKuP4wjKAf4O5OR9u8csk5bbrijZnB2XHMkhCndKtb&#10;NOtkCzeElNtgngrmgW+lthvnzu6KaflzcqVYxv8zV/R6ArcRC0OdAR8uhgVGulOaHhcq5MBCSUj9&#10;roCNhOEOqBa4/4XXUFRwZ20+BdnRn7bnrAzT1nCoVFs0QILCeqRCQcgm0JKpvhOEVdO1y4pkqSBT&#10;UQVzZWLNHpAdwvqaAxf12u6hEErdsElKAwZ3tP7c57SDBoHe5BT7zWGyfO21PfBP73xsM4NTLg+b&#10;DU0W/9zEfHswXVXtfDM9W3uLjugX021WLesKdylopG3/miaccam1jDXj8Xw9Mw6yOOsxDOYbogTu&#10;lJD+B+sfFT4jpoz1gtrnW8CtCH7c0MKgbKCqL9iNB9IEaQcHsHGyg7aYtCgb2nTrpKOWLdbnvNPN&#10;9R4JtrbsNPk+Y7DzzZmrzunF8wx2GmEn1nbs2FBDZo+2KAyNsoONSYzzy9nKXwAAAP//AwBQSwEC&#10;LQAUAAYACAAAACEAFK/e9S8BAADgAgAAEwAAAAAAAAAAAAAAAAAAAAAAW0NvbnRlbnRfVHlwZXNd&#10;LnhtbFBLAQItABQABgAIAAAAIQA4/SH/1gAAAJQBAAALAAAAAAAAAAAAAAAAAGABAABfcmVscy8u&#10;cmVsc1BLAQItABQABgAIAAAAIQBaZ7ihDgEAADQCAAAOAAAAAAAAAAAAAAAAAF8CAABkcnMvZTJv&#10;RG9jLnhtbFBLAQItABQABgAIAAAAIQDlNDK5NQEAABECAAAgAAAAAAAAAAAAAAAAAJkDAABkcnMv&#10;Y2hhcnRzL19yZWxzL2NoYXJ0MS54bWwucmVsc1BLAQItABQABgAIAAAAIQCrFs1GuQAAACIBAAAZ&#10;AAAAAAAAAAAAAAAAAAwFAABkcnMvX3JlbHMvZTJvRG9jLnhtbC5yZWxzUEsBAi0AFAAGAAgAAAAh&#10;ACnBTovdAAAABQEAAA8AAAAAAAAAAAAAAAAA/AUAAGRycy9kb3ducmV2LnhtbFBLAQItABQABgAI&#10;AAAAIQAI0VgvbwQAAAcOAAAVAAAAAAAAAAAAAAAAAAYHAABkcnMvY2hhcnRzL2NoYXJ0MS54bWxQ&#10;SwECLQAUAAYACAAAACEAtHsfBZUGAACEGwAAHAAAAAAAAAAAAAAAAACoCwAAZHJzL3RoZW1lL3Ro&#10;ZW1lT3ZlcnJpZGUxLnhtbFBLBQYAAAAACAAIABUCAAB3EgAAAAA=&#10;">
            <v:imagedata r:id="rId45" o:title="" cropbottom="-76f"/>
            <o:lock v:ext="edit" aspectratio="f"/>
          </v:shape>
        </w:pict>
      </w:r>
    </w:p>
    <w:p w:rsidR="00374F5A" w:rsidRDefault="00374F5A" w:rsidP="007751B1">
      <w:pPr>
        <w:autoSpaceDE w:val="0"/>
        <w:autoSpaceDN w:val="0"/>
        <w:adjustRightInd w:val="0"/>
        <w:spacing w:before="0" w:after="0" w:line="360" w:lineRule="auto"/>
        <w:ind w:firstLine="567"/>
        <w:jc w:val="center"/>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Рис.</w:t>
      </w:r>
      <w:r>
        <w:rPr>
          <w:rFonts w:ascii="Times New Roman" w:eastAsia="Wingdings-Regular" w:hAnsi="Times New Roman"/>
          <w:color w:val="53585D"/>
          <w:sz w:val="24"/>
          <w:szCs w:val="24"/>
        </w:rPr>
        <w:t xml:space="preserve"> 33</w:t>
      </w:r>
      <w:r w:rsidRPr="0079368E">
        <w:rPr>
          <w:rFonts w:ascii="Times New Roman" w:eastAsia="Wingdings-Regular" w:hAnsi="Times New Roman"/>
          <w:color w:val="53585D"/>
          <w:sz w:val="24"/>
          <w:szCs w:val="24"/>
        </w:rPr>
        <w:t>. Динамика количества малых предприятий (включая микропредприятия), ед.</w:t>
      </w:r>
      <w:r>
        <w:rPr>
          <w:rFonts w:ascii="Times New Roman" w:eastAsia="Wingdings-Regular" w:hAnsi="Times New Roman"/>
          <w:color w:val="53585D"/>
          <w:sz w:val="24"/>
          <w:szCs w:val="24"/>
        </w:rPr>
        <w:t xml:space="preserve"> </w:t>
      </w:r>
    </w:p>
    <w:p w:rsidR="00374F5A" w:rsidRPr="0079368E" w:rsidRDefault="00374F5A" w:rsidP="00812283">
      <w:pPr>
        <w:autoSpaceDE w:val="0"/>
        <w:autoSpaceDN w:val="0"/>
        <w:adjustRightInd w:val="0"/>
        <w:spacing w:before="0" w:after="0"/>
        <w:ind w:firstLine="567"/>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Наибольшую долю в сфере малого предпринимательства ХМАО-Югра занимают такие виды экономической деятельности, как:</w:t>
      </w:r>
    </w:p>
    <w:p w:rsidR="00374F5A" w:rsidRPr="0079368E" w:rsidRDefault="00374F5A" w:rsidP="00812283">
      <w:pPr>
        <w:autoSpaceDE w:val="0"/>
        <w:autoSpaceDN w:val="0"/>
        <w:adjustRightInd w:val="0"/>
        <w:spacing w:before="0" w:after="0"/>
        <w:ind w:firstLine="567"/>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w:t>
      </w:r>
      <w:r w:rsidRPr="0079368E">
        <w:rPr>
          <w:rFonts w:ascii="Times New Roman" w:eastAsia="Wingdings-Regular" w:hAnsi="Times New Roman"/>
          <w:color w:val="53585D"/>
          <w:sz w:val="24"/>
          <w:szCs w:val="24"/>
        </w:rPr>
        <w:tab/>
        <w:t>оптовая и розничная торговля, ремонт автотранспортных средств, мотоциклов, бытовых изделий и предметов личного пользования – 31,4%;</w:t>
      </w:r>
    </w:p>
    <w:p w:rsidR="00374F5A" w:rsidRPr="0079368E" w:rsidRDefault="00374F5A" w:rsidP="00812283">
      <w:pPr>
        <w:autoSpaceDE w:val="0"/>
        <w:autoSpaceDN w:val="0"/>
        <w:adjustRightInd w:val="0"/>
        <w:spacing w:before="0" w:after="0"/>
        <w:ind w:firstLine="567"/>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w:t>
      </w:r>
      <w:r w:rsidRPr="0079368E">
        <w:rPr>
          <w:rFonts w:ascii="Times New Roman" w:eastAsia="Wingdings-Regular" w:hAnsi="Times New Roman"/>
          <w:color w:val="53585D"/>
          <w:sz w:val="24"/>
          <w:szCs w:val="24"/>
        </w:rPr>
        <w:tab/>
        <w:t>операции с недвижимым имуществом, аренда и предоставление услуг –20,4%;</w:t>
      </w:r>
    </w:p>
    <w:p w:rsidR="00374F5A" w:rsidRPr="0079368E" w:rsidRDefault="00374F5A" w:rsidP="00812283">
      <w:pPr>
        <w:autoSpaceDE w:val="0"/>
        <w:autoSpaceDN w:val="0"/>
        <w:adjustRightInd w:val="0"/>
        <w:spacing w:before="0" w:after="0"/>
        <w:ind w:firstLine="567"/>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w:t>
      </w:r>
      <w:r w:rsidRPr="0079368E">
        <w:rPr>
          <w:rFonts w:ascii="Times New Roman" w:eastAsia="Wingdings-Regular" w:hAnsi="Times New Roman"/>
          <w:color w:val="53585D"/>
          <w:sz w:val="24"/>
          <w:szCs w:val="24"/>
        </w:rPr>
        <w:tab/>
        <w:t>строительство – 18,3%;</w:t>
      </w:r>
    </w:p>
    <w:p w:rsidR="00374F5A" w:rsidRPr="0079368E" w:rsidRDefault="00374F5A" w:rsidP="00812283">
      <w:pPr>
        <w:autoSpaceDE w:val="0"/>
        <w:autoSpaceDN w:val="0"/>
        <w:adjustRightInd w:val="0"/>
        <w:spacing w:before="0" w:after="0"/>
        <w:ind w:firstLine="567"/>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w:t>
      </w:r>
      <w:r w:rsidRPr="0079368E">
        <w:rPr>
          <w:rFonts w:ascii="Times New Roman" w:eastAsia="Wingdings-Regular" w:hAnsi="Times New Roman"/>
          <w:color w:val="53585D"/>
          <w:sz w:val="24"/>
          <w:szCs w:val="24"/>
        </w:rPr>
        <w:tab/>
        <w:t>транспорт и связь – 10,7%.</w:t>
      </w:r>
    </w:p>
    <w:p w:rsidR="00374F5A" w:rsidRDefault="00374F5A" w:rsidP="007751B1">
      <w:pPr>
        <w:autoSpaceDE w:val="0"/>
        <w:autoSpaceDN w:val="0"/>
        <w:adjustRightInd w:val="0"/>
        <w:spacing w:before="0" w:after="0" w:line="360" w:lineRule="auto"/>
        <w:ind w:firstLine="567"/>
        <w:jc w:val="center"/>
        <w:rPr>
          <w:rFonts w:ascii="Times New Roman" w:eastAsia="Wingdings-Regular" w:hAnsi="Times New Roman"/>
          <w:color w:val="53585D"/>
          <w:sz w:val="24"/>
          <w:szCs w:val="24"/>
        </w:rPr>
      </w:pPr>
    </w:p>
    <w:p w:rsidR="00374F5A" w:rsidRPr="0079368E" w:rsidRDefault="00342DB2" w:rsidP="007751B1">
      <w:pPr>
        <w:autoSpaceDE w:val="0"/>
        <w:autoSpaceDN w:val="0"/>
        <w:adjustRightInd w:val="0"/>
        <w:spacing w:before="0" w:after="0" w:line="360" w:lineRule="auto"/>
        <w:ind w:firstLine="567"/>
        <w:jc w:val="center"/>
        <w:rPr>
          <w:rFonts w:ascii="Times New Roman" w:eastAsia="Wingdings-Regular" w:hAnsi="Times New Roman"/>
          <w:color w:val="53585D"/>
          <w:sz w:val="24"/>
          <w:szCs w:val="24"/>
        </w:rPr>
      </w:pPr>
      <w:r>
        <w:rPr>
          <w:rFonts w:ascii="Times New Roman" w:eastAsia="Wingdings-Regular" w:hAnsi="Times New Roman"/>
          <w:color w:val="53585D"/>
          <w:sz w:val="24"/>
          <w:szCs w:val="24"/>
        </w:rPr>
        <w:lastRenderedPageBreak/>
        <w:pict>
          <v:shape id="_x0000_i1068" type="#_x0000_t75" style="width:417pt;height:387.75pt;mso-position-horizontal-relative:char;mso-position-vertical-relative:line">
            <v:imagedata r:id="rId46" o:title=""/>
          </v:shape>
        </w:pict>
      </w:r>
    </w:p>
    <w:p w:rsidR="00374F5A" w:rsidRPr="0079368E" w:rsidRDefault="00374F5A" w:rsidP="007751B1">
      <w:pPr>
        <w:autoSpaceDE w:val="0"/>
        <w:autoSpaceDN w:val="0"/>
        <w:adjustRightInd w:val="0"/>
        <w:spacing w:before="0" w:after="0" w:line="360" w:lineRule="auto"/>
        <w:ind w:firstLine="567"/>
        <w:jc w:val="center"/>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Рис.</w:t>
      </w:r>
      <w:r>
        <w:rPr>
          <w:rFonts w:ascii="Times New Roman" w:eastAsia="Wingdings-Regular" w:hAnsi="Times New Roman"/>
          <w:color w:val="53585D"/>
          <w:sz w:val="24"/>
          <w:szCs w:val="24"/>
        </w:rPr>
        <w:t xml:space="preserve"> 34</w:t>
      </w:r>
      <w:r w:rsidRPr="0079368E">
        <w:rPr>
          <w:rFonts w:ascii="Times New Roman" w:eastAsia="Wingdings-Regular" w:hAnsi="Times New Roman"/>
          <w:color w:val="53585D"/>
          <w:sz w:val="24"/>
          <w:szCs w:val="24"/>
        </w:rPr>
        <w:t>. Структура сферы малого предпринимательства ХМАО-Югра в 2012г., %</w:t>
      </w:r>
    </w:p>
    <w:p w:rsidR="00374F5A" w:rsidRPr="0079368E" w:rsidRDefault="00374F5A" w:rsidP="002875AF">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Оборот субъектов предпринимательства ХМАО-Югра за январь-декабрь 2012 года составил 299,3 млрд. рублей. Инвестиции в основной капитал малых предприятий с 2008 года возросли на 163% и в 2012г. составили 1 857,9 млн.руб. В ЯНАО значение аналогичного показателя в 2012 году превысило 870 млн.руб</w:t>
      </w:r>
      <w:r>
        <w:rPr>
          <w:rFonts w:ascii="Times New Roman" w:eastAsia="Wingdings-Regular" w:hAnsi="Times New Roman"/>
          <w:color w:val="53585D"/>
          <w:sz w:val="24"/>
          <w:szCs w:val="24"/>
        </w:rPr>
        <w:t>.</w:t>
      </w:r>
      <w:r w:rsidRPr="0079368E">
        <w:rPr>
          <w:rFonts w:ascii="Times New Roman" w:eastAsia="Wingdings-Regular" w:hAnsi="Times New Roman"/>
          <w:color w:val="53585D"/>
          <w:sz w:val="24"/>
          <w:szCs w:val="24"/>
        </w:rPr>
        <w:t xml:space="preserve"> (что составило 62% к уровню 2008г.)</w:t>
      </w:r>
    </w:p>
    <w:p w:rsidR="00374F5A" w:rsidRDefault="00374F5A" w:rsidP="002875AF">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 xml:space="preserve">Малый и средний </w:t>
      </w:r>
      <w:r>
        <w:rPr>
          <w:rFonts w:ascii="Times New Roman" w:eastAsia="Wingdings-Regular" w:hAnsi="Times New Roman"/>
          <w:color w:val="53585D"/>
          <w:sz w:val="24"/>
          <w:szCs w:val="24"/>
        </w:rPr>
        <w:t xml:space="preserve">бизнес </w:t>
      </w:r>
      <w:r w:rsidRPr="0079368E">
        <w:rPr>
          <w:rFonts w:ascii="Times New Roman" w:eastAsia="Wingdings-Regular" w:hAnsi="Times New Roman"/>
          <w:color w:val="53585D"/>
          <w:sz w:val="24"/>
          <w:szCs w:val="24"/>
        </w:rPr>
        <w:t>в исследуемых регионах стабильно отражает высокие показатели развития.</w:t>
      </w:r>
    </w:p>
    <w:p w:rsidR="00374F5A" w:rsidRPr="0079368E" w:rsidRDefault="00374F5A" w:rsidP="002875AF">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sidRPr="0079368E">
        <w:rPr>
          <w:rFonts w:ascii="Times New Roman" w:eastAsia="Wingdings-Regular" w:hAnsi="Times New Roman"/>
          <w:color w:val="53585D"/>
          <w:sz w:val="24"/>
          <w:szCs w:val="24"/>
        </w:rPr>
        <w:t>Финансовая поддержка субъектов малого бизнеса, в рамках действующих и принимаемых программ на всех уровнях власти</w:t>
      </w:r>
      <w:r>
        <w:rPr>
          <w:rFonts w:ascii="Times New Roman" w:eastAsia="Wingdings-Regular" w:hAnsi="Times New Roman"/>
          <w:color w:val="53585D"/>
          <w:sz w:val="24"/>
          <w:szCs w:val="24"/>
        </w:rPr>
        <w:t xml:space="preserve"> в исследуемых регионах</w:t>
      </w:r>
      <w:r w:rsidRPr="0079368E">
        <w:rPr>
          <w:rFonts w:ascii="Times New Roman" w:eastAsia="Wingdings-Regular" w:hAnsi="Times New Roman"/>
          <w:color w:val="53585D"/>
          <w:sz w:val="24"/>
          <w:szCs w:val="24"/>
        </w:rPr>
        <w:t>, позволяет прогнозировать положительную</w:t>
      </w:r>
      <w:r>
        <w:rPr>
          <w:rFonts w:ascii="Times New Roman" w:eastAsia="Wingdings-Regular" w:hAnsi="Times New Roman"/>
          <w:color w:val="53585D"/>
          <w:sz w:val="24"/>
          <w:szCs w:val="24"/>
        </w:rPr>
        <w:t xml:space="preserve"> динамику поступления налогов в</w:t>
      </w:r>
      <w:r w:rsidRPr="0079368E">
        <w:rPr>
          <w:rFonts w:ascii="Times New Roman" w:eastAsia="Wingdings-Regular" w:hAnsi="Times New Roman"/>
          <w:color w:val="53585D"/>
          <w:sz w:val="24"/>
          <w:szCs w:val="24"/>
        </w:rPr>
        <w:t xml:space="preserve"> совокупный доход</w:t>
      </w:r>
      <w:r>
        <w:rPr>
          <w:rFonts w:ascii="Times New Roman" w:eastAsia="Wingdings-Regular" w:hAnsi="Times New Roman"/>
          <w:color w:val="53585D"/>
          <w:sz w:val="24"/>
          <w:szCs w:val="24"/>
        </w:rPr>
        <w:t xml:space="preserve"> региона, а значит положительно влиять на инвестиционную привлекательность г. Сургута.</w:t>
      </w:r>
      <w:r w:rsidRPr="0079368E">
        <w:rPr>
          <w:rFonts w:ascii="Times New Roman" w:eastAsia="Wingdings-Regular" w:hAnsi="Times New Roman"/>
          <w:color w:val="53585D"/>
          <w:sz w:val="24"/>
          <w:szCs w:val="24"/>
        </w:rPr>
        <w:t xml:space="preserve"> </w:t>
      </w:r>
    </w:p>
    <w:p w:rsidR="00374F5A" w:rsidRDefault="00374F5A" w:rsidP="002875AF">
      <w:pPr>
        <w:autoSpaceDE w:val="0"/>
        <w:autoSpaceDN w:val="0"/>
        <w:adjustRightInd w:val="0"/>
        <w:spacing w:before="0" w:after="0" w:line="276" w:lineRule="auto"/>
        <w:ind w:firstLine="709"/>
        <w:jc w:val="both"/>
        <w:rPr>
          <w:rFonts w:ascii="Times New Roman" w:hAnsi="Times New Roman"/>
          <w:color w:val="53585D"/>
          <w:sz w:val="24"/>
          <w:szCs w:val="24"/>
        </w:rPr>
      </w:pPr>
      <w:r w:rsidRPr="0079368E">
        <w:rPr>
          <w:rFonts w:ascii="Times New Roman" w:hAnsi="Times New Roman"/>
          <w:b/>
          <w:bCs/>
          <w:color w:val="53585D"/>
          <w:sz w:val="24"/>
          <w:szCs w:val="24"/>
        </w:rPr>
        <w:t>По результатам проведенного исследования, а также</w:t>
      </w:r>
      <w:r>
        <w:rPr>
          <w:rFonts w:ascii="Times New Roman" w:hAnsi="Times New Roman"/>
          <w:b/>
          <w:bCs/>
          <w:color w:val="53585D"/>
          <w:sz w:val="24"/>
          <w:szCs w:val="24"/>
        </w:rPr>
        <w:t xml:space="preserve"> </w:t>
      </w:r>
      <w:r w:rsidRPr="0079368E">
        <w:rPr>
          <w:rFonts w:ascii="Times New Roman" w:hAnsi="Times New Roman"/>
          <w:color w:val="53585D"/>
          <w:sz w:val="24"/>
          <w:szCs w:val="24"/>
        </w:rPr>
        <w:t xml:space="preserve"> информации и материалов, опубликованных на официальных сайтах администраций </w:t>
      </w:r>
      <w:r>
        <w:rPr>
          <w:rFonts w:ascii="Times New Roman" w:hAnsi="Times New Roman"/>
          <w:color w:val="53585D"/>
          <w:sz w:val="24"/>
          <w:szCs w:val="24"/>
        </w:rPr>
        <w:t xml:space="preserve">исследуемых </w:t>
      </w:r>
      <w:r w:rsidRPr="0079368E">
        <w:rPr>
          <w:rFonts w:ascii="Times New Roman" w:hAnsi="Times New Roman"/>
          <w:color w:val="53585D"/>
          <w:sz w:val="24"/>
          <w:szCs w:val="24"/>
        </w:rPr>
        <w:t xml:space="preserve">регионов, проведена оценка (табл. </w:t>
      </w:r>
      <w:r>
        <w:rPr>
          <w:rFonts w:ascii="Times New Roman" w:hAnsi="Times New Roman"/>
          <w:color w:val="53585D"/>
          <w:sz w:val="24"/>
          <w:szCs w:val="24"/>
        </w:rPr>
        <w:t>27</w:t>
      </w:r>
      <w:r w:rsidRPr="0079368E">
        <w:rPr>
          <w:rFonts w:ascii="Times New Roman" w:hAnsi="Times New Roman"/>
          <w:color w:val="53585D"/>
          <w:sz w:val="24"/>
          <w:szCs w:val="24"/>
        </w:rPr>
        <w:t>) факт</w:t>
      </w:r>
      <w:r>
        <w:rPr>
          <w:rFonts w:ascii="Times New Roman" w:hAnsi="Times New Roman"/>
          <w:color w:val="53585D"/>
          <w:sz w:val="24"/>
          <w:szCs w:val="24"/>
        </w:rPr>
        <w:t>оров инвестиционного потенциала г. Сургута, с учетом факторов внешней среды, необходимых для стратегического планирования социально-экономического развития г. Сургута</w:t>
      </w:r>
      <w:r w:rsidRPr="0079368E">
        <w:rPr>
          <w:rFonts w:ascii="Times New Roman" w:hAnsi="Times New Roman"/>
          <w:color w:val="53585D"/>
          <w:sz w:val="24"/>
          <w:szCs w:val="24"/>
        </w:rPr>
        <w:t xml:space="preserve">. </w:t>
      </w:r>
    </w:p>
    <w:p w:rsidR="00374F5A" w:rsidRPr="0079368E" w:rsidRDefault="00374F5A" w:rsidP="002875AF">
      <w:pPr>
        <w:autoSpaceDE w:val="0"/>
        <w:autoSpaceDN w:val="0"/>
        <w:adjustRightInd w:val="0"/>
        <w:spacing w:before="0" w:after="0" w:line="276" w:lineRule="auto"/>
        <w:ind w:firstLine="709"/>
        <w:jc w:val="both"/>
        <w:rPr>
          <w:rFonts w:ascii="Times New Roman" w:hAnsi="Times New Roman"/>
          <w:color w:val="53585D"/>
          <w:sz w:val="24"/>
          <w:szCs w:val="24"/>
        </w:rPr>
      </w:pPr>
      <w:r>
        <w:rPr>
          <w:rFonts w:ascii="Times New Roman" w:hAnsi="Times New Roman"/>
          <w:b/>
          <w:bCs/>
          <w:color w:val="53585D"/>
          <w:sz w:val="24"/>
          <w:szCs w:val="24"/>
        </w:rPr>
        <w:lastRenderedPageBreak/>
        <w:t>О</w:t>
      </w:r>
      <w:r w:rsidRPr="0079368E">
        <w:rPr>
          <w:rFonts w:ascii="Times New Roman" w:hAnsi="Times New Roman"/>
          <w:b/>
          <w:bCs/>
          <w:color w:val="53585D"/>
          <w:sz w:val="24"/>
          <w:szCs w:val="24"/>
        </w:rPr>
        <w:t>ценка потенциала</w:t>
      </w:r>
      <w:r>
        <w:rPr>
          <w:rFonts w:ascii="Times New Roman" w:hAnsi="Times New Roman"/>
          <w:b/>
          <w:bCs/>
          <w:color w:val="53585D"/>
          <w:sz w:val="24"/>
          <w:szCs w:val="24"/>
        </w:rPr>
        <w:t xml:space="preserve"> </w:t>
      </w:r>
      <w:r>
        <w:rPr>
          <w:rFonts w:ascii="Times New Roman" w:hAnsi="Times New Roman"/>
          <w:bCs/>
          <w:color w:val="53585D"/>
          <w:sz w:val="24"/>
          <w:szCs w:val="24"/>
        </w:rPr>
        <w:t>(т</w:t>
      </w:r>
      <w:r w:rsidRPr="00D22FFB">
        <w:rPr>
          <w:rFonts w:ascii="Times New Roman" w:hAnsi="Times New Roman"/>
          <w:bCs/>
          <w:color w:val="53585D"/>
          <w:sz w:val="24"/>
          <w:szCs w:val="24"/>
        </w:rPr>
        <w:t>абл.27)</w:t>
      </w:r>
      <w:r w:rsidRPr="0079368E">
        <w:rPr>
          <w:rFonts w:ascii="Times New Roman" w:hAnsi="Times New Roman"/>
          <w:b/>
          <w:bCs/>
          <w:color w:val="53585D"/>
          <w:sz w:val="24"/>
          <w:szCs w:val="24"/>
        </w:rPr>
        <w:t xml:space="preserve"> </w:t>
      </w:r>
      <w:r w:rsidRPr="0079368E">
        <w:rPr>
          <w:rFonts w:ascii="Times New Roman" w:hAnsi="Times New Roman"/>
          <w:color w:val="53585D"/>
          <w:sz w:val="24"/>
          <w:szCs w:val="24"/>
        </w:rPr>
        <w:t>по каждому из факторов отражает мнения аналитиков</w:t>
      </w:r>
      <w:r>
        <w:rPr>
          <w:rFonts w:ascii="Times New Roman" w:hAnsi="Times New Roman"/>
          <w:color w:val="53585D"/>
          <w:sz w:val="24"/>
          <w:szCs w:val="24"/>
        </w:rPr>
        <w:t xml:space="preserve"> и </w:t>
      </w:r>
      <w:r w:rsidRPr="0079368E">
        <w:rPr>
          <w:rFonts w:ascii="Times New Roman" w:hAnsi="Times New Roman"/>
          <w:color w:val="53585D"/>
          <w:sz w:val="24"/>
          <w:szCs w:val="24"/>
        </w:rPr>
        <w:t xml:space="preserve">экспертов относительно текущего состояния фактора с учетом влияния всех ожидаемых изменений (с помощью 5-ти балльной шкалы, где 1- самый низкий, 5- самый высокий балл). </w:t>
      </w:r>
    </w:p>
    <w:p w:rsidR="00374F5A" w:rsidRDefault="00374F5A" w:rsidP="007751B1">
      <w:pPr>
        <w:spacing w:before="0" w:after="0"/>
        <w:jc w:val="right"/>
        <w:rPr>
          <w:rFonts w:ascii="Times New Roman" w:hAnsi="Times New Roman"/>
          <w:color w:val="53585D"/>
          <w:sz w:val="24"/>
          <w:szCs w:val="24"/>
        </w:rPr>
      </w:pPr>
    </w:p>
    <w:p w:rsidR="00374F5A" w:rsidRDefault="00374F5A" w:rsidP="007751B1">
      <w:pPr>
        <w:spacing w:before="0" w:after="0"/>
        <w:jc w:val="right"/>
        <w:rPr>
          <w:rFonts w:ascii="Times New Roman" w:hAnsi="Times New Roman"/>
          <w:color w:val="53585D"/>
          <w:sz w:val="24"/>
          <w:szCs w:val="24"/>
        </w:rPr>
      </w:pPr>
    </w:p>
    <w:p w:rsidR="00374F5A" w:rsidRDefault="00374F5A" w:rsidP="007751B1">
      <w:pPr>
        <w:spacing w:before="0" w:after="0"/>
        <w:jc w:val="right"/>
        <w:rPr>
          <w:rFonts w:ascii="Times New Roman" w:hAnsi="Times New Roman"/>
          <w:color w:val="53585D"/>
          <w:sz w:val="24"/>
          <w:szCs w:val="24"/>
        </w:rPr>
      </w:pPr>
      <w:r>
        <w:rPr>
          <w:rFonts w:ascii="Times New Roman" w:hAnsi="Times New Roman"/>
          <w:color w:val="53585D"/>
          <w:sz w:val="24"/>
          <w:szCs w:val="24"/>
        </w:rPr>
        <w:t>Таблица 27</w:t>
      </w:r>
    </w:p>
    <w:p w:rsidR="00374F5A" w:rsidRDefault="00374F5A" w:rsidP="007751B1">
      <w:pPr>
        <w:spacing w:before="0" w:after="0"/>
        <w:jc w:val="right"/>
        <w:rPr>
          <w:rFonts w:ascii="Times New Roman" w:hAnsi="Times New Roman"/>
          <w:color w:val="53585D"/>
          <w:sz w:val="24"/>
          <w:szCs w:val="24"/>
        </w:rPr>
      </w:pPr>
    </w:p>
    <w:p w:rsidR="00374F5A" w:rsidRPr="0079368E" w:rsidRDefault="00374F5A" w:rsidP="007751B1">
      <w:pPr>
        <w:spacing w:before="0" w:after="0"/>
        <w:jc w:val="center"/>
        <w:rPr>
          <w:rFonts w:ascii="Times New Roman" w:hAnsi="Times New Roman"/>
          <w:color w:val="53585D"/>
          <w:sz w:val="24"/>
          <w:szCs w:val="24"/>
        </w:rPr>
      </w:pPr>
      <w:r>
        <w:rPr>
          <w:rFonts w:ascii="Times New Roman" w:hAnsi="Times New Roman"/>
          <w:color w:val="53585D"/>
          <w:sz w:val="24"/>
          <w:szCs w:val="24"/>
        </w:rPr>
        <w:t>Оценка инвестиционного потенциала развития г. Сургута с учетом факторов внешней среды</w:t>
      </w:r>
    </w:p>
    <w:tbl>
      <w:tblPr>
        <w:tblW w:w="5022" w:type="pct"/>
        <w:tblInd w:w="45"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0A0" w:firstRow="1" w:lastRow="0" w:firstColumn="1" w:lastColumn="0" w:noHBand="0" w:noVBand="0"/>
      </w:tblPr>
      <w:tblGrid>
        <w:gridCol w:w="2062"/>
        <w:gridCol w:w="5622"/>
        <w:gridCol w:w="1803"/>
      </w:tblGrid>
      <w:tr w:rsidR="00374F5A" w:rsidRPr="00282A6A" w:rsidTr="001D1B6A">
        <w:tc>
          <w:tcPr>
            <w:tcW w:w="1087" w:type="pct"/>
            <w:shd w:val="clear" w:color="auto" w:fill="31849B"/>
          </w:tcPr>
          <w:p w:rsidR="00374F5A" w:rsidRPr="00FF5767" w:rsidRDefault="00374F5A" w:rsidP="007751B1">
            <w:pPr>
              <w:spacing w:before="0" w:after="0"/>
              <w:ind w:left="144" w:right="144"/>
              <w:jc w:val="center"/>
              <w:rPr>
                <w:rFonts w:ascii="Times New Roman" w:hAnsi="Times New Roman"/>
                <w:caps/>
                <w:color w:val="53585D"/>
                <w:sz w:val="22"/>
                <w:szCs w:val="22"/>
              </w:rPr>
            </w:pPr>
            <w:r w:rsidRPr="00FF5767">
              <w:rPr>
                <w:rFonts w:ascii="Times New Roman" w:hAnsi="Times New Roman"/>
                <w:b/>
                <w:caps/>
                <w:color w:val="53585D"/>
                <w:sz w:val="22"/>
                <w:szCs w:val="22"/>
              </w:rPr>
              <w:t>Потенциалы</w:t>
            </w:r>
          </w:p>
        </w:tc>
        <w:tc>
          <w:tcPr>
            <w:tcW w:w="2963" w:type="pct"/>
            <w:tcBorders>
              <w:bottom w:val="single" w:sz="2" w:space="0" w:color="365F91"/>
            </w:tcBorders>
            <w:shd w:val="clear" w:color="auto" w:fill="31849B"/>
          </w:tcPr>
          <w:p w:rsidR="00374F5A" w:rsidRPr="00FF5767" w:rsidRDefault="00374F5A" w:rsidP="007751B1">
            <w:pPr>
              <w:spacing w:before="0" w:after="0"/>
              <w:ind w:left="144" w:right="144"/>
              <w:jc w:val="center"/>
              <w:rPr>
                <w:rFonts w:ascii="Times New Roman" w:hAnsi="Times New Roman"/>
                <w:caps/>
                <w:color w:val="53585D"/>
                <w:sz w:val="22"/>
                <w:szCs w:val="22"/>
              </w:rPr>
            </w:pPr>
            <w:r w:rsidRPr="00FF5767">
              <w:rPr>
                <w:rFonts w:ascii="Times New Roman" w:hAnsi="Times New Roman"/>
                <w:b/>
                <w:caps/>
                <w:color w:val="53585D"/>
                <w:sz w:val="22"/>
                <w:szCs w:val="22"/>
              </w:rPr>
              <w:t>Описание</w:t>
            </w:r>
          </w:p>
        </w:tc>
        <w:tc>
          <w:tcPr>
            <w:tcW w:w="950" w:type="pct"/>
            <w:shd w:val="clear" w:color="auto" w:fill="31849B"/>
          </w:tcPr>
          <w:p w:rsidR="00374F5A" w:rsidRPr="00FF5767" w:rsidRDefault="00374F5A" w:rsidP="007751B1">
            <w:pPr>
              <w:spacing w:before="0" w:after="0"/>
              <w:ind w:left="144" w:right="144"/>
              <w:jc w:val="center"/>
              <w:rPr>
                <w:rFonts w:ascii="Times New Roman" w:hAnsi="Times New Roman"/>
                <w:caps/>
                <w:color w:val="53585D"/>
                <w:sz w:val="22"/>
                <w:szCs w:val="22"/>
              </w:rPr>
            </w:pPr>
            <w:r w:rsidRPr="00FF5767">
              <w:rPr>
                <w:rFonts w:ascii="Times New Roman" w:hAnsi="Times New Roman"/>
                <w:b/>
                <w:caps/>
                <w:color w:val="53585D"/>
                <w:sz w:val="22"/>
                <w:szCs w:val="22"/>
              </w:rPr>
              <w:t xml:space="preserve">Оценка </w:t>
            </w:r>
          </w:p>
        </w:tc>
      </w:tr>
      <w:tr w:rsidR="00374F5A" w:rsidRPr="00282A6A" w:rsidTr="001D1B6A">
        <w:trPr>
          <w:trHeight w:val="343"/>
        </w:trPr>
        <w:tc>
          <w:tcPr>
            <w:tcW w:w="1087" w:type="pct"/>
            <w:shd w:val="clear" w:color="auto" w:fill="92CDDC"/>
          </w:tcPr>
          <w:p w:rsidR="00374F5A" w:rsidRPr="00FF5767" w:rsidRDefault="00374F5A" w:rsidP="007751B1">
            <w:pPr>
              <w:spacing w:before="0" w:after="0"/>
              <w:ind w:left="144" w:right="144"/>
              <w:rPr>
                <w:rFonts w:ascii="Times New Roman" w:hAnsi="Times New Roman"/>
                <w:b/>
                <w:color w:val="53585D"/>
                <w:sz w:val="22"/>
                <w:szCs w:val="22"/>
              </w:rPr>
            </w:pPr>
            <w:r w:rsidRPr="00FF5767">
              <w:rPr>
                <w:rFonts w:ascii="Times New Roman" w:hAnsi="Times New Roman"/>
                <w:b/>
                <w:bCs/>
                <w:color w:val="53585D"/>
                <w:sz w:val="22"/>
                <w:szCs w:val="22"/>
              </w:rPr>
              <w:t xml:space="preserve">Ресурсно-сырьевой </w:t>
            </w:r>
          </w:p>
        </w:tc>
        <w:tc>
          <w:tcPr>
            <w:tcW w:w="2963" w:type="pct"/>
            <w:tcBorders>
              <w:top w:val="single" w:sz="2" w:space="0" w:color="365F91"/>
              <w:bottom w:val="single" w:sz="2" w:space="0" w:color="365F91"/>
            </w:tcBorders>
            <w:shd w:val="clear" w:color="auto" w:fill="FFFFFF"/>
            <w:vAlign w:val="bottom"/>
          </w:tcPr>
          <w:p w:rsidR="00374F5A" w:rsidRPr="00FF5767" w:rsidRDefault="00374F5A" w:rsidP="008205A6">
            <w:pPr>
              <w:autoSpaceDE w:val="0"/>
              <w:autoSpaceDN w:val="0"/>
              <w:adjustRightInd w:val="0"/>
              <w:spacing w:before="0" w:after="0"/>
              <w:ind w:left="144" w:right="144"/>
              <w:jc w:val="center"/>
              <w:rPr>
                <w:rFonts w:ascii="Times New Roman" w:hAnsi="Times New Roman"/>
                <w:b/>
                <w:bCs/>
                <w:color w:val="53585D"/>
                <w:sz w:val="22"/>
                <w:szCs w:val="22"/>
              </w:rPr>
            </w:pPr>
            <w:r>
              <w:rPr>
                <w:rFonts w:ascii="Times New Roman" w:hAnsi="Times New Roman"/>
                <w:b/>
                <w:bCs/>
                <w:color w:val="53585D"/>
                <w:sz w:val="22"/>
                <w:szCs w:val="22"/>
              </w:rPr>
              <w:t xml:space="preserve">Достаточная ресурсно-сырьевая </w:t>
            </w:r>
            <w:r w:rsidRPr="00FF5767">
              <w:rPr>
                <w:rFonts w:ascii="Times New Roman" w:hAnsi="Times New Roman"/>
                <w:b/>
                <w:bCs/>
                <w:color w:val="53585D"/>
                <w:sz w:val="22"/>
                <w:szCs w:val="22"/>
              </w:rPr>
              <w:t xml:space="preserve"> база для </w:t>
            </w:r>
            <w:r>
              <w:rPr>
                <w:rFonts w:ascii="Times New Roman" w:hAnsi="Times New Roman"/>
                <w:b/>
                <w:bCs/>
                <w:color w:val="53585D"/>
                <w:sz w:val="22"/>
                <w:szCs w:val="22"/>
              </w:rPr>
              <w:t>развития нефтегазовой отрасли, офисы основных предприятий которой расположены в г.Сургуте</w:t>
            </w:r>
          </w:p>
          <w:p w:rsidR="00374F5A" w:rsidRPr="00282A6A" w:rsidRDefault="00374F5A" w:rsidP="001401A7">
            <w:pPr>
              <w:pStyle w:val="affff1"/>
              <w:numPr>
                <w:ilvl w:val="0"/>
                <w:numId w:val="11"/>
              </w:numPr>
              <w:autoSpaceDE w:val="0"/>
              <w:autoSpaceDN w:val="0"/>
              <w:adjustRightInd w:val="0"/>
              <w:spacing w:before="0" w:after="0" w:line="240" w:lineRule="auto"/>
              <w:ind w:right="144"/>
              <w:rPr>
                <w:rFonts w:ascii="Times New Roman" w:hAnsi="Times New Roman"/>
                <w:color w:val="53585D"/>
                <w:sz w:val="22"/>
                <w:szCs w:val="22"/>
              </w:rPr>
            </w:pPr>
          </w:p>
        </w:tc>
        <w:tc>
          <w:tcPr>
            <w:tcW w:w="950" w:type="pct"/>
            <w:shd w:val="clear" w:color="auto" w:fill="FDE9D9"/>
          </w:tcPr>
          <w:p w:rsidR="00374F5A" w:rsidRPr="00FF5767" w:rsidRDefault="00374F5A" w:rsidP="007751B1">
            <w:pPr>
              <w:spacing w:before="0" w:after="0"/>
              <w:ind w:left="144" w:right="144"/>
              <w:jc w:val="center"/>
              <w:rPr>
                <w:rFonts w:ascii="Times New Roman" w:hAnsi="Times New Roman"/>
                <w:color w:val="53585D"/>
                <w:sz w:val="22"/>
                <w:szCs w:val="22"/>
              </w:rPr>
            </w:pPr>
            <w:r w:rsidRPr="00FF5767">
              <w:rPr>
                <w:rFonts w:ascii="Times New Roman" w:hAnsi="Times New Roman"/>
                <w:b/>
                <w:color w:val="53585D"/>
                <w:sz w:val="22"/>
                <w:szCs w:val="22"/>
              </w:rPr>
              <w:t>4</w:t>
            </w:r>
          </w:p>
        </w:tc>
      </w:tr>
      <w:tr w:rsidR="00374F5A" w:rsidRPr="00282A6A" w:rsidTr="001D1B6A">
        <w:trPr>
          <w:trHeight w:val="343"/>
        </w:trPr>
        <w:tc>
          <w:tcPr>
            <w:tcW w:w="1087" w:type="pct"/>
            <w:shd w:val="clear" w:color="auto" w:fill="92CDDC"/>
          </w:tcPr>
          <w:p w:rsidR="00374F5A" w:rsidRPr="00FF5767" w:rsidRDefault="00374F5A" w:rsidP="007751B1">
            <w:pPr>
              <w:spacing w:before="0" w:after="0"/>
              <w:ind w:left="144" w:right="144"/>
              <w:rPr>
                <w:rFonts w:ascii="Times New Roman" w:hAnsi="Times New Roman"/>
                <w:b/>
                <w:color w:val="53585D"/>
                <w:sz w:val="22"/>
                <w:szCs w:val="22"/>
              </w:rPr>
            </w:pPr>
            <w:r w:rsidRPr="00FF5767">
              <w:rPr>
                <w:rFonts w:ascii="Times New Roman" w:hAnsi="Times New Roman"/>
                <w:b/>
                <w:bCs/>
                <w:color w:val="53585D"/>
                <w:sz w:val="22"/>
                <w:szCs w:val="22"/>
              </w:rPr>
              <w:t>Финансовый</w:t>
            </w:r>
          </w:p>
        </w:tc>
        <w:tc>
          <w:tcPr>
            <w:tcW w:w="2963" w:type="pct"/>
            <w:tcBorders>
              <w:top w:val="single" w:sz="2" w:space="0" w:color="365F91"/>
              <w:bottom w:val="single" w:sz="2" w:space="0" w:color="365F91"/>
            </w:tcBorders>
            <w:shd w:val="clear" w:color="auto" w:fill="FFFFFF"/>
            <w:vAlign w:val="bottom"/>
          </w:tcPr>
          <w:p w:rsidR="00374F5A" w:rsidRPr="00FF5767" w:rsidRDefault="00374F5A" w:rsidP="007751B1">
            <w:pPr>
              <w:autoSpaceDE w:val="0"/>
              <w:autoSpaceDN w:val="0"/>
              <w:adjustRightInd w:val="0"/>
              <w:spacing w:before="0" w:after="0"/>
              <w:ind w:left="144" w:right="144"/>
              <w:rPr>
                <w:rFonts w:ascii="Times New Roman" w:hAnsi="Times New Roman"/>
                <w:b/>
                <w:bCs/>
                <w:color w:val="53585D"/>
                <w:sz w:val="22"/>
                <w:szCs w:val="22"/>
              </w:rPr>
            </w:pPr>
            <w:r w:rsidRPr="00FF5767">
              <w:rPr>
                <w:rFonts w:ascii="Times New Roman" w:hAnsi="Times New Roman"/>
                <w:b/>
                <w:bCs/>
                <w:color w:val="53585D"/>
                <w:sz w:val="22"/>
                <w:szCs w:val="22"/>
              </w:rPr>
              <w:t xml:space="preserve">Рост объема инвестиций </w:t>
            </w:r>
          </w:p>
          <w:p w:rsidR="00374F5A" w:rsidRPr="00FF5767" w:rsidRDefault="00374F5A" w:rsidP="00D16D26">
            <w:pPr>
              <w:pStyle w:val="affff1"/>
              <w:numPr>
                <w:ilvl w:val="0"/>
                <w:numId w:val="11"/>
              </w:numPr>
              <w:autoSpaceDE w:val="0"/>
              <w:autoSpaceDN w:val="0"/>
              <w:adjustRightInd w:val="0"/>
              <w:spacing w:before="0" w:after="0" w:line="240" w:lineRule="auto"/>
              <w:ind w:left="946" w:right="144"/>
              <w:rPr>
                <w:rFonts w:ascii="Times New Roman" w:hAnsi="Times New Roman"/>
                <w:color w:val="53585D"/>
                <w:sz w:val="22"/>
                <w:szCs w:val="22"/>
              </w:rPr>
            </w:pPr>
            <w:r w:rsidRPr="00FF5767">
              <w:rPr>
                <w:rFonts w:ascii="Times New Roman" w:hAnsi="Times New Roman"/>
                <w:color w:val="53585D"/>
                <w:sz w:val="22"/>
                <w:szCs w:val="22"/>
              </w:rPr>
              <w:t>Сохранение на протяжении 5 лет стабильно положительной тенденции рост</w:t>
            </w:r>
            <w:r>
              <w:rPr>
                <w:rFonts w:ascii="Times New Roman" w:hAnsi="Times New Roman"/>
                <w:color w:val="53585D"/>
                <w:sz w:val="22"/>
                <w:szCs w:val="22"/>
              </w:rPr>
              <w:t>а инвестиций в основной капитал.</w:t>
            </w:r>
          </w:p>
          <w:p w:rsidR="00374F5A" w:rsidRPr="00282A6A" w:rsidRDefault="00374F5A" w:rsidP="00D16D26">
            <w:pPr>
              <w:pStyle w:val="affff1"/>
              <w:numPr>
                <w:ilvl w:val="0"/>
                <w:numId w:val="11"/>
              </w:numPr>
              <w:autoSpaceDE w:val="0"/>
              <w:autoSpaceDN w:val="0"/>
              <w:adjustRightInd w:val="0"/>
              <w:spacing w:before="0" w:after="0" w:line="240" w:lineRule="auto"/>
              <w:ind w:left="946" w:right="144"/>
              <w:jc w:val="both"/>
              <w:rPr>
                <w:rFonts w:ascii="Times New Roman" w:hAnsi="Times New Roman"/>
                <w:color w:val="53585D"/>
                <w:sz w:val="22"/>
                <w:szCs w:val="22"/>
              </w:rPr>
            </w:pPr>
            <w:r w:rsidRPr="00282A6A">
              <w:rPr>
                <w:rFonts w:ascii="Times New Roman" w:hAnsi="Times New Roman"/>
                <w:color w:val="53585D"/>
                <w:sz w:val="22"/>
                <w:szCs w:val="22"/>
              </w:rPr>
              <w:t>В экономику Ханты-Мансийского автономного округа-Югра за 2012 год поступило иностранных инвестиций 1 734 млн. долларов США, ЯНАО - 3 536,8 млн. долл. США иностранных инвестиций</w:t>
            </w:r>
            <w:r>
              <w:rPr>
                <w:rFonts w:ascii="Times New Roman" w:hAnsi="Times New Roman"/>
                <w:color w:val="53585D"/>
                <w:sz w:val="22"/>
                <w:szCs w:val="22"/>
              </w:rPr>
              <w:t>.</w:t>
            </w:r>
            <w:r w:rsidRPr="00282A6A">
              <w:rPr>
                <w:rFonts w:ascii="Times New Roman" w:hAnsi="Times New Roman"/>
                <w:color w:val="53585D"/>
                <w:sz w:val="22"/>
                <w:szCs w:val="22"/>
              </w:rPr>
              <w:t xml:space="preserve"> </w:t>
            </w:r>
          </w:p>
          <w:p w:rsidR="00374F5A" w:rsidRPr="00282A6A" w:rsidRDefault="00374F5A" w:rsidP="00D16D26">
            <w:pPr>
              <w:pStyle w:val="affff1"/>
              <w:numPr>
                <w:ilvl w:val="0"/>
                <w:numId w:val="11"/>
              </w:numPr>
              <w:autoSpaceDE w:val="0"/>
              <w:autoSpaceDN w:val="0"/>
              <w:adjustRightInd w:val="0"/>
              <w:spacing w:before="0" w:after="0" w:line="240" w:lineRule="auto"/>
              <w:ind w:left="946" w:right="144"/>
              <w:jc w:val="both"/>
              <w:rPr>
                <w:rFonts w:ascii="Times New Roman" w:hAnsi="Times New Roman"/>
                <w:color w:val="53585D"/>
                <w:sz w:val="22"/>
                <w:szCs w:val="22"/>
              </w:rPr>
            </w:pPr>
            <w:r w:rsidRPr="00282A6A">
              <w:rPr>
                <w:rFonts w:ascii="Times New Roman" w:hAnsi="Times New Roman"/>
                <w:color w:val="53585D"/>
                <w:sz w:val="22"/>
                <w:szCs w:val="22"/>
              </w:rPr>
              <w:t>Югра занимает 3 место в России по объему инвестиций на душу населения, при этом доля инвестиций в ВРП составляет 27,2 %</w:t>
            </w:r>
            <w:r>
              <w:rPr>
                <w:rFonts w:ascii="Times New Roman" w:hAnsi="Times New Roman"/>
                <w:color w:val="53585D"/>
                <w:sz w:val="22"/>
                <w:szCs w:val="22"/>
              </w:rPr>
              <w:t>.</w:t>
            </w:r>
          </w:p>
          <w:p w:rsidR="00374F5A" w:rsidRDefault="00374F5A" w:rsidP="0003202C">
            <w:pPr>
              <w:autoSpaceDE w:val="0"/>
              <w:autoSpaceDN w:val="0"/>
              <w:adjustRightInd w:val="0"/>
              <w:spacing w:before="0" w:after="0"/>
              <w:ind w:left="144" w:right="144"/>
              <w:jc w:val="center"/>
              <w:rPr>
                <w:rFonts w:ascii="Times New Roman" w:hAnsi="Times New Roman"/>
                <w:b/>
                <w:bCs/>
                <w:color w:val="53585D"/>
                <w:sz w:val="22"/>
                <w:szCs w:val="22"/>
              </w:rPr>
            </w:pPr>
            <w:r>
              <w:rPr>
                <w:rFonts w:ascii="Times New Roman" w:hAnsi="Times New Roman"/>
                <w:b/>
                <w:bCs/>
                <w:color w:val="53585D"/>
                <w:sz w:val="22"/>
                <w:szCs w:val="22"/>
              </w:rPr>
              <w:t>Сохраняется тенденция р</w:t>
            </w:r>
            <w:r w:rsidRPr="00FF5767">
              <w:rPr>
                <w:rFonts w:ascii="Times New Roman" w:hAnsi="Times New Roman"/>
                <w:b/>
                <w:bCs/>
                <w:color w:val="53585D"/>
                <w:sz w:val="22"/>
                <w:szCs w:val="22"/>
              </w:rPr>
              <w:t>ост</w:t>
            </w:r>
            <w:r>
              <w:rPr>
                <w:rFonts w:ascii="Times New Roman" w:hAnsi="Times New Roman"/>
                <w:b/>
                <w:bCs/>
                <w:color w:val="53585D"/>
                <w:sz w:val="22"/>
                <w:szCs w:val="22"/>
              </w:rPr>
              <w:t>а</w:t>
            </w:r>
            <w:r w:rsidRPr="00FF5767">
              <w:rPr>
                <w:rFonts w:ascii="Times New Roman" w:hAnsi="Times New Roman"/>
                <w:b/>
                <w:bCs/>
                <w:color w:val="53585D"/>
                <w:sz w:val="22"/>
                <w:szCs w:val="22"/>
              </w:rPr>
              <w:t xml:space="preserve"> объемов исполнения доходной части бюджета</w:t>
            </w:r>
            <w:r>
              <w:rPr>
                <w:rFonts w:ascii="Times New Roman" w:hAnsi="Times New Roman"/>
                <w:b/>
                <w:bCs/>
                <w:color w:val="53585D"/>
                <w:sz w:val="22"/>
                <w:szCs w:val="22"/>
              </w:rPr>
              <w:t xml:space="preserve"> округа и г.Сургута.</w:t>
            </w:r>
          </w:p>
          <w:p w:rsidR="00374F5A" w:rsidRPr="00FF5767" w:rsidRDefault="00374F5A" w:rsidP="0003202C">
            <w:pPr>
              <w:autoSpaceDE w:val="0"/>
              <w:autoSpaceDN w:val="0"/>
              <w:adjustRightInd w:val="0"/>
              <w:spacing w:before="0" w:after="0"/>
              <w:ind w:left="144" w:right="144"/>
              <w:jc w:val="center"/>
              <w:rPr>
                <w:rFonts w:ascii="Times New Roman" w:hAnsi="Times New Roman"/>
                <w:b/>
                <w:bCs/>
                <w:color w:val="53585D"/>
                <w:sz w:val="22"/>
                <w:szCs w:val="22"/>
              </w:rPr>
            </w:pPr>
            <w:r>
              <w:rPr>
                <w:rFonts w:ascii="Times New Roman" w:hAnsi="Times New Roman"/>
                <w:b/>
                <w:bCs/>
                <w:color w:val="53585D"/>
                <w:sz w:val="22"/>
                <w:szCs w:val="22"/>
              </w:rPr>
              <w:t>Сохранение «дефицитного» бюджета в ХМАО-Югре</w:t>
            </w:r>
          </w:p>
          <w:p w:rsidR="00374F5A" w:rsidRPr="00282A6A" w:rsidRDefault="00374F5A" w:rsidP="008205A6">
            <w:pPr>
              <w:pStyle w:val="affff1"/>
              <w:autoSpaceDE w:val="0"/>
              <w:autoSpaceDN w:val="0"/>
              <w:adjustRightInd w:val="0"/>
              <w:spacing w:before="0" w:after="0" w:line="240" w:lineRule="auto"/>
              <w:ind w:left="0" w:right="144"/>
              <w:jc w:val="both"/>
              <w:rPr>
                <w:rFonts w:ascii="Times New Roman" w:hAnsi="Times New Roman"/>
                <w:color w:val="53585D"/>
                <w:sz w:val="22"/>
                <w:szCs w:val="22"/>
              </w:rPr>
            </w:pPr>
          </w:p>
        </w:tc>
        <w:tc>
          <w:tcPr>
            <w:tcW w:w="950" w:type="pct"/>
            <w:shd w:val="clear" w:color="auto" w:fill="FDE9D9"/>
          </w:tcPr>
          <w:p w:rsidR="00374F5A" w:rsidRPr="00FF5767" w:rsidRDefault="00374F5A" w:rsidP="007751B1">
            <w:pPr>
              <w:spacing w:before="0" w:after="0"/>
              <w:ind w:left="144" w:right="144"/>
              <w:jc w:val="center"/>
              <w:rPr>
                <w:rFonts w:ascii="Times New Roman" w:hAnsi="Times New Roman"/>
                <w:color w:val="53585D"/>
                <w:sz w:val="22"/>
                <w:szCs w:val="22"/>
              </w:rPr>
            </w:pPr>
            <w:r w:rsidRPr="00FF5767">
              <w:rPr>
                <w:rFonts w:ascii="Times New Roman" w:hAnsi="Times New Roman"/>
                <w:b/>
                <w:color w:val="53585D"/>
                <w:sz w:val="22"/>
                <w:szCs w:val="22"/>
              </w:rPr>
              <w:t>4</w:t>
            </w:r>
          </w:p>
        </w:tc>
      </w:tr>
      <w:tr w:rsidR="00374F5A" w:rsidRPr="00282A6A" w:rsidTr="001D1B6A">
        <w:trPr>
          <w:trHeight w:val="343"/>
        </w:trPr>
        <w:tc>
          <w:tcPr>
            <w:tcW w:w="1087" w:type="pct"/>
            <w:shd w:val="clear" w:color="auto" w:fill="92CDDC"/>
          </w:tcPr>
          <w:p w:rsidR="00374F5A" w:rsidRPr="00FF5767" w:rsidRDefault="00374F5A" w:rsidP="007751B1">
            <w:pPr>
              <w:spacing w:before="0" w:after="0"/>
              <w:ind w:left="144" w:right="144"/>
              <w:rPr>
                <w:rFonts w:ascii="Times New Roman" w:hAnsi="Times New Roman"/>
                <w:b/>
                <w:color w:val="53585D"/>
                <w:sz w:val="22"/>
                <w:szCs w:val="22"/>
              </w:rPr>
            </w:pPr>
            <w:r w:rsidRPr="00FF5767">
              <w:rPr>
                <w:rFonts w:ascii="Times New Roman" w:hAnsi="Times New Roman"/>
                <w:b/>
                <w:bCs/>
                <w:color w:val="53585D"/>
                <w:sz w:val="22"/>
                <w:szCs w:val="22"/>
              </w:rPr>
              <w:t>Трудовой</w:t>
            </w:r>
          </w:p>
        </w:tc>
        <w:tc>
          <w:tcPr>
            <w:tcW w:w="2963" w:type="pct"/>
            <w:tcBorders>
              <w:top w:val="single" w:sz="2" w:space="0" w:color="365F91"/>
              <w:bottom w:val="single" w:sz="2" w:space="0" w:color="365F91"/>
            </w:tcBorders>
            <w:shd w:val="clear" w:color="auto" w:fill="FFFFFF"/>
            <w:vAlign w:val="bottom"/>
          </w:tcPr>
          <w:p w:rsidR="00374F5A" w:rsidRPr="00FF5767" w:rsidRDefault="00374F5A" w:rsidP="008205A6">
            <w:pPr>
              <w:autoSpaceDE w:val="0"/>
              <w:autoSpaceDN w:val="0"/>
              <w:adjustRightInd w:val="0"/>
              <w:spacing w:before="0" w:after="0"/>
              <w:ind w:left="144" w:right="144"/>
              <w:jc w:val="center"/>
              <w:rPr>
                <w:rFonts w:ascii="Times New Roman" w:hAnsi="Times New Roman"/>
                <w:b/>
                <w:bCs/>
                <w:color w:val="53585D"/>
                <w:sz w:val="22"/>
                <w:szCs w:val="22"/>
              </w:rPr>
            </w:pPr>
            <w:r>
              <w:rPr>
                <w:rFonts w:ascii="Times New Roman" w:hAnsi="Times New Roman"/>
                <w:b/>
                <w:bCs/>
                <w:color w:val="53585D"/>
                <w:sz w:val="22"/>
                <w:szCs w:val="22"/>
              </w:rPr>
              <w:t>Сохранение тенденции увеличения численности</w:t>
            </w:r>
            <w:r w:rsidRPr="00FF5767">
              <w:rPr>
                <w:rFonts w:ascii="Times New Roman" w:hAnsi="Times New Roman"/>
                <w:b/>
                <w:bCs/>
                <w:color w:val="53585D"/>
                <w:sz w:val="22"/>
                <w:szCs w:val="22"/>
              </w:rPr>
              <w:t xml:space="preserve"> квалифицированных трудовых ресурсов</w:t>
            </w:r>
            <w:r>
              <w:rPr>
                <w:rFonts w:ascii="Times New Roman" w:hAnsi="Times New Roman"/>
                <w:b/>
                <w:bCs/>
                <w:color w:val="53585D"/>
                <w:sz w:val="22"/>
                <w:szCs w:val="22"/>
              </w:rPr>
              <w:t>.</w:t>
            </w:r>
          </w:p>
          <w:p w:rsidR="00374F5A" w:rsidRPr="00FF5767" w:rsidRDefault="00374F5A" w:rsidP="008205A6">
            <w:pPr>
              <w:pStyle w:val="affff1"/>
              <w:numPr>
                <w:ilvl w:val="0"/>
                <w:numId w:val="11"/>
              </w:numPr>
              <w:autoSpaceDE w:val="0"/>
              <w:autoSpaceDN w:val="0"/>
              <w:adjustRightInd w:val="0"/>
              <w:spacing w:before="0" w:after="0" w:line="240" w:lineRule="auto"/>
              <w:ind w:right="144"/>
              <w:jc w:val="center"/>
              <w:rPr>
                <w:rFonts w:ascii="Times New Roman" w:eastAsia="Wingdings-Regular" w:hAnsi="Times New Roman"/>
                <w:color w:val="53585D"/>
                <w:sz w:val="22"/>
                <w:szCs w:val="22"/>
              </w:rPr>
            </w:pPr>
            <w:r w:rsidRPr="00282A6A">
              <w:rPr>
                <w:rFonts w:ascii="Times New Roman" w:hAnsi="Times New Roman"/>
                <w:color w:val="53585D"/>
                <w:sz w:val="22"/>
                <w:szCs w:val="22"/>
              </w:rPr>
              <w:t>В</w:t>
            </w:r>
            <w:r w:rsidRPr="00FF5767">
              <w:rPr>
                <w:rFonts w:ascii="Times New Roman" w:eastAsia="Wingdings-Regular" w:hAnsi="Times New Roman"/>
                <w:color w:val="53585D"/>
                <w:sz w:val="22"/>
                <w:szCs w:val="22"/>
              </w:rPr>
              <w:t xml:space="preserve"> структуре экономически активного населения доля занятого населения с высшим профессиональным образованием растет и составляет в среднем около 30-40%</w:t>
            </w:r>
            <w:r>
              <w:rPr>
                <w:rFonts w:ascii="Times New Roman" w:eastAsia="Wingdings-Regular" w:hAnsi="Times New Roman"/>
                <w:color w:val="53585D"/>
                <w:sz w:val="22"/>
                <w:szCs w:val="22"/>
              </w:rPr>
              <w:t>.</w:t>
            </w:r>
          </w:p>
          <w:p w:rsidR="00374F5A" w:rsidRPr="00FF5767" w:rsidRDefault="00374F5A" w:rsidP="003936E7">
            <w:pPr>
              <w:autoSpaceDE w:val="0"/>
              <w:autoSpaceDN w:val="0"/>
              <w:adjustRightInd w:val="0"/>
              <w:spacing w:before="0" w:after="0"/>
              <w:ind w:left="144" w:right="144"/>
              <w:jc w:val="center"/>
              <w:rPr>
                <w:rFonts w:ascii="Times New Roman" w:hAnsi="Times New Roman"/>
                <w:b/>
                <w:bCs/>
                <w:color w:val="53585D"/>
                <w:sz w:val="22"/>
                <w:szCs w:val="22"/>
              </w:rPr>
            </w:pPr>
            <w:r w:rsidRPr="00FF5767">
              <w:rPr>
                <w:rFonts w:ascii="Times New Roman" w:hAnsi="Times New Roman"/>
                <w:b/>
                <w:bCs/>
                <w:color w:val="53585D"/>
                <w:sz w:val="22"/>
                <w:szCs w:val="22"/>
              </w:rPr>
              <w:t>Низкий уровень безработицы</w:t>
            </w:r>
            <w:r>
              <w:rPr>
                <w:rFonts w:ascii="Times New Roman" w:hAnsi="Times New Roman"/>
                <w:b/>
                <w:bCs/>
                <w:color w:val="53585D"/>
                <w:sz w:val="22"/>
                <w:szCs w:val="22"/>
              </w:rPr>
              <w:t>.</w:t>
            </w:r>
          </w:p>
          <w:p w:rsidR="00374F5A" w:rsidRPr="00282A6A" w:rsidRDefault="00374F5A" w:rsidP="007751B1">
            <w:pPr>
              <w:pStyle w:val="affff1"/>
              <w:numPr>
                <w:ilvl w:val="0"/>
                <w:numId w:val="11"/>
              </w:numPr>
              <w:autoSpaceDE w:val="0"/>
              <w:autoSpaceDN w:val="0"/>
              <w:adjustRightInd w:val="0"/>
              <w:spacing w:before="0" w:after="0" w:line="240" w:lineRule="auto"/>
              <w:ind w:right="144"/>
              <w:jc w:val="both"/>
              <w:rPr>
                <w:rFonts w:ascii="Times New Roman" w:hAnsi="Times New Roman"/>
                <w:color w:val="53585D"/>
                <w:sz w:val="22"/>
                <w:szCs w:val="22"/>
              </w:rPr>
            </w:pPr>
            <w:r w:rsidRPr="00282A6A">
              <w:rPr>
                <w:rFonts w:ascii="Times New Roman" w:hAnsi="Times New Roman"/>
                <w:color w:val="53585D"/>
                <w:sz w:val="22"/>
                <w:szCs w:val="22"/>
              </w:rPr>
              <w:t>Уровень безработицы с каждым годом сокращается</w:t>
            </w:r>
            <w:r>
              <w:rPr>
                <w:rFonts w:ascii="Times New Roman" w:hAnsi="Times New Roman"/>
                <w:color w:val="53585D"/>
                <w:sz w:val="22"/>
                <w:szCs w:val="22"/>
              </w:rPr>
              <w:t>.</w:t>
            </w:r>
            <w:r w:rsidRPr="00282A6A">
              <w:rPr>
                <w:rFonts w:ascii="Times New Roman" w:hAnsi="Times New Roman"/>
                <w:color w:val="53585D"/>
                <w:sz w:val="22"/>
                <w:szCs w:val="22"/>
              </w:rPr>
              <w:t xml:space="preserve"> </w:t>
            </w:r>
          </w:p>
        </w:tc>
        <w:tc>
          <w:tcPr>
            <w:tcW w:w="950" w:type="pct"/>
            <w:shd w:val="clear" w:color="auto" w:fill="FDE9D9"/>
          </w:tcPr>
          <w:p w:rsidR="00374F5A" w:rsidRPr="00FF5767" w:rsidRDefault="00374F5A" w:rsidP="007751B1">
            <w:pPr>
              <w:spacing w:before="0" w:after="0"/>
              <w:ind w:left="144" w:right="144"/>
              <w:jc w:val="center"/>
              <w:rPr>
                <w:rFonts w:ascii="Times New Roman" w:hAnsi="Times New Roman"/>
                <w:color w:val="53585D"/>
                <w:sz w:val="22"/>
                <w:szCs w:val="22"/>
              </w:rPr>
            </w:pPr>
            <w:r w:rsidRPr="00FF5767">
              <w:rPr>
                <w:rFonts w:ascii="Times New Roman" w:hAnsi="Times New Roman"/>
                <w:b/>
                <w:color w:val="53585D"/>
                <w:sz w:val="22"/>
                <w:szCs w:val="22"/>
              </w:rPr>
              <w:t>5</w:t>
            </w:r>
          </w:p>
        </w:tc>
      </w:tr>
      <w:tr w:rsidR="00374F5A" w:rsidRPr="00282A6A" w:rsidTr="001D1B6A">
        <w:trPr>
          <w:trHeight w:val="343"/>
        </w:trPr>
        <w:tc>
          <w:tcPr>
            <w:tcW w:w="1087" w:type="pct"/>
            <w:shd w:val="clear" w:color="auto" w:fill="92CDDC"/>
          </w:tcPr>
          <w:p w:rsidR="00374F5A" w:rsidRPr="00FF5767" w:rsidRDefault="00374F5A" w:rsidP="007751B1">
            <w:pPr>
              <w:spacing w:before="0" w:after="0"/>
              <w:ind w:left="144" w:right="144"/>
              <w:rPr>
                <w:rFonts w:ascii="Times New Roman" w:hAnsi="Times New Roman"/>
                <w:b/>
                <w:color w:val="53585D"/>
                <w:sz w:val="22"/>
                <w:szCs w:val="22"/>
              </w:rPr>
            </w:pPr>
            <w:r w:rsidRPr="00FF5767">
              <w:rPr>
                <w:rFonts w:ascii="Times New Roman" w:hAnsi="Times New Roman"/>
                <w:b/>
                <w:bCs/>
                <w:color w:val="53585D"/>
                <w:sz w:val="22"/>
                <w:szCs w:val="22"/>
              </w:rPr>
              <w:t>Инфраструктурный</w:t>
            </w:r>
          </w:p>
        </w:tc>
        <w:tc>
          <w:tcPr>
            <w:tcW w:w="2963" w:type="pct"/>
            <w:tcBorders>
              <w:top w:val="single" w:sz="2" w:space="0" w:color="365F91"/>
              <w:bottom w:val="single" w:sz="2" w:space="0" w:color="365F91"/>
            </w:tcBorders>
            <w:shd w:val="clear" w:color="auto" w:fill="FFFFFF"/>
            <w:vAlign w:val="bottom"/>
          </w:tcPr>
          <w:p w:rsidR="00374F5A" w:rsidRPr="00FF5767" w:rsidRDefault="00374F5A" w:rsidP="008205A6">
            <w:pPr>
              <w:autoSpaceDE w:val="0"/>
              <w:autoSpaceDN w:val="0"/>
              <w:adjustRightInd w:val="0"/>
              <w:spacing w:before="0" w:after="0"/>
              <w:ind w:left="144" w:right="144"/>
              <w:jc w:val="center"/>
              <w:rPr>
                <w:rFonts w:ascii="Times New Roman" w:hAnsi="Times New Roman"/>
                <w:b/>
                <w:bCs/>
                <w:color w:val="53585D"/>
                <w:sz w:val="22"/>
                <w:szCs w:val="22"/>
              </w:rPr>
            </w:pPr>
            <w:r w:rsidRPr="00FF5767">
              <w:rPr>
                <w:rFonts w:ascii="Times New Roman" w:hAnsi="Times New Roman"/>
                <w:b/>
                <w:bCs/>
                <w:color w:val="53585D"/>
                <w:sz w:val="22"/>
                <w:szCs w:val="22"/>
              </w:rPr>
              <w:t xml:space="preserve">Удобное расположение </w:t>
            </w:r>
            <w:r>
              <w:rPr>
                <w:rFonts w:ascii="Times New Roman" w:hAnsi="Times New Roman"/>
                <w:b/>
                <w:bCs/>
                <w:color w:val="53585D"/>
                <w:sz w:val="22"/>
                <w:szCs w:val="22"/>
              </w:rPr>
              <w:t xml:space="preserve">города внутри ХМАО-Югры и ЯНАО, </w:t>
            </w:r>
            <w:r w:rsidRPr="00FF5767">
              <w:rPr>
                <w:rFonts w:ascii="Times New Roman" w:hAnsi="Times New Roman"/>
                <w:b/>
                <w:bCs/>
                <w:color w:val="53585D"/>
                <w:sz w:val="22"/>
                <w:szCs w:val="22"/>
              </w:rPr>
              <w:t>относительно ключевых межрегиональных и международных транспор</w:t>
            </w:r>
            <w:r>
              <w:rPr>
                <w:rFonts w:ascii="Times New Roman" w:hAnsi="Times New Roman"/>
                <w:b/>
                <w:bCs/>
                <w:color w:val="53585D"/>
                <w:sz w:val="22"/>
                <w:szCs w:val="22"/>
              </w:rPr>
              <w:t xml:space="preserve">тных </w:t>
            </w:r>
            <w:r>
              <w:rPr>
                <w:rFonts w:ascii="Times New Roman" w:hAnsi="Times New Roman"/>
                <w:b/>
                <w:bCs/>
                <w:color w:val="53585D"/>
                <w:sz w:val="22"/>
                <w:szCs w:val="22"/>
              </w:rPr>
              <w:lastRenderedPageBreak/>
              <w:t>путей.</w:t>
            </w:r>
          </w:p>
          <w:p w:rsidR="00374F5A" w:rsidRPr="00282A6A" w:rsidRDefault="00374F5A" w:rsidP="007751B1">
            <w:pPr>
              <w:pStyle w:val="affff1"/>
              <w:numPr>
                <w:ilvl w:val="0"/>
                <w:numId w:val="11"/>
              </w:numPr>
              <w:autoSpaceDE w:val="0"/>
              <w:autoSpaceDN w:val="0"/>
              <w:adjustRightInd w:val="0"/>
              <w:spacing w:before="0" w:after="0" w:line="240" w:lineRule="auto"/>
              <w:ind w:right="144"/>
              <w:rPr>
                <w:rFonts w:ascii="Times New Roman" w:hAnsi="Times New Roman"/>
                <w:color w:val="53585D"/>
                <w:sz w:val="22"/>
                <w:szCs w:val="22"/>
              </w:rPr>
            </w:pPr>
            <w:r w:rsidRPr="00282A6A">
              <w:rPr>
                <w:rFonts w:ascii="Times New Roman" w:hAnsi="Times New Roman"/>
                <w:color w:val="53585D"/>
                <w:sz w:val="22"/>
                <w:szCs w:val="22"/>
              </w:rPr>
              <w:t>Ханты-Мансийский округ граничат с 6 экономически  развитыми регионами России</w:t>
            </w:r>
            <w:r>
              <w:rPr>
                <w:rFonts w:ascii="Times New Roman" w:hAnsi="Times New Roman"/>
                <w:color w:val="53585D"/>
                <w:sz w:val="22"/>
                <w:szCs w:val="22"/>
              </w:rPr>
              <w:t>.</w:t>
            </w:r>
          </w:p>
          <w:p w:rsidR="00374F5A" w:rsidRPr="00282A6A" w:rsidRDefault="00374F5A" w:rsidP="007751B1">
            <w:pPr>
              <w:pStyle w:val="affff1"/>
              <w:numPr>
                <w:ilvl w:val="0"/>
                <w:numId w:val="11"/>
              </w:numPr>
              <w:autoSpaceDE w:val="0"/>
              <w:autoSpaceDN w:val="0"/>
              <w:adjustRightInd w:val="0"/>
              <w:spacing w:before="0" w:after="0" w:line="240" w:lineRule="auto"/>
              <w:ind w:right="144"/>
              <w:rPr>
                <w:rFonts w:ascii="Times New Roman" w:hAnsi="Times New Roman"/>
                <w:color w:val="53585D"/>
                <w:sz w:val="22"/>
                <w:szCs w:val="22"/>
              </w:rPr>
            </w:pPr>
            <w:r w:rsidRPr="00282A6A">
              <w:rPr>
                <w:rFonts w:ascii="Times New Roman" w:hAnsi="Times New Roman"/>
                <w:color w:val="53585D"/>
                <w:sz w:val="22"/>
                <w:szCs w:val="22"/>
              </w:rPr>
              <w:t>Территория ХМАО-Югра представляет собой связующее звено маршрута Западная Европа – Россия – Казахстан – Китай</w:t>
            </w:r>
          </w:p>
          <w:p w:rsidR="00374F5A" w:rsidRPr="00FF5767" w:rsidRDefault="00374F5A" w:rsidP="003936E7">
            <w:pPr>
              <w:autoSpaceDE w:val="0"/>
              <w:autoSpaceDN w:val="0"/>
              <w:adjustRightInd w:val="0"/>
              <w:spacing w:before="0" w:after="0"/>
              <w:ind w:left="144" w:right="144"/>
              <w:jc w:val="center"/>
              <w:rPr>
                <w:rFonts w:ascii="Times New Roman" w:hAnsi="Times New Roman"/>
                <w:b/>
                <w:bCs/>
                <w:color w:val="53585D"/>
                <w:sz w:val="22"/>
                <w:szCs w:val="22"/>
              </w:rPr>
            </w:pPr>
            <w:r>
              <w:rPr>
                <w:rFonts w:ascii="Times New Roman" w:hAnsi="Times New Roman"/>
                <w:b/>
                <w:bCs/>
                <w:color w:val="53585D"/>
                <w:sz w:val="22"/>
                <w:szCs w:val="22"/>
              </w:rPr>
              <w:t>Развитая транспортная и логистическая инфраструктура.</w:t>
            </w:r>
          </w:p>
          <w:p w:rsidR="00374F5A" w:rsidRPr="00282A6A" w:rsidRDefault="00374F5A" w:rsidP="007751B1">
            <w:pPr>
              <w:pStyle w:val="affff1"/>
              <w:numPr>
                <w:ilvl w:val="0"/>
                <w:numId w:val="11"/>
              </w:numPr>
              <w:autoSpaceDE w:val="0"/>
              <w:autoSpaceDN w:val="0"/>
              <w:adjustRightInd w:val="0"/>
              <w:spacing w:before="0" w:after="0" w:line="240" w:lineRule="auto"/>
              <w:ind w:right="144"/>
              <w:rPr>
                <w:rFonts w:ascii="Times New Roman" w:hAnsi="Times New Roman"/>
                <w:color w:val="53585D"/>
                <w:sz w:val="22"/>
                <w:szCs w:val="22"/>
              </w:rPr>
            </w:pPr>
            <w:r w:rsidRPr="00282A6A">
              <w:rPr>
                <w:rFonts w:ascii="Times New Roman" w:hAnsi="Times New Roman"/>
                <w:color w:val="53585D"/>
                <w:sz w:val="22"/>
                <w:szCs w:val="22"/>
              </w:rPr>
              <w:t>Наличие 2 транспортных коридоров федерального значения: «Сибирский коридор» и «Северный маршрут»</w:t>
            </w:r>
            <w:r>
              <w:rPr>
                <w:rFonts w:ascii="Times New Roman" w:hAnsi="Times New Roman"/>
                <w:color w:val="53585D"/>
                <w:sz w:val="22"/>
                <w:szCs w:val="22"/>
              </w:rPr>
              <w:t>.</w:t>
            </w:r>
          </w:p>
          <w:p w:rsidR="00374F5A" w:rsidRPr="00282A6A" w:rsidRDefault="00374F5A" w:rsidP="007751B1">
            <w:pPr>
              <w:pStyle w:val="affff1"/>
              <w:numPr>
                <w:ilvl w:val="0"/>
                <w:numId w:val="11"/>
              </w:numPr>
              <w:autoSpaceDE w:val="0"/>
              <w:autoSpaceDN w:val="0"/>
              <w:adjustRightInd w:val="0"/>
              <w:spacing w:before="0" w:after="0" w:line="240" w:lineRule="auto"/>
              <w:ind w:right="144"/>
              <w:rPr>
                <w:rFonts w:ascii="Times New Roman" w:hAnsi="Times New Roman"/>
                <w:color w:val="53585D"/>
                <w:sz w:val="22"/>
                <w:szCs w:val="22"/>
              </w:rPr>
            </w:pPr>
            <w:r w:rsidRPr="00282A6A">
              <w:rPr>
                <w:rFonts w:ascii="Times New Roman" w:hAnsi="Times New Roman"/>
                <w:color w:val="53585D"/>
                <w:sz w:val="22"/>
                <w:szCs w:val="22"/>
              </w:rPr>
              <w:t>Реконструированы автомобильные дороги “</w:t>
            </w:r>
            <w:r w:rsidRPr="00282A6A">
              <w:rPr>
                <w:rFonts w:ascii="Times New Roman" w:hAnsi="Times New Roman"/>
                <w:color w:val="53585D"/>
                <w:sz w:val="22"/>
                <w:szCs w:val="22"/>
                <w:lang w:eastAsia="ar-SA"/>
              </w:rPr>
              <w:t xml:space="preserve">г. Сургут </w:t>
            </w:r>
            <w:r w:rsidRPr="00282A6A">
              <w:rPr>
                <w:rFonts w:ascii="Times New Roman" w:hAnsi="Times New Roman"/>
                <w:color w:val="53585D"/>
                <w:sz w:val="22"/>
                <w:szCs w:val="22"/>
              </w:rPr>
              <w:t>–</w:t>
            </w:r>
            <w:r w:rsidRPr="00282A6A">
              <w:rPr>
                <w:rFonts w:ascii="Times New Roman" w:hAnsi="Times New Roman"/>
                <w:color w:val="53585D"/>
                <w:sz w:val="22"/>
                <w:szCs w:val="22"/>
                <w:lang w:eastAsia="ar-SA"/>
              </w:rPr>
              <w:t xml:space="preserve"> г. Когалым </w:t>
            </w:r>
            <w:r w:rsidRPr="00282A6A">
              <w:rPr>
                <w:rFonts w:ascii="Times New Roman" w:hAnsi="Times New Roman"/>
                <w:color w:val="53585D"/>
                <w:sz w:val="22"/>
                <w:szCs w:val="22"/>
              </w:rPr>
              <w:t>–</w:t>
            </w:r>
            <w:r w:rsidRPr="00282A6A">
              <w:rPr>
                <w:rFonts w:ascii="Times New Roman" w:hAnsi="Times New Roman"/>
                <w:color w:val="53585D"/>
                <w:sz w:val="22"/>
                <w:szCs w:val="22"/>
                <w:lang w:eastAsia="ar-SA"/>
              </w:rPr>
              <w:t xml:space="preserve"> граница ХМАО – Югры”</w:t>
            </w:r>
            <w:r>
              <w:rPr>
                <w:rFonts w:ascii="Times New Roman" w:hAnsi="Times New Roman"/>
                <w:color w:val="53585D"/>
                <w:sz w:val="22"/>
                <w:szCs w:val="22"/>
                <w:lang w:eastAsia="ar-SA"/>
              </w:rPr>
              <w:t>.</w:t>
            </w:r>
            <w:r w:rsidRPr="00282A6A">
              <w:rPr>
                <w:rFonts w:ascii="Times New Roman" w:hAnsi="Times New Roman"/>
                <w:color w:val="53585D"/>
                <w:sz w:val="22"/>
                <w:szCs w:val="22"/>
                <w:lang w:eastAsia="ar-SA"/>
              </w:rPr>
              <w:t xml:space="preserve"> </w:t>
            </w:r>
          </w:p>
          <w:p w:rsidR="00374F5A" w:rsidRPr="00282A6A" w:rsidRDefault="00374F5A" w:rsidP="007751B1">
            <w:pPr>
              <w:pStyle w:val="affff1"/>
              <w:numPr>
                <w:ilvl w:val="0"/>
                <w:numId w:val="11"/>
              </w:numPr>
              <w:autoSpaceDE w:val="0"/>
              <w:autoSpaceDN w:val="0"/>
              <w:adjustRightInd w:val="0"/>
              <w:spacing w:before="0" w:after="0" w:line="240" w:lineRule="auto"/>
              <w:ind w:right="144"/>
              <w:rPr>
                <w:rFonts w:ascii="Times New Roman" w:hAnsi="Times New Roman"/>
                <w:bCs/>
                <w:color w:val="53585D"/>
                <w:sz w:val="22"/>
                <w:szCs w:val="22"/>
              </w:rPr>
            </w:pPr>
            <w:r w:rsidRPr="00282A6A">
              <w:rPr>
                <w:rFonts w:ascii="Times New Roman" w:hAnsi="Times New Roman"/>
                <w:bCs/>
                <w:color w:val="53585D"/>
                <w:sz w:val="22"/>
                <w:szCs w:val="22"/>
              </w:rPr>
              <w:t>В 2013 г. начато строительство автомобильной дороги от Надыма до Салехарда, что позволит соединить административные центры ХМАО - Югры, Ямало-Ненецкого автономного округа и Тюменской области.</w:t>
            </w:r>
          </w:p>
          <w:p w:rsidR="00374F5A" w:rsidRPr="00FF5767" w:rsidRDefault="00374F5A" w:rsidP="007751B1">
            <w:pPr>
              <w:spacing w:before="0" w:after="0"/>
              <w:ind w:left="144" w:right="144"/>
              <w:rPr>
                <w:rFonts w:ascii="Times New Roman" w:hAnsi="Times New Roman"/>
                <w:color w:val="53585D"/>
                <w:sz w:val="22"/>
                <w:szCs w:val="22"/>
              </w:rPr>
            </w:pPr>
            <w:r w:rsidRPr="00FF5767">
              <w:rPr>
                <w:rFonts w:ascii="Times New Roman" w:hAnsi="Times New Roman"/>
                <w:b/>
                <w:bCs/>
                <w:color w:val="53585D"/>
                <w:sz w:val="22"/>
                <w:szCs w:val="22"/>
              </w:rPr>
              <w:t xml:space="preserve">Стремительное развитие  </w:t>
            </w:r>
            <w:r>
              <w:rPr>
                <w:rFonts w:ascii="Times New Roman" w:hAnsi="Times New Roman"/>
                <w:b/>
                <w:bCs/>
                <w:color w:val="53585D"/>
                <w:sz w:val="22"/>
                <w:szCs w:val="22"/>
              </w:rPr>
              <w:t xml:space="preserve">услуг </w:t>
            </w:r>
            <w:r w:rsidRPr="00FF5767">
              <w:rPr>
                <w:rFonts w:ascii="Times New Roman" w:hAnsi="Times New Roman"/>
                <w:b/>
                <w:bCs/>
                <w:color w:val="53585D"/>
                <w:sz w:val="22"/>
                <w:szCs w:val="22"/>
              </w:rPr>
              <w:t xml:space="preserve">связи </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rPr>
                <w:rFonts w:ascii="Times New Roman" w:hAnsi="Times New Roman"/>
                <w:color w:val="53585D"/>
                <w:sz w:val="22"/>
                <w:szCs w:val="22"/>
              </w:rPr>
            </w:pPr>
            <w:r w:rsidRPr="00282A6A">
              <w:rPr>
                <w:rFonts w:ascii="Times New Roman" w:hAnsi="Times New Roman"/>
                <w:color w:val="53585D"/>
                <w:sz w:val="22"/>
                <w:szCs w:val="22"/>
              </w:rPr>
              <w:t>Обеспеченность населения мобильной связью в 2012г. составляет 131,7 %</w:t>
            </w:r>
            <w:r>
              <w:rPr>
                <w:rFonts w:ascii="Times New Roman" w:hAnsi="Times New Roman"/>
                <w:color w:val="53585D"/>
                <w:sz w:val="22"/>
                <w:szCs w:val="22"/>
              </w:rPr>
              <w:t>.</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rPr>
                <w:rFonts w:ascii="Times New Roman" w:hAnsi="Times New Roman"/>
                <w:color w:val="53585D"/>
                <w:sz w:val="22"/>
                <w:szCs w:val="22"/>
              </w:rPr>
            </w:pPr>
            <w:r w:rsidRPr="00282A6A">
              <w:rPr>
                <w:rFonts w:ascii="Times New Roman" w:hAnsi="Times New Roman"/>
                <w:color w:val="53585D"/>
                <w:sz w:val="22"/>
                <w:szCs w:val="22"/>
              </w:rPr>
              <w:t xml:space="preserve">С 2011 г. ведется строительство сетей государственного цифрового эфирного вещания DVB-T2. </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rPr>
                <w:rFonts w:ascii="Times New Roman" w:hAnsi="Times New Roman"/>
                <w:color w:val="53585D"/>
                <w:sz w:val="22"/>
                <w:szCs w:val="22"/>
              </w:rPr>
            </w:pPr>
            <w:r w:rsidRPr="00282A6A">
              <w:rPr>
                <w:rFonts w:ascii="Times New Roman" w:hAnsi="Times New Roman"/>
                <w:color w:val="53585D"/>
                <w:sz w:val="22"/>
                <w:szCs w:val="22"/>
              </w:rPr>
              <w:t>В 2012 г. в ХМАО – Югре введена в эксплуатацию региональная навигационно-информационная система на базе технологий ГЛОНАСС и ГЛОНАСС/GPS</w:t>
            </w:r>
            <w:r>
              <w:rPr>
                <w:rFonts w:ascii="Times New Roman" w:hAnsi="Times New Roman"/>
                <w:color w:val="53585D"/>
                <w:sz w:val="22"/>
                <w:szCs w:val="22"/>
              </w:rPr>
              <w:t>.</w:t>
            </w:r>
          </w:p>
          <w:p w:rsidR="00374F5A" w:rsidRPr="00282A6A" w:rsidRDefault="00374F5A" w:rsidP="007751B1">
            <w:pPr>
              <w:pStyle w:val="affff1"/>
              <w:autoSpaceDE w:val="0"/>
              <w:autoSpaceDN w:val="0"/>
              <w:adjustRightInd w:val="0"/>
              <w:spacing w:before="0" w:after="0"/>
              <w:ind w:left="864" w:right="144"/>
              <w:jc w:val="right"/>
              <w:rPr>
                <w:rFonts w:ascii="Times New Roman" w:hAnsi="Times New Roman"/>
                <w:color w:val="53585D"/>
                <w:sz w:val="22"/>
                <w:szCs w:val="22"/>
              </w:rPr>
            </w:pPr>
          </w:p>
        </w:tc>
        <w:tc>
          <w:tcPr>
            <w:tcW w:w="950" w:type="pct"/>
            <w:shd w:val="clear" w:color="auto" w:fill="FDE9D9"/>
          </w:tcPr>
          <w:p w:rsidR="00374F5A" w:rsidRPr="00FF5767" w:rsidRDefault="00374F5A" w:rsidP="007751B1">
            <w:pPr>
              <w:spacing w:before="0" w:after="0"/>
              <w:ind w:left="144" w:right="144"/>
              <w:jc w:val="center"/>
              <w:rPr>
                <w:rFonts w:ascii="Times New Roman" w:hAnsi="Times New Roman"/>
                <w:color w:val="53585D"/>
                <w:sz w:val="22"/>
                <w:szCs w:val="22"/>
              </w:rPr>
            </w:pPr>
            <w:r w:rsidRPr="00FF5767">
              <w:rPr>
                <w:rFonts w:ascii="Times New Roman" w:hAnsi="Times New Roman"/>
                <w:b/>
                <w:color w:val="53585D"/>
                <w:sz w:val="22"/>
                <w:szCs w:val="22"/>
              </w:rPr>
              <w:lastRenderedPageBreak/>
              <w:t>5</w:t>
            </w:r>
          </w:p>
        </w:tc>
      </w:tr>
      <w:tr w:rsidR="00374F5A" w:rsidRPr="00282A6A" w:rsidTr="001D1B6A">
        <w:trPr>
          <w:trHeight w:val="343"/>
        </w:trPr>
        <w:tc>
          <w:tcPr>
            <w:tcW w:w="1087" w:type="pct"/>
            <w:shd w:val="clear" w:color="auto" w:fill="92CDDC"/>
          </w:tcPr>
          <w:p w:rsidR="00374F5A" w:rsidRPr="00FF5767" w:rsidRDefault="00374F5A" w:rsidP="007751B1">
            <w:pPr>
              <w:spacing w:before="0" w:after="0"/>
              <w:ind w:left="144" w:right="144"/>
              <w:rPr>
                <w:rFonts w:ascii="Times New Roman" w:hAnsi="Times New Roman"/>
                <w:b/>
                <w:color w:val="53585D"/>
                <w:sz w:val="22"/>
                <w:szCs w:val="22"/>
              </w:rPr>
            </w:pPr>
            <w:r w:rsidRPr="00FF5767">
              <w:rPr>
                <w:rFonts w:ascii="Times New Roman" w:hAnsi="Times New Roman"/>
                <w:b/>
                <w:bCs/>
                <w:color w:val="53585D"/>
                <w:sz w:val="22"/>
                <w:szCs w:val="22"/>
              </w:rPr>
              <w:lastRenderedPageBreak/>
              <w:t>Потребительский</w:t>
            </w:r>
          </w:p>
        </w:tc>
        <w:tc>
          <w:tcPr>
            <w:tcW w:w="2963" w:type="pct"/>
            <w:tcBorders>
              <w:top w:val="single" w:sz="2" w:space="0" w:color="365F91"/>
            </w:tcBorders>
            <w:shd w:val="clear" w:color="auto" w:fill="FFFFFF"/>
            <w:vAlign w:val="bottom"/>
          </w:tcPr>
          <w:p w:rsidR="00374F5A" w:rsidRPr="00FF5767" w:rsidRDefault="00374F5A" w:rsidP="007751B1">
            <w:pPr>
              <w:autoSpaceDE w:val="0"/>
              <w:autoSpaceDN w:val="0"/>
              <w:adjustRightInd w:val="0"/>
              <w:spacing w:before="0" w:after="0"/>
              <w:ind w:left="144" w:right="144"/>
              <w:rPr>
                <w:rFonts w:ascii="Times New Roman" w:hAnsi="Times New Roman"/>
                <w:b/>
                <w:bCs/>
                <w:color w:val="53585D"/>
                <w:sz w:val="22"/>
                <w:szCs w:val="22"/>
              </w:rPr>
            </w:pPr>
            <w:r w:rsidRPr="00FF5767">
              <w:rPr>
                <w:rFonts w:ascii="Times New Roman" w:hAnsi="Times New Roman"/>
                <w:b/>
                <w:bCs/>
                <w:color w:val="53585D"/>
                <w:sz w:val="22"/>
                <w:szCs w:val="22"/>
              </w:rPr>
              <w:t>Высокий уровень внутреннего спроса</w:t>
            </w:r>
            <w:r>
              <w:rPr>
                <w:rFonts w:ascii="Times New Roman" w:hAnsi="Times New Roman"/>
                <w:b/>
                <w:bCs/>
                <w:color w:val="53585D"/>
                <w:sz w:val="22"/>
                <w:szCs w:val="22"/>
              </w:rPr>
              <w:t>.</w:t>
            </w:r>
          </w:p>
          <w:p w:rsidR="00374F5A" w:rsidRPr="00FF5767" w:rsidRDefault="00374F5A" w:rsidP="00D16D26">
            <w:pPr>
              <w:pStyle w:val="affff1"/>
              <w:numPr>
                <w:ilvl w:val="0"/>
                <w:numId w:val="11"/>
              </w:numPr>
              <w:shd w:val="clear" w:color="auto" w:fill="FFFFFF"/>
              <w:autoSpaceDE w:val="0"/>
              <w:autoSpaceDN w:val="0"/>
              <w:adjustRightInd w:val="0"/>
              <w:spacing w:before="0" w:after="0" w:line="240" w:lineRule="auto"/>
              <w:ind w:left="946" w:right="144" w:hanging="426"/>
              <w:jc w:val="both"/>
              <w:rPr>
                <w:rFonts w:ascii="Times New Roman" w:hAnsi="Times New Roman"/>
                <w:color w:val="53585D"/>
                <w:sz w:val="22"/>
                <w:szCs w:val="22"/>
              </w:rPr>
            </w:pPr>
            <w:r w:rsidRPr="00FF5767">
              <w:rPr>
                <w:rFonts w:ascii="Times New Roman" w:hAnsi="Times New Roman"/>
                <w:color w:val="53585D"/>
                <w:sz w:val="22"/>
                <w:szCs w:val="22"/>
              </w:rPr>
              <w:t>Среднедуш</w:t>
            </w:r>
            <w:r>
              <w:rPr>
                <w:rFonts w:ascii="Times New Roman" w:hAnsi="Times New Roman"/>
                <w:color w:val="53585D"/>
                <w:sz w:val="22"/>
                <w:szCs w:val="22"/>
              </w:rPr>
              <w:t xml:space="preserve">евые доходы населения </w:t>
            </w:r>
            <w:r w:rsidRPr="00FF5767">
              <w:rPr>
                <w:rFonts w:ascii="Times New Roman" w:hAnsi="Times New Roman"/>
                <w:color w:val="53585D"/>
                <w:sz w:val="22"/>
                <w:szCs w:val="22"/>
              </w:rPr>
              <w:t xml:space="preserve"> выше среднероссийского уровня и в среднем за 5 лет увеличились на 35,4%.</w:t>
            </w:r>
          </w:p>
          <w:p w:rsidR="00374F5A" w:rsidRPr="00282A6A" w:rsidRDefault="00374F5A" w:rsidP="00D16D26">
            <w:pPr>
              <w:pStyle w:val="affff1"/>
              <w:numPr>
                <w:ilvl w:val="0"/>
                <w:numId w:val="11"/>
              </w:numPr>
              <w:shd w:val="clear" w:color="auto" w:fill="FFFFFF"/>
              <w:autoSpaceDE w:val="0"/>
              <w:autoSpaceDN w:val="0"/>
              <w:adjustRightInd w:val="0"/>
              <w:spacing w:before="0" w:after="0" w:line="240" w:lineRule="auto"/>
              <w:ind w:left="946" w:right="144" w:hanging="426"/>
              <w:jc w:val="both"/>
              <w:rPr>
                <w:rFonts w:ascii="Times New Roman" w:hAnsi="Times New Roman"/>
                <w:color w:val="53585D"/>
                <w:sz w:val="22"/>
                <w:szCs w:val="22"/>
              </w:rPr>
            </w:pPr>
            <w:r w:rsidRPr="00FF5767">
              <w:rPr>
                <w:rFonts w:ascii="Times New Roman" w:hAnsi="Times New Roman"/>
                <w:color w:val="53585D"/>
                <w:sz w:val="22"/>
                <w:szCs w:val="22"/>
              </w:rPr>
              <w:t xml:space="preserve">В 2012г. отмечена положительная динамика покупательной способности </w:t>
            </w:r>
            <w:r>
              <w:rPr>
                <w:rFonts w:ascii="Times New Roman" w:hAnsi="Times New Roman"/>
                <w:color w:val="53585D"/>
                <w:sz w:val="22"/>
                <w:szCs w:val="22"/>
              </w:rPr>
              <w:t xml:space="preserve">населения </w:t>
            </w:r>
            <w:r w:rsidRPr="00FF5767">
              <w:rPr>
                <w:rFonts w:ascii="Times New Roman" w:hAnsi="Times New Roman"/>
                <w:color w:val="53585D"/>
                <w:sz w:val="22"/>
                <w:szCs w:val="22"/>
              </w:rPr>
              <w:t>(с 3,5 до 4,7 раза), обусловленная ростом денежных доходов населения</w:t>
            </w:r>
          </w:p>
        </w:tc>
        <w:tc>
          <w:tcPr>
            <w:tcW w:w="950" w:type="pct"/>
            <w:shd w:val="clear" w:color="auto" w:fill="FDE9D9"/>
          </w:tcPr>
          <w:p w:rsidR="00374F5A" w:rsidRPr="00FF5767" w:rsidRDefault="00374F5A" w:rsidP="007751B1">
            <w:pPr>
              <w:spacing w:before="0" w:after="0"/>
              <w:ind w:left="144" w:right="144"/>
              <w:jc w:val="center"/>
              <w:rPr>
                <w:rFonts w:ascii="Times New Roman" w:hAnsi="Times New Roman"/>
                <w:color w:val="53585D"/>
                <w:sz w:val="22"/>
                <w:szCs w:val="22"/>
              </w:rPr>
            </w:pPr>
            <w:r w:rsidRPr="00FF5767">
              <w:rPr>
                <w:rFonts w:ascii="Times New Roman" w:hAnsi="Times New Roman"/>
                <w:b/>
                <w:color w:val="53585D"/>
                <w:sz w:val="22"/>
                <w:szCs w:val="22"/>
              </w:rPr>
              <w:t>5</w:t>
            </w:r>
          </w:p>
        </w:tc>
      </w:tr>
      <w:tr w:rsidR="00374F5A" w:rsidRPr="00282A6A" w:rsidTr="001D1B6A">
        <w:trPr>
          <w:trHeight w:val="343"/>
        </w:trPr>
        <w:tc>
          <w:tcPr>
            <w:tcW w:w="1087" w:type="pct"/>
            <w:shd w:val="clear" w:color="auto" w:fill="92CDDC"/>
          </w:tcPr>
          <w:p w:rsidR="00374F5A" w:rsidRPr="00FF5767" w:rsidRDefault="00374F5A" w:rsidP="007751B1">
            <w:pPr>
              <w:spacing w:before="0" w:after="0"/>
              <w:ind w:left="144" w:right="144"/>
              <w:rPr>
                <w:rFonts w:ascii="Times New Roman" w:hAnsi="Times New Roman"/>
                <w:b/>
                <w:color w:val="53585D"/>
                <w:sz w:val="22"/>
                <w:szCs w:val="22"/>
              </w:rPr>
            </w:pPr>
            <w:r w:rsidRPr="00FF5767">
              <w:rPr>
                <w:rFonts w:ascii="Times New Roman" w:hAnsi="Times New Roman"/>
                <w:b/>
                <w:bCs/>
                <w:color w:val="53585D"/>
                <w:sz w:val="22"/>
                <w:szCs w:val="22"/>
              </w:rPr>
              <w:t>Производственный</w:t>
            </w:r>
          </w:p>
        </w:tc>
        <w:tc>
          <w:tcPr>
            <w:tcW w:w="2963" w:type="pct"/>
            <w:shd w:val="clear" w:color="auto" w:fill="FFFFFF"/>
            <w:vAlign w:val="bottom"/>
          </w:tcPr>
          <w:p w:rsidR="00374F5A" w:rsidRPr="00FF5767" w:rsidRDefault="00374F5A" w:rsidP="008205A6">
            <w:pPr>
              <w:autoSpaceDE w:val="0"/>
              <w:autoSpaceDN w:val="0"/>
              <w:adjustRightInd w:val="0"/>
              <w:spacing w:before="0" w:after="0"/>
              <w:ind w:left="144" w:right="144"/>
              <w:jc w:val="center"/>
              <w:rPr>
                <w:rFonts w:ascii="Times New Roman" w:hAnsi="Times New Roman"/>
                <w:b/>
                <w:bCs/>
                <w:color w:val="53585D"/>
                <w:sz w:val="22"/>
                <w:szCs w:val="22"/>
              </w:rPr>
            </w:pPr>
            <w:r w:rsidRPr="00FF5767">
              <w:rPr>
                <w:rFonts w:ascii="Times New Roman" w:hAnsi="Times New Roman"/>
                <w:b/>
                <w:bCs/>
                <w:color w:val="53585D"/>
                <w:sz w:val="22"/>
                <w:szCs w:val="22"/>
              </w:rPr>
              <w:t xml:space="preserve">Положительная динамика в </w:t>
            </w:r>
            <w:r>
              <w:rPr>
                <w:rFonts w:ascii="Times New Roman" w:hAnsi="Times New Roman"/>
                <w:b/>
                <w:bCs/>
                <w:color w:val="53585D"/>
                <w:sz w:val="22"/>
                <w:szCs w:val="22"/>
              </w:rPr>
              <w:t>развитии промышленности и строительства</w:t>
            </w:r>
          </w:p>
          <w:p w:rsidR="00374F5A" w:rsidRDefault="00374F5A" w:rsidP="00D16D26">
            <w:pPr>
              <w:pStyle w:val="affff1"/>
              <w:numPr>
                <w:ilvl w:val="0"/>
                <w:numId w:val="11"/>
              </w:numPr>
              <w:shd w:val="clear" w:color="auto" w:fill="FFFFFF"/>
              <w:autoSpaceDE w:val="0"/>
              <w:autoSpaceDN w:val="0"/>
              <w:adjustRightInd w:val="0"/>
              <w:spacing w:before="0" w:after="0" w:line="240" w:lineRule="auto"/>
              <w:ind w:left="946" w:right="144" w:hanging="426"/>
              <w:jc w:val="both"/>
              <w:rPr>
                <w:rFonts w:ascii="Times New Roman" w:hAnsi="Times New Roman"/>
                <w:color w:val="53585D"/>
                <w:sz w:val="22"/>
                <w:szCs w:val="22"/>
              </w:rPr>
            </w:pPr>
            <w:r w:rsidRPr="00282A6A">
              <w:rPr>
                <w:rFonts w:ascii="Times New Roman" w:hAnsi="Times New Roman"/>
                <w:color w:val="53585D"/>
                <w:sz w:val="22"/>
                <w:szCs w:val="22"/>
              </w:rPr>
              <w:t>Основную долю выработки электрической энергии обеспечивают крупнейшие региональные ГРЭС: Сургутская ГРЭС–1, Сургутская ГРЭС–2</w:t>
            </w:r>
            <w:r>
              <w:rPr>
                <w:rFonts w:ascii="Times New Roman" w:hAnsi="Times New Roman"/>
                <w:color w:val="53585D"/>
                <w:sz w:val="22"/>
                <w:szCs w:val="22"/>
              </w:rPr>
              <w:t>.</w:t>
            </w:r>
            <w:r w:rsidRPr="00282A6A">
              <w:rPr>
                <w:rFonts w:ascii="Times New Roman" w:hAnsi="Times New Roman"/>
                <w:color w:val="53585D"/>
                <w:sz w:val="22"/>
                <w:szCs w:val="22"/>
              </w:rPr>
              <w:t xml:space="preserve"> </w:t>
            </w:r>
          </w:p>
          <w:p w:rsidR="00374F5A" w:rsidRPr="00282A6A" w:rsidRDefault="00374F5A" w:rsidP="00D16D26">
            <w:pPr>
              <w:pStyle w:val="affff1"/>
              <w:numPr>
                <w:ilvl w:val="0"/>
                <w:numId w:val="11"/>
              </w:numPr>
              <w:shd w:val="clear" w:color="auto" w:fill="FFFFFF"/>
              <w:autoSpaceDE w:val="0"/>
              <w:autoSpaceDN w:val="0"/>
              <w:adjustRightInd w:val="0"/>
              <w:spacing w:before="0" w:after="0" w:line="240" w:lineRule="auto"/>
              <w:ind w:left="946" w:right="144" w:hanging="426"/>
              <w:jc w:val="both"/>
              <w:rPr>
                <w:rFonts w:ascii="Times New Roman" w:hAnsi="Times New Roman"/>
                <w:color w:val="53585D"/>
                <w:sz w:val="22"/>
                <w:szCs w:val="22"/>
              </w:rPr>
            </w:pPr>
            <w:r w:rsidRPr="00282A6A">
              <w:rPr>
                <w:rFonts w:ascii="Times New Roman" w:hAnsi="Times New Roman"/>
                <w:color w:val="53585D"/>
                <w:sz w:val="22"/>
                <w:szCs w:val="22"/>
              </w:rPr>
              <w:t xml:space="preserve">Наибольший удельный вес (35,3 %) в структуре обрабатывающего комплекса занимают организации по производству нефтепродуктов. </w:t>
            </w:r>
          </w:p>
          <w:p w:rsidR="00374F5A" w:rsidRPr="00282A6A" w:rsidRDefault="00374F5A" w:rsidP="00D16D26">
            <w:pPr>
              <w:pStyle w:val="affff1"/>
              <w:numPr>
                <w:ilvl w:val="0"/>
                <w:numId w:val="11"/>
              </w:numPr>
              <w:shd w:val="clear" w:color="auto" w:fill="FFFFFF"/>
              <w:autoSpaceDE w:val="0"/>
              <w:autoSpaceDN w:val="0"/>
              <w:adjustRightInd w:val="0"/>
              <w:spacing w:before="0" w:after="0" w:line="240" w:lineRule="auto"/>
              <w:ind w:left="946" w:right="144" w:hanging="426"/>
              <w:jc w:val="both"/>
              <w:rPr>
                <w:rFonts w:ascii="Times New Roman" w:hAnsi="Times New Roman"/>
                <w:color w:val="53585D"/>
                <w:sz w:val="22"/>
                <w:szCs w:val="22"/>
              </w:rPr>
            </w:pPr>
            <w:r w:rsidRPr="00282A6A">
              <w:rPr>
                <w:rFonts w:ascii="Times New Roman" w:hAnsi="Times New Roman"/>
                <w:color w:val="53585D"/>
                <w:sz w:val="22"/>
                <w:szCs w:val="22"/>
              </w:rPr>
              <w:t xml:space="preserve">За период с 2008г. по 2012г. наблюдается </w:t>
            </w:r>
            <w:r w:rsidRPr="00282A6A">
              <w:rPr>
                <w:rFonts w:ascii="Times New Roman" w:hAnsi="Times New Roman"/>
                <w:color w:val="53585D"/>
                <w:sz w:val="22"/>
                <w:szCs w:val="22"/>
              </w:rPr>
              <w:lastRenderedPageBreak/>
              <w:t>стабиль</w:t>
            </w:r>
            <w:r>
              <w:rPr>
                <w:rFonts w:ascii="Times New Roman" w:hAnsi="Times New Roman"/>
                <w:color w:val="53585D"/>
                <w:sz w:val="22"/>
                <w:szCs w:val="22"/>
              </w:rPr>
              <w:t>ный рост объемов строительства</w:t>
            </w:r>
            <w:r w:rsidRPr="00282A6A">
              <w:rPr>
                <w:rFonts w:ascii="Times New Roman" w:hAnsi="Times New Roman"/>
                <w:color w:val="53585D"/>
                <w:sz w:val="22"/>
                <w:szCs w:val="22"/>
              </w:rPr>
              <w:t>.</w:t>
            </w:r>
          </w:p>
          <w:p w:rsidR="00374F5A" w:rsidRPr="00FF5767" w:rsidRDefault="00374F5A" w:rsidP="003936E7">
            <w:pPr>
              <w:autoSpaceDE w:val="0"/>
              <w:autoSpaceDN w:val="0"/>
              <w:adjustRightInd w:val="0"/>
              <w:spacing w:before="0" w:after="0"/>
              <w:ind w:left="144" w:right="144"/>
              <w:jc w:val="center"/>
              <w:rPr>
                <w:rFonts w:ascii="Times New Roman" w:hAnsi="Times New Roman"/>
                <w:b/>
                <w:bCs/>
                <w:color w:val="53585D"/>
                <w:sz w:val="22"/>
                <w:szCs w:val="22"/>
              </w:rPr>
            </w:pPr>
            <w:r>
              <w:rPr>
                <w:rFonts w:ascii="Times New Roman" w:hAnsi="Times New Roman"/>
                <w:b/>
                <w:bCs/>
                <w:color w:val="53585D"/>
                <w:sz w:val="22"/>
                <w:szCs w:val="22"/>
              </w:rPr>
              <w:t>Проявление н</w:t>
            </w:r>
            <w:r w:rsidRPr="00FF5767">
              <w:rPr>
                <w:rFonts w:ascii="Times New Roman" w:hAnsi="Times New Roman"/>
                <w:b/>
                <w:bCs/>
                <w:color w:val="53585D"/>
                <w:sz w:val="22"/>
                <w:szCs w:val="22"/>
              </w:rPr>
              <w:t>егативны</w:t>
            </w:r>
            <w:r>
              <w:rPr>
                <w:rFonts w:ascii="Times New Roman" w:hAnsi="Times New Roman"/>
                <w:b/>
                <w:bCs/>
                <w:color w:val="53585D"/>
                <w:sz w:val="22"/>
                <w:szCs w:val="22"/>
              </w:rPr>
              <w:t>х</w:t>
            </w:r>
            <w:r w:rsidRPr="00FF5767">
              <w:rPr>
                <w:rFonts w:ascii="Times New Roman" w:hAnsi="Times New Roman"/>
                <w:b/>
                <w:bCs/>
                <w:color w:val="53585D"/>
                <w:sz w:val="22"/>
                <w:szCs w:val="22"/>
              </w:rPr>
              <w:t xml:space="preserve"> тенденци</w:t>
            </w:r>
            <w:r>
              <w:rPr>
                <w:rFonts w:ascii="Times New Roman" w:hAnsi="Times New Roman"/>
                <w:b/>
                <w:bCs/>
                <w:color w:val="53585D"/>
                <w:sz w:val="22"/>
                <w:szCs w:val="22"/>
              </w:rPr>
              <w:t>й</w:t>
            </w:r>
            <w:r w:rsidRPr="00FF5767">
              <w:rPr>
                <w:rFonts w:ascii="Times New Roman" w:hAnsi="Times New Roman"/>
                <w:b/>
                <w:bCs/>
                <w:color w:val="53585D"/>
                <w:sz w:val="22"/>
                <w:szCs w:val="22"/>
              </w:rPr>
              <w:t xml:space="preserve"> отдельных секторов производства</w:t>
            </w:r>
            <w:r>
              <w:rPr>
                <w:rFonts w:ascii="Times New Roman" w:hAnsi="Times New Roman"/>
                <w:b/>
                <w:bCs/>
                <w:color w:val="53585D"/>
                <w:sz w:val="22"/>
                <w:szCs w:val="22"/>
              </w:rPr>
              <w:t>.</w:t>
            </w:r>
          </w:p>
          <w:p w:rsidR="00374F5A" w:rsidRPr="00282A6A" w:rsidRDefault="00374F5A" w:rsidP="00D16D26">
            <w:pPr>
              <w:pStyle w:val="affff1"/>
              <w:numPr>
                <w:ilvl w:val="0"/>
                <w:numId w:val="11"/>
              </w:numPr>
              <w:shd w:val="clear" w:color="auto" w:fill="FFFFFF"/>
              <w:autoSpaceDE w:val="0"/>
              <w:autoSpaceDN w:val="0"/>
              <w:adjustRightInd w:val="0"/>
              <w:spacing w:before="0" w:after="0" w:line="240" w:lineRule="auto"/>
              <w:ind w:left="946" w:right="144" w:hanging="426"/>
              <w:jc w:val="both"/>
              <w:rPr>
                <w:rFonts w:ascii="Times New Roman" w:hAnsi="Times New Roman"/>
                <w:color w:val="53585D"/>
                <w:sz w:val="22"/>
                <w:szCs w:val="22"/>
              </w:rPr>
            </w:pPr>
            <w:r>
              <w:rPr>
                <w:rFonts w:ascii="Times New Roman" w:hAnsi="Times New Roman"/>
                <w:color w:val="53585D"/>
                <w:sz w:val="22"/>
                <w:szCs w:val="22"/>
              </w:rPr>
              <w:t>Замедлилась р</w:t>
            </w:r>
            <w:r w:rsidRPr="00282A6A">
              <w:rPr>
                <w:rFonts w:ascii="Times New Roman" w:hAnsi="Times New Roman"/>
                <w:color w:val="53585D"/>
                <w:sz w:val="22"/>
                <w:szCs w:val="22"/>
              </w:rPr>
              <w:t>еструктуризация сервисного сектора</w:t>
            </w:r>
            <w:r>
              <w:rPr>
                <w:rFonts w:ascii="Times New Roman" w:hAnsi="Times New Roman"/>
                <w:color w:val="53585D"/>
                <w:sz w:val="22"/>
                <w:szCs w:val="22"/>
              </w:rPr>
              <w:t>.</w:t>
            </w:r>
          </w:p>
          <w:p w:rsidR="00374F5A" w:rsidRPr="00282A6A" w:rsidRDefault="00374F5A" w:rsidP="00D16D26">
            <w:pPr>
              <w:pStyle w:val="affff1"/>
              <w:numPr>
                <w:ilvl w:val="0"/>
                <w:numId w:val="11"/>
              </w:numPr>
              <w:shd w:val="clear" w:color="auto" w:fill="FFFFFF"/>
              <w:autoSpaceDE w:val="0"/>
              <w:autoSpaceDN w:val="0"/>
              <w:adjustRightInd w:val="0"/>
              <w:spacing w:before="0" w:after="0" w:line="240" w:lineRule="auto"/>
              <w:ind w:left="946" w:right="144" w:hanging="426"/>
              <w:jc w:val="both"/>
              <w:rPr>
                <w:rFonts w:ascii="Times New Roman" w:hAnsi="Times New Roman"/>
                <w:color w:val="53585D"/>
                <w:sz w:val="22"/>
                <w:szCs w:val="22"/>
              </w:rPr>
            </w:pPr>
            <w:r w:rsidRPr="00282A6A">
              <w:rPr>
                <w:rFonts w:ascii="Times New Roman" w:hAnsi="Times New Roman"/>
                <w:color w:val="53585D"/>
                <w:sz w:val="22"/>
                <w:szCs w:val="22"/>
              </w:rPr>
              <w:t xml:space="preserve">Природные условия не благоприятствуют развитию сельского хозяйства. </w:t>
            </w:r>
          </w:p>
        </w:tc>
        <w:tc>
          <w:tcPr>
            <w:tcW w:w="950" w:type="pct"/>
            <w:shd w:val="clear" w:color="auto" w:fill="FDE9D9"/>
          </w:tcPr>
          <w:p w:rsidR="00374F5A" w:rsidRPr="00FF5767" w:rsidRDefault="00374F5A" w:rsidP="007751B1">
            <w:pPr>
              <w:spacing w:before="0" w:after="0"/>
              <w:ind w:left="144" w:right="144"/>
              <w:jc w:val="center"/>
              <w:rPr>
                <w:rFonts w:ascii="Times New Roman" w:hAnsi="Times New Roman"/>
                <w:color w:val="53585D"/>
                <w:sz w:val="22"/>
                <w:szCs w:val="22"/>
              </w:rPr>
            </w:pPr>
            <w:r w:rsidRPr="00FF5767">
              <w:rPr>
                <w:rFonts w:ascii="Times New Roman" w:hAnsi="Times New Roman"/>
                <w:b/>
                <w:color w:val="53585D"/>
                <w:sz w:val="22"/>
                <w:szCs w:val="22"/>
              </w:rPr>
              <w:lastRenderedPageBreak/>
              <w:t>4</w:t>
            </w:r>
          </w:p>
        </w:tc>
      </w:tr>
      <w:tr w:rsidR="00374F5A" w:rsidRPr="00282A6A" w:rsidTr="001D1B6A">
        <w:trPr>
          <w:trHeight w:val="343"/>
        </w:trPr>
        <w:tc>
          <w:tcPr>
            <w:tcW w:w="1087" w:type="pct"/>
            <w:shd w:val="clear" w:color="auto" w:fill="92CDDC"/>
          </w:tcPr>
          <w:p w:rsidR="00374F5A" w:rsidRPr="00FF5767" w:rsidRDefault="00374F5A" w:rsidP="007751B1">
            <w:pPr>
              <w:spacing w:before="0" w:after="0"/>
              <w:ind w:left="144" w:right="144"/>
              <w:rPr>
                <w:rFonts w:ascii="Times New Roman" w:hAnsi="Times New Roman"/>
                <w:b/>
                <w:color w:val="53585D"/>
                <w:sz w:val="22"/>
                <w:szCs w:val="22"/>
              </w:rPr>
            </w:pPr>
            <w:r w:rsidRPr="00FF5767">
              <w:rPr>
                <w:rFonts w:ascii="Times New Roman" w:hAnsi="Times New Roman"/>
                <w:b/>
                <w:bCs/>
                <w:color w:val="53585D"/>
                <w:sz w:val="22"/>
                <w:szCs w:val="22"/>
              </w:rPr>
              <w:lastRenderedPageBreak/>
              <w:t>Предпринимательский</w:t>
            </w:r>
          </w:p>
        </w:tc>
        <w:tc>
          <w:tcPr>
            <w:tcW w:w="2963" w:type="pct"/>
            <w:shd w:val="clear" w:color="auto" w:fill="FFFFFF"/>
            <w:vAlign w:val="bottom"/>
          </w:tcPr>
          <w:p w:rsidR="00374F5A" w:rsidRPr="00FF5767" w:rsidRDefault="00374F5A" w:rsidP="003936E7">
            <w:pPr>
              <w:autoSpaceDE w:val="0"/>
              <w:autoSpaceDN w:val="0"/>
              <w:adjustRightInd w:val="0"/>
              <w:spacing w:before="0" w:after="0"/>
              <w:ind w:left="144" w:right="144"/>
              <w:jc w:val="center"/>
              <w:rPr>
                <w:rFonts w:ascii="Times New Roman" w:hAnsi="Times New Roman"/>
                <w:b/>
                <w:bCs/>
                <w:color w:val="53585D"/>
                <w:sz w:val="22"/>
                <w:szCs w:val="22"/>
              </w:rPr>
            </w:pPr>
            <w:r w:rsidRPr="00FF5767">
              <w:rPr>
                <w:rFonts w:ascii="Times New Roman" w:hAnsi="Times New Roman"/>
                <w:b/>
                <w:bCs/>
                <w:color w:val="53585D"/>
                <w:sz w:val="22"/>
                <w:szCs w:val="22"/>
              </w:rPr>
              <w:t>Стабильное развитие малого предпринимательства</w:t>
            </w:r>
          </w:p>
          <w:p w:rsidR="00374F5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eastAsia="Wingdings-Regular" w:hAnsi="Times New Roman"/>
                <w:color w:val="53585D"/>
                <w:sz w:val="22"/>
                <w:szCs w:val="22"/>
              </w:rPr>
            </w:pPr>
            <w:r w:rsidRPr="00FF5767">
              <w:rPr>
                <w:rFonts w:ascii="Times New Roman" w:eastAsia="Wingdings-Regular" w:hAnsi="Times New Roman"/>
                <w:color w:val="53585D"/>
                <w:sz w:val="22"/>
                <w:szCs w:val="22"/>
              </w:rPr>
              <w:t xml:space="preserve">Наибольшую долю в сфере малого предпринимательства занимает оптовая и розничная торговля, ремонт автотранспортных средств, мотоциклов, бытовых изделий </w:t>
            </w:r>
            <w:r>
              <w:rPr>
                <w:rFonts w:ascii="Times New Roman" w:eastAsia="Wingdings-Regular" w:hAnsi="Times New Roman"/>
                <w:color w:val="53585D"/>
                <w:sz w:val="22"/>
                <w:szCs w:val="22"/>
              </w:rPr>
              <w:t>и предметов личного пользования.</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color w:val="53585D"/>
                <w:sz w:val="22"/>
                <w:szCs w:val="22"/>
              </w:rPr>
            </w:pPr>
            <w:r>
              <w:rPr>
                <w:rFonts w:ascii="Times New Roman" w:eastAsia="Wingdings-Regular" w:hAnsi="Times New Roman"/>
                <w:color w:val="53585D"/>
                <w:sz w:val="22"/>
                <w:szCs w:val="22"/>
              </w:rPr>
              <w:t>О</w:t>
            </w:r>
            <w:r w:rsidRPr="00FF5767">
              <w:rPr>
                <w:rFonts w:ascii="Times New Roman" w:eastAsia="Wingdings-Regular" w:hAnsi="Times New Roman"/>
                <w:color w:val="53585D"/>
                <w:sz w:val="22"/>
                <w:szCs w:val="22"/>
              </w:rPr>
              <w:t xml:space="preserve">борот розничной торговли по сравнению с 2011г. увеличился </w:t>
            </w:r>
            <w:r>
              <w:rPr>
                <w:rFonts w:ascii="Times New Roman" w:eastAsia="Wingdings-Regular" w:hAnsi="Times New Roman"/>
                <w:color w:val="53585D"/>
                <w:sz w:val="22"/>
                <w:szCs w:val="22"/>
              </w:rPr>
              <w:t>значительно.</w:t>
            </w:r>
          </w:p>
        </w:tc>
        <w:tc>
          <w:tcPr>
            <w:tcW w:w="950" w:type="pct"/>
            <w:shd w:val="clear" w:color="auto" w:fill="FDE9D9"/>
          </w:tcPr>
          <w:p w:rsidR="00374F5A" w:rsidRPr="00FF5767" w:rsidRDefault="00374F5A" w:rsidP="007751B1">
            <w:pPr>
              <w:spacing w:before="0" w:after="0"/>
              <w:ind w:left="144" w:right="144"/>
              <w:jc w:val="center"/>
              <w:rPr>
                <w:rFonts w:ascii="Times New Roman" w:hAnsi="Times New Roman"/>
                <w:color w:val="53585D"/>
                <w:sz w:val="22"/>
                <w:szCs w:val="22"/>
              </w:rPr>
            </w:pPr>
            <w:r w:rsidRPr="00FF5767">
              <w:rPr>
                <w:rFonts w:ascii="Times New Roman" w:hAnsi="Times New Roman"/>
                <w:b/>
                <w:color w:val="53585D"/>
                <w:sz w:val="22"/>
                <w:szCs w:val="22"/>
              </w:rPr>
              <w:t>5</w:t>
            </w:r>
          </w:p>
        </w:tc>
      </w:tr>
      <w:tr w:rsidR="00374F5A" w:rsidRPr="00282A6A" w:rsidTr="001D1B6A">
        <w:trPr>
          <w:trHeight w:val="343"/>
        </w:trPr>
        <w:tc>
          <w:tcPr>
            <w:tcW w:w="4050" w:type="pct"/>
            <w:gridSpan w:val="2"/>
            <w:shd w:val="clear" w:color="auto" w:fill="92CDDC"/>
          </w:tcPr>
          <w:p w:rsidR="00374F5A" w:rsidRPr="00FF5767" w:rsidRDefault="00374F5A" w:rsidP="007751B1">
            <w:pPr>
              <w:autoSpaceDE w:val="0"/>
              <w:autoSpaceDN w:val="0"/>
              <w:adjustRightInd w:val="0"/>
              <w:spacing w:before="0" w:after="0"/>
              <w:ind w:left="144" w:right="144"/>
              <w:jc w:val="right"/>
              <w:rPr>
                <w:rFonts w:ascii="Times New Roman" w:hAnsi="Times New Roman"/>
                <w:b/>
                <w:bCs/>
                <w:color w:val="53585D"/>
                <w:sz w:val="22"/>
                <w:szCs w:val="22"/>
              </w:rPr>
            </w:pPr>
            <w:r w:rsidRPr="00FF5767">
              <w:rPr>
                <w:rFonts w:ascii="Times New Roman" w:hAnsi="Times New Roman"/>
                <w:b/>
                <w:bCs/>
                <w:color w:val="53585D"/>
                <w:sz w:val="22"/>
                <w:szCs w:val="22"/>
              </w:rPr>
              <w:t>Средний индикатор ин</w:t>
            </w:r>
            <w:r>
              <w:rPr>
                <w:rFonts w:ascii="Times New Roman" w:hAnsi="Times New Roman"/>
                <w:b/>
                <w:bCs/>
                <w:color w:val="53585D"/>
                <w:sz w:val="22"/>
                <w:szCs w:val="22"/>
              </w:rPr>
              <w:t>вестиционного потенциала города</w:t>
            </w:r>
          </w:p>
        </w:tc>
        <w:tc>
          <w:tcPr>
            <w:tcW w:w="950" w:type="pct"/>
            <w:shd w:val="clear" w:color="auto" w:fill="FDE9D9"/>
          </w:tcPr>
          <w:p w:rsidR="00374F5A" w:rsidRPr="00FF5767" w:rsidRDefault="00374F5A" w:rsidP="007751B1">
            <w:pPr>
              <w:spacing w:before="0" w:after="0"/>
              <w:ind w:left="144" w:right="144"/>
              <w:jc w:val="center"/>
              <w:rPr>
                <w:rFonts w:ascii="Times New Roman" w:hAnsi="Times New Roman"/>
                <w:color w:val="53585D"/>
                <w:sz w:val="22"/>
                <w:szCs w:val="22"/>
              </w:rPr>
            </w:pPr>
            <w:r w:rsidRPr="00FF5767">
              <w:rPr>
                <w:rFonts w:ascii="Times New Roman" w:hAnsi="Times New Roman"/>
                <w:b/>
                <w:color w:val="53585D"/>
                <w:sz w:val="22"/>
                <w:szCs w:val="22"/>
              </w:rPr>
              <w:t>4,57</w:t>
            </w:r>
          </w:p>
        </w:tc>
      </w:tr>
    </w:tbl>
    <w:p w:rsidR="00374F5A" w:rsidRPr="0079368E" w:rsidRDefault="00374F5A" w:rsidP="007751B1">
      <w:pPr>
        <w:spacing w:before="0" w:after="0"/>
        <w:rPr>
          <w:rFonts w:ascii="Times New Roman" w:hAnsi="Times New Roman"/>
          <w:color w:val="53585D"/>
          <w:sz w:val="24"/>
          <w:szCs w:val="24"/>
        </w:rPr>
      </w:pPr>
    </w:p>
    <w:p w:rsidR="00374F5A" w:rsidRDefault="00374F5A" w:rsidP="007751B1">
      <w:pPr>
        <w:spacing w:before="0" w:after="0"/>
        <w:jc w:val="center"/>
        <w:rPr>
          <w:rFonts w:ascii="Times New Roman" w:hAnsi="Times New Roman"/>
          <w:b/>
          <w:bCs/>
          <w:color w:val="53585D"/>
          <w:sz w:val="24"/>
          <w:szCs w:val="24"/>
        </w:rPr>
      </w:pPr>
    </w:p>
    <w:p w:rsidR="00374F5A" w:rsidRDefault="00374F5A" w:rsidP="007751B1">
      <w:pPr>
        <w:spacing w:before="0" w:after="0"/>
        <w:jc w:val="center"/>
        <w:rPr>
          <w:rFonts w:ascii="Times New Roman" w:hAnsi="Times New Roman"/>
          <w:b/>
          <w:bCs/>
          <w:color w:val="53585D"/>
          <w:sz w:val="24"/>
          <w:szCs w:val="24"/>
        </w:rPr>
      </w:pPr>
      <w:r w:rsidRPr="0079368E">
        <w:rPr>
          <w:rFonts w:ascii="Times New Roman" w:hAnsi="Times New Roman"/>
          <w:b/>
          <w:bCs/>
          <w:color w:val="53585D"/>
          <w:sz w:val="24"/>
          <w:szCs w:val="24"/>
        </w:rPr>
        <w:t>Риски</w:t>
      </w:r>
      <w:r>
        <w:rPr>
          <w:rFonts w:ascii="Times New Roman" w:hAnsi="Times New Roman"/>
          <w:b/>
          <w:bCs/>
          <w:color w:val="53585D"/>
          <w:sz w:val="24"/>
          <w:szCs w:val="24"/>
        </w:rPr>
        <w:t>, снижающие инвестиционную привлекательность и уменьшающие</w:t>
      </w:r>
      <w:r w:rsidRPr="0079368E">
        <w:rPr>
          <w:rFonts w:ascii="Times New Roman" w:hAnsi="Times New Roman"/>
          <w:b/>
          <w:bCs/>
          <w:color w:val="53585D"/>
          <w:sz w:val="24"/>
          <w:szCs w:val="24"/>
        </w:rPr>
        <w:t xml:space="preserve"> потенциальны</w:t>
      </w:r>
      <w:r>
        <w:rPr>
          <w:rFonts w:ascii="Times New Roman" w:hAnsi="Times New Roman"/>
          <w:b/>
          <w:bCs/>
          <w:color w:val="53585D"/>
          <w:sz w:val="24"/>
          <w:szCs w:val="24"/>
        </w:rPr>
        <w:t>е</w:t>
      </w:r>
      <w:r w:rsidRPr="0079368E">
        <w:rPr>
          <w:rFonts w:ascii="Times New Roman" w:hAnsi="Times New Roman"/>
          <w:b/>
          <w:bCs/>
          <w:color w:val="53585D"/>
          <w:sz w:val="24"/>
          <w:szCs w:val="24"/>
        </w:rPr>
        <w:t xml:space="preserve"> инвестици</w:t>
      </w:r>
      <w:r>
        <w:rPr>
          <w:rFonts w:ascii="Times New Roman" w:hAnsi="Times New Roman"/>
          <w:b/>
          <w:bCs/>
          <w:color w:val="53585D"/>
          <w:sz w:val="24"/>
          <w:szCs w:val="24"/>
        </w:rPr>
        <w:t>и</w:t>
      </w:r>
    </w:p>
    <w:p w:rsidR="00374F5A" w:rsidRPr="0079368E" w:rsidRDefault="00374F5A" w:rsidP="007751B1">
      <w:pPr>
        <w:spacing w:before="0" w:after="0"/>
        <w:jc w:val="center"/>
        <w:rPr>
          <w:rFonts w:ascii="Times New Roman" w:hAnsi="Times New Roman"/>
          <w:b/>
          <w:bCs/>
          <w:color w:val="53585D"/>
          <w:sz w:val="24"/>
          <w:szCs w:val="24"/>
        </w:rPr>
      </w:pPr>
    </w:p>
    <w:p w:rsidR="00374F5A" w:rsidRDefault="00374F5A" w:rsidP="002875AF">
      <w:pPr>
        <w:pStyle w:val="afffff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ind w:firstLine="709"/>
        <w:jc w:val="both"/>
        <w:rPr>
          <w:rFonts w:ascii="Times New Roman" w:hAnsi="Times New Roman"/>
          <w:color w:val="53585D"/>
          <w:szCs w:val="24"/>
        </w:rPr>
      </w:pPr>
      <w:r w:rsidRPr="0079368E">
        <w:rPr>
          <w:rFonts w:ascii="Times New Roman" w:hAnsi="Times New Roman"/>
          <w:color w:val="53585D"/>
          <w:szCs w:val="24"/>
        </w:rPr>
        <w:t>В общем виде риск можно определить, как опасность потенциально возможной</w:t>
      </w:r>
      <w:r w:rsidRPr="0079368E">
        <w:rPr>
          <w:rFonts w:ascii="Tahoma" w:hAnsi="Tahoma" w:cs="Tahoma"/>
          <w:color w:val="53585D"/>
          <w:szCs w:val="24"/>
        </w:rPr>
        <w:t>̆</w:t>
      </w:r>
      <w:r w:rsidRPr="0079368E">
        <w:rPr>
          <w:rFonts w:ascii="Times New Roman" w:hAnsi="Times New Roman"/>
          <w:color w:val="53585D"/>
          <w:szCs w:val="24"/>
        </w:rPr>
        <w:t>, вероятной</w:t>
      </w:r>
      <w:r w:rsidRPr="0079368E">
        <w:rPr>
          <w:rFonts w:ascii="Tahoma" w:hAnsi="Tahoma" w:cs="Tahoma"/>
          <w:color w:val="53585D"/>
          <w:szCs w:val="24"/>
        </w:rPr>
        <w:t>̆</w:t>
      </w:r>
      <w:r w:rsidRPr="0079368E">
        <w:rPr>
          <w:rFonts w:ascii="Times New Roman" w:hAnsi="Times New Roman"/>
          <w:color w:val="53585D"/>
          <w:szCs w:val="24"/>
        </w:rPr>
        <w:t xml:space="preserve"> потери ресурсов, не до получения доходов, </w:t>
      </w:r>
      <w:r>
        <w:rPr>
          <w:rFonts w:ascii="Times New Roman" w:hAnsi="Times New Roman"/>
          <w:color w:val="53585D"/>
          <w:szCs w:val="24"/>
        </w:rPr>
        <w:t>увеличения дополнительных расходов  и иных последствий рисковых ситуаций</w:t>
      </w:r>
      <w:r w:rsidRPr="0079368E">
        <w:rPr>
          <w:rFonts w:ascii="Times New Roman" w:hAnsi="Times New Roman"/>
          <w:color w:val="53585D"/>
          <w:szCs w:val="24"/>
        </w:rPr>
        <w:t>.</w:t>
      </w:r>
      <w:r>
        <w:rPr>
          <w:rFonts w:ascii="Times New Roman" w:hAnsi="Times New Roman"/>
          <w:color w:val="53585D"/>
          <w:szCs w:val="24"/>
        </w:rPr>
        <w:t xml:space="preserve"> </w:t>
      </w:r>
    </w:p>
    <w:p w:rsidR="00374F5A" w:rsidRDefault="00374F5A" w:rsidP="002875AF">
      <w:pPr>
        <w:pStyle w:val="afffff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ind w:firstLine="709"/>
        <w:jc w:val="both"/>
        <w:rPr>
          <w:rFonts w:ascii="Times New Roman" w:hAnsi="Times New Roman"/>
          <w:color w:val="53585D"/>
          <w:szCs w:val="24"/>
        </w:rPr>
      </w:pPr>
    </w:p>
    <w:p w:rsidR="00374F5A" w:rsidRDefault="00374F5A" w:rsidP="002875AF">
      <w:pPr>
        <w:pStyle w:val="afffff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ind w:firstLine="709"/>
        <w:jc w:val="both"/>
        <w:rPr>
          <w:rFonts w:ascii="Times New Roman" w:hAnsi="Times New Roman"/>
          <w:color w:val="53585D"/>
          <w:szCs w:val="24"/>
        </w:rPr>
      </w:pPr>
      <w:r>
        <w:rPr>
          <w:rFonts w:ascii="Times New Roman" w:hAnsi="Times New Roman"/>
          <w:color w:val="53585D"/>
          <w:szCs w:val="24"/>
        </w:rPr>
        <w:t xml:space="preserve">Для определения рисков потери потенциальных инвестиций г. Сургута, которые необходимо учитывать при разработке стратегии, важно, прежде всего, определить </w:t>
      </w:r>
      <w:r w:rsidRPr="00D30666">
        <w:rPr>
          <w:rFonts w:ascii="Times New Roman" w:hAnsi="Times New Roman"/>
          <w:i/>
          <w:color w:val="53585D"/>
          <w:szCs w:val="24"/>
          <w:u w:val="single"/>
        </w:rPr>
        <w:t>внешние риски</w:t>
      </w:r>
      <w:r>
        <w:rPr>
          <w:rFonts w:ascii="Times New Roman" w:hAnsi="Times New Roman"/>
          <w:color w:val="53585D"/>
          <w:szCs w:val="24"/>
        </w:rPr>
        <w:t>, существующие в настоящее время. Среди них:</w:t>
      </w:r>
    </w:p>
    <w:p w:rsidR="00374F5A" w:rsidRPr="0079368E" w:rsidRDefault="00374F5A" w:rsidP="002875AF">
      <w:pPr>
        <w:pStyle w:val="afffff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ind w:firstLine="709"/>
        <w:jc w:val="both"/>
        <w:rPr>
          <w:rFonts w:ascii="Times New Roman" w:hAnsi="Times New Roman"/>
          <w:color w:val="53585D"/>
          <w:szCs w:val="24"/>
        </w:rPr>
      </w:pPr>
    </w:p>
    <w:p w:rsidR="00374F5A" w:rsidRDefault="00374F5A" w:rsidP="00D16D26">
      <w:pPr>
        <w:pStyle w:val="afffffff1"/>
        <w:numPr>
          <w:ilvl w:val="0"/>
          <w:numId w:val="9"/>
        </w:numPr>
        <w:tabs>
          <w:tab w:val="left" w:pos="993"/>
        </w:tabs>
        <w:spacing w:line="276" w:lineRule="auto"/>
        <w:ind w:left="0" w:firstLine="567"/>
        <w:jc w:val="both"/>
        <w:rPr>
          <w:rFonts w:ascii="Times New Roman" w:hAnsi="Times New Roman"/>
          <w:color w:val="53585D"/>
          <w:szCs w:val="24"/>
        </w:rPr>
      </w:pPr>
      <w:r w:rsidRPr="00B335EA">
        <w:rPr>
          <w:rFonts w:ascii="Times New Roman" w:hAnsi="Times New Roman"/>
          <w:i/>
          <w:color w:val="53585D"/>
          <w:szCs w:val="24"/>
          <w:u w:val="single"/>
        </w:rPr>
        <w:t xml:space="preserve">Нестабильность экономической ситуации. </w:t>
      </w:r>
    </w:p>
    <w:p w:rsidR="00374F5A" w:rsidRDefault="00374F5A" w:rsidP="00326B8E">
      <w:pPr>
        <w:pStyle w:val="afffffff1"/>
        <w:tabs>
          <w:tab w:val="left" w:pos="993"/>
        </w:tabs>
        <w:spacing w:line="276" w:lineRule="auto"/>
        <w:ind w:firstLine="720"/>
        <w:jc w:val="both"/>
        <w:rPr>
          <w:rFonts w:ascii="Times New Roman" w:hAnsi="Times New Roman"/>
          <w:color w:val="53585D"/>
          <w:szCs w:val="24"/>
        </w:rPr>
      </w:pPr>
    </w:p>
    <w:p w:rsidR="00374F5A" w:rsidRDefault="00374F5A" w:rsidP="00326B8E">
      <w:pPr>
        <w:pStyle w:val="afffffff1"/>
        <w:tabs>
          <w:tab w:val="left" w:pos="993"/>
        </w:tabs>
        <w:spacing w:line="276" w:lineRule="auto"/>
        <w:ind w:firstLine="720"/>
        <w:jc w:val="both"/>
        <w:rPr>
          <w:rFonts w:ascii="Times New Roman" w:hAnsi="Times New Roman"/>
          <w:color w:val="53585D"/>
          <w:szCs w:val="24"/>
        </w:rPr>
      </w:pPr>
      <w:r w:rsidRPr="0079368E">
        <w:rPr>
          <w:rFonts w:ascii="Times New Roman" w:hAnsi="Times New Roman"/>
          <w:color w:val="53585D"/>
          <w:szCs w:val="24"/>
        </w:rPr>
        <w:t>Под нестабильностью</w:t>
      </w:r>
      <w:r>
        <w:rPr>
          <w:rFonts w:ascii="Times New Roman" w:hAnsi="Times New Roman"/>
          <w:color w:val="53585D"/>
          <w:szCs w:val="24"/>
        </w:rPr>
        <w:t xml:space="preserve"> экономической ситуации понимается</w:t>
      </w:r>
      <w:r w:rsidRPr="0079368E">
        <w:rPr>
          <w:rFonts w:ascii="Times New Roman" w:hAnsi="Times New Roman"/>
          <w:color w:val="53585D"/>
          <w:szCs w:val="24"/>
        </w:rPr>
        <w:t xml:space="preserve"> </w:t>
      </w:r>
      <w:r>
        <w:rPr>
          <w:rFonts w:ascii="Times New Roman" w:hAnsi="Times New Roman"/>
          <w:color w:val="53585D"/>
          <w:szCs w:val="24"/>
        </w:rPr>
        <w:t xml:space="preserve">возможное </w:t>
      </w:r>
      <w:r w:rsidRPr="0079368E">
        <w:rPr>
          <w:rFonts w:ascii="Times New Roman" w:hAnsi="Times New Roman"/>
          <w:color w:val="53585D"/>
          <w:szCs w:val="24"/>
        </w:rPr>
        <w:t xml:space="preserve">возникновение в экономике </w:t>
      </w:r>
      <w:r>
        <w:rPr>
          <w:rFonts w:ascii="Times New Roman" w:hAnsi="Times New Roman"/>
          <w:color w:val="53585D"/>
          <w:szCs w:val="24"/>
        </w:rPr>
        <w:t xml:space="preserve">ХМАО-Югры периодов «экономической напряженности»,  связанной с сырьевой ориентацией региона, возможными резкими скачками </w:t>
      </w:r>
      <w:r w:rsidRPr="0079368E">
        <w:rPr>
          <w:rFonts w:ascii="Times New Roman" w:hAnsi="Times New Roman"/>
          <w:color w:val="53585D"/>
          <w:szCs w:val="24"/>
        </w:rPr>
        <w:t xml:space="preserve"> конъюнктуры </w:t>
      </w:r>
      <w:r>
        <w:rPr>
          <w:rFonts w:ascii="Times New Roman" w:hAnsi="Times New Roman"/>
          <w:color w:val="53585D"/>
          <w:szCs w:val="24"/>
        </w:rPr>
        <w:t xml:space="preserve">цен </w:t>
      </w:r>
      <w:r w:rsidRPr="0079368E">
        <w:rPr>
          <w:rFonts w:ascii="Times New Roman" w:hAnsi="Times New Roman"/>
          <w:color w:val="53585D"/>
          <w:szCs w:val="24"/>
        </w:rPr>
        <w:t>на мировых товарных рынках нефти, газа</w:t>
      </w:r>
      <w:r>
        <w:rPr>
          <w:rFonts w:ascii="Times New Roman" w:hAnsi="Times New Roman"/>
          <w:color w:val="53585D"/>
          <w:szCs w:val="24"/>
        </w:rPr>
        <w:t>, изменением курса валюты.</w:t>
      </w:r>
      <w:r w:rsidRPr="0079368E">
        <w:rPr>
          <w:rFonts w:ascii="Times New Roman" w:hAnsi="Times New Roman"/>
          <w:color w:val="53585D"/>
          <w:szCs w:val="24"/>
        </w:rPr>
        <w:t xml:space="preserve"> </w:t>
      </w:r>
    </w:p>
    <w:p w:rsidR="00374F5A" w:rsidRDefault="00374F5A" w:rsidP="00FB61B1">
      <w:pPr>
        <w:pStyle w:val="afffffff1"/>
        <w:tabs>
          <w:tab w:val="left" w:pos="993"/>
        </w:tabs>
        <w:spacing w:line="276" w:lineRule="auto"/>
        <w:ind w:firstLine="709"/>
        <w:jc w:val="both"/>
        <w:rPr>
          <w:rFonts w:ascii="Times New Roman" w:hAnsi="Times New Roman"/>
          <w:color w:val="53585D"/>
          <w:szCs w:val="24"/>
        </w:rPr>
      </w:pPr>
    </w:p>
    <w:p w:rsidR="00374F5A" w:rsidRDefault="00374F5A" w:rsidP="00FB61B1">
      <w:pPr>
        <w:pStyle w:val="afffffff1"/>
        <w:tabs>
          <w:tab w:val="left" w:pos="993"/>
        </w:tabs>
        <w:spacing w:line="276" w:lineRule="auto"/>
        <w:ind w:firstLine="709"/>
        <w:jc w:val="both"/>
        <w:rPr>
          <w:rFonts w:ascii="Times New Roman" w:hAnsi="Times New Roman"/>
          <w:color w:val="53585D"/>
          <w:szCs w:val="24"/>
        </w:rPr>
      </w:pPr>
      <w:r>
        <w:rPr>
          <w:rFonts w:ascii="Times New Roman" w:hAnsi="Times New Roman"/>
          <w:color w:val="53585D"/>
          <w:szCs w:val="24"/>
        </w:rPr>
        <w:t xml:space="preserve">2. </w:t>
      </w:r>
      <w:r w:rsidRPr="00B335EA">
        <w:rPr>
          <w:rFonts w:ascii="Times New Roman" w:hAnsi="Times New Roman"/>
          <w:i/>
          <w:color w:val="53585D"/>
          <w:szCs w:val="24"/>
          <w:u w:val="single"/>
        </w:rPr>
        <w:t>Рост оттока  иностранного капитала</w:t>
      </w:r>
      <w:r w:rsidRPr="0079368E">
        <w:rPr>
          <w:rFonts w:ascii="Times New Roman" w:hAnsi="Times New Roman"/>
          <w:color w:val="53585D"/>
          <w:szCs w:val="24"/>
        </w:rPr>
        <w:t>.</w:t>
      </w:r>
      <w:r>
        <w:rPr>
          <w:rFonts w:ascii="Times New Roman" w:hAnsi="Times New Roman"/>
          <w:color w:val="53585D"/>
          <w:szCs w:val="24"/>
        </w:rPr>
        <w:t xml:space="preserve"> </w:t>
      </w:r>
    </w:p>
    <w:p w:rsidR="00374F5A" w:rsidRDefault="00374F5A" w:rsidP="00FB61B1">
      <w:pPr>
        <w:pStyle w:val="afffffff1"/>
        <w:tabs>
          <w:tab w:val="left" w:pos="993"/>
        </w:tabs>
        <w:spacing w:line="276" w:lineRule="auto"/>
        <w:ind w:firstLine="709"/>
        <w:jc w:val="both"/>
        <w:rPr>
          <w:rFonts w:ascii="Times New Roman" w:hAnsi="Times New Roman"/>
          <w:color w:val="53585D"/>
          <w:szCs w:val="24"/>
        </w:rPr>
      </w:pPr>
    </w:p>
    <w:p w:rsidR="00374F5A" w:rsidRDefault="00374F5A" w:rsidP="00FB61B1">
      <w:pPr>
        <w:pStyle w:val="afffffff1"/>
        <w:tabs>
          <w:tab w:val="left" w:pos="993"/>
        </w:tabs>
        <w:spacing w:line="276" w:lineRule="auto"/>
        <w:ind w:firstLine="709"/>
        <w:jc w:val="both"/>
        <w:rPr>
          <w:rFonts w:ascii="Times New Roman" w:hAnsi="Times New Roman"/>
          <w:color w:val="53585D"/>
          <w:szCs w:val="24"/>
        </w:rPr>
      </w:pPr>
      <w:r w:rsidRPr="0079368E">
        <w:rPr>
          <w:rFonts w:ascii="Times New Roman" w:hAnsi="Times New Roman"/>
          <w:color w:val="53585D"/>
          <w:szCs w:val="24"/>
        </w:rPr>
        <w:t xml:space="preserve">За период с 2008 г. в Ханты-Мансийском автономном округе – Югра наблюдается увеличение объемов оттока инвестиций за </w:t>
      </w:r>
      <w:r>
        <w:rPr>
          <w:rFonts w:ascii="Times New Roman" w:hAnsi="Times New Roman"/>
          <w:color w:val="53585D"/>
          <w:szCs w:val="24"/>
        </w:rPr>
        <w:t xml:space="preserve">рубеж, хотя </w:t>
      </w:r>
      <w:r w:rsidRPr="0079368E">
        <w:rPr>
          <w:rFonts w:ascii="Times New Roman" w:hAnsi="Times New Roman"/>
          <w:color w:val="53585D"/>
          <w:szCs w:val="24"/>
        </w:rPr>
        <w:t xml:space="preserve">в абсолютном отклонении </w:t>
      </w:r>
      <w:r>
        <w:rPr>
          <w:rFonts w:ascii="Times New Roman" w:hAnsi="Times New Roman"/>
          <w:color w:val="53585D"/>
          <w:szCs w:val="24"/>
        </w:rPr>
        <w:t xml:space="preserve">наблюдается </w:t>
      </w:r>
      <w:r w:rsidRPr="0079368E">
        <w:rPr>
          <w:rFonts w:ascii="Times New Roman" w:hAnsi="Times New Roman"/>
          <w:color w:val="53585D"/>
          <w:szCs w:val="24"/>
        </w:rPr>
        <w:t>тенденция к сокращению отклонения между 2012 г. и 2011 г. на 3542,6 тыс. дол</w:t>
      </w:r>
      <w:r>
        <w:rPr>
          <w:rFonts w:ascii="Times New Roman" w:hAnsi="Times New Roman"/>
          <w:color w:val="53585D"/>
          <w:szCs w:val="24"/>
        </w:rPr>
        <w:t>л</w:t>
      </w:r>
      <w:r w:rsidRPr="0079368E">
        <w:rPr>
          <w:rFonts w:ascii="Times New Roman" w:hAnsi="Times New Roman"/>
          <w:color w:val="53585D"/>
          <w:szCs w:val="24"/>
        </w:rPr>
        <w:t xml:space="preserve">. </w:t>
      </w:r>
    </w:p>
    <w:p w:rsidR="00374F5A" w:rsidRDefault="00374F5A" w:rsidP="00FB61B1">
      <w:pPr>
        <w:pStyle w:val="afffffff1"/>
        <w:spacing w:line="276" w:lineRule="auto"/>
        <w:ind w:firstLine="720"/>
        <w:jc w:val="both"/>
        <w:rPr>
          <w:rFonts w:ascii="Times New Roman" w:hAnsi="Times New Roman"/>
          <w:i/>
          <w:color w:val="53585D"/>
          <w:szCs w:val="24"/>
          <w:u w:val="single"/>
        </w:rPr>
      </w:pPr>
    </w:p>
    <w:p w:rsidR="00374F5A" w:rsidRPr="0079368E" w:rsidRDefault="00374F5A" w:rsidP="00FB61B1">
      <w:pPr>
        <w:pStyle w:val="afffffff1"/>
        <w:spacing w:line="276" w:lineRule="auto"/>
        <w:ind w:firstLine="720"/>
        <w:jc w:val="both"/>
        <w:rPr>
          <w:rFonts w:ascii="Times New Roman" w:hAnsi="Times New Roman"/>
          <w:color w:val="53585D"/>
          <w:szCs w:val="24"/>
        </w:rPr>
      </w:pPr>
      <w:r>
        <w:rPr>
          <w:rFonts w:ascii="Times New Roman" w:hAnsi="Times New Roman"/>
          <w:i/>
          <w:color w:val="53585D"/>
          <w:szCs w:val="24"/>
          <w:u w:val="single"/>
        </w:rPr>
        <w:lastRenderedPageBreak/>
        <w:t>3.</w:t>
      </w:r>
      <w:r w:rsidRPr="00B335EA">
        <w:rPr>
          <w:rFonts w:ascii="Times New Roman" w:hAnsi="Times New Roman"/>
          <w:i/>
          <w:color w:val="53585D"/>
          <w:szCs w:val="24"/>
          <w:u w:val="single"/>
        </w:rPr>
        <w:t>Изменение денежно кредитной политики, а именно - ставки рефинансирования</w:t>
      </w:r>
      <w:r w:rsidRPr="0079368E">
        <w:rPr>
          <w:rFonts w:ascii="Times New Roman" w:hAnsi="Times New Roman"/>
          <w:color w:val="53585D"/>
          <w:szCs w:val="24"/>
        </w:rPr>
        <w:t>.</w:t>
      </w:r>
    </w:p>
    <w:p w:rsidR="00374F5A" w:rsidRDefault="00374F5A" w:rsidP="002875AF">
      <w:pPr>
        <w:pStyle w:val="affff5"/>
        <w:spacing w:before="0" w:after="0" w:line="276" w:lineRule="auto"/>
        <w:ind w:firstLine="709"/>
        <w:jc w:val="both"/>
        <w:rPr>
          <w:color w:val="53585D"/>
          <w:szCs w:val="24"/>
        </w:rPr>
      </w:pPr>
    </w:p>
    <w:p w:rsidR="00374F5A" w:rsidRDefault="00374F5A" w:rsidP="002875AF">
      <w:pPr>
        <w:pStyle w:val="affff5"/>
        <w:spacing w:before="0" w:after="0" w:line="276" w:lineRule="auto"/>
        <w:ind w:firstLine="709"/>
        <w:jc w:val="both"/>
        <w:rPr>
          <w:color w:val="53585D"/>
          <w:szCs w:val="24"/>
        </w:rPr>
      </w:pPr>
      <w:r>
        <w:rPr>
          <w:color w:val="53585D"/>
          <w:szCs w:val="24"/>
        </w:rPr>
        <w:t xml:space="preserve">Частые изменения </w:t>
      </w:r>
      <w:r w:rsidRPr="0079368E">
        <w:rPr>
          <w:color w:val="53585D"/>
          <w:szCs w:val="24"/>
        </w:rPr>
        <w:t>ставки рефинансирования</w:t>
      </w:r>
      <w:r>
        <w:rPr>
          <w:color w:val="53585D"/>
          <w:szCs w:val="24"/>
        </w:rPr>
        <w:t xml:space="preserve"> (рис.35)</w:t>
      </w:r>
      <w:r w:rsidRPr="0079368E">
        <w:rPr>
          <w:color w:val="53585D"/>
          <w:szCs w:val="24"/>
        </w:rPr>
        <w:t xml:space="preserve"> </w:t>
      </w:r>
      <w:r>
        <w:rPr>
          <w:color w:val="53585D"/>
          <w:szCs w:val="24"/>
        </w:rPr>
        <w:t>вызывают недостаточную стабильность в банковской сфере, менее привлекательными для инвесторов  кредитные ресурсы, нестабильность фондового рынка</w:t>
      </w:r>
      <w:r w:rsidRPr="0079368E">
        <w:rPr>
          <w:color w:val="53585D"/>
          <w:szCs w:val="24"/>
        </w:rPr>
        <w:t xml:space="preserve">. </w:t>
      </w:r>
      <w:r>
        <w:rPr>
          <w:bCs/>
          <w:color w:val="53585D"/>
          <w:szCs w:val="24"/>
        </w:rPr>
        <w:t>В настоящее время д</w:t>
      </w:r>
      <w:r w:rsidRPr="00D167DA">
        <w:rPr>
          <w:bCs/>
          <w:color w:val="53585D"/>
          <w:szCs w:val="24"/>
        </w:rPr>
        <w:t>ействующая ставка рефинансирования ЦБ РФ</w:t>
      </w:r>
      <w:r w:rsidRPr="0079368E">
        <w:rPr>
          <w:color w:val="53585D"/>
          <w:szCs w:val="24"/>
        </w:rPr>
        <w:t xml:space="preserve"> осталась без изменения и определена в размере </w:t>
      </w:r>
      <w:r w:rsidRPr="00D167DA">
        <w:rPr>
          <w:bCs/>
          <w:color w:val="53585D"/>
          <w:szCs w:val="24"/>
        </w:rPr>
        <w:t>8,25 %</w:t>
      </w:r>
      <w:r w:rsidRPr="0079368E">
        <w:rPr>
          <w:color w:val="53585D"/>
          <w:szCs w:val="24"/>
        </w:rPr>
        <w:t xml:space="preserve"> (Указание Банка России от 13.09.2012 № 2873-У "О размере ставки рефинансирования Банка России"). Данная ставка действует с 14 сентября 2012 г.  </w:t>
      </w:r>
    </w:p>
    <w:p w:rsidR="00374F5A" w:rsidRDefault="00374F5A" w:rsidP="002875AF">
      <w:pPr>
        <w:pStyle w:val="affff5"/>
        <w:spacing w:before="0" w:after="0" w:line="276" w:lineRule="auto"/>
        <w:ind w:firstLine="709"/>
        <w:jc w:val="both"/>
        <w:rPr>
          <w:color w:val="53585D"/>
          <w:szCs w:val="24"/>
        </w:rPr>
      </w:pPr>
      <w:r>
        <w:rPr>
          <w:color w:val="53585D"/>
          <w:szCs w:val="24"/>
        </w:rPr>
        <w:t>Анализ показал, что с</w:t>
      </w:r>
      <w:r w:rsidRPr="0079368E">
        <w:rPr>
          <w:color w:val="53585D"/>
          <w:szCs w:val="24"/>
        </w:rPr>
        <w:t>тавка рефинансирования имеет тенденцию к снижению с 13% (с 1 дек. 2008 г. по 23 апр. 2008 г.) до 8,25% (с 14 сен. 2012 г.  по н.в.),</w:t>
      </w:r>
      <w:r>
        <w:rPr>
          <w:color w:val="53585D"/>
          <w:szCs w:val="24"/>
        </w:rPr>
        <w:t xml:space="preserve"> в связи с этим </w:t>
      </w:r>
      <w:r w:rsidRPr="0079368E">
        <w:rPr>
          <w:color w:val="53585D"/>
          <w:szCs w:val="24"/>
        </w:rPr>
        <w:t xml:space="preserve"> этот фактор стал менее рисковым</w:t>
      </w:r>
      <w:r>
        <w:rPr>
          <w:color w:val="53585D"/>
          <w:szCs w:val="24"/>
        </w:rPr>
        <w:t xml:space="preserve"> для российской и региональной экономики</w:t>
      </w:r>
      <w:r w:rsidRPr="0079368E">
        <w:rPr>
          <w:color w:val="53585D"/>
          <w:szCs w:val="24"/>
        </w:rPr>
        <w:t xml:space="preserve">. </w:t>
      </w:r>
    </w:p>
    <w:p w:rsidR="00374F5A" w:rsidRDefault="00342DB2" w:rsidP="00BA318E">
      <w:pPr>
        <w:pStyle w:val="affff5"/>
        <w:spacing w:before="0" w:after="0" w:line="240" w:lineRule="auto"/>
        <w:ind w:firstLine="567"/>
        <w:jc w:val="both"/>
        <w:rPr>
          <w:noProof/>
          <w:color w:val="53585D"/>
          <w:szCs w:val="24"/>
        </w:rPr>
      </w:pPr>
      <w:r>
        <w:rPr>
          <w:noProof/>
          <w:color w:val="53585D"/>
          <w:szCs w:val="24"/>
        </w:rPr>
        <w:lastRenderedPageBreak/>
        <w:pict>
          <v:shape id="Диаграмма 3383" o:spid="_x0000_i1069" type="#_x0000_t75" style="width:324pt;height:7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RlmtA4B&#10;AAA0AgAADgAAAGRycy9lMm9Eb2MueG1snJFNTsMwEIX3SNzBmj11GqTQRnW6qZBYsYEDDPa4sZTY&#10;1tht4PaYNkJlhZTd/EjfvPdmt/8cB3EmTi54BetVBYK8Dsb5o4L3t+eHDYiU0RscgicFX5Rg393f&#10;7abYUh36MBhiUSA+tVNU0OccWymT7mnEtAqRfFnawCPm0vJRGsap0MdB1lXVyCmwiRw0pVSmh+sS&#10;ugvfWtL51dpEWQxFXb3e1iCygqbaNiBYweapeQTxoaAC2e2wPTLG3ulZEC7QM6Lz5fwv6oAZxYnd&#10;ApTukXNh6fZSzaL0YtIMKLb/TzlY6zQdgj6N5PM1aqYBc/lz6l1MJb7WGQX8YtY/2ck/jm/7Ut8+&#10;u/sGAAD//wMAUEsDBBQABgAIAAAAIQBg5qMeZwEAAFICAAAgAAAAZHJzL2NoYXJ0cy9fcmVscy9j&#10;aGFydDEueG1sLnJlbHOsUj1LA0EQ7QX/w7Fg6W2SQiR4SWEUAkpAku5A1ru55Mxl97hdJelMChVE&#10;tNBKLPwHQT0IYuIfsJj7R06iAQMBG5tZ9j3mzZuPrXK3E1mnkOhQSYfl7RyzQHrKD2XTYY367vom&#10;s7QR0heRkuCwHmhWLq2ubB1AJAwl6VYYa4tUpHZYy5i4yLn2WtAR2lYxSGIClXSEoW/S5LHw2qIJ&#10;vJDLbfDktwYrLWhaVd9hSdUvMKvei6ny39oqCEIPKso76YA0S0pwFUHt6Bg8Q6IiaYJxWBBGQJb5&#10;dtFtaJqDuwdSuBXQbaNiF5+yQXaGw2yAKb7gKLtx8Q6HOMZxdoXpWiGHHziZPs+EpdnlNOLo85yg&#10;7BrfcELABN8p84Lo/gz5ofsknOIrpof4gPf4iLd2N9JzZ/vKp6Z3ugYSKSLGl08n/5/TMbQ1qNEx&#10;JKEPcx8Os20+Y77jnM/btNmpLb5wCaU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eSGfnNsAAAAGAQAADwAAAGRycy9kb3ducmV2LnhtbEyPzW7CMBCE75V4B2sr9VZsKEIojYMq6M+x&#10;JXDo0cTbJKq9jmIDoU/fbS9wWe1oRrPf5svBO3HEPraBNEzGCgRSFWxLtYbd9uV+ASImQ9a4QKjh&#10;jBGWxegmN5kNJ9rgsUy14BKKmdHQpNRlUsaqQW/iOHRI7H2F3pvEsq+l7c2Jy72TU6Xm0puW+EJj&#10;Olw1WH2XB6/h+X0iX8+z0k0/cPW5SfHhZ7d+0/rudnh6BJFwSJcw/OEzOhTMtA8HslE4DfxI+p/s&#10;zWcLlnsOKcWbLHJ5jV/8AgAA//8DAFBLAwQUAAYACAAAACEAPpiiel4KAAAWKQAAFQAAAGRycy9j&#10;aGFydHMvY2hhcnQxLnhtbOxaW2/byBV+L9D/wBJZoEUhW6QuloTIC9mOtwEcJMitQIuiGJEjmzVF&#10;aodUYm9RwMm2RYsC3aLAon1pm33qqzdZo+nmssD+Auof9TszHIq6jOIkLjZd1A/WcC7nnDlzzneG&#10;5/Dy+0fD0LrHRRLEUdd21qq2xSMv9oNov2vfub1badlWkrLIZ2Ec8a59zBP7/c3vfuey1/EOmEhv&#10;jZjHLRCJko7XtQ/SdNRZX0+8Az5kyVo84hHGBrEYshSPYn/dF+w+iA/Ddbdaba5LInZOgL0BgSEL&#10;Ir1enGd9PBgEHt+JvfGQR6mSQvCQpdBAchCMEnsTmwtZtG/dY2HXFuPKzTv2OnV6objGRtfvCau/&#10;73TtMHVsKz1Cyz9Eq7/vUp9LfWj5h2gxzwMTzMgbugfjqqeYU9M9NT2nrnvquqehexq6p6l7mrZ1&#10;EAbRITRAP7Y1iMMfqQ7dyvdAp0abYeM0vh2kId/hIU+5r3brqFmjME57gjOliuN4nEoF9JnY1uvR&#10;3gmEWoW2Wrcv4vEIx6u6vXCcpFxwXw0mXBC9wD9Sw1XVHQuf53TynvSI5iWpuMkH1Bps3s5Os8+z&#10;Z9nTyW+z09rPs79nn09+nz3NzrI/Zy+ys8nvsn9kL7MvMetf2enkIfox93uXti7VNi6vEwFFb5vB&#10;MKk9SrfjcZTO7jm1IFrXrkoDuLeZPZLknoP8iTV5AKqn2WPweGpNTtD3a7B/ga4XkwcQ6wTsH9MT&#10;2p9Y33/v60fZE3R9Qd2TP0x+8wMS494m/R9B/fjB9nJx1IPcK5r55kc3oCzWSeIw8HeDMJQP5FZ8&#10;O8y1pW0KR7M+NzOMaH4U00o1rHr4YMC9dC+h4yS2kovX8ff6YUJ6oQb9zp9RyAobUPKJwDsgFv3Y&#10;P74hQI11wiS9lR6HXD6MqEfuQNwQFnlT1+ZR5c4tOnPWSTcdkpk0kU8bhD7U37V/WW81dpvbG+2K&#10;s3WlV6lvbdUqPafnVHZ2q06r3us5V+q1X8HHjkeAo7u9vTtXcF4gsowNtpez+2n2l+xv2Z+yf2af&#10;4vev2ac/m/IHa6LAI/8GE+zmIiHIiP1AX2rXxSGRtm7EibIi+MiVSFv6QXz/LgOwEoDkLsWPSO+k&#10;XLSssQiw1+0rzUZtgzbX3N2u1AfNRqW903YqG65b3663643W1hb2msOrA/+fA9hh4Ik4iQfpmhcP&#10;1xW0aYgFtDluDrBg6zQ6ftgPdwMe+rdZX54TdSaQdYelbI/1eZjcxEnxkntirxBXbl5vAF3aTJT9&#10;lAwNVvB6lpceKTtXdmSJOCUHtJKRtxuIJN1jSUqHQlqkMJVex79BGN+HNYUhwDpIVD80E4uPbOu+&#10;YKOunXw4ZoLbVng1Srp2reVUQTOVD0672sCDKI/0yyMs8kCqa3upAMrKh+0Uz440s2TUA27uBtKB&#10;tPmT9Sxaf+7BPh+QSSUfde02idGXG8Tpoz3u2hHCKoVYERzCnqP4lmzZ1iEXFJARJLGEJRxYjnHC&#10;pjlXl7F2CgqIR3JOOB5ei3NQ32hUQUY56Xh4fTBQB+zqbkIPDS3SI2dQh0JjJP1tgFjftX84jCph&#10;qshxNjfAmRrwkrkBL6EBcFL6kM1cQwuOV4TcwvGUmSjD+1/yOHKuPc4Q4PZwfjlSKECA64XTEcIF&#10;7U1hZMG+2w0XYd4jcx7gCNAcjoCPSbQPswz3YRxkoW9iDjV97rDakjk0dfdqc0CEj3x1lCtiyjpB&#10;y8z+zEgiI4/HJDbCEd426PcQ9DuXepeaDYLs1aHfbZNVUkyejf1wuxatnkbs6RzyLxrJPrPqFq4B&#10;Z4jwJwj9zxD4aZ2VPVmzsq+yl5aL9mn2FV0X5ka/QM+/5Z3icX5xeJadli8Zp5aJvTtl77ZN9Ik7&#10;Bp9O/oj7SVmst2BcmzJ2qstoE1OnpkZmlfFqrqbd1ktM68tIS6aOhYvXy8knuBWeXNR2GyXOrok+&#10;ca9BGUu5m/bULFG2cEU8kxfXedGJtAttzhkQThXmZSK9kZOGHbZNc1pT9i5UupS+NF86y+e4Tkv7&#10;UXyltG9ouO0pXwd85ynTfvMTzk327Vk6xV3+M6sxY7I5bWk9OF1ylNxkz83VpF+nBBBz7lDiiia9&#10;TjyZfKxeLQg6zs3aeP5OCR3ISU0s5L6BXg9gfC8mD8uec24hjPsvA0VjFQ9p4u1VM14NHGZVlKAD&#10;Lrpiq7kYAOIvL1oVJRAhmDBxkBLA+Odg5NxHYVZCCWtceMByBpL9xhIougABNCIhWlI4nEG7rx+V&#10;rF4KUVsMqGTGFFBfbQpGg9SIhxeiqnFSCZ4AiwtxXYshxcRGCL5OKCeALeixV4toPCi3hFQU1peR&#10;l6wxNovYF8G8hFhkpssZEPsaIq0G7vMzNuncLaNVGZ41abnjjSWHATHOZxNmhWuUwvEhF7H8queW&#10;MATWu2gUuRxSzpJmzi2ekXEZOBYJS35w5xlvIkM8N2OzXsqI0TSzIBEAJ6cyeuHqhXTcWXZmybvw&#10;WfYcl4ayx04+RsbsIUC4yKKdGreuEQPbcY2TtEsDVnCZWALuDqK6vodnL9ayx2uztHDieNdYmoHL&#10;X0WQvKGLfjQevu0bCaUhO0hGlt5IQLVIRqr0+Hbs880PeMQFC0nUUq98QSklLE1vLdXZLS6+sjjV&#10;NVe+FS17r0EqesoTqQbUAtSLDlYZFyFbPbeotGrDuAwp7bllmpfRF/EybFhitBIkxQ1LaiZNabty&#10;XPOedaQwm2dx73QcM5ninmjGn+I6hyMwK9PRULbqoBwNZStCoAad9gqhNTwYXy8c7b+tVSJrHbbM&#10;rIqQ2FpltDp0GV/XiyCzsUKeAujNZLRyVkqjtWMmow1skQx8fooK6kHXBCQUEWKpCkqRrqf00mye&#10;GZOK0X02+nHgpwd5GrrlqlwHO7qa5wVr7dZGo+a2lvU3W826zNh5nXLVB9jYk9UZE5XEY0hV7hNy&#10;xCJA8UsW1pQIwyC6xo5yqqWJ7KjI6YVKFihid5jOeG8OjciVxmPhceTTDjnyYXl2fch+EYvbgXd4&#10;jYlDxU1mVmV2J0V/OVUfIZV9O1acdNKtqJVQCvu/m39zdKJtNv/W0t0XkX+jOtJiZr3SRCKY/i4s&#10;w27OlkPz73ZWvMh3zh5DkR1dfQzvUlacakBJL6+qklNr50XJmoZ04plKvj/hIrd8esqhQbkCqkM9&#10;JJZVHyWXpfOgFxWDhOtiqaokAGcKKAA6LcOEqRAlV38TTOgrQaSLfyACn0ohMmesfffb4LBQ6OIG&#10;U6rPE5QuK7pedLHsAlwZdbZvpsL1jvuyICycVqiL+hZVwN+bFqIxrah4zZWaSwV4bfUzEYsYFB0g&#10;srI00yns6huOs68h9f8D2sy3H8vKvO+4E7xGmXchoE1vqSsCmhza4ul9zvMg1lcPFD+Ar0WcugAP&#10;Kn8gRe27QXI9Co9n4qkfJKMtfPpymPTyyi9u5Lks8rs3QnYty0zJvajGK3r42kwum6v8fxvC3rxb&#10;n+fWSKeJL3LU9fY1rAq3fnxUwUL62sUS+MYJH/dd9eVbEV1nis8ZN/8DAAD//wMAUEsDBBQABgAI&#10;AAAAIQC0ex8FlQYAAIQbAAAcAAAAZHJzL3RoZW1lL3RoZW1lT3ZlcnJpZGUxLnhtbOxZTW8bRRi+&#10;I/EfRntvYyd2Gkd1qtixG2jTRrFb1ON4Pd6dZnZnNTNO6luVHpFAiII4UAlOHBAQqZW4tP8h/Q2B&#10;IihS/wLvzOyud+INSdoIKmgOsXf2mff7febDl6/cixjaIUJSHje96sWKh0js8yGNg6Z3q9+9sOQh&#10;qXA8xIzHpOlNiPSurLz/3mW8rEISkZswV9AhQSAnlsu46YVKJctzc9KH11he5AmJ4d2IiwgreBTB&#10;3FDgXZAfsbn5SmVxLsI09lZAoM9ET88iKMYR6Dr49vnewf7Bs4MnB/vP78P3Z/D5qYEOt6t6hpzI&#10;NhNoB7OmByKHfLdP7ikPMSwVvGh6FfPnza1cnsPL6SSmjplbmNc1f+m8dMJwe97oFMEgV1rt1hqX&#10;1nL5BsDULK7T6bQ71VyeAWDfJ3FqS1FmrbtUbWUyCyD7dVZ2u1Kv1Fx8Qf7CjM2NVqtVb6S2WKEG&#10;ZL/WZvBLlcXa6ryDNyCLr8/ga63VdnvRwRuQxS/O4LuXGos1F29AIaPx9gxaJ7TbTaXnkBFn66Xw&#10;JYAvVVL4FAXVkFebVjHisTpt7UX4LhddmKAnMqxojNQkISPsQ822cTQQFGuFeJngwhs75MuZIa0b&#10;SV/QRDW9DxMcewXIq6c/vHr6GB3uPTnc+/nwwYPDvZ+sIGfWOo6D4qyX333256P76I/H37x8+EU5&#10;Xhbxv/748S/PPi8HQjtN3Xvx5f5vT/ZffPXJ798/LIGvCjwowvs0IhLdILtoi0fgmImKazkZiLPN&#10;6IeYFmesxoHEMdZaSuR3VOigb0wwS7Pj2NEibgRvC6CTMuDV8V3H4F4oxoqWaL4WRg5wg3PW4qI0&#10;Cte0rkKY++M4KFcuxkXcFsY7ZbrbOHby2xknwKtZWTqOt0PimLnJcKxwQGKikH7Htwkp8e4OpU5c&#10;N6gvuOQjhe5Q1MK0NCR9OnCqaTppnUaQl0mZz5BvJzYbt1GLszKv18iOi4SuwKzE+D5hThiv4rHC&#10;UZnIPo5YMeDXsQrLjOxNhF/EdaSCTAeEcdQZEinL5twU4G8h6dcwMFhp2jfYJHKRQtHtMpnXMedF&#10;5Brfboc4SsqwPRqHRewHchtKFKNNrsrgG9ztEP0MecDxsem+TYmT7pPZ4BYNHJOmBaLfjEVJLq8S&#10;7tRvb8JGmBiqAZJ3uDqi8d8RN6PA3FbD+RE3UOWLrx+V2P22UvYqrF5lPbN+hKiPwx2l5zYXQ/r2&#10;s/MaHsebBBpidol6R87vyNn7z5Pzcf18/pQ8ZWEgaL0XsRtvsw2PTr0LH1HGemrCyHVpNuIS1qJh&#10;Fwa1HHP4JPkpLQnhq+5sUOjgAoHNHCS4+oiqsBfiBDbxVU8LCWQqOpAo4RIOk2a4VLbGw0FA2aNo&#10;XR9SLJNIrDb40A4v6OHsLJKLMVYF0mq0iha0gNMqW7iUCgXfXkdZVRt1am1VY5ohSUdb7rIOsTnE&#10;Q8hz12AwjyZschBsjSDKi3D816rh8IMZGeq42xxlaTExOc8UyRDDVYW5Lqhrv2dzVDVJymplxhHt&#10;h82RPlieELWCtoYW+wbaTpOkorraMeqy7L1JlrIKnmYJpB1tRxYXm5PFaLfpNerzdQ/5OGl6Izg3&#10;w9cogaxLva/ELID7J18JW/YnNrMujaLDmWNuE1ThasTGfcZhhwcSIdUalqEtDfMqLQEWa03W/vk6&#10;hPW8HChho9NZsbAExfCvWQFxdFNLRiPiq2KyCyM6dvYxpVI+VkT0wuEuGrCx2MKQfl2q4M+QSrj+&#10;MIygH+DuTkfbvHLJOW264o2ZwdlxzJIQp3SrWzTrZAs3hJTbYJ4K5oFvpbYb587uimn5c3KlWMb/&#10;M1f0egK3EQtDnQEfLoYFRrpTmh4XKuTAQklI/a6AjYThDqgWuP+F11BUcGdtPgXZ0Z+256wM09Zw&#10;qFRbNECCwnqkQkHIJtCSqb4ThFXTtcuKZKkgU1EFc2VizR6QHcL6mgMX9druoRBK3bBJSgMGd7T+&#10;3Oe0gwaB3uQU+81hsnzttT3wT+98bDODUy4Pmw1NFv/cxHx7MF1V7XwzPVt7i47oF9NtVi3rCncp&#10;aKRt/5omnHGptYw14/F8PTMOsjjrMQzmG6IE7pSQ/gfrHxU+I6aM9YLa51vArQh+3NDCoGygqi/Y&#10;jQfSBGkHB7BxsoO2mLQoG9p066Sjli3W57zTzfUeCba27DT5PmOw882Zq87pxfMMdhphJ9Z27NhQ&#10;Q2aPtigMjbKDjUmM88vZyl8AAAD//wMAUEsBAi0AFAAGAAgAAAAhABSv3vUvAQAA4AIAABMAAAAA&#10;AAAAAAAAAAAAAAAAAFtDb250ZW50X1R5cGVzXS54bWxQSwECLQAUAAYACAAAACEAOP0h/9YAAACU&#10;AQAACwAAAAAAAAAAAAAAAABgAQAAX3JlbHMvLnJlbHNQSwECLQAUAAYACAAAACEArRlmtA4BAAA0&#10;AgAADgAAAAAAAAAAAAAAAABfAgAAZHJzL2Uyb0RvYy54bWxQSwECLQAUAAYACAAAACEAYOajHmcB&#10;AABSAgAAIAAAAAAAAAAAAAAAAACZAwAAZHJzL2NoYXJ0cy9fcmVscy9jaGFydDEueG1sLnJlbHNQ&#10;SwECLQAUAAYACAAAACEAqxbNRrkAAAAiAQAAGQAAAAAAAAAAAAAAAAA+BQAAZHJzL19yZWxzL2Uy&#10;b0RvYy54bWwucmVsc1BLAQItABQABgAIAAAAIQB5IZ+c2wAAAAYBAAAPAAAAAAAAAAAAAAAAAC4G&#10;AABkcnMvZG93bnJldi54bWxQSwECLQAUAAYACAAAACEAPpiiel4KAAAWKQAAFQAAAAAAAAAAAAAA&#10;AAA2BwAAZHJzL2NoYXJ0cy9jaGFydDEueG1sUEsBAi0AFAAGAAgAAAAhALR7HwWVBgAAhBsAABwA&#10;AAAAAAAAAAAAAAAAxxEAAGRycy90aGVtZS90aGVtZU92ZXJyaWRlMS54bWxQSwUGAAAAAAgACAAV&#10;AgAAlhgAAAAA&#10;">
            <v:imagedata r:id="rId47" o:title="" cropbottom="-20f"/>
            <o:lock v:ext="edit" aspectratio="f"/>
          </v:shape>
        </w:pict>
      </w:r>
    </w:p>
    <w:p w:rsidR="00374F5A" w:rsidRPr="0079368E" w:rsidRDefault="00374F5A" w:rsidP="00BF4C0A">
      <w:pPr>
        <w:spacing w:before="0" w:after="0"/>
        <w:jc w:val="center"/>
        <w:rPr>
          <w:rFonts w:ascii="Times New Roman" w:hAnsi="Times New Roman"/>
          <w:color w:val="53585D"/>
          <w:sz w:val="24"/>
          <w:szCs w:val="24"/>
        </w:rPr>
      </w:pPr>
      <w:r>
        <w:rPr>
          <w:rFonts w:ascii="Times New Roman" w:hAnsi="Times New Roman"/>
          <w:color w:val="53585D"/>
          <w:sz w:val="24"/>
          <w:szCs w:val="24"/>
        </w:rPr>
        <w:t>Рис. 35. Динамика изменения</w:t>
      </w:r>
      <w:r w:rsidRPr="0079368E">
        <w:rPr>
          <w:rFonts w:ascii="Times New Roman" w:hAnsi="Times New Roman"/>
          <w:color w:val="53585D"/>
          <w:sz w:val="24"/>
          <w:szCs w:val="24"/>
        </w:rPr>
        <w:t xml:space="preserve"> ставки рефинансирования в РФ</w:t>
      </w:r>
    </w:p>
    <w:p w:rsidR="00374F5A" w:rsidRDefault="00374F5A" w:rsidP="00BA318E">
      <w:pPr>
        <w:pStyle w:val="affff5"/>
        <w:spacing w:before="0" w:after="0" w:line="240" w:lineRule="auto"/>
        <w:ind w:firstLine="567"/>
        <w:jc w:val="both"/>
        <w:rPr>
          <w:color w:val="53585D"/>
          <w:szCs w:val="24"/>
        </w:rPr>
      </w:pPr>
    </w:p>
    <w:p w:rsidR="00374F5A" w:rsidRDefault="00374F5A" w:rsidP="00462377">
      <w:pPr>
        <w:pStyle w:val="afffffff1"/>
        <w:numPr>
          <w:ilvl w:val="0"/>
          <w:numId w:val="9"/>
        </w:numPr>
        <w:jc w:val="both"/>
        <w:rPr>
          <w:rFonts w:ascii="Times New Roman" w:hAnsi="Times New Roman"/>
          <w:color w:val="53585D"/>
          <w:szCs w:val="24"/>
        </w:rPr>
      </w:pPr>
      <w:r w:rsidRPr="00B335EA">
        <w:rPr>
          <w:rFonts w:ascii="Times New Roman" w:hAnsi="Times New Roman"/>
          <w:i/>
          <w:color w:val="53585D"/>
          <w:szCs w:val="24"/>
          <w:u w:val="single"/>
        </w:rPr>
        <w:t>Социальная нестабильность</w:t>
      </w:r>
      <w:r w:rsidRPr="0079368E">
        <w:rPr>
          <w:rFonts w:ascii="Times New Roman" w:hAnsi="Times New Roman"/>
          <w:color w:val="53585D"/>
          <w:szCs w:val="24"/>
        </w:rPr>
        <w:t>.</w:t>
      </w:r>
    </w:p>
    <w:p w:rsidR="00374F5A" w:rsidRPr="0079368E" w:rsidRDefault="00374F5A" w:rsidP="002875AF">
      <w:pPr>
        <w:pStyle w:val="afffffff1"/>
        <w:spacing w:line="276" w:lineRule="auto"/>
        <w:ind w:firstLine="709"/>
        <w:jc w:val="both"/>
        <w:rPr>
          <w:rFonts w:ascii="Times New Roman" w:hAnsi="Times New Roman"/>
          <w:color w:val="53585D"/>
          <w:szCs w:val="24"/>
        </w:rPr>
      </w:pPr>
      <w:r w:rsidRPr="0079368E">
        <w:rPr>
          <w:rFonts w:ascii="Times New Roman" w:hAnsi="Times New Roman"/>
          <w:color w:val="53585D"/>
          <w:szCs w:val="24"/>
        </w:rPr>
        <w:t xml:space="preserve"> Социальная нестабильность порождается неравномерным распределением доходов среди населения, </w:t>
      </w:r>
      <w:r>
        <w:rPr>
          <w:rFonts w:ascii="Times New Roman" w:hAnsi="Times New Roman"/>
          <w:color w:val="53585D"/>
          <w:szCs w:val="24"/>
        </w:rPr>
        <w:t xml:space="preserve">миграционным притоком неквалифицированной рабочей силы, усиливающимися процессами неконтролируемой миграции, переходом системы образования на новые образовательные стандарты (нестабильность данной системы), недостаточность мест в дошкольных учреждениях, </w:t>
      </w:r>
      <w:r w:rsidRPr="0079368E">
        <w:rPr>
          <w:rFonts w:ascii="Times New Roman" w:hAnsi="Times New Roman"/>
          <w:color w:val="53585D"/>
          <w:szCs w:val="24"/>
        </w:rPr>
        <w:t xml:space="preserve">что ведет к возникновению </w:t>
      </w:r>
      <w:r>
        <w:rPr>
          <w:rFonts w:ascii="Times New Roman" w:hAnsi="Times New Roman"/>
          <w:color w:val="53585D"/>
          <w:szCs w:val="24"/>
        </w:rPr>
        <w:t xml:space="preserve">социального напряжения в обществе </w:t>
      </w:r>
      <w:r w:rsidRPr="0079368E">
        <w:rPr>
          <w:rFonts w:ascii="Times New Roman" w:hAnsi="Times New Roman"/>
          <w:color w:val="53585D"/>
          <w:szCs w:val="24"/>
        </w:rPr>
        <w:t>и, как следствие, росту преступности.</w:t>
      </w:r>
    </w:p>
    <w:p w:rsidR="00374F5A" w:rsidRPr="0079368E" w:rsidRDefault="00374F5A" w:rsidP="007751B1">
      <w:pPr>
        <w:pStyle w:val="affff5"/>
        <w:spacing w:before="0" w:after="0"/>
        <w:ind w:firstLine="567"/>
        <w:jc w:val="both"/>
        <w:rPr>
          <w:color w:val="53585D"/>
          <w:szCs w:val="24"/>
        </w:rPr>
      </w:pPr>
    </w:p>
    <w:p w:rsidR="00374F5A" w:rsidRPr="0079368E" w:rsidRDefault="00374F5A" w:rsidP="007751B1">
      <w:pPr>
        <w:pStyle w:val="afffffff1"/>
        <w:ind w:left="735"/>
        <w:jc w:val="center"/>
        <w:rPr>
          <w:rFonts w:ascii="Times New Roman" w:hAnsi="Times New Roman"/>
          <w:color w:val="53585D"/>
          <w:szCs w:val="24"/>
        </w:rPr>
      </w:pPr>
    </w:p>
    <w:p w:rsidR="00374F5A" w:rsidRPr="0079368E" w:rsidRDefault="00342DB2" w:rsidP="007751B1">
      <w:pPr>
        <w:pStyle w:val="afffffff1"/>
        <w:ind w:left="360"/>
        <w:jc w:val="center"/>
        <w:rPr>
          <w:rFonts w:ascii="Times New Roman" w:hAnsi="Times New Roman"/>
          <w:color w:val="53585D"/>
          <w:szCs w:val="24"/>
        </w:rPr>
      </w:pPr>
      <w:r>
        <w:rPr>
          <w:rFonts w:ascii="Times New Roman" w:hAnsi="Times New Roman"/>
          <w:noProof/>
          <w:color w:val="53585D"/>
          <w:szCs w:val="24"/>
        </w:rPr>
        <w:pict>
          <v:shape id="Диаграмма 3381" o:spid="_x0000_i1070" type="#_x0000_t75" style="width:310.5pt;height:19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yERWeBEB&#10;AAA3AgAADgAAAGRycy9lMm9Eb2MueG1snJHBTsMwEETvSPyDtXfqNKWFRnV6iZA4cYEPWOx1Yymx&#10;Ldsl8PcsbYTKCam33R3paXZmt/8cB/FBKbvgFSwXFQjyOhjnDwreXp/uHkHkgt7gEDwp+KIM+/b2&#10;ZjfFhurQh8FQEgzxuZmigr6U2EiZdU8j5kWI5Fm0IY1YeE0HaRJOTB8HWVfVRk4hmZiCppz52p1F&#10;aE98a0mXF2szFTGwu3q5rUEUBZtquwGRFKxXD1sQ76zdr9Yg2x02h4Sxd3r2hFdYGtF5dvCL6rCg&#10;OCZ3BUr3mAqzdHOaZlP6atIM4M//DzpY6zR1QR9H8uWcdqIBC1edexczJ9g4oyA9m+VPdvLPx5c7&#10;z5d9t98AAAD//wMAUEsDBBQABgAIAAAAIQBWwTZxXwEAAEcCAAAgAAAAZHJzL2NoYXJ0cy9fcmVs&#10;cy9jaGFydDEueG1sLnJlbHOsUkFLAkEUvgf9h2WgYzurhwhx9ZAFQiGE3hZi2n3q5jqz7Eyx3sxD&#10;Fw9duwb9ACkEs7S/8OYf9TSEBKFLl2Hme+9973vvm3I17yfOHWQ6VtJnBddjDshQRbHs+KzVPDs8&#10;Zo42QkYiURJ8NgDNqpX9vfIlJMJQke7GqXaIRWqfdY1JS5zrsAt9oV2VgqRIW2V9YeiZdXgqwp7o&#10;AC963hHPfnOwyhanU498ltWjInOag5Q6/82t2u04hJoKb/sgzY4WXCXQuL6B0BCpyDpgfNaOEyDJ&#10;/KQUtDTtITgHKYIa6J5RaYDPdmSHOLEjnOIbzuxjgE+4wFec2nsCZ/YBZ7gkZGHH+H5Q9HCOHwR9&#10;rmoCfMEJzilvaYd2fIVfdFkxLdZlE8qcuHmi842cCxXRpKe5gUyKhPHdKyn850oMWQUN+gFZHMFG&#10;h89cl68jP+cmXnDJzpUsvmV/5R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TVmGPa&#10;AAAABQEAAA8AAABkcnMvZG93bnJldi54bWxMj09Lw0AQxe+C32EZwZudtEKoMZsiBT0pYttDj9vs&#10;5A/uzobsNo3f3tGLXh483vDeb8rN7J2aaIx9YA3LRQaKuA6251bDYf98twYVk2FrXGDS8EURNtX1&#10;VWkKGy78QdMutUpKOBZGQ5fSUCDGuiNv4iIMxJI1YfQmiR1btKO5SLl3uMqyHL3pWRY6M9C2o/pz&#10;d/YaXl+OjcdjO735fovk9u/r1KDWtzfz0yOoRHP6O4YffEGHSphO4cw2KqdBHkm/Klm+Woo9abh/&#10;yDPAqsT/9NU3AAAA//8DAFBLAwQUAAYACAAAACEAryIMiooJAAAMLAAAFQAAAGRycy9jaGFydHMv&#10;Y2hhcnQxLnhtbOxa227byBm+L9B3YJkUe9Fa5pmisPLCh3UawEGCOLsFejciRxLrEakOKR9SFOju&#10;TdGr7QMURS/a+x42ixSLTV9BfqN+c6Io2XJsw94NCjuAMvxnOPznP37zz3z8yemEWceUV3lZ9G23&#10;49gWLdIyy4tR3/7s1f5G17aqmhQZYWVB+/YZrexPtn78o4/TXjomvD6ckpRamKSoemnfHtf1tLe5&#10;WaVjOiFVp5zSAn3Dkk9IjUc+2sw4OcHkE7bpOU60KSex9QTkFhNMSF6Y9/l13i+Hwzyle2U6m9Ci&#10;VlxwykgNCVTjfFrZW1gcI8XIOiasb/PZxsvP7E1BTBl/RqbPj7k1GLl9m9WubdWnaGVHaA1GnqB5&#10;goZWdoQWSVN8BCN0w1DQryjNGN9QfDMmMJTAUEJDCQ0lMpTItsYsL44gAfGfbQ1L9gtFMC29BqE1&#10;sRgyq8tXec3oHmW0pplaratGTVlZb3NKlCjOypl8ZUKKGWEHxDwz2XpF+IjW6vW8KChXU5w+KzOq&#10;qDQbUUU8u4x4qkY5HddNEidOQt+PQ8cPI83MWdMfBLGgB5GXBEkS6v4T0x91vSQKwyjxfacbOqZ/&#10;bPpj14tjNw4cx3N9J4k9wdRm2lteFwhqYWLxA8J3jcTQ3su5miwtmVrRiJezKQxak9msqimnmeqs&#10;KBeT5JlZoiKXPKN6HkdR6lMxrqr5SzoUreHWR/Ov5+/m355/Zc2/m//j/Av8vp1/M39jzf97/nv0&#10;fPPRTx7vPPYdwb98BS/vEvideH1a75azQuvEqLS2wEffdqR9H2/N/zr/m3j5WIpgCgXjYTGJepDs&#10;oKn5m77AekhvxEm2nzNm8bL+ZV6PD8dkitjgYmZ0VgcVJhMNa1pW6oOkJ0MC3WV63cYfxMCK1DAL&#10;JUDX8R1HCoX02GzSoiNcaHqdm6UlUKUkbrY+gIWIj7dZCDFMrLs1Sn1uLRuufAPmscrGgl6NiTFw&#10;Ofo6jOiB7+GkvXB4hFn3kpyEOLQ8WozEXU29VCBSLlo7iA0WYlzfDoUMMZVVpYTRTOhLeMVCy1IG&#10;hfgtSqF11cskhQ6HNK31lIgSlB+OsxNrwGb8JcFcYeyGmDrLqxr2kTjqAXG6+SphIySetOb2ijVp&#10;ffHRoDEayaiiEzYdE6XDyFiMWLMaLvlv2JFPLU6FaUtLTnvZwYDBUgyhtUTo/X1rVsHDTFWfKucY&#10;lNnZCy4WI0RpVdN0P+dVfUCq+gXhSHFIFUi49XP8DFl50rcpY0g7eaXoiOAlf21bJ5xM+3b1mxnh&#10;1LbY0wKu5HdhQMgv8kGLk7d7Bu0eUqSYSgtXPezWeFZ+Wk23kQH281rpU7EtdV3Vh/UZo6CT3lT+&#10;qJVldPgSK6te920YJRKeXGAuf2d9uwBAEGCB50cIBkV5KFu2dUS5gBYwWLxCKgrLQ79Wb8lyGUrE&#10;Z1ZCBDKrdNm2NyAvYBrJGcjPh0NlAp4hXzD7qv0BkeQLqz6b0iFQS9/+2aTYYLWajpKVDkpUR1qt&#10;dKSVdhAlD2ldOjDSIhM6FlISAKIFHsAYRCkjqRAmDG5cnnxOgL0ExtAhmp4qV0p7aFkzDtH+dvfT&#10;KPTjbXdjL9rf3QiGUbiR7CXuRux5wW6QBGF3Z+d3BgClbngBAk3ylJdVOaw7aTnZVOjHoDCgH9fT&#10;GAxMuaFk64AisPEDqKlqs4detuhpOw0rLJhxEnrAJamw2iEkjeZkihBQFSOglcbLpaLbSrmG1n2j&#10;XhmMG61Hhny11pGgi0wZ+UrQEkTj+pti9UvrQxfUIIcYxYDURIyUSExUzCY3ytm7j72o9/gJfsW3&#10;ZebGFE3mVlB5F9Bp6wkFliJMDpMAWlJXs3sojFFk/OXsDm/rijcX2X0xRriV6MGYZN0YrxnjSohx&#10;2Tz+Yoy7bp5gMcZbHgPmFgtXDwZtaNHCNQSjN5ew7wkJ+/KDV0n40c8fPXI6j/AnWGuJ/ppCdv1O&#10;sLyoi0J2/XUjjIhdrxOuG2NEjDHxujFGxO6KEq4QsJQs+jU+XYWpOhy1YKqm3Bamtowd+aEx9mvB&#10;1L/P/zz/0/wvy6sXvDcTqQdjPPcEVYW2kKJ+aKh6CRs/EFRVnLST84cEVZfyvkaFKpnt70u4qxJC&#10;axiSyEp6EApvQOQDpn3AtA+Y9gHTPmDai3WoB0wLCKIraPeFab2u3DVIUH8VpnU6qiR44x1D3FmL&#10;VM2GodsR5aXW31pM2mBbZ/2sDbZ1OnIvdNkWo8G2K5sQyHudoFewrdyvyS0SOX2qi4x+0k3i2Ouq&#10;rVObHkdB7Edyf79c+8WWZFvWaNuj27OI6hnKwGLDUvIcRX95oKAgxyQvnpFTPWtrIDl9Ueot9kDx&#10;UouCvJhDoViep2OBQu6nprS+PgR5AQ19wHWgZuu/XBFoCgVXVwTuvQ7Ehfz4xSoQ6dVb83+jev+1&#10;KLCK2gKGyV9VHFL6hnEr9atjCGm8qsp4+/qkmNPYFjxnf1LjhEicyomiQt/WtQaU78oZTylqP0ei&#10;FGy2fXl6hEJpY6wF6iGvSmWxlzImykE4axEVv/uoB6GmfFkVEEc+iny19q9XDxI6uFjQ3Yh09Luz&#10;wu6DE34AxVhRIa229SGdnyyyAM58RZcphIoz019Rrk1fPLULpD02YNsodCpaiiMN6bqgomRZmSNS&#10;UcEHHQ7Z5BSkrIvJpc1EK2fcJrnoo8oJ+XXJn/A8ExX4pVOP+y7gfh8OC4FeXGAT89bn043mKOqO&#10;jmoePPq+PPrKtPov66fW/N35l/iZ//P8j/M38/9Y53+Yv8XR+bd4+A7/3p1/cf7l/K05UX+jO96e&#10;f3WDdCzQ2fKFgbR347sOLu46+K6f+F7XCeLQ89xPN+RthLS3uO0AeNlNHN+PumEc+UGgw8byx2H2&#10;i9sKlyZjgUWuOLlVsUi9+R6UsKiX3xVQuAFvDwkZd6oWFyguOx39wFHxDU5HVxJye6N1RUKWXTu0&#10;PqFUJ+GBetCe0+TZO/CTpRtSdIS1icDAZKsByvJsue2gy757i8DhdOIkDv3IiUIPcSNJfAUymqgR&#10;QVaB68exE3QDF4FD9Td3pHD9ycU9KN/3om4QNZvg5o6UF7pe0HWD0Em8wPG630PUudyzsXd4SMj/&#10;Lx4tslTjJMJ1Ps+r5wXTVqu3mbglNN3BvYmjaltXRV5rrI3XU3MLz/hu6+jmwtURXM+ULo+O9lWD&#10;u4S5az5xu80lcvB76y0iT+MSidqT3iCUYq+OCziE7ZGaWBx3EXEr5Wlmrj5KscpLvFv/AwAA//8D&#10;AFBLAwQUAAYACAAAACEAtHsfBZUGAACEGwAAHAAAAGRycy90aGVtZS90aGVtZU92ZXJyaWRlMS54&#10;bWzsWU1vG0UYviPxH0Z7b2MndhpHdarYsRto00axW9TjeD3enWZ2ZzUzTupblR6RQIiCOFAJThwQ&#10;EKmVuLT/If0NgSIoUv8C78zsrnfiDUnaCCpoDrF39pn3+33mw5ev3IsY2iFCUh43verFiodI7PMh&#10;jYOmd6vfvbDkIalwPMSMx6TpTYj0rqy8/95lvKxCEpGbMFfQIUEgJ5bLuOmFSiXLc3PSh9dYXuQJ&#10;ieHdiIsIK3gUwdxQ4F2QH7G5+UplcS7CNPZWQKDPRE/PIijGEeg6+Pb53sH+wbODJwf7z+/D92fw&#10;+amBDrereoacyDYTaAezpgcih3y3T+4pDzEsFbxoehXz582tXJ7Dy+kkpo6ZW5jXNX/pvHTCcHve&#10;6BTBIFda7dYal9Zy+QbA1Cyu0+m0O9VcngFg3ydxaktRZq27VG1lMgsg+3VWdrtSr9RcfEH+wozN&#10;jVarVW+ktlihBmS/1mbwS5XF2uq8gzcgi6/P4Gut1XZ70cEbkMUvzuC7lxqLNRdvQCGj8fYMWie0&#10;202l55ARZ+ul8CWAL1VS+BQF1ZBXm1Yx4rE6be1F+C4XXZigJzKsaIzUJCEj7EPNtnE0EBRrhXiZ&#10;4MIbO+TLmSGtG0lf0EQ1vQ8THHsFyKunP7x6+hgd7j053Pv58MGDw72frCBn1jqOg+Ksl9999uej&#10;++iPx9+8fPhFOV4W8b/++PEvzz4vB0I7Td178eX+b0/2X3z1ye/fPyyBrwo8KML7NCIS3SC7aItH&#10;4JiJims5GYizzeiHmBZnrMaBxDHWWkrkd1TooG9MMEuz49jRIm4EbwugkzLg1fFdx+BeKMaKlmi+&#10;FkYOcINz1uKiNArXtK5CmPvjOChXLsZF3BbGO2W62zh28tsZJ8CrWVk6jrdD4pi5yXCscEBiopB+&#10;x7cJKfHuDqVOXDeoL7jkI4XuUNTCtDQkfTpwqmk6aZ1GkJdJmc+Qbyc2G7dRi7Myr9fIjouErsCs&#10;xPg+YU4Yr+KxwlGZyD6OWDHg17EKy4zsTYRfxHWkgkwHhHHUGRIpy+bcFOBvIenXMDBYado32CRy&#10;kULR7TKZ1zHnReQa326HOErKsD0ah0XsB3IbShSjTa7K4Bvc7RD9DHnA8bHpvk2Jk+6T2eAWDRyT&#10;pgWi34xFSS6vEu7Ub2/CRpgYqgGSd7g6ovHfETejwNxWw/kRN1Dli68fldj9tlL2KqxeZT2zfoSo&#10;j8Mdpec2F0P69rPzGh7HmwQaYnaJekfO78jZ+8+T83H9fP6UPGVhIGi9F7Ebb7MNj069Cx9Rxnpq&#10;wsh1aTbiEtaiYRcGtRxz+CT5KS0J4avubFDo4AKBzRwkuPqIqrAX4gQ28VVPCwlkKjqQKOESDpNm&#10;uFS2xsNBQNmjaF0fUiyTSKw2+NAOL+jh7CySizFWBdJqtIoWtIDTKlu4lAoF315HWVUbdWptVWOa&#10;IUlHW+6yDrE5xEPIc9dgMI8mbHIQbI0gyotw/Neq4fCDGRnquNscZWkxMTnPFMkQw1WFuS6oa79n&#10;c1Q1ScpqZcYR7YfNkT5YnhC1graGFvsG2k6TpKK62jHqsuy9SZayCp5mCaQdbUcWF5uTxWi36TXq&#10;83UP+ThpeiM4N8PXKIGsS72vxCyA+ydfCVv2JzazLo2iw5ljbhNU4WrExn3GYYcHEiHVGpahLQ3z&#10;Ki0BFmtN1v75OoT1vBwoYaPTWbGwBMXwr1kBcXRTS0Yj4qtisgsjOnb2MaVSPlZE9MLhLhqwsdjC&#10;kH5dquDPkEq4/jCMoB/g7k5H27xyyTltuuKNmcHZccySEKd0q1s062QLN4SU22CeCuaBb6W2G+fO&#10;7opp+XNypVjG/zNX9HoCtxELQ50BHy6GBUa6U5oeFyrkwEJJSP2ugI2E4Q6oFrj/hddQVHBnbT4F&#10;2dGftuesDNPWcKhUWzRAgsJ6pEJByCbQkqm+E4RV07XLimSpIFNRBXNlYs0ekB3C+poDF/Xa7qEQ&#10;St2wSUoDBne0/tzntIMGgd7kFPvNYbJ87bU98E/vfGwzg1MuD5sNTRb/3MR8ezBdVe18Mz1be4uO&#10;6BfTbVYt6wp3KWikbf+aJpxxqbWMNePxfD0zDrI46zEM5huiBO6UkP4H6x8VPiOmjPWC2udbwK0I&#10;ftzQwqBsoKov2I0H0gRpBwewcbKDtpi0KBvadOuko5Yt1ue80831Hgm2tuw0+T5jsPPNmavO6cXz&#10;DHYaYSfWduzYUENmj7YoDI2yg41JjPPL2cpfAAAA//8DAFBLAQItABQABgAIAAAAIQAUr971LwEA&#10;AOACAAATAAAAAAAAAAAAAAAAAAAAAABbQ29udGVudF9UeXBlc10ueG1sUEsBAi0AFAAGAAgAAAAh&#10;ADj9If/WAAAAlAEAAAsAAAAAAAAAAAAAAAAAYAEAAF9yZWxzLy5yZWxzUEsBAi0AFAAGAAgAAAAh&#10;AMhEVngRAQAANwIAAA4AAAAAAAAAAAAAAAAAXwIAAGRycy9lMm9Eb2MueG1sUEsBAi0AFAAGAAgA&#10;AAAhAFbBNnFfAQAARwIAACAAAAAAAAAAAAAAAAAAnAMAAGRycy9jaGFydHMvX3JlbHMvY2hhcnQx&#10;LnhtbC5yZWxzUEsBAi0AFAAGAAgAAAAhAKsWzUa5AAAAIgEAABkAAAAAAAAAAAAAAAAAOQUAAGRy&#10;cy9fcmVscy9lMm9Eb2MueG1sLnJlbHNQSwECLQAUAAYACAAAACEAxNWYY9oAAAAFAQAADwAAAAAA&#10;AAAAAAAAAAApBgAAZHJzL2Rvd25yZXYueG1sUEsBAi0AFAAGAAgAAAAhAK8iDIqKCQAADCwAABUA&#10;AAAAAAAAAAAAAAAAMAcAAGRycy9jaGFydHMvY2hhcnQxLnhtbFBLAQItABQABgAIAAAAIQC0ex8F&#10;lQYAAIQbAAAcAAAAAAAAAAAAAAAAAO0QAABkcnMvdGhlbWUvdGhlbWVPdmVycmlkZTEueG1sUEsF&#10;BgAAAAAIAAgAFQIAALwXAAAAAA==&#10;">
            <v:imagedata r:id="rId48" o:title=""/>
            <o:lock v:ext="edit" aspectratio="f"/>
          </v:shape>
        </w:pict>
      </w:r>
    </w:p>
    <w:p w:rsidR="00374F5A" w:rsidRPr="0079368E" w:rsidRDefault="00374F5A" w:rsidP="007751B1">
      <w:pPr>
        <w:pStyle w:val="afffffff1"/>
        <w:ind w:left="360"/>
        <w:jc w:val="center"/>
        <w:rPr>
          <w:rFonts w:ascii="Times New Roman" w:hAnsi="Times New Roman"/>
          <w:color w:val="53585D"/>
          <w:szCs w:val="24"/>
        </w:rPr>
      </w:pPr>
      <w:r w:rsidRPr="0079368E">
        <w:rPr>
          <w:rFonts w:ascii="Times New Roman" w:hAnsi="Times New Roman"/>
          <w:color w:val="53585D"/>
          <w:szCs w:val="24"/>
        </w:rPr>
        <w:t xml:space="preserve">Рис. </w:t>
      </w:r>
      <w:r>
        <w:rPr>
          <w:rFonts w:ascii="Times New Roman" w:hAnsi="Times New Roman"/>
          <w:color w:val="53585D"/>
          <w:szCs w:val="24"/>
        </w:rPr>
        <w:t xml:space="preserve">36. </w:t>
      </w:r>
      <w:r w:rsidRPr="0079368E">
        <w:rPr>
          <w:rFonts w:ascii="Times New Roman" w:hAnsi="Times New Roman"/>
          <w:color w:val="53585D"/>
          <w:szCs w:val="24"/>
        </w:rPr>
        <w:t>Доля населения с денежными доходами ниже прожиточного минимума за 2008-2012 гг.</w:t>
      </w:r>
    </w:p>
    <w:p w:rsidR="00374F5A" w:rsidRPr="0079368E" w:rsidRDefault="00374F5A" w:rsidP="007751B1">
      <w:pPr>
        <w:pStyle w:val="afffffff1"/>
        <w:ind w:left="360"/>
        <w:jc w:val="both"/>
        <w:rPr>
          <w:rFonts w:ascii="Times New Roman" w:hAnsi="Times New Roman"/>
          <w:color w:val="53585D"/>
          <w:szCs w:val="24"/>
        </w:rPr>
      </w:pPr>
    </w:p>
    <w:p w:rsidR="00374F5A" w:rsidRDefault="00374F5A" w:rsidP="002875AF">
      <w:pPr>
        <w:pStyle w:val="afffffff1"/>
        <w:spacing w:line="276" w:lineRule="auto"/>
        <w:ind w:firstLine="709"/>
        <w:jc w:val="both"/>
        <w:rPr>
          <w:rFonts w:ascii="Times New Roman" w:hAnsi="Times New Roman"/>
          <w:color w:val="53585D"/>
          <w:szCs w:val="24"/>
        </w:rPr>
      </w:pPr>
      <w:r>
        <w:rPr>
          <w:rFonts w:ascii="Times New Roman" w:hAnsi="Times New Roman"/>
          <w:color w:val="53585D"/>
          <w:szCs w:val="24"/>
        </w:rPr>
        <w:t xml:space="preserve">Данные </w:t>
      </w:r>
      <w:r w:rsidRPr="0079368E">
        <w:rPr>
          <w:rFonts w:ascii="Times New Roman" w:hAnsi="Times New Roman"/>
          <w:color w:val="53585D"/>
          <w:szCs w:val="24"/>
        </w:rPr>
        <w:t>диа</w:t>
      </w:r>
      <w:r>
        <w:rPr>
          <w:rFonts w:ascii="Times New Roman" w:hAnsi="Times New Roman"/>
          <w:color w:val="53585D"/>
          <w:szCs w:val="24"/>
        </w:rPr>
        <w:t>граммы показывают, что за пять лет  наблюдаю</w:t>
      </w:r>
      <w:r w:rsidRPr="0079368E">
        <w:rPr>
          <w:rFonts w:ascii="Times New Roman" w:hAnsi="Times New Roman"/>
          <w:color w:val="53585D"/>
          <w:szCs w:val="24"/>
        </w:rPr>
        <w:t xml:space="preserve">тся </w:t>
      </w:r>
      <w:r>
        <w:rPr>
          <w:rFonts w:ascii="Times New Roman" w:hAnsi="Times New Roman"/>
          <w:color w:val="53585D"/>
          <w:szCs w:val="24"/>
        </w:rPr>
        <w:t>положительные изменения</w:t>
      </w:r>
      <w:r w:rsidRPr="0079368E">
        <w:rPr>
          <w:rFonts w:ascii="Times New Roman" w:hAnsi="Times New Roman"/>
          <w:color w:val="53585D"/>
          <w:szCs w:val="24"/>
        </w:rPr>
        <w:t xml:space="preserve"> </w:t>
      </w:r>
      <w:r>
        <w:rPr>
          <w:rFonts w:ascii="Times New Roman" w:hAnsi="Times New Roman"/>
          <w:color w:val="53585D"/>
          <w:szCs w:val="24"/>
        </w:rPr>
        <w:t>по показателю, отраженному на рис.36</w:t>
      </w:r>
      <w:r w:rsidRPr="0079368E">
        <w:rPr>
          <w:rFonts w:ascii="Times New Roman" w:hAnsi="Times New Roman"/>
          <w:color w:val="53585D"/>
          <w:szCs w:val="24"/>
        </w:rPr>
        <w:t xml:space="preserve">. </w:t>
      </w:r>
      <w:r>
        <w:rPr>
          <w:rFonts w:ascii="Times New Roman" w:hAnsi="Times New Roman"/>
          <w:color w:val="53585D"/>
          <w:szCs w:val="24"/>
        </w:rPr>
        <w:t xml:space="preserve">Доля населения с денежными доходами ниже прожиточного уровня уменьшается, но еще достаточно велика (РФ - 11%, </w:t>
      </w:r>
      <w:r w:rsidRPr="0079368E">
        <w:rPr>
          <w:rFonts w:ascii="Times New Roman" w:hAnsi="Times New Roman"/>
          <w:color w:val="53585D"/>
          <w:szCs w:val="24"/>
        </w:rPr>
        <w:t xml:space="preserve"> ХМАО – Югра - 10%)</w:t>
      </w:r>
      <w:r>
        <w:rPr>
          <w:rFonts w:ascii="Times New Roman" w:hAnsi="Times New Roman"/>
          <w:color w:val="53585D"/>
          <w:szCs w:val="24"/>
        </w:rPr>
        <w:t xml:space="preserve"> (рис.36)</w:t>
      </w:r>
      <w:r w:rsidRPr="0079368E">
        <w:rPr>
          <w:rFonts w:ascii="Times New Roman" w:hAnsi="Times New Roman"/>
          <w:color w:val="53585D"/>
          <w:szCs w:val="24"/>
        </w:rPr>
        <w:t xml:space="preserve">. </w:t>
      </w:r>
    </w:p>
    <w:p w:rsidR="00374F5A" w:rsidRPr="0079368E" w:rsidRDefault="00374F5A" w:rsidP="002875AF">
      <w:pPr>
        <w:pStyle w:val="afffffff1"/>
        <w:spacing w:line="276" w:lineRule="auto"/>
        <w:ind w:firstLine="709"/>
        <w:jc w:val="both"/>
        <w:rPr>
          <w:rFonts w:ascii="Times New Roman" w:hAnsi="Times New Roman"/>
          <w:color w:val="53585D"/>
          <w:szCs w:val="24"/>
        </w:rPr>
      </w:pPr>
      <w:r w:rsidRPr="0079368E">
        <w:rPr>
          <w:rFonts w:ascii="Times New Roman" w:hAnsi="Times New Roman"/>
          <w:color w:val="53585D"/>
          <w:szCs w:val="24"/>
        </w:rPr>
        <w:t>Величина прожиточного мини</w:t>
      </w:r>
      <w:r>
        <w:rPr>
          <w:rFonts w:ascii="Times New Roman" w:hAnsi="Times New Roman"/>
          <w:color w:val="53585D"/>
          <w:szCs w:val="24"/>
        </w:rPr>
        <w:t>мума за 2008 – 2012 гг. (рис. 37</w:t>
      </w:r>
      <w:r w:rsidRPr="0079368E">
        <w:rPr>
          <w:rFonts w:ascii="Times New Roman" w:hAnsi="Times New Roman"/>
          <w:color w:val="53585D"/>
          <w:szCs w:val="24"/>
        </w:rPr>
        <w:t xml:space="preserve">) увеличилась в: </w:t>
      </w:r>
    </w:p>
    <w:p w:rsidR="00374F5A" w:rsidRPr="0079368E" w:rsidRDefault="00374F5A" w:rsidP="002875AF">
      <w:pPr>
        <w:pStyle w:val="afffffff1"/>
        <w:numPr>
          <w:ilvl w:val="0"/>
          <w:numId w:val="10"/>
        </w:numPr>
        <w:spacing w:line="276" w:lineRule="auto"/>
        <w:jc w:val="both"/>
        <w:rPr>
          <w:rFonts w:ascii="Times New Roman" w:hAnsi="Times New Roman"/>
          <w:color w:val="53585D"/>
          <w:szCs w:val="24"/>
        </w:rPr>
      </w:pPr>
      <w:r w:rsidRPr="0079368E">
        <w:rPr>
          <w:rFonts w:ascii="Times New Roman" w:hAnsi="Times New Roman"/>
          <w:color w:val="53585D"/>
          <w:szCs w:val="24"/>
        </w:rPr>
        <w:t xml:space="preserve">РФ с 4 593 руб. до 6 510 руб.; </w:t>
      </w:r>
    </w:p>
    <w:p w:rsidR="00374F5A" w:rsidRPr="0079368E" w:rsidRDefault="00374F5A" w:rsidP="002875AF">
      <w:pPr>
        <w:pStyle w:val="afffffff1"/>
        <w:numPr>
          <w:ilvl w:val="0"/>
          <w:numId w:val="10"/>
        </w:numPr>
        <w:spacing w:line="276" w:lineRule="auto"/>
        <w:jc w:val="both"/>
        <w:rPr>
          <w:rFonts w:ascii="Times New Roman" w:hAnsi="Times New Roman"/>
          <w:color w:val="53585D"/>
          <w:szCs w:val="24"/>
        </w:rPr>
      </w:pPr>
      <w:r w:rsidRPr="0079368E">
        <w:rPr>
          <w:rFonts w:ascii="Times New Roman" w:hAnsi="Times New Roman"/>
          <w:color w:val="53585D"/>
          <w:szCs w:val="24"/>
        </w:rPr>
        <w:t xml:space="preserve">ХМАО-Югра с 7 193 руб. до 9 375 руб.; </w:t>
      </w:r>
    </w:p>
    <w:p w:rsidR="00374F5A" w:rsidRDefault="00374F5A" w:rsidP="002875AF">
      <w:pPr>
        <w:pStyle w:val="afffffff1"/>
        <w:numPr>
          <w:ilvl w:val="0"/>
          <w:numId w:val="10"/>
        </w:numPr>
        <w:spacing w:line="276" w:lineRule="auto"/>
        <w:jc w:val="both"/>
        <w:rPr>
          <w:rFonts w:ascii="Times New Roman" w:hAnsi="Times New Roman"/>
          <w:color w:val="53585D"/>
          <w:szCs w:val="24"/>
        </w:rPr>
      </w:pPr>
      <w:r w:rsidRPr="0079368E">
        <w:rPr>
          <w:rFonts w:ascii="Times New Roman" w:hAnsi="Times New Roman"/>
          <w:color w:val="53585D"/>
          <w:szCs w:val="24"/>
        </w:rPr>
        <w:t>ЯНАО 7 642 руб. до 10 703 руб.</w:t>
      </w:r>
    </w:p>
    <w:p w:rsidR="00374F5A" w:rsidRPr="0079368E" w:rsidRDefault="00374F5A" w:rsidP="00984499">
      <w:pPr>
        <w:pStyle w:val="afffffff1"/>
        <w:ind w:left="720"/>
        <w:jc w:val="both"/>
        <w:rPr>
          <w:rFonts w:ascii="Times New Roman" w:hAnsi="Times New Roman"/>
          <w:color w:val="53585D"/>
          <w:szCs w:val="24"/>
        </w:rPr>
      </w:pPr>
    </w:p>
    <w:p w:rsidR="00374F5A" w:rsidRPr="0079368E" w:rsidRDefault="00342DB2" w:rsidP="007751B1">
      <w:pPr>
        <w:pStyle w:val="affff1"/>
        <w:spacing w:before="0" w:after="0"/>
        <w:jc w:val="center"/>
        <w:rPr>
          <w:rFonts w:ascii="Times New Roman" w:hAnsi="Times New Roman"/>
          <w:color w:val="53585D"/>
          <w:sz w:val="24"/>
          <w:szCs w:val="24"/>
        </w:rPr>
      </w:pPr>
      <w:r>
        <w:rPr>
          <w:rFonts w:ascii="Times New Roman" w:hAnsi="Times New Roman"/>
          <w:noProof/>
          <w:color w:val="53585D"/>
          <w:sz w:val="24"/>
          <w:szCs w:val="24"/>
        </w:rPr>
        <w:pict>
          <v:shape id="Рисунок 3380" o:spid="_x0000_i1071" type="#_x0000_t75" style="width:370.5pt;height:205.5pt;visibility:visible">
            <v:imagedata r:id="rId49" o:title=""/>
          </v:shape>
        </w:pict>
      </w:r>
    </w:p>
    <w:p w:rsidR="00374F5A" w:rsidRPr="0079368E" w:rsidRDefault="00374F5A" w:rsidP="007751B1">
      <w:pPr>
        <w:spacing w:before="0" w:after="0"/>
        <w:jc w:val="center"/>
        <w:rPr>
          <w:rFonts w:ascii="Times New Roman" w:hAnsi="Times New Roman"/>
          <w:color w:val="53585D"/>
          <w:sz w:val="24"/>
          <w:szCs w:val="24"/>
        </w:rPr>
      </w:pPr>
      <w:r w:rsidRPr="0079368E">
        <w:rPr>
          <w:rFonts w:ascii="Times New Roman" w:hAnsi="Times New Roman"/>
          <w:color w:val="53585D"/>
          <w:sz w:val="24"/>
          <w:szCs w:val="24"/>
        </w:rPr>
        <w:t xml:space="preserve">Рис. </w:t>
      </w:r>
      <w:r>
        <w:rPr>
          <w:rFonts w:ascii="Times New Roman" w:hAnsi="Times New Roman"/>
          <w:color w:val="53585D"/>
          <w:sz w:val="24"/>
          <w:szCs w:val="24"/>
        </w:rPr>
        <w:t>37</w:t>
      </w:r>
      <w:r w:rsidRPr="0079368E">
        <w:rPr>
          <w:rFonts w:ascii="Times New Roman" w:hAnsi="Times New Roman"/>
          <w:color w:val="53585D"/>
          <w:sz w:val="24"/>
          <w:szCs w:val="24"/>
        </w:rPr>
        <w:t>. Соотношение величины прожиточного минимума и среднедушевых денежных доходов, руб.</w:t>
      </w:r>
    </w:p>
    <w:p w:rsidR="00374F5A" w:rsidRDefault="00374F5A" w:rsidP="00B335EA">
      <w:pPr>
        <w:pStyle w:val="afffffff1"/>
        <w:tabs>
          <w:tab w:val="left" w:pos="851"/>
        </w:tabs>
        <w:ind w:firstLine="567"/>
        <w:jc w:val="both"/>
        <w:rPr>
          <w:rFonts w:ascii="Times New Roman" w:hAnsi="Times New Roman"/>
          <w:color w:val="53585D"/>
          <w:szCs w:val="24"/>
        </w:rPr>
      </w:pPr>
    </w:p>
    <w:p w:rsidR="00374F5A" w:rsidRDefault="00374F5A" w:rsidP="00B335EA">
      <w:pPr>
        <w:pStyle w:val="afffffff1"/>
        <w:tabs>
          <w:tab w:val="left" w:pos="851"/>
        </w:tabs>
        <w:ind w:firstLine="567"/>
        <w:jc w:val="both"/>
        <w:rPr>
          <w:rFonts w:ascii="Times New Roman" w:hAnsi="Times New Roman"/>
          <w:color w:val="53585D"/>
          <w:szCs w:val="24"/>
        </w:rPr>
      </w:pPr>
    </w:p>
    <w:p w:rsidR="00374F5A" w:rsidRPr="0079368E" w:rsidRDefault="00374F5A" w:rsidP="002875AF">
      <w:pPr>
        <w:pStyle w:val="afffffff1"/>
        <w:tabs>
          <w:tab w:val="left" w:pos="851"/>
        </w:tabs>
        <w:spacing w:line="276" w:lineRule="auto"/>
        <w:ind w:firstLine="567"/>
        <w:jc w:val="both"/>
        <w:rPr>
          <w:rFonts w:ascii="Times New Roman" w:hAnsi="Times New Roman"/>
          <w:color w:val="53585D"/>
          <w:szCs w:val="24"/>
        </w:rPr>
      </w:pPr>
      <w:r>
        <w:rPr>
          <w:rFonts w:ascii="Times New Roman" w:hAnsi="Times New Roman"/>
          <w:color w:val="53585D"/>
          <w:szCs w:val="24"/>
        </w:rPr>
        <w:lastRenderedPageBreak/>
        <w:t>Сре</w:t>
      </w:r>
      <w:r w:rsidRPr="0079368E">
        <w:rPr>
          <w:rFonts w:ascii="Times New Roman" w:hAnsi="Times New Roman"/>
          <w:color w:val="53585D"/>
          <w:szCs w:val="24"/>
        </w:rPr>
        <w:t>днедушевые денежные доходы за 2008 – 2011 гг.</w:t>
      </w:r>
      <w:r>
        <w:rPr>
          <w:rFonts w:ascii="Times New Roman" w:hAnsi="Times New Roman"/>
          <w:color w:val="53585D"/>
          <w:szCs w:val="24"/>
        </w:rPr>
        <w:t xml:space="preserve"> </w:t>
      </w:r>
      <w:r w:rsidRPr="0079368E">
        <w:rPr>
          <w:rFonts w:ascii="Times New Roman" w:hAnsi="Times New Roman"/>
          <w:color w:val="53585D"/>
          <w:szCs w:val="24"/>
        </w:rPr>
        <w:t xml:space="preserve">в: </w:t>
      </w:r>
    </w:p>
    <w:p w:rsidR="00374F5A" w:rsidRPr="0079368E" w:rsidRDefault="00374F5A" w:rsidP="00D16D26">
      <w:pPr>
        <w:pStyle w:val="afffffff1"/>
        <w:numPr>
          <w:ilvl w:val="0"/>
          <w:numId w:val="10"/>
        </w:numPr>
        <w:tabs>
          <w:tab w:val="left" w:pos="851"/>
        </w:tabs>
        <w:spacing w:line="276" w:lineRule="auto"/>
        <w:ind w:left="0" w:firstLine="567"/>
        <w:jc w:val="both"/>
        <w:rPr>
          <w:rFonts w:ascii="Times New Roman" w:hAnsi="Times New Roman"/>
          <w:color w:val="53585D"/>
          <w:szCs w:val="24"/>
        </w:rPr>
      </w:pPr>
      <w:r w:rsidRPr="0079368E">
        <w:rPr>
          <w:rFonts w:ascii="Times New Roman" w:hAnsi="Times New Roman"/>
          <w:color w:val="53585D"/>
          <w:szCs w:val="24"/>
        </w:rPr>
        <w:t xml:space="preserve">РФ увеличились на 38,9%; </w:t>
      </w:r>
    </w:p>
    <w:p w:rsidR="00374F5A" w:rsidRPr="0079368E" w:rsidRDefault="00374F5A" w:rsidP="00D16D26">
      <w:pPr>
        <w:pStyle w:val="afffffff1"/>
        <w:numPr>
          <w:ilvl w:val="0"/>
          <w:numId w:val="10"/>
        </w:numPr>
        <w:tabs>
          <w:tab w:val="left" w:pos="851"/>
        </w:tabs>
        <w:spacing w:line="276" w:lineRule="auto"/>
        <w:ind w:left="0" w:firstLine="567"/>
        <w:jc w:val="both"/>
        <w:rPr>
          <w:rFonts w:ascii="Times New Roman" w:hAnsi="Times New Roman"/>
          <w:color w:val="53585D"/>
          <w:szCs w:val="24"/>
        </w:rPr>
      </w:pPr>
      <w:r w:rsidRPr="0079368E">
        <w:rPr>
          <w:rFonts w:ascii="Times New Roman" w:hAnsi="Times New Roman"/>
          <w:color w:val="53585D"/>
          <w:szCs w:val="24"/>
        </w:rPr>
        <w:t xml:space="preserve">ХМАО-Югра сократились на 1,04%; </w:t>
      </w:r>
    </w:p>
    <w:p w:rsidR="00374F5A" w:rsidRPr="0079368E" w:rsidRDefault="00374F5A" w:rsidP="00D16D26">
      <w:pPr>
        <w:pStyle w:val="afffffff1"/>
        <w:numPr>
          <w:ilvl w:val="0"/>
          <w:numId w:val="10"/>
        </w:numPr>
        <w:tabs>
          <w:tab w:val="left" w:pos="851"/>
        </w:tabs>
        <w:spacing w:line="276" w:lineRule="auto"/>
        <w:ind w:left="0" w:firstLine="567"/>
        <w:jc w:val="both"/>
        <w:rPr>
          <w:rFonts w:ascii="Times New Roman" w:hAnsi="Times New Roman"/>
          <w:color w:val="53585D"/>
          <w:szCs w:val="24"/>
        </w:rPr>
      </w:pPr>
      <w:r w:rsidRPr="0079368E">
        <w:rPr>
          <w:rFonts w:ascii="Times New Roman" w:hAnsi="Times New Roman"/>
          <w:color w:val="53585D"/>
          <w:szCs w:val="24"/>
        </w:rPr>
        <w:t>ЯНАО увеличились на 22,4%.</w:t>
      </w:r>
    </w:p>
    <w:p w:rsidR="00374F5A" w:rsidRPr="0079368E" w:rsidRDefault="00374F5A" w:rsidP="00D16D26">
      <w:pPr>
        <w:pStyle w:val="affff1"/>
        <w:numPr>
          <w:ilvl w:val="0"/>
          <w:numId w:val="9"/>
        </w:numPr>
        <w:tabs>
          <w:tab w:val="left" w:pos="851"/>
        </w:tabs>
        <w:spacing w:before="0" w:after="0" w:line="259" w:lineRule="auto"/>
        <w:ind w:left="0" w:firstLine="567"/>
        <w:jc w:val="both"/>
        <w:rPr>
          <w:rFonts w:ascii="Times New Roman" w:hAnsi="Times New Roman"/>
          <w:color w:val="53585D"/>
          <w:sz w:val="24"/>
          <w:szCs w:val="24"/>
        </w:rPr>
      </w:pPr>
      <w:r w:rsidRPr="00B335EA">
        <w:rPr>
          <w:rFonts w:ascii="Times New Roman" w:hAnsi="Times New Roman"/>
          <w:i/>
          <w:color w:val="53585D"/>
          <w:sz w:val="24"/>
          <w:szCs w:val="24"/>
          <w:u w:val="single"/>
        </w:rPr>
        <w:t>Экологические факторы</w:t>
      </w:r>
      <w:r>
        <w:rPr>
          <w:rFonts w:ascii="Times New Roman" w:hAnsi="Times New Roman"/>
          <w:color w:val="53585D"/>
          <w:sz w:val="24"/>
          <w:szCs w:val="24"/>
        </w:rPr>
        <w:t xml:space="preserve"> </w:t>
      </w:r>
      <w:r w:rsidRPr="0079368E">
        <w:rPr>
          <w:rFonts w:ascii="Times New Roman" w:hAnsi="Times New Roman"/>
          <w:color w:val="53585D"/>
          <w:sz w:val="24"/>
          <w:szCs w:val="24"/>
        </w:rPr>
        <w:t xml:space="preserve">представляют собой </w:t>
      </w:r>
      <w:r>
        <w:rPr>
          <w:rFonts w:ascii="Times New Roman" w:hAnsi="Times New Roman"/>
          <w:color w:val="53585D"/>
          <w:sz w:val="24"/>
          <w:szCs w:val="24"/>
        </w:rPr>
        <w:t>изменение состояния</w:t>
      </w:r>
      <w:r w:rsidRPr="0079368E">
        <w:rPr>
          <w:rFonts w:ascii="Times New Roman" w:hAnsi="Times New Roman"/>
          <w:color w:val="53585D"/>
          <w:sz w:val="24"/>
          <w:szCs w:val="24"/>
        </w:rPr>
        <w:t xml:space="preserve"> атмосферного воздуха (табл. </w:t>
      </w:r>
      <w:r>
        <w:rPr>
          <w:rFonts w:ascii="Times New Roman" w:hAnsi="Times New Roman"/>
          <w:color w:val="53585D"/>
          <w:sz w:val="24"/>
          <w:szCs w:val="24"/>
        </w:rPr>
        <w:t>28</w:t>
      </w:r>
      <w:r w:rsidRPr="0079368E">
        <w:rPr>
          <w:rFonts w:ascii="Times New Roman" w:hAnsi="Times New Roman"/>
          <w:color w:val="53585D"/>
          <w:sz w:val="24"/>
          <w:szCs w:val="24"/>
        </w:rPr>
        <w:t>).</w:t>
      </w:r>
    </w:p>
    <w:p w:rsidR="00374F5A" w:rsidRPr="0079368E" w:rsidRDefault="00374F5A" w:rsidP="007751B1">
      <w:pPr>
        <w:spacing w:before="0" w:after="0"/>
        <w:ind w:left="360"/>
        <w:jc w:val="right"/>
        <w:rPr>
          <w:rFonts w:ascii="Times New Roman" w:hAnsi="Times New Roman"/>
          <w:color w:val="53585D"/>
          <w:sz w:val="24"/>
          <w:szCs w:val="24"/>
        </w:rPr>
      </w:pPr>
      <w:r w:rsidRPr="0079368E">
        <w:rPr>
          <w:rFonts w:ascii="Times New Roman" w:hAnsi="Times New Roman"/>
          <w:color w:val="53585D"/>
          <w:sz w:val="24"/>
          <w:szCs w:val="24"/>
        </w:rPr>
        <w:t xml:space="preserve">Таблица </w:t>
      </w:r>
      <w:r>
        <w:rPr>
          <w:rFonts w:ascii="Times New Roman" w:hAnsi="Times New Roman"/>
          <w:color w:val="53585D"/>
          <w:sz w:val="24"/>
          <w:szCs w:val="24"/>
        </w:rPr>
        <w:t>28</w:t>
      </w:r>
    </w:p>
    <w:p w:rsidR="00374F5A" w:rsidRPr="0079368E" w:rsidRDefault="00374F5A" w:rsidP="007751B1">
      <w:pPr>
        <w:spacing w:before="0" w:after="0"/>
        <w:ind w:left="360"/>
        <w:jc w:val="center"/>
        <w:rPr>
          <w:rFonts w:ascii="Times New Roman" w:hAnsi="Times New Roman"/>
          <w:color w:val="53585D"/>
          <w:sz w:val="24"/>
          <w:szCs w:val="24"/>
        </w:rPr>
      </w:pPr>
      <w:r>
        <w:rPr>
          <w:rFonts w:ascii="Times New Roman" w:hAnsi="Times New Roman"/>
          <w:color w:val="53585D"/>
          <w:sz w:val="24"/>
          <w:szCs w:val="24"/>
        </w:rPr>
        <w:t>Основные показатели м</w:t>
      </w:r>
      <w:r w:rsidRPr="0079368E">
        <w:rPr>
          <w:rFonts w:ascii="Times New Roman" w:hAnsi="Times New Roman"/>
          <w:color w:val="53585D"/>
          <w:sz w:val="24"/>
          <w:szCs w:val="24"/>
        </w:rPr>
        <w:t>ониторинг</w:t>
      </w:r>
      <w:r>
        <w:rPr>
          <w:rFonts w:ascii="Times New Roman" w:hAnsi="Times New Roman"/>
          <w:color w:val="53585D"/>
          <w:sz w:val="24"/>
          <w:szCs w:val="24"/>
        </w:rPr>
        <w:t>а</w:t>
      </w:r>
      <w:r w:rsidRPr="0079368E">
        <w:rPr>
          <w:rFonts w:ascii="Times New Roman" w:hAnsi="Times New Roman"/>
          <w:color w:val="53585D"/>
          <w:sz w:val="24"/>
          <w:szCs w:val="24"/>
        </w:rPr>
        <w:t xml:space="preserve"> качества атмосферного воздуха в городах и населенных пунктах ХМАО-Югры</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275"/>
        <w:gridCol w:w="1418"/>
        <w:gridCol w:w="1559"/>
        <w:gridCol w:w="1560"/>
        <w:gridCol w:w="1840"/>
      </w:tblGrid>
      <w:tr w:rsidR="00374F5A" w:rsidRPr="00282A6A" w:rsidTr="00BF4C0A">
        <w:trPr>
          <w:trHeight w:val="1602"/>
        </w:trPr>
        <w:tc>
          <w:tcPr>
            <w:tcW w:w="1980" w:type="dxa"/>
            <w:vMerge w:val="restart"/>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МР ГО</w:t>
            </w:r>
          </w:p>
        </w:tc>
        <w:tc>
          <w:tcPr>
            <w:tcW w:w="2693" w:type="dxa"/>
            <w:gridSpan w:val="2"/>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Индекс загрязненности атмосферы, единиц</w:t>
            </w:r>
          </w:p>
        </w:tc>
        <w:tc>
          <w:tcPr>
            <w:tcW w:w="3119" w:type="dxa"/>
            <w:gridSpan w:val="2"/>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Степень загрязнения</w:t>
            </w:r>
          </w:p>
        </w:tc>
        <w:tc>
          <w:tcPr>
            <w:tcW w:w="1840" w:type="dxa"/>
            <w:vMerge w:val="restart"/>
            <w:vAlign w:val="center"/>
          </w:tcPr>
          <w:p w:rsidR="00374F5A" w:rsidRPr="00282A6A" w:rsidRDefault="00374F5A" w:rsidP="00B335EA">
            <w:pPr>
              <w:spacing w:before="0" w:after="0"/>
              <w:jc w:val="center"/>
              <w:rPr>
                <w:rFonts w:ascii="Times New Roman" w:hAnsi="Times New Roman"/>
                <w:color w:val="53585D"/>
                <w:sz w:val="22"/>
                <w:szCs w:val="22"/>
              </w:rPr>
            </w:pPr>
            <w:r>
              <w:rPr>
                <w:rFonts w:ascii="Times New Roman" w:hAnsi="Times New Roman"/>
                <w:color w:val="53585D"/>
                <w:sz w:val="22"/>
                <w:szCs w:val="22"/>
              </w:rPr>
              <w:t>Вещества, загрязняющие атмосферу</w:t>
            </w:r>
          </w:p>
        </w:tc>
      </w:tr>
      <w:tr w:rsidR="00374F5A" w:rsidRPr="00282A6A" w:rsidTr="00BF4C0A">
        <w:trPr>
          <w:trHeight w:val="900"/>
        </w:trPr>
        <w:tc>
          <w:tcPr>
            <w:tcW w:w="1980" w:type="dxa"/>
            <w:vMerge/>
            <w:vAlign w:val="center"/>
          </w:tcPr>
          <w:p w:rsidR="00374F5A" w:rsidRPr="00282A6A" w:rsidRDefault="00374F5A" w:rsidP="007751B1">
            <w:pPr>
              <w:spacing w:before="0" w:after="0"/>
              <w:rPr>
                <w:rFonts w:ascii="Times New Roman" w:hAnsi="Times New Roman"/>
                <w:color w:val="53585D"/>
                <w:sz w:val="22"/>
                <w:szCs w:val="22"/>
              </w:rPr>
            </w:pPr>
          </w:p>
        </w:tc>
        <w:tc>
          <w:tcPr>
            <w:tcW w:w="1275" w:type="dxa"/>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декабрь 2012  г.</w:t>
            </w:r>
          </w:p>
        </w:tc>
        <w:tc>
          <w:tcPr>
            <w:tcW w:w="1418" w:type="dxa"/>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январь 2012 г.</w:t>
            </w:r>
          </w:p>
        </w:tc>
        <w:tc>
          <w:tcPr>
            <w:tcW w:w="1559" w:type="dxa"/>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декабрь 2012  г.</w:t>
            </w:r>
          </w:p>
        </w:tc>
        <w:tc>
          <w:tcPr>
            <w:tcW w:w="1560" w:type="dxa"/>
            <w:vAlign w:val="center"/>
          </w:tcPr>
          <w:p w:rsidR="00374F5A" w:rsidRPr="00282A6A" w:rsidRDefault="00374F5A" w:rsidP="007751B1">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январь 2012 г.</w:t>
            </w:r>
          </w:p>
        </w:tc>
        <w:tc>
          <w:tcPr>
            <w:tcW w:w="1840" w:type="dxa"/>
            <w:vMerge/>
            <w:vAlign w:val="center"/>
          </w:tcPr>
          <w:p w:rsidR="00374F5A" w:rsidRPr="00282A6A" w:rsidRDefault="00374F5A" w:rsidP="007751B1">
            <w:pPr>
              <w:spacing w:before="0" w:after="0"/>
              <w:rPr>
                <w:rFonts w:ascii="Times New Roman" w:hAnsi="Times New Roman"/>
                <w:color w:val="53585D"/>
                <w:sz w:val="22"/>
                <w:szCs w:val="22"/>
              </w:rPr>
            </w:pPr>
          </w:p>
        </w:tc>
      </w:tr>
      <w:tr w:rsidR="00374F5A" w:rsidRPr="00282A6A" w:rsidTr="00BF4C0A">
        <w:trPr>
          <w:trHeight w:val="450"/>
        </w:trPr>
        <w:tc>
          <w:tcPr>
            <w:tcW w:w="1980" w:type="dxa"/>
            <w:vMerge w:val="restart"/>
            <w:vAlign w:val="center"/>
          </w:tcPr>
          <w:p w:rsidR="00374F5A" w:rsidRPr="00282A6A" w:rsidRDefault="00374F5A" w:rsidP="007751B1">
            <w:pPr>
              <w:spacing w:before="0" w:after="0"/>
              <w:rPr>
                <w:rFonts w:ascii="Times New Roman" w:hAnsi="Times New Roman"/>
                <w:color w:val="53585D"/>
                <w:sz w:val="22"/>
                <w:szCs w:val="22"/>
              </w:rPr>
            </w:pPr>
            <w:r w:rsidRPr="00282A6A">
              <w:rPr>
                <w:rFonts w:ascii="Times New Roman" w:hAnsi="Times New Roman"/>
                <w:color w:val="53585D"/>
                <w:sz w:val="22"/>
                <w:szCs w:val="22"/>
              </w:rPr>
              <w:t>Город Ханты-Мансийск</w:t>
            </w: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6,00</w:t>
            </w: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6,00</w:t>
            </w: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повышенное</w:t>
            </w: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повышенное</w:t>
            </w: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Ф.</w:t>
            </w:r>
          </w:p>
        </w:tc>
      </w:tr>
      <w:tr w:rsidR="00374F5A" w:rsidRPr="00282A6A" w:rsidTr="00BF4C0A">
        <w:trPr>
          <w:trHeight w:val="450"/>
        </w:trPr>
        <w:tc>
          <w:tcPr>
            <w:tcW w:w="1980" w:type="dxa"/>
            <w:vMerge/>
            <w:vAlign w:val="center"/>
          </w:tcPr>
          <w:p w:rsidR="00374F5A" w:rsidRPr="00282A6A" w:rsidRDefault="00374F5A" w:rsidP="007751B1">
            <w:pPr>
              <w:spacing w:before="0" w:after="0"/>
              <w:rPr>
                <w:rFonts w:ascii="Times New Roman" w:hAnsi="Times New Roman"/>
                <w:color w:val="53585D"/>
                <w:sz w:val="22"/>
                <w:szCs w:val="22"/>
              </w:rPr>
            </w:pP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0,00</w:t>
            </w: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p>
        </w:tc>
      </w:tr>
      <w:tr w:rsidR="00374F5A" w:rsidRPr="00282A6A" w:rsidTr="00BF4C0A">
        <w:trPr>
          <w:trHeight w:val="450"/>
        </w:trPr>
        <w:tc>
          <w:tcPr>
            <w:tcW w:w="1980" w:type="dxa"/>
            <w:vMerge/>
            <w:vAlign w:val="center"/>
          </w:tcPr>
          <w:p w:rsidR="00374F5A" w:rsidRPr="00282A6A" w:rsidRDefault="00374F5A" w:rsidP="007751B1">
            <w:pPr>
              <w:spacing w:before="0" w:after="0"/>
              <w:rPr>
                <w:rFonts w:ascii="Times New Roman" w:hAnsi="Times New Roman"/>
                <w:color w:val="53585D"/>
                <w:sz w:val="22"/>
                <w:szCs w:val="22"/>
              </w:rPr>
            </w:pP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100,00%</w:t>
            </w: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p>
        </w:tc>
      </w:tr>
      <w:tr w:rsidR="00374F5A" w:rsidRPr="00282A6A" w:rsidTr="00BF4C0A">
        <w:trPr>
          <w:trHeight w:val="450"/>
        </w:trPr>
        <w:tc>
          <w:tcPr>
            <w:tcW w:w="1980" w:type="dxa"/>
            <w:vMerge w:val="restart"/>
            <w:vAlign w:val="center"/>
          </w:tcPr>
          <w:p w:rsidR="00374F5A" w:rsidRPr="00282A6A" w:rsidRDefault="00374F5A" w:rsidP="007751B1">
            <w:pPr>
              <w:spacing w:before="0" w:after="0"/>
              <w:rPr>
                <w:rFonts w:ascii="Times New Roman" w:hAnsi="Times New Roman"/>
                <w:color w:val="53585D"/>
                <w:sz w:val="22"/>
                <w:szCs w:val="22"/>
              </w:rPr>
            </w:pPr>
            <w:r w:rsidRPr="00282A6A">
              <w:rPr>
                <w:rFonts w:ascii="Times New Roman" w:hAnsi="Times New Roman"/>
                <w:color w:val="53585D"/>
                <w:sz w:val="22"/>
                <w:szCs w:val="22"/>
              </w:rPr>
              <w:t>Город Нефтеюганск</w:t>
            </w: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8,00</w:t>
            </w: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6,00</w:t>
            </w: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высокое</w:t>
            </w: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повышенное</w:t>
            </w: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Ф, ФНЛ, NO2</w:t>
            </w:r>
          </w:p>
        </w:tc>
      </w:tr>
      <w:tr w:rsidR="00374F5A" w:rsidRPr="00282A6A" w:rsidTr="00BF4C0A">
        <w:trPr>
          <w:trHeight w:val="450"/>
        </w:trPr>
        <w:tc>
          <w:tcPr>
            <w:tcW w:w="1980" w:type="dxa"/>
            <w:vMerge/>
            <w:vAlign w:val="center"/>
          </w:tcPr>
          <w:p w:rsidR="00374F5A" w:rsidRPr="00282A6A" w:rsidRDefault="00374F5A" w:rsidP="007751B1">
            <w:pPr>
              <w:spacing w:before="0" w:after="0"/>
              <w:rPr>
                <w:rFonts w:ascii="Times New Roman" w:hAnsi="Times New Roman"/>
                <w:color w:val="53585D"/>
                <w:sz w:val="22"/>
                <w:szCs w:val="22"/>
              </w:rPr>
            </w:pP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2,00</w:t>
            </w: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p>
        </w:tc>
      </w:tr>
      <w:tr w:rsidR="00374F5A" w:rsidRPr="00282A6A" w:rsidTr="00BF4C0A">
        <w:trPr>
          <w:trHeight w:val="450"/>
        </w:trPr>
        <w:tc>
          <w:tcPr>
            <w:tcW w:w="1980" w:type="dxa"/>
            <w:vMerge/>
            <w:vAlign w:val="center"/>
          </w:tcPr>
          <w:p w:rsidR="00374F5A" w:rsidRPr="00282A6A" w:rsidRDefault="00374F5A" w:rsidP="007751B1">
            <w:pPr>
              <w:spacing w:before="0" w:after="0"/>
              <w:rPr>
                <w:rFonts w:ascii="Times New Roman" w:hAnsi="Times New Roman"/>
                <w:color w:val="53585D"/>
                <w:sz w:val="22"/>
                <w:szCs w:val="22"/>
              </w:rPr>
            </w:pP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133,33%</w:t>
            </w: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p>
        </w:tc>
      </w:tr>
      <w:tr w:rsidR="00374F5A" w:rsidRPr="00282A6A" w:rsidTr="00BF4C0A">
        <w:trPr>
          <w:trHeight w:val="450"/>
        </w:trPr>
        <w:tc>
          <w:tcPr>
            <w:tcW w:w="1980" w:type="dxa"/>
            <w:vMerge w:val="restart"/>
            <w:vAlign w:val="center"/>
          </w:tcPr>
          <w:p w:rsidR="00374F5A" w:rsidRPr="00282A6A" w:rsidRDefault="00374F5A" w:rsidP="007751B1">
            <w:pPr>
              <w:spacing w:before="0" w:after="0"/>
              <w:rPr>
                <w:rFonts w:ascii="Times New Roman" w:hAnsi="Times New Roman"/>
                <w:color w:val="53585D"/>
                <w:sz w:val="22"/>
                <w:szCs w:val="22"/>
              </w:rPr>
            </w:pPr>
            <w:r w:rsidRPr="00282A6A">
              <w:rPr>
                <w:rFonts w:ascii="Times New Roman" w:hAnsi="Times New Roman"/>
                <w:color w:val="53585D"/>
                <w:sz w:val="22"/>
                <w:szCs w:val="22"/>
              </w:rPr>
              <w:t>Город Нижневартовск</w:t>
            </w: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7,00</w:t>
            </w: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8,00</w:t>
            </w: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высокое</w:t>
            </w: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высокое</w:t>
            </w: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Ф, ФНЛ, NO2</w:t>
            </w:r>
          </w:p>
        </w:tc>
      </w:tr>
      <w:tr w:rsidR="00374F5A" w:rsidRPr="00282A6A" w:rsidTr="00BF4C0A">
        <w:trPr>
          <w:trHeight w:val="450"/>
        </w:trPr>
        <w:tc>
          <w:tcPr>
            <w:tcW w:w="1980" w:type="dxa"/>
            <w:vMerge/>
            <w:vAlign w:val="center"/>
          </w:tcPr>
          <w:p w:rsidR="00374F5A" w:rsidRPr="00282A6A" w:rsidRDefault="00374F5A" w:rsidP="007751B1">
            <w:pPr>
              <w:spacing w:before="0" w:after="0"/>
              <w:rPr>
                <w:rFonts w:ascii="Times New Roman" w:hAnsi="Times New Roman"/>
                <w:color w:val="53585D"/>
                <w:sz w:val="22"/>
                <w:szCs w:val="22"/>
              </w:rPr>
            </w:pP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  1,00</w:t>
            </w: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p>
        </w:tc>
      </w:tr>
      <w:tr w:rsidR="00374F5A" w:rsidRPr="00282A6A" w:rsidTr="00BF4C0A">
        <w:trPr>
          <w:trHeight w:val="450"/>
        </w:trPr>
        <w:tc>
          <w:tcPr>
            <w:tcW w:w="1980" w:type="dxa"/>
            <w:vMerge/>
            <w:vAlign w:val="center"/>
          </w:tcPr>
          <w:p w:rsidR="00374F5A" w:rsidRPr="00282A6A" w:rsidRDefault="00374F5A" w:rsidP="007751B1">
            <w:pPr>
              <w:spacing w:before="0" w:after="0"/>
              <w:rPr>
                <w:rFonts w:ascii="Times New Roman" w:hAnsi="Times New Roman"/>
                <w:color w:val="53585D"/>
                <w:sz w:val="22"/>
                <w:szCs w:val="22"/>
              </w:rPr>
            </w:pP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87,50%</w:t>
            </w: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p>
        </w:tc>
      </w:tr>
      <w:tr w:rsidR="00374F5A" w:rsidRPr="00282A6A" w:rsidTr="00BF4C0A">
        <w:trPr>
          <w:trHeight w:val="450"/>
        </w:trPr>
        <w:tc>
          <w:tcPr>
            <w:tcW w:w="1980" w:type="dxa"/>
            <w:vMerge w:val="restart"/>
            <w:vAlign w:val="center"/>
          </w:tcPr>
          <w:p w:rsidR="00374F5A" w:rsidRPr="00282A6A" w:rsidRDefault="00374F5A" w:rsidP="007751B1">
            <w:pPr>
              <w:spacing w:before="0" w:after="0"/>
              <w:rPr>
                <w:rFonts w:ascii="Times New Roman" w:hAnsi="Times New Roman"/>
                <w:color w:val="53585D"/>
                <w:sz w:val="22"/>
                <w:szCs w:val="22"/>
              </w:rPr>
            </w:pPr>
            <w:r w:rsidRPr="00282A6A">
              <w:rPr>
                <w:rFonts w:ascii="Times New Roman" w:hAnsi="Times New Roman"/>
                <w:color w:val="53585D"/>
                <w:sz w:val="22"/>
                <w:szCs w:val="22"/>
              </w:rPr>
              <w:t>Город Сургут</w:t>
            </w:r>
          </w:p>
        </w:tc>
        <w:tc>
          <w:tcPr>
            <w:tcW w:w="1275"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418"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6,00</w:t>
            </w:r>
          </w:p>
        </w:tc>
        <w:tc>
          <w:tcPr>
            <w:tcW w:w="1559" w:type="dxa"/>
            <w:vAlign w:val="center"/>
          </w:tcPr>
          <w:p w:rsidR="00374F5A" w:rsidRPr="00282A6A" w:rsidRDefault="00374F5A" w:rsidP="009446EA">
            <w:pPr>
              <w:spacing w:before="0" w:after="0"/>
              <w:jc w:val="center"/>
              <w:rPr>
                <w:rFonts w:ascii="Times New Roman" w:hAnsi="Times New Roman"/>
                <w:color w:val="53585D"/>
                <w:sz w:val="22"/>
                <w:szCs w:val="22"/>
              </w:rPr>
            </w:pPr>
          </w:p>
        </w:tc>
        <w:tc>
          <w:tcPr>
            <w:tcW w:w="1560" w:type="dxa"/>
            <w:vAlign w:val="center"/>
          </w:tcPr>
          <w:p w:rsidR="00374F5A" w:rsidRPr="00282A6A" w:rsidRDefault="00374F5A" w:rsidP="009446EA">
            <w:pPr>
              <w:spacing w:before="0" w:after="0"/>
              <w:jc w:val="center"/>
              <w:rPr>
                <w:rFonts w:ascii="Times New Roman" w:hAnsi="Times New Roman"/>
                <w:color w:val="53585D"/>
                <w:sz w:val="22"/>
                <w:szCs w:val="22"/>
              </w:rPr>
            </w:pPr>
            <w:r w:rsidRPr="00282A6A">
              <w:rPr>
                <w:rFonts w:ascii="Times New Roman" w:hAnsi="Times New Roman"/>
                <w:color w:val="53585D"/>
                <w:sz w:val="22"/>
                <w:szCs w:val="22"/>
              </w:rPr>
              <w:t>повышенное</w:t>
            </w:r>
          </w:p>
        </w:tc>
        <w:tc>
          <w:tcPr>
            <w:tcW w:w="1840" w:type="dxa"/>
            <w:vAlign w:val="center"/>
          </w:tcPr>
          <w:p w:rsidR="00374F5A" w:rsidRPr="00282A6A" w:rsidRDefault="00374F5A" w:rsidP="009446EA">
            <w:pPr>
              <w:spacing w:before="0" w:after="0"/>
              <w:jc w:val="center"/>
              <w:rPr>
                <w:rFonts w:ascii="Times New Roman" w:hAnsi="Times New Roman"/>
                <w:color w:val="53585D"/>
                <w:sz w:val="22"/>
                <w:szCs w:val="22"/>
              </w:rPr>
            </w:pPr>
          </w:p>
        </w:tc>
      </w:tr>
      <w:tr w:rsidR="00374F5A" w:rsidRPr="00282A6A" w:rsidTr="00BF4C0A">
        <w:trPr>
          <w:trHeight w:val="450"/>
        </w:trPr>
        <w:tc>
          <w:tcPr>
            <w:tcW w:w="1980" w:type="dxa"/>
            <w:vMerge/>
            <w:vAlign w:val="center"/>
          </w:tcPr>
          <w:p w:rsidR="00374F5A" w:rsidRPr="00282A6A" w:rsidRDefault="00374F5A" w:rsidP="007751B1">
            <w:pPr>
              <w:spacing w:before="0" w:after="0"/>
              <w:rPr>
                <w:rFonts w:ascii="Times New Roman" w:hAnsi="Times New Roman"/>
                <w:color w:val="53585D"/>
                <w:sz w:val="22"/>
                <w:szCs w:val="22"/>
              </w:rPr>
            </w:pPr>
          </w:p>
        </w:tc>
        <w:tc>
          <w:tcPr>
            <w:tcW w:w="1275"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c>
          <w:tcPr>
            <w:tcW w:w="1418"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c>
          <w:tcPr>
            <w:tcW w:w="1559"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c>
          <w:tcPr>
            <w:tcW w:w="1560"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c>
          <w:tcPr>
            <w:tcW w:w="1840"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r>
      <w:tr w:rsidR="00374F5A" w:rsidRPr="00282A6A" w:rsidTr="00BF4C0A">
        <w:trPr>
          <w:trHeight w:val="450"/>
        </w:trPr>
        <w:tc>
          <w:tcPr>
            <w:tcW w:w="1980" w:type="dxa"/>
            <w:vMerge/>
            <w:vAlign w:val="center"/>
          </w:tcPr>
          <w:p w:rsidR="00374F5A" w:rsidRPr="00282A6A" w:rsidRDefault="00374F5A" w:rsidP="007751B1">
            <w:pPr>
              <w:spacing w:before="0" w:after="0"/>
              <w:rPr>
                <w:rFonts w:ascii="Times New Roman" w:hAnsi="Times New Roman"/>
                <w:color w:val="53585D"/>
                <w:sz w:val="22"/>
                <w:szCs w:val="22"/>
              </w:rPr>
            </w:pPr>
          </w:p>
        </w:tc>
        <w:tc>
          <w:tcPr>
            <w:tcW w:w="1275"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c>
          <w:tcPr>
            <w:tcW w:w="1418"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c>
          <w:tcPr>
            <w:tcW w:w="1559"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c>
          <w:tcPr>
            <w:tcW w:w="1560"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c>
          <w:tcPr>
            <w:tcW w:w="1840" w:type="dxa"/>
            <w:vAlign w:val="center"/>
          </w:tcPr>
          <w:p w:rsidR="00374F5A" w:rsidRPr="00282A6A" w:rsidRDefault="00374F5A" w:rsidP="007751B1">
            <w:pPr>
              <w:spacing w:before="0" w:after="0"/>
              <w:jc w:val="right"/>
              <w:rPr>
                <w:rFonts w:ascii="Times New Roman" w:hAnsi="Times New Roman"/>
                <w:color w:val="53585D"/>
                <w:sz w:val="22"/>
                <w:szCs w:val="22"/>
              </w:rPr>
            </w:pPr>
            <w:r w:rsidRPr="00282A6A">
              <w:rPr>
                <w:rFonts w:ascii="Times New Roman" w:hAnsi="Times New Roman"/>
                <w:color w:val="53585D"/>
                <w:sz w:val="22"/>
                <w:szCs w:val="22"/>
              </w:rPr>
              <w:t> </w:t>
            </w:r>
          </w:p>
        </w:tc>
      </w:tr>
    </w:tbl>
    <w:p w:rsidR="00374F5A" w:rsidRPr="0079368E" w:rsidRDefault="00374F5A" w:rsidP="007751B1">
      <w:pPr>
        <w:spacing w:before="0" w:after="0"/>
        <w:jc w:val="both"/>
        <w:rPr>
          <w:rFonts w:ascii="Times New Roman" w:hAnsi="Times New Roman"/>
          <w:color w:val="53585D"/>
          <w:sz w:val="24"/>
          <w:szCs w:val="24"/>
        </w:rPr>
      </w:pPr>
    </w:p>
    <w:p w:rsidR="00374F5A" w:rsidRPr="0079368E" w:rsidRDefault="00374F5A" w:rsidP="001A6991">
      <w:pPr>
        <w:spacing w:before="0" w:after="0" w:line="240"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Результаты наблюдений в Ханты-Мансийском автономном округе – Югре по итогам 2012 года следующие</w:t>
      </w:r>
      <w:r w:rsidRPr="0079368E">
        <w:rPr>
          <w:rStyle w:val="affffffc"/>
          <w:rFonts w:ascii="Times New Roman" w:hAnsi="Times New Roman"/>
          <w:color w:val="53585D"/>
          <w:sz w:val="24"/>
          <w:szCs w:val="24"/>
        </w:rPr>
        <w:footnoteReference w:id="11"/>
      </w:r>
      <w:r w:rsidRPr="0079368E">
        <w:rPr>
          <w:rFonts w:ascii="Times New Roman" w:hAnsi="Times New Roman"/>
          <w:color w:val="53585D"/>
          <w:sz w:val="24"/>
          <w:szCs w:val="24"/>
        </w:rPr>
        <w:t>:</w:t>
      </w:r>
    </w:p>
    <w:p w:rsidR="00374F5A" w:rsidRPr="0079368E" w:rsidRDefault="00374F5A" w:rsidP="001A6991">
      <w:pPr>
        <w:spacing w:before="0" w:after="0" w:line="240"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 состояние атмосферного воздуха по основным загрязняющим примесям на территории автономного округа – удовлетворительное. В последние годы наметилась тенденция снижения валового выброса загрязняющих веществ от стационарных </w:t>
      </w:r>
      <w:r w:rsidRPr="0079368E">
        <w:rPr>
          <w:rFonts w:ascii="Times New Roman" w:hAnsi="Times New Roman"/>
          <w:color w:val="53585D"/>
          <w:sz w:val="24"/>
          <w:szCs w:val="24"/>
        </w:rPr>
        <w:lastRenderedPageBreak/>
        <w:t xml:space="preserve">источников благодаря активной реализации мероприятий недропользователями в рамках программ по утилизации нефтяного попутного газа, направленных на снижение объёмов сжигания газа на факелах. Основными источниками загрязнения атмосферного воздуха являются предприятия нефтегазодобывающей промышленности, энергетики, автотранспорт, котельные и коммунальное хозяйство; </w:t>
      </w:r>
    </w:p>
    <w:p w:rsidR="00374F5A" w:rsidRPr="0079368E" w:rsidRDefault="00374F5A" w:rsidP="001A6991">
      <w:pPr>
        <w:spacing w:before="0" w:after="0" w:line="240" w:lineRule="auto"/>
        <w:ind w:firstLine="567"/>
        <w:jc w:val="both"/>
        <w:rPr>
          <w:rFonts w:ascii="Times New Roman" w:hAnsi="Times New Roman"/>
          <w:color w:val="53585D"/>
          <w:sz w:val="24"/>
          <w:szCs w:val="24"/>
        </w:rPr>
      </w:pPr>
      <w:r w:rsidRPr="0079368E">
        <w:rPr>
          <w:rFonts w:ascii="Times New Roman" w:hAnsi="Times New Roman"/>
          <w:color w:val="53585D"/>
          <w:sz w:val="24"/>
          <w:szCs w:val="24"/>
        </w:rPr>
        <w:t>-экологический мониторинг поверхностных вод свидетельствует о плохом экологическом состоянии водных объектов, что определяется как природными особенностями территории, так и антропогенным воздействием. За 2012 год поверхностные воды характеризовались преимущественно как загрязнённые (3 класс качества, разряд А). Основу загрязнения составляли природные факторы. Случаи высокого загрязнения и экстремально высокого загрязнения в 2012 году не выявлены. По сравнению с 2011 годом наблюдалось улучшение качества воды в р. Обь (г. Нефтеюганск), р. Конда, р. Северная Сосьва, р. Иртыш и ухудшение качества р. Обь (пгт. Октябрьское);</w:t>
      </w:r>
    </w:p>
    <w:p w:rsidR="00374F5A" w:rsidRDefault="00374F5A" w:rsidP="001A6991">
      <w:pPr>
        <w:spacing w:before="0" w:after="0" w:line="240" w:lineRule="auto"/>
        <w:ind w:firstLine="567"/>
        <w:jc w:val="both"/>
        <w:rPr>
          <w:rFonts w:ascii="Times New Roman" w:hAnsi="Times New Roman"/>
          <w:color w:val="53585D"/>
          <w:sz w:val="24"/>
          <w:szCs w:val="24"/>
        </w:rPr>
      </w:pPr>
      <w:r w:rsidRPr="0079368E">
        <w:rPr>
          <w:rFonts w:ascii="Times New Roman" w:hAnsi="Times New Roman"/>
          <w:color w:val="53585D"/>
          <w:sz w:val="24"/>
          <w:szCs w:val="24"/>
        </w:rPr>
        <w:t>- обращение с отходами производства и потребления – на территории автономного округа эксплуатируются 108 объектов размещения отходов, из них 61 полигон и 47 санкционированных свалок. Доля обеспеченности населенных пунктов полигонами твердых бытовых и промышленных отходов по итогам 2012 года составляет 36 % от общего количества населённых пунктов, в связи с чем наблюдается захламление земель населённых п</w:t>
      </w:r>
      <w:r>
        <w:rPr>
          <w:rFonts w:ascii="Times New Roman" w:hAnsi="Times New Roman"/>
          <w:color w:val="53585D"/>
          <w:sz w:val="24"/>
          <w:szCs w:val="24"/>
        </w:rPr>
        <w:t>унктов автономного округа. Ситуация</w:t>
      </w:r>
      <w:r w:rsidRPr="0079368E">
        <w:rPr>
          <w:rFonts w:ascii="Times New Roman" w:hAnsi="Times New Roman"/>
          <w:color w:val="53585D"/>
          <w:sz w:val="24"/>
          <w:szCs w:val="24"/>
        </w:rPr>
        <w:t xml:space="preserve"> осложняется отсутствием развитой инфраструктуры по сбору, транспортировке, переработке отходов. </w:t>
      </w:r>
    </w:p>
    <w:p w:rsidR="00374F5A" w:rsidRPr="0079368E" w:rsidRDefault="00374F5A" w:rsidP="001A6991">
      <w:pPr>
        <w:spacing w:before="0" w:after="0" w:line="240"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 xml:space="preserve">В 2012 году реализовывались программы экологической и природоохранной направленности: </w:t>
      </w:r>
    </w:p>
    <w:p w:rsidR="00374F5A" w:rsidRPr="0079368E" w:rsidRDefault="00374F5A" w:rsidP="001A6991">
      <w:pPr>
        <w:spacing w:before="0" w:after="0" w:line="240"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-«Обеспечение экологической безопасности Ханты-Мансийского автономного округа – Югры в 2011-2013 годах и на период до 2015 года»;</w:t>
      </w:r>
    </w:p>
    <w:p w:rsidR="00374F5A" w:rsidRPr="0079368E" w:rsidRDefault="00374F5A" w:rsidP="001A6991">
      <w:pPr>
        <w:spacing w:before="0" w:after="0" w:line="240"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-«Чистая вода» на 2011-2013 года и на период до 2015 года»;</w:t>
      </w:r>
    </w:p>
    <w:p w:rsidR="00374F5A" w:rsidRDefault="00374F5A" w:rsidP="001A6991">
      <w:pPr>
        <w:spacing w:before="0" w:after="0" w:line="240" w:lineRule="auto"/>
        <w:ind w:firstLine="709"/>
        <w:jc w:val="both"/>
        <w:rPr>
          <w:rFonts w:ascii="Times New Roman" w:hAnsi="Times New Roman"/>
          <w:color w:val="53585D"/>
          <w:sz w:val="24"/>
          <w:szCs w:val="24"/>
        </w:rPr>
      </w:pPr>
      <w:r w:rsidRPr="0079368E">
        <w:rPr>
          <w:rFonts w:ascii="Times New Roman" w:hAnsi="Times New Roman"/>
          <w:color w:val="53585D"/>
          <w:sz w:val="24"/>
          <w:szCs w:val="24"/>
        </w:rPr>
        <w:t>-«Развитие системы обращения с отходами производства и потребления в Ханты–Мансийском автономном округе – Югре на 2012–2015 годы и на период до 2020 года».</w:t>
      </w:r>
    </w:p>
    <w:p w:rsidR="00374F5A" w:rsidRDefault="00374F5A" w:rsidP="001A6991">
      <w:pPr>
        <w:spacing w:before="0" w:after="0" w:line="240" w:lineRule="auto"/>
        <w:ind w:firstLine="709"/>
        <w:jc w:val="both"/>
        <w:rPr>
          <w:rFonts w:ascii="Times New Roman" w:hAnsi="Times New Roman"/>
          <w:color w:val="53585D"/>
          <w:sz w:val="24"/>
          <w:szCs w:val="24"/>
        </w:rPr>
      </w:pPr>
    </w:p>
    <w:p w:rsidR="00374F5A" w:rsidRPr="001A6991" w:rsidRDefault="00374F5A" w:rsidP="001A6991">
      <w:pPr>
        <w:spacing w:before="0" w:after="0" w:line="240" w:lineRule="auto"/>
        <w:ind w:firstLine="709"/>
        <w:jc w:val="both"/>
        <w:rPr>
          <w:rFonts w:ascii="Times New Roman" w:hAnsi="Times New Roman"/>
          <w:sz w:val="24"/>
          <w:szCs w:val="24"/>
        </w:rPr>
      </w:pPr>
      <w:r>
        <w:rPr>
          <w:rFonts w:ascii="Times New Roman" w:hAnsi="Times New Roman"/>
          <w:color w:val="53585D"/>
          <w:sz w:val="24"/>
          <w:szCs w:val="24"/>
        </w:rPr>
        <w:t xml:space="preserve">6. </w:t>
      </w:r>
      <w:r w:rsidRPr="007769AD">
        <w:rPr>
          <w:rFonts w:ascii="Times New Roman" w:hAnsi="Times New Roman"/>
          <w:i/>
          <w:color w:val="53585D"/>
          <w:sz w:val="24"/>
          <w:szCs w:val="24"/>
          <w:u w:val="single"/>
        </w:rPr>
        <w:t>Признание части городов ХМАО-Югры моногородами</w:t>
      </w:r>
      <w:r>
        <w:rPr>
          <w:rFonts w:ascii="Times New Roman" w:hAnsi="Times New Roman"/>
          <w:i/>
          <w:color w:val="53585D"/>
          <w:sz w:val="24"/>
          <w:szCs w:val="24"/>
          <w:u w:val="single"/>
        </w:rPr>
        <w:t xml:space="preserve"> (городами с особым экономическим статусом)</w:t>
      </w:r>
      <w:r w:rsidRPr="007769AD">
        <w:rPr>
          <w:rFonts w:ascii="Times New Roman" w:hAnsi="Times New Roman"/>
          <w:i/>
          <w:color w:val="53585D"/>
          <w:sz w:val="24"/>
          <w:szCs w:val="24"/>
          <w:u w:val="single"/>
        </w:rPr>
        <w:t>:</w:t>
      </w:r>
      <w:r>
        <w:rPr>
          <w:rFonts w:ascii="Times New Roman" w:hAnsi="Times New Roman"/>
          <w:color w:val="53585D"/>
          <w:sz w:val="24"/>
          <w:szCs w:val="24"/>
        </w:rPr>
        <w:t xml:space="preserve">  </w:t>
      </w:r>
      <w:r w:rsidRPr="001A6991">
        <w:rPr>
          <w:rFonts w:ascii="Times New Roman" w:hAnsi="Times New Roman"/>
          <w:color w:val="1A1A1A"/>
          <w:kern w:val="0"/>
          <w:sz w:val="24"/>
          <w:szCs w:val="24"/>
        </w:rPr>
        <w:t xml:space="preserve">Нефтяные моногорода Урало-Западносибирского региона за небольшими исключениями (вроде Тарко-Сале в ЯНАО или Бугуруслана в Оренбуржье) сосредоточены в Югре. </w:t>
      </w:r>
      <w:r>
        <w:rPr>
          <w:rFonts w:ascii="Times New Roman" w:hAnsi="Times New Roman"/>
          <w:color w:val="1A1A1A"/>
          <w:kern w:val="0"/>
          <w:sz w:val="24"/>
          <w:szCs w:val="24"/>
        </w:rPr>
        <w:t xml:space="preserve">Это -  </w:t>
      </w:r>
      <w:r>
        <w:rPr>
          <w:rFonts w:ascii="Times New Roman" w:hAnsi="Times New Roman"/>
          <w:color w:val="53585D"/>
          <w:sz w:val="24"/>
          <w:szCs w:val="24"/>
        </w:rPr>
        <w:t xml:space="preserve">Сургут, Нижневартовск, Нефтеюганск, Когалым, Мигион, Нягань, Радужный, Лангепас, Покачи, Пойковский, Горправдинск, Новоаганск. Список </w:t>
      </w:r>
      <w:r>
        <w:rPr>
          <w:rFonts w:ascii="Times New Roman" w:hAnsi="Times New Roman"/>
          <w:sz w:val="24"/>
          <w:szCs w:val="24"/>
        </w:rPr>
        <w:t>одобрен</w:t>
      </w:r>
      <w:r w:rsidRPr="0087129B">
        <w:rPr>
          <w:rFonts w:ascii="Times New Roman" w:hAnsi="Times New Roman"/>
          <w:sz w:val="24"/>
          <w:szCs w:val="24"/>
        </w:rPr>
        <w:t xml:space="preserve"> Приказом Минрегиона России от 26 июля 2013 г</w:t>
      </w:r>
      <w:r>
        <w:rPr>
          <w:rFonts w:ascii="Times New Roman" w:hAnsi="Times New Roman"/>
          <w:sz w:val="24"/>
          <w:szCs w:val="24"/>
        </w:rPr>
        <w:t>. № 312. (</w:t>
      </w:r>
      <w:hyperlink r:id="rId50" w:history="1">
        <w:r w:rsidRPr="00C9391B">
          <w:rPr>
            <w:rStyle w:val="afff4"/>
            <w:rFonts w:ascii="Times New Roman" w:hAnsi="Times New Roman"/>
            <w:sz w:val="24"/>
            <w:szCs w:val="24"/>
            <w:lang w:val="en-US"/>
          </w:rPr>
          <w:t>http</w:t>
        </w:r>
        <w:r w:rsidRPr="00C9391B">
          <w:rPr>
            <w:rStyle w:val="afff4"/>
            <w:rFonts w:ascii="Times New Roman" w:hAnsi="Times New Roman"/>
            <w:sz w:val="24"/>
            <w:szCs w:val="24"/>
          </w:rPr>
          <w:t>://</w:t>
        </w:r>
        <w:r w:rsidRPr="00C9391B">
          <w:rPr>
            <w:rStyle w:val="afff4"/>
            <w:rFonts w:ascii="Times New Roman" w:hAnsi="Times New Roman"/>
            <w:sz w:val="24"/>
            <w:szCs w:val="24"/>
            <w:lang w:val="en-US"/>
          </w:rPr>
          <w:t>www</w:t>
        </w:r>
        <w:r w:rsidRPr="00C9391B">
          <w:rPr>
            <w:rStyle w:val="afff4"/>
            <w:rFonts w:ascii="Times New Roman" w:hAnsi="Times New Roman"/>
            <w:sz w:val="24"/>
            <w:szCs w:val="24"/>
          </w:rPr>
          <w:t>.</w:t>
        </w:r>
        <w:r w:rsidRPr="00C9391B">
          <w:rPr>
            <w:rStyle w:val="afff4"/>
            <w:rFonts w:ascii="Times New Roman" w:hAnsi="Times New Roman"/>
            <w:sz w:val="24"/>
            <w:szCs w:val="24"/>
            <w:lang w:val="en-US"/>
          </w:rPr>
          <w:t>minregion</w:t>
        </w:r>
        <w:r w:rsidRPr="00C9391B">
          <w:rPr>
            <w:rStyle w:val="afff4"/>
            <w:rFonts w:ascii="Times New Roman" w:hAnsi="Times New Roman"/>
            <w:sz w:val="24"/>
            <w:szCs w:val="24"/>
          </w:rPr>
          <w:t>.</w:t>
        </w:r>
        <w:r w:rsidRPr="00C9391B">
          <w:rPr>
            <w:rStyle w:val="afff4"/>
            <w:rFonts w:ascii="Times New Roman" w:hAnsi="Times New Roman"/>
            <w:sz w:val="24"/>
            <w:szCs w:val="24"/>
            <w:lang w:val="en-US"/>
          </w:rPr>
          <w:t>ru</w:t>
        </w:r>
        <w:r w:rsidRPr="00C9391B">
          <w:rPr>
            <w:rStyle w:val="afff4"/>
            <w:rFonts w:ascii="Times New Roman" w:hAnsi="Times New Roman"/>
            <w:sz w:val="24"/>
            <w:szCs w:val="24"/>
          </w:rPr>
          <w:t>/</w:t>
        </w:r>
        <w:r w:rsidRPr="00C9391B">
          <w:rPr>
            <w:rStyle w:val="afff4"/>
            <w:rFonts w:ascii="Times New Roman" w:hAnsi="Times New Roman"/>
            <w:sz w:val="24"/>
            <w:szCs w:val="24"/>
            <w:lang w:val="en-US"/>
          </w:rPr>
          <w:t>activities</w:t>
        </w:r>
        <w:r w:rsidRPr="00C9391B">
          <w:rPr>
            <w:rStyle w:val="afff4"/>
            <w:rFonts w:ascii="Times New Roman" w:hAnsi="Times New Roman"/>
            <w:sz w:val="24"/>
            <w:szCs w:val="24"/>
          </w:rPr>
          <w:t>/689/</w:t>
        </w:r>
      </w:hyperlink>
      <w:r>
        <w:rPr>
          <w:rFonts w:ascii="Times New Roman" w:hAnsi="Times New Roman"/>
          <w:sz w:val="24"/>
          <w:szCs w:val="24"/>
        </w:rPr>
        <w:t>). Основной о</w:t>
      </w:r>
      <w:r>
        <w:rPr>
          <w:rFonts w:ascii="Times New Roman" w:hAnsi="Times New Roman"/>
          <w:color w:val="1A1A1A"/>
          <w:sz w:val="24"/>
          <w:szCs w:val="24"/>
        </w:rPr>
        <w:t>собенностью Югры, как субъекта Федерации, можно считать  монопрофильность</w:t>
      </w:r>
      <w:r w:rsidRPr="001A6991">
        <w:rPr>
          <w:rFonts w:ascii="Times New Roman" w:hAnsi="Times New Roman"/>
          <w:color w:val="1A1A1A"/>
          <w:sz w:val="24"/>
          <w:szCs w:val="24"/>
        </w:rPr>
        <w:t xml:space="preserve"> в структуре промышленности</w:t>
      </w:r>
      <w:r>
        <w:rPr>
          <w:rFonts w:ascii="Times New Roman" w:hAnsi="Times New Roman"/>
          <w:color w:val="1A1A1A"/>
          <w:sz w:val="24"/>
          <w:szCs w:val="24"/>
        </w:rPr>
        <w:t xml:space="preserve"> (</w:t>
      </w:r>
      <w:r w:rsidRPr="001A6991">
        <w:rPr>
          <w:rFonts w:ascii="Times New Roman" w:hAnsi="Times New Roman"/>
          <w:color w:val="1A1A1A"/>
          <w:sz w:val="24"/>
          <w:szCs w:val="24"/>
        </w:rPr>
        <w:t>до 90% приходится на нефте- и газодобычу</w:t>
      </w:r>
      <w:r>
        <w:rPr>
          <w:rFonts w:ascii="Times New Roman" w:hAnsi="Times New Roman"/>
          <w:color w:val="1A1A1A"/>
          <w:sz w:val="24"/>
          <w:szCs w:val="24"/>
        </w:rPr>
        <w:t>)</w:t>
      </w:r>
      <w:r w:rsidRPr="001A6991">
        <w:rPr>
          <w:rFonts w:ascii="Times New Roman" w:hAnsi="Times New Roman"/>
          <w:color w:val="1A1A1A"/>
          <w:sz w:val="24"/>
          <w:szCs w:val="24"/>
        </w:rPr>
        <w:t>, а в выделенных нами городах суммарно проживает около 1,1 млн</w:t>
      </w:r>
      <w:r>
        <w:rPr>
          <w:rFonts w:ascii="Times New Roman" w:hAnsi="Times New Roman"/>
          <w:color w:val="1A1A1A"/>
          <w:sz w:val="24"/>
          <w:szCs w:val="24"/>
        </w:rPr>
        <w:t>.</w:t>
      </w:r>
      <w:r w:rsidRPr="001A6991">
        <w:rPr>
          <w:rFonts w:ascii="Times New Roman" w:hAnsi="Times New Roman"/>
          <w:color w:val="1A1A1A"/>
          <w:sz w:val="24"/>
          <w:szCs w:val="24"/>
        </w:rPr>
        <w:t xml:space="preserve"> человек, то есть почти три четверти всего населения округа.</w:t>
      </w:r>
    </w:p>
    <w:p w:rsidR="00374F5A" w:rsidRDefault="00374F5A" w:rsidP="001A6991">
      <w:pPr>
        <w:spacing w:before="0" w:after="0" w:line="240" w:lineRule="auto"/>
        <w:ind w:firstLine="709"/>
        <w:jc w:val="both"/>
        <w:rPr>
          <w:rFonts w:ascii="Times New Roman" w:hAnsi="Times New Roman"/>
          <w:sz w:val="24"/>
          <w:szCs w:val="24"/>
        </w:rPr>
      </w:pPr>
      <w:r>
        <w:rPr>
          <w:rFonts w:ascii="Times New Roman" w:hAnsi="Times New Roman"/>
          <w:sz w:val="24"/>
          <w:szCs w:val="24"/>
        </w:rPr>
        <w:t>Данный фактор является одним из основных, определяющих внешнюю среду г. Сургута, снижающим его инвестиционную привлекательность и дальнейшее развитие.</w:t>
      </w:r>
    </w:p>
    <w:p w:rsidR="00374F5A" w:rsidRDefault="00374F5A" w:rsidP="001A6991">
      <w:pPr>
        <w:spacing w:before="0" w:after="0" w:line="240" w:lineRule="auto"/>
        <w:ind w:firstLine="709"/>
        <w:jc w:val="both"/>
        <w:rPr>
          <w:rFonts w:ascii="Times New Roman" w:hAnsi="Times New Roman"/>
          <w:color w:val="53585D"/>
          <w:sz w:val="24"/>
          <w:szCs w:val="24"/>
        </w:rPr>
      </w:pPr>
      <w:r>
        <w:rPr>
          <w:rFonts w:ascii="Times New Roman" w:hAnsi="Times New Roman"/>
          <w:sz w:val="24"/>
          <w:szCs w:val="24"/>
        </w:rPr>
        <w:t>На основании представленных выше основных факторов внешней среды, вызывающих определенные  риски, была поведена оценка</w:t>
      </w:r>
      <w:r w:rsidRPr="0079368E">
        <w:rPr>
          <w:rFonts w:ascii="Times New Roman" w:hAnsi="Times New Roman"/>
          <w:color w:val="53585D"/>
          <w:sz w:val="24"/>
          <w:szCs w:val="24"/>
        </w:rPr>
        <w:t xml:space="preserve"> </w:t>
      </w:r>
      <w:r>
        <w:rPr>
          <w:rFonts w:ascii="Times New Roman" w:hAnsi="Times New Roman"/>
          <w:color w:val="53585D"/>
          <w:sz w:val="24"/>
          <w:szCs w:val="24"/>
        </w:rPr>
        <w:t xml:space="preserve">данных </w:t>
      </w:r>
      <w:r w:rsidRPr="0079368E">
        <w:rPr>
          <w:rFonts w:ascii="Times New Roman" w:hAnsi="Times New Roman"/>
          <w:color w:val="53585D"/>
          <w:sz w:val="24"/>
          <w:szCs w:val="24"/>
        </w:rPr>
        <w:t xml:space="preserve">рисков </w:t>
      </w:r>
      <w:r>
        <w:rPr>
          <w:rFonts w:ascii="Times New Roman" w:hAnsi="Times New Roman"/>
          <w:color w:val="53585D"/>
          <w:sz w:val="24"/>
          <w:szCs w:val="24"/>
        </w:rPr>
        <w:t>для г. Сургута</w:t>
      </w:r>
      <w:r w:rsidRPr="0079368E">
        <w:rPr>
          <w:rFonts w:ascii="Times New Roman" w:hAnsi="Times New Roman"/>
          <w:color w:val="53585D"/>
          <w:sz w:val="24"/>
          <w:szCs w:val="24"/>
        </w:rPr>
        <w:t xml:space="preserve"> (табл.</w:t>
      </w:r>
      <w:r>
        <w:rPr>
          <w:rFonts w:ascii="Times New Roman" w:hAnsi="Times New Roman"/>
          <w:color w:val="53585D"/>
          <w:sz w:val="24"/>
          <w:szCs w:val="24"/>
        </w:rPr>
        <w:t xml:space="preserve"> 29</w:t>
      </w:r>
      <w:r w:rsidRPr="0079368E">
        <w:rPr>
          <w:rFonts w:ascii="Times New Roman" w:hAnsi="Times New Roman"/>
          <w:color w:val="53585D"/>
          <w:sz w:val="24"/>
          <w:szCs w:val="24"/>
        </w:rPr>
        <w:t>).</w:t>
      </w:r>
    </w:p>
    <w:p w:rsidR="00374F5A" w:rsidRDefault="00374F5A" w:rsidP="007751B1">
      <w:pPr>
        <w:spacing w:before="0" w:after="0" w:line="240" w:lineRule="auto"/>
        <w:ind w:firstLine="851"/>
        <w:jc w:val="right"/>
        <w:rPr>
          <w:rFonts w:ascii="Times New Roman" w:hAnsi="Times New Roman"/>
          <w:color w:val="53585D"/>
          <w:sz w:val="24"/>
          <w:szCs w:val="24"/>
        </w:rPr>
      </w:pPr>
    </w:p>
    <w:p w:rsidR="00374F5A" w:rsidRDefault="00374F5A" w:rsidP="007751B1">
      <w:pPr>
        <w:spacing w:before="0" w:after="0" w:line="240" w:lineRule="auto"/>
        <w:ind w:firstLine="851"/>
        <w:jc w:val="right"/>
        <w:rPr>
          <w:rFonts w:ascii="Times New Roman" w:hAnsi="Times New Roman"/>
          <w:color w:val="53585D"/>
          <w:sz w:val="24"/>
          <w:szCs w:val="24"/>
        </w:rPr>
      </w:pPr>
    </w:p>
    <w:p w:rsidR="00374F5A" w:rsidRDefault="00374F5A" w:rsidP="007751B1">
      <w:pPr>
        <w:spacing w:before="0" w:after="0" w:line="240" w:lineRule="auto"/>
        <w:ind w:firstLine="851"/>
        <w:jc w:val="right"/>
        <w:rPr>
          <w:rFonts w:ascii="Times New Roman" w:hAnsi="Times New Roman"/>
          <w:color w:val="53585D"/>
          <w:sz w:val="24"/>
          <w:szCs w:val="24"/>
        </w:rPr>
      </w:pPr>
    </w:p>
    <w:p w:rsidR="00374F5A" w:rsidRDefault="00374F5A" w:rsidP="007751B1">
      <w:pPr>
        <w:spacing w:before="0" w:after="0" w:line="240" w:lineRule="auto"/>
        <w:ind w:firstLine="851"/>
        <w:jc w:val="right"/>
        <w:rPr>
          <w:rFonts w:ascii="Times New Roman" w:hAnsi="Times New Roman"/>
          <w:color w:val="53585D"/>
          <w:sz w:val="24"/>
          <w:szCs w:val="24"/>
        </w:rPr>
      </w:pPr>
    </w:p>
    <w:p w:rsidR="00374F5A" w:rsidRDefault="00374F5A" w:rsidP="007751B1">
      <w:pPr>
        <w:spacing w:before="0" w:after="0" w:line="240" w:lineRule="auto"/>
        <w:ind w:firstLine="851"/>
        <w:jc w:val="right"/>
        <w:rPr>
          <w:rFonts w:ascii="Times New Roman" w:hAnsi="Times New Roman"/>
          <w:color w:val="53585D"/>
          <w:sz w:val="24"/>
          <w:szCs w:val="24"/>
        </w:rPr>
      </w:pPr>
    </w:p>
    <w:p w:rsidR="00374F5A" w:rsidRDefault="00374F5A" w:rsidP="007751B1">
      <w:pPr>
        <w:spacing w:before="0" w:after="0" w:line="240" w:lineRule="auto"/>
        <w:ind w:firstLine="851"/>
        <w:jc w:val="right"/>
        <w:rPr>
          <w:rFonts w:ascii="Times New Roman" w:hAnsi="Times New Roman"/>
          <w:color w:val="53585D"/>
          <w:sz w:val="24"/>
          <w:szCs w:val="24"/>
        </w:rPr>
      </w:pPr>
      <w:r>
        <w:rPr>
          <w:rFonts w:ascii="Times New Roman" w:hAnsi="Times New Roman"/>
          <w:color w:val="53585D"/>
          <w:sz w:val="24"/>
          <w:szCs w:val="24"/>
        </w:rPr>
        <w:lastRenderedPageBreak/>
        <w:t>Таблица 29</w:t>
      </w:r>
    </w:p>
    <w:p w:rsidR="00374F5A" w:rsidRPr="0079368E" w:rsidRDefault="00374F5A" w:rsidP="007751B1">
      <w:pPr>
        <w:spacing w:before="0" w:after="0" w:line="240" w:lineRule="auto"/>
        <w:ind w:firstLine="851"/>
        <w:jc w:val="center"/>
        <w:rPr>
          <w:rFonts w:ascii="Times New Roman" w:hAnsi="Times New Roman"/>
          <w:color w:val="53585D"/>
          <w:sz w:val="24"/>
          <w:szCs w:val="24"/>
        </w:rPr>
      </w:pPr>
      <w:r>
        <w:rPr>
          <w:rFonts w:ascii="Times New Roman" w:hAnsi="Times New Roman"/>
          <w:color w:val="53585D"/>
          <w:sz w:val="24"/>
          <w:szCs w:val="24"/>
        </w:rPr>
        <w:t>Оценка инвестиционных рисков для г. Сургута, учитываемых при разработке стратегии</w:t>
      </w:r>
    </w:p>
    <w:tbl>
      <w:tblPr>
        <w:tblW w:w="5075" w:type="pct"/>
        <w:tblInd w:w="45"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0A0" w:firstRow="1" w:lastRow="0" w:firstColumn="1" w:lastColumn="0" w:noHBand="0" w:noVBand="0"/>
      </w:tblPr>
      <w:tblGrid>
        <w:gridCol w:w="2407"/>
        <w:gridCol w:w="5593"/>
        <w:gridCol w:w="19"/>
        <w:gridCol w:w="1545"/>
        <w:gridCol w:w="23"/>
      </w:tblGrid>
      <w:tr w:rsidR="00374F5A" w:rsidRPr="00282A6A" w:rsidTr="001D1B6A">
        <w:trPr>
          <w:gridAfter w:val="1"/>
          <w:wAfter w:w="12" w:type="pct"/>
        </w:trPr>
        <w:tc>
          <w:tcPr>
            <w:tcW w:w="1255" w:type="pct"/>
            <w:shd w:val="clear" w:color="auto" w:fill="31849B"/>
          </w:tcPr>
          <w:p w:rsidR="00374F5A" w:rsidRPr="0079368E" w:rsidRDefault="00374F5A" w:rsidP="007751B1">
            <w:pPr>
              <w:spacing w:before="0" w:after="0" w:line="240" w:lineRule="auto"/>
              <w:ind w:left="144" w:right="144"/>
              <w:jc w:val="center"/>
              <w:rPr>
                <w:rFonts w:ascii="Times New Roman" w:hAnsi="Times New Roman"/>
                <w:caps/>
                <w:color w:val="53585D"/>
                <w:sz w:val="24"/>
                <w:szCs w:val="24"/>
              </w:rPr>
            </w:pPr>
            <w:r w:rsidRPr="0079368E">
              <w:rPr>
                <w:rFonts w:ascii="Times New Roman" w:hAnsi="Times New Roman"/>
                <w:b/>
                <w:caps/>
                <w:color w:val="53585D"/>
                <w:sz w:val="24"/>
                <w:szCs w:val="24"/>
              </w:rPr>
              <w:t>Риски</w:t>
            </w:r>
          </w:p>
        </w:tc>
        <w:tc>
          <w:tcPr>
            <w:tcW w:w="2927" w:type="pct"/>
            <w:gridSpan w:val="2"/>
            <w:shd w:val="clear" w:color="auto" w:fill="31849B"/>
          </w:tcPr>
          <w:p w:rsidR="00374F5A" w:rsidRPr="0079368E" w:rsidRDefault="00374F5A" w:rsidP="007751B1">
            <w:pPr>
              <w:spacing w:before="0" w:after="0" w:line="240" w:lineRule="auto"/>
              <w:ind w:left="144" w:right="144"/>
              <w:jc w:val="center"/>
              <w:rPr>
                <w:rFonts w:ascii="Times New Roman" w:hAnsi="Times New Roman"/>
                <w:caps/>
                <w:color w:val="53585D"/>
                <w:sz w:val="24"/>
                <w:szCs w:val="24"/>
              </w:rPr>
            </w:pPr>
            <w:r w:rsidRPr="0079368E">
              <w:rPr>
                <w:rFonts w:ascii="Times New Roman" w:hAnsi="Times New Roman"/>
                <w:b/>
                <w:caps/>
                <w:color w:val="53585D"/>
                <w:sz w:val="24"/>
                <w:szCs w:val="24"/>
              </w:rPr>
              <w:t>Описание</w:t>
            </w:r>
          </w:p>
        </w:tc>
        <w:tc>
          <w:tcPr>
            <w:tcW w:w="806" w:type="pct"/>
            <w:shd w:val="clear" w:color="auto" w:fill="31849B"/>
          </w:tcPr>
          <w:p w:rsidR="00374F5A" w:rsidRPr="0079368E" w:rsidRDefault="00374F5A" w:rsidP="007751B1">
            <w:pPr>
              <w:spacing w:before="0" w:after="0" w:line="240" w:lineRule="auto"/>
              <w:ind w:left="144" w:right="144"/>
              <w:jc w:val="center"/>
              <w:rPr>
                <w:rFonts w:ascii="Times New Roman" w:hAnsi="Times New Roman"/>
                <w:caps/>
                <w:color w:val="53585D"/>
                <w:sz w:val="24"/>
                <w:szCs w:val="24"/>
              </w:rPr>
            </w:pPr>
            <w:r w:rsidRPr="0079368E">
              <w:rPr>
                <w:rFonts w:ascii="Times New Roman" w:hAnsi="Times New Roman"/>
                <w:b/>
                <w:caps/>
                <w:color w:val="53585D"/>
                <w:sz w:val="24"/>
                <w:szCs w:val="24"/>
              </w:rPr>
              <w:t xml:space="preserve">Оценка </w:t>
            </w:r>
          </w:p>
        </w:tc>
      </w:tr>
      <w:tr w:rsidR="00374F5A" w:rsidRPr="00282A6A" w:rsidTr="001D1B6A">
        <w:trPr>
          <w:trHeight w:val="343"/>
        </w:trPr>
        <w:tc>
          <w:tcPr>
            <w:tcW w:w="1255" w:type="pct"/>
            <w:shd w:val="clear" w:color="auto" w:fill="92CDDC"/>
          </w:tcPr>
          <w:p w:rsidR="00374F5A" w:rsidRPr="0079368E" w:rsidRDefault="00374F5A" w:rsidP="007751B1">
            <w:pPr>
              <w:spacing w:before="0" w:after="0" w:line="240" w:lineRule="auto"/>
              <w:ind w:left="144" w:right="144"/>
              <w:rPr>
                <w:rFonts w:ascii="Times New Roman" w:hAnsi="Times New Roman"/>
                <w:b/>
                <w:color w:val="53585D"/>
                <w:sz w:val="24"/>
                <w:szCs w:val="24"/>
              </w:rPr>
            </w:pPr>
            <w:r w:rsidRPr="0079368E">
              <w:rPr>
                <w:rFonts w:ascii="Times New Roman" w:hAnsi="Times New Roman"/>
                <w:b/>
                <w:color w:val="53585D"/>
                <w:sz w:val="24"/>
                <w:szCs w:val="24"/>
              </w:rPr>
              <w:t>Политические и законодательные риски</w:t>
            </w:r>
            <w:r w:rsidRPr="0079368E">
              <w:rPr>
                <w:rFonts w:ascii="Times New Roman" w:hAnsi="Times New Roman"/>
                <w:b/>
                <w:bCs/>
                <w:color w:val="53585D"/>
                <w:sz w:val="24"/>
                <w:szCs w:val="24"/>
              </w:rPr>
              <w:t xml:space="preserve"> </w:t>
            </w:r>
          </w:p>
        </w:tc>
        <w:tc>
          <w:tcPr>
            <w:tcW w:w="2917" w:type="pct"/>
            <w:shd w:val="clear" w:color="auto" w:fill="FFFFFF"/>
            <w:vAlign w:val="bottom"/>
          </w:tcPr>
          <w:p w:rsidR="00374F5A" w:rsidRPr="0079368E" w:rsidRDefault="00374F5A" w:rsidP="007751B1">
            <w:pPr>
              <w:autoSpaceDE w:val="0"/>
              <w:autoSpaceDN w:val="0"/>
              <w:adjustRightInd w:val="0"/>
              <w:spacing w:before="0" w:after="0" w:line="240" w:lineRule="auto"/>
              <w:ind w:left="144" w:right="144"/>
              <w:rPr>
                <w:rFonts w:ascii="Times New Roman" w:hAnsi="Times New Roman"/>
                <w:b/>
                <w:bCs/>
                <w:color w:val="53585D"/>
                <w:sz w:val="24"/>
                <w:szCs w:val="24"/>
              </w:rPr>
            </w:pPr>
            <w:r w:rsidRPr="0079368E">
              <w:rPr>
                <w:rFonts w:ascii="Times New Roman" w:hAnsi="Times New Roman"/>
                <w:b/>
                <w:bCs/>
                <w:color w:val="53585D"/>
                <w:sz w:val="24"/>
                <w:szCs w:val="24"/>
              </w:rPr>
              <w:t>Изменения в экономической и региональной политике РФ</w:t>
            </w:r>
            <w:r>
              <w:rPr>
                <w:rFonts w:ascii="Times New Roman" w:hAnsi="Times New Roman"/>
                <w:b/>
                <w:bCs/>
                <w:color w:val="53585D"/>
                <w:sz w:val="24"/>
                <w:szCs w:val="24"/>
              </w:rPr>
              <w:t>.</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color w:val="53585D"/>
                <w:sz w:val="24"/>
                <w:szCs w:val="24"/>
              </w:rPr>
            </w:pPr>
            <w:r w:rsidRPr="00282A6A">
              <w:rPr>
                <w:rFonts w:ascii="Times New Roman" w:hAnsi="Times New Roman"/>
                <w:color w:val="53585D"/>
                <w:sz w:val="24"/>
                <w:szCs w:val="24"/>
              </w:rPr>
              <w:t>Процесс централизации налогов на федеральном уровне приводит к потерям консолидированного бюджета автономного округа</w:t>
            </w:r>
            <w:r>
              <w:rPr>
                <w:rFonts w:ascii="Times New Roman" w:hAnsi="Times New Roman"/>
                <w:color w:val="53585D"/>
                <w:sz w:val="24"/>
                <w:szCs w:val="24"/>
              </w:rPr>
              <w:t xml:space="preserve"> и бюджета города.</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color w:val="53585D"/>
                <w:sz w:val="24"/>
                <w:szCs w:val="24"/>
              </w:rPr>
            </w:pPr>
            <w:r w:rsidRPr="00282A6A">
              <w:rPr>
                <w:rFonts w:ascii="Times New Roman" w:hAnsi="Times New Roman"/>
                <w:color w:val="53585D"/>
                <w:sz w:val="24"/>
                <w:szCs w:val="24"/>
              </w:rPr>
              <w:t>Механизмы участия, а также возможные риски недостаточно прозрачны для потенциальных инвесторов</w:t>
            </w:r>
            <w:r>
              <w:rPr>
                <w:rFonts w:ascii="Times New Roman" w:hAnsi="Times New Roman"/>
                <w:color w:val="53585D"/>
                <w:sz w:val="24"/>
                <w:szCs w:val="24"/>
              </w:rPr>
              <w:t xml:space="preserve"> в городе.</w:t>
            </w:r>
          </w:p>
          <w:p w:rsidR="00374F5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color w:val="53585D"/>
                <w:sz w:val="24"/>
                <w:szCs w:val="24"/>
              </w:rPr>
            </w:pPr>
            <w:r w:rsidRPr="0079368E">
              <w:rPr>
                <w:rFonts w:ascii="Times New Roman" w:eastAsia="Wingdings-Regular" w:hAnsi="Times New Roman"/>
                <w:color w:val="53585D"/>
                <w:sz w:val="24"/>
                <w:szCs w:val="24"/>
              </w:rPr>
              <w:t>И</w:t>
            </w:r>
            <w:r w:rsidRPr="00282A6A">
              <w:rPr>
                <w:rFonts w:ascii="Times New Roman" w:hAnsi="Times New Roman"/>
                <w:color w:val="53585D"/>
                <w:sz w:val="24"/>
                <w:szCs w:val="24"/>
              </w:rPr>
              <w:t>зменение объема полномочий</w:t>
            </w:r>
            <w:r>
              <w:rPr>
                <w:rFonts w:ascii="Times New Roman" w:hAnsi="Times New Roman"/>
                <w:color w:val="53585D"/>
                <w:sz w:val="24"/>
                <w:szCs w:val="24"/>
              </w:rPr>
              <w:t xml:space="preserve"> органов </w:t>
            </w:r>
            <w:r w:rsidRPr="00282A6A">
              <w:rPr>
                <w:rFonts w:ascii="Times New Roman" w:hAnsi="Times New Roman"/>
                <w:color w:val="53585D"/>
                <w:sz w:val="24"/>
                <w:szCs w:val="24"/>
              </w:rPr>
              <w:t xml:space="preserve"> </w:t>
            </w:r>
            <w:r>
              <w:rPr>
                <w:rFonts w:ascii="Times New Roman" w:hAnsi="Times New Roman"/>
                <w:color w:val="53585D"/>
                <w:sz w:val="24"/>
                <w:szCs w:val="24"/>
              </w:rPr>
              <w:t xml:space="preserve">местного самоуправления  </w:t>
            </w:r>
            <w:r w:rsidRPr="00282A6A">
              <w:rPr>
                <w:rFonts w:ascii="Times New Roman" w:hAnsi="Times New Roman"/>
                <w:color w:val="53585D"/>
                <w:sz w:val="24"/>
                <w:szCs w:val="24"/>
              </w:rPr>
              <w:t>сопровождается изменением приоритетов бюджетного финансирования</w:t>
            </w:r>
            <w:r>
              <w:rPr>
                <w:rFonts w:ascii="Times New Roman" w:hAnsi="Times New Roman"/>
                <w:color w:val="53585D"/>
                <w:sz w:val="24"/>
                <w:szCs w:val="24"/>
              </w:rPr>
              <w:t xml:space="preserve"> и возможностями города для привлечения инвестиций.</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color w:val="53585D"/>
                <w:sz w:val="24"/>
                <w:szCs w:val="24"/>
              </w:rPr>
            </w:pPr>
            <w:r>
              <w:rPr>
                <w:rFonts w:ascii="Times New Roman" w:eastAsia="Wingdings-Regular" w:hAnsi="Times New Roman"/>
                <w:color w:val="53585D"/>
                <w:sz w:val="24"/>
                <w:szCs w:val="24"/>
              </w:rPr>
              <w:t xml:space="preserve">Признание большинства городов ХМАО-Югры, в том числе и г. Сургута, моногородами </w:t>
            </w:r>
            <w:r w:rsidRPr="001A6991">
              <w:rPr>
                <w:rFonts w:ascii="Times New Roman" w:eastAsia="Wingdings-Regular" w:hAnsi="Times New Roman"/>
                <w:color w:val="53585D"/>
                <w:sz w:val="24"/>
                <w:szCs w:val="24"/>
              </w:rPr>
              <w:t>(ОАО «</w:t>
            </w:r>
            <w:r w:rsidRPr="001A6991">
              <w:rPr>
                <w:rFonts w:ascii="Times New Roman" w:hAnsi="Times New Roman"/>
                <w:color w:val="1A1A1A"/>
                <w:sz w:val="24"/>
                <w:szCs w:val="24"/>
              </w:rPr>
              <w:t>Сургутнефтегаз»)</w:t>
            </w:r>
            <w:r w:rsidRPr="001A6991">
              <w:rPr>
                <w:rFonts w:ascii="Times New Roman" w:eastAsia="Wingdings-Regular" w:hAnsi="Times New Roman"/>
                <w:color w:val="53585D"/>
                <w:sz w:val="24"/>
                <w:szCs w:val="24"/>
              </w:rPr>
              <w:t>.</w:t>
            </w:r>
          </w:p>
        </w:tc>
        <w:tc>
          <w:tcPr>
            <w:tcW w:w="828" w:type="pct"/>
            <w:gridSpan w:val="3"/>
            <w:shd w:val="clear" w:color="auto" w:fill="FDE9D9"/>
          </w:tcPr>
          <w:p w:rsidR="00374F5A" w:rsidRPr="0079368E" w:rsidRDefault="00374F5A" w:rsidP="007751B1">
            <w:pPr>
              <w:spacing w:before="0" w:after="0" w:line="240" w:lineRule="auto"/>
              <w:ind w:left="144" w:right="144"/>
              <w:jc w:val="center"/>
              <w:rPr>
                <w:rFonts w:ascii="Times New Roman" w:hAnsi="Times New Roman"/>
                <w:color w:val="53585D"/>
                <w:sz w:val="24"/>
                <w:szCs w:val="24"/>
              </w:rPr>
            </w:pPr>
            <w:r w:rsidRPr="0079368E">
              <w:rPr>
                <w:rFonts w:ascii="Times New Roman" w:hAnsi="Times New Roman"/>
                <w:b/>
                <w:color w:val="53585D"/>
                <w:sz w:val="24"/>
                <w:szCs w:val="24"/>
              </w:rPr>
              <w:t>5</w:t>
            </w:r>
          </w:p>
        </w:tc>
      </w:tr>
      <w:tr w:rsidR="00374F5A" w:rsidRPr="00282A6A" w:rsidTr="001D1B6A">
        <w:trPr>
          <w:trHeight w:val="343"/>
        </w:trPr>
        <w:tc>
          <w:tcPr>
            <w:tcW w:w="1255" w:type="pct"/>
            <w:shd w:val="clear" w:color="auto" w:fill="92CDDC"/>
          </w:tcPr>
          <w:p w:rsidR="00374F5A" w:rsidRPr="0079368E" w:rsidRDefault="00374F5A" w:rsidP="007751B1">
            <w:pPr>
              <w:spacing w:before="0" w:after="0" w:line="240" w:lineRule="auto"/>
              <w:ind w:left="144" w:right="144"/>
              <w:rPr>
                <w:rFonts w:ascii="Times New Roman" w:hAnsi="Times New Roman"/>
                <w:b/>
                <w:color w:val="53585D"/>
                <w:sz w:val="24"/>
                <w:szCs w:val="24"/>
              </w:rPr>
            </w:pPr>
            <w:r w:rsidRPr="0079368E">
              <w:rPr>
                <w:rFonts w:ascii="Times New Roman" w:hAnsi="Times New Roman"/>
                <w:b/>
                <w:color w:val="53585D"/>
                <w:sz w:val="24"/>
                <w:szCs w:val="24"/>
              </w:rPr>
              <w:t xml:space="preserve">Экономические </w:t>
            </w:r>
          </w:p>
        </w:tc>
        <w:tc>
          <w:tcPr>
            <w:tcW w:w="2917" w:type="pct"/>
            <w:shd w:val="clear" w:color="auto" w:fill="FFFFFF"/>
            <w:vAlign w:val="bottom"/>
          </w:tcPr>
          <w:p w:rsidR="00374F5A" w:rsidRPr="0079368E" w:rsidRDefault="00374F5A" w:rsidP="007751B1">
            <w:pPr>
              <w:autoSpaceDE w:val="0"/>
              <w:autoSpaceDN w:val="0"/>
              <w:adjustRightInd w:val="0"/>
              <w:spacing w:before="0" w:after="0" w:line="240" w:lineRule="auto"/>
              <w:ind w:left="144" w:right="144"/>
              <w:rPr>
                <w:rFonts w:ascii="Times New Roman" w:hAnsi="Times New Roman"/>
                <w:b/>
                <w:bCs/>
                <w:color w:val="53585D"/>
                <w:sz w:val="24"/>
                <w:szCs w:val="24"/>
              </w:rPr>
            </w:pPr>
          </w:p>
          <w:p w:rsidR="00374F5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color w:val="53585D"/>
                <w:sz w:val="24"/>
                <w:szCs w:val="24"/>
              </w:rPr>
            </w:pPr>
            <w:r>
              <w:rPr>
                <w:rFonts w:ascii="Times New Roman" w:hAnsi="Times New Roman"/>
                <w:color w:val="53585D"/>
                <w:sz w:val="24"/>
                <w:szCs w:val="24"/>
              </w:rPr>
              <w:t>Положительный т</w:t>
            </w:r>
            <w:r w:rsidRPr="00282A6A">
              <w:rPr>
                <w:rFonts w:ascii="Times New Roman" w:hAnsi="Times New Roman"/>
                <w:color w:val="53585D"/>
                <w:sz w:val="24"/>
                <w:szCs w:val="24"/>
              </w:rPr>
              <w:t xml:space="preserve">емп прироста цен </w:t>
            </w:r>
            <w:r>
              <w:rPr>
                <w:rFonts w:ascii="Times New Roman" w:hAnsi="Times New Roman"/>
                <w:color w:val="53585D"/>
                <w:sz w:val="24"/>
                <w:szCs w:val="24"/>
              </w:rPr>
              <w:t xml:space="preserve">(на нефть - </w:t>
            </w:r>
            <w:r w:rsidRPr="00282A6A">
              <w:rPr>
                <w:rFonts w:ascii="Times New Roman" w:hAnsi="Times New Roman"/>
                <w:color w:val="53585D"/>
                <w:sz w:val="24"/>
                <w:szCs w:val="24"/>
              </w:rPr>
              <w:t xml:space="preserve">206,8%, на газ </w:t>
            </w:r>
            <w:r>
              <w:rPr>
                <w:rFonts w:ascii="Times New Roman" w:hAnsi="Times New Roman"/>
                <w:color w:val="53585D"/>
                <w:sz w:val="24"/>
                <w:szCs w:val="24"/>
              </w:rPr>
              <w:t xml:space="preserve">- </w:t>
            </w:r>
            <w:r w:rsidRPr="00282A6A">
              <w:rPr>
                <w:rFonts w:ascii="Times New Roman" w:hAnsi="Times New Roman"/>
                <w:color w:val="53585D"/>
                <w:sz w:val="24"/>
                <w:szCs w:val="24"/>
              </w:rPr>
              <w:t>129,7%, на электроэнергию – 27,1%</w:t>
            </w:r>
            <w:r>
              <w:rPr>
                <w:rFonts w:ascii="Times New Roman" w:hAnsi="Times New Roman"/>
                <w:color w:val="53585D"/>
                <w:sz w:val="24"/>
                <w:szCs w:val="24"/>
              </w:rPr>
              <w:t>)</w:t>
            </w:r>
            <w:r w:rsidRPr="00282A6A">
              <w:rPr>
                <w:rFonts w:ascii="Times New Roman" w:hAnsi="Times New Roman"/>
                <w:color w:val="53585D"/>
                <w:sz w:val="24"/>
                <w:szCs w:val="24"/>
              </w:rPr>
              <w:t>, что приводит к изменениям поступлений в бюджет, пропорционально изменяются дох</w:t>
            </w:r>
            <w:r>
              <w:rPr>
                <w:rFonts w:ascii="Times New Roman" w:hAnsi="Times New Roman"/>
                <w:color w:val="53585D"/>
                <w:sz w:val="24"/>
                <w:szCs w:val="24"/>
              </w:rPr>
              <w:t>оды градообразующих предприятий, однако зависимость от цены на природные ресурсы достаточно высока.</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color w:val="53585D"/>
                <w:sz w:val="24"/>
                <w:szCs w:val="24"/>
              </w:rPr>
            </w:pPr>
            <w:r>
              <w:rPr>
                <w:rFonts w:ascii="Times New Roman" w:hAnsi="Times New Roman"/>
                <w:color w:val="53585D"/>
                <w:sz w:val="24"/>
                <w:szCs w:val="24"/>
              </w:rPr>
              <w:t>Высока зависимость от курса рубля к иностранной валюте.</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color w:val="53585D"/>
                <w:sz w:val="24"/>
                <w:szCs w:val="24"/>
              </w:rPr>
            </w:pPr>
            <w:r>
              <w:rPr>
                <w:rFonts w:ascii="Times New Roman" w:hAnsi="Times New Roman"/>
                <w:color w:val="53585D"/>
                <w:sz w:val="24"/>
                <w:szCs w:val="24"/>
              </w:rPr>
              <w:t xml:space="preserve">Изменение </w:t>
            </w:r>
            <w:r w:rsidRPr="00282A6A">
              <w:rPr>
                <w:rFonts w:ascii="Times New Roman" w:hAnsi="Times New Roman"/>
                <w:color w:val="53585D"/>
                <w:sz w:val="24"/>
                <w:szCs w:val="24"/>
              </w:rPr>
              <w:t xml:space="preserve">ставки рефинансирования. </w:t>
            </w:r>
          </w:p>
          <w:p w:rsidR="00374F5A" w:rsidRPr="000D27DB"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b/>
                <w:bCs/>
                <w:color w:val="53585D"/>
                <w:sz w:val="24"/>
                <w:szCs w:val="24"/>
              </w:rPr>
            </w:pPr>
            <w:r w:rsidRPr="00282A6A">
              <w:rPr>
                <w:rFonts w:ascii="Times New Roman" w:hAnsi="Times New Roman"/>
                <w:color w:val="53585D"/>
                <w:sz w:val="24"/>
                <w:szCs w:val="24"/>
              </w:rPr>
              <w:t xml:space="preserve">В 2012 г. </w:t>
            </w:r>
            <w:r>
              <w:rPr>
                <w:rFonts w:ascii="Times New Roman" w:hAnsi="Times New Roman"/>
                <w:color w:val="53585D"/>
                <w:sz w:val="24"/>
                <w:szCs w:val="24"/>
              </w:rPr>
              <w:t>сохраняются тенденции высокого   расслоения</w:t>
            </w:r>
            <w:r w:rsidRPr="00282A6A">
              <w:rPr>
                <w:rFonts w:ascii="Times New Roman" w:hAnsi="Times New Roman"/>
                <w:color w:val="53585D"/>
                <w:sz w:val="24"/>
                <w:szCs w:val="24"/>
              </w:rPr>
              <w:t xml:space="preserve"> населен</w:t>
            </w:r>
            <w:r>
              <w:rPr>
                <w:rFonts w:ascii="Times New Roman" w:hAnsi="Times New Roman"/>
                <w:color w:val="53585D"/>
                <w:sz w:val="24"/>
                <w:szCs w:val="24"/>
              </w:rPr>
              <w:t>ия по величине денежных доходов.</w:t>
            </w:r>
          </w:p>
          <w:p w:rsidR="00374F5A" w:rsidRPr="00282A6A" w:rsidRDefault="00374F5A" w:rsidP="00D16D26">
            <w:pPr>
              <w:pStyle w:val="affff1"/>
              <w:numPr>
                <w:ilvl w:val="0"/>
                <w:numId w:val="11"/>
              </w:numPr>
              <w:autoSpaceDE w:val="0"/>
              <w:autoSpaceDN w:val="0"/>
              <w:adjustRightInd w:val="0"/>
              <w:spacing w:before="0" w:after="0" w:line="240" w:lineRule="auto"/>
              <w:ind w:left="946" w:right="144" w:hanging="426"/>
              <w:jc w:val="both"/>
              <w:rPr>
                <w:rFonts w:ascii="Times New Roman" w:hAnsi="Times New Roman"/>
                <w:b/>
                <w:bCs/>
                <w:color w:val="53585D"/>
                <w:sz w:val="24"/>
                <w:szCs w:val="24"/>
              </w:rPr>
            </w:pPr>
            <w:r>
              <w:rPr>
                <w:rFonts w:ascii="Times New Roman" w:hAnsi="Times New Roman"/>
                <w:color w:val="53585D"/>
                <w:sz w:val="24"/>
                <w:szCs w:val="24"/>
              </w:rPr>
              <w:t>Усиливающиеся тенденции неконтролируемого миграционного притока неквалифицированной рабочей силы.</w:t>
            </w:r>
          </w:p>
        </w:tc>
        <w:tc>
          <w:tcPr>
            <w:tcW w:w="828" w:type="pct"/>
            <w:gridSpan w:val="3"/>
            <w:shd w:val="clear" w:color="auto" w:fill="FDE9D9"/>
          </w:tcPr>
          <w:p w:rsidR="00374F5A" w:rsidRPr="0079368E" w:rsidRDefault="00374F5A" w:rsidP="007751B1">
            <w:pPr>
              <w:spacing w:before="0" w:after="0" w:line="240" w:lineRule="auto"/>
              <w:ind w:left="144" w:right="144"/>
              <w:jc w:val="center"/>
              <w:rPr>
                <w:rFonts w:ascii="Times New Roman" w:hAnsi="Times New Roman"/>
                <w:color w:val="53585D"/>
                <w:sz w:val="24"/>
                <w:szCs w:val="24"/>
              </w:rPr>
            </w:pPr>
            <w:r w:rsidRPr="0079368E">
              <w:rPr>
                <w:rFonts w:ascii="Times New Roman" w:hAnsi="Times New Roman"/>
                <w:b/>
                <w:color w:val="53585D"/>
                <w:sz w:val="24"/>
                <w:szCs w:val="24"/>
              </w:rPr>
              <w:t>2,5</w:t>
            </w:r>
          </w:p>
        </w:tc>
      </w:tr>
      <w:tr w:rsidR="00374F5A" w:rsidRPr="00282A6A" w:rsidTr="001D1B6A">
        <w:trPr>
          <w:trHeight w:val="343"/>
        </w:trPr>
        <w:tc>
          <w:tcPr>
            <w:tcW w:w="1255" w:type="pct"/>
            <w:shd w:val="clear" w:color="auto" w:fill="92CDDC"/>
          </w:tcPr>
          <w:p w:rsidR="00374F5A" w:rsidRPr="0079368E" w:rsidRDefault="00374F5A" w:rsidP="000D27DB">
            <w:pPr>
              <w:spacing w:before="0" w:after="0" w:line="240" w:lineRule="auto"/>
              <w:ind w:left="144" w:right="144"/>
              <w:rPr>
                <w:rFonts w:ascii="Times New Roman" w:hAnsi="Times New Roman"/>
                <w:b/>
                <w:color w:val="53585D"/>
                <w:sz w:val="24"/>
                <w:szCs w:val="24"/>
              </w:rPr>
            </w:pPr>
            <w:r w:rsidRPr="0079368E">
              <w:rPr>
                <w:rFonts w:ascii="Times New Roman" w:hAnsi="Times New Roman"/>
                <w:b/>
                <w:color w:val="53585D"/>
                <w:sz w:val="24"/>
                <w:szCs w:val="24"/>
              </w:rPr>
              <w:t>Эко</w:t>
            </w:r>
            <w:r>
              <w:rPr>
                <w:rFonts w:ascii="Times New Roman" w:hAnsi="Times New Roman"/>
                <w:b/>
                <w:color w:val="53585D"/>
                <w:sz w:val="24"/>
                <w:szCs w:val="24"/>
              </w:rPr>
              <w:t>логические</w:t>
            </w:r>
          </w:p>
        </w:tc>
        <w:tc>
          <w:tcPr>
            <w:tcW w:w="2917" w:type="pct"/>
            <w:shd w:val="clear" w:color="auto" w:fill="FFFFFF"/>
            <w:vAlign w:val="bottom"/>
          </w:tcPr>
          <w:p w:rsidR="00374F5A" w:rsidRPr="00282A6A" w:rsidRDefault="00374F5A" w:rsidP="00D16D26">
            <w:pPr>
              <w:pStyle w:val="affff1"/>
              <w:numPr>
                <w:ilvl w:val="0"/>
                <w:numId w:val="11"/>
              </w:numPr>
              <w:autoSpaceDE w:val="0"/>
              <w:autoSpaceDN w:val="0"/>
              <w:adjustRightInd w:val="0"/>
              <w:spacing w:before="0" w:after="0" w:line="240" w:lineRule="auto"/>
              <w:ind w:left="991" w:right="144" w:hanging="425"/>
              <w:jc w:val="both"/>
              <w:rPr>
                <w:rFonts w:ascii="Times New Roman" w:hAnsi="Times New Roman"/>
                <w:color w:val="53585D"/>
                <w:sz w:val="24"/>
                <w:szCs w:val="24"/>
              </w:rPr>
            </w:pPr>
            <w:r w:rsidRPr="00282A6A">
              <w:rPr>
                <w:rFonts w:ascii="Times New Roman" w:hAnsi="Times New Roman"/>
                <w:color w:val="53585D"/>
                <w:sz w:val="24"/>
                <w:szCs w:val="24"/>
              </w:rPr>
              <w:t xml:space="preserve">Состояние атмосферного воздуха по основным загрязняющим примесям на территории </w:t>
            </w:r>
            <w:r>
              <w:rPr>
                <w:rFonts w:ascii="Times New Roman" w:hAnsi="Times New Roman"/>
                <w:color w:val="53585D"/>
                <w:sz w:val="24"/>
                <w:szCs w:val="24"/>
              </w:rPr>
              <w:t xml:space="preserve">города </w:t>
            </w:r>
            <w:r w:rsidRPr="00282A6A">
              <w:rPr>
                <w:rFonts w:ascii="Times New Roman" w:hAnsi="Times New Roman"/>
                <w:color w:val="53585D"/>
                <w:sz w:val="24"/>
                <w:szCs w:val="24"/>
              </w:rPr>
              <w:t xml:space="preserve">удовлетворительное. </w:t>
            </w:r>
          </w:p>
          <w:p w:rsidR="00374F5A" w:rsidRPr="00282A6A" w:rsidRDefault="00374F5A" w:rsidP="00D16D26">
            <w:pPr>
              <w:pStyle w:val="affff1"/>
              <w:numPr>
                <w:ilvl w:val="0"/>
                <w:numId w:val="11"/>
              </w:numPr>
              <w:autoSpaceDE w:val="0"/>
              <w:autoSpaceDN w:val="0"/>
              <w:adjustRightInd w:val="0"/>
              <w:spacing w:before="0" w:after="0" w:line="240" w:lineRule="auto"/>
              <w:ind w:left="991" w:right="144" w:hanging="425"/>
              <w:jc w:val="both"/>
              <w:rPr>
                <w:rFonts w:ascii="Times New Roman" w:hAnsi="Times New Roman"/>
                <w:color w:val="53585D"/>
                <w:sz w:val="24"/>
                <w:szCs w:val="24"/>
              </w:rPr>
            </w:pPr>
            <w:r w:rsidRPr="00282A6A">
              <w:rPr>
                <w:rFonts w:ascii="Times New Roman" w:hAnsi="Times New Roman"/>
                <w:color w:val="53585D"/>
                <w:sz w:val="24"/>
                <w:szCs w:val="24"/>
              </w:rPr>
              <w:t xml:space="preserve">За 2012 г. поверхностные воды характеризуются преимущественно как </w:t>
            </w:r>
            <w:r w:rsidRPr="00282A6A">
              <w:rPr>
                <w:rFonts w:ascii="Times New Roman" w:hAnsi="Times New Roman"/>
                <w:color w:val="53585D"/>
                <w:sz w:val="24"/>
                <w:szCs w:val="24"/>
              </w:rPr>
              <w:lastRenderedPageBreak/>
              <w:t>загрязнённые (3 класс качества, разряд А), что свидетельствует о плохом экологическом состоянии водных объектов</w:t>
            </w:r>
            <w:r>
              <w:rPr>
                <w:rFonts w:ascii="Times New Roman" w:hAnsi="Times New Roman"/>
                <w:color w:val="53585D"/>
                <w:sz w:val="24"/>
                <w:szCs w:val="24"/>
              </w:rPr>
              <w:t>.</w:t>
            </w:r>
            <w:r w:rsidRPr="00282A6A">
              <w:rPr>
                <w:rFonts w:ascii="Times New Roman" w:hAnsi="Times New Roman"/>
                <w:color w:val="53585D"/>
                <w:sz w:val="24"/>
                <w:szCs w:val="24"/>
              </w:rPr>
              <w:t xml:space="preserve"> </w:t>
            </w:r>
          </w:p>
          <w:p w:rsidR="00374F5A" w:rsidRPr="00282A6A" w:rsidRDefault="00374F5A" w:rsidP="00D16D26">
            <w:pPr>
              <w:pStyle w:val="affff1"/>
              <w:numPr>
                <w:ilvl w:val="0"/>
                <w:numId w:val="11"/>
              </w:numPr>
              <w:autoSpaceDE w:val="0"/>
              <w:autoSpaceDN w:val="0"/>
              <w:adjustRightInd w:val="0"/>
              <w:spacing w:before="0" w:after="0" w:line="240" w:lineRule="auto"/>
              <w:ind w:left="991" w:right="144" w:hanging="425"/>
              <w:jc w:val="both"/>
              <w:rPr>
                <w:rFonts w:ascii="Times New Roman" w:hAnsi="Times New Roman"/>
                <w:b/>
                <w:bCs/>
                <w:color w:val="53585D"/>
                <w:sz w:val="24"/>
                <w:szCs w:val="24"/>
              </w:rPr>
            </w:pPr>
            <w:r w:rsidRPr="00282A6A">
              <w:rPr>
                <w:rFonts w:ascii="Times New Roman" w:hAnsi="Times New Roman"/>
                <w:color w:val="53585D"/>
                <w:sz w:val="24"/>
                <w:szCs w:val="24"/>
              </w:rPr>
              <w:t>Доля обеспеченности населенных пунктов полигонами твердых бытовых и промышленных отходов по итогам 2012 года составляет 36 % от общего количества населённых пунктов, в связи с чем наблюдается захламление земе</w:t>
            </w:r>
            <w:r>
              <w:rPr>
                <w:rFonts w:ascii="Times New Roman" w:hAnsi="Times New Roman"/>
                <w:color w:val="53585D"/>
                <w:sz w:val="24"/>
                <w:szCs w:val="24"/>
              </w:rPr>
              <w:t>ль населённых пунктов автономного округа, в том числе и г. Сургута</w:t>
            </w:r>
          </w:p>
        </w:tc>
        <w:tc>
          <w:tcPr>
            <w:tcW w:w="828" w:type="pct"/>
            <w:gridSpan w:val="3"/>
            <w:shd w:val="clear" w:color="auto" w:fill="FDE9D9"/>
          </w:tcPr>
          <w:p w:rsidR="00374F5A" w:rsidRPr="0079368E" w:rsidRDefault="00374F5A" w:rsidP="007751B1">
            <w:pPr>
              <w:spacing w:before="0" w:after="0" w:line="240" w:lineRule="auto"/>
              <w:ind w:left="144" w:right="144"/>
              <w:jc w:val="center"/>
              <w:rPr>
                <w:rFonts w:ascii="Times New Roman" w:hAnsi="Times New Roman"/>
                <w:color w:val="53585D"/>
                <w:sz w:val="24"/>
                <w:szCs w:val="24"/>
              </w:rPr>
            </w:pPr>
            <w:r w:rsidRPr="0079368E">
              <w:rPr>
                <w:rFonts w:ascii="Times New Roman" w:hAnsi="Times New Roman"/>
                <w:b/>
                <w:color w:val="53585D"/>
                <w:sz w:val="24"/>
                <w:szCs w:val="24"/>
              </w:rPr>
              <w:lastRenderedPageBreak/>
              <w:t>4</w:t>
            </w:r>
          </w:p>
        </w:tc>
      </w:tr>
      <w:tr w:rsidR="00374F5A" w:rsidRPr="00282A6A" w:rsidTr="001D1B6A">
        <w:trPr>
          <w:trHeight w:val="343"/>
        </w:trPr>
        <w:tc>
          <w:tcPr>
            <w:tcW w:w="4172" w:type="pct"/>
            <w:gridSpan w:val="2"/>
            <w:shd w:val="clear" w:color="auto" w:fill="92CDDC"/>
          </w:tcPr>
          <w:p w:rsidR="00374F5A" w:rsidRPr="00282A6A" w:rsidRDefault="00374F5A" w:rsidP="007751B1">
            <w:pPr>
              <w:pStyle w:val="affff1"/>
              <w:autoSpaceDE w:val="0"/>
              <w:autoSpaceDN w:val="0"/>
              <w:adjustRightInd w:val="0"/>
              <w:spacing w:before="0" w:after="0" w:line="240" w:lineRule="auto"/>
              <w:ind w:left="1655" w:right="144"/>
              <w:jc w:val="right"/>
              <w:rPr>
                <w:rFonts w:ascii="Times New Roman" w:hAnsi="Times New Roman"/>
                <w:b/>
                <w:color w:val="53585D"/>
                <w:sz w:val="24"/>
                <w:szCs w:val="24"/>
              </w:rPr>
            </w:pPr>
            <w:r w:rsidRPr="00282A6A">
              <w:rPr>
                <w:rFonts w:ascii="Times New Roman" w:hAnsi="Times New Roman"/>
                <w:b/>
                <w:bCs/>
                <w:color w:val="53585D"/>
                <w:sz w:val="24"/>
                <w:szCs w:val="24"/>
              </w:rPr>
              <w:lastRenderedPageBreak/>
              <w:t>Средний индикат</w:t>
            </w:r>
            <w:r>
              <w:rPr>
                <w:rFonts w:ascii="Times New Roman" w:hAnsi="Times New Roman"/>
                <w:b/>
                <w:bCs/>
                <w:color w:val="53585D"/>
                <w:sz w:val="24"/>
                <w:szCs w:val="24"/>
              </w:rPr>
              <w:t xml:space="preserve">ор инвестиционного риска </w:t>
            </w:r>
          </w:p>
        </w:tc>
        <w:tc>
          <w:tcPr>
            <w:tcW w:w="828" w:type="pct"/>
            <w:gridSpan w:val="3"/>
            <w:shd w:val="clear" w:color="auto" w:fill="FDE9D9"/>
          </w:tcPr>
          <w:p w:rsidR="00374F5A" w:rsidRPr="0079368E" w:rsidRDefault="00374F5A" w:rsidP="007751B1">
            <w:pPr>
              <w:spacing w:before="0" w:after="0" w:line="240" w:lineRule="auto"/>
              <w:ind w:left="144" w:right="144"/>
              <w:jc w:val="center"/>
              <w:rPr>
                <w:rFonts w:ascii="Times New Roman" w:hAnsi="Times New Roman"/>
                <w:color w:val="53585D"/>
                <w:sz w:val="24"/>
                <w:szCs w:val="24"/>
              </w:rPr>
            </w:pPr>
            <w:r w:rsidRPr="0079368E">
              <w:rPr>
                <w:rFonts w:ascii="Times New Roman" w:hAnsi="Times New Roman"/>
                <w:b/>
                <w:color w:val="53585D"/>
                <w:sz w:val="24"/>
                <w:szCs w:val="24"/>
              </w:rPr>
              <w:t>3,83</w:t>
            </w:r>
          </w:p>
        </w:tc>
      </w:tr>
    </w:tbl>
    <w:p w:rsidR="00374F5A" w:rsidRPr="0079368E" w:rsidRDefault="00374F5A" w:rsidP="007751B1">
      <w:pPr>
        <w:autoSpaceDE w:val="0"/>
        <w:autoSpaceDN w:val="0"/>
        <w:adjustRightInd w:val="0"/>
        <w:spacing w:before="0" w:after="0" w:line="240" w:lineRule="auto"/>
        <w:rPr>
          <w:rFonts w:ascii="Times New Roman" w:hAnsi="Times New Roman"/>
          <w:b/>
          <w:bCs/>
          <w:color w:val="53585D"/>
          <w:sz w:val="24"/>
          <w:szCs w:val="24"/>
        </w:rPr>
      </w:pPr>
    </w:p>
    <w:p w:rsidR="00374F5A" w:rsidRDefault="00374F5A" w:rsidP="002875AF">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Pr>
          <w:rFonts w:ascii="Times New Roman" w:eastAsia="Wingdings-Regular" w:hAnsi="Times New Roman"/>
          <w:color w:val="53585D"/>
          <w:sz w:val="24"/>
          <w:szCs w:val="24"/>
        </w:rPr>
        <w:t>Таким образом, к</w:t>
      </w:r>
      <w:r w:rsidRPr="0079368E">
        <w:rPr>
          <w:rFonts w:ascii="Times New Roman" w:eastAsia="Wingdings-Regular" w:hAnsi="Times New Roman"/>
          <w:color w:val="53585D"/>
          <w:sz w:val="24"/>
          <w:szCs w:val="24"/>
        </w:rPr>
        <w:t>оэффициент инвестиционного климата</w:t>
      </w:r>
      <w:r>
        <w:rPr>
          <w:rFonts w:ascii="Times New Roman" w:eastAsia="Wingdings-Regular" w:hAnsi="Times New Roman"/>
          <w:color w:val="53585D"/>
          <w:sz w:val="24"/>
          <w:szCs w:val="24"/>
        </w:rPr>
        <w:t>,  определяемый</w:t>
      </w:r>
      <w:r w:rsidRPr="0079368E">
        <w:rPr>
          <w:rFonts w:ascii="Times New Roman" w:eastAsia="Wingdings-Regular" w:hAnsi="Times New Roman"/>
          <w:color w:val="53585D"/>
          <w:sz w:val="24"/>
          <w:szCs w:val="24"/>
        </w:rPr>
        <w:t xml:space="preserve"> соотношением среднего индикатора инвестиционного потенциала и инвестиционного риска</w:t>
      </w:r>
      <w:r>
        <w:rPr>
          <w:rFonts w:ascii="Times New Roman" w:eastAsia="Wingdings-Regular" w:hAnsi="Times New Roman"/>
          <w:color w:val="53585D"/>
          <w:sz w:val="24"/>
          <w:szCs w:val="24"/>
        </w:rPr>
        <w:t>,</w:t>
      </w:r>
      <w:r w:rsidRPr="0079368E">
        <w:rPr>
          <w:rFonts w:ascii="Times New Roman" w:eastAsia="Wingdings-Regular" w:hAnsi="Times New Roman"/>
          <w:color w:val="53585D"/>
          <w:sz w:val="24"/>
          <w:szCs w:val="24"/>
        </w:rPr>
        <w:t xml:space="preserve"> за период с 2008 г. по 2012 г.</w:t>
      </w:r>
      <w:r>
        <w:rPr>
          <w:rFonts w:ascii="Times New Roman" w:eastAsia="Wingdings-Regular" w:hAnsi="Times New Roman"/>
          <w:color w:val="53585D"/>
          <w:sz w:val="24"/>
          <w:szCs w:val="24"/>
        </w:rPr>
        <w:t xml:space="preserve"> по г. Сургуту</w:t>
      </w:r>
      <w:r w:rsidRPr="0079368E">
        <w:rPr>
          <w:rFonts w:ascii="Times New Roman" w:eastAsia="Wingdings-Regular" w:hAnsi="Times New Roman"/>
          <w:color w:val="53585D"/>
          <w:sz w:val="24"/>
          <w:szCs w:val="24"/>
        </w:rPr>
        <w:t xml:space="preserve"> </w:t>
      </w:r>
      <w:r>
        <w:rPr>
          <w:rFonts w:ascii="Times New Roman" w:eastAsia="Wingdings-Regular" w:hAnsi="Times New Roman"/>
          <w:color w:val="53585D"/>
          <w:sz w:val="24"/>
          <w:szCs w:val="24"/>
        </w:rPr>
        <w:t xml:space="preserve"> с учетом факторов внешней среды </w:t>
      </w:r>
      <w:r w:rsidRPr="0079368E">
        <w:rPr>
          <w:rFonts w:ascii="Times New Roman" w:eastAsia="Wingdings-Regular" w:hAnsi="Times New Roman"/>
          <w:color w:val="53585D"/>
          <w:sz w:val="24"/>
          <w:szCs w:val="24"/>
        </w:rPr>
        <w:t xml:space="preserve">составил 1,19, что свидетельствует о </w:t>
      </w:r>
      <w:r>
        <w:rPr>
          <w:rFonts w:ascii="Times New Roman" w:eastAsia="Wingdings-Regular" w:hAnsi="Times New Roman"/>
          <w:color w:val="53585D"/>
          <w:sz w:val="24"/>
          <w:szCs w:val="24"/>
        </w:rPr>
        <w:t xml:space="preserve">его </w:t>
      </w:r>
      <w:r w:rsidRPr="0079368E">
        <w:rPr>
          <w:rFonts w:ascii="Times New Roman" w:eastAsia="Wingdings-Regular" w:hAnsi="Times New Roman"/>
          <w:color w:val="53585D"/>
          <w:sz w:val="24"/>
          <w:szCs w:val="24"/>
        </w:rPr>
        <w:t>достаточной и</w:t>
      </w:r>
      <w:r>
        <w:rPr>
          <w:rFonts w:ascii="Times New Roman" w:eastAsia="Wingdings-Regular" w:hAnsi="Times New Roman"/>
          <w:color w:val="53585D"/>
          <w:sz w:val="24"/>
          <w:szCs w:val="24"/>
        </w:rPr>
        <w:t>нвестиционной привлекательности и конкурентоспособности</w:t>
      </w:r>
      <w:r w:rsidRPr="0079368E">
        <w:rPr>
          <w:rFonts w:ascii="Times New Roman" w:eastAsia="Wingdings-Regular" w:hAnsi="Times New Roman"/>
          <w:color w:val="53585D"/>
          <w:sz w:val="24"/>
          <w:szCs w:val="24"/>
        </w:rPr>
        <w:t xml:space="preserve">. </w:t>
      </w:r>
    </w:p>
    <w:p w:rsidR="00374F5A" w:rsidRPr="0079368E" w:rsidRDefault="00374F5A" w:rsidP="002875AF">
      <w:pPr>
        <w:autoSpaceDE w:val="0"/>
        <w:autoSpaceDN w:val="0"/>
        <w:adjustRightInd w:val="0"/>
        <w:spacing w:before="0" w:after="0" w:line="276" w:lineRule="auto"/>
        <w:ind w:firstLine="709"/>
        <w:jc w:val="both"/>
        <w:rPr>
          <w:rFonts w:ascii="Times New Roman" w:eastAsia="Wingdings-Regular" w:hAnsi="Times New Roman"/>
          <w:color w:val="53585D"/>
          <w:sz w:val="24"/>
          <w:szCs w:val="24"/>
        </w:rPr>
      </w:pPr>
      <w:r>
        <w:rPr>
          <w:rFonts w:ascii="Times New Roman" w:eastAsia="Wingdings-Regular" w:hAnsi="Times New Roman"/>
          <w:color w:val="53585D"/>
          <w:sz w:val="24"/>
          <w:szCs w:val="24"/>
        </w:rPr>
        <w:br w:type="page"/>
      </w:r>
    </w:p>
    <w:p w:rsidR="00374F5A" w:rsidRPr="00D22FFB" w:rsidRDefault="00374F5A" w:rsidP="00D22FFB">
      <w:pPr>
        <w:pStyle w:val="20"/>
        <w:jc w:val="center"/>
        <w:rPr>
          <w:rFonts w:ascii="Times New Roman" w:hAnsi="Times New Roman"/>
        </w:rPr>
      </w:pPr>
      <w:bookmarkStart w:id="16" w:name="_Toc374702811"/>
      <w:r w:rsidRPr="00D22FFB">
        <w:rPr>
          <w:rFonts w:ascii="Times New Roman" w:hAnsi="Times New Roman"/>
        </w:rPr>
        <w:t>1.3. Анализ, выявление основных диспропорций развития города, имеющих стратегический характер и ключевых проблем развития, снижающих стратегическую конкурентоспособность г. Сургута</w:t>
      </w:r>
      <w:bookmarkEnd w:id="16"/>
    </w:p>
    <w:p w:rsidR="00374F5A" w:rsidRDefault="00374F5A" w:rsidP="002875AF">
      <w:pPr>
        <w:spacing w:before="0" w:after="0" w:line="276" w:lineRule="auto"/>
        <w:ind w:firstLine="709"/>
        <w:jc w:val="both"/>
        <w:rPr>
          <w:rFonts w:ascii="Times New Roman" w:hAnsi="Times New Roman"/>
          <w:color w:val="53585D"/>
          <w:sz w:val="24"/>
          <w:szCs w:val="24"/>
        </w:rPr>
      </w:pP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ходе проведенного анализа были выявлены основные диспропорции и ключевые проблемы в социально-экономическом развитии города, которые существенным образом могут повлиять на его стратегическое развитие. Экспертами и аналитиками основными диспропорциями признаны следующие:</w:t>
      </w:r>
    </w:p>
    <w:p w:rsidR="00374F5A" w:rsidRPr="00420C16" w:rsidRDefault="00374F5A" w:rsidP="002875AF">
      <w:pPr>
        <w:spacing w:before="0" w:after="0" w:line="276" w:lineRule="auto"/>
        <w:ind w:firstLine="567"/>
        <w:jc w:val="both"/>
        <w:rPr>
          <w:rFonts w:ascii="Times New Roman" w:hAnsi="Times New Roman"/>
          <w:b/>
          <w:i/>
          <w:color w:val="53585D"/>
          <w:sz w:val="24"/>
          <w:szCs w:val="24"/>
        </w:rPr>
      </w:pPr>
      <w:r w:rsidRPr="00420C16">
        <w:rPr>
          <w:rFonts w:ascii="Times New Roman" w:hAnsi="Times New Roman"/>
          <w:b/>
          <w:i/>
          <w:color w:val="53585D"/>
          <w:sz w:val="24"/>
          <w:szCs w:val="24"/>
        </w:rPr>
        <w:t>1. Территориальное развитие:</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xml:space="preserve">- наблюдается несбалансированная </w:t>
      </w:r>
      <w:r>
        <w:rPr>
          <w:rFonts w:ascii="Times New Roman" w:hAnsi="Times New Roman"/>
          <w:color w:val="53585D"/>
          <w:sz w:val="24"/>
          <w:szCs w:val="24"/>
        </w:rPr>
        <w:t xml:space="preserve">уплотненная </w:t>
      </w:r>
      <w:r w:rsidRPr="00420C16">
        <w:rPr>
          <w:rFonts w:ascii="Times New Roman" w:hAnsi="Times New Roman"/>
          <w:color w:val="53585D"/>
          <w:sz w:val="24"/>
          <w:szCs w:val="24"/>
        </w:rPr>
        <w:t>застройка, не обусловленная  общим градостроительным планом города;</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xml:space="preserve">- продолжается строительство типового жилья низкого класса; </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отсутствие центра (ядра) города;</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недостаточно развиты комплексные застройки жилых микрорайонов;</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недостаточно</w:t>
      </w:r>
      <w:r>
        <w:rPr>
          <w:rFonts w:ascii="Times New Roman" w:hAnsi="Times New Roman"/>
          <w:color w:val="53585D"/>
          <w:sz w:val="24"/>
          <w:szCs w:val="24"/>
        </w:rPr>
        <w:t>е</w:t>
      </w:r>
      <w:r w:rsidRPr="00420C16">
        <w:rPr>
          <w:rFonts w:ascii="Times New Roman" w:hAnsi="Times New Roman"/>
          <w:color w:val="53585D"/>
          <w:sz w:val="24"/>
          <w:szCs w:val="24"/>
        </w:rPr>
        <w:t xml:space="preserve"> количество скверов, прогулочных зон, лесопарковых массивов;</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продолжает ощущаться дефицит объектов социальной инфраструктуры для детей, молодежи, пожилых людей;</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недостаточно представлено комплексное пространственное освоение территории города и  организация  процесса освоения новых территорий;</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недостаточная транспортная связанность внутри города;</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развитие малого и среднего бизнеса требует специальной организации пространства города;</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публичного пространства для проведения массовых  и тематических мероприятий;</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объектов инфраструктуры загородного отдыха: турбазы, оздоровительные комплексы и т.д.;</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транспортно-логистического обеспечения развития новых крупных торговых центров;</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низкое качество градостроительной политики.</w:t>
      </w:r>
    </w:p>
    <w:p w:rsidR="00374F5A" w:rsidRPr="00420C16" w:rsidRDefault="00374F5A" w:rsidP="002875AF">
      <w:pPr>
        <w:spacing w:before="0" w:after="0" w:line="276" w:lineRule="auto"/>
        <w:ind w:firstLine="567"/>
        <w:jc w:val="both"/>
        <w:rPr>
          <w:rFonts w:ascii="Times New Roman" w:hAnsi="Times New Roman"/>
          <w:b/>
          <w:i/>
          <w:color w:val="53585D"/>
          <w:sz w:val="24"/>
          <w:szCs w:val="24"/>
        </w:rPr>
      </w:pPr>
      <w:r w:rsidRPr="00420C16">
        <w:rPr>
          <w:rFonts w:ascii="Times New Roman" w:hAnsi="Times New Roman"/>
          <w:b/>
          <w:i/>
          <w:color w:val="53585D"/>
          <w:sz w:val="24"/>
          <w:szCs w:val="24"/>
        </w:rPr>
        <w:t>2.Социально-культурное развитие:</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продолжается тенденция несоответствия процесса роста доходов населения и  процесса развития организованной культурно-развлекательной сферы (особенно для населения старшего возраста);</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Pr>
          <w:rFonts w:ascii="Times New Roman" w:hAnsi="Times New Roman"/>
          <w:color w:val="53585D"/>
          <w:sz w:val="24"/>
          <w:szCs w:val="24"/>
        </w:rPr>
        <w:t>-  проведение разнонаправленных культурно-досуговых мероприятий</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единообразие  и фрагментарность на рынке культурно-досуговых мероприятий;</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недостаточное  количество малых предприятий в культурно-досуговой сфере.</w:t>
      </w:r>
    </w:p>
    <w:p w:rsidR="00374F5A" w:rsidRPr="00420C16" w:rsidRDefault="00374F5A" w:rsidP="002875AF">
      <w:pPr>
        <w:spacing w:before="0" w:after="0" w:line="276" w:lineRule="auto"/>
        <w:ind w:firstLine="567"/>
        <w:jc w:val="both"/>
        <w:rPr>
          <w:rFonts w:ascii="Times New Roman" w:hAnsi="Times New Roman"/>
          <w:b/>
          <w:i/>
          <w:color w:val="53585D"/>
          <w:sz w:val="24"/>
          <w:szCs w:val="24"/>
        </w:rPr>
      </w:pPr>
      <w:r w:rsidRPr="00420C16">
        <w:rPr>
          <w:rFonts w:ascii="Times New Roman" w:hAnsi="Times New Roman"/>
          <w:b/>
          <w:i/>
          <w:color w:val="53585D"/>
          <w:sz w:val="24"/>
          <w:szCs w:val="24"/>
        </w:rPr>
        <w:t>3. Сфера развития человеческого потенциала:</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продолжается тенденция в отставании развития сферы дошкольного образования (недостаточность мест, слаб</w:t>
      </w:r>
      <w:r>
        <w:rPr>
          <w:rFonts w:ascii="Times New Roman" w:hAnsi="Times New Roman"/>
          <w:color w:val="53585D"/>
          <w:sz w:val="24"/>
          <w:szCs w:val="24"/>
        </w:rPr>
        <w:t>ая материально-техническая база</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lastRenderedPageBreak/>
        <w:t>- низкие темпы развития сети образовательных учреждений, предоставляющих образовательные услуги</w:t>
      </w:r>
      <w:r>
        <w:rPr>
          <w:rFonts w:ascii="Times New Roman" w:hAnsi="Times New Roman"/>
          <w:color w:val="53585D"/>
          <w:sz w:val="24"/>
          <w:szCs w:val="24"/>
        </w:rPr>
        <w:t xml:space="preserve"> на коммерческой основе</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низкие темпы развития сети учреждений, представляющих услуги по освоению рабочих профессий (училищ, колледжей);</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социальная пассивность и иждивенческая позиция горожан (данные опроса</w:t>
      </w:r>
      <w:r>
        <w:rPr>
          <w:rFonts w:ascii="Times New Roman" w:hAnsi="Times New Roman"/>
          <w:color w:val="53585D"/>
          <w:sz w:val="24"/>
          <w:szCs w:val="24"/>
        </w:rPr>
        <w:t>, проведенные 000 «Интеллектуальные инвестиции», г. Томск, руководитель В.Н.Блинов</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снижение динамики качества жизни (данные опроса</w:t>
      </w:r>
      <w:r>
        <w:rPr>
          <w:rFonts w:ascii="Times New Roman" w:hAnsi="Times New Roman"/>
          <w:color w:val="53585D"/>
          <w:sz w:val="24"/>
          <w:szCs w:val="24"/>
        </w:rPr>
        <w:t>, проведенные 000 «Интеллектуальные инвестиции», г. Томск, руководитель В.Н.Блинов</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-непродуктивная и неэффективная политика в области здравоохранения (данные опроса</w:t>
      </w:r>
      <w:r>
        <w:rPr>
          <w:rFonts w:ascii="Times New Roman" w:hAnsi="Times New Roman"/>
          <w:color w:val="53585D"/>
          <w:sz w:val="24"/>
          <w:szCs w:val="24"/>
        </w:rPr>
        <w:t>, проведенные 000 «Интеллектуальные инвестиции», г. Томск, руководитель В.Н.Блинов</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внимания  развитию социальной политике города (данные опроса</w:t>
      </w:r>
      <w:r>
        <w:rPr>
          <w:rFonts w:ascii="Times New Roman" w:hAnsi="Times New Roman"/>
          <w:color w:val="53585D"/>
          <w:sz w:val="24"/>
          <w:szCs w:val="24"/>
        </w:rPr>
        <w:t>, проведенные 000 «Интеллектуальные инвестиции», г. Томск, руководитель В.Н.Блинов</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567"/>
        <w:jc w:val="both"/>
        <w:rPr>
          <w:rFonts w:ascii="Times New Roman" w:hAnsi="Times New Roman"/>
          <w:b/>
          <w:i/>
          <w:color w:val="53585D"/>
          <w:sz w:val="24"/>
          <w:szCs w:val="24"/>
        </w:rPr>
      </w:pPr>
      <w:r w:rsidRPr="00420C16">
        <w:rPr>
          <w:rFonts w:ascii="Times New Roman" w:hAnsi="Times New Roman"/>
          <w:b/>
          <w:i/>
          <w:color w:val="53585D"/>
          <w:sz w:val="24"/>
          <w:szCs w:val="24"/>
        </w:rPr>
        <w:t>4. Снижение финансовой самостоятельности бюджета</w:t>
      </w:r>
      <w:r>
        <w:rPr>
          <w:rFonts w:ascii="Times New Roman" w:hAnsi="Times New Roman"/>
          <w:b/>
          <w:i/>
          <w:color w:val="53585D"/>
          <w:sz w:val="24"/>
          <w:szCs w:val="24"/>
        </w:rPr>
        <w:t xml:space="preserve"> города и полномочий для осуществления крупных инвестиций в социально-экономическое развитие в целях преодоления границ включения г. Сургута в перечень моногородов России</w:t>
      </w:r>
      <w:r w:rsidRPr="00420C16">
        <w:rPr>
          <w:rFonts w:ascii="Times New Roman" w:hAnsi="Times New Roman"/>
          <w:b/>
          <w:i/>
          <w:color w:val="53585D"/>
          <w:sz w:val="24"/>
          <w:szCs w:val="24"/>
        </w:rPr>
        <w:t>:</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дефицитный бюджет</w:t>
      </w:r>
      <w:r>
        <w:rPr>
          <w:rFonts w:ascii="Times New Roman" w:hAnsi="Times New Roman"/>
          <w:color w:val="53585D"/>
          <w:sz w:val="24"/>
          <w:szCs w:val="24"/>
        </w:rPr>
        <w:t xml:space="preserve"> в ХМАО-Югре</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сохраняющиеся тенденции высокой  финансовой зависимости от окружного бюджета;</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источников собственных доходов бюджета</w:t>
      </w:r>
      <w:r>
        <w:rPr>
          <w:rFonts w:ascii="Times New Roman" w:hAnsi="Times New Roman"/>
          <w:color w:val="53585D"/>
          <w:sz w:val="24"/>
          <w:szCs w:val="24"/>
        </w:rPr>
        <w:t xml:space="preserve"> для инвестирования новых программ развития города</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продолжается тенденция отставания в развитии финансового сектора по показателям: доля страховых компаний УрФО</w:t>
      </w:r>
      <w:r>
        <w:rPr>
          <w:rFonts w:ascii="Times New Roman" w:hAnsi="Times New Roman"/>
          <w:color w:val="53585D"/>
          <w:sz w:val="24"/>
          <w:szCs w:val="24"/>
        </w:rPr>
        <w:t>, расположенных в г. Сургуте</w:t>
      </w:r>
      <w:r w:rsidRPr="00420C16">
        <w:rPr>
          <w:rFonts w:ascii="Times New Roman" w:hAnsi="Times New Roman"/>
          <w:color w:val="53585D"/>
          <w:sz w:val="24"/>
          <w:szCs w:val="24"/>
        </w:rPr>
        <w:t>, по суммарному финансовому капиталу, расположенных на территории города коммерческих банков, по объему частных инвестиций в реальный с</w:t>
      </w:r>
      <w:r>
        <w:rPr>
          <w:rFonts w:ascii="Times New Roman" w:hAnsi="Times New Roman"/>
          <w:color w:val="53585D"/>
          <w:sz w:val="24"/>
          <w:szCs w:val="24"/>
        </w:rPr>
        <w:t>ектор экономики, развитие государственно-частного партнерства.</w:t>
      </w:r>
    </w:p>
    <w:p w:rsidR="00374F5A" w:rsidRPr="00420C16" w:rsidRDefault="00374F5A" w:rsidP="002875AF">
      <w:pPr>
        <w:spacing w:before="0" w:after="0" w:line="276" w:lineRule="auto"/>
        <w:ind w:firstLine="567"/>
        <w:jc w:val="both"/>
        <w:rPr>
          <w:rFonts w:ascii="Times New Roman" w:hAnsi="Times New Roman"/>
          <w:b/>
          <w:i/>
          <w:color w:val="53585D"/>
          <w:sz w:val="24"/>
          <w:szCs w:val="24"/>
        </w:rPr>
      </w:pPr>
      <w:r w:rsidRPr="00420C16">
        <w:rPr>
          <w:rFonts w:ascii="Times New Roman" w:hAnsi="Times New Roman"/>
          <w:b/>
          <w:i/>
          <w:color w:val="53585D"/>
          <w:sz w:val="24"/>
          <w:szCs w:val="24"/>
        </w:rPr>
        <w:t>5. Стоимость жилья:</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стоимость жилья на рынке недвижимости продолжает расти, при этом рынок  остается слабо сегментированным;</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высокие ставки ипотечного кредитования;</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xml:space="preserve">- </w:t>
      </w:r>
      <w:r>
        <w:rPr>
          <w:rFonts w:ascii="Times New Roman" w:hAnsi="Times New Roman"/>
          <w:color w:val="53585D"/>
          <w:sz w:val="24"/>
          <w:szCs w:val="24"/>
        </w:rPr>
        <w:t xml:space="preserve">отсутствие </w:t>
      </w:r>
      <w:r w:rsidRPr="00420C16">
        <w:rPr>
          <w:rFonts w:ascii="Times New Roman" w:hAnsi="Times New Roman"/>
          <w:color w:val="53585D"/>
          <w:sz w:val="24"/>
          <w:szCs w:val="24"/>
        </w:rPr>
        <w:t>городских программ ипотечного кредитования для молодежи.</w:t>
      </w:r>
    </w:p>
    <w:p w:rsidR="00374F5A" w:rsidRPr="00420C16" w:rsidRDefault="00374F5A" w:rsidP="002875AF">
      <w:pPr>
        <w:spacing w:before="0" w:after="0" w:line="276" w:lineRule="auto"/>
        <w:ind w:firstLine="567"/>
        <w:jc w:val="both"/>
        <w:rPr>
          <w:rFonts w:ascii="Times New Roman" w:hAnsi="Times New Roman"/>
          <w:b/>
          <w:i/>
          <w:color w:val="53585D"/>
          <w:sz w:val="24"/>
          <w:szCs w:val="24"/>
        </w:rPr>
      </w:pPr>
      <w:r w:rsidRPr="00420C16">
        <w:rPr>
          <w:rFonts w:ascii="Times New Roman" w:hAnsi="Times New Roman"/>
          <w:b/>
          <w:i/>
          <w:color w:val="53585D"/>
          <w:sz w:val="24"/>
          <w:szCs w:val="24"/>
        </w:rPr>
        <w:t>6. Миграционная политика:</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усиливающиеся негативные тенденции в межнациональных отношениях;</w:t>
      </w:r>
    </w:p>
    <w:p w:rsidR="00374F5A" w:rsidRPr="00420C16"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управление складывающейся межнациональной ситуацией бессистемно;</w:t>
      </w:r>
    </w:p>
    <w:p w:rsidR="00374F5A" w:rsidRDefault="00374F5A" w:rsidP="002875AF">
      <w:pPr>
        <w:spacing w:before="0" w:after="0" w:line="276"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неконтролируемая иммиграция выходцев с Кавказа и южных республик.</w:t>
      </w:r>
    </w:p>
    <w:p w:rsidR="00374F5A"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Таким образом, анализ </w:t>
      </w:r>
      <w:r>
        <w:rPr>
          <w:rFonts w:ascii="Times New Roman" w:hAnsi="Times New Roman"/>
          <w:color w:val="53585D"/>
          <w:sz w:val="24"/>
          <w:szCs w:val="24"/>
        </w:rPr>
        <w:t>(по данным опроса, проведенного 000 «Интеллектуальные инвестиции», г. Томск, руководитель В.Н.Блинов)</w:t>
      </w:r>
      <w:r w:rsidRPr="00420C16">
        <w:rPr>
          <w:rFonts w:ascii="Times New Roman" w:hAnsi="Times New Roman"/>
          <w:color w:val="53585D"/>
          <w:sz w:val="24"/>
          <w:szCs w:val="24"/>
        </w:rPr>
        <w:t xml:space="preserve"> показал, что наибольшее число высказываний экспертов включают в себя такие близкие контекстные области, как</w:t>
      </w:r>
      <w:r>
        <w:rPr>
          <w:rFonts w:ascii="Times New Roman" w:hAnsi="Times New Roman"/>
          <w:color w:val="53585D"/>
          <w:sz w:val="24"/>
          <w:szCs w:val="24"/>
        </w:rPr>
        <w:t>:</w:t>
      </w:r>
    </w:p>
    <w:p w:rsidR="00374F5A" w:rsidRDefault="00374F5A" w:rsidP="002875AF">
      <w:pPr>
        <w:spacing w:before="0" w:after="0" w:line="276" w:lineRule="auto"/>
        <w:ind w:firstLine="567"/>
        <w:jc w:val="both"/>
        <w:rPr>
          <w:rFonts w:ascii="Times New Roman" w:hAnsi="Times New Roman"/>
          <w:color w:val="53585D"/>
          <w:sz w:val="24"/>
          <w:szCs w:val="24"/>
        </w:rPr>
      </w:pPr>
      <w:r>
        <w:rPr>
          <w:rFonts w:ascii="Times New Roman" w:hAnsi="Times New Roman"/>
          <w:color w:val="53585D"/>
          <w:sz w:val="24"/>
          <w:szCs w:val="24"/>
        </w:rPr>
        <w:t>-</w:t>
      </w:r>
      <w:r w:rsidRPr="00420C16">
        <w:rPr>
          <w:rFonts w:ascii="Times New Roman" w:hAnsi="Times New Roman"/>
          <w:color w:val="53585D"/>
          <w:sz w:val="24"/>
          <w:szCs w:val="24"/>
        </w:rPr>
        <w:t xml:space="preserve"> рост социальной и межнациональной напряженности в городе (15% всех высказываний), </w:t>
      </w:r>
    </w:p>
    <w:p w:rsidR="00374F5A" w:rsidRDefault="00374F5A" w:rsidP="002875AF">
      <w:pPr>
        <w:spacing w:before="0" w:after="0" w:line="276" w:lineRule="auto"/>
        <w:ind w:firstLine="567"/>
        <w:jc w:val="both"/>
        <w:rPr>
          <w:rFonts w:ascii="Times New Roman" w:hAnsi="Times New Roman"/>
          <w:color w:val="53585D"/>
          <w:sz w:val="24"/>
          <w:szCs w:val="24"/>
        </w:rPr>
      </w:pPr>
      <w:r>
        <w:rPr>
          <w:rFonts w:ascii="Times New Roman" w:hAnsi="Times New Roman"/>
          <w:color w:val="53585D"/>
          <w:sz w:val="24"/>
          <w:szCs w:val="24"/>
        </w:rPr>
        <w:t>-</w:t>
      </w:r>
      <w:r w:rsidRPr="00420C16">
        <w:rPr>
          <w:rFonts w:ascii="Times New Roman" w:hAnsi="Times New Roman"/>
          <w:color w:val="53585D"/>
          <w:sz w:val="24"/>
          <w:szCs w:val="24"/>
        </w:rPr>
        <w:t xml:space="preserve">проблемы кризиса власти и недостаточно высокой, по мнению экспертов, общей продуктивности управления (17%).  </w:t>
      </w:r>
    </w:p>
    <w:p w:rsidR="00374F5A"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 xml:space="preserve">Относительно большое количество  проблем </w:t>
      </w:r>
      <w:r>
        <w:rPr>
          <w:rFonts w:ascii="Times New Roman" w:hAnsi="Times New Roman"/>
          <w:color w:val="53585D"/>
          <w:sz w:val="24"/>
          <w:szCs w:val="24"/>
        </w:rPr>
        <w:t>(по данным опроса, проведенного 000 «Интеллектуальные инвестиции», г. Томск, руководитель В.Н.Блинов)</w:t>
      </w:r>
      <w:r w:rsidRPr="00420C16">
        <w:rPr>
          <w:rFonts w:ascii="Times New Roman" w:hAnsi="Times New Roman"/>
          <w:color w:val="53585D"/>
          <w:sz w:val="24"/>
          <w:szCs w:val="24"/>
        </w:rPr>
        <w:t xml:space="preserve"> названо в области неясной стратегии и недостаточно результативной  функциональной политики в области культуры, образования, здравоохранения, социальных проблем (всего 19%). </w:t>
      </w:r>
    </w:p>
    <w:p w:rsidR="00374F5A"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Однако наибольшее количество проблем относительно других функциональных политик обозначено экспертами в сфере градостроительной политики и отставания развития городской инфраструктуры  (всего 17%). </w:t>
      </w:r>
    </w:p>
    <w:p w:rsidR="00374F5A"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Тревожат экспертов </w:t>
      </w:r>
      <w:r>
        <w:rPr>
          <w:rFonts w:ascii="Times New Roman" w:hAnsi="Times New Roman"/>
          <w:color w:val="53585D"/>
          <w:sz w:val="24"/>
          <w:szCs w:val="24"/>
        </w:rPr>
        <w:t>(по данным опроса, проведенного 000 «Интеллектуальные инвестиции», г. Томск, руководитель В.Н.Блинов)</w:t>
      </w:r>
      <w:r w:rsidRPr="00420C16">
        <w:rPr>
          <w:rFonts w:ascii="Times New Roman" w:hAnsi="Times New Roman"/>
          <w:color w:val="53585D"/>
          <w:sz w:val="24"/>
          <w:szCs w:val="24"/>
        </w:rPr>
        <w:t xml:space="preserve"> проблемы отъезда молодежи, предпринимателей, вообще городской элиты (8,5%).  В сфере экономики (всего 17% проблем) выделяется два контекста:  проблемы зависимости от градообразующих предприятий и связанных с этим трудностей диверсификации. </w:t>
      </w:r>
    </w:p>
    <w:p w:rsidR="00374F5A" w:rsidRDefault="00374F5A" w:rsidP="00010DFF">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color w:val="53585D"/>
          <w:sz w:val="24"/>
          <w:szCs w:val="24"/>
        </w:rPr>
      </w:pPr>
      <w:r w:rsidRPr="00282A6A">
        <w:rPr>
          <w:rFonts w:ascii="Times New Roman" w:hAnsi="Times New Roman"/>
          <w:noProof/>
          <w:color w:val="53585D"/>
          <w:sz w:val="24"/>
          <w:szCs w:val="24"/>
        </w:rPr>
        <w:object w:dxaOrig="9361" w:dyaOrig="11204">
          <v:shape id="_x0000_i1072" type="#_x0000_t75" style="width:430.5pt;height:532.5pt;visibility:visible" o:ole="">
            <v:imagedata r:id="rId51" o:title=""/>
            <o:lock v:ext="edit" aspectratio="f"/>
          </v:shape>
          <o:OLEObject Type="Embed" ProgID="Excel.Sheet.8" ShapeID="_x0000_i1072" DrawAspect="Content" ObjectID="_1448451075" r:id="rId52"/>
        </w:object>
      </w:r>
    </w:p>
    <w:p w:rsidR="00374F5A"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Рис.</w:t>
      </w:r>
      <w:r>
        <w:rPr>
          <w:rFonts w:ascii="Times New Roman" w:hAnsi="Times New Roman"/>
          <w:color w:val="53585D"/>
          <w:sz w:val="24"/>
          <w:szCs w:val="24"/>
        </w:rPr>
        <w:t xml:space="preserve"> 38</w:t>
      </w:r>
      <w:r w:rsidRPr="00420C16">
        <w:rPr>
          <w:rFonts w:ascii="Times New Roman" w:hAnsi="Times New Roman"/>
          <w:color w:val="53585D"/>
          <w:sz w:val="24"/>
          <w:szCs w:val="24"/>
        </w:rPr>
        <w:t>.  Соотношение  числа высказываний экспертов  по выделенным контекстам  городских проблем</w:t>
      </w:r>
      <w:r>
        <w:rPr>
          <w:rFonts w:ascii="Times New Roman" w:hAnsi="Times New Roman"/>
          <w:color w:val="53585D"/>
          <w:sz w:val="24"/>
          <w:szCs w:val="24"/>
        </w:rPr>
        <w:t xml:space="preserve"> (по данным опроса, проведенного 000 «Интеллектуальные инвестиции», г. Томск, руководитель В.Н.Блинов)</w:t>
      </w:r>
    </w:p>
    <w:p w:rsidR="00374F5A" w:rsidRDefault="00374F5A" w:rsidP="001D3AFB">
      <w:pPr>
        <w:spacing w:before="0" w:after="0" w:line="240" w:lineRule="auto"/>
        <w:ind w:firstLine="567"/>
        <w:jc w:val="center"/>
        <w:rPr>
          <w:rFonts w:ascii="Times New Roman" w:hAnsi="Times New Roman"/>
          <w:color w:val="53585D"/>
          <w:sz w:val="24"/>
          <w:szCs w:val="24"/>
        </w:rPr>
      </w:pPr>
    </w:p>
    <w:p w:rsidR="00374F5A" w:rsidRPr="00420C16" w:rsidRDefault="00374F5A" w:rsidP="002875AF">
      <w:pPr>
        <w:spacing w:before="0" w:after="0" w:line="276" w:lineRule="auto"/>
        <w:ind w:firstLine="567"/>
        <w:jc w:val="both"/>
        <w:rPr>
          <w:rFonts w:ascii="Times New Roman" w:hAnsi="Times New Roman"/>
          <w:color w:val="53585D"/>
          <w:sz w:val="24"/>
          <w:szCs w:val="24"/>
        </w:rPr>
      </w:pPr>
      <w:r>
        <w:rPr>
          <w:rFonts w:ascii="Times New Roman" w:hAnsi="Times New Roman"/>
          <w:color w:val="53585D"/>
          <w:sz w:val="24"/>
          <w:szCs w:val="24"/>
        </w:rPr>
        <w:t>Представленные выше основные проблемы и диспропорции развития г. Сургута, снижающие его стратегическую конкурентоспособность, должны быть учтены при разработке стратегии социально-экономического развития города до 2030г.,  при определении «образа будущего города», актуализации принятой стратегии развитии города до 2020г., при разработке программ развития города на краткосрочную перспективу.</w:t>
      </w:r>
    </w:p>
    <w:p w:rsidR="00374F5A" w:rsidRDefault="00374F5A" w:rsidP="00D22FFB">
      <w:pPr>
        <w:pStyle w:val="20"/>
        <w:jc w:val="center"/>
        <w:rPr>
          <w:rFonts w:ascii="Times New Roman" w:hAnsi="Times New Roman"/>
        </w:rPr>
      </w:pPr>
      <w:bookmarkStart w:id="17" w:name="_Toc374702812"/>
      <w:r w:rsidRPr="00D22FFB">
        <w:rPr>
          <w:rFonts w:ascii="Times New Roman" w:hAnsi="Times New Roman"/>
        </w:rPr>
        <w:lastRenderedPageBreak/>
        <w:t>1.4. Анализ конкурентоспособности г. Сургута, факторная оценка совокупного потенциала города</w:t>
      </w:r>
      <w:bookmarkEnd w:id="17"/>
    </w:p>
    <w:p w:rsidR="00374F5A" w:rsidRPr="00D22FFB" w:rsidRDefault="00374F5A" w:rsidP="00D22FFB"/>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Совокупный потенциал развития города – обобщающая количественно-качественная характеристика наличия и использования всех видов ресурсов, которыми располагает город для своего экономического и социального развития. Экономический потенциал может рассматриваться также как обобщенная характеристика уровня развития экономики города. В понятие экономического потенциала, таким образом, входят экономические ресурсы и экономические результаты. </w:t>
      </w:r>
      <w:r w:rsidRPr="00641E8E">
        <w:rPr>
          <w:rFonts w:ascii="Times New Roman" w:hAnsi="Times New Roman"/>
          <w:color w:val="53585D"/>
          <w:sz w:val="24"/>
          <w:szCs w:val="24"/>
          <w:u w:val="single"/>
        </w:rPr>
        <w:t>Экономические результаты</w:t>
      </w:r>
      <w:r w:rsidRPr="00420C16">
        <w:rPr>
          <w:rFonts w:ascii="Times New Roman" w:hAnsi="Times New Roman"/>
          <w:color w:val="53585D"/>
          <w:sz w:val="24"/>
          <w:szCs w:val="24"/>
        </w:rPr>
        <w:t xml:space="preserve"> отражаются в объеме, структуре, качестве и техническом уровне производимых на территории города товаров и услуг. Обобщенной характеристикой экономических результатов выступают ВВП, ВНП, национальный доход и их структура. Кроме того, в качестве показателей экономических результатов могут выступать физические объемы производства отдельных видов товаров, признаваемых на данном историческом этапе важнейшими.</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Основными </w:t>
      </w:r>
      <w:r>
        <w:rPr>
          <w:rFonts w:ascii="Times New Roman" w:hAnsi="Times New Roman"/>
          <w:color w:val="53585D"/>
          <w:sz w:val="24"/>
          <w:szCs w:val="24"/>
        </w:rPr>
        <w:t>показателями</w:t>
      </w:r>
      <w:r w:rsidRPr="00420C16">
        <w:rPr>
          <w:rFonts w:ascii="Times New Roman" w:hAnsi="Times New Roman"/>
          <w:color w:val="53585D"/>
          <w:sz w:val="24"/>
          <w:szCs w:val="24"/>
        </w:rPr>
        <w:t>, определяющими экономически</w:t>
      </w:r>
      <w:r>
        <w:rPr>
          <w:rFonts w:ascii="Times New Roman" w:hAnsi="Times New Roman"/>
          <w:color w:val="53585D"/>
          <w:sz w:val="24"/>
          <w:szCs w:val="24"/>
        </w:rPr>
        <w:t>е</w:t>
      </w:r>
      <w:r w:rsidRPr="00420C16">
        <w:rPr>
          <w:rFonts w:ascii="Times New Roman" w:hAnsi="Times New Roman"/>
          <w:color w:val="53585D"/>
          <w:sz w:val="24"/>
          <w:szCs w:val="24"/>
        </w:rPr>
        <w:t xml:space="preserve"> </w:t>
      </w:r>
      <w:r>
        <w:rPr>
          <w:rFonts w:ascii="Times New Roman" w:hAnsi="Times New Roman"/>
          <w:color w:val="53585D"/>
          <w:sz w:val="24"/>
          <w:szCs w:val="24"/>
        </w:rPr>
        <w:t>ресурсы</w:t>
      </w:r>
      <w:r w:rsidRPr="00420C16">
        <w:rPr>
          <w:rFonts w:ascii="Times New Roman" w:hAnsi="Times New Roman"/>
          <w:color w:val="53585D"/>
          <w:sz w:val="24"/>
          <w:szCs w:val="24"/>
        </w:rPr>
        <w:t xml:space="preserve">, являются производственные мощности промышленности, сельского хозяйства, строительства, транспорта и связи, производственная, социальная и экологическая инфраструктуры, трудовые ресурсы, в том числе квалифицированные кадры, способные развивать научно-технический прогресс и обеспечивать его реализацию в сфере производства и потребления. </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По результатам интегрального рейтинга, в который вошли 100 крупнейших городов России по численности населения,  разработанного компанией «ИТП «Урбаника» совместно с Союзом архитекторов России, Сургут сегодня занимает одно из первых  мест. Лидерство г. Сургут получил по показателям уровня расходов на потребление,  уровня расходов на оплату ЖКХ, покупательской способности населения, возможности приобретения собственного жилья, уровню внешней доступности, наличию современных форматов потребления, возможности аренды однокомнатной квартиры. </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Во взаимодействии Министерства регионального развития Российской Федерации с Российским союзом инженеров и с привлечением Госстроя, Роспотребнадзора и Московского государственного университета имени М.В. Ломоносова проведено исследование по оценке качества городской среды проживания. Исследование проводилось в 2012-2013 гг. в 164 городах России, по итогам которого был составлен проект рейтинга, базирующегося на 13 индексах, отражающих основные направления в оценке качества городской среды проживания.  Сургут был отнесен к лидерам, как инвестиционно привлекательный, наряду с городами: Томск, Омск, Тюмень, Иркутск, Ярославль, Саратов.</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Для общей оценки совокупного экономического потенциала г. Сургута были использованы следующие показатели-индикаторы:</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численность населения, его половозрастная структура, естественное и механическое движение населения;</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 трудовые ресурсы, их структура, обеспеченность рабочей силой и квалифицированными кадрами в соответствии с требованиями научно-технического прогресса (НТП) и рыночной экономики;</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индекс развития человеческого потенциала;</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стоимость и структура основных производственных фондов, показатели их воспроизводства (коэффициенты обновления, выбытия, степень износа);</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валовой национальный продукт, валовой внутренний продукт, в том числе на душу населения;</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наличие запасов и уровень использования минерально-сырьевых, топливно-энергетических, лесных, водных, земельных ресурсов;</w:t>
      </w:r>
      <w:r w:rsidRPr="00420C16">
        <w:rPr>
          <w:rFonts w:ascii="Times New Roman" w:hAnsi="Times New Roman"/>
          <w:color w:val="53585D"/>
          <w:sz w:val="24"/>
          <w:szCs w:val="24"/>
        </w:rPr>
        <w:br/>
        <w:t>- экологическая емкость экосистем и уровень загрязнения окружающей среды (по основным ее компонентам).</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Экономический потенциал зависит не только от абсолютных объемов ресурсов и производственных возможностей, но и от степени их использования. </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практике мировых экономических сопоставлений для оценки национальных экономических потенциалов используются следующие показатели: показатель ВВП; объемы природных ресурсов; количество и качество трудовых ресурсов; уровень развития базовых и инфраструктурных отраслей; показатели, характеризующие состояние научно-технического потенциала и др.</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Для анализа совокупного потенциала г. Сургута было выделено 8 агрегированных видов потенциалов (территориальный, человеческий, инфраструктурный, образовательный, научный, культурный, информационный, организационно-управленческий и экономический), состоящих из 32 показателей, характеризующих прямо или косвенно </w:t>
      </w:r>
      <w:r>
        <w:rPr>
          <w:rFonts w:ascii="Times New Roman" w:hAnsi="Times New Roman"/>
          <w:color w:val="53585D"/>
          <w:sz w:val="24"/>
          <w:szCs w:val="24"/>
        </w:rPr>
        <w:t>п</w:t>
      </w:r>
      <w:r w:rsidRPr="00420C16">
        <w:rPr>
          <w:rFonts w:ascii="Times New Roman" w:hAnsi="Times New Roman"/>
          <w:color w:val="53585D"/>
          <w:sz w:val="24"/>
          <w:szCs w:val="24"/>
        </w:rPr>
        <w:t xml:space="preserve">отенциал территории на основе рейтинговой оценки. Для каждой компоненты были определены показатели конкурентоспособности города, которые являются ключевыми при формировании направлений дальнейшего </w:t>
      </w:r>
      <w:r>
        <w:rPr>
          <w:rFonts w:ascii="Times New Roman" w:hAnsi="Times New Roman"/>
          <w:color w:val="53585D"/>
          <w:sz w:val="24"/>
          <w:szCs w:val="24"/>
        </w:rPr>
        <w:t xml:space="preserve">его </w:t>
      </w:r>
      <w:r w:rsidRPr="00420C16">
        <w:rPr>
          <w:rFonts w:ascii="Times New Roman" w:hAnsi="Times New Roman"/>
          <w:color w:val="53585D"/>
          <w:sz w:val="24"/>
          <w:szCs w:val="24"/>
        </w:rPr>
        <w:t>развития.</w:t>
      </w:r>
    </w:p>
    <w:p w:rsidR="00374F5A" w:rsidRPr="00420C16" w:rsidRDefault="00374F5A" w:rsidP="002875AF">
      <w:pPr>
        <w:spacing w:before="0" w:after="0" w:line="276" w:lineRule="auto"/>
        <w:ind w:firstLine="709"/>
        <w:jc w:val="both"/>
        <w:rPr>
          <w:rFonts w:ascii="Times New Roman" w:hAnsi="Times New Roman"/>
          <w:i/>
          <w:color w:val="53585D"/>
          <w:sz w:val="24"/>
          <w:szCs w:val="24"/>
        </w:rPr>
      </w:pPr>
      <w:r w:rsidRPr="00420C16">
        <w:rPr>
          <w:rFonts w:ascii="Times New Roman" w:hAnsi="Times New Roman"/>
          <w:color w:val="53585D"/>
          <w:sz w:val="24"/>
          <w:szCs w:val="24"/>
        </w:rPr>
        <w:t>В ходе рейтингового анализа совокупного потенциала развития г. Сургута и установления степени его конку</w:t>
      </w:r>
      <w:r>
        <w:rPr>
          <w:rFonts w:ascii="Times New Roman" w:hAnsi="Times New Roman"/>
          <w:color w:val="53585D"/>
          <w:sz w:val="24"/>
          <w:szCs w:val="24"/>
        </w:rPr>
        <w:t>рентоспособности были выбраны 3</w:t>
      </w:r>
      <w:r w:rsidRPr="00D10E72">
        <w:rPr>
          <w:rFonts w:ascii="Times New Roman" w:hAnsi="Times New Roman"/>
          <w:color w:val="53585D"/>
          <w:sz w:val="24"/>
          <w:szCs w:val="24"/>
        </w:rPr>
        <w:t>7</w:t>
      </w:r>
      <w:r>
        <w:rPr>
          <w:rFonts w:ascii="Times New Roman" w:hAnsi="Times New Roman"/>
          <w:color w:val="53585D"/>
          <w:sz w:val="24"/>
          <w:szCs w:val="24"/>
        </w:rPr>
        <w:t xml:space="preserve"> городов</w:t>
      </w:r>
      <w:r w:rsidRPr="00420C16">
        <w:rPr>
          <w:rFonts w:ascii="Times New Roman" w:hAnsi="Times New Roman"/>
          <w:color w:val="53585D"/>
          <w:sz w:val="24"/>
          <w:szCs w:val="24"/>
        </w:rPr>
        <w:t xml:space="preserve">. В качестве основного показателя для отбора анализируемой совокупности городов был выбран показатель общей численности населения в 2012 году (статистическая группа городов с численностью населения от 250 тыс. человек до  500 тыс. человек, в которую входит </w:t>
      </w:r>
      <w:r>
        <w:rPr>
          <w:rFonts w:ascii="Times New Roman" w:hAnsi="Times New Roman"/>
          <w:color w:val="53585D"/>
          <w:sz w:val="24"/>
          <w:szCs w:val="24"/>
        </w:rPr>
        <w:t xml:space="preserve">и </w:t>
      </w:r>
      <w:r w:rsidRPr="00420C16">
        <w:rPr>
          <w:rFonts w:ascii="Times New Roman" w:hAnsi="Times New Roman"/>
          <w:color w:val="53585D"/>
          <w:sz w:val="24"/>
          <w:szCs w:val="24"/>
        </w:rPr>
        <w:t>г.</w:t>
      </w:r>
      <w:r>
        <w:rPr>
          <w:rFonts w:ascii="Times New Roman" w:hAnsi="Times New Roman"/>
          <w:color w:val="53585D"/>
          <w:sz w:val="24"/>
          <w:szCs w:val="24"/>
        </w:rPr>
        <w:t xml:space="preserve"> </w:t>
      </w:r>
      <w:r w:rsidRPr="00420C16">
        <w:rPr>
          <w:rFonts w:ascii="Times New Roman" w:hAnsi="Times New Roman"/>
          <w:color w:val="53585D"/>
          <w:sz w:val="24"/>
          <w:szCs w:val="24"/>
        </w:rPr>
        <w:t>Сургут)</w:t>
      </w:r>
      <w:r>
        <w:rPr>
          <w:rFonts w:ascii="Times New Roman" w:hAnsi="Times New Roman"/>
          <w:color w:val="53585D"/>
          <w:sz w:val="24"/>
          <w:szCs w:val="24"/>
        </w:rPr>
        <w:t xml:space="preserve"> и показатель географического расположения относительно 60 параллели</w:t>
      </w:r>
      <w:r w:rsidRPr="00420C16">
        <w:rPr>
          <w:rFonts w:ascii="Times New Roman" w:hAnsi="Times New Roman"/>
          <w:color w:val="53585D"/>
          <w:sz w:val="24"/>
          <w:szCs w:val="24"/>
        </w:rPr>
        <w:t xml:space="preserve">. </w:t>
      </w:r>
      <w:r w:rsidRPr="00420C16">
        <w:rPr>
          <w:rFonts w:ascii="Times New Roman" w:hAnsi="Times New Roman"/>
          <w:i/>
          <w:color w:val="53585D"/>
          <w:sz w:val="24"/>
          <w:szCs w:val="24"/>
        </w:rPr>
        <w:t>Источниками информации для анализа  послужили данные, размещенные на официальном сайте Федеральной службы государственной  статистики РФ</w:t>
      </w:r>
      <w:r>
        <w:rPr>
          <w:rFonts w:ascii="Times New Roman" w:hAnsi="Times New Roman"/>
          <w:i/>
          <w:color w:val="53585D"/>
          <w:sz w:val="24"/>
          <w:szCs w:val="24"/>
        </w:rPr>
        <w:t xml:space="preserve"> (</w:t>
      </w:r>
      <w:hyperlink r:id="rId53" w:history="1">
        <w:r w:rsidRPr="00F53F2D">
          <w:rPr>
            <w:rStyle w:val="afff4"/>
            <w:rFonts w:ascii="Times New Roman" w:hAnsi="Times New Roman"/>
            <w:i/>
            <w:sz w:val="24"/>
            <w:szCs w:val="24"/>
            <w:lang w:val="en-US"/>
          </w:rPr>
          <w:t>www</w:t>
        </w:r>
        <w:r w:rsidRPr="00F53F2D">
          <w:rPr>
            <w:rStyle w:val="afff4"/>
            <w:rFonts w:ascii="Times New Roman" w:hAnsi="Times New Roman"/>
            <w:i/>
            <w:sz w:val="24"/>
            <w:szCs w:val="24"/>
          </w:rPr>
          <w:t>.</w:t>
        </w:r>
        <w:r w:rsidRPr="00F53F2D">
          <w:rPr>
            <w:rStyle w:val="afff4"/>
            <w:rFonts w:ascii="Times New Roman" w:hAnsi="Times New Roman"/>
            <w:i/>
            <w:sz w:val="24"/>
            <w:szCs w:val="24"/>
            <w:lang w:val="en-US"/>
          </w:rPr>
          <w:t>gks</w:t>
        </w:r>
        <w:r w:rsidRPr="00F53F2D">
          <w:rPr>
            <w:rStyle w:val="afff4"/>
            <w:rFonts w:ascii="Times New Roman" w:hAnsi="Times New Roman"/>
            <w:i/>
            <w:sz w:val="24"/>
            <w:szCs w:val="24"/>
          </w:rPr>
          <w:t>.</w:t>
        </w:r>
        <w:r w:rsidRPr="00F53F2D">
          <w:rPr>
            <w:rStyle w:val="afff4"/>
            <w:rFonts w:ascii="Times New Roman" w:hAnsi="Times New Roman"/>
            <w:i/>
            <w:sz w:val="24"/>
            <w:szCs w:val="24"/>
            <w:lang w:val="en-US"/>
          </w:rPr>
          <w:t>ru</w:t>
        </w:r>
      </w:hyperlink>
      <w:r w:rsidRPr="00D10E72">
        <w:rPr>
          <w:rFonts w:ascii="Times New Roman" w:hAnsi="Times New Roman"/>
          <w:i/>
          <w:color w:val="53585D"/>
          <w:sz w:val="24"/>
          <w:szCs w:val="24"/>
        </w:rPr>
        <w:t>)</w:t>
      </w:r>
      <w:r>
        <w:rPr>
          <w:rFonts w:ascii="Times New Roman" w:hAnsi="Times New Roman"/>
          <w:i/>
          <w:color w:val="53585D"/>
          <w:sz w:val="24"/>
          <w:szCs w:val="24"/>
        </w:rPr>
        <w:t xml:space="preserve"> и в сети интернет (табл.30)</w:t>
      </w:r>
      <w:r w:rsidRPr="00420C16">
        <w:rPr>
          <w:rFonts w:ascii="Times New Roman" w:hAnsi="Times New Roman"/>
          <w:i/>
          <w:color w:val="53585D"/>
          <w:sz w:val="24"/>
          <w:szCs w:val="24"/>
        </w:rPr>
        <w:t>.</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30</w:t>
      </w:r>
    </w:p>
    <w:p w:rsidR="00374F5A" w:rsidRPr="00420C16"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Аналитическая совокупность городов для проведения рейтинговой оценки</w:t>
      </w:r>
    </w:p>
    <w:tbl>
      <w:tblPr>
        <w:tblW w:w="7513" w:type="dxa"/>
        <w:tblInd w:w="1526" w:type="dxa"/>
        <w:tblLook w:val="00A0" w:firstRow="1" w:lastRow="0" w:firstColumn="1" w:lastColumn="0" w:noHBand="0" w:noVBand="0"/>
      </w:tblPr>
      <w:tblGrid>
        <w:gridCol w:w="709"/>
        <w:gridCol w:w="2551"/>
        <w:gridCol w:w="4253"/>
      </w:tblGrid>
      <w:tr w:rsidR="00374F5A" w:rsidRPr="00282A6A" w:rsidTr="0059024E">
        <w:trPr>
          <w:trHeight w:val="312"/>
        </w:trPr>
        <w:tc>
          <w:tcPr>
            <w:tcW w:w="709" w:type="dxa"/>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Ранг</w:t>
            </w:r>
          </w:p>
        </w:tc>
        <w:tc>
          <w:tcPr>
            <w:tcW w:w="2551"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Город</w:t>
            </w:r>
          </w:p>
        </w:tc>
        <w:tc>
          <w:tcPr>
            <w:tcW w:w="4253"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Общая численность населения, чел.</w:t>
            </w:r>
          </w:p>
        </w:tc>
      </w:tr>
      <w:tr w:rsidR="00374F5A" w:rsidRPr="00282A6A" w:rsidTr="0059024E">
        <w:trPr>
          <w:trHeight w:val="312"/>
        </w:trPr>
        <w:tc>
          <w:tcPr>
            <w:tcW w:w="709" w:type="dxa"/>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2551"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Белгород</w:t>
            </w:r>
          </w:p>
        </w:tc>
        <w:tc>
          <w:tcPr>
            <w:tcW w:w="4253"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 366110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Курган</w:t>
            </w:r>
          </w:p>
        </w:tc>
        <w:tc>
          <w:tcPr>
            <w:tcW w:w="4253"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 333600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lastRenderedPageBreak/>
              <w:t>3</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Тула</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499511</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Киров</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478012</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Чебоксары</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470896</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Сочи</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437604</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Калининград</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433532</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Брянск</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432033</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Курск</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423181</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Магнитогорск</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411880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Улан-Удэ</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411600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Тверь</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406918</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Ставрополь</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404606</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Нижний Тагил</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358917</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Архангельск</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348643</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Смоленск</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329944</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Чита</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327423</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Волжский</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327032</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Владикавказ</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326800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Калуга</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326400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Орел</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319138</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22</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Сургут</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316624</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Череповец</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314646</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Мурманск</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305034</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Вологда</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304301</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Саранск</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297 924</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Йошкар-Ола</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263506</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28</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Комсомольск-на-Амуре</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260257</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Нижневартовск</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258780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w:t>
            </w:r>
          </w:p>
        </w:tc>
        <w:tc>
          <w:tcPr>
            <w:tcW w:w="2551"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Таганрог</w:t>
            </w:r>
          </w:p>
        </w:tc>
        <w:tc>
          <w:tcPr>
            <w:tcW w:w="4253"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256565</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w:t>
            </w:r>
          </w:p>
        </w:tc>
        <w:tc>
          <w:tcPr>
            <w:tcW w:w="2551"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Ханты-Мансийск</w:t>
            </w:r>
          </w:p>
        </w:tc>
        <w:tc>
          <w:tcPr>
            <w:tcW w:w="4253"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153690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w:t>
            </w:r>
          </w:p>
        </w:tc>
        <w:tc>
          <w:tcPr>
            <w:tcW w:w="2551"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Домодедово</w:t>
            </w:r>
          </w:p>
        </w:tc>
        <w:tc>
          <w:tcPr>
            <w:tcW w:w="4253"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142110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w:t>
            </w:r>
          </w:p>
        </w:tc>
        <w:tc>
          <w:tcPr>
            <w:tcW w:w="2551"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 xml:space="preserve">Нефтеюганск </w:t>
            </w:r>
          </w:p>
        </w:tc>
        <w:tc>
          <w:tcPr>
            <w:tcW w:w="4253"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125900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D10E72">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w:t>
            </w:r>
          </w:p>
        </w:tc>
        <w:tc>
          <w:tcPr>
            <w:tcW w:w="2551" w:type="dxa"/>
            <w:tcBorders>
              <w:top w:val="nil"/>
              <w:left w:val="single" w:sz="4" w:space="0" w:color="auto"/>
              <w:bottom w:val="single" w:sz="4" w:space="0" w:color="auto"/>
              <w:right w:val="single" w:sz="4" w:space="0" w:color="auto"/>
            </w:tcBorders>
          </w:tcPr>
          <w:p w:rsidR="00374F5A" w:rsidRPr="00282A6A" w:rsidRDefault="00374F5A" w:rsidP="00D10E72">
            <w:pPr>
              <w:spacing w:before="0" w:after="0" w:line="240" w:lineRule="auto"/>
              <w:rPr>
                <w:rFonts w:ascii="Times New Roman" w:hAnsi="Times New Roman"/>
                <w:color w:val="53585D"/>
                <w:sz w:val="22"/>
                <w:szCs w:val="22"/>
              </w:rPr>
            </w:pPr>
            <w:r>
              <w:rPr>
                <w:rFonts w:ascii="Times New Roman" w:hAnsi="Times New Roman"/>
                <w:color w:val="53585D"/>
                <w:sz w:val="22"/>
                <w:szCs w:val="22"/>
              </w:rPr>
              <w:t xml:space="preserve">        Петрозаводск</w:t>
            </w:r>
          </w:p>
        </w:tc>
        <w:tc>
          <w:tcPr>
            <w:tcW w:w="4253" w:type="dxa"/>
            <w:tcBorders>
              <w:top w:val="nil"/>
              <w:left w:val="nil"/>
              <w:bottom w:val="single" w:sz="4" w:space="0" w:color="auto"/>
              <w:right w:val="single" w:sz="4" w:space="0" w:color="auto"/>
            </w:tcBorders>
            <w:vAlign w:val="bottom"/>
          </w:tcPr>
          <w:p w:rsidR="00374F5A" w:rsidRPr="00D10E72" w:rsidRDefault="00374F5A" w:rsidP="0059024E">
            <w:pPr>
              <w:spacing w:before="0" w:after="0" w:line="240" w:lineRule="auto"/>
              <w:jc w:val="center"/>
              <w:rPr>
                <w:rFonts w:ascii="Times New Roman" w:hAnsi="Times New Roman"/>
                <w:color w:val="53585D"/>
                <w:sz w:val="22"/>
                <w:szCs w:val="22"/>
                <w:lang w:val="en-US"/>
              </w:rPr>
            </w:pPr>
            <w:r>
              <w:rPr>
                <w:rFonts w:ascii="Times New Roman" w:hAnsi="Times New Roman"/>
                <w:color w:val="53585D"/>
                <w:sz w:val="22"/>
                <w:szCs w:val="22"/>
                <w:lang w:val="en-US"/>
              </w:rPr>
              <w:t>234500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Pr="00282A6A" w:rsidRDefault="00374F5A" w:rsidP="00D10E72">
            <w:pPr>
              <w:spacing w:before="0" w:after="0" w:line="240" w:lineRule="auto"/>
              <w:jc w:val="center"/>
              <w:rPr>
                <w:rFonts w:ascii="Times New Roman" w:hAnsi="Times New Roman"/>
                <w:color w:val="53585D"/>
                <w:sz w:val="22"/>
                <w:szCs w:val="22"/>
              </w:rPr>
            </w:pPr>
            <w:r>
              <w:rPr>
                <w:rFonts w:ascii="Times New Roman" w:hAnsi="Times New Roman"/>
                <w:color w:val="53585D"/>
                <w:sz w:val="22"/>
                <w:szCs w:val="22"/>
              </w:rPr>
              <w:t>35</w:t>
            </w:r>
          </w:p>
        </w:tc>
        <w:tc>
          <w:tcPr>
            <w:tcW w:w="2551" w:type="dxa"/>
            <w:tcBorders>
              <w:top w:val="nil"/>
              <w:left w:val="single" w:sz="4" w:space="0" w:color="auto"/>
              <w:bottom w:val="single" w:sz="4" w:space="0" w:color="auto"/>
              <w:right w:val="single" w:sz="4" w:space="0" w:color="auto"/>
            </w:tcBorders>
          </w:tcPr>
          <w:p w:rsidR="00374F5A" w:rsidRPr="00282A6A" w:rsidRDefault="00374F5A" w:rsidP="00D10E72">
            <w:pPr>
              <w:spacing w:before="0" w:after="0" w:line="240" w:lineRule="auto"/>
              <w:jc w:val="center"/>
              <w:rPr>
                <w:rFonts w:ascii="Times New Roman" w:hAnsi="Times New Roman"/>
                <w:color w:val="53585D"/>
                <w:sz w:val="22"/>
                <w:szCs w:val="22"/>
              </w:rPr>
            </w:pPr>
            <w:r>
              <w:rPr>
                <w:rFonts w:ascii="Times New Roman" w:hAnsi="Times New Roman"/>
                <w:color w:val="53585D"/>
                <w:sz w:val="22"/>
                <w:szCs w:val="22"/>
              </w:rPr>
              <w:t>Анкоридж</w:t>
            </w:r>
          </w:p>
        </w:tc>
        <w:tc>
          <w:tcPr>
            <w:tcW w:w="4253" w:type="dxa"/>
            <w:tcBorders>
              <w:top w:val="nil"/>
              <w:left w:val="nil"/>
              <w:bottom w:val="single" w:sz="4" w:space="0" w:color="auto"/>
              <w:right w:val="single" w:sz="4" w:space="0" w:color="auto"/>
            </w:tcBorders>
            <w:vAlign w:val="bottom"/>
          </w:tcPr>
          <w:p w:rsidR="00374F5A" w:rsidRPr="00D10E72" w:rsidRDefault="00374F5A" w:rsidP="00D10E72">
            <w:pPr>
              <w:spacing w:before="0" w:after="0" w:line="240" w:lineRule="auto"/>
              <w:jc w:val="center"/>
              <w:rPr>
                <w:rFonts w:ascii="Times New Roman" w:hAnsi="Times New Roman"/>
                <w:color w:val="53585D"/>
                <w:sz w:val="22"/>
                <w:szCs w:val="22"/>
                <w:lang w:val="en-US"/>
              </w:rPr>
            </w:pPr>
            <w:r>
              <w:rPr>
                <w:rFonts w:ascii="Times New Roman" w:hAnsi="Times New Roman"/>
                <w:color w:val="53585D"/>
                <w:sz w:val="22"/>
                <w:szCs w:val="22"/>
              </w:rPr>
              <w:t>286174</w:t>
            </w:r>
          </w:p>
        </w:tc>
      </w:tr>
      <w:tr w:rsidR="00374F5A" w:rsidRPr="00282A6A" w:rsidTr="00D10E72">
        <w:trPr>
          <w:trHeight w:val="369"/>
        </w:trPr>
        <w:tc>
          <w:tcPr>
            <w:tcW w:w="709" w:type="dxa"/>
            <w:tcBorders>
              <w:top w:val="nil"/>
              <w:left w:val="single" w:sz="4" w:space="0" w:color="auto"/>
              <w:bottom w:val="single" w:sz="4" w:space="0" w:color="auto"/>
              <w:right w:val="single" w:sz="4" w:space="0" w:color="auto"/>
            </w:tcBorders>
          </w:tcPr>
          <w:p w:rsidR="00374F5A" w:rsidRDefault="00374F5A" w:rsidP="00D10E72">
            <w:pPr>
              <w:spacing w:before="0" w:after="0" w:line="240" w:lineRule="auto"/>
              <w:jc w:val="center"/>
              <w:rPr>
                <w:rFonts w:ascii="Times New Roman" w:hAnsi="Times New Roman"/>
                <w:color w:val="53585D"/>
                <w:sz w:val="22"/>
                <w:szCs w:val="22"/>
              </w:rPr>
            </w:pPr>
            <w:r>
              <w:rPr>
                <w:rFonts w:ascii="Times New Roman" w:hAnsi="Times New Roman"/>
                <w:color w:val="53585D"/>
                <w:sz w:val="22"/>
                <w:szCs w:val="22"/>
              </w:rPr>
              <w:t>36</w:t>
            </w:r>
          </w:p>
        </w:tc>
        <w:tc>
          <w:tcPr>
            <w:tcW w:w="2551" w:type="dxa"/>
            <w:tcBorders>
              <w:top w:val="nil"/>
              <w:left w:val="single" w:sz="4" w:space="0" w:color="auto"/>
              <w:bottom w:val="single" w:sz="4" w:space="0" w:color="auto"/>
              <w:right w:val="single" w:sz="4" w:space="0" w:color="auto"/>
            </w:tcBorders>
          </w:tcPr>
          <w:p w:rsidR="00374F5A" w:rsidRDefault="00374F5A" w:rsidP="00D10E72">
            <w:pPr>
              <w:spacing w:before="0" w:after="0" w:line="240" w:lineRule="auto"/>
              <w:jc w:val="center"/>
              <w:rPr>
                <w:rFonts w:ascii="Times New Roman" w:hAnsi="Times New Roman"/>
                <w:color w:val="53585D"/>
                <w:sz w:val="22"/>
                <w:szCs w:val="22"/>
              </w:rPr>
            </w:pPr>
            <w:r>
              <w:rPr>
                <w:rFonts w:ascii="Times New Roman" w:hAnsi="Times New Roman"/>
                <w:color w:val="53585D"/>
                <w:sz w:val="22"/>
                <w:szCs w:val="22"/>
              </w:rPr>
              <w:t>Берген</w:t>
            </w:r>
          </w:p>
        </w:tc>
        <w:tc>
          <w:tcPr>
            <w:tcW w:w="4253" w:type="dxa"/>
            <w:tcBorders>
              <w:top w:val="nil"/>
              <w:left w:val="nil"/>
              <w:bottom w:val="single" w:sz="4" w:space="0" w:color="auto"/>
              <w:right w:val="single" w:sz="4" w:space="0" w:color="auto"/>
            </w:tcBorders>
            <w:vAlign w:val="bottom"/>
          </w:tcPr>
          <w:p w:rsidR="00374F5A" w:rsidRPr="009446EA" w:rsidRDefault="00374F5A" w:rsidP="009446EA">
            <w:pPr>
              <w:spacing w:before="0" w:after="0" w:line="240" w:lineRule="auto"/>
              <w:jc w:val="center"/>
              <w:rPr>
                <w:rFonts w:ascii="Times New Roman" w:hAnsi="Times New Roman"/>
                <w:color w:val="53585D"/>
                <w:sz w:val="22"/>
                <w:szCs w:val="22"/>
              </w:rPr>
            </w:pPr>
            <w:r w:rsidRPr="009446EA">
              <w:rPr>
                <w:rFonts w:ascii="Times New Roman" w:hAnsi="Times New Roman"/>
                <w:color w:val="53585D"/>
                <w:sz w:val="22"/>
                <w:szCs w:val="22"/>
              </w:rPr>
              <w:t>256 580</w:t>
            </w:r>
          </w:p>
        </w:tc>
      </w:tr>
      <w:tr w:rsidR="00374F5A" w:rsidRPr="00282A6A" w:rsidTr="0059024E">
        <w:trPr>
          <w:trHeight w:val="312"/>
        </w:trPr>
        <w:tc>
          <w:tcPr>
            <w:tcW w:w="709" w:type="dxa"/>
            <w:tcBorders>
              <w:top w:val="nil"/>
              <w:left w:val="single" w:sz="4" w:space="0" w:color="auto"/>
              <w:bottom w:val="single" w:sz="4" w:space="0" w:color="auto"/>
              <w:right w:val="single" w:sz="4" w:space="0" w:color="auto"/>
            </w:tcBorders>
          </w:tcPr>
          <w:p w:rsidR="00374F5A" w:rsidRDefault="00374F5A" w:rsidP="00D10E72">
            <w:pPr>
              <w:spacing w:before="0" w:after="0" w:line="240" w:lineRule="auto"/>
              <w:jc w:val="center"/>
              <w:rPr>
                <w:rFonts w:ascii="Times New Roman" w:hAnsi="Times New Roman"/>
                <w:color w:val="53585D"/>
                <w:sz w:val="22"/>
                <w:szCs w:val="22"/>
              </w:rPr>
            </w:pPr>
            <w:r>
              <w:rPr>
                <w:rFonts w:ascii="Times New Roman" w:hAnsi="Times New Roman"/>
                <w:color w:val="53585D"/>
                <w:sz w:val="22"/>
                <w:szCs w:val="22"/>
              </w:rPr>
              <w:t>37</w:t>
            </w:r>
          </w:p>
        </w:tc>
        <w:tc>
          <w:tcPr>
            <w:tcW w:w="2551" w:type="dxa"/>
            <w:tcBorders>
              <w:top w:val="nil"/>
              <w:left w:val="single" w:sz="4" w:space="0" w:color="auto"/>
              <w:bottom w:val="single" w:sz="4" w:space="0" w:color="auto"/>
              <w:right w:val="single" w:sz="4" w:space="0" w:color="auto"/>
            </w:tcBorders>
          </w:tcPr>
          <w:p w:rsidR="00374F5A" w:rsidRDefault="00374F5A" w:rsidP="00D10E72">
            <w:pPr>
              <w:spacing w:before="0" w:after="0" w:line="240" w:lineRule="auto"/>
              <w:jc w:val="center"/>
              <w:rPr>
                <w:rFonts w:ascii="Times New Roman" w:hAnsi="Times New Roman"/>
                <w:color w:val="53585D"/>
                <w:sz w:val="22"/>
                <w:szCs w:val="22"/>
              </w:rPr>
            </w:pPr>
            <w:r>
              <w:rPr>
                <w:rFonts w:ascii="Times New Roman" w:hAnsi="Times New Roman"/>
                <w:color w:val="53585D"/>
                <w:sz w:val="22"/>
                <w:szCs w:val="22"/>
              </w:rPr>
              <w:t>Саскатун</w:t>
            </w:r>
          </w:p>
        </w:tc>
        <w:tc>
          <w:tcPr>
            <w:tcW w:w="4253" w:type="dxa"/>
            <w:tcBorders>
              <w:top w:val="nil"/>
              <w:left w:val="nil"/>
              <w:bottom w:val="single" w:sz="4" w:space="0" w:color="auto"/>
              <w:right w:val="single" w:sz="4" w:space="0" w:color="auto"/>
            </w:tcBorders>
            <w:vAlign w:val="bottom"/>
          </w:tcPr>
          <w:p w:rsidR="00374F5A" w:rsidRPr="009446EA" w:rsidRDefault="00374F5A" w:rsidP="00D10E72">
            <w:pPr>
              <w:spacing w:before="0" w:after="0" w:line="240" w:lineRule="auto"/>
              <w:jc w:val="center"/>
              <w:rPr>
                <w:rFonts w:ascii="Times New Roman" w:hAnsi="Times New Roman"/>
                <w:color w:val="53585D"/>
                <w:sz w:val="22"/>
                <w:szCs w:val="22"/>
              </w:rPr>
            </w:pPr>
            <w:r w:rsidRPr="009446EA">
              <w:rPr>
                <w:rFonts w:ascii="Times New Roman" w:hAnsi="Times New Roman"/>
                <w:color w:val="53585D"/>
                <w:sz w:val="22"/>
                <w:szCs w:val="22"/>
              </w:rPr>
              <w:t>222200</w:t>
            </w:r>
          </w:p>
        </w:tc>
      </w:tr>
    </w:tbl>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2875AF">
      <w:pPr>
        <w:spacing w:before="0" w:after="0" w:line="276" w:lineRule="auto"/>
        <w:ind w:firstLine="720"/>
        <w:jc w:val="both"/>
        <w:rPr>
          <w:rFonts w:ascii="Times New Roman" w:hAnsi="Times New Roman"/>
          <w:color w:val="53585D"/>
          <w:sz w:val="24"/>
          <w:szCs w:val="24"/>
        </w:rPr>
      </w:pPr>
      <w:r>
        <w:rPr>
          <w:rFonts w:ascii="Times New Roman" w:hAnsi="Times New Roman"/>
          <w:color w:val="53585D"/>
          <w:sz w:val="24"/>
          <w:szCs w:val="24"/>
        </w:rPr>
        <w:t xml:space="preserve">При анализе стратегической конкуренции были проанализированные данные по зарубежным городам – Анкоридж, Берген, Саскатун, имеющие примерно одинаковое  географически расположение с г. Сургутом. </w:t>
      </w:r>
    </w:p>
    <w:p w:rsidR="00374F5A" w:rsidRPr="0034346D" w:rsidRDefault="00374F5A" w:rsidP="002875AF">
      <w:pPr>
        <w:spacing w:before="0" w:after="0" w:line="276" w:lineRule="auto"/>
        <w:ind w:firstLine="720"/>
        <w:jc w:val="both"/>
        <w:rPr>
          <w:rFonts w:ascii="Times New Roman" w:hAnsi="Times New Roman"/>
          <w:color w:val="53585D"/>
          <w:sz w:val="24"/>
          <w:szCs w:val="24"/>
        </w:rPr>
      </w:pPr>
      <w:r>
        <w:rPr>
          <w:rFonts w:ascii="Times New Roman" w:hAnsi="Times New Roman"/>
          <w:color w:val="53585D"/>
          <w:sz w:val="24"/>
          <w:szCs w:val="24"/>
        </w:rPr>
        <w:t xml:space="preserve">Имеющиеся  в свободном доступе сети Интернет аналитические данные по указанным выше городам показали, что по основным стратегическим показателям </w:t>
      </w:r>
      <w:r>
        <w:rPr>
          <w:rFonts w:ascii="Times New Roman" w:hAnsi="Times New Roman"/>
          <w:color w:val="53585D"/>
          <w:sz w:val="24"/>
          <w:szCs w:val="24"/>
        </w:rPr>
        <w:lastRenderedPageBreak/>
        <w:t>(миграционный прирост, многонациональность в структуре населения, средний возраст, доходы на одного человека и др.) показатели примерно одинаковы. Конкурентную привлекательность городов, в основном, представляют показатели развития туризма, торговли,  транспорта</w:t>
      </w:r>
      <w:r>
        <w:rPr>
          <w:rStyle w:val="afffffff9"/>
          <w:rFonts w:ascii="Times New Roman" w:hAnsi="Times New Roman"/>
          <w:b w:val="0"/>
          <w:sz w:val="24"/>
          <w:szCs w:val="24"/>
        </w:rPr>
        <w:t>, промышленности</w:t>
      </w:r>
      <w:r>
        <w:rPr>
          <w:rFonts w:ascii="Times New Roman" w:hAnsi="Times New Roman"/>
          <w:color w:val="53585D"/>
          <w:sz w:val="22"/>
          <w:szCs w:val="22"/>
        </w:rPr>
        <w:t>.</w:t>
      </w:r>
    </w:p>
    <w:p w:rsidR="00374F5A" w:rsidRDefault="00374F5A" w:rsidP="002875AF">
      <w:pPr>
        <w:pStyle w:val="affff5"/>
        <w:spacing w:before="0" w:after="0" w:line="276" w:lineRule="auto"/>
        <w:ind w:firstLine="720"/>
        <w:jc w:val="both"/>
        <w:rPr>
          <w:rStyle w:val="afffffff9"/>
          <w:b w:val="0"/>
        </w:rPr>
      </w:pPr>
      <w:r w:rsidRPr="00FD4FD7">
        <w:rPr>
          <w:rStyle w:val="afffffff9"/>
          <w:b w:val="0"/>
        </w:rPr>
        <w:t xml:space="preserve">Так, население </w:t>
      </w:r>
      <w:r w:rsidRPr="002D71C4">
        <w:rPr>
          <w:rStyle w:val="afffffff9"/>
          <w:i/>
        </w:rPr>
        <w:t>Анкориджа</w:t>
      </w:r>
      <w:r>
        <w:rPr>
          <w:rStyle w:val="afffffff9"/>
          <w:i/>
        </w:rPr>
        <w:t xml:space="preserve">  </w:t>
      </w:r>
      <w:r w:rsidRPr="002D71C4">
        <w:rPr>
          <w:rStyle w:val="afffffff9"/>
          <w:b w:val="0"/>
          <w:i/>
        </w:rPr>
        <w:t xml:space="preserve"> </w:t>
      </w:r>
      <w:r>
        <w:rPr>
          <w:rStyle w:val="afffffff9"/>
          <w:b w:val="0"/>
        </w:rPr>
        <w:t xml:space="preserve">составляет 286174 чел. по данным переписи 2009г. Прирост численности населения по сравнению с 2000 г. составил 9,9 %. В структуре населения преобладают мужчины (50,6%), доля женского населения составляет 32,4%. Средний возраст населения 32,4 г. </w:t>
      </w:r>
    </w:p>
    <w:p w:rsidR="00374F5A" w:rsidRDefault="00374F5A" w:rsidP="002875AF">
      <w:pPr>
        <w:pStyle w:val="affff5"/>
        <w:spacing w:before="0" w:after="0" w:line="276" w:lineRule="auto"/>
        <w:ind w:firstLine="720"/>
        <w:jc w:val="both"/>
        <w:rPr>
          <w:rStyle w:val="afffffff9"/>
          <w:b w:val="0"/>
        </w:rPr>
      </w:pPr>
      <w:r>
        <w:rPr>
          <w:rStyle w:val="afffffff9"/>
          <w:b w:val="0"/>
        </w:rPr>
        <w:t>Средний доход на душу населения 33500 долл. По национальному признаку преобладает:  «белое» население – 64,6%, афроамериканцы – 6,3 %, латиноамериканцы – 8,5%. По происхождению предков в структуре населения преобладают немцы (17,6%), ирландцы (11,6%), англичане (11,6%). В структуре этнических групп преобладают норвежцы (89,4%).</w:t>
      </w:r>
    </w:p>
    <w:p w:rsidR="00374F5A" w:rsidRDefault="00374F5A" w:rsidP="002875AF">
      <w:pPr>
        <w:pStyle w:val="affff5"/>
        <w:spacing w:before="0" w:after="0" w:line="276" w:lineRule="auto"/>
        <w:ind w:firstLine="720"/>
        <w:jc w:val="both"/>
        <w:rPr>
          <w:rStyle w:val="afffffff9"/>
          <w:b w:val="0"/>
        </w:rPr>
      </w:pPr>
      <w:r>
        <w:rPr>
          <w:rStyle w:val="afffffff9"/>
          <w:b w:val="0"/>
        </w:rPr>
        <w:t>По уровню образования в структуре населения преобладают жители, закончившие школу (90,3%), бакалавры 28,9%, выпускники колледжа 10,2%.</w:t>
      </w:r>
    </w:p>
    <w:p w:rsidR="00374F5A" w:rsidRDefault="00374F5A" w:rsidP="002875AF">
      <w:pPr>
        <w:pStyle w:val="affff5"/>
        <w:spacing w:before="0" w:after="0" w:line="276" w:lineRule="auto"/>
        <w:ind w:firstLine="720"/>
        <w:jc w:val="both"/>
        <w:rPr>
          <w:rStyle w:val="afffffff9"/>
          <w:b w:val="0"/>
        </w:rPr>
      </w:pPr>
      <w:r>
        <w:rPr>
          <w:rStyle w:val="afffffff9"/>
          <w:b w:val="0"/>
        </w:rPr>
        <w:t xml:space="preserve">Уровень безработицы составляет около 6%. </w:t>
      </w:r>
    </w:p>
    <w:p w:rsidR="00374F5A" w:rsidRDefault="00374F5A" w:rsidP="002875AF">
      <w:pPr>
        <w:pStyle w:val="affff5"/>
        <w:spacing w:before="0" w:after="0" w:line="276" w:lineRule="auto"/>
        <w:ind w:firstLine="720"/>
        <w:jc w:val="both"/>
        <w:rPr>
          <w:rStyle w:val="afffffff9"/>
          <w:b w:val="0"/>
        </w:rPr>
      </w:pPr>
      <w:r>
        <w:rPr>
          <w:rStyle w:val="afffffff9"/>
          <w:b w:val="0"/>
        </w:rPr>
        <w:t xml:space="preserve">Среднее время в пути на работу 19 мин. </w:t>
      </w:r>
    </w:p>
    <w:p w:rsidR="00374F5A" w:rsidRPr="00CC766A" w:rsidRDefault="00374F5A" w:rsidP="002875AF">
      <w:pPr>
        <w:pStyle w:val="affff5"/>
        <w:spacing w:before="0" w:after="0" w:line="276" w:lineRule="auto"/>
        <w:ind w:firstLine="720"/>
        <w:jc w:val="both"/>
        <w:rPr>
          <w:color w:val="53585D"/>
          <w:szCs w:val="24"/>
        </w:rPr>
      </w:pPr>
      <w:r>
        <w:rPr>
          <w:rStyle w:val="afffffff9"/>
          <w:b w:val="0"/>
        </w:rPr>
        <w:t xml:space="preserve">Данные представлены на сайте </w:t>
      </w:r>
      <w:r w:rsidRPr="00CC766A">
        <w:rPr>
          <w:color w:val="53585D"/>
          <w:szCs w:val="24"/>
        </w:rPr>
        <w:t>http://www.americancities.ru/index.php/anchorage/150-anchorage-stat</w:t>
      </w:r>
      <w:r>
        <w:rPr>
          <w:color w:val="53585D"/>
          <w:szCs w:val="24"/>
        </w:rPr>
        <w:t>.</w:t>
      </w:r>
    </w:p>
    <w:p w:rsidR="00374F5A" w:rsidRDefault="00374F5A" w:rsidP="002875AF">
      <w:pPr>
        <w:spacing w:before="0" w:after="0" w:line="276" w:lineRule="auto"/>
        <w:ind w:firstLine="720"/>
        <w:jc w:val="both"/>
        <w:rPr>
          <w:rFonts w:ascii="Times New Roman" w:hAnsi="Times New Roman"/>
          <w:sz w:val="24"/>
          <w:szCs w:val="24"/>
        </w:rPr>
      </w:pPr>
      <w:r w:rsidRPr="002D71C4">
        <w:rPr>
          <w:rFonts w:ascii="Times New Roman" w:hAnsi="Times New Roman"/>
          <w:sz w:val="24"/>
          <w:szCs w:val="24"/>
        </w:rPr>
        <w:t xml:space="preserve">Анализ статистических данных </w:t>
      </w:r>
      <w:r>
        <w:rPr>
          <w:rFonts w:ascii="Times New Roman" w:hAnsi="Times New Roman"/>
          <w:sz w:val="24"/>
          <w:szCs w:val="24"/>
        </w:rPr>
        <w:t xml:space="preserve">по г. </w:t>
      </w:r>
      <w:r>
        <w:rPr>
          <w:rFonts w:ascii="Times New Roman" w:hAnsi="Times New Roman"/>
          <w:b/>
          <w:i/>
          <w:sz w:val="24"/>
          <w:szCs w:val="24"/>
        </w:rPr>
        <w:t xml:space="preserve">Бергену </w:t>
      </w:r>
      <w:r w:rsidRPr="002D71C4">
        <w:rPr>
          <w:rFonts w:ascii="Times New Roman" w:hAnsi="Times New Roman"/>
          <w:sz w:val="24"/>
          <w:szCs w:val="24"/>
        </w:rPr>
        <w:t xml:space="preserve">показал, что </w:t>
      </w:r>
      <w:r>
        <w:rPr>
          <w:rFonts w:ascii="Times New Roman" w:hAnsi="Times New Roman"/>
          <w:sz w:val="24"/>
          <w:szCs w:val="24"/>
        </w:rPr>
        <w:t>в структуре населения города –</w:t>
      </w:r>
      <w:r w:rsidRPr="002D71C4">
        <w:rPr>
          <w:rFonts w:ascii="Times New Roman" w:hAnsi="Times New Roman"/>
          <w:sz w:val="24"/>
          <w:szCs w:val="24"/>
        </w:rPr>
        <w:t xml:space="preserve"> 89</w:t>
      </w:r>
      <w:r>
        <w:rPr>
          <w:rFonts w:ascii="Times New Roman" w:hAnsi="Times New Roman"/>
          <w:sz w:val="24"/>
          <w:szCs w:val="24"/>
        </w:rPr>
        <w:t>,</w:t>
      </w:r>
      <w:r w:rsidRPr="002D71C4">
        <w:rPr>
          <w:rFonts w:ascii="Times New Roman" w:hAnsi="Times New Roman"/>
          <w:sz w:val="24"/>
          <w:szCs w:val="24"/>
        </w:rPr>
        <w:t xml:space="preserve">4 % жителей этнические </w:t>
      </w:r>
      <w:hyperlink r:id="rId54" w:history="1">
        <w:r w:rsidRPr="002D71C4">
          <w:rPr>
            <w:rStyle w:val="afff4"/>
            <w:rFonts w:ascii="Times New Roman" w:hAnsi="Times New Roman"/>
            <w:sz w:val="24"/>
            <w:szCs w:val="24"/>
            <w:u w:val="none"/>
          </w:rPr>
          <w:t>норвежцы</w:t>
        </w:r>
      </w:hyperlink>
      <w:r w:rsidRPr="002D71C4">
        <w:rPr>
          <w:rFonts w:ascii="Times New Roman" w:hAnsi="Times New Roman"/>
          <w:sz w:val="24"/>
          <w:szCs w:val="24"/>
        </w:rPr>
        <w:t>. 2</w:t>
      </w:r>
      <w:r>
        <w:rPr>
          <w:rFonts w:ascii="Times New Roman" w:hAnsi="Times New Roman"/>
          <w:sz w:val="24"/>
          <w:szCs w:val="24"/>
        </w:rPr>
        <w:t>,</w:t>
      </w:r>
      <w:r w:rsidRPr="002D71C4">
        <w:rPr>
          <w:rFonts w:ascii="Times New Roman" w:hAnsi="Times New Roman"/>
          <w:sz w:val="24"/>
          <w:szCs w:val="24"/>
        </w:rPr>
        <w:t xml:space="preserve">1 % </w:t>
      </w:r>
      <w:r>
        <w:rPr>
          <w:rFonts w:ascii="Times New Roman" w:hAnsi="Times New Roman"/>
          <w:sz w:val="24"/>
          <w:szCs w:val="24"/>
        </w:rPr>
        <w:t xml:space="preserve"> населения города </w:t>
      </w:r>
      <w:r w:rsidRPr="002D71C4">
        <w:rPr>
          <w:rFonts w:ascii="Times New Roman" w:hAnsi="Times New Roman"/>
          <w:sz w:val="24"/>
          <w:szCs w:val="24"/>
        </w:rPr>
        <w:t xml:space="preserve">были </w:t>
      </w:r>
      <w:r>
        <w:rPr>
          <w:rFonts w:ascii="Times New Roman" w:hAnsi="Times New Roman"/>
          <w:sz w:val="24"/>
          <w:szCs w:val="24"/>
        </w:rPr>
        <w:t>из первой или второй иммигрантской волны с Запада, и 6,</w:t>
      </w:r>
      <w:r w:rsidRPr="002D71C4">
        <w:rPr>
          <w:rFonts w:ascii="Times New Roman" w:hAnsi="Times New Roman"/>
          <w:sz w:val="24"/>
          <w:szCs w:val="24"/>
        </w:rPr>
        <w:t>6 % были первыми или вторыми иммигрантами поколения с не</w:t>
      </w:r>
      <w:r>
        <w:rPr>
          <w:rFonts w:ascii="Times New Roman" w:hAnsi="Times New Roman"/>
          <w:sz w:val="24"/>
          <w:szCs w:val="24"/>
        </w:rPr>
        <w:t xml:space="preserve"> </w:t>
      </w:r>
      <w:r w:rsidRPr="002D71C4">
        <w:rPr>
          <w:rFonts w:ascii="Times New Roman" w:hAnsi="Times New Roman"/>
          <w:sz w:val="24"/>
          <w:szCs w:val="24"/>
        </w:rPr>
        <w:t>западным</w:t>
      </w:r>
      <w:r>
        <w:rPr>
          <w:rFonts w:ascii="Times New Roman" w:hAnsi="Times New Roman"/>
          <w:sz w:val="24"/>
          <w:szCs w:val="24"/>
        </w:rPr>
        <w:t xml:space="preserve"> фоном.</w:t>
      </w:r>
      <w:r w:rsidRPr="002D71C4">
        <w:rPr>
          <w:rFonts w:ascii="Times New Roman" w:hAnsi="Times New Roman"/>
          <w:sz w:val="24"/>
          <w:szCs w:val="24"/>
        </w:rPr>
        <w:t xml:space="preserve"> </w:t>
      </w:r>
      <w:r>
        <w:rPr>
          <w:rFonts w:ascii="Times New Roman" w:hAnsi="Times New Roman"/>
          <w:sz w:val="24"/>
          <w:szCs w:val="24"/>
        </w:rPr>
        <w:t xml:space="preserve"> Темп п</w:t>
      </w:r>
      <w:r w:rsidRPr="002D71C4">
        <w:rPr>
          <w:rFonts w:ascii="Times New Roman" w:hAnsi="Times New Roman"/>
          <w:sz w:val="24"/>
          <w:szCs w:val="24"/>
        </w:rPr>
        <w:t>рирост</w:t>
      </w:r>
      <w:r>
        <w:rPr>
          <w:rFonts w:ascii="Times New Roman" w:hAnsi="Times New Roman"/>
          <w:sz w:val="24"/>
          <w:szCs w:val="24"/>
        </w:rPr>
        <w:t>а</w:t>
      </w:r>
      <w:r w:rsidRPr="002D71C4">
        <w:rPr>
          <w:rFonts w:ascii="Times New Roman" w:hAnsi="Times New Roman"/>
          <w:sz w:val="24"/>
          <w:szCs w:val="24"/>
        </w:rPr>
        <w:t xml:space="preserve"> населения </w:t>
      </w:r>
      <w:r>
        <w:rPr>
          <w:rFonts w:ascii="Times New Roman" w:hAnsi="Times New Roman"/>
          <w:sz w:val="24"/>
          <w:szCs w:val="24"/>
        </w:rPr>
        <w:t>составляет примерно 1,7 %, 96 % населения живут на</w:t>
      </w:r>
      <w:r w:rsidRPr="002D71C4">
        <w:rPr>
          <w:rFonts w:ascii="Times New Roman" w:hAnsi="Times New Roman"/>
          <w:sz w:val="24"/>
          <w:szCs w:val="24"/>
        </w:rPr>
        <w:t xml:space="preserve"> городских территориях. </w:t>
      </w:r>
    </w:p>
    <w:p w:rsidR="00374F5A" w:rsidRDefault="00374F5A" w:rsidP="002875AF">
      <w:pPr>
        <w:spacing w:before="0" w:after="0" w:line="276" w:lineRule="auto"/>
        <w:ind w:firstLine="720"/>
        <w:jc w:val="both"/>
        <w:rPr>
          <w:rFonts w:ascii="Times New Roman" w:hAnsi="Times New Roman"/>
          <w:sz w:val="24"/>
          <w:szCs w:val="24"/>
        </w:rPr>
      </w:pPr>
      <w:r w:rsidRPr="002D71C4">
        <w:rPr>
          <w:rFonts w:ascii="Times New Roman" w:hAnsi="Times New Roman"/>
          <w:sz w:val="24"/>
          <w:szCs w:val="24"/>
        </w:rPr>
        <w:t xml:space="preserve">С 2002 </w:t>
      </w:r>
      <w:r>
        <w:rPr>
          <w:rFonts w:ascii="Times New Roman" w:hAnsi="Times New Roman"/>
          <w:sz w:val="24"/>
          <w:szCs w:val="24"/>
        </w:rPr>
        <w:t xml:space="preserve">г. </w:t>
      </w:r>
      <w:r w:rsidRPr="002D71C4">
        <w:rPr>
          <w:rFonts w:ascii="Times New Roman" w:hAnsi="Times New Roman"/>
          <w:sz w:val="24"/>
          <w:szCs w:val="24"/>
        </w:rPr>
        <w:t xml:space="preserve">средний </w:t>
      </w:r>
      <w:hyperlink r:id="rId55" w:history="1">
        <w:r w:rsidRPr="002D71C4">
          <w:rPr>
            <w:rStyle w:val="afff4"/>
            <w:rFonts w:ascii="Times New Roman" w:hAnsi="Times New Roman"/>
            <w:sz w:val="24"/>
            <w:szCs w:val="24"/>
            <w:u w:val="none"/>
          </w:rPr>
          <w:t>валовой доход</w:t>
        </w:r>
      </w:hyperlink>
      <w:r w:rsidRPr="002D71C4">
        <w:rPr>
          <w:rFonts w:ascii="Times New Roman" w:hAnsi="Times New Roman"/>
          <w:sz w:val="24"/>
          <w:szCs w:val="24"/>
        </w:rPr>
        <w:t xml:space="preserve"> для мужчин выше 17</w:t>
      </w:r>
      <w:r>
        <w:rPr>
          <w:rFonts w:ascii="Times New Roman" w:hAnsi="Times New Roman"/>
          <w:sz w:val="24"/>
          <w:szCs w:val="24"/>
        </w:rPr>
        <w:t xml:space="preserve"> лет </w:t>
      </w:r>
      <w:r w:rsidRPr="002D71C4">
        <w:rPr>
          <w:rFonts w:ascii="Times New Roman" w:hAnsi="Times New Roman"/>
          <w:sz w:val="24"/>
          <w:szCs w:val="24"/>
        </w:rPr>
        <w:t xml:space="preserve"> </w:t>
      </w:r>
      <w:r>
        <w:rPr>
          <w:rFonts w:ascii="Times New Roman" w:hAnsi="Times New Roman"/>
          <w:sz w:val="24"/>
          <w:szCs w:val="24"/>
        </w:rPr>
        <w:t xml:space="preserve">составляет </w:t>
      </w:r>
      <w:r w:rsidRPr="002D71C4">
        <w:rPr>
          <w:rFonts w:ascii="Times New Roman" w:hAnsi="Times New Roman"/>
          <w:sz w:val="24"/>
          <w:szCs w:val="24"/>
        </w:rPr>
        <w:t xml:space="preserve">426 000 </w:t>
      </w:r>
      <w:hyperlink r:id="rId56" w:history="1">
        <w:r>
          <w:rPr>
            <w:rStyle w:val="afff4"/>
            <w:rFonts w:ascii="Times New Roman" w:hAnsi="Times New Roman"/>
            <w:sz w:val="24"/>
            <w:szCs w:val="24"/>
            <w:u w:val="none"/>
          </w:rPr>
          <w:t>крон</w:t>
        </w:r>
      </w:hyperlink>
      <w:r w:rsidRPr="002D71C4">
        <w:rPr>
          <w:rFonts w:ascii="Times New Roman" w:hAnsi="Times New Roman"/>
          <w:sz w:val="24"/>
          <w:szCs w:val="24"/>
        </w:rPr>
        <w:t>, средний валовой доход для женщин выше 17</w:t>
      </w:r>
      <w:r>
        <w:rPr>
          <w:rFonts w:ascii="Times New Roman" w:hAnsi="Times New Roman"/>
          <w:sz w:val="24"/>
          <w:szCs w:val="24"/>
        </w:rPr>
        <w:t xml:space="preserve"> лет составляет </w:t>
      </w:r>
      <w:r w:rsidRPr="002D71C4">
        <w:rPr>
          <w:rFonts w:ascii="Times New Roman" w:hAnsi="Times New Roman"/>
          <w:sz w:val="24"/>
          <w:szCs w:val="24"/>
        </w:rPr>
        <w:t xml:space="preserve"> 238 000 </w:t>
      </w:r>
      <w:r>
        <w:rPr>
          <w:rFonts w:ascii="Times New Roman" w:hAnsi="Times New Roman"/>
          <w:sz w:val="24"/>
          <w:szCs w:val="24"/>
        </w:rPr>
        <w:t>крон</w:t>
      </w:r>
      <w:r w:rsidRPr="002D71C4">
        <w:rPr>
          <w:rFonts w:ascii="Times New Roman" w:hAnsi="Times New Roman"/>
          <w:sz w:val="24"/>
          <w:szCs w:val="24"/>
        </w:rPr>
        <w:t xml:space="preserve">, с полным средним валовым доходом, являющимся 330 000 </w:t>
      </w:r>
      <w:r>
        <w:rPr>
          <w:rFonts w:ascii="Times New Roman" w:hAnsi="Times New Roman"/>
          <w:sz w:val="24"/>
          <w:szCs w:val="24"/>
        </w:rPr>
        <w:t>крон</w:t>
      </w:r>
      <w:r w:rsidRPr="002D71C4">
        <w:rPr>
          <w:rFonts w:ascii="Times New Roman" w:hAnsi="Times New Roman"/>
          <w:sz w:val="24"/>
          <w:szCs w:val="24"/>
        </w:rPr>
        <w:t xml:space="preserve">. </w:t>
      </w:r>
    </w:p>
    <w:p w:rsidR="00374F5A" w:rsidRDefault="00374F5A" w:rsidP="002875AF">
      <w:pPr>
        <w:spacing w:before="0" w:after="0" w:line="276" w:lineRule="auto"/>
        <w:ind w:firstLine="720"/>
        <w:jc w:val="both"/>
        <w:rPr>
          <w:rFonts w:ascii="Times New Roman" w:hAnsi="Times New Roman"/>
          <w:color w:val="53585D"/>
          <w:sz w:val="24"/>
          <w:szCs w:val="24"/>
        </w:rPr>
      </w:pPr>
      <w:r>
        <w:rPr>
          <w:rFonts w:ascii="Times New Roman" w:hAnsi="Times New Roman"/>
          <w:sz w:val="24"/>
          <w:szCs w:val="24"/>
        </w:rPr>
        <w:t>В структуре населения преобладают мужчины (</w:t>
      </w:r>
      <w:r w:rsidRPr="002D71C4">
        <w:rPr>
          <w:rFonts w:ascii="Times New Roman" w:hAnsi="Times New Roman"/>
          <w:sz w:val="24"/>
          <w:szCs w:val="24"/>
        </w:rPr>
        <w:t>104,6 мужчины для каждых 100 женщин в возрастной группе 20-39</w:t>
      </w:r>
      <w:r>
        <w:rPr>
          <w:rFonts w:ascii="Times New Roman" w:hAnsi="Times New Roman"/>
          <w:sz w:val="24"/>
          <w:szCs w:val="24"/>
        </w:rPr>
        <w:t>)</w:t>
      </w:r>
      <w:r w:rsidRPr="002D71C4">
        <w:rPr>
          <w:rFonts w:ascii="Times New Roman" w:hAnsi="Times New Roman"/>
          <w:sz w:val="24"/>
          <w:szCs w:val="24"/>
        </w:rPr>
        <w:t xml:space="preserve">. </w:t>
      </w:r>
      <w:r>
        <w:rPr>
          <w:rFonts w:ascii="Times New Roman" w:hAnsi="Times New Roman"/>
          <w:sz w:val="24"/>
          <w:szCs w:val="24"/>
        </w:rPr>
        <w:t>8 % населения  младше 17 лет</w:t>
      </w:r>
      <w:r w:rsidRPr="002D71C4">
        <w:rPr>
          <w:rFonts w:ascii="Times New Roman" w:hAnsi="Times New Roman"/>
          <w:sz w:val="24"/>
          <w:szCs w:val="24"/>
        </w:rPr>
        <w:t xml:space="preserve">, 4,5 % </w:t>
      </w:r>
      <w:r>
        <w:rPr>
          <w:rFonts w:ascii="Times New Roman" w:hAnsi="Times New Roman"/>
          <w:sz w:val="24"/>
          <w:szCs w:val="24"/>
        </w:rPr>
        <w:t xml:space="preserve"> - </w:t>
      </w:r>
      <w:r w:rsidRPr="002D71C4">
        <w:rPr>
          <w:rFonts w:ascii="Times New Roman" w:hAnsi="Times New Roman"/>
          <w:sz w:val="24"/>
          <w:szCs w:val="24"/>
        </w:rPr>
        <w:t xml:space="preserve">80 </w:t>
      </w:r>
      <w:r>
        <w:rPr>
          <w:rFonts w:ascii="Times New Roman" w:hAnsi="Times New Roman"/>
          <w:sz w:val="24"/>
          <w:szCs w:val="24"/>
        </w:rPr>
        <w:t xml:space="preserve">лет </w:t>
      </w:r>
      <w:r w:rsidRPr="002D71C4">
        <w:rPr>
          <w:rFonts w:ascii="Times New Roman" w:hAnsi="Times New Roman"/>
          <w:sz w:val="24"/>
          <w:szCs w:val="24"/>
        </w:rPr>
        <w:t>и выше.</w:t>
      </w:r>
    </w:p>
    <w:p w:rsidR="00374F5A"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В структуре населения по национальному признаку в городе можно проследить фоновую национальность (предки)  из 164 стран, представляющих 9,</w:t>
      </w:r>
      <w:r w:rsidRPr="00500906">
        <w:rPr>
          <w:rFonts w:ascii="Times New Roman" w:hAnsi="Times New Roman"/>
          <w:sz w:val="24"/>
          <w:szCs w:val="24"/>
        </w:rPr>
        <w:t xml:space="preserve">56 % </w:t>
      </w:r>
      <w:r>
        <w:rPr>
          <w:rFonts w:ascii="Times New Roman" w:hAnsi="Times New Roman"/>
          <w:sz w:val="24"/>
          <w:szCs w:val="24"/>
        </w:rPr>
        <w:t>населения города. Из них:   40,</w:t>
      </w:r>
      <w:r w:rsidRPr="00500906">
        <w:rPr>
          <w:rFonts w:ascii="Times New Roman" w:hAnsi="Times New Roman"/>
          <w:sz w:val="24"/>
          <w:szCs w:val="24"/>
        </w:rPr>
        <w:t xml:space="preserve">8 % </w:t>
      </w:r>
      <w:r>
        <w:rPr>
          <w:rFonts w:ascii="Times New Roman" w:hAnsi="Times New Roman"/>
          <w:sz w:val="24"/>
          <w:szCs w:val="24"/>
        </w:rPr>
        <w:t xml:space="preserve"> населения </w:t>
      </w:r>
      <w:r w:rsidRPr="00500906">
        <w:rPr>
          <w:rFonts w:ascii="Times New Roman" w:hAnsi="Times New Roman"/>
          <w:sz w:val="24"/>
          <w:szCs w:val="24"/>
        </w:rPr>
        <w:t xml:space="preserve">из </w:t>
      </w:r>
      <w:hyperlink r:id="rId57" w:history="1">
        <w:r w:rsidRPr="00500906">
          <w:rPr>
            <w:rStyle w:val="afff4"/>
            <w:rFonts w:ascii="Times New Roman" w:hAnsi="Times New Roman"/>
            <w:sz w:val="24"/>
            <w:szCs w:val="24"/>
            <w:u w:val="none"/>
          </w:rPr>
          <w:t>Европы</w:t>
        </w:r>
      </w:hyperlink>
      <w:r w:rsidRPr="00500906">
        <w:rPr>
          <w:rFonts w:ascii="Times New Roman" w:hAnsi="Times New Roman"/>
          <w:sz w:val="24"/>
          <w:szCs w:val="24"/>
        </w:rPr>
        <w:t xml:space="preserve">, 36 % </w:t>
      </w:r>
      <w:r>
        <w:rPr>
          <w:rFonts w:ascii="Times New Roman" w:hAnsi="Times New Roman"/>
          <w:sz w:val="24"/>
          <w:szCs w:val="24"/>
        </w:rPr>
        <w:t xml:space="preserve">- </w:t>
      </w:r>
      <w:r w:rsidRPr="00500906">
        <w:rPr>
          <w:rFonts w:ascii="Times New Roman" w:hAnsi="Times New Roman"/>
          <w:sz w:val="24"/>
          <w:szCs w:val="24"/>
        </w:rPr>
        <w:t xml:space="preserve">из </w:t>
      </w:r>
      <w:hyperlink r:id="rId58" w:history="1">
        <w:r w:rsidRPr="00500906">
          <w:rPr>
            <w:rStyle w:val="afff4"/>
            <w:rFonts w:ascii="Times New Roman" w:hAnsi="Times New Roman"/>
            <w:sz w:val="24"/>
            <w:szCs w:val="24"/>
            <w:u w:val="none"/>
          </w:rPr>
          <w:t>Азии</w:t>
        </w:r>
      </w:hyperlink>
      <w:r>
        <w:rPr>
          <w:rFonts w:ascii="Times New Roman" w:hAnsi="Times New Roman"/>
          <w:sz w:val="24"/>
          <w:szCs w:val="24"/>
        </w:rPr>
        <w:t>, 12,</w:t>
      </w:r>
      <w:r w:rsidRPr="00500906">
        <w:rPr>
          <w:rFonts w:ascii="Times New Roman" w:hAnsi="Times New Roman"/>
          <w:sz w:val="24"/>
          <w:szCs w:val="24"/>
        </w:rPr>
        <w:t xml:space="preserve">4 % </w:t>
      </w:r>
      <w:r>
        <w:rPr>
          <w:rFonts w:ascii="Times New Roman" w:hAnsi="Times New Roman"/>
          <w:sz w:val="24"/>
          <w:szCs w:val="24"/>
        </w:rPr>
        <w:t xml:space="preserve"> - </w:t>
      </w:r>
      <w:r w:rsidRPr="00500906">
        <w:rPr>
          <w:rFonts w:ascii="Times New Roman" w:hAnsi="Times New Roman"/>
          <w:sz w:val="24"/>
          <w:szCs w:val="24"/>
        </w:rPr>
        <w:t xml:space="preserve">из </w:t>
      </w:r>
      <w:hyperlink r:id="rId59" w:history="1">
        <w:r w:rsidRPr="00500906">
          <w:rPr>
            <w:rStyle w:val="afff4"/>
            <w:rFonts w:ascii="Times New Roman" w:hAnsi="Times New Roman"/>
            <w:sz w:val="24"/>
            <w:szCs w:val="24"/>
            <w:u w:val="none"/>
          </w:rPr>
          <w:t>Африки</w:t>
        </w:r>
      </w:hyperlink>
      <w:r w:rsidRPr="00500906">
        <w:rPr>
          <w:rFonts w:ascii="Times New Roman" w:hAnsi="Times New Roman"/>
          <w:sz w:val="24"/>
          <w:szCs w:val="24"/>
        </w:rPr>
        <w:t>, 7</w:t>
      </w:r>
      <w:r>
        <w:rPr>
          <w:rFonts w:ascii="Times New Roman" w:hAnsi="Times New Roman"/>
          <w:sz w:val="24"/>
          <w:szCs w:val="24"/>
        </w:rPr>
        <w:t>,</w:t>
      </w:r>
      <w:r w:rsidRPr="00500906">
        <w:rPr>
          <w:rFonts w:ascii="Times New Roman" w:hAnsi="Times New Roman"/>
          <w:sz w:val="24"/>
          <w:szCs w:val="24"/>
        </w:rPr>
        <w:t>8 %</w:t>
      </w:r>
      <w:r>
        <w:rPr>
          <w:rFonts w:ascii="Times New Roman" w:hAnsi="Times New Roman"/>
          <w:sz w:val="24"/>
          <w:szCs w:val="24"/>
        </w:rPr>
        <w:t xml:space="preserve"> -</w:t>
      </w:r>
      <w:r w:rsidRPr="00500906">
        <w:rPr>
          <w:rFonts w:ascii="Times New Roman" w:hAnsi="Times New Roman"/>
          <w:sz w:val="24"/>
          <w:szCs w:val="24"/>
        </w:rPr>
        <w:t xml:space="preserve"> из </w:t>
      </w:r>
      <w:hyperlink r:id="rId60" w:history="1">
        <w:r w:rsidRPr="00500906">
          <w:rPr>
            <w:rStyle w:val="afff4"/>
            <w:rFonts w:ascii="Times New Roman" w:hAnsi="Times New Roman"/>
            <w:sz w:val="24"/>
            <w:szCs w:val="24"/>
            <w:u w:val="none"/>
          </w:rPr>
          <w:t>Латинской Америки</w:t>
        </w:r>
      </w:hyperlink>
      <w:r>
        <w:rPr>
          <w:rFonts w:ascii="Times New Roman" w:hAnsi="Times New Roman"/>
          <w:sz w:val="24"/>
          <w:szCs w:val="24"/>
        </w:rPr>
        <w:t>, 2,</w:t>
      </w:r>
      <w:r w:rsidRPr="00500906">
        <w:rPr>
          <w:rFonts w:ascii="Times New Roman" w:hAnsi="Times New Roman"/>
          <w:sz w:val="24"/>
          <w:szCs w:val="24"/>
        </w:rPr>
        <w:t xml:space="preserve">5 % </w:t>
      </w:r>
      <w:r>
        <w:rPr>
          <w:rFonts w:ascii="Times New Roman" w:hAnsi="Times New Roman"/>
          <w:sz w:val="24"/>
          <w:szCs w:val="24"/>
        </w:rPr>
        <w:t xml:space="preserve">- </w:t>
      </w:r>
      <w:r w:rsidRPr="00500906">
        <w:rPr>
          <w:rFonts w:ascii="Times New Roman" w:hAnsi="Times New Roman"/>
          <w:sz w:val="24"/>
          <w:szCs w:val="24"/>
        </w:rPr>
        <w:t xml:space="preserve">из </w:t>
      </w:r>
      <w:hyperlink r:id="rId61" w:history="1">
        <w:r w:rsidRPr="00500906">
          <w:rPr>
            <w:rStyle w:val="afff4"/>
            <w:rFonts w:ascii="Times New Roman" w:hAnsi="Times New Roman"/>
            <w:sz w:val="24"/>
            <w:szCs w:val="24"/>
            <w:u w:val="none"/>
          </w:rPr>
          <w:t>Северной Америки</w:t>
        </w:r>
      </w:hyperlink>
      <w:r w:rsidRPr="00500906">
        <w:rPr>
          <w:rFonts w:ascii="Times New Roman" w:hAnsi="Times New Roman"/>
          <w:sz w:val="24"/>
          <w:szCs w:val="24"/>
        </w:rPr>
        <w:t xml:space="preserve"> и 0, 5 % из </w:t>
      </w:r>
      <w:hyperlink r:id="rId62" w:history="1">
        <w:r w:rsidRPr="00500906">
          <w:rPr>
            <w:rStyle w:val="afff4"/>
            <w:rFonts w:ascii="Times New Roman" w:hAnsi="Times New Roman"/>
            <w:sz w:val="24"/>
            <w:szCs w:val="24"/>
            <w:u w:val="none"/>
          </w:rPr>
          <w:t>Океании</w:t>
        </w:r>
      </w:hyperlink>
      <w:r w:rsidRPr="00500906">
        <w:rPr>
          <w:rFonts w:ascii="Times New Roman" w:hAnsi="Times New Roman"/>
          <w:sz w:val="24"/>
          <w:szCs w:val="24"/>
        </w:rPr>
        <w:t>. Иммигрантское населе</w:t>
      </w:r>
      <w:r>
        <w:rPr>
          <w:rFonts w:ascii="Times New Roman" w:hAnsi="Times New Roman"/>
          <w:sz w:val="24"/>
          <w:szCs w:val="24"/>
        </w:rPr>
        <w:t>ние в Бергене за последние годы увеличилось на 19,</w:t>
      </w:r>
      <w:r w:rsidRPr="00500906">
        <w:rPr>
          <w:rFonts w:ascii="Times New Roman" w:hAnsi="Times New Roman"/>
          <w:sz w:val="24"/>
          <w:szCs w:val="24"/>
        </w:rPr>
        <w:t>7 %, в то время как этническое но</w:t>
      </w:r>
      <w:r>
        <w:rPr>
          <w:rFonts w:ascii="Times New Roman" w:hAnsi="Times New Roman"/>
          <w:sz w:val="24"/>
          <w:szCs w:val="24"/>
        </w:rPr>
        <w:t>рвежское население выросло на 8,</w:t>
      </w:r>
      <w:r w:rsidRPr="00500906">
        <w:rPr>
          <w:rFonts w:ascii="Times New Roman" w:hAnsi="Times New Roman"/>
          <w:sz w:val="24"/>
          <w:szCs w:val="24"/>
        </w:rPr>
        <w:t xml:space="preserve">1 %. </w:t>
      </w:r>
    </w:p>
    <w:p w:rsidR="00374F5A" w:rsidRPr="00890725" w:rsidRDefault="00374F5A" w:rsidP="002875AF">
      <w:pPr>
        <w:spacing w:before="0" w:after="0" w:line="276" w:lineRule="auto"/>
        <w:ind w:firstLine="720"/>
        <w:jc w:val="both"/>
        <w:rPr>
          <w:rFonts w:ascii="Times New Roman" w:hAnsi="Times New Roman"/>
          <w:sz w:val="24"/>
          <w:szCs w:val="24"/>
        </w:rPr>
      </w:pPr>
      <w:r w:rsidRPr="00500906">
        <w:rPr>
          <w:rFonts w:ascii="Times New Roman" w:hAnsi="Times New Roman"/>
          <w:sz w:val="24"/>
          <w:szCs w:val="24"/>
        </w:rPr>
        <w:t>Последняя половина 19-ого столетия была периодом быстрого расширения и модернизацией города</w:t>
      </w:r>
      <w:r>
        <w:rPr>
          <w:rFonts w:ascii="Times New Roman" w:hAnsi="Times New Roman"/>
          <w:sz w:val="24"/>
          <w:szCs w:val="24"/>
        </w:rPr>
        <w:t>.</w:t>
      </w:r>
      <w:r w:rsidRPr="00500906">
        <w:rPr>
          <w:rFonts w:ascii="Times New Roman" w:hAnsi="Times New Roman"/>
          <w:sz w:val="24"/>
          <w:szCs w:val="24"/>
        </w:rPr>
        <w:t xml:space="preserve"> </w:t>
      </w:r>
      <w:r>
        <w:rPr>
          <w:rFonts w:ascii="Times New Roman" w:hAnsi="Times New Roman"/>
          <w:sz w:val="24"/>
          <w:szCs w:val="24"/>
        </w:rPr>
        <w:t xml:space="preserve"> В </w:t>
      </w:r>
      <w:r w:rsidRPr="00500906">
        <w:rPr>
          <w:rFonts w:ascii="Times New Roman" w:hAnsi="Times New Roman"/>
          <w:sz w:val="24"/>
          <w:szCs w:val="24"/>
        </w:rPr>
        <w:t xml:space="preserve"> Берген</w:t>
      </w:r>
      <w:r>
        <w:rPr>
          <w:rFonts w:ascii="Times New Roman" w:hAnsi="Times New Roman"/>
          <w:sz w:val="24"/>
          <w:szCs w:val="24"/>
        </w:rPr>
        <w:t>е</w:t>
      </w:r>
      <w:r w:rsidRPr="00500906">
        <w:rPr>
          <w:rFonts w:ascii="Times New Roman" w:hAnsi="Times New Roman"/>
          <w:sz w:val="24"/>
          <w:szCs w:val="24"/>
        </w:rPr>
        <w:t xml:space="preserve"> </w:t>
      </w:r>
      <w:r>
        <w:rPr>
          <w:rFonts w:ascii="Times New Roman" w:hAnsi="Times New Roman"/>
          <w:sz w:val="24"/>
          <w:szCs w:val="24"/>
        </w:rPr>
        <w:t xml:space="preserve"> функционирует один университет</w:t>
      </w:r>
      <w:r w:rsidRPr="00500906">
        <w:rPr>
          <w:rFonts w:ascii="Times New Roman" w:hAnsi="Times New Roman"/>
          <w:sz w:val="24"/>
          <w:szCs w:val="24"/>
        </w:rPr>
        <w:t xml:space="preserve">  </w:t>
      </w:r>
      <w:r>
        <w:rPr>
          <w:rFonts w:ascii="Times New Roman" w:hAnsi="Times New Roman"/>
          <w:sz w:val="24"/>
          <w:szCs w:val="24"/>
        </w:rPr>
        <w:t>и один университетский колледж (</w:t>
      </w:r>
      <w:r w:rsidRPr="00500906">
        <w:rPr>
          <w:rFonts w:ascii="Times New Roman" w:hAnsi="Times New Roman"/>
          <w:sz w:val="24"/>
          <w:szCs w:val="24"/>
        </w:rPr>
        <w:t>22 00</w:t>
      </w:r>
      <w:r>
        <w:rPr>
          <w:rFonts w:ascii="Times New Roman" w:hAnsi="Times New Roman"/>
          <w:sz w:val="24"/>
          <w:szCs w:val="24"/>
        </w:rPr>
        <w:t>0 студентов и 3 600 сотрудников)</w:t>
      </w:r>
      <w:r w:rsidRPr="00500906">
        <w:rPr>
          <w:rFonts w:ascii="Times New Roman" w:hAnsi="Times New Roman"/>
          <w:sz w:val="24"/>
          <w:szCs w:val="24"/>
        </w:rPr>
        <w:t xml:space="preserve">. </w:t>
      </w:r>
      <w:r>
        <w:rPr>
          <w:rFonts w:ascii="Times New Roman" w:hAnsi="Times New Roman"/>
          <w:sz w:val="24"/>
          <w:szCs w:val="24"/>
        </w:rPr>
        <w:t xml:space="preserve">Это </w:t>
      </w:r>
      <w:r w:rsidRPr="00500906">
        <w:rPr>
          <w:rFonts w:ascii="Times New Roman" w:hAnsi="Times New Roman"/>
          <w:sz w:val="24"/>
          <w:szCs w:val="24"/>
        </w:rPr>
        <w:t xml:space="preserve">третий по величине университет в Норвегии, после </w:t>
      </w:r>
      <w:hyperlink r:id="rId63" w:history="1">
        <w:r w:rsidRPr="00890725">
          <w:rPr>
            <w:rStyle w:val="afff4"/>
            <w:rFonts w:ascii="Times New Roman" w:hAnsi="Times New Roman"/>
            <w:sz w:val="24"/>
            <w:szCs w:val="24"/>
            <w:u w:val="none"/>
          </w:rPr>
          <w:t>университета Осло</w:t>
        </w:r>
      </w:hyperlink>
      <w:r w:rsidRPr="00890725">
        <w:rPr>
          <w:rFonts w:ascii="Times New Roman" w:hAnsi="Times New Roman"/>
          <w:sz w:val="24"/>
          <w:szCs w:val="24"/>
        </w:rPr>
        <w:t xml:space="preserve"> и </w:t>
      </w:r>
      <w:hyperlink r:id="rId64" w:history="1">
        <w:r w:rsidRPr="00890725">
          <w:rPr>
            <w:rStyle w:val="afff4"/>
            <w:rFonts w:ascii="Times New Roman" w:hAnsi="Times New Roman"/>
            <w:sz w:val="24"/>
            <w:szCs w:val="24"/>
            <w:u w:val="none"/>
          </w:rPr>
          <w:t>норвежского университета Науки и техники</w:t>
        </w:r>
      </w:hyperlink>
      <w:r>
        <w:rPr>
          <w:rFonts w:ascii="Times New Roman" w:hAnsi="Times New Roman"/>
          <w:sz w:val="24"/>
          <w:szCs w:val="24"/>
        </w:rPr>
        <w:t xml:space="preserve">. В городе функционирует </w:t>
      </w:r>
      <w:r w:rsidRPr="00890725">
        <w:rPr>
          <w:rFonts w:ascii="Times New Roman" w:hAnsi="Times New Roman"/>
          <w:sz w:val="24"/>
          <w:szCs w:val="24"/>
        </w:rPr>
        <w:t xml:space="preserve">64 </w:t>
      </w:r>
      <w:hyperlink r:id="rId65" w:history="1">
        <w:r w:rsidRPr="00890725">
          <w:rPr>
            <w:rStyle w:val="afff4"/>
            <w:rFonts w:ascii="Times New Roman" w:hAnsi="Times New Roman"/>
            <w:sz w:val="24"/>
            <w:szCs w:val="24"/>
            <w:u w:val="none"/>
          </w:rPr>
          <w:t>начальных школы</w:t>
        </w:r>
      </w:hyperlink>
      <w:r w:rsidRPr="00890725">
        <w:rPr>
          <w:rFonts w:ascii="Times New Roman" w:hAnsi="Times New Roman"/>
          <w:sz w:val="24"/>
          <w:szCs w:val="24"/>
        </w:rPr>
        <w:t xml:space="preserve">, 8 </w:t>
      </w:r>
      <w:r>
        <w:rPr>
          <w:rFonts w:ascii="Times New Roman" w:hAnsi="Times New Roman"/>
          <w:sz w:val="24"/>
          <w:szCs w:val="24"/>
        </w:rPr>
        <w:t xml:space="preserve">более низких средних школы, </w:t>
      </w:r>
      <w:r w:rsidRPr="00890725">
        <w:rPr>
          <w:rFonts w:ascii="Times New Roman" w:hAnsi="Times New Roman"/>
          <w:sz w:val="24"/>
          <w:szCs w:val="24"/>
        </w:rPr>
        <w:t xml:space="preserve"> 20 верхних средних школ</w:t>
      </w:r>
      <w:r>
        <w:rPr>
          <w:rFonts w:ascii="Times New Roman" w:hAnsi="Times New Roman"/>
          <w:sz w:val="24"/>
          <w:szCs w:val="24"/>
        </w:rPr>
        <w:t>,</w:t>
      </w:r>
      <w:r w:rsidRPr="00890725">
        <w:rPr>
          <w:rFonts w:ascii="Times New Roman" w:hAnsi="Times New Roman"/>
          <w:sz w:val="24"/>
          <w:szCs w:val="24"/>
        </w:rPr>
        <w:t xml:space="preserve"> 11 объединенных </w:t>
      </w:r>
      <w:r>
        <w:rPr>
          <w:rFonts w:ascii="Times New Roman" w:hAnsi="Times New Roman"/>
          <w:sz w:val="24"/>
          <w:szCs w:val="24"/>
        </w:rPr>
        <w:t>более низких средних школ.</w:t>
      </w:r>
    </w:p>
    <w:p w:rsidR="00374F5A" w:rsidRPr="00890725" w:rsidRDefault="00374F5A" w:rsidP="002875AF">
      <w:pPr>
        <w:spacing w:before="0" w:after="0" w:line="276" w:lineRule="auto"/>
        <w:ind w:firstLine="720"/>
        <w:jc w:val="both"/>
        <w:rPr>
          <w:rFonts w:ascii="Times New Roman" w:hAnsi="Times New Roman"/>
          <w:sz w:val="24"/>
          <w:szCs w:val="24"/>
        </w:rPr>
      </w:pPr>
      <w:r w:rsidRPr="00500906">
        <w:rPr>
          <w:rFonts w:ascii="Times New Roman" w:hAnsi="Times New Roman"/>
          <w:sz w:val="24"/>
          <w:szCs w:val="24"/>
        </w:rPr>
        <w:lastRenderedPageBreak/>
        <w:t xml:space="preserve">Берген - главная основа для </w:t>
      </w:r>
      <w:hyperlink r:id="rId66" w:history="1">
        <w:r w:rsidRPr="00890725">
          <w:rPr>
            <w:rStyle w:val="afff4"/>
            <w:rFonts w:ascii="Times New Roman" w:hAnsi="Times New Roman"/>
            <w:sz w:val="24"/>
            <w:szCs w:val="24"/>
            <w:u w:val="none"/>
          </w:rPr>
          <w:t>Королевского норвежского флота</w:t>
        </w:r>
      </w:hyperlink>
      <w:r>
        <w:rPr>
          <w:rFonts w:ascii="Times New Roman" w:hAnsi="Times New Roman"/>
          <w:sz w:val="24"/>
          <w:szCs w:val="24"/>
        </w:rPr>
        <w:t>. Е</w:t>
      </w:r>
      <w:r w:rsidRPr="00890725">
        <w:rPr>
          <w:rFonts w:ascii="Times New Roman" w:hAnsi="Times New Roman"/>
          <w:sz w:val="24"/>
          <w:szCs w:val="24"/>
        </w:rPr>
        <w:t xml:space="preserve">го </w:t>
      </w:r>
      <w:hyperlink r:id="rId67" w:history="1">
        <w:r w:rsidRPr="00890725">
          <w:rPr>
            <w:rStyle w:val="afff4"/>
            <w:rFonts w:ascii="Times New Roman" w:hAnsi="Times New Roman"/>
            <w:sz w:val="24"/>
            <w:szCs w:val="24"/>
            <w:u w:val="none"/>
          </w:rPr>
          <w:t>международный аэропорт</w:t>
        </w:r>
      </w:hyperlink>
      <w:r w:rsidRPr="00890725">
        <w:rPr>
          <w:rFonts w:ascii="Times New Roman" w:hAnsi="Times New Roman"/>
          <w:sz w:val="24"/>
          <w:szCs w:val="24"/>
        </w:rPr>
        <w:t xml:space="preserve"> </w:t>
      </w:r>
      <w:hyperlink r:id="rId68" w:history="1">
        <w:r w:rsidRPr="00890725">
          <w:rPr>
            <w:rStyle w:val="afff4"/>
            <w:rFonts w:ascii="Times New Roman" w:hAnsi="Times New Roman"/>
            <w:sz w:val="24"/>
            <w:szCs w:val="24"/>
            <w:u w:val="none"/>
          </w:rPr>
          <w:t>Flesland</w:t>
        </w:r>
      </w:hyperlink>
      <w:r w:rsidRPr="00890725">
        <w:rPr>
          <w:rFonts w:ascii="Times New Roman" w:hAnsi="Times New Roman"/>
          <w:sz w:val="24"/>
          <w:szCs w:val="24"/>
        </w:rPr>
        <w:t xml:space="preserve"> - главная вертолетная станция для норвежской </w:t>
      </w:r>
      <w:r>
        <w:rPr>
          <w:rFonts w:ascii="Times New Roman" w:hAnsi="Times New Roman"/>
          <w:sz w:val="24"/>
          <w:szCs w:val="24"/>
        </w:rPr>
        <w:t>нефт</w:t>
      </w:r>
      <w:hyperlink r:id="rId69" w:history="1">
        <w:r>
          <w:rPr>
            <w:rStyle w:val="afff4"/>
            <w:rFonts w:ascii="Times New Roman" w:hAnsi="Times New Roman"/>
            <w:sz w:val="24"/>
            <w:szCs w:val="24"/>
            <w:u w:val="none"/>
          </w:rPr>
          <w:t>яной</w:t>
        </w:r>
      </w:hyperlink>
      <w:r>
        <w:rPr>
          <w:rFonts w:ascii="Times New Roman" w:hAnsi="Times New Roman"/>
          <w:sz w:val="24"/>
          <w:szCs w:val="24"/>
        </w:rPr>
        <w:t xml:space="preserve"> </w:t>
      </w:r>
      <w:r w:rsidRPr="00890725">
        <w:rPr>
          <w:rFonts w:ascii="Times New Roman" w:hAnsi="Times New Roman"/>
          <w:sz w:val="24"/>
          <w:szCs w:val="24"/>
        </w:rPr>
        <w:t>и газовой промышленности</w:t>
      </w:r>
      <w:r>
        <w:rPr>
          <w:rFonts w:ascii="Times New Roman" w:hAnsi="Times New Roman"/>
          <w:sz w:val="24"/>
          <w:szCs w:val="24"/>
        </w:rPr>
        <w:t xml:space="preserve"> (т</w:t>
      </w:r>
      <w:r w:rsidRPr="00890725">
        <w:rPr>
          <w:rFonts w:ascii="Times New Roman" w:hAnsi="Times New Roman"/>
          <w:sz w:val="24"/>
          <w:szCs w:val="24"/>
        </w:rPr>
        <w:t>ысячи оффшорных рабочих добираются до бортовых нефтяных и газовых буровых установок</w:t>
      </w:r>
      <w:r>
        <w:rPr>
          <w:rFonts w:ascii="Times New Roman" w:hAnsi="Times New Roman"/>
          <w:sz w:val="24"/>
          <w:szCs w:val="24"/>
        </w:rPr>
        <w:t>-</w:t>
      </w:r>
      <w:r w:rsidRPr="00890725">
        <w:rPr>
          <w:rFonts w:ascii="Times New Roman" w:hAnsi="Times New Roman"/>
          <w:sz w:val="24"/>
          <w:szCs w:val="24"/>
        </w:rPr>
        <w:t xml:space="preserve"> мест их работы</w:t>
      </w:r>
      <w:r>
        <w:rPr>
          <w:rFonts w:ascii="Times New Roman" w:hAnsi="Times New Roman"/>
          <w:sz w:val="24"/>
          <w:szCs w:val="24"/>
        </w:rPr>
        <w:t>)</w:t>
      </w:r>
      <w:r w:rsidRPr="00890725">
        <w:rPr>
          <w:rFonts w:ascii="Times New Roman" w:hAnsi="Times New Roman"/>
          <w:sz w:val="24"/>
          <w:szCs w:val="24"/>
        </w:rPr>
        <w:t xml:space="preserve">. В городе самый большой коммерческий </w:t>
      </w:r>
      <w:hyperlink r:id="rId70" w:history="1">
        <w:r w:rsidRPr="00890725">
          <w:rPr>
            <w:rStyle w:val="afff4"/>
            <w:rFonts w:ascii="Times New Roman" w:hAnsi="Times New Roman"/>
            <w:sz w:val="24"/>
            <w:szCs w:val="24"/>
            <w:u w:val="none"/>
          </w:rPr>
          <w:t>телевизионный канал</w:t>
        </w:r>
      </w:hyperlink>
      <w:r w:rsidRPr="00890725">
        <w:rPr>
          <w:rFonts w:ascii="Times New Roman" w:hAnsi="Times New Roman"/>
          <w:sz w:val="24"/>
          <w:szCs w:val="24"/>
        </w:rPr>
        <w:t xml:space="preserve">. Один из крупнейших торговых центров </w:t>
      </w:r>
      <w:hyperlink r:id="rId71" w:history="1">
        <w:r w:rsidRPr="00890725">
          <w:rPr>
            <w:rStyle w:val="afff4"/>
            <w:rFonts w:ascii="Times New Roman" w:hAnsi="Times New Roman"/>
            <w:sz w:val="24"/>
            <w:szCs w:val="24"/>
            <w:u w:val="none"/>
          </w:rPr>
          <w:t>Норвегии</w:t>
        </w:r>
      </w:hyperlink>
      <w:r w:rsidRPr="00890725">
        <w:rPr>
          <w:rFonts w:ascii="Times New Roman" w:hAnsi="Times New Roman"/>
          <w:sz w:val="24"/>
          <w:szCs w:val="24"/>
        </w:rPr>
        <w:t xml:space="preserve"> </w:t>
      </w:r>
      <w:hyperlink r:id="rId72" w:history="1">
        <w:r w:rsidRPr="00890725">
          <w:rPr>
            <w:rStyle w:val="afff4"/>
            <w:rFonts w:ascii="Times New Roman" w:hAnsi="Times New Roman"/>
            <w:sz w:val="24"/>
            <w:szCs w:val="24"/>
            <w:u w:val="none"/>
          </w:rPr>
          <w:t>Lagunen Storsenter</w:t>
        </w:r>
      </w:hyperlink>
      <w:r w:rsidRPr="00890725">
        <w:rPr>
          <w:rFonts w:ascii="Times New Roman" w:hAnsi="Times New Roman"/>
          <w:sz w:val="24"/>
          <w:szCs w:val="24"/>
        </w:rPr>
        <w:t xml:space="preserve"> расположен в </w:t>
      </w:r>
      <w:hyperlink r:id="rId73" w:history="1">
        <w:r w:rsidRPr="00890725">
          <w:rPr>
            <w:rStyle w:val="afff4"/>
            <w:rFonts w:ascii="Times New Roman" w:hAnsi="Times New Roman"/>
            <w:sz w:val="24"/>
            <w:szCs w:val="24"/>
            <w:u w:val="none"/>
          </w:rPr>
          <w:t>Fana</w:t>
        </w:r>
      </w:hyperlink>
      <w:r w:rsidRPr="00890725">
        <w:rPr>
          <w:rFonts w:ascii="Times New Roman" w:hAnsi="Times New Roman"/>
          <w:sz w:val="24"/>
          <w:szCs w:val="24"/>
        </w:rPr>
        <w:t xml:space="preserve"> в Бергене, с товарооборотом 2 540 миллионов </w:t>
      </w:r>
      <w:hyperlink r:id="rId74" w:history="1">
        <w:r w:rsidRPr="00890725">
          <w:rPr>
            <w:rStyle w:val="afff4"/>
            <w:rFonts w:ascii="Times New Roman" w:hAnsi="Times New Roman"/>
            <w:sz w:val="24"/>
            <w:szCs w:val="24"/>
            <w:u w:val="none"/>
          </w:rPr>
          <w:t>норвежских крон</w:t>
        </w:r>
      </w:hyperlink>
      <w:r>
        <w:rPr>
          <w:rFonts w:ascii="Times New Roman" w:hAnsi="Times New Roman"/>
          <w:sz w:val="24"/>
          <w:szCs w:val="24"/>
        </w:rPr>
        <w:t>, и 5,</w:t>
      </w:r>
      <w:r w:rsidRPr="00890725">
        <w:rPr>
          <w:rFonts w:ascii="Times New Roman" w:hAnsi="Times New Roman"/>
          <w:sz w:val="24"/>
          <w:szCs w:val="24"/>
        </w:rPr>
        <w:t>2 миллионов посетителей каждый год.</w:t>
      </w:r>
    </w:p>
    <w:p w:rsidR="00374F5A" w:rsidRDefault="00374F5A" w:rsidP="002875AF">
      <w:pPr>
        <w:spacing w:before="0" w:after="0" w:line="276" w:lineRule="auto"/>
        <w:ind w:firstLine="720"/>
        <w:jc w:val="both"/>
        <w:rPr>
          <w:rFonts w:ascii="Times New Roman" w:hAnsi="Times New Roman"/>
          <w:sz w:val="24"/>
          <w:szCs w:val="24"/>
        </w:rPr>
      </w:pPr>
      <w:r w:rsidRPr="00890725">
        <w:rPr>
          <w:rFonts w:ascii="Times New Roman" w:hAnsi="Times New Roman"/>
          <w:sz w:val="24"/>
          <w:szCs w:val="24"/>
        </w:rPr>
        <w:t xml:space="preserve">Туризм - важный доходный источник для города. Берген признан неофициальной столицей области, известной как </w:t>
      </w:r>
      <w:hyperlink r:id="rId75" w:history="1">
        <w:r w:rsidRPr="00890725">
          <w:rPr>
            <w:rStyle w:val="afff4"/>
            <w:rFonts w:ascii="Times New Roman" w:hAnsi="Times New Roman"/>
            <w:sz w:val="24"/>
            <w:szCs w:val="24"/>
            <w:u w:val="none"/>
          </w:rPr>
          <w:t>Западная Норвегия</w:t>
        </w:r>
      </w:hyperlink>
      <w:r>
        <w:rPr>
          <w:rFonts w:ascii="Times New Roman" w:hAnsi="Times New Roman"/>
          <w:sz w:val="24"/>
          <w:szCs w:val="24"/>
        </w:rPr>
        <w:t xml:space="preserve">, и признан </w:t>
      </w:r>
      <w:r w:rsidRPr="00890725">
        <w:rPr>
          <w:rFonts w:ascii="Times New Roman" w:hAnsi="Times New Roman"/>
          <w:sz w:val="24"/>
          <w:szCs w:val="24"/>
        </w:rPr>
        <w:t xml:space="preserve">как город ворот </w:t>
      </w:r>
      <w:r>
        <w:rPr>
          <w:rFonts w:ascii="Times New Roman" w:hAnsi="Times New Roman"/>
          <w:sz w:val="24"/>
          <w:szCs w:val="24"/>
        </w:rPr>
        <w:t xml:space="preserve">к </w:t>
      </w:r>
      <w:r w:rsidRPr="00890725">
        <w:rPr>
          <w:rFonts w:ascii="Times New Roman" w:hAnsi="Times New Roman"/>
          <w:sz w:val="24"/>
          <w:szCs w:val="24"/>
        </w:rPr>
        <w:t xml:space="preserve">всемирно известным </w:t>
      </w:r>
      <w:hyperlink r:id="rId76" w:history="1">
        <w:r w:rsidRPr="00890725">
          <w:rPr>
            <w:rStyle w:val="afff4"/>
            <w:rFonts w:ascii="Times New Roman" w:hAnsi="Times New Roman"/>
            <w:sz w:val="24"/>
            <w:szCs w:val="24"/>
            <w:u w:val="none"/>
          </w:rPr>
          <w:t>фьордам</w:t>
        </w:r>
      </w:hyperlink>
      <w:r>
        <w:rPr>
          <w:rFonts w:ascii="Times New Roman" w:hAnsi="Times New Roman"/>
          <w:sz w:val="24"/>
          <w:szCs w:val="24"/>
        </w:rPr>
        <w:t xml:space="preserve"> Норвегии. В Бергене</w:t>
      </w:r>
      <w:r w:rsidRPr="00890725">
        <w:rPr>
          <w:rFonts w:ascii="Times New Roman" w:hAnsi="Times New Roman"/>
          <w:sz w:val="24"/>
          <w:szCs w:val="24"/>
        </w:rPr>
        <w:t xml:space="preserve"> есть международный аэропорт</w:t>
      </w:r>
      <w:hyperlink r:id="rId77" w:history="1"/>
      <w:r>
        <w:rPr>
          <w:rFonts w:ascii="Times New Roman" w:hAnsi="Times New Roman"/>
          <w:sz w:val="24"/>
          <w:szCs w:val="24"/>
        </w:rPr>
        <w:t xml:space="preserve"> с </w:t>
      </w:r>
      <w:r w:rsidRPr="00890725">
        <w:rPr>
          <w:rFonts w:ascii="Times New Roman" w:hAnsi="Times New Roman"/>
          <w:sz w:val="24"/>
          <w:szCs w:val="24"/>
        </w:rPr>
        <w:t>прямыми рейсами в несколько европейских город</w:t>
      </w:r>
      <w:r>
        <w:rPr>
          <w:rFonts w:ascii="Times New Roman" w:hAnsi="Times New Roman"/>
          <w:sz w:val="24"/>
          <w:szCs w:val="24"/>
        </w:rPr>
        <w:t xml:space="preserve">ов. </w:t>
      </w:r>
      <w:r w:rsidRPr="00500906">
        <w:rPr>
          <w:rFonts w:ascii="Times New Roman" w:hAnsi="Times New Roman"/>
          <w:sz w:val="24"/>
          <w:szCs w:val="24"/>
        </w:rPr>
        <w:t xml:space="preserve">Берген был первым городом </w:t>
      </w:r>
      <w:r w:rsidRPr="003C0D48">
        <w:rPr>
          <w:rFonts w:ascii="Times New Roman" w:hAnsi="Times New Roman"/>
          <w:sz w:val="24"/>
          <w:szCs w:val="24"/>
        </w:rPr>
        <w:t xml:space="preserve">в </w:t>
      </w:r>
      <w:hyperlink r:id="rId78" w:history="1">
        <w:r w:rsidRPr="003C0D48">
          <w:rPr>
            <w:rStyle w:val="afff4"/>
            <w:rFonts w:ascii="Times New Roman" w:hAnsi="Times New Roman"/>
            <w:sz w:val="24"/>
            <w:szCs w:val="24"/>
            <w:u w:val="none"/>
          </w:rPr>
          <w:t>Северной Европе</w:t>
        </w:r>
      </w:hyperlink>
      <w:r>
        <w:rPr>
          <w:rFonts w:ascii="Times New Roman" w:hAnsi="Times New Roman"/>
          <w:sz w:val="24"/>
          <w:szCs w:val="24"/>
        </w:rPr>
        <w:t>, который ввел</w:t>
      </w:r>
      <w:r w:rsidRPr="003C0D48">
        <w:rPr>
          <w:rFonts w:ascii="Times New Roman" w:hAnsi="Times New Roman"/>
          <w:sz w:val="24"/>
          <w:szCs w:val="24"/>
        </w:rPr>
        <w:t xml:space="preserve"> кольцо </w:t>
      </w:r>
      <w:hyperlink r:id="rId79" w:history="1">
        <w:r w:rsidRPr="003C0D48">
          <w:rPr>
            <w:rStyle w:val="afff4"/>
            <w:rFonts w:ascii="Times New Roman" w:hAnsi="Times New Roman"/>
            <w:sz w:val="24"/>
            <w:szCs w:val="24"/>
            <w:u w:val="none"/>
          </w:rPr>
          <w:t>платных дорог</w:t>
        </w:r>
      </w:hyperlink>
      <w:r w:rsidRPr="003C0D48">
        <w:rPr>
          <w:rFonts w:ascii="Times New Roman" w:hAnsi="Times New Roman"/>
          <w:sz w:val="24"/>
          <w:szCs w:val="24"/>
        </w:rPr>
        <w:t>, полнос</w:t>
      </w:r>
      <w:r>
        <w:rPr>
          <w:rFonts w:ascii="Times New Roman" w:hAnsi="Times New Roman"/>
          <w:sz w:val="24"/>
          <w:szCs w:val="24"/>
        </w:rPr>
        <w:t>тью окружающих город, делая въезд</w:t>
      </w:r>
      <w:r w:rsidRPr="003C0D48">
        <w:rPr>
          <w:rFonts w:ascii="Times New Roman" w:hAnsi="Times New Roman"/>
          <w:sz w:val="24"/>
          <w:szCs w:val="24"/>
        </w:rPr>
        <w:t xml:space="preserve"> в центр</w:t>
      </w:r>
      <w:r>
        <w:rPr>
          <w:rFonts w:ascii="Times New Roman" w:hAnsi="Times New Roman"/>
          <w:sz w:val="24"/>
          <w:szCs w:val="24"/>
        </w:rPr>
        <w:t xml:space="preserve"> города на машине невозможным без оплаты</w:t>
      </w:r>
      <w:r w:rsidRPr="00500906">
        <w:rPr>
          <w:rFonts w:ascii="Times New Roman" w:hAnsi="Times New Roman"/>
          <w:sz w:val="24"/>
          <w:szCs w:val="24"/>
        </w:rPr>
        <w:t xml:space="preserve">. </w:t>
      </w:r>
    </w:p>
    <w:p w:rsidR="00374F5A" w:rsidRPr="001A6F81"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 xml:space="preserve">Данные представлены с  сайта </w:t>
      </w:r>
      <w:r w:rsidRPr="00F23D84">
        <w:rPr>
          <w:rFonts w:ascii="Times New Roman" w:hAnsi="Times New Roman"/>
          <w:color w:val="53585D"/>
          <w:sz w:val="24"/>
          <w:szCs w:val="24"/>
        </w:rPr>
        <w:t>http://ru.encydia.com/en/</w:t>
      </w:r>
      <w:r>
        <w:rPr>
          <w:rFonts w:ascii="Times New Roman" w:hAnsi="Times New Roman"/>
          <w:color w:val="53585D"/>
          <w:sz w:val="24"/>
          <w:szCs w:val="24"/>
        </w:rPr>
        <w:t>.</w:t>
      </w:r>
    </w:p>
    <w:p w:rsidR="00374F5A" w:rsidRPr="003C0D48" w:rsidRDefault="00374F5A" w:rsidP="002875AF">
      <w:pPr>
        <w:spacing w:before="0" w:after="0" w:line="276" w:lineRule="auto"/>
        <w:ind w:firstLine="720"/>
        <w:jc w:val="both"/>
        <w:rPr>
          <w:rFonts w:ascii="Times New Roman" w:hAnsi="Times New Roman"/>
          <w:sz w:val="24"/>
          <w:szCs w:val="24"/>
        </w:rPr>
      </w:pPr>
      <w:r w:rsidRPr="003C0D48">
        <w:rPr>
          <w:rFonts w:ascii="Times New Roman" w:hAnsi="Times New Roman"/>
          <w:sz w:val="24"/>
          <w:szCs w:val="24"/>
        </w:rPr>
        <w:t xml:space="preserve">Экономика </w:t>
      </w:r>
      <w:r w:rsidRPr="003C0D48">
        <w:rPr>
          <w:rFonts w:ascii="Times New Roman" w:hAnsi="Times New Roman"/>
          <w:b/>
          <w:i/>
          <w:sz w:val="24"/>
          <w:szCs w:val="24"/>
        </w:rPr>
        <w:t xml:space="preserve">Саскатуна </w:t>
      </w:r>
      <w:r w:rsidRPr="003C0D48">
        <w:rPr>
          <w:rFonts w:ascii="Times New Roman" w:hAnsi="Times New Roman"/>
          <w:sz w:val="24"/>
          <w:szCs w:val="24"/>
        </w:rPr>
        <w:t xml:space="preserve">основана на обработке </w:t>
      </w:r>
      <w:hyperlink r:id="rId80" w:tooltip="Уран (элемент)" w:history="1">
        <w:r w:rsidRPr="003C0D48">
          <w:rPr>
            <w:rStyle w:val="afff4"/>
            <w:rFonts w:ascii="Times New Roman" w:hAnsi="Times New Roman"/>
            <w:sz w:val="24"/>
            <w:szCs w:val="24"/>
            <w:u w:val="none"/>
          </w:rPr>
          <w:t>урана</w:t>
        </w:r>
      </w:hyperlink>
      <w:r w:rsidRPr="003C0D48">
        <w:rPr>
          <w:rFonts w:ascii="Times New Roman" w:hAnsi="Times New Roman"/>
          <w:sz w:val="24"/>
          <w:szCs w:val="24"/>
        </w:rPr>
        <w:t xml:space="preserve">, полиметаллов и </w:t>
      </w:r>
      <w:hyperlink r:id="rId81" w:tooltip="Калий" w:history="1">
        <w:r w:rsidRPr="003C0D48">
          <w:rPr>
            <w:rStyle w:val="afff4"/>
            <w:rFonts w:ascii="Times New Roman" w:hAnsi="Times New Roman"/>
            <w:sz w:val="24"/>
            <w:szCs w:val="24"/>
            <w:u w:val="none"/>
          </w:rPr>
          <w:t>калийных</w:t>
        </w:r>
      </w:hyperlink>
      <w:r w:rsidRPr="003C0D48">
        <w:rPr>
          <w:rFonts w:ascii="Times New Roman" w:hAnsi="Times New Roman"/>
          <w:sz w:val="24"/>
          <w:szCs w:val="24"/>
        </w:rPr>
        <w:t xml:space="preserve"> солей. В городе расположена штаб-квартира одной из крупнейших в мире компаний по производству калийных удобрений</w:t>
      </w:r>
      <w:r>
        <w:rPr>
          <w:rFonts w:ascii="Times New Roman" w:hAnsi="Times New Roman"/>
          <w:sz w:val="24"/>
          <w:szCs w:val="24"/>
        </w:rPr>
        <w:t>.</w:t>
      </w:r>
      <w:r w:rsidRPr="003C0D48">
        <w:rPr>
          <w:rFonts w:ascii="Times New Roman" w:hAnsi="Times New Roman"/>
          <w:sz w:val="24"/>
          <w:szCs w:val="24"/>
        </w:rPr>
        <w:t> </w:t>
      </w:r>
    </w:p>
    <w:p w:rsidR="00374F5A"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Согласно переписи 2009 года, 17,7 %</w:t>
      </w:r>
      <w:r w:rsidRPr="003C0D48">
        <w:rPr>
          <w:rFonts w:ascii="Times New Roman" w:hAnsi="Times New Roman"/>
          <w:sz w:val="24"/>
          <w:szCs w:val="24"/>
        </w:rPr>
        <w:t xml:space="preserve"> населения </w:t>
      </w:r>
      <w:r>
        <w:rPr>
          <w:rFonts w:ascii="Times New Roman" w:hAnsi="Times New Roman"/>
          <w:sz w:val="24"/>
          <w:szCs w:val="24"/>
        </w:rPr>
        <w:t xml:space="preserve"> города представлено  молодыми  людьми</w:t>
      </w:r>
      <w:r w:rsidRPr="003C0D48">
        <w:rPr>
          <w:rFonts w:ascii="Times New Roman" w:hAnsi="Times New Roman"/>
          <w:sz w:val="24"/>
          <w:szCs w:val="24"/>
        </w:rPr>
        <w:t xml:space="preserve"> моложе 15</w:t>
      </w:r>
      <w:r>
        <w:rPr>
          <w:rFonts w:ascii="Times New Roman" w:hAnsi="Times New Roman"/>
          <w:sz w:val="24"/>
          <w:szCs w:val="24"/>
        </w:rPr>
        <w:t xml:space="preserve"> лет</w:t>
      </w:r>
      <w:r w:rsidRPr="003C0D48">
        <w:rPr>
          <w:rFonts w:ascii="Times New Roman" w:hAnsi="Times New Roman"/>
          <w:sz w:val="24"/>
          <w:szCs w:val="24"/>
        </w:rPr>
        <w:t xml:space="preserve">, </w:t>
      </w:r>
      <w:r>
        <w:rPr>
          <w:rFonts w:ascii="Times New Roman" w:hAnsi="Times New Roman"/>
          <w:sz w:val="24"/>
          <w:szCs w:val="24"/>
        </w:rPr>
        <w:t xml:space="preserve"> население в возрасте более </w:t>
      </w:r>
      <w:r w:rsidRPr="003C0D48">
        <w:rPr>
          <w:rFonts w:ascii="Times New Roman" w:hAnsi="Times New Roman"/>
          <w:sz w:val="24"/>
          <w:szCs w:val="24"/>
        </w:rPr>
        <w:t>чем 65</w:t>
      </w:r>
      <w:r>
        <w:rPr>
          <w:rFonts w:ascii="Times New Roman" w:hAnsi="Times New Roman"/>
          <w:sz w:val="24"/>
          <w:szCs w:val="24"/>
        </w:rPr>
        <w:t xml:space="preserve">лет представлено около </w:t>
      </w:r>
      <w:r w:rsidRPr="003C0D48">
        <w:rPr>
          <w:rFonts w:ascii="Times New Roman" w:hAnsi="Times New Roman"/>
          <w:sz w:val="24"/>
          <w:szCs w:val="24"/>
        </w:rPr>
        <w:t xml:space="preserve"> </w:t>
      </w:r>
      <w:r>
        <w:rPr>
          <w:rFonts w:ascii="Times New Roman" w:hAnsi="Times New Roman"/>
          <w:sz w:val="24"/>
          <w:szCs w:val="24"/>
        </w:rPr>
        <w:t xml:space="preserve"> 13 %</w:t>
      </w:r>
      <w:r w:rsidRPr="003C0D48">
        <w:rPr>
          <w:rFonts w:ascii="Times New Roman" w:hAnsi="Times New Roman"/>
          <w:sz w:val="24"/>
          <w:szCs w:val="24"/>
        </w:rPr>
        <w:t xml:space="preserve"> населения. </w:t>
      </w:r>
    </w:p>
    <w:p w:rsidR="00374F5A" w:rsidRDefault="00374F5A" w:rsidP="002875AF">
      <w:pPr>
        <w:spacing w:before="0" w:after="0" w:line="276" w:lineRule="auto"/>
        <w:ind w:firstLine="720"/>
        <w:jc w:val="both"/>
        <w:rPr>
          <w:rFonts w:ascii="Times New Roman" w:hAnsi="Times New Roman"/>
          <w:sz w:val="24"/>
          <w:szCs w:val="24"/>
        </w:rPr>
      </w:pPr>
      <w:r w:rsidRPr="003C0D48">
        <w:rPr>
          <w:rFonts w:ascii="Times New Roman" w:hAnsi="Times New Roman"/>
          <w:sz w:val="24"/>
          <w:szCs w:val="24"/>
        </w:rPr>
        <w:t>Средний возраст Саскатунских жителей составляет 3</w:t>
      </w:r>
      <w:r>
        <w:rPr>
          <w:rFonts w:ascii="Times New Roman" w:hAnsi="Times New Roman"/>
          <w:sz w:val="24"/>
          <w:szCs w:val="24"/>
        </w:rPr>
        <w:t>5,5 лет</w:t>
      </w:r>
      <w:r w:rsidRPr="003C0D48">
        <w:rPr>
          <w:rFonts w:ascii="Times New Roman" w:hAnsi="Times New Roman"/>
          <w:sz w:val="24"/>
          <w:szCs w:val="24"/>
        </w:rPr>
        <w:t xml:space="preserve">, </w:t>
      </w:r>
      <w:r>
        <w:rPr>
          <w:rFonts w:ascii="Times New Roman" w:hAnsi="Times New Roman"/>
          <w:sz w:val="24"/>
          <w:szCs w:val="24"/>
        </w:rPr>
        <w:t xml:space="preserve">на </w:t>
      </w:r>
      <w:r w:rsidRPr="003C0D48">
        <w:rPr>
          <w:rFonts w:ascii="Times New Roman" w:hAnsi="Times New Roman"/>
          <w:sz w:val="24"/>
          <w:szCs w:val="24"/>
        </w:rPr>
        <w:t>четыре года, моложе</w:t>
      </w:r>
      <w:r>
        <w:rPr>
          <w:rFonts w:ascii="Times New Roman" w:hAnsi="Times New Roman"/>
          <w:sz w:val="24"/>
          <w:szCs w:val="24"/>
        </w:rPr>
        <w:t>,</w:t>
      </w:r>
      <w:r w:rsidRPr="003C0D48">
        <w:rPr>
          <w:rFonts w:ascii="Times New Roman" w:hAnsi="Times New Roman"/>
          <w:sz w:val="24"/>
          <w:szCs w:val="24"/>
        </w:rPr>
        <w:t xml:space="preserve"> чем </w:t>
      </w:r>
      <w:r>
        <w:rPr>
          <w:rFonts w:ascii="Times New Roman" w:hAnsi="Times New Roman"/>
          <w:sz w:val="24"/>
          <w:szCs w:val="24"/>
        </w:rPr>
        <w:t xml:space="preserve">по Канаде </w:t>
      </w:r>
      <w:r w:rsidRPr="003C0D48">
        <w:rPr>
          <w:rFonts w:ascii="Times New Roman" w:hAnsi="Times New Roman"/>
          <w:sz w:val="24"/>
          <w:szCs w:val="24"/>
        </w:rPr>
        <w:t>в целом</w:t>
      </w:r>
      <w:r>
        <w:rPr>
          <w:rFonts w:ascii="Times New Roman" w:hAnsi="Times New Roman"/>
          <w:sz w:val="24"/>
          <w:szCs w:val="24"/>
        </w:rPr>
        <w:t>.</w:t>
      </w:r>
    </w:p>
    <w:p w:rsidR="00374F5A"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Средний доход семьи оценивается примерно в 68300 долл.</w:t>
      </w:r>
    </w:p>
    <w:p w:rsidR="00374F5A" w:rsidRPr="003C0D48"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Источники сети Интернет утверждают, что в городе</w:t>
      </w:r>
      <w:r w:rsidRPr="003C0D48">
        <w:rPr>
          <w:rFonts w:ascii="Times New Roman" w:hAnsi="Times New Roman"/>
          <w:sz w:val="24"/>
          <w:szCs w:val="24"/>
        </w:rPr>
        <w:t xml:space="preserve"> самый высокий уро</w:t>
      </w:r>
      <w:r>
        <w:rPr>
          <w:rFonts w:ascii="Times New Roman" w:hAnsi="Times New Roman"/>
          <w:sz w:val="24"/>
          <w:szCs w:val="24"/>
        </w:rPr>
        <w:t>вень новых случаев ВИЧ в Канаде</w:t>
      </w:r>
      <w:r w:rsidRPr="003C0D48">
        <w:rPr>
          <w:rFonts w:ascii="Times New Roman" w:hAnsi="Times New Roman"/>
          <w:sz w:val="24"/>
          <w:szCs w:val="24"/>
        </w:rPr>
        <w:t xml:space="preserve"> и что 1/4 случаи зараженных младенцев ВИЧ</w:t>
      </w:r>
      <w:r>
        <w:rPr>
          <w:rFonts w:ascii="Times New Roman" w:hAnsi="Times New Roman"/>
          <w:sz w:val="24"/>
          <w:szCs w:val="24"/>
        </w:rPr>
        <w:t xml:space="preserve">. </w:t>
      </w:r>
      <w:r w:rsidRPr="003C0D48">
        <w:rPr>
          <w:rFonts w:ascii="Times New Roman" w:hAnsi="Times New Roman"/>
          <w:sz w:val="24"/>
          <w:szCs w:val="24"/>
        </w:rPr>
        <w:t>Это увеличение случаев ВИЧ было частично приписано росту использования в</w:t>
      </w:r>
      <w:r>
        <w:rPr>
          <w:rFonts w:ascii="Times New Roman" w:hAnsi="Times New Roman"/>
          <w:sz w:val="24"/>
          <w:szCs w:val="24"/>
        </w:rPr>
        <w:t>нутривенного наркотика, проблемам</w:t>
      </w:r>
      <w:r w:rsidRPr="003C0D48">
        <w:rPr>
          <w:rFonts w:ascii="Times New Roman" w:hAnsi="Times New Roman"/>
          <w:sz w:val="24"/>
          <w:szCs w:val="24"/>
        </w:rPr>
        <w:t xml:space="preserve"> бедности и проституции</w:t>
      </w:r>
      <w:r>
        <w:rPr>
          <w:rFonts w:ascii="Times New Roman" w:hAnsi="Times New Roman"/>
          <w:sz w:val="24"/>
          <w:szCs w:val="24"/>
        </w:rPr>
        <w:t xml:space="preserve">. </w:t>
      </w:r>
      <w:r w:rsidRPr="002374FC">
        <w:rPr>
          <w:rFonts w:ascii="Times New Roman" w:hAnsi="Times New Roman"/>
          <w:sz w:val="24"/>
          <w:szCs w:val="24"/>
        </w:rPr>
        <w:t xml:space="preserve"> </w:t>
      </w:r>
      <w:r w:rsidRPr="006A717E">
        <w:rPr>
          <w:rFonts w:ascii="Times New Roman" w:hAnsi="Times New Roman"/>
          <w:sz w:val="24"/>
          <w:szCs w:val="24"/>
        </w:rPr>
        <w:t xml:space="preserve">Саскатун </w:t>
      </w:r>
      <w:r>
        <w:rPr>
          <w:rFonts w:ascii="Times New Roman" w:hAnsi="Times New Roman"/>
          <w:sz w:val="24"/>
          <w:szCs w:val="24"/>
        </w:rPr>
        <w:t>в 2009г. был признан с</w:t>
      </w:r>
      <w:r w:rsidRPr="006A717E">
        <w:rPr>
          <w:rFonts w:ascii="Times New Roman" w:hAnsi="Times New Roman"/>
          <w:sz w:val="24"/>
          <w:szCs w:val="24"/>
        </w:rPr>
        <w:t>амым опа</w:t>
      </w:r>
      <w:r>
        <w:rPr>
          <w:rFonts w:ascii="Times New Roman" w:hAnsi="Times New Roman"/>
          <w:sz w:val="24"/>
          <w:szCs w:val="24"/>
        </w:rPr>
        <w:t xml:space="preserve">сным городом Канады из-за </w:t>
      </w:r>
      <w:r w:rsidRPr="006A717E">
        <w:rPr>
          <w:rFonts w:ascii="Times New Roman" w:hAnsi="Times New Roman"/>
          <w:sz w:val="24"/>
          <w:szCs w:val="24"/>
        </w:rPr>
        <w:t xml:space="preserve"> высоко</w:t>
      </w:r>
      <w:r>
        <w:rPr>
          <w:rFonts w:ascii="Times New Roman" w:hAnsi="Times New Roman"/>
          <w:sz w:val="24"/>
          <w:szCs w:val="24"/>
        </w:rPr>
        <w:t>го уровня</w:t>
      </w:r>
      <w:r w:rsidRPr="006A717E">
        <w:rPr>
          <w:rFonts w:ascii="Times New Roman" w:hAnsi="Times New Roman"/>
          <w:sz w:val="24"/>
          <w:szCs w:val="24"/>
        </w:rPr>
        <w:t xml:space="preserve"> </w:t>
      </w:r>
      <w:r>
        <w:rPr>
          <w:rFonts w:ascii="Times New Roman" w:hAnsi="Times New Roman"/>
          <w:sz w:val="24"/>
          <w:szCs w:val="24"/>
        </w:rPr>
        <w:t>преступности на душу населения. В настоящее время  уровень преступлений</w:t>
      </w:r>
      <w:r w:rsidRPr="006A717E">
        <w:rPr>
          <w:rFonts w:ascii="Times New Roman" w:hAnsi="Times New Roman"/>
          <w:sz w:val="24"/>
          <w:szCs w:val="24"/>
        </w:rPr>
        <w:t xml:space="preserve">  </w:t>
      </w:r>
      <w:r>
        <w:rPr>
          <w:rFonts w:ascii="Times New Roman" w:hAnsi="Times New Roman"/>
          <w:sz w:val="24"/>
          <w:szCs w:val="24"/>
        </w:rPr>
        <w:t>снижается</w:t>
      </w:r>
      <w:r w:rsidRPr="006A717E">
        <w:rPr>
          <w:rFonts w:ascii="Times New Roman" w:hAnsi="Times New Roman"/>
          <w:sz w:val="24"/>
          <w:szCs w:val="24"/>
        </w:rPr>
        <w:t xml:space="preserve">. </w:t>
      </w:r>
    </w:p>
    <w:p w:rsidR="00374F5A" w:rsidRDefault="00374F5A" w:rsidP="002875AF">
      <w:pPr>
        <w:spacing w:before="0" w:after="0" w:line="276" w:lineRule="auto"/>
        <w:ind w:firstLine="720"/>
        <w:jc w:val="both"/>
        <w:rPr>
          <w:rFonts w:ascii="Times New Roman" w:hAnsi="Times New Roman"/>
          <w:sz w:val="24"/>
          <w:szCs w:val="24"/>
        </w:rPr>
      </w:pPr>
      <w:r w:rsidRPr="006A717E">
        <w:rPr>
          <w:rFonts w:ascii="Times New Roman" w:hAnsi="Times New Roman"/>
          <w:sz w:val="24"/>
          <w:szCs w:val="24"/>
        </w:rPr>
        <w:t xml:space="preserve">В </w:t>
      </w:r>
      <w:r>
        <w:rPr>
          <w:rFonts w:ascii="Times New Roman" w:hAnsi="Times New Roman"/>
          <w:sz w:val="24"/>
          <w:szCs w:val="24"/>
        </w:rPr>
        <w:t xml:space="preserve">последние годы в </w:t>
      </w:r>
      <w:r w:rsidRPr="006A717E">
        <w:rPr>
          <w:rFonts w:ascii="Times New Roman" w:hAnsi="Times New Roman"/>
          <w:sz w:val="24"/>
          <w:szCs w:val="24"/>
        </w:rPr>
        <w:t>Саскатуне увеличил</w:t>
      </w:r>
      <w:r>
        <w:rPr>
          <w:rFonts w:ascii="Times New Roman" w:hAnsi="Times New Roman"/>
          <w:sz w:val="24"/>
          <w:szCs w:val="24"/>
        </w:rPr>
        <w:t xml:space="preserve">ся </w:t>
      </w:r>
      <w:r w:rsidRPr="006A717E">
        <w:rPr>
          <w:rFonts w:ascii="Times New Roman" w:hAnsi="Times New Roman"/>
          <w:sz w:val="24"/>
          <w:szCs w:val="24"/>
        </w:rPr>
        <w:t xml:space="preserve"> рост </w:t>
      </w:r>
      <w:r>
        <w:rPr>
          <w:rFonts w:ascii="Times New Roman" w:hAnsi="Times New Roman"/>
          <w:sz w:val="24"/>
          <w:szCs w:val="24"/>
        </w:rPr>
        <w:t xml:space="preserve">населения </w:t>
      </w:r>
      <w:r w:rsidRPr="006A717E">
        <w:rPr>
          <w:rFonts w:ascii="Times New Roman" w:hAnsi="Times New Roman"/>
          <w:sz w:val="24"/>
          <w:szCs w:val="24"/>
        </w:rPr>
        <w:t>из-за прито</w:t>
      </w:r>
      <w:r>
        <w:rPr>
          <w:rFonts w:ascii="Times New Roman" w:hAnsi="Times New Roman"/>
          <w:sz w:val="24"/>
          <w:szCs w:val="24"/>
        </w:rPr>
        <w:t>ка мигрантов между провинциями</w:t>
      </w:r>
      <w:r w:rsidRPr="006A717E">
        <w:rPr>
          <w:rFonts w:ascii="Times New Roman" w:hAnsi="Times New Roman"/>
          <w:sz w:val="24"/>
          <w:szCs w:val="24"/>
        </w:rPr>
        <w:t xml:space="preserve">. </w:t>
      </w:r>
    </w:p>
    <w:p w:rsidR="00374F5A" w:rsidRPr="006A717E"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 xml:space="preserve">В последние годы наблюдается тенденция к снижению эффективности добычи нефти в виду </w:t>
      </w:r>
      <w:r w:rsidRPr="006A717E">
        <w:rPr>
          <w:rFonts w:ascii="Times New Roman" w:hAnsi="Times New Roman"/>
          <w:sz w:val="24"/>
          <w:szCs w:val="24"/>
        </w:rPr>
        <w:t>отдаленного местоположения</w:t>
      </w:r>
      <w:r>
        <w:rPr>
          <w:rFonts w:ascii="Times New Roman" w:hAnsi="Times New Roman"/>
          <w:sz w:val="24"/>
          <w:szCs w:val="24"/>
        </w:rPr>
        <w:t xml:space="preserve"> месторождений</w:t>
      </w:r>
      <w:r w:rsidRPr="006A717E">
        <w:rPr>
          <w:rFonts w:ascii="Times New Roman" w:hAnsi="Times New Roman"/>
          <w:sz w:val="24"/>
          <w:szCs w:val="24"/>
        </w:rPr>
        <w:t xml:space="preserve">, низкого качества и технической трудности в извлечении. </w:t>
      </w:r>
      <w:r>
        <w:rPr>
          <w:rFonts w:ascii="Times New Roman" w:hAnsi="Times New Roman"/>
          <w:sz w:val="24"/>
          <w:szCs w:val="24"/>
        </w:rPr>
        <w:t>Темпы развития нефтедобывающей  промышленности</w:t>
      </w:r>
      <w:r w:rsidRPr="006A717E">
        <w:rPr>
          <w:rFonts w:ascii="Times New Roman" w:hAnsi="Times New Roman"/>
          <w:sz w:val="24"/>
          <w:szCs w:val="24"/>
        </w:rPr>
        <w:t xml:space="preserve"> замедляются</w:t>
      </w:r>
      <w:r>
        <w:rPr>
          <w:rFonts w:ascii="Times New Roman" w:hAnsi="Times New Roman"/>
          <w:sz w:val="24"/>
          <w:szCs w:val="24"/>
        </w:rPr>
        <w:t>.</w:t>
      </w:r>
    </w:p>
    <w:p w:rsidR="00374F5A" w:rsidRDefault="00374F5A" w:rsidP="002875AF">
      <w:pPr>
        <w:spacing w:before="0" w:after="0" w:line="276" w:lineRule="auto"/>
        <w:ind w:firstLine="720"/>
        <w:jc w:val="both"/>
        <w:rPr>
          <w:rFonts w:ascii="Times New Roman" w:hAnsi="Times New Roman"/>
          <w:sz w:val="24"/>
          <w:szCs w:val="24"/>
        </w:rPr>
      </w:pPr>
      <w:r w:rsidRPr="006A717E">
        <w:rPr>
          <w:rFonts w:ascii="Times New Roman" w:hAnsi="Times New Roman"/>
          <w:sz w:val="24"/>
          <w:szCs w:val="24"/>
        </w:rPr>
        <w:t>У большинства главных канадских банков и компаний финансовых услуг есть о</w:t>
      </w:r>
      <w:r>
        <w:rPr>
          <w:rFonts w:ascii="Times New Roman" w:hAnsi="Times New Roman"/>
          <w:sz w:val="24"/>
          <w:szCs w:val="24"/>
        </w:rPr>
        <w:t xml:space="preserve">фисы в Саскатуне. Город </w:t>
      </w:r>
      <w:r w:rsidRPr="006A717E">
        <w:rPr>
          <w:rFonts w:ascii="Times New Roman" w:hAnsi="Times New Roman"/>
          <w:sz w:val="24"/>
          <w:szCs w:val="24"/>
        </w:rPr>
        <w:t xml:space="preserve">был </w:t>
      </w:r>
      <w:r>
        <w:rPr>
          <w:rFonts w:ascii="Times New Roman" w:hAnsi="Times New Roman"/>
          <w:sz w:val="24"/>
          <w:szCs w:val="24"/>
        </w:rPr>
        <w:t xml:space="preserve">признан </w:t>
      </w:r>
      <w:r w:rsidRPr="006A717E">
        <w:rPr>
          <w:rFonts w:ascii="Times New Roman" w:hAnsi="Times New Roman"/>
          <w:sz w:val="24"/>
          <w:szCs w:val="24"/>
        </w:rPr>
        <w:t xml:space="preserve">как </w:t>
      </w:r>
      <w:hyperlink r:id="rId82" w:history="1">
        <w:r w:rsidRPr="002374FC">
          <w:rPr>
            <w:rStyle w:val="afff4"/>
            <w:rFonts w:ascii="Times New Roman" w:hAnsi="Times New Roman"/>
            <w:sz w:val="24"/>
            <w:szCs w:val="24"/>
            <w:u w:val="none"/>
          </w:rPr>
          <w:t>19-ый самый оживленный аэропорт в Канаде</w:t>
        </w:r>
      </w:hyperlink>
      <w:r w:rsidRPr="002374FC">
        <w:rPr>
          <w:rFonts w:ascii="Times New Roman" w:hAnsi="Times New Roman"/>
          <w:sz w:val="24"/>
          <w:szCs w:val="24"/>
        </w:rPr>
        <w:t xml:space="preserve">. </w:t>
      </w:r>
    </w:p>
    <w:p w:rsidR="00374F5A" w:rsidRPr="002374FC"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Ежегодный процент прироста валового внутреннего продукта города находится на уровне 1,7%-2,8%.</w:t>
      </w:r>
    </w:p>
    <w:p w:rsidR="00374F5A" w:rsidRPr="006A717E" w:rsidRDefault="00374F5A" w:rsidP="002875AF">
      <w:pPr>
        <w:spacing w:before="0" w:after="0" w:line="276" w:lineRule="auto"/>
        <w:ind w:firstLine="720"/>
        <w:jc w:val="both"/>
        <w:rPr>
          <w:rFonts w:ascii="Times New Roman" w:hAnsi="Times New Roman"/>
          <w:sz w:val="24"/>
          <w:szCs w:val="24"/>
        </w:rPr>
      </w:pPr>
      <w:r w:rsidRPr="006A717E">
        <w:rPr>
          <w:rFonts w:ascii="Times New Roman" w:hAnsi="Times New Roman"/>
          <w:sz w:val="24"/>
          <w:szCs w:val="24"/>
        </w:rPr>
        <w:t xml:space="preserve">Саскатунские Региональные Власти Экономического развития (SREDA) были  оценены среди лучших десяти групп экономического роста Канады журналом Site Selection. </w:t>
      </w:r>
    </w:p>
    <w:p w:rsidR="00374F5A"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lastRenderedPageBreak/>
        <w:t>В Саскатуне расположены  учреждения</w:t>
      </w:r>
      <w:r w:rsidRPr="006A717E">
        <w:rPr>
          <w:rFonts w:ascii="Times New Roman" w:hAnsi="Times New Roman"/>
          <w:sz w:val="24"/>
          <w:szCs w:val="24"/>
        </w:rPr>
        <w:t xml:space="preserve"> </w:t>
      </w:r>
      <w:hyperlink r:id="rId83" w:history="1">
        <w:r w:rsidRPr="0089290D">
          <w:rPr>
            <w:rStyle w:val="afff4"/>
            <w:rFonts w:ascii="Times New Roman" w:hAnsi="Times New Roman"/>
            <w:sz w:val="24"/>
            <w:szCs w:val="24"/>
            <w:u w:val="none"/>
          </w:rPr>
          <w:t>высшего образования</w:t>
        </w:r>
      </w:hyperlink>
      <w:r w:rsidRPr="0089290D">
        <w:rPr>
          <w:rFonts w:ascii="Times New Roman" w:hAnsi="Times New Roman"/>
          <w:sz w:val="24"/>
          <w:szCs w:val="24"/>
        </w:rPr>
        <w:t xml:space="preserve"> Канады:</w:t>
      </w:r>
      <w:r>
        <w:rPr>
          <w:rFonts w:ascii="Times New Roman" w:hAnsi="Times New Roman"/>
          <w:sz w:val="24"/>
          <w:szCs w:val="24"/>
        </w:rPr>
        <w:t xml:space="preserve"> </w:t>
      </w:r>
      <w:hyperlink r:id="rId84" w:history="1">
        <w:r w:rsidRPr="0089290D">
          <w:rPr>
            <w:rStyle w:val="afff4"/>
            <w:rFonts w:ascii="Times New Roman" w:hAnsi="Times New Roman"/>
            <w:sz w:val="24"/>
            <w:szCs w:val="24"/>
            <w:u w:val="none"/>
          </w:rPr>
          <w:t>Университет Saskatchewan</w:t>
        </w:r>
      </w:hyperlink>
      <w:r>
        <w:rPr>
          <w:rFonts w:ascii="Times New Roman" w:hAnsi="Times New Roman"/>
          <w:sz w:val="24"/>
          <w:szCs w:val="24"/>
        </w:rPr>
        <w:t xml:space="preserve">, </w:t>
      </w:r>
      <w:r w:rsidRPr="0089290D">
        <w:rPr>
          <w:rFonts w:ascii="Times New Roman" w:hAnsi="Times New Roman"/>
          <w:sz w:val="24"/>
          <w:szCs w:val="24"/>
        </w:rPr>
        <w:t xml:space="preserve"> </w:t>
      </w:r>
      <w:hyperlink r:id="rId85" w:history="1">
        <w:r w:rsidRPr="0089290D">
          <w:rPr>
            <w:rStyle w:val="afff4"/>
            <w:rFonts w:ascii="Times New Roman" w:hAnsi="Times New Roman"/>
            <w:sz w:val="24"/>
            <w:szCs w:val="24"/>
            <w:u w:val="none"/>
          </w:rPr>
          <w:t>католический</w:t>
        </w:r>
      </w:hyperlink>
      <w:r w:rsidRPr="0089290D">
        <w:rPr>
          <w:rFonts w:ascii="Times New Roman" w:hAnsi="Times New Roman"/>
          <w:sz w:val="24"/>
          <w:szCs w:val="24"/>
        </w:rPr>
        <w:t xml:space="preserve"> объединенный колледж унив</w:t>
      </w:r>
      <w:r>
        <w:rPr>
          <w:rFonts w:ascii="Times New Roman" w:hAnsi="Times New Roman"/>
          <w:sz w:val="24"/>
          <w:szCs w:val="24"/>
        </w:rPr>
        <w:t>ерситета Saskatchewan, связанная</w:t>
      </w:r>
      <w:r w:rsidRPr="0089290D">
        <w:rPr>
          <w:rFonts w:ascii="Times New Roman" w:hAnsi="Times New Roman"/>
          <w:sz w:val="24"/>
          <w:szCs w:val="24"/>
        </w:rPr>
        <w:t xml:space="preserve"> с университетом Saskatchewan </w:t>
      </w:r>
      <w:hyperlink r:id="rId86" w:history="1">
        <w:r w:rsidRPr="0089290D">
          <w:rPr>
            <w:rStyle w:val="afff4"/>
            <w:rFonts w:ascii="Times New Roman" w:hAnsi="Times New Roman"/>
            <w:sz w:val="24"/>
            <w:szCs w:val="24"/>
            <w:u w:val="none"/>
          </w:rPr>
          <w:t>Лютеранская Теологическая Семинария</w:t>
        </w:r>
      </w:hyperlink>
      <w:r w:rsidRPr="0089290D">
        <w:rPr>
          <w:rFonts w:ascii="Times New Roman" w:hAnsi="Times New Roman"/>
          <w:sz w:val="24"/>
          <w:szCs w:val="24"/>
        </w:rPr>
        <w:t>, Колледж Эммануэля и Св. Чад (</w:t>
      </w:r>
      <w:hyperlink r:id="rId87" w:history="1">
        <w:r w:rsidRPr="0089290D">
          <w:rPr>
            <w:rStyle w:val="afff4"/>
            <w:rFonts w:ascii="Times New Roman" w:hAnsi="Times New Roman"/>
            <w:sz w:val="24"/>
            <w:szCs w:val="24"/>
            <w:u w:val="none"/>
          </w:rPr>
          <w:t>англиканская церковь Канады</w:t>
        </w:r>
      </w:hyperlink>
      <w:r w:rsidRPr="0089290D">
        <w:rPr>
          <w:rFonts w:ascii="Times New Roman" w:hAnsi="Times New Roman"/>
          <w:sz w:val="24"/>
          <w:szCs w:val="24"/>
        </w:rPr>
        <w:t>), и Колледж Св. Андрея (</w:t>
      </w:r>
      <w:hyperlink r:id="rId88" w:history="1">
        <w:r w:rsidRPr="0089290D">
          <w:rPr>
            <w:rStyle w:val="afff4"/>
            <w:rFonts w:ascii="Times New Roman" w:hAnsi="Times New Roman"/>
            <w:sz w:val="24"/>
            <w:szCs w:val="24"/>
            <w:u w:val="none"/>
          </w:rPr>
          <w:t>Объединенная церковь Канады</w:t>
        </w:r>
      </w:hyperlink>
      <w:r w:rsidRPr="0089290D">
        <w:rPr>
          <w:rFonts w:ascii="Times New Roman" w:hAnsi="Times New Roman"/>
          <w:sz w:val="24"/>
          <w:szCs w:val="24"/>
        </w:rPr>
        <w:t xml:space="preserve">). Все расположены </w:t>
      </w:r>
      <w:r>
        <w:rPr>
          <w:rFonts w:ascii="Times New Roman" w:hAnsi="Times New Roman"/>
          <w:sz w:val="24"/>
          <w:szCs w:val="24"/>
        </w:rPr>
        <w:t xml:space="preserve">в </w:t>
      </w:r>
      <w:r w:rsidRPr="0089290D">
        <w:rPr>
          <w:rFonts w:ascii="Times New Roman" w:hAnsi="Times New Roman"/>
          <w:sz w:val="24"/>
          <w:szCs w:val="24"/>
        </w:rPr>
        <w:t xml:space="preserve">университетском городке. </w:t>
      </w:r>
      <w:r>
        <w:rPr>
          <w:rFonts w:ascii="Times New Roman" w:hAnsi="Times New Roman"/>
          <w:sz w:val="24"/>
          <w:szCs w:val="24"/>
        </w:rPr>
        <w:t>В Саскатуне</w:t>
      </w:r>
      <w:r w:rsidRPr="0089290D">
        <w:rPr>
          <w:rFonts w:ascii="Times New Roman" w:hAnsi="Times New Roman"/>
          <w:sz w:val="24"/>
          <w:szCs w:val="24"/>
        </w:rPr>
        <w:t xml:space="preserve"> 78 н</w:t>
      </w:r>
      <w:r>
        <w:rPr>
          <w:rFonts w:ascii="Times New Roman" w:hAnsi="Times New Roman"/>
          <w:sz w:val="24"/>
          <w:szCs w:val="24"/>
        </w:rPr>
        <w:t xml:space="preserve">ачальных школ и 14 средних школ, </w:t>
      </w:r>
      <w:r w:rsidRPr="0089290D">
        <w:rPr>
          <w:rFonts w:ascii="Times New Roman" w:hAnsi="Times New Roman"/>
          <w:sz w:val="24"/>
          <w:szCs w:val="24"/>
        </w:rPr>
        <w:t xml:space="preserve">три главных совета по школьному образованию, </w:t>
      </w:r>
      <w:hyperlink r:id="rId89" w:history="1">
        <w:r w:rsidRPr="0089290D">
          <w:rPr>
            <w:rStyle w:val="afff4"/>
            <w:rFonts w:ascii="Times New Roman" w:hAnsi="Times New Roman"/>
            <w:sz w:val="24"/>
            <w:szCs w:val="24"/>
            <w:u w:val="none"/>
          </w:rPr>
          <w:t>Саскатунское Подразделение Государственной школы</w:t>
        </w:r>
      </w:hyperlink>
      <w:r w:rsidRPr="0089290D">
        <w:rPr>
          <w:rFonts w:ascii="Times New Roman" w:hAnsi="Times New Roman"/>
          <w:sz w:val="24"/>
          <w:szCs w:val="24"/>
        </w:rPr>
        <w:t xml:space="preserve">, </w:t>
      </w:r>
      <w:hyperlink r:id="rId90" w:history="1">
        <w:r w:rsidRPr="0089290D">
          <w:rPr>
            <w:rStyle w:val="afff4"/>
            <w:rFonts w:ascii="Times New Roman" w:hAnsi="Times New Roman"/>
            <w:sz w:val="24"/>
            <w:szCs w:val="24"/>
            <w:u w:val="none"/>
          </w:rPr>
          <w:t>Саскатунское католическое Школьное Подразделение</w:t>
        </w:r>
      </w:hyperlink>
      <w:r w:rsidRPr="0089290D">
        <w:rPr>
          <w:rFonts w:ascii="Times New Roman" w:hAnsi="Times New Roman"/>
          <w:sz w:val="24"/>
          <w:szCs w:val="24"/>
        </w:rPr>
        <w:t xml:space="preserve"> и Консеиль де Эколь Франсаскуа.</w:t>
      </w:r>
      <w:r>
        <w:rPr>
          <w:rFonts w:ascii="Times New Roman" w:hAnsi="Times New Roman"/>
          <w:sz w:val="24"/>
          <w:szCs w:val="24"/>
        </w:rPr>
        <w:t xml:space="preserve"> </w:t>
      </w:r>
    </w:p>
    <w:p w:rsidR="00374F5A" w:rsidRPr="00A87B4E" w:rsidRDefault="00374F5A" w:rsidP="002875AF">
      <w:pPr>
        <w:spacing w:before="0" w:after="0" w:line="276" w:lineRule="auto"/>
        <w:ind w:firstLine="720"/>
        <w:jc w:val="both"/>
        <w:rPr>
          <w:rFonts w:ascii="Times New Roman" w:hAnsi="Times New Roman"/>
          <w:sz w:val="24"/>
          <w:szCs w:val="24"/>
        </w:rPr>
      </w:pPr>
      <w:r w:rsidRPr="006A717E">
        <w:rPr>
          <w:rFonts w:ascii="Times New Roman" w:hAnsi="Times New Roman"/>
          <w:sz w:val="24"/>
          <w:szCs w:val="24"/>
        </w:rPr>
        <w:t xml:space="preserve">Саскатун является родиной пяти единиц </w:t>
      </w:r>
      <w:hyperlink r:id="rId91" w:history="1">
        <w:r w:rsidRPr="00A87B4E">
          <w:rPr>
            <w:rStyle w:val="afff4"/>
            <w:rFonts w:ascii="Times New Roman" w:hAnsi="Times New Roman"/>
            <w:sz w:val="24"/>
            <w:szCs w:val="24"/>
            <w:u w:val="none"/>
          </w:rPr>
          <w:t>канадского Движения Кадета</w:t>
        </w:r>
      </w:hyperlink>
      <w:r w:rsidRPr="00A87B4E">
        <w:rPr>
          <w:rFonts w:ascii="Times New Roman" w:hAnsi="Times New Roman"/>
          <w:sz w:val="24"/>
          <w:szCs w:val="24"/>
        </w:rPr>
        <w:t>:</w:t>
      </w:r>
    </w:p>
    <w:p w:rsidR="00374F5A" w:rsidRPr="006A717E"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 xml:space="preserve">- </w:t>
      </w:r>
      <w:r w:rsidRPr="006A717E">
        <w:rPr>
          <w:rFonts w:ascii="Times New Roman" w:hAnsi="Times New Roman"/>
          <w:sz w:val="24"/>
          <w:szCs w:val="24"/>
        </w:rPr>
        <w:t>Морских Кадетских корпусов</w:t>
      </w:r>
      <w:r>
        <w:rPr>
          <w:rFonts w:ascii="Times New Roman" w:hAnsi="Times New Roman"/>
          <w:sz w:val="24"/>
          <w:szCs w:val="24"/>
        </w:rPr>
        <w:t>;</w:t>
      </w:r>
      <w:r w:rsidRPr="006A717E">
        <w:rPr>
          <w:rFonts w:ascii="Times New Roman" w:hAnsi="Times New Roman"/>
          <w:sz w:val="24"/>
          <w:szCs w:val="24"/>
        </w:rPr>
        <w:t xml:space="preserve"> </w:t>
      </w:r>
    </w:p>
    <w:p w:rsidR="00374F5A" w:rsidRPr="006A717E"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 Воздушных Подразделений Кадета;</w:t>
      </w:r>
    </w:p>
    <w:p w:rsidR="00374F5A" w:rsidRPr="006A717E"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  Медицинских Кадетских корпусов;</w:t>
      </w:r>
    </w:p>
    <w:p w:rsidR="00374F5A" w:rsidRPr="006A717E"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 xml:space="preserve">- </w:t>
      </w:r>
      <w:r w:rsidRPr="006A717E">
        <w:rPr>
          <w:rFonts w:ascii="Times New Roman" w:hAnsi="Times New Roman"/>
          <w:sz w:val="24"/>
          <w:szCs w:val="24"/>
        </w:rPr>
        <w:t>Воздушных Подразделения Кадета</w:t>
      </w:r>
      <w:r>
        <w:rPr>
          <w:rFonts w:ascii="Times New Roman" w:hAnsi="Times New Roman"/>
          <w:sz w:val="24"/>
          <w:szCs w:val="24"/>
        </w:rPr>
        <w:t>;</w:t>
      </w:r>
      <w:r w:rsidRPr="006A717E">
        <w:rPr>
          <w:rFonts w:ascii="Times New Roman" w:hAnsi="Times New Roman"/>
          <w:sz w:val="24"/>
          <w:szCs w:val="24"/>
        </w:rPr>
        <w:t xml:space="preserve"> </w:t>
      </w:r>
    </w:p>
    <w:p w:rsidR="00374F5A" w:rsidRPr="006A717E"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 xml:space="preserve">- </w:t>
      </w:r>
      <w:r w:rsidRPr="006A717E">
        <w:rPr>
          <w:rFonts w:ascii="Times New Roman" w:hAnsi="Times New Roman"/>
          <w:sz w:val="24"/>
          <w:szCs w:val="24"/>
        </w:rPr>
        <w:t>Королевский канадский армейский Кадетский корпус</w:t>
      </w:r>
      <w:r>
        <w:rPr>
          <w:rFonts w:ascii="Times New Roman" w:hAnsi="Times New Roman"/>
          <w:sz w:val="24"/>
          <w:szCs w:val="24"/>
        </w:rPr>
        <w:t>.</w:t>
      </w:r>
      <w:r w:rsidRPr="006A717E">
        <w:rPr>
          <w:rFonts w:ascii="Times New Roman" w:hAnsi="Times New Roman"/>
          <w:sz w:val="24"/>
          <w:szCs w:val="24"/>
        </w:rPr>
        <w:t xml:space="preserve"> </w:t>
      </w:r>
    </w:p>
    <w:p w:rsidR="00374F5A" w:rsidRDefault="00374F5A" w:rsidP="002875AF">
      <w:pPr>
        <w:spacing w:before="0" w:after="0" w:line="276" w:lineRule="auto"/>
        <w:ind w:firstLine="720"/>
        <w:jc w:val="both"/>
        <w:rPr>
          <w:rFonts w:ascii="Times New Roman" w:hAnsi="Times New Roman"/>
          <w:sz w:val="24"/>
          <w:szCs w:val="24"/>
        </w:rPr>
      </w:pPr>
      <w:r>
        <w:rPr>
          <w:rFonts w:ascii="Times New Roman" w:hAnsi="Times New Roman"/>
          <w:sz w:val="24"/>
          <w:szCs w:val="24"/>
        </w:rPr>
        <w:t>Приведенные выше аналитические данные по развитию городов, находящихся за пределами России, и находящихся наравне с г. Сургутом по географическому диапазону и численности населения, показывает примерно одинаковые тенденции по изменению конкурентоспособности городов, имеющих значительное этническое разнообразие, повышение миграционных потоков и стремлению органов власти избежать экономической депрессии и снижения своей конкурентоспособности.</w:t>
      </w:r>
    </w:p>
    <w:p w:rsidR="00374F5A" w:rsidRDefault="00374F5A" w:rsidP="002875AF">
      <w:pPr>
        <w:spacing w:before="0" w:after="0" w:line="276" w:lineRule="auto"/>
        <w:ind w:firstLine="720"/>
        <w:jc w:val="both"/>
        <w:rPr>
          <w:rFonts w:ascii="Times New Roman" w:hAnsi="Times New Roman"/>
          <w:color w:val="53585D"/>
          <w:sz w:val="24"/>
          <w:szCs w:val="24"/>
        </w:rPr>
      </w:pPr>
      <w:r>
        <w:rPr>
          <w:rFonts w:ascii="Times New Roman" w:hAnsi="Times New Roman"/>
          <w:sz w:val="24"/>
          <w:szCs w:val="24"/>
        </w:rPr>
        <w:t>Далее был проведен анализ основных показателей, отражающих конкурентоспособность г. Сургута, по отношению к городам России в рейтинговой оценке. Для анализа были выбраны 32  показателя, характеризующих совокупный потенциал, по которым был проведен рейтинг г. Сургута на 01.01.2013г. (табл.31).</w:t>
      </w: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31</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Итоговые рейтинговые значения, определяющие место г. Сургута в анализируемой совокупности городов по выбранным показателям</w:t>
      </w:r>
      <w:r>
        <w:rPr>
          <w:rFonts w:ascii="Times New Roman" w:hAnsi="Times New Roman"/>
          <w:color w:val="53585D"/>
          <w:sz w:val="24"/>
          <w:szCs w:val="24"/>
        </w:rPr>
        <w:t>, определяющим совокупный потенциал</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9"/>
        <w:gridCol w:w="6379"/>
        <w:gridCol w:w="1134"/>
        <w:gridCol w:w="1276"/>
      </w:tblGrid>
      <w:tr w:rsidR="00374F5A" w:rsidRPr="00282A6A" w:rsidTr="0059024E">
        <w:trPr>
          <w:trHeight w:val="994"/>
        </w:trPr>
        <w:tc>
          <w:tcPr>
            <w:tcW w:w="879" w:type="dxa"/>
          </w:tcPr>
          <w:p w:rsidR="00374F5A" w:rsidRPr="00282A6A" w:rsidRDefault="00374F5A" w:rsidP="0059024E">
            <w:pPr>
              <w:tabs>
                <w:tab w:val="left" w:pos="655"/>
              </w:tabs>
              <w:spacing w:before="0" w:after="0" w:line="240" w:lineRule="auto"/>
              <w:ind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w:t>
            </w:r>
          </w:p>
        </w:tc>
        <w:tc>
          <w:tcPr>
            <w:tcW w:w="6379" w:type="dxa"/>
          </w:tcPr>
          <w:p w:rsidR="00374F5A" w:rsidRPr="00282A6A" w:rsidRDefault="00374F5A" w:rsidP="0059024E">
            <w:pPr>
              <w:tabs>
                <w:tab w:val="left" w:pos="655"/>
              </w:tabs>
              <w:spacing w:before="0" w:after="0" w:line="240" w:lineRule="auto"/>
              <w:ind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Показатели</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Единица измерения</w:t>
            </w:r>
          </w:p>
        </w:tc>
        <w:tc>
          <w:tcPr>
            <w:tcW w:w="1276"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 xml:space="preserve">Рейтинг (место ) г. Сургута в анализируемой совокупности городов  по каждому показателю </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w:t>
            </w:r>
          </w:p>
          <w:p w:rsidR="00374F5A" w:rsidRPr="00282A6A" w:rsidRDefault="00374F5A" w:rsidP="0059024E">
            <w:pPr>
              <w:widowControl w:val="0"/>
              <w:tabs>
                <w:tab w:val="left" w:pos="655"/>
              </w:tabs>
              <w:autoSpaceDE w:val="0"/>
              <w:autoSpaceDN w:val="0"/>
              <w:adjustRightInd w:val="0"/>
              <w:spacing w:before="0" w:after="0" w:line="240" w:lineRule="auto"/>
              <w:ind w:left="360" w:firstLine="42"/>
              <w:rPr>
                <w:rFonts w:ascii="Times New Roman" w:hAnsi="Times New Roman"/>
                <w:color w:val="53585D"/>
                <w:spacing w:val="-11"/>
                <w:sz w:val="22"/>
                <w:szCs w:val="22"/>
              </w:rPr>
            </w:pPr>
          </w:p>
        </w:tc>
        <w:tc>
          <w:tcPr>
            <w:tcW w:w="6379" w:type="dxa"/>
          </w:tcPr>
          <w:p w:rsidR="00374F5A" w:rsidRPr="00282A6A" w:rsidRDefault="00374F5A" w:rsidP="0059024E">
            <w:pPr>
              <w:shd w:val="clear" w:color="auto" w:fill="FFFFFF"/>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4"/>
                <w:sz w:val="22"/>
                <w:szCs w:val="22"/>
              </w:rPr>
              <w:t>Число объектов бытового обслуживания населения, оказывающих услуги</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единица</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14</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w:t>
            </w:r>
          </w:p>
        </w:tc>
        <w:tc>
          <w:tcPr>
            <w:tcW w:w="6379" w:type="dxa"/>
          </w:tcPr>
          <w:p w:rsidR="00374F5A" w:rsidRPr="00282A6A" w:rsidRDefault="00374F5A" w:rsidP="0059024E">
            <w:pPr>
              <w:shd w:val="clear" w:color="auto" w:fill="FFFFFF"/>
              <w:tabs>
                <w:tab w:val="left" w:pos="670"/>
              </w:tabs>
              <w:spacing w:before="0" w:after="0" w:line="240" w:lineRule="auto"/>
              <w:ind w:firstLine="42"/>
              <w:rPr>
                <w:rFonts w:ascii="Times New Roman" w:hAnsi="Times New Roman"/>
                <w:color w:val="53585D"/>
                <w:spacing w:val="-18"/>
                <w:sz w:val="22"/>
                <w:szCs w:val="22"/>
              </w:rPr>
            </w:pPr>
            <w:r w:rsidRPr="00282A6A">
              <w:rPr>
                <w:rFonts w:ascii="Times New Roman" w:hAnsi="Times New Roman"/>
                <w:color w:val="53585D"/>
                <w:spacing w:val="4"/>
                <w:sz w:val="22"/>
                <w:szCs w:val="22"/>
              </w:rPr>
              <w:t>Оборот розничной торговли (без субъектов малого предпринимательства)</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тыс.руб.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18</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3.</w:t>
            </w:r>
          </w:p>
        </w:tc>
        <w:tc>
          <w:tcPr>
            <w:tcW w:w="6379" w:type="dxa"/>
          </w:tcPr>
          <w:p w:rsidR="00374F5A" w:rsidRPr="00282A6A" w:rsidRDefault="00374F5A" w:rsidP="0059024E">
            <w:pPr>
              <w:shd w:val="clear" w:color="auto" w:fill="FFFFFF"/>
              <w:tabs>
                <w:tab w:val="left" w:pos="670"/>
              </w:tabs>
              <w:spacing w:before="0" w:after="0" w:line="240" w:lineRule="auto"/>
              <w:ind w:firstLine="42"/>
              <w:rPr>
                <w:rFonts w:ascii="Times New Roman" w:hAnsi="Times New Roman"/>
                <w:color w:val="53585D"/>
                <w:spacing w:val="-18"/>
                <w:sz w:val="22"/>
                <w:szCs w:val="22"/>
              </w:rPr>
            </w:pPr>
            <w:r w:rsidRPr="00282A6A">
              <w:rPr>
                <w:rFonts w:ascii="Times New Roman" w:hAnsi="Times New Roman"/>
                <w:color w:val="53585D"/>
                <w:spacing w:val="4"/>
                <w:sz w:val="22"/>
                <w:szCs w:val="22"/>
              </w:rPr>
              <w:t>Число спортивных сооружений - всего</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единица</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14</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4.</w:t>
            </w:r>
          </w:p>
        </w:tc>
        <w:tc>
          <w:tcPr>
            <w:tcW w:w="6379" w:type="dxa"/>
          </w:tcPr>
          <w:p w:rsidR="00374F5A" w:rsidRPr="00282A6A" w:rsidRDefault="00374F5A" w:rsidP="0059024E">
            <w:pPr>
              <w:shd w:val="clear" w:color="auto" w:fill="FFFFFF"/>
              <w:tabs>
                <w:tab w:val="left" w:pos="851"/>
              </w:tabs>
              <w:spacing w:before="0" w:after="0" w:line="240" w:lineRule="auto"/>
              <w:ind w:firstLine="42"/>
              <w:rPr>
                <w:rFonts w:ascii="Times New Roman" w:hAnsi="Times New Roman"/>
                <w:color w:val="53585D"/>
                <w:spacing w:val="-14"/>
                <w:sz w:val="22"/>
                <w:szCs w:val="22"/>
              </w:rPr>
            </w:pPr>
            <w:r w:rsidRPr="00282A6A">
              <w:rPr>
                <w:rFonts w:ascii="Times New Roman" w:hAnsi="Times New Roman"/>
                <w:color w:val="53585D"/>
                <w:spacing w:val="5"/>
                <w:sz w:val="22"/>
                <w:szCs w:val="22"/>
              </w:rPr>
              <w:t>Количество предприятий по утилизации и переработке бытовых и промышленных отходов</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единица</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13</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5.</w:t>
            </w:r>
          </w:p>
        </w:tc>
        <w:tc>
          <w:tcPr>
            <w:tcW w:w="6379" w:type="dxa"/>
          </w:tcPr>
          <w:p w:rsidR="00374F5A" w:rsidRPr="00282A6A" w:rsidRDefault="00374F5A" w:rsidP="0059024E">
            <w:pPr>
              <w:shd w:val="clear" w:color="auto" w:fill="FFFFFF"/>
              <w:tabs>
                <w:tab w:val="left" w:pos="426"/>
              </w:tabs>
              <w:spacing w:before="0" w:after="0" w:line="240" w:lineRule="auto"/>
              <w:ind w:firstLine="42"/>
              <w:rPr>
                <w:rFonts w:ascii="Times New Roman" w:hAnsi="Times New Roman"/>
                <w:color w:val="53585D"/>
                <w:spacing w:val="-18"/>
                <w:sz w:val="22"/>
                <w:szCs w:val="22"/>
              </w:rPr>
            </w:pPr>
            <w:r w:rsidRPr="00282A6A">
              <w:rPr>
                <w:rFonts w:ascii="Times New Roman" w:hAnsi="Times New Roman"/>
                <w:color w:val="53585D"/>
                <w:spacing w:val="5"/>
                <w:sz w:val="22"/>
                <w:szCs w:val="22"/>
              </w:rPr>
              <w:t>Общая площадь земель муниципального образования</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гектар</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10</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6.</w:t>
            </w:r>
          </w:p>
        </w:tc>
        <w:tc>
          <w:tcPr>
            <w:tcW w:w="6379" w:type="dxa"/>
          </w:tcPr>
          <w:p w:rsidR="00374F5A" w:rsidRPr="00282A6A" w:rsidRDefault="00374F5A" w:rsidP="0059024E">
            <w:pPr>
              <w:shd w:val="clear" w:color="auto" w:fill="FFFFFF"/>
              <w:tabs>
                <w:tab w:val="left" w:pos="670"/>
              </w:tabs>
              <w:spacing w:before="0" w:after="0" w:line="240" w:lineRule="auto"/>
              <w:ind w:firstLine="42"/>
              <w:rPr>
                <w:rFonts w:ascii="Times New Roman" w:hAnsi="Times New Roman"/>
                <w:color w:val="53585D"/>
                <w:spacing w:val="-18"/>
                <w:sz w:val="22"/>
                <w:szCs w:val="22"/>
              </w:rPr>
            </w:pPr>
            <w:r w:rsidRPr="00282A6A">
              <w:rPr>
                <w:rFonts w:ascii="Times New Roman" w:hAnsi="Times New Roman"/>
                <w:color w:val="53585D"/>
                <w:spacing w:val="5"/>
                <w:sz w:val="22"/>
                <w:szCs w:val="22"/>
              </w:rPr>
              <w:t>Реализация продукции сельскохозяйственными организациями</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центнер</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24</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lastRenderedPageBreak/>
              <w:t>7.</w:t>
            </w:r>
          </w:p>
        </w:tc>
        <w:tc>
          <w:tcPr>
            <w:tcW w:w="6379" w:type="dxa"/>
          </w:tcPr>
          <w:p w:rsidR="00374F5A" w:rsidRPr="00282A6A" w:rsidRDefault="00374F5A" w:rsidP="0059024E">
            <w:pPr>
              <w:shd w:val="clear" w:color="auto" w:fill="FFFFFF"/>
              <w:tabs>
                <w:tab w:val="left" w:pos="670"/>
              </w:tabs>
              <w:spacing w:before="0" w:after="0" w:line="240" w:lineRule="auto"/>
              <w:ind w:firstLine="42"/>
              <w:rPr>
                <w:rFonts w:ascii="Times New Roman" w:hAnsi="Times New Roman"/>
                <w:color w:val="53585D"/>
                <w:spacing w:val="-18"/>
                <w:sz w:val="22"/>
                <w:szCs w:val="22"/>
              </w:rPr>
            </w:pPr>
            <w:r w:rsidRPr="00282A6A">
              <w:rPr>
                <w:rFonts w:ascii="Times New Roman" w:hAnsi="Times New Roman"/>
                <w:color w:val="53585D"/>
                <w:spacing w:val="5"/>
                <w:sz w:val="22"/>
                <w:szCs w:val="22"/>
              </w:rPr>
              <w:t>Переселено из ветхих и аварийных жилых домов</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человек</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8.</w:t>
            </w:r>
          </w:p>
        </w:tc>
        <w:tc>
          <w:tcPr>
            <w:tcW w:w="6379" w:type="dxa"/>
          </w:tcPr>
          <w:p w:rsidR="00374F5A" w:rsidRPr="00282A6A" w:rsidRDefault="00374F5A" w:rsidP="0059024E">
            <w:pPr>
              <w:shd w:val="clear" w:color="auto" w:fill="FFFFFF"/>
              <w:tabs>
                <w:tab w:val="left" w:pos="670"/>
              </w:tabs>
              <w:spacing w:before="0" w:after="0" w:line="240" w:lineRule="auto"/>
              <w:ind w:firstLine="42"/>
              <w:rPr>
                <w:rFonts w:ascii="Times New Roman" w:hAnsi="Times New Roman"/>
                <w:color w:val="53585D"/>
                <w:spacing w:val="-14"/>
                <w:sz w:val="22"/>
                <w:szCs w:val="22"/>
              </w:rPr>
            </w:pPr>
            <w:r w:rsidRPr="00282A6A">
              <w:rPr>
                <w:rFonts w:ascii="Times New Roman" w:hAnsi="Times New Roman"/>
                <w:color w:val="53585D"/>
                <w:spacing w:val="5"/>
                <w:sz w:val="22"/>
                <w:szCs w:val="22"/>
              </w:rPr>
              <w:t>Общая площадь жилых помещений</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тыс. кв.м.</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23</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9.</w:t>
            </w:r>
          </w:p>
        </w:tc>
        <w:tc>
          <w:tcPr>
            <w:tcW w:w="6379" w:type="dxa"/>
          </w:tcPr>
          <w:p w:rsidR="00374F5A" w:rsidRPr="00282A6A" w:rsidRDefault="00374F5A" w:rsidP="0059024E">
            <w:pPr>
              <w:shd w:val="clear" w:color="auto" w:fill="FFFFFF"/>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5"/>
                <w:sz w:val="22"/>
                <w:szCs w:val="22"/>
              </w:rPr>
              <w:t xml:space="preserve">Инвестиции в основной капитал, осуществляемые организациями, находящимися на территории муниципального </w:t>
            </w:r>
            <w:r w:rsidRPr="00282A6A">
              <w:rPr>
                <w:rFonts w:ascii="Times New Roman" w:hAnsi="Times New Roman"/>
                <w:color w:val="53585D"/>
                <w:spacing w:val="4"/>
                <w:sz w:val="22"/>
                <w:szCs w:val="22"/>
              </w:rPr>
              <w:t>образования (без субъектов малого предпринимательства); (без средств на долевое строительство населения и организаций)</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тыс.руб.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16</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10.</w:t>
            </w:r>
          </w:p>
        </w:tc>
        <w:tc>
          <w:tcPr>
            <w:tcW w:w="6379" w:type="dxa"/>
          </w:tcPr>
          <w:p w:rsidR="00374F5A" w:rsidRPr="00282A6A" w:rsidRDefault="00374F5A" w:rsidP="0059024E">
            <w:pPr>
              <w:shd w:val="clear" w:color="auto" w:fill="FFFFFF"/>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4"/>
                <w:sz w:val="22"/>
                <w:szCs w:val="22"/>
              </w:rPr>
              <w:t>Объем средств, предусмотренных на предоставление социальной поддержки по оплате жилого помещения и коммунальных услуг за отчетный период</w:t>
            </w:r>
          </w:p>
        </w:tc>
        <w:tc>
          <w:tcPr>
            <w:tcW w:w="1134" w:type="dxa"/>
          </w:tcPr>
          <w:p w:rsidR="00374F5A" w:rsidRPr="00282A6A" w:rsidRDefault="00374F5A" w:rsidP="0059024E">
            <w:pPr>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11"/>
                <w:sz w:val="22"/>
                <w:szCs w:val="22"/>
              </w:rPr>
              <w:t>тыс.руб.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21</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11</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4"/>
                <w:sz w:val="22"/>
                <w:szCs w:val="22"/>
              </w:rPr>
              <w:t>Доходы местного бюджета</w:t>
            </w:r>
          </w:p>
        </w:tc>
        <w:tc>
          <w:tcPr>
            <w:tcW w:w="1134" w:type="dxa"/>
          </w:tcPr>
          <w:p w:rsidR="00374F5A" w:rsidRPr="00282A6A" w:rsidRDefault="00374F5A" w:rsidP="0059024E">
            <w:pPr>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11"/>
                <w:sz w:val="22"/>
                <w:szCs w:val="22"/>
              </w:rPr>
              <w:t>тыс.руб.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12.</w:t>
            </w:r>
          </w:p>
        </w:tc>
        <w:tc>
          <w:tcPr>
            <w:tcW w:w="6379" w:type="dxa"/>
          </w:tcPr>
          <w:p w:rsidR="00374F5A" w:rsidRPr="00282A6A" w:rsidRDefault="00374F5A" w:rsidP="0059024E">
            <w:pPr>
              <w:shd w:val="clear" w:color="auto" w:fill="FFFFFF"/>
              <w:tabs>
                <w:tab w:val="left" w:pos="0"/>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4"/>
                <w:sz w:val="22"/>
                <w:szCs w:val="22"/>
              </w:rPr>
              <w:t>Расходы местного бюджета</w:t>
            </w:r>
          </w:p>
        </w:tc>
        <w:tc>
          <w:tcPr>
            <w:tcW w:w="1134" w:type="dxa"/>
          </w:tcPr>
          <w:p w:rsidR="00374F5A" w:rsidRPr="00282A6A" w:rsidRDefault="00374F5A" w:rsidP="0059024E">
            <w:pPr>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11"/>
                <w:sz w:val="22"/>
                <w:szCs w:val="22"/>
              </w:rPr>
              <w:t>тыс.руб.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13.</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5"/>
                <w:sz w:val="22"/>
                <w:szCs w:val="22"/>
              </w:rPr>
              <w:t>Расходы на развитие и поддержку малого и среднего предпринимательства</w:t>
            </w:r>
          </w:p>
        </w:tc>
        <w:tc>
          <w:tcPr>
            <w:tcW w:w="1134" w:type="dxa"/>
          </w:tcPr>
          <w:p w:rsidR="00374F5A" w:rsidRPr="00282A6A" w:rsidRDefault="00374F5A" w:rsidP="0059024E">
            <w:pPr>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11"/>
                <w:sz w:val="22"/>
                <w:szCs w:val="22"/>
              </w:rPr>
              <w:t>тыс.руб.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8</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14.</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5"/>
                <w:sz w:val="22"/>
                <w:szCs w:val="22"/>
              </w:rPr>
              <w:t>Число учреждений культурно-досугового типа</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единица</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21</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15.</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5"/>
                <w:sz w:val="22"/>
                <w:szCs w:val="22"/>
              </w:rPr>
              <w:t>Число мест в учреждениях для детей-инвалидов</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место</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5</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16.</w:t>
            </w:r>
          </w:p>
        </w:tc>
        <w:tc>
          <w:tcPr>
            <w:tcW w:w="6379" w:type="dxa"/>
          </w:tcPr>
          <w:p w:rsidR="00374F5A" w:rsidRPr="00282A6A" w:rsidRDefault="00374F5A" w:rsidP="0059024E">
            <w:pPr>
              <w:shd w:val="clear" w:color="auto" w:fill="FFFFFF"/>
              <w:tabs>
                <w:tab w:val="left" w:pos="426"/>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5"/>
                <w:sz w:val="22"/>
                <w:szCs w:val="22"/>
              </w:rPr>
              <w:t>Количество правонарушений</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единица</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33</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17.</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5"/>
                <w:sz w:val="22"/>
                <w:szCs w:val="22"/>
              </w:rPr>
              <w:t>Общий коэффициент рождаемости</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промилле</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18.</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5"/>
                <w:sz w:val="22"/>
                <w:szCs w:val="22"/>
              </w:rPr>
              <w:t>Общий коэффициент смертности</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промилле</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19.</w:t>
            </w:r>
          </w:p>
        </w:tc>
        <w:tc>
          <w:tcPr>
            <w:tcW w:w="6379" w:type="dxa"/>
          </w:tcPr>
          <w:p w:rsidR="00374F5A" w:rsidRPr="00282A6A" w:rsidRDefault="00374F5A" w:rsidP="0059024E">
            <w:pPr>
              <w:shd w:val="clear" w:color="auto" w:fill="FFFFFF"/>
              <w:tabs>
                <w:tab w:val="left" w:pos="567"/>
                <w:tab w:val="left" w:pos="655"/>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4"/>
                <w:sz w:val="22"/>
                <w:szCs w:val="22"/>
              </w:rPr>
              <w:t>Миграция</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всего</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23</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20.</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2"/>
                <w:sz w:val="22"/>
                <w:szCs w:val="22"/>
              </w:rPr>
            </w:pPr>
            <w:r w:rsidRPr="00282A6A">
              <w:rPr>
                <w:rFonts w:ascii="Times New Roman" w:hAnsi="Times New Roman"/>
                <w:color w:val="53585D"/>
                <w:spacing w:val="5"/>
                <w:sz w:val="22"/>
                <w:szCs w:val="22"/>
              </w:rPr>
              <w:t>Среднесписочная численность работников организаций</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человек</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9</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21.</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1"/>
                <w:sz w:val="22"/>
                <w:szCs w:val="22"/>
              </w:rPr>
            </w:pPr>
            <w:r w:rsidRPr="00282A6A">
              <w:rPr>
                <w:rFonts w:ascii="Times New Roman" w:hAnsi="Times New Roman"/>
                <w:color w:val="53585D"/>
                <w:spacing w:val="5"/>
                <w:sz w:val="22"/>
                <w:szCs w:val="22"/>
              </w:rPr>
              <w:t>Среднемесячная заработная плата работников организаций</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22.</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5"/>
                <w:sz w:val="22"/>
                <w:szCs w:val="22"/>
              </w:rPr>
            </w:pPr>
            <w:r w:rsidRPr="00282A6A">
              <w:rPr>
                <w:rFonts w:ascii="Times New Roman" w:hAnsi="Times New Roman"/>
                <w:color w:val="53585D"/>
                <w:spacing w:val="5"/>
                <w:sz w:val="22"/>
                <w:szCs w:val="22"/>
              </w:rPr>
              <w:t>Численность муниципальных служащих на конец отчетного периода</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человек</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23.</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2"/>
                <w:sz w:val="22"/>
                <w:szCs w:val="22"/>
              </w:rPr>
            </w:pPr>
            <w:r w:rsidRPr="00282A6A">
              <w:rPr>
                <w:rFonts w:ascii="Times New Roman" w:hAnsi="Times New Roman"/>
                <w:color w:val="53585D"/>
                <w:spacing w:val="5"/>
                <w:sz w:val="22"/>
                <w:szCs w:val="22"/>
              </w:rPr>
              <w:t>Среднемесячная заработная плата работников организаций муниципальной формы собственности</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24.</w:t>
            </w:r>
          </w:p>
        </w:tc>
        <w:tc>
          <w:tcPr>
            <w:tcW w:w="6379" w:type="dxa"/>
          </w:tcPr>
          <w:p w:rsidR="00374F5A" w:rsidRPr="00282A6A" w:rsidRDefault="00374F5A" w:rsidP="0059024E">
            <w:pPr>
              <w:shd w:val="clear" w:color="auto" w:fill="FFFFFF"/>
              <w:tabs>
                <w:tab w:val="left" w:pos="567"/>
              </w:tabs>
              <w:spacing w:before="0" w:after="0" w:line="240" w:lineRule="auto"/>
              <w:ind w:firstLine="42"/>
              <w:rPr>
                <w:rFonts w:ascii="Times New Roman" w:hAnsi="Times New Roman"/>
                <w:color w:val="53585D"/>
                <w:spacing w:val="-12"/>
                <w:sz w:val="22"/>
                <w:szCs w:val="22"/>
              </w:rPr>
            </w:pPr>
            <w:r w:rsidRPr="00282A6A">
              <w:rPr>
                <w:rFonts w:ascii="Times New Roman" w:hAnsi="Times New Roman"/>
                <w:color w:val="53585D"/>
                <w:spacing w:val="5"/>
                <w:sz w:val="22"/>
                <w:szCs w:val="22"/>
              </w:rPr>
              <w:t>Мощность амбулаторно-поликлинических учреждений</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5"/>
                <w:sz w:val="22"/>
                <w:szCs w:val="22"/>
              </w:rPr>
              <w:t>посещений в смену</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23</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25.</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3"/>
                <w:sz w:val="22"/>
                <w:szCs w:val="22"/>
              </w:rPr>
            </w:pPr>
            <w:r w:rsidRPr="00282A6A">
              <w:rPr>
                <w:rFonts w:ascii="Times New Roman" w:hAnsi="Times New Roman"/>
                <w:color w:val="53585D"/>
                <w:spacing w:val="5"/>
                <w:sz w:val="22"/>
                <w:szCs w:val="22"/>
              </w:rPr>
              <w:t>Число дошкольных образовательных учреждений</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единица</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29</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26.</w:t>
            </w:r>
          </w:p>
        </w:tc>
        <w:tc>
          <w:tcPr>
            <w:tcW w:w="6379" w:type="dxa"/>
          </w:tcPr>
          <w:p w:rsidR="00374F5A" w:rsidRPr="00282A6A" w:rsidRDefault="00374F5A" w:rsidP="0059024E">
            <w:pPr>
              <w:shd w:val="clear" w:color="auto" w:fill="FFFFFF"/>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4"/>
                <w:sz w:val="22"/>
                <w:szCs w:val="22"/>
              </w:rPr>
              <w:t xml:space="preserve">Число общеобразовательных учреждений (без вечерних(сменных) общеобразовательных учреждений)на начало </w:t>
            </w:r>
            <w:r w:rsidRPr="00282A6A">
              <w:rPr>
                <w:rFonts w:ascii="Times New Roman" w:hAnsi="Times New Roman"/>
                <w:color w:val="53585D"/>
                <w:spacing w:val="5"/>
                <w:sz w:val="22"/>
                <w:szCs w:val="22"/>
              </w:rPr>
              <w:t>учебного года</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единица</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19</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27.</w:t>
            </w:r>
          </w:p>
        </w:tc>
        <w:tc>
          <w:tcPr>
            <w:tcW w:w="6379" w:type="dxa"/>
          </w:tcPr>
          <w:p w:rsidR="00374F5A" w:rsidRPr="00282A6A" w:rsidRDefault="00374F5A" w:rsidP="000F220E">
            <w:pPr>
              <w:shd w:val="clear" w:color="auto" w:fill="FFFFFF"/>
              <w:tabs>
                <w:tab w:val="left" w:pos="655"/>
              </w:tabs>
              <w:spacing w:before="0" w:after="0" w:line="240" w:lineRule="auto"/>
              <w:ind w:firstLine="42"/>
              <w:rPr>
                <w:rFonts w:ascii="Times New Roman" w:hAnsi="Times New Roman"/>
                <w:color w:val="53585D"/>
                <w:spacing w:val="-13"/>
                <w:sz w:val="22"/>
                <w:szCs w:val="22"/>
              </w:rPr>
            </w:pPr>
            <w:r w:rsidRPr="00282A6A">
              <w:rPr>
                <w:rFonts w:ascii="Times New Roman" w:hAnsi="Times New Roman"/>
                <w:color w:val="53585D"/>
                <w:spacing w:val="5"/>
                <w:sz w:val="22"/>
                <w:szCs w:val="22"/>
              </w:rPr>
              <w:t>Текущие зат</w:t>
            </w:r>
            <w:r>
              <w:rPr>
                <w:rFonts w:ascii="Times New Roman" w:hAnsi="Times New Roman"/>
                <w:color w:val="53585D"/>
                <w:spacing w:val="5"/>
                <w:sz w:val="22"/>
                <w:szCs w:val="22"/>
              </w:rPr>
              <w:t>раты на охрану окружающей среды</w:t>
            </w:r>
            <w:r w:rsidRPr="00282A6A">
              <w:rPr>
                <w:rFonts w:ascii="Times New Roman" w:hAnsi="Times New Roman"/>
                <w:color w:val="53585D"/>
                <w:spacing w:val="5"/>
                <w:sz w:val="22"/>
                <w:szCs w:val="22"/>
              </w:rPr>
              <w:t xml:space="preserve"> </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тыс.руб.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11</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28.</w:t>
            </w:r>
          </w:p>
        </w:tc>
        <w:tc>
          <w:tcPr>
            <w:tcW w:w="6379" w:type="dxa"/>
          </w:tcPr>
          <w:p w:rsidR="00374F5A" w:rsidRPr="00282A6A" w:rsidRDefault="00374F5A" w:rsidP="0059024E">
            <w:pPr>
              <w:shd w:val="clear" w:color="auto" w:fill="FFFFFF"/>
              <w:tabs>
                <w:tab w:val="left" w:pos="655"/>
              </w:tabs>
              <w:spacing w:before="0" w:after="0" w:line="240" w:lineRule="auto"/>
              <w:ind w:firstLine="42"/>
              <w:rPr>
                <w:rFonts w:ascii="Times New Roman" w:hAnsi="Times New Roman"/>
                <w:color w:val="53585D"/>
                <w:spacing w:val="-13"/>
                <w:sz w:val="22"/>
                <w:szCs w:val="22"/>
              </w:rPr>
            </w:pPr>
            <w:r w:rsidRPr="00282A6A">
              <w:rPr>
                <w:rFonts w:ascii="Times New Roman" w:hAnsi="Times New Roman"/>
                <w:color w:val="53585D"/>
                <w:spacing w:val="5"/>
                <w:sz w:val="22"/>
                <w:szCs w:val="22"/>
              </w:rPr>
              <w:t>Ввод в действие жилых домов на территории муниципального образования</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5"/>
                <w:sz w:val="22"/>
                <w:szCs w:val="22"/>
              </w:rPr>
              <w:t>кв.м</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4</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29.</w:t>
            </w:r>
          </w:p>
        </w:tc>
        <w:tc>
          <w:tcPr>
            <w:tcW w:w="6379" w:type="dxa"/>
          </w:tcPr>
          <w:p w:rsidR="00374F5A" w:rsidRPr="00282A6A" w:rsidRDefault="00374F5A" w:rsidP="0059024E">
            <w:pPr>
              <w:shd w:val="clear" w:color="auto" w:fill="FFFFFF"/>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5"/>
                <w:sz w:val="22"/>
                <w:szCs w:val="22"/>
              </w:rPr>
              <w:t>Общий объем поставок товаров, выполнение работ, оказание услуг, определенный в соответствии с перечнем товаров, работ, услуг, установленным Правительством Российской Федерации</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тыс.руб.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1</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30.</w:t>
            </w:r>
          </w:p>
        </w:tc>
        <w:tc>
          <w:tcPr>
            <w:tcW w:w="6379" w:type="dxa"/>
          </w:tcPr>
          <w:p w:rsidR="00374F5A" w:rsidRPr="00282A6A" w:rsidRDefault="00374F5A" w:rsidP="0059024E">
            <w:pPr>
              <w:shd w:val="clear" w:color="auto" w:fill="FFFFFF"/>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5"/>
                <w:sz w:val="22"/>
                <w:szCs w:val="22"/>
              </w:rPr>
              <w:t xml:space="preserve">Отгружено товаров собственного производства, выполнено работ и услуг собственными силами (без субъектов  </w:t>
            </w:r>
            <w:r w:rsidRPr="00282A6A">
              <w:rPr>
                <w:rFonts w:ascii="Times New Roman" w:hAnsi="Times New Roman"/>
                <w:color w:val="53585D"/>
                <w:spacing w:val="4"/>
                <w:sz w:val="22"/>
                <w:szCs w:val="22"/>
              </w:rPr>
              <w:t xml:space="preserve">малого предпринимательства)     </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тыс.руб.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7</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31.</w:t>
            </w:r>
          </w:p>
        </w:tc>
        <w:tc>
          <w:tcPr>
            <w:tcW w:w="6379" w:type="dxa"/>
          </w:tcPr>
          <w:p w:rsidR="00374F5A" w:rsidRPr="00282A6A" w:rsidRDefault="00374F5A" w:rsidP="0059024E">
            <w:pPr>
              <w:spacing w:before="0" w:after="0" w:line="240" w:lineRule="auto"/>
              <w:ind w:firstLine="42"/>
              <w:rPr>
                <w:rFonts w:ascii="Times New Roman" w:hAnsi="Times New Roman"/>
                <w:color w:val="53585D"/>
                <w:sz w:val="22"/>
                <w:szCs w:val="22"/>
              </w:rPr>
            </w:pPr>
            <w:r w:rsidRPr="00282A6A">
              <w:rPr>
                <w:rFonts w:ascii="Times New Roman" w:hAnsi="Times New Roman"/>
                <w:color w:val="53585D"/>
                <w:spacing w:val="5"/>
                <w:sz w:val="22"/>
                <w:szCs w:val="22"/>
              </w:rPr>
              <w:t>Величина прожиточного минимума</w:t>
            </w: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руб.</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2</w:t>
            </w:r>
          </w:p>
        </w:tc>
      </w:tr>
      <w:tr w:rsidR="00374F5A" w:rsidRPr="00282A6A" w:rsidTr="0059024E">
        <w:trPr>
          <w:trHeight w:val="245"/>
        </w:trPr>
        <w:tc>
          <w:tcPr>
            <w:tcW w:w="879" w:type="dxa"/>
          </w:tcPr>
          <w:p w:rsidR="00374F5A" w:rsidRPr="00282A6A" w:rsidRDefault="00374F5A" w:rsidP="0059024E">
            <w:pPr>
              <w:widowControl w:val="0"/>
              <w:tabs>
                <w:tab w:val="left" w:pos="655"/>
              </w:tabs>
              <w:autoSpaceDE w:val="0"/>
              <w:autoSpaceDN w:val="0"/>
              <w:adjustRightInd w:val="0"/>
              <w:spacing w:before="0" w:after="0" w:line="240" w:lineRule="auto"/>
              <w:ind w:left="34" w:firstLine="42"/>
              <w:rPr>
                <w:rFonts w:ascii="Times New Roman" w:hAnsi="Times New Roman"/>
                <w:color w:val="53585D"/>
                <w:spacing w:val="-11"/>
                <w:sz w:val="22"/>
                <w:szCs w:val="22"/>
              </w:rPr>
            </w:pPr>
            <w:r w:rsidRPr="00282A6A">
              <w:rPr>
                <w:rFonts w:ascii="Times New Roman" w:hAnsi="Times New Roman"/>
                <w:color w:val="53585D"/>
                <w:spacing w:val="-11"/>
                <w:sz w:val="22"/>
                <w:szCs w:val="22"/>
              </w:rPr>
              <w:t>32.</w:t>
            </w:r>
          </w:p>
        </w:tc>
        <w:tc>
          <w:tcPr>
            <w:tcW w:w="6379" w:type="dxa"/>
          </w:tcPr>
          <w:p w:rsidR="00374F5A" w:rsidRPr="00282A6A" w:rsidRDefault="00374F5A" w:rsidP="0059024E">
            <w:pPr>
              <w:shd w:val="clear" w:color="auto" w:fill="FFFFFF"/>
              <w:tabs>
                <w:tab w:val="left" w:pos="60"/>
              </w:tabs>
              <w:spacing w:before="0" w:after="0" w:line="240" w:lineRule="auto"/>
              <w:ind w:firstLine="42"/>
              <w:rPr>
                <w:rFonts w:ascii="Times New Roman" w:hAnsi="Times New Roman"/>
                <w:color w:val="53585D"/>
                <w:spacing w:val="5"/>
                <w:sz w:val="22"/>
                <w:szCs w:val="22"/>
              </w:rPr>
            </w:pPr>
            <w:r w:rsidRPr="00282A6A">
              <w:rPr>
                <w:rFonts w:ascii="Times New Roman" w:hAnsi="Times New Roman"/>
                <w:color w:val="53585D"/>
                <w:spacing w:val="5"/>
                <w:sz w:val="22"/>
                <w:szCs w:val="22"/>
              </w:rPr>
              <w:t>Общая численность безработных</w:t>
            </w:r>
          </w:p>
          <w:p w:rsidR="00374F5A" w:rsidRPr="00282A6A" w:rsidRDefault="00374F5A" w:rsidP="0059024E">
            <w:pPr>
              <w:shd w:val="clear" w:color="auto" w:fill="FFFFFF"/>
              <w:spacing w:before="0" w:after="0" w:line="240" w:lineRule="auto"/>
              <w:ind w:firstLine="42"/>
              <w:rPr>
                <w:rFonts w:ascii="Times New Roman" w:hAnsi="Times New Roman"/>
                <w:color w:val="53585D"/>
                <w:sz w:val="22"/>
                <w:szCs w:val="22"/>
              </w:rPr>
            </w:pPr>
          </w:p>
        </w:tc>
        <w:tc>
          <w:tcPr>
            <w:tcW w:w="1134" w:type="dxa"/>
          </w:tcPr>
          <w:p w:rsidR="00374F5A" w:rsidRPr="00282A6A" w:rsidRDefault="00374F5A" w:rsidP="0059024E">
            <w:pPr>
              <w:tabs>
                <w:tab w:val="left" w:pos="655"/>
              </w:tabs>
              <w:spacing w:before="0" w:after="0" w:line="240" w:lineRule="auto"/>
              <w:ind w:firstLine="42"/>
              <w:jc w:val="center"/>
              <w:rPr>
                <w:rFonts w:ascii="Times New Roman" w:hAnsi="Times New Roman"/>
                <w:color w:val="53585D"/>
                <w:spacing w:val="-11"/>
                <w:sz w:val="22"/>
                <w:szCs w:val="22"/>
              </w:rPr>
            </w:pPr>
            <w:r w:rsidRPr="00282A6A">
              <w:rPr>
                <w:rFonts w:ascii="Times New Roman" w:hAnsi="Times New Roman"/>
                <w:color w:val="53585D"/>
                <w:spacing w:val="-11"/>
                <w:sz w:val="22"/>
                <w:szCs w:val="22"/>
              </w:rPr>
              <w:t>человек</w:t>
            </w:r>
          </w:p>
        </w:tc>
        <w:tc>
          <w:tcPr>
            <w:tcW w:w="1276" w:type="dxa"/>
            <w:vAlign w:val="bottom"/>
          </w:tcPr>
          <w:p w:rsidR="00374F5A" w:rsidRPr="00282A6A" w:rsidRDefault="00374F5A" w:rsidP="0059024E">
            <w:pPr>
              <w:spacing w:before="0" w:after="0" w:line="240" w:lineRule="auto"/>
              <w:ind w:firstLine="42"/>
              <w:jc w:val="center"/>
              <w:rPr>
                <w:rFonts w:ascii="Times New Roman" w:hAnsi="Times New Roman"/>
                <w:b/>
                <w:bCs/>
                <w:color w:val="53585D"/>
                <w:sz w:val="22"/>
                <w:szCs w:val="22"/>
              </w:rPr>
            </w:pPr>
            <w:r w:rsidRPr="00282A6A">
              <w:rPr>
                <w:rFonts w:ascii="Times New Roman" w:hAnsi="Times New Roman"/>
                <w:b/>
                <w:bCs/>
                <w:color w:val="53585D"/>
                <w:sz w:val="22"/>
                <w:szCs w:val="22"/>
              </w:rPr>
              <w:t>3</w:t>
            </w:r>
          </w:p>
        </w:tc>
      </w:tr>
    </w:tbl>
    <w:p w:rsidR="00374F5A" w:rsidRPr="00420C16" w:rsidRDefault="00374F5A" w:rsidP="001D3AFB">
      <w:pPr>
        <w:shd w:val="clear" w:color="auto" w:fill="FFFFFF"/>
        <w:tabs>
          <w:tab w:val="left" w:pos="655"/>
        </w:tabs>
        <w:spacing w:before="0" w:after="0" w:line="240" w:lineRule="auto"/>
        <w:ind w:left="426" w:firstLine="567"/>
        <w:rPr>
          <w:rFonts w:ascii="Times New Roman" w:hAnsi="Times New Roman"/>
          <w:color w:val="53585D"/>
          <w:spacing w:val="-11"/>
          <w:sz w:val="24"/>
          <w:szCs w:val="24"/>
        </w:rPr>
      </w:pPr>
    </w:p>
    <w:p w:rsidR="00374F5A"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По числу объектов </w:t>
      </w:r>
      <w:r w:rsidRPr="00420C16">
        <w:rPr>
          <w:rFonts w:ascii="Times New Roman" w:hAnsi="Times New Roman"/>
          <w:color w:val="53585D"/>
          <w:spacing w:val="4"/>
          <w:sz w:val="24"/>
          <w:szCs w:val="24"/>
        </w:rPr>
        <w:t>бытового обслуживания населения, оказывающих услуги</w:t>
      </w:r>
      <w:r>
        <w:rPr>
          <w:rFonts w:ascii="Times New Roman" w:hAnsi="Times New Roman"/>
          <w:color w:val="53585D"/>
          <w:sz w:val="24"/>
          <w:szCs w:val="24"/>
        </w:rPr>
        <w:t xml:space="preserve">, </w:t>
      </w:r>
      <w:r w:rsidRPr="00420C16">
        <w:rPr>
          <w:rFonts w:ascii="Times New Roman" w:hAnsi="Times New Roman"/>
          <w:color w:val="53585D"/>
          <w:sz w:val="24"/>
          <w:szCs w:val="24"/>
        </w:rPr>
        <w:t xml:space="preserve">Сургут занимает 14 место. </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Первое место в соответствии с проведенной рейтинговой оценкой занимает Калининград. Далее по рейтинговой шкале – Улан-Удэ, Йошкар-Ола, Ставрополь. Данный </w:t>
      </w:r>
      <w:r w:rsidRPr="00420C16">
        <w:rPr>
          <w:rFonts w:ascii="Times New Roman" w:hAnsi="Times New Roman"/>
          <w:color w:val="53585D"/>
          <w:sz w:val="24"/>
          <w:szCs w:val="24"/>
        </w:rPr>
        <w:lastRenderedPageBreak/>
        <w:t xml:space="preserve">факт может быть объяснен различием в численности населения, поскольку для анализа была взята группа от 250 до 500 тыс. человек. </w:t>
      </w:r>
    </w:p>
    <w:p w:rsidR="00374F5A"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городе Сургуте функционируют более 1600 объектов розничной торговли, в том числе 901 магазин общей торговой площадью более 240 тыс. кв. метров.</w:t>
      </w:r>
    </w:p>
    <w:p w:rsidR="00374F5A"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Обеспеченность населения города торговыми площадями почти в три раза превышает норматив. </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По показателю оборота розничной торговли   Сургут закрепился на 18 позиции.</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32</w:t>
      </w:r>
    </w:p>
    <w:p w:rsidR="00374F5A" w:rsidRPr="00420C16" w:rsidRDefault="00374F5A" w:rsidP="000F220E">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Показатели рейтинговой оценки по обороту розничной торговли</w:t>
      </w:r>
    </w:p>
    <w:tbl>
      <w:tblPr>
        <w:tblW w:w="9364" w:type="dxa"/>
        <w:tblInd w:w="100" w:type="dxa"/>
        <w:tblLook w:val="00A0" w:firstRow="1" w:lastRow="0" w:firstColumn="1" w:lastColumn="0" w:noHBand="0" w:noVBand="0"/>
      </w:tblPr>
      <w:tblGrid>
        <w:gridCol w:w="4119"/>
        <w:gridCol w:w="3119"/>
        <w:gridCol w:w="2126"/>
      </w:tblGrid>
      <w:tr w:rsidR="00374F5A" w:rsidRPr="00282A6A" w:rsidTr="0059024E">
        <w:trPr>
          <w:trHeight w:val="442"/>
        </w:trPr>
        <w:tc>
          <w:tcPr>
            <w:tcW w:w="4119"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Город</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color w:val="53585D"/>
                <w:spacing w:val="4"/>
                <w:sz w:val="22"/>
                <w:szCs w:val="22"/>
              </w:rPr>
              <w:t>Оборот розничной торговли (без субъектов малого предпринимательства), тыс. руб.</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 рейтинговая оценка</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Тула</w:t>
            </w:r>
          </w:p>
        </w:tc>
        <w:tc>
          <w:tcPr>
            <w:tcW w:w="3119"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65469684,10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Киров</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20 326 642,60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Чебоксары</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510 294,00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Брянск</w:t>
            </w:r>
          </w:p>
        </w:tc>
        <w:tc>
          <w:tcPr>
            <w:tcW w:w="3119"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17 412 584,10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Калининград</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39 343 980,00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Магнитогорск</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27 668 592,30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Курск</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22 415 060,00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Тверь</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23 419 705,70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Нижний Тагил</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45 270 835,90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Улан-Удэ</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5 235 009,80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Архангельск</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15 456 723,50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Ставрополь</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21 461 613,00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Pr>
                <w:rFonts w:ascii="Times New Roman" w:hAnsi="Times New Roman"/>
                <w:color w:val="53585D"/>
                <w:sz w:val="22"/>
                <w:szCs w:val="22"/>
              </w:rPr>
              <w:t>Курга</w:t>
            </w:r>
            <w:r w:rsidRPr="00282A6A">
              <w:rPr>
                <w:rFonts w:ascii="Times New Roman" w:hAnsi="Times New Roman"/>
                <w:color w:val="53585D"/>
                <w:sz w:val="22"/>
                <w:szCs w:val="22"/>
              </w:rPr>
              <w:t>н</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9 359 482,70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Белгород</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16 421 428,40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Мурманск</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27 572 005,70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Калуга</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16 975 917,00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Орел</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14 357 220,30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Сочи</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19 563 337,90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Смоленск</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15 703 507,40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Чита</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6 504 898,00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Владикавказ</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5 303 210,80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Череповец</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4 476 913,60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28</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Волжский</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12 569 063,30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Саранск</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5 366 343,90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Вологда</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37 048 540,00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b/>
                <w:i/>
                <w:color w:val="53585D"/>
                <w:sz w:val="22"/>
                <w:szCs w:val="22"/>
              </w:rPr>
            </w:pPr>
            <w:r w:rsidRPr="00282A6A">
              <w:rPr>
                <w:rFonts w:ascii="Times New Roman" w:hAnsi="Times New Roman"/>
                <w:b/>
                <w:i/>
                <w:color w:val="53585D"/>
                <w:sz w:val="22"/>
                <w:szCs w:val="22"/>
              </w:rPr>
              <w:t>Сургут</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15 359 142,90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18</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Таганрог</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22 130 663,00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Комсомольск-на-Амуре</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3 876 052,00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lastRenderedPageBreak/>
              <w:t>Йошкар-Ола</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10 629 530,80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w:t>
            </w:r>
          </w:p>
        </w:tc>
      </w:tr>
      <w:tr w:rsidR="00374F5A" w:rsidRPr="00282A6A" w:rsidTr="0059024E">
        <w:trPr>
          <w:trHeight w:val="324"/>
        </w:trPr>
        <w:tc>
          <w:tcPr>
            <w:tcW w:w="4119" w:type="dxa"/>
            <w:tcBorders>
              <w:top w:val="nil"/>
              <w:left w:val="single" w:sz="4" w:space="0" w:color="auto"/>
              <w:bottom w:val="single" w:sz="4" w:space="0" w:color="auto"/>
              <w:right w:val="single" w:sz="4" w:space="0" w:color="auto"/>
            </w:tcBorders>
            <w:noWrap/>
            <w:vAlign w:val="bottom"/>
          </w:tcPr>
          <w:p w:rsidR="00374F5A" w:rsidRPr="00282A6A" w:rsidRDefault="00374F5A" w:rsidP="000F220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Нижневартовск</w:t>
            </w:r>
          </w:p>
        </w:tc>
        <w:tc>
          <w:tcPr>
            <w:tcW w:w="3119"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9 059 434,10</w:t>
            </w:r>
          </w:p>
        </w:tc>
        <w:tc>
          <w:tcPr>
            <w:tcW w:w="2126"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w:t>
            </w: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2012 году </w:t>
      </w:r>
      <w:r>
        <w:rPr>
          <w:rFonts w:ascii="Times New Roman" w:hAnsi="Times New Roman"/>
          <w:color w:val="53585D"/>
          <w:sz w:val="24"/>
          <w:szCs w:val="24"/>
        </w:rPr>
        <w:t xml:space="preserve">в г. Сургуте </w:t>
      </w:r>
      <w:r w:rsidRPr="00420C16">
        <w:rPr>
          <w:rFonts w:ascii="Times New Roman" w:hAnsi="Times New Roman"/>
          <w:color w:val="53585D"/>
          <w:sz w:val="24"/>
          <w:szCs w:val="24"/>
        </w:rPr>
        <w:t xml:space="preserve">оборот розничной торговли составил более 300 тыс. рублей на душу населения. Рост цен на товары составил более 10 %.  Доля оборота розничной торговли города Сургута в общем обороте по округу около 30 %. Розничный товарооборот формируется в основном субъектами малого и среднего предпринимательства. </w:t>
      </w:r>
      <w:r w:rsidRPr="00420C16">
        <w:rPr>
          <w:rFonts w:ascii="Times New Roman" w:hAnsi="Times New Roman"/>
          <w:i/>
          <w:color w:val="53585D"/>
          <w:sz w:val="24"/>
          <w:szCs w:val="24"/>
        </w:rPr>
        <w:t xml:space="preserve">Доля предприятий муниципального сектора составляет менее одного процента от общего товарооборота по муниципальному образованию. </w:t>
      </w:r>
      <w:r w:rsidRPr="00420C16">
        <w:rPr>
          <w:rFonts w:ascii="Times New Roman" w:hAnsi="Times New Roman"/>
          <w:color w:val="53585D"/>
          <w:sz w:val="24"/>
          <w:szCs w:val="24"/>
        </w:rPr>
        <w:t>За последние годы в городе наблюдается расширение  сети федеральных и региональных брендов отрасли.</w:t>
      </w:r>
    </w:p>
    <w:p w:rsidR="00374F5A"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сфере физической культуры и спорта на муниципальном уровне основной задачей является создание условий для укрепления здоровья населения, путем развития инфраструктуры спорта, популяризац</w:t>
      </w:r>
      <w:r>
        <w:rPr>
          <w:rFonts w:ascii="Times New Roman" w:hAnsi="Times New Roman"/>
          <w:color w:val="53585D"/>
          <w:sz w:val="24"/>
          <w:szCs w:val="24"/>
        </w:rPr>
        <w:t>ии массового спорта и приобщение</w:t>
      </w:r>
      <w:r w:rsidRPr="00420C16">
        <w:rPr>
          <w:rFonts w:ascii="Times New Roman" w:hAnsi="Times New Roman"/>
          <w:color w:val="53585D"/>
          <w:sz w:val="24"/>
          <w:szCs w:val="24"/>
        </w:rPr>
        <w:t xml:space="preserve"> различных слоев общества к регулярным занятиям спортом. </w:t>
      </w:r>
      <w:r w:rsidRPr="00420C16">
        <w:rPr>
          <w:rFonts w:ascii="Times New Roman" w:hAnsi="Times New Roman"/>
          <w:i/>
          <w:color w:val="53585D"/>
          <w:sz w:val="24"/>
          <w:szCs w:val="24"/>
        </w:rPr>
        <w:t>По числу спортивных сооружений Сургут занимает 14 место в рейтинге</w:t>
      </w:r>
      <w:r>
        <w:rPr>
          <w:rFonts w:ascii="Times New Roman" w:hAnsi="Times New Roman"/>
          <w:i/>
          <w:color w:val="53585D"/>
          <w:sz w:val="24"/>
          <w:szCs w:val="24"/>
        </w:rPr>
        <w:t xml:space="preserve">, </w:t>
      </w:r>
      <w:r w:rsidRPr="00420C16">
        <w:rPr>
          <w:rFonts w:ascii="Times New Roman" w:hAnsi="Times New Roman"/>
          <w:i/>
          <w:color w:val="53585D"/>
          <w:sz w:val="24"/>
          <w:szCs w:val="24"/>
        </w:rPr>
        <w:t xml:space="preserve"> уступая таким городам как Магнитогорск, Тверь, Тула.</w:t>
      </w:r>
      <w:r w:rsidRPr="00420C16">
        <w:rPr>
          <w:rFonts w:ascii="Times New Roman" w:hAnsi="Times New Roman"/>
          <w:color w:val="53585D"/>
          <w:sz w:val="24"/>
          <w:szCs w:val="24"/>
        </w:rPr>
        <w:t xml:space="preserve"> </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2012 году численность занимающихся физической культурой и спортом в городе составила более 100 тыс.</w:t>
      </w:r>
      <w:r>
        <w:rPr>
          <w:rFonts w:ascii="Times New Roman" w:hAnsi="Times New Roman"/>
          <w:color w:val="53585D"/>
          <w:sz w:val="24"/>
          <w:szCs w:val="24"/>
        </w:rPr>
        <w:t xml:space="preserve"> </w:t>
      </w:r>
      <w:r w:rsidRPr="00420C16">
        <w:rPr>
          <w:rFonts w:ascii="Times New Roman" w:hAnsi="Times New Roman"/>
          <w:color w:val="53585D"/>
          <w:sz w:val="24"/>
          <w:szCs w:val="24"/>
        </w:rPr>
        <w:t xml:space="preserve">человек. </w:t>
      </w:r>
      <w:r w:rsidRPr="00420C16">
        <w:rPr>
          <w:rFonts w:ascii="Times New Roman" w:hAnsi="Times New Roman"/>
          <w:i/>
          <w:color w:val="53585D"/>
          <w:sz w:val="24"/>
          <w:szCs w:val="24"/>
        </w:rPr>
        <w:t>Обеспеченность населения спортивными сооружениями в среднем составляет чуть ниже 50%, что, конечно, требует пристального внимания.</w:t>
      </w:r>
      <w:r w:rsidRPr="00420C16">
        <w:rPr>
          <w:rFonts w:ascii="Times New Roman" w:hAnsi="Times New Roman"/>
          <w:color w:val="53585D"/>
          <w:sz w:val="24"/>
          <w:szCs w:val="24"/>
        </w:rPr>
        <w:t xml:space="preserve"> Положительная динамика по данному показателю наблюдается в связи с введением в действие Ледового дворца спорта</w:t>
      </w:r>
      <w:r>
        <w:rPr>
          <w:rFonts w:ascii="Times New Roman" w:hAnsi="Times New Roman"/>
          <w:color w:val="53585D"/>
          <w:sz w:val="24"/>
          <w:szCs w:val="24"/>
        </w:rPr>
        <w:t xml:space="preserve"> в конце 2011г.</w:t>
      </w:r>
    </w:p>
    <w:p w:rsidR="00374F5A" w:rsidRDefault="00374F5A" w:rsidP="002875AF">
      <w:pPr>
        <w:spacing w:before="0" w:after="0" w:line="276" w:lineRule="auto"/>
        <w:ind w:firstLine="709"/>
        <w:jc w:val="both"/>
        <w:rPr>
          <w:rFonts w:ascii="Times New Roman" w:hAnsi="Times New Roman"/>
          <w:i/>
          <w:color w:val="53585D"/>
          <w:sz w:val="24"/>
          <w:szCs w:val="24"/>
        </w:rPr>
      </w:pPr>
      <w:r w:rsidRPr="00420C16">
        <w:rPr>
          <w:rFonts w:ascii="Times New Roman" w:hAnsi="Times New Roman"/>
          <w:i/>
          <w:color w:val="53585D"/>
          <w:sz w:val="24"/>
          <w:szCs w:val="24"/>
        </w:rPr>
        <w:t>По показателю реализации продукции сельскохозяйственными организациями Сургут занимает 24 место среди исследуемой группы городов, что является вполне закономерным, поскольку в исследуемую группу вошли города Центрального и Южного федеральных округов.</w:t>
      </w:r>
    </w:p>
    <w:p w:rsidR="00374F5A"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i/>
          <w:color w:val="53585D"/>
          <w:sz w:val="24"/>
          <w:szCs w:val="24"/>
        </w:rPr>
        <w:t xml:space="preserve"> </w:t>
      </w:r>
      <w:r w:rsidRPr="00420C16">
        <w:rPr>
          <w:rFonts w:ascii="Times New Roman" w:hAnsi="Times New Roman"/>
          <w:color w:val="53585D"/>
          <w:sz w:val="24"/>
          <w:szCs w:val="24"/>
        </w:rPr>
        <w:t xml:space="preserve">Из числа исследуемых городов Сургут занимает второе место по доходам и первое место по расходам местного бюджета (табл. </w:t>
      </w:r>
      <w:r>
        <w:rPr>
          <w:rFonts w:ascii="Times New Roman" w:hAnsi="Times New Roman"/>
          <w:color w:val="53585D"/>
          <w:sz w:val="24"/>
          <w:szCs w:val="24"/>
        </w:rPr>
        <w:t>33</w:t>
      </w:r>
      <w:r w:rsidRPr="00420C16">
        <w:rPr>
          <w:rFonts w:ascii="Times New Roman" w:hAnsi="Times New Roman"/>
          <w:color w:val="53585D"/>
          <w:sz w:val="24"/>
          <w:szCs w:val="24"/>
        </w:rPr>
        <w:t>).</w:t>
      </w:r>
    </w:p>
    <w:p w:rsidR="00374F5A" w:rsidRPr="00420C16" w:rsidRDefault="00374F5A" w:rsidP="002875AF">
      <w:pPr>
        <w:spacing w:before="0" w:after="0" w:line="276" w:lineRule="auto"/>
        <w:ind w:firstLine="709"/>
        <w:jc w:val="both"/>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33</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Показатели рейтинговой оценки по показателям «Доходы» и «Расходы» местного бюджета</w:t>
      </w:r>
      <w:r>
        <w:rPr>
          <w:rFonts w:ascii="Times New Roman" w:hAnsi="Times New Roman"/>
          <w:color w:val="53585D"/>
          <w:sz w:val="24"/>
          <w:szCs w:val="24"/>
        </w:rPr>
        <w:t xml:space="preserve"> за 2012г.</w:t>
      </w:r>
    </w:p>
    <w:tbl>
      <w:tblPr>
        <w:tblW w:w="9251" w:type="dxa"/>
        <w:tblInd w:w="100" w:type="dxa"/>
        <w:tblLayout w:type="fixed"/>
        <w:tblLook w:val="00A0" w:firstRow="1" w:lastRow="0" w:firstColumn="1" w:lastColumn="0" w:noHBand="0" w:noVBand="0"/>
      </w:tblPr>
      <w:tblGrid>
        <w:gridCol w:w="1880"/>
        <w:gridCol w:w="1843"/>
        <w:gridCol w:w="992"/>
        <w:gridCol w:w="1843"/>
        <w:gridCol w:w="1701"/>
        <w:gridCol w:w="992"/>
      </w:tblGrid>
      <w:tr w:rsidR="00374F5A" w:rsidRPr="00282A6A" w:rsidTr="0059024E">
        <w:trPr>
          <w:trHeight w:val="324"/>
        </w:trPr>
        <w:tc>
          <w:tcPr>
            <w:tcW w:w="1880"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Город</w:t>
            </w:r>
          </w:p>
        </w:tc>
        <w:tc>
          <w:tcPr>
            <w:tcW w:w="1843"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Доходы местного бюджета, тыс. руб.</w:t>
            </w:r>
          </w:p>
        </w:tc>
        <w:tc>
          <w:tcPr>
            <w:tcW w:w="992" w:type="dxa"/>
            <w:tcBorders>
              <w:top w:val="single" w:sz="4" w:space="0" w:color="auto"/>
              <w:left w:val="nil"/>
              <w:bottom w:val="single" w:sz="4" w:space="0" w:color="auto"/>
              <w:right w:val="single" w:sz="4" w:space="0" w:color="auto"/>
            </w:tcBorders>
          </w:tcPr>
          <w:p w:rsidR="00374F5A" w:rsidRPr="00282A6A" w:rsidRDefault="00374F5A" w:rsidP="0059024E">
            <w:pPr>
              <w:spacing w:before="0" w:after="0" w:line="240" w:lineRule="auto"/>
              <w:ind w:right="-108"/>
              <w:jc w:val="center"/>
              <w:rPr>
                <w:rFonts w:ascii="Times New Roman" w:hAnsi="Times New Roman"/>
                <w:b/>
                <w:bCs/>
                <w:color w:val="53585D"/>
                <w:sz w:val="22"/>
                <w:szCs w:val="22"/>
              </w:rPr>
            </w:pPr>
            <w:r w:rsidRPr="00282A6A">
              <w:rPr>
                <w:rFonts w:ascii="Times New Roman" w:hAnsi="Times New Roman"/>
                <w:b/>
                <w:bCs/>
                <w:color w:val="53585D"/>
                <w:sz w:val="22"/>
                <w:szCs w:val="22"/>
              </w:rPr>
              <w:t>Рейтинг</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Город</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Расходы местного бюджета, тыс. руб.</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Рейтинг</w:t>
            </w:r>
          </w:p>
        </w:tc>
      </w:tr>
      <w:tr w:rsidR="00374F5A" w:rsidRPr="00282A6A" w:rsidTr="0059024E">
        <w:trPr>
          <w:trHeight w:val="324"/>
        </w:trPr>
        <w:tc>
          <w:tcPr>
            <w:tcW w:w="1880" w:type="dxa"/>
            <w:tcBorders>
              <w:top w:val="nil"/>
              <w:left w:val="single" w:sz="4" w:space="0" w:color="auto"/>
              <w:bottom w:val="single" w:sz="4" w:space="0" w:color="auto"/>
              <w:right w:val="nil"/>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Сочи</w:t>
            </w:r>
          </w:p>
        </w:tc>
        <w:tc>
          <w:tcPr>
            <w:tcW w:w="1843" w:type="dxa"/>
            <w:tcBorders>
              <w:top w:val="single" w:sz="8" w:space="0" w:color="auto"/>
              <w:left w:val="single" w:sz="4" w:space="0" w:color="auto"/>
              <w:bottom w:val="single" w:sz="8"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21 160 835,00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Сургут</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19 621 539,00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bCs/>
                <w:i/>
                <w:color w:val="53585D"/>
                <w:sz w:val="22"/>
                <w:szCs w:val="22"/>
              </w:rPr>
            </w:pPr>
            <w:r w:rsidRPr="00282A6A">
              <w:rPr>
                <w:rFonts w:ascii="Times New Roman" w:hAnsi="Times New Roman"/>
                <w:b/>
                <w:bCs/>
                <w:i/>
                <w:color w:val="53585D"/>
                <w:sz w:val="22"/>
                <w:szCs w:val="22"/>
              </w:rPr>
              <w:t>1</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Сургут</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18 873 049,00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2</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Сочи</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19 269 441,00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Нижневартовск</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13 094 205,00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Нижневартовск</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13 014 209,00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3</w:t>
            </w:r>
          </w:p>
        </w:tc>
      </w:tr>
      <w:tr w:rsidR="00374F5A" w:rsidRPr="00282A6A" w:rsidTr="0059024E">
        <w:trPr>
          <w:trHeight w:val="324"/>
        </w:trPr>
        <w:tc>
          <w:tcPr>
            <w:tcW w:w="1880" w:type="dxa"/>
            <w:tcBorders>
              <w:top w:val="nil"/>
              <w:left w:val="single" w:sz="4" w:space="0" w:color="auto"/>
              <w:bottom w:val="single" w:sz="4" w:space="0" w:color="auto"/>
              <w:right w:val="nil"/>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Калининград</w:t>
            </w:r>
          </w:p>
        </w:tc>
        <w:tc>
          <w:tcPr>
            <w:tcW w:w="1843" w:type="dxa"/>
            <w:tcBorders>
              <w:top w:val="nil"/>
              <w:left w:val="single" w:sz="4" w:space="0" w:color="auto"/>
              <w:bottom w:val="single" w:sz="8"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12 298 946,00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Калининград</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12 814 736,00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4</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Мурманск</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8 569 164,70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Тула</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9176549,00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5</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Магнитогорск</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8 357 515,00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Мурманск</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8 815 565,50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6</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Киров</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8 122 898,40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Магнитогорск</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8 603 341,00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7</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Тула</w:t>
            </w:r>
          </w:p>
        </w:tc>
        <w:tc>
          <w:tcPr>
            <w:tcW w:w="1843" w:type="dxa"/>
            <w:tcBorders>
              <w:top w:val="nil"/>
              <w:left w:val="nil"/>
              <w:bottom w:val="single" w:sz="8" w:space="0" w:color="000000"/>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8094923,00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Киров</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8 195 900,50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8</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lastRenderedPageBreak/>
              <w:t>Калуга</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7 623 374,00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Калуга</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7 628 953,00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9</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Архангельск</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7 052 730,00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Архангельск</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7 350 884,00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10</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Белгород</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6 992 383,00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Белгород</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7 214 298,00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11</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Ставрополь</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6 911 307,80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Ставрополь</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7 161 253,80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12</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Череповец</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6 906 202,00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Тверь</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7 118 126,00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13</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Тверь</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6 785 127,00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Улан-Удэ</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7 091 634,70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14</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Нижний Тагил</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6 671 024,00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Череповец</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7 087 356,00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15</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Улан-Удэ</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6 611 101,40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Комсомольск-на-Амуре</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7 029 496,00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16</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Курск</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6 419 308,00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Нижний Тагил</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6 563 489,00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17</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Комсомольск-на-Амуре</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6 286 241,00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Курск</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6 413 753,00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18</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Саранск</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5 853 521,00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Вологда</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6 086 726,00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19</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Вологда</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5 605 643,00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Таганрог</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5 920 070,00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20</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Таганрог</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5 460 555,00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Саранск</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5 715 853,00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21</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Чита</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4 978 277,00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Смоленск</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5 468 962,00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22</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Орел</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4 915 908,80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Брянск</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5 228 541,00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23</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Брянск</w:t>
            </w:r>
          </w:p>
        </w:tc>
        <w:tc>
          <w:tcPr>
            <w:tcW w:w="1843" w:type="dxa"/>
            <w:tcBorders>
              <w:top w:val="nil"/>
              <w:left w:val="nil"/>
              <w:bottom w:val="single" w:sz="8" w:space="0" w:color="000000"/>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4 787 161,00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Чита</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5 131 972,00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24</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Смоленск</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4 640 604,30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Орел</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5 081 460,70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25</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Волжский</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4 322 534,00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Волжский</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4 474 779,00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26</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Курган</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4 296 360,00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Курган</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4 205 743,00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27</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Владикавказ</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3 587 132,10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28</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Владикавказ</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3 887 253,90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28</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Йошкар-Ола</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2 283 160,70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Йошкар-Ола</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2 298 970,70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29</w:t>
            </w:r>
          </w:p>
        </w:tc>
      </w:tr>
      <w:tr w:rsidR="00374F5A" w:rsidRPr="00282A6A" w:rsidTr="0059024E">
        <w:trPr>
          <w:trHeight w:val="324"/>
        </w:trPr>
        <w:tc>
          <w:tcPr>
            <w:tcW w:w="18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Чебоксары</w:t>
            </w:r>
          </w:p>
        </w:tc>
        <w:tc>
          <w:tcPr>
            <w:tcW w:w="1843"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766 369,00</w:t>
            </w:r>
          </w:p>
        </w:tc>
        <w:tc>
          <w:tcPr>
            <w:tcW w:w="992"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w:t>
            </w:r>
          </w:p>
        </w:tc>
        <w:tc>
          <w:tcPr>
            <w:tcW w:w="1843" w:type="dxa"/>
            <w:tcBorders>
              <w:top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Чебоксары</w:t>
            </w:r>
          </w:p>
        </w:tc>
        <w:tc>
          <w:tcPr>
            <w:tcW w:w="1701"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737 646,00</w:t>
            </w:r>
          </w:p>
        </w:tc>
        <w:tc>
          <w:tcPr>
            <w:tcW w:w="992"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30</w:t>
            </w: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2875AF">
      <w:pPr>
        <w:spacing w:before="0" w:after="0" w:line="276" w:lineRule="auto"/>
        <w:ind w:firstLine="709"/>
        <w:jc w:val="both"/>
        <w:rPr>
          <w:rFonts w:ascii="Times New Roman" w:hAnsi="Times New Roman"/>
          <w:color w:val="53585D"/>
          <w:sz w:val="24"/>
          <w:szCs w:val="24"/>
        </w:rPr>
      </w:pPr>
      <w:r>
        <w:rPr>
          <w:rFonts w:ascii="Times New Roman" w:hAnsi="Times New Roman"/>
          <w:b/>
          <w:color w:val="53585D"/>
          <w:sz w:val="24"/>
          <w:szCs w:val="24"/>
        </w:rPr>
        <w:t xml:space="preserve">За 2011-2012гг. в г. Сургуте </w:t>
      </w:r>
      <w:r w:rsidRPr="00420C16">
        <w:rPr>
          <w:rFonts w:ascii="Times New Roman" w:hAnsi="Times New Roman"/>
          <w:b/>
          <w:color w:val="53585D"/>
          <w:sz w:val="24"/>
          <w:szCs w:val="24"/>
        </w:rPr>
        <w:t>отмечаются положительные тенденции в развитии малого и среднего предпринимательства.</w:t>
      </w:r>
      <w:r w:rsidRPr="00420C16">
        <w:rPr>
          <w:rFonts w:ascii="Times New Roman" w:hAnsi="Times New Roman"/>
          <w:color w:val="53585D"/>
          <w:sz w:val="24"/>
          <w:szCs w:val="24"/>
        </w:rPr>
        <w:t xml:space="preserve"> За последние пять лет число субъектов малого и среднего предпринимательства </w:t>
      </w:r>
      <w:r>
        <w:rPr>
          <w:rFonts w:ascii="Times New Roman" w:hAnsi="Times New Roman"/>
          <w:color w:val="53585D"/>
          <w:sz w:val="24"/>
          <w:szCs w:val="24"/>
        </w:rPr>
        <w:t xml:space="preserve">в г. Сургуте </w:t>
      </w:r>
      <w:r w:rsidRPr="00420C16">
        <w:rPr>
          <w:rFonts w:ascii="Times New Roman" w:hAnsi="Times New Roman"/>
          <w:color w:val="53585D"/>
          <w:sz w:val="24"/>
          <w:szCs w:val="24"/>
        </w:rPr>
        <w:t>выросло почти в 1,4 раза. По оценке к концу 2013 года число субъектов малого и среднего предпринимательства достигнет 3,5 тысячи субъектов.</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Доля среднесписочной численности занятых в экономике </w:t>
      </w:r>
      <w:r>
        <w:rPr>
          <w:rFonts w:ascii="Times New Roman" w:hAnsi="Times New Roman"/>
          <w:color w:val="53585D"/>
          <w:sz w:val="24"/>
          <w:szCs w:val="24"/>
        </w:rPr>
        <w:t xml:space="preserve">малого бизнеса </w:t>
      </w:r>
      <w:r w:rsidRPr="00420C16">
        <w:rPr>
          <w:rFonts w:ascii="Times New Roman" w:hAnsi="Times New Roman"/>
          <w:color w:val="53585D"/>
          <w:sz w:val="24"/>
          <w:szCs w:val="24"/>
        </w:rPr>
        <w:t xml:space="preserve">выросла с 7,9 до10,3% от всего числа работников. Созданы благоприятные условия для развития сферы малого бизнеса: стабильная государственная поддержка и внимание органов власти  к проблемам предпринимателей, привлечение представителей бизнеса к совместному выявлению проблем в предпринимательской среде и формированию предложений по их решению. Рейтинговая оценка для города Сургута по показателю расходов на развитие и поддержку малого предпринимательства установилась на уровне 8 места (табл. </w:t>
      </w:r>
      <w:r>
        <w:rPr>
          <w:rFonts w:ascii="Times New Roman" w:hAnsi="Times New Roman"/>
          <w:color w:val="53585D"/>
          <w:sz w:val="24"/>
          <w:szCs w:val="24"/>
        </w:rPr>
        <w:t>34</w:t>
      </w:r>
      <w:r w:rsidRPr="00420C16">
        <w:rPr>
          <w:rFonts w:ascii="Times New Roman" w:hAnsi="Times New Roman"/>
          <w:color w:val="53585D"/>
          <w:sz w:val="24"/>
          <w:szCs w:val="24"/>
        </w:rPr>
        <w:t>).</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Таблица</w:t>
      </w:r>
      <w:r>
        <w:rPr>
          <w:rFonts w:ascii="Times New Roman" w:hAnsi="Times New Roman"/>
          <w:color w:val="53585D"/>
          <w:sz w:val="24"/>
          <w:szCs w:val="24"/>
        </w:rPr>
        <w:t xml:space="preserve"> 34</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Рейтинговая оценка по показателю «Расходы на развитие и поддержку малого предпринимательства»</w:t>
      </w:r>
    </w:p>
    <w:tbl>
      <w:tblPr>
        <w:tblW w:w="9364" w:type="dxa"/>
        <w:tblInd w:w="100" w:type="dxa"/>
        <w:tblLook w:val="00A0" w:firstRow="1" w:lastRow="0" w:firstColumn="1" w:lastColumn="0" w:noHBand="0" w:noVBand="0"/>
      </w:tblPr>
      <w:tblGrid>
        <w:gridCol w:w="3552"/>
        <w:gridCol w:w="3260"/>
        <w:gridCol w:w="2552"/>
      </w:tblGrid>
      <w:tr w:rsidR="00374F5A" w:rsidRPr="00282A6A" w:rsidTr="0059024E">
        <w:trPr>
          <w:trHeight w:val="300"/>
        </w:trPr>
        <w:tc>
          <w:tcPr>
            <w:tcW w:w="3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b/>
                <w:bCs/>
                <w:color w:val="53585D"/>
                <w:sz w:val="22"/>
                <w:szCs w:val="22"/>
              </w:rPr>
            </w:pPr>
            <w:r w:rsidRPr="00282A6A">
              <w:rPr>
                <w:rFonts w:ascii="Times New Roman" w:hAnsi="Times New Roman"/>
                <w:b/>
                <w:bCs/>
                <w:color w:val="53585D"/>
                <w:sz w:val="22"/>
                <w:szCs w:val="22"/>
              </w:rPr>
              <w:t>Город</w:t>
            </w:r>
          </w:p>
        </w:tc>
        <w:tc>
          <w:tcPr>
            <w:tcW w:w="3260"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b/>
                <w:bCs/>
                <w:color w:val="53585D"/>
                <w:sz w:val="22"/>
                <w:szCs w:val="22"/>
              </w:rPr>
            </w:pPr>
            <w:r w:rsidRPr="00282A6A">
              <w:rPr>
                <w:rFonts w:ascii="Times New Roman" w:hAnsi="Times New Roman"/>
                <w:b/>
                <w:bCs/>
                <w:color w:val="53585D"/>
                <w:sz w:val="22"/>
                <w:szCs w:val="22"/>
              </w:rPr>
              <w:t>Расходы на развитие и поддержку малого и среднего предпринимательства, тыс. руб.</w:t>
            </w:r>
          </w:p>
        </w:tc>
        <w:tc>
          <w:tcPr>
            <w:tcW w:w="2552"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b/>
                <w:bCs/>
                <w:color w:val="53585D"/>
                <w:sz w:val="22"/>
                <w:szCs w:val="22"/>
              </w:rPr>
              <w:t>рейтинг</w:t>
            </w:r>
          </w:p>
        </w:tc>
      </w:tr>
      <w:tr w:rsidR="00374F5A" w:rsidRPr="00282A6A" w:rsidTr="0059024E">
        <w:trPr>
          <w:trHeight w:val="324"/>
        </w:trPr>
        <w:tc>
          <w:tcPr>
            <w:tcW w:w="3552" w:type="dxa"/>
            <w:tcBorders>
              <w:top w:val="nil"/>
              <w:left w:val="single" w:sz="4" w:space="0" w:color="auto"/>
              <w:bottom w:val="single" w:sz="4" w:space="0" w:color="auto"/>
              <w:right w:val="nil"/>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Нижний Тагил</w:t>
            </w:r>
          </w:p>
        </w:tc>
        <w:tc>
          <w:tcPr>
            <w:tcW w:w="3260" w:type="dxa"/>
            <w:tcBorders>
              <w:top w:val="single" w:sz="8" w:space="0" w:color="auto"/>
              <w:left w:val="single" w:sz="4" w:space="0" w:color="auto"/>
              <w:bottom w:val="single" w:sz="8" w:space="0" w:color="auto"/>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53 451,00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Таганрог</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24 228,00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Череповец</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18 829,00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59024E">
        <w:trPr>
          <w:trHeight w:val="312"/>
        </w:trPr>
        <w:tc>
          <w:tcPr>
            <w:tcW w:w="3552" w:type="dxa"/>
            <w:tcBorders>
              <w:top w:val="nil"/>
              <w:left w:val="single" w:sz="4" w:space="0" w:color="auto"/>
              <w:bottom w:val="single" w:sz="4" w:space="0" w:color="auto"/>
              <w:right w:val="nil"/>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Калуга</w:t>
            </w:r>
          </w:p>
        </w:tc>
        <w:tc>
          <w:tcPr>
            <w:tcW w:w="3260"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12 729,00</w:t>
            </w:r>
          </w:p>
        </w:tc>
        <w:tc>
          <w:tcPr>
            <w:tcW w:w="2552"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Киров</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12 243,90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5</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Курск</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11 565,00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Нижневартовск</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11 274,00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7</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b/>
                <w:i/>
                <w:color w:val="53585D"/>
                <w:sz w:val="22"/>
                <w:szCs w:val="22"/>
              </w:rPr>
            </w:pPr>
            <w:r w:rsidRPr="00282A6A">
              <w:rPr>
                <w:rFonts w:ascii="Times New Roman" w:hAnsi="Times New Roman"/>
                <w:b/>
                <w:i/>
                <w:color w:val="53585D"/>
                <w:sz w:val="22"/>
                <w:szCs w:val="22"/>
              </w:rPr>
              <w:t>Сургут</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b/>
                <w:i/>
                <w:color w:val="53585D"/>
                <w:sz w:val="22"/>
                <w:szCs w:val="22"/>
              </w:rPr>
            </w:pPr>
            <w:r w:rsidRPr="00282A6A">
              <w:rPr>
                <w:rFonts w:ascii="Times New Roman" w:hAnsi="Times New Roman"/>
                <w:b/>
                <w:i/>
                <w:color w:val="53585D"/>
                <w:sz w:val="22"/>
                <w:szCs w:val="22"/>
              </w:rPr>
              <w:t>10 860,00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b/>
                <w:i/>
                <w:color w:val="53585D"/>
                <w:sz w:val="22"/>
                <w:szCs w:val="22"/>
              </w:rPr>
            </w:pPr>
            <w:r w:rsidRPr="00282A6A">
              <w:rPr>
                <w:rFonts w:ascii="Times New Roman" w:hAnsi="Times New Roman"/>
                <w:b/>
                <w:i/>
                <w:color w:val="53585D"/>
                <w:sz w:val="22"/>
                <w:szCs w:val="22"/>
              </w:rPr>
              <w:t>8</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Вологда</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8 434,00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9</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Владикавказ</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8 385,30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10</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Курган</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7 015,00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11</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Улан-Удэ</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5 842,40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12</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Сочи</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5 835,30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13</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Магнитогорск</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5 463,00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Комсомольск-на-Амуре</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5 249,00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15</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Мурманск</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5 232,30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16</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Тула</w:t>
            </w:r>
          </w:p>
        </w:tc>
        <w:tc>
          <w:tcPr>
            <w:tcW w:w="3260" w:type="dxa"/>
            <w:tcBorders>
              <w:top w:val="nil"/>
              <w:left w:val="nil"/>
              <w:bottom w:val="single" w:sz="8" w:space="0" w:color="000000"/>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4376,00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17</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Ставрополь</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3 982,60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18</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Архангельск</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3 351,00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19</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Белгород</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3 006,80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20</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Смоленск</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1 892,70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21</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Чита</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1 344,10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22</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Йошкар-Ола</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1 250,00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23</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Саранск</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1 230,00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24</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Волжский</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1 213,00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25</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Орел</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1 000,00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26</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Калининград</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553,00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27</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Брянск</w:t>
            </w:r>
          </w:p>
        </w:tc>
        <w:tc>
          <w:tcPr>
            <w:tcW w:w="3260" w:type="dxa"/>
            <w:tcBorders>
              <w:top w:val="nil"/>
              <w:left w:val="nil"/>
              <w:bottom w:val="single" w:sz="8" w:space="0" w:color="000000"/>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495,00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28</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Тверь</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278,00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29</w:t>
            </w:r>
          </w:p>
        </w:tc>
      </w:tr>
      <w:tr w:rsidR="00374F5A" w:rsidRPr="00282A6A" w:rsidTr="0059024E">
        <w:trPr>
          <w:trHeight w:val="324"/>
        </w:trPr>
        <w:tc>
          <w:tcPr>
            <w:tcW w:w="3552"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Чебоксары</w:t>
            </w:r>
          </w:p>
        </w:tc>
        <w:tc>
          <w:tcPr>
            <w:tcW w:w="3260" w:type="dxa"/>
            <w:tcBorders>
              <w:top w:val="nil"/>
              <w:left w:val="nil"/>
              <w:bottom w:val="single" w:sz="8" w:space="0" w:color="000000"/>
              <w:right w:val="single" w:sz="4" w:space="0" w:color="auto"/>
            </w:tcBorders>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70,00</w:t>
            </w:r>
          </w:p>
        </w:tc>
        <w:tc>
          <w:tcPr>
            <w:tcW w:w="255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71"/>
              <w:jc w:val="center"/>
              <w:rPr>
                <w:rFonts w:ascii="Times New Roman" w:hAnsi="Times New Roman"/>
                <w:color w:val="53585D"/>
                <w:sz w:val="22"/>
                <w:szCs w:val="22"/>
              </w:rPr>
            </w:pPr>
            <w:r w:rsidRPr="00282A6A">
              <w:rPr>
                <w:rFonts w:ascii="Times New Roman" w:hAnsi="Times New Roman"/>
                <w:color w:val="53585D"/>
                <w:sz w:val="22"/>
                <w:szCs w:val="22"/>
              </w:rPr>
              <w:t>30</w:t>
            </w: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2875AF">
      <w:pPr>
        <w:spacing w:before="0" w:after="0" w:line="276" w:lineRule="auto"/>
        <w:ind w:firstLine="709"/>
        <w:jc w:val="both"/>
        <w:rPr>
          <w:rFonts w:ascii="Times New Roman" w:hAnsi="Times New Roman"/>
          <w:color w:val="53585D"/>
          <w:sz w:val="24"/>
          <w:szCs w:val="24"/>
        </w:rPr>
      </w:pPr>
      <w:r w:rsidRPr="000975F5">
        <w:rPr>
          <w:rFonts w:ascii="Times New Roman" w:hAnsi="Times New Roman"/>
          <w:color w:val="53585D"/>
          <w:sz w:val="24"/>
          <w:szCs w:val="24"/>
        </w:rPr>
        <w:t xml:space="preserve">В Сургуте сохраняется тенденция повышения рождаемости, которая ведет к росту населения дошкольного возраста. По показателю общего коэффициента рождаемости Сургут занимает первое место среди группы исследуемых городов. Показатель общего </w:t>
      </w:r>
      <w:r w:rsidRPr="000975F5">
        <w:rPr>
          <w:rFonts w:ascii="Times New Roman" w:hAnsi="Times New Roman"/>
          <w:color w:val="53585D"/>
          <w:sz w:val="24"/>
          <w:szCs w:val="24"/>
        </w:rPr>
        <w:lastRenderedPageBreak/>
        <w:t>коэффициента смертности в данной группе самый низкий.  С 2009 года отмечен рост детей, обучающихся в образовательных учреждениях города. По числу  дошкольных образовательных учреждений Сургут занимает 29 позицию, а по числу общеобразовательных учреждений – 19 позицию (табл.</w:t>
      </w:r>
      <w:r>
        <w:rPr>
          <w:rFonts w:ascii="Times New Roman" w:hAnsi="Times New Roman"/>
          <w:color w:val="53585D"/>
          <w:sz w:val="24"/>
          <w:szCs w:val="24"/>
        </w:rPr>
        <w:t xml:space="preserve"> 35</w:t>
      </w:r>
      <w:r w:rsidRPr="000975F5">
        <w:rPr>
          <w:rFonts w:ascii="Times New Roman" w:hAnsi="Times New Roman"/>
          <w:color w:val="53585D"/>
          <w:sz w:val="24"/>
          <w:szCs w:val="24"/>
        </w:rPr>
        <w:t>).</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35</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Рейтинговая оценка по показателю «</w:t>
      </w:r>
      <w:r>
        <w:rPr>
          <w:rFonts w:ascii="Times New Roman" w:hAnsi="Times New Roman"/>
          <w:color w:val="53585D"/>
          <w:sz w:val="24"/>
          <w:szCs w:val="24"/>
        </w:rPr>
        <w:t>Число дошкольных образовательных учреждений</w:t>
      </w:r>
      <w:r w:rsidRPr="00420C16">
        <w:rPr>
          <w:rFonts w:ascii="Times New Roman" w:hAnsi="Times New Roman"/>
          <w:color w:val="53585D"/>
          <w:sz w:val="24"/>
          <w:szCs w:val="24"/>
        </w:rPr>
        <w:t>»</w:t>
      </w:r>
    </w:p>
    <w:tbl>
      <w:tblPr>
        <w:tblW w:w="936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3"/>
        <w:gridCol w:w="1843"/>
        <w:gridCol w:w="992"/>
        <w:gridCol w:w="1843"/>
        <w:gridCol w:w="1742"/>
        <w:gridCol w:w="951"/>
      </w:tblGrid>
      <w:tr w:rsidR="00374F5A" w:rsidRPr="00282A6A" w:rsidTr="0059024E">
        <w:trPr>
          <w:trHeight w:val="288"/>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Город</w:t>
            </w:r>
          </w:p>
        </w:tc>
        <w:tc>
          <w:tcPr>
            <w:tcW w:w="1843"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Число дошкольных образовательных учреждений, ед.</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рейтинг</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Город</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Число общеобразовательных учреждений, ед.</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рейтинг</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Киров</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137,00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Киров</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75,00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Магнитогорск</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130,00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Тула</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74,00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Брянск</w:t>
            </w:r>
          </w:p>
        </w:tc>
        <w:tc>
          <w:tcPr>
            <w:tcW w:w="184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112,00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3</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Брянск</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74,00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3</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Тула</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111,00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4</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Улан-Удэ</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72,00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4</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Калининград</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104,00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5</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Сочи</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70,00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5</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Мурманск</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100,00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6</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Курск</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68,00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6</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Череповец</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93,00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7</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Чита</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67,00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7</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Курган</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85,00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8</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Магнитогорск</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66,00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8</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Тверь</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84,00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9</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Тверь</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65,00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9</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Смоленск</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84,00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10</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Нижний Тагил</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64,00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10</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Вологда</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84,00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11</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Архангельск</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62,00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11</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Нижний Тагил</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82,00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12</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Калининград</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58,00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12</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Сочи</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80,00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13</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Курган</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57,00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13</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Чита</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80,00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14</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Мурманск</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56,00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14</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Курск</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79,00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15</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Владикавказ</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55,00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15</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Калуга</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79,00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16</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Калуга</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54,00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16</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Архангельск</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78,00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17</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Белгород</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50,00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17</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Белгород</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77,00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18</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Саранск</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50,00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18</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Орел</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76,00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19</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b/>
                <w:i/>
                <w:color w:val="53585D"/>
                <w:sz w:val="22"/>
                <w:szCs w:val="22"/>
              </w:rPr>
            </w:pPr>
            <w:r w:rsidRPr="00282A6A">
              <w:rPr>
                <w:rFonts w:ascii="Times New Roman" w:hAnsi="Times New Roman"/>
                <w:b/>
                <w:i/>
                <w:color w:val="53585D"/>
                <w:sz w:val="22"/>
                <w:szCs w:val="22"/>
              </w:rPr>
              <w:t>Сургут</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b/>
                <w:i/>
                <w:color w:val="53585D"/>
                <w:sz w:val="22"/>
                <w:szCs w:val="22"/>
              </w:rPr>
            </w:pPr>
            <w:r w:rsidRPr="00282A6A">
              <w:rPr>
                <w:rFonts w:ascii="Times New Roman" w:hAnsi="Times New Roman"/>
                <w:b/>
                <w:i/>
                <w:color w:val="53585D"/>
                <w:sz w:val="22"/>
                <w:szCs w:val="22"/>
              </w:rPr>
              <w:t>49,00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i/>
                <w:color w:val="53585D"/>
                <w:sz w:val="22"/>
                <w:szCs w:val="22"/>
              </w:rPr>
            </w:pPr>
            <w:r w:rsidRPr="00282A6A">
              <w:rPr>
                <w:rFonts w:ascii="Times New Roman" w:hAnsi="Times New Roman"/>
                <w:b/>
                <w:bCs/>
                <w:i/>
                <w:color w:val="53585D"/>
                <w:sz w:val="22"/>
                <w:szCs w:val="22"/>
              </w:rPr>
              <w:t>19</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Владикавказ</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73,00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20</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Смоленск</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48,00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20</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Улан-Удэ</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72,00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21</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Орел</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47,00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21</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Саранск</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69,00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22</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Череповец</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44,00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22</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Йошкар-Ола</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66,00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23</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Вологда</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43,00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23</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Волжский</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65,00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24</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Волжский</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42,00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24</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Ставрополь</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62,00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25</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Ставрополь</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41,00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25</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Комсомольск-на-Амуре</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58,00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26</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Комсомольск-на-Амуре</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41,00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26</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Нижневартовск</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58,00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27</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Йошкар-Ола</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40,00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27</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Таганрог</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55,00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28</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Нижневартовск</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38,00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28</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b/>
                <w:i/>
                <w:color w:val="53585D"/>
                <w:sz w:val="22"/>
                <w:szCs w:val="22"/>
              </w:rPr>
            </w:pPr>
            <w:r w:rsidRPr="00282A6A">
              <w:rPr>
                <w:rFonts w:ascii="Times New Roman" w:hAnsi="Times New Roman"/>
                <w:b/>
                <w:i/>
                <w:color w:val="53585D"/>
                <w:sz w:val="22"/>
                <w:szCs w:val="22"/>
              </w:rPr>
              <w:lastRenderedPageBreak/>
              <w:t>Сургут</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b/>
                <w:i/>
                <w:color w:val="53585D"/>
                <w:sz w:val="22"/>
                <w:szCs w:val="22"/>
              </w:rPr>
            </w:pPr>
            <w:r w:rsidRPr="00282A6A">
              <w:rPr>
                <w:rFonts w:ascii="Times New Roman" w:hAnsi="Times New Roman"/>
                <w:b/>
                <w:i/>
                <w:color w:val="53585D"/>
                <w:sz w:val="22"/>
                <w:szCs w:val="22"/>
              </w:rPr>
              <w:t>53,00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i/>
                <w:color w:val="53585D"/>
                <w:sz w:val="22"/>
                <w:szCs w:val="22"/>
              </w:rPr>
            </w:pPr>
            <w:r w:rsidRPr="00282A6A">
              <w:rPr>
                <w:rFonts w:ascii="Times New Roman" w:hAnsi="Times New Roman"/>
                <w:b/>
                <w:bCs/>
                <w:i/>
                <w:color w:val="53585D"/>
                <w:sz w:val="22"/>
                <w:szCs w:val="22"/>
              </w:rPr>
              <w:t>29</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Таганрог</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37,00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29</w:t>
            </w:r>
          </w:p>
        </w:tc>
      </w:tr>
      <w:tr w:rsidR="00374F5A" w:rsidRPr="00282A6A" w:rsidTr="0059024E">
        <w:trPr>
          <w:trHeight w:val="324"/>
        </w:trPr>
        <w:tc>
          <w:tcPr>
            <w:tcW w:w="1993" w:type="dxa"/>
            <w:noWrap/>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Чебоксары</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18,00</w:t>
            </w:r>
          </w:p>
        </w:tc>
        <w:tc>
          <w:tcPr>
            <w:tcW w:w="992" w:type="dxa"/>
            <w:noWrap/>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30</w:t>
            </w:r>
          </w:p>
        </w:tc>
        <w:tc>
          <w:tcPr>
            <w:tcW w:w="1843"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Чебоксары</w:t>
            </w:r>
          </w:p>
        </w:tc>
        <w:tc>
          <w:tcPr>
            <w:tcW w:w="1742" w:type="dxa"/>
            <w:vAlign w:val="bottom"/>
          </w:tcPr>
          <w:p w:rsidR="00374F5A" w:rsidRPr="00282A6A" w:rsidRDefault="00374F5A" w:rsidP="0059024E">
            <w:pPr>
              <w:spacing w:before="0" w:after="0" w:line="240" w:lineRule="auto"/>
              <w:ind w:firstLine="71"/>
              <w:jc w:val="center"/>
              <w:rPr>
                <w:rFonts w:ascii="Times New Roman" w:hAnsi="Times New Roman"/>
                <w:color w:val="53585D"/>
                <w:sz w:val="22"/>
                <w:szCs w:val="22"/>
              </w:rPr>
            </w:pPr>
            <w:r w:rsidRPr="00282A6A">
              <w:rPr>
                <w:rFonts w:ascii="Times New Roman" w:hAnsi="Times New Roman"/>
                <w:color w:val="53585D"/>
                <w:sz w:val="22"/>
                <w:szCs w:val="22"/>
              </w:rPr>
              <w:t>26,00</w:t>
            </w:r>
          </w:p>
        </w:tc>
        <w:tc>
          <w:tcPr>
            <w:tcW w:w="951" w:type="dxa"/>
            <w:vAlign w:val="bottom"/>
          </w:tcPr>
          <w:p w:rsidR="00374F5A" w:rsidRPr="00282A6A" w:rsidRDefault="00374F5A" w:rsidP="0059024E">
            <w:pPr>
              <w:spacing w:before="0" w:after="0" w:line="240" w:lineRule="auto"/>
              <w:ind w:firstLine="71"/>
              <w:jc w:val="center"/>
              <w:rPr>
                <w:rFonts w:ascii="Times New Roman" w:hAnsi="Times New Roman"/>
                <w:b/>
                <w:bCs/>
                <w:color w:val="53585D"/>
                <w:sz w:val="22"/>
                <w:szCs w:val="22"/>
              </w:rPr>
            </w:pPr>
            <w:r w:rsidRPr="00282A6A">
              <w:rPr>
                <w:rFonts w:ascii="Times New Roman" w:hAnsi="Times New Roman"/>
                <w:b/>
                <w:bCs/>
                <w:color w:val="53585D"/>
                <w:sz w:val="22"/>
                <w:szCs w:val="22"/>
              </w:rPr>
              <w:t>30</w:t>
            </w:r>
          </w:p>
        </w:tc>
      </w:tr>
    </w:tbl>
    <w:p w:rsidR="00374F5A" w:rsidRPr="00420C16" w:rsidRDefault="00374F5A" w:rsidP="001D3AFB">
      <w:pPr>
        <w:spacing w:before="0" w:after="0" w:line="240" w:lineRule="auto"/>
        <w:ind w:firstLine="567"/>
        <w:contextualSpacing/>
        <w:jc w:val="both"/>
        <w:rPr>
          <w:rFonts w:ascii="Times New Roman" w:hAnsi="Times New Roman"/>
          <w:color w:val="53585D"/>
          <w:sz w:val="24"/>
          <w:szCs w:val="24"/>
        </w:rPr>
      </w:pPr>
    </w:p>
    <w:p w:rsidR="00374F5A" w:rsidRPr="00420C16" w:rsidRDefault="00374F5A" w:rsidP="002875AF">
      <w:pPr>
        <w:spacing w:before="0" w:after="0" w:line="276" w:lineRule="auto"/>
        <w:ind w:firstLine="709"/>
        <w:contextualSpacing/>
        <w:jc w:val="both"/>
        <w:rPr>
          <w:rFonts w:ascii="Times New Roman" w:hAnsi="Times New Roman"/>
          <w:color w:val="53585D"/>
          <w:sz w:val="24"/>
          <w:szCs w:val="24"/>
        </w:rPr>
      </w:pPr>
      <w:r w:rsidRPr="00420C16">
        <w:rPr>
          <w:rFonts w:ascii="Times New Roman" w:hAnsi="Times New Roman"/>
          <w:color w:val="53585D"/>
          <w:sz w:val="24"/>
          <w:szCs w:val="24"/>
        </w:rPr>
        <w:t>Для определения общей конкурентной позиции г. Сургута по совокупности выбранных показателей в группе городов с численностью населения от 250 до 500 тысяч человек, была проведена общая сравнительная рейтинговая оценка его конкурентоспособности и социального развития по комплексу показателей. В общем виде алгоритм сравнительной рейтинговой оценки был проведен по следующим этапам:</w:t>
      </w:r>
    </w:p>
    <w:p w:rsidR="00374F5A" w:rsidRPr="00420C16" w:rsidRDefault="00374F5A" w:rsidP="00D16D26">
      <w:pPr>
        <w:pStyle w:val="affff1"/>
        <w:numPr>
          <w:ilvl w:val="0"/>
          <w:numId w:val="43"/>
        </w:numPr>
        <w:tabs>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Формирование матрицы исходных данных, где по строкам были указаны наименования городов, а по столбцам аналитические показатели.</w:t>
      </w:r>
    </w:p>
    <w:p w:rsidR="00374F5A" w:rsidRPr="00420C16" w:rsidRDefault="00374F5A" w:rsidP="00D16D26">
      <w:pPr>
        <w:pStyle w:val="affff1"/>
        <w:numPr>
          <w:ilvl w:val="0"/>
          <w:numId w:val="43"/>
        </w:numPr>
        <w:tabs>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По каждому показателю определялся максимальный элемент, после чего он заносился в матрицу коэффициентов как эталонное значение – 1. </w:t>
      </w:r>
    </w:p>
    <w:p w:rsidR="00374F5A" w:rsidRPr="00420C16" w:rsidRDefault="00374F5A" w:rsidP="00D16D26">
      <w:pPr>
        <w:pStyle w:val="affff1"/>
        <w:numPr>
          <w:ilvl w:val="0"/>
          <w:numId w:val="43"/>
        </w:numPr>
        <w:tabs>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Далее определялось процентное соотношение  значений данного показателя с эталонным показателем.</w:t>
      </w:r>
    </w:p>
    <w:p w:rsidR="00374F5A" w:rsidRPr="00420C16" w:rsidRDefault="00374F5A" w:rsidP="00D16D26">
      <w:pPr>
        <w:pStyle w:val="affff1"/>
        <w:numPr>
          <w:ilvl w:val="0"/>
          <w:numId w:val="43"/>
        </w:numPr>
        <w:tabs>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Составлялась матрица квадратов. </w:t>
      </w:r>
    </w:p>
    <w:p w:rsidR="00374F5A" w:rsidRDefault="00374F5A" w:rsidP="00D16D26">
      <w:pPr>
        <w:pStyle w:val="affff1"/>
        <w:numPr>
          <w:ilvl w:val="0"/>
          <w:numId w:val="43"/>
        </w:numPr>
        <w:tabs>
          <w:tab w:val="left" w:pos="851"/>
        </w:tabs>
        <w:spacing w:before="0" w:after="0" w:line="276" w:lineRule="auto"/>
        <w:ind w:left="0" w:firstLine="709"/>
        <w:jc w:val="both"/>
        <w:rPr>
          <w:rFonts w:ascii="Times New Roman" w:hAnsi="Times New Roman"/>
          <w:color w:val="53585D"/>
          <w:sz w:val="24"/>
          <w:szCs w:val="24"/>
        </w:rPr>
      </w:pPr>
      <w:r w:rsidRPr="000F220E">
        <w:rPr>
          <w:rFonts w:ascii="Times New Roman" w:hAnsi="Times New Roman"/>
          <w:color w:val="53585D"/>
          <w:sz w:val="24"/>
          <w:szCs w:val="24"/>
        </w:rPr>
        <w:t xml:space="preserve"> Для каждого города определялось значение рейтинговой оценки </w:t>
      </w:r>
    </w:p>
    <w:p w:rsidR="00374F5A" w:rsidRPr="000F220E" w:rsidRDefault="00374F5A" w:rsidP="002875AF">
      <w:pPr>
        <w:pStyle w:val="affff1"/>
        <w:tabs>
          <w:tab w:val="left" w:pos="851"/>
        </w:tabs>
        <w:spacing w:before="0" w:after="0" w:line="276" w:lineRule="auto"/>
        <w:ind w:left="0" w:firstLine="709"/>
        <w:jc w:val="both"/>
        <w:rPr>
          <w:rFonts w:ascii="Times New Roman" w:hAnsi="Times New Roman"/>
          <w:color w:val="53585D"/>
          <w:sz w:val="24"/>
          <w:szCs w:val="24"/>
        </w:rPr>
      </w:pPr>
      <w:r w:rsidRPr="000F220E">
        <w:rPr>
          <w:rFonts w:ascii="Times New Roman" w:hAnsi="Times New Roman"/>
          <w:color w:val="53585D"/>
          <w:sz w:val="24"/>
          <w:szCs w:val="24"/>
        </w:rPr>
        <w:fldChar w:fldCharType="begin"/>
      </w:r>
      <w:r w:rsidRPr="000F220E">
        <w:rPr>
          <w:rFonts w:ascii="Times New Roman" w:hAnsi="Times New Roman"/>
          <w:color w:val="53585D"/>
          <w:sz w:val="24"/>
          <w:szCs w:val="24"/>
        </w:rPr>
        <w:instrText xml:space="preserve"> QUOTE </w:instrText>
      </w:r>
      <w:r w:rsidR="00342DB2">
        <w:pict>
          <v:shape id="_x0000_i1073" type="#_x0000_t75" style="width:65.25pt;height:45.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4BF6&quot;/&gt;&lt;wsp:rsid wsp:val=&quot;000053F6&quot;/&gt;&lt;wsp:rsid wsp:val=&quot;000155BA&quot;/&gt;&lt;wsp:rsid wsp:val=&quot;00034D76&quot;/&gt;&lt;wsp:rsid wsp:val=&quot;00045BF6&quot;/&gt;&lt;wsp:rsid wsp:val=&quot;000B12CC&quot;/&gt;&lt;wsp:rsid wsp:val=&quot;000C63B5&quot;/&gt;&lt;wsp:rsid wsp:val=&quot;000D596F&quot;/&gt;&lt;wsp:rsid wsp:val=&quot;000E3D16&quot;/&gt;&lt;wsp:rsid wsp:val=&quot;001109BC&quot;/&gt;&lt;wsp:rsid wsp:val=&quot;00117928&quot;/&gt;&lt;wsp:rsid wsp:val=&quot;00126356&quot;/&gt;&lt;wsp:rsid wsp:val=&quot;001316F8&quot;/&gt;&lt;wsp:rsid wsp:val=&quot;00176629&quot;/&gt;&lt;wsp:rsid wsp:val=&quot;0019027E&quot;/&gt;&lt;wsp:rsid wsp:val=&quot;00196425&quot;/&gt;&lt;wsp:rsid wsp:val=&quot;001D1B6A&quot;/&gt;&lt;wsp:rsid wsp:val=&quot;001D3AFB&quot;/&gt;&lt;wsp:rsid wsp:val=&quot;001E0C47&quot;/&gt;&lt;wsp:rsid wsp:val=&quot;001F185D&quot;/&gt;&lt;wsp:rsid wsp:val=&quot;001F1BB5&quot;/&gt;&lt;wsp:rsid wsp:val=&quot;001F7674&quot;/&gt;&lt;wsp:rsid wsp:val=&quot;00200D75&quot;/&gt;&lt;wsp:rsid wsp:val=&quot;002046B2&quot;/&gt;&lt;wsp:rsid wsp:val=&quot;0022388A&quot;/&gt;&lt;wsp:rsid wsp:val=&quot;00231DBC&quot;/&gt;&lt;wsp:rsid wsp:val=&quot;002567A6&quot;/&gt;&lt;wsp:rsid wsp:val=&quot;00282A6A&quot;/&gt;&lt;wsp:rsid wsp:val=&quot;00283F37&quot;/&gt;&lt;wsp:rsid wsp:val=&quot;00297B4D&quot;/&gt;&lt;wsp:rsid wsp:val=&quot;002A20DF&quot;/&gt;&lt;wsp:rsid wsp:val=&quot;002A45FC&quot;/&gt;&lt;wsp:rsid wsp:val=&quot;002B1AD4&quot;/&gt;&lt;wsp:rsid wsp:val=&quot;003152F1&quot;/&gt;&lt;wsp:rsid wsp:val=&quot;00343A33&quot;/&gt;&lt;wsp:rsid wsp:val=&quot;00350B5D&quot;/&gt;&lt;wsp:rsid wsp:val=&quot;00354B57&quot;/&gt;&lt;wsp:rsid wsp:val=&quot;00372472&quot;/&gt;&lt;wsp:rsid wsp:val=&quot;0038224B&quot;/&gt;&lt;wsp:rsid wsp:val=&quot;00385A81&quot;/&gt;&lt;wsp:rsid wsp:val=&quot;003A20D3&quot;/&gt;&lt;wsp:rsid wsp:val=&quot;003A431A&quot;/&gt;&lt;wsp:rsid wsp:val=&quot;003E2E13&quot;/&gt;&lt;wsp:rsid wsp:val=&quot;003F6B75&quot;/&gt;&lt;wsp:rsid wsp:val=&quot;004059D7&quot;/&gt;&lt;wsp:rsid wsp:val=&quot;004202F1&quot;/&gt;&lt;wsp:rsid wsp:val=&quot;00423BCD&quot;/&gt;&lt;wsp:rsid wsp:val=&quot;00430B32&quot;/&gt;&lt;wsp:rsid wsp:val=&quot;00441393&quot;/&gt;&lt;wsp:rsid wsp:val=&quot;0045509F&quot;/&gt;&lt;wsp:rsid wsp:val=&quot;004613CB&quot;/&gt;&lt;wsp:rsid wsp:val=&quot;00462377&quot;/&gt;&lt;wsp:rsid wsp:val=&quot;00480083&quot;/&gt;&lt;wsp:rsid wsp:val=&quot;00487800&quot;/&gt;&lt;wsp:rsid wsp:val=&quot;00497A6B&quot;/&gt;&lt;wsp:rsid wsp:val=&quot;004A7443&quot;/&gt;&lt;wsp:rsid wsp:val=&quot;004B3593&quot;/&gt;&lt;wsp:rsid wsp:val=&quot;004B57AD&quot;/&gt;&lt;wsp:rsid wsp:val=&quot;004F4AF7&quot;/&gt;&lt;wsp:rsid wsp:val=&quot;005055D3&quot;/&gt;&lt;wsp:rsid wsp:val=&quot;0051593C&quot;/&gt;&lt;wsp:rsid wsp:val=&quot;00525CAE&quot;/&gt;&lt;wsp:rsid wsp:val=&quot;00567C22&quot;/&gt;&lt;wsp:rsid wsp:val=&quot;00590D62&quot;/&gt;&lt;wsp:rsid wsp:val=&quot;00596D39&quot;/&gt;&lt;wsp:rsid wsp:val=&quot;005B0C07&quot;/&gt;&lt;wsp:rsid wsp:val=&quot;005C7B37&quot;/&gt;&lt;wsp:rsid wsp:val=&quot;005D0B7A&quot;/&gt;&lt;wsp:rsid wsp:val=&quot;005D2062&quot;/&gt;&lt;wsp:rsid wsp:val=&quot;005D411C&quot;/&gt;&lt;wsp:rsid wsp:val=&quot;005D63B4&quot;/&gt;&lt;wsp:rsid wsp:val=&quot;005E1DB1&quot;/&gt;&lt;wsp:rsid wsp:val=&quot;005E6AAE&quot;/&gt;&lt;wsp:rsid wsp:val=&quot;00653A44&quot;/&gt;&lt;wsp:rsid wsp:val=&quot;006669BC&quot;/&gt;&lt;wsp:rsid wsp:val=&quot;00682D97&quot;/&gt;&lt;wsp:rsid wsp:val=&quot;00684A5E&quot;/&gt;&lt;wsp:rsid wsp:val=&quot;006A13A9&quot;/&gt;&lt;wsp:rsid wsp:val=&quot;006A17A8&quot;/&gt;&lt;wsp:rsid wsp:val=&quot;006C6933&quot;/&gt;&lt;wsp:rsid wsp:val=&quot;006E3E83&quot;/&gt;&lt;wsp:rsid wsp:val=&quot;006E5292&quot;/&gt;&lt;wsp:rsid wsp:val=&quot;006F2962&quot;/&gt;&lt;wsp:rsid wsp:val=&quot;00722920&quot;/&gt;&lt;wsp:rsid wsp:val=&quot;00742724&quot;/&gt;&lt;wsp:rsid wsp:val=&quot;00772194&quot;/&gt;&lt;wsp:rsid wsp:val=&quot;007751B1&quot;/&gt;&lt;wsp:rsid wsp:val=&quot;00790F17&quot;/&gt;&lt;wsp:rsid wsp:val=&quot;0079368E&quot;/&gt;&lt;wsp:rsid wsp:val=&quot;007969F1&quot;/&gt;&lt;wsp:rsid wsp:val=&quot;007C6B81&quot;/&gt;&lt;wsp:rsid wsp:val=&quot;007F18D6&quot;/&gt;&lt;wsp:rsid wsp:val=&quot;008160D0&quot;/&gt;&lt;wsp:rsid wsp:val=&quot;0087559A&quot;/&gt;&lt;wsp:rsid wsp:val=&quot;00895627&quot;/&gt;&lt;wsp:rsid wsp:val=&quot;008D7045&quot;/&gt;&lt;wsp:rsid wsp:val=&quot;008F156C&quot;/&gt;&lt;wsp:rsid wsp:val=&quot;008F3AE3&quot;/&gt;&lt;wsp:rsid wsp:val=&quot;009149C2&quot;/&gt;&lt;wsp:rsid wsp:val=&quot;0092749B&quot;/&gt;&lt;wsp:rsid wsp:val=&quot;00937CA7&quot;/&gt;&lt;wsp:rsid wsp:val=&quot;00955273&quot;/&gt;&lt;wsp:rsid wsp:val=&quot;009D174B&quot;/&gt;&lt;wsp:rsid wsp:val=&quot;00A03D80&quot;/&gt;&lt;wsp:rsid wsp:val=&quot;00A10236&quot;/&gt;&lt;wsp:rsid wsp:val=&quot;00A21E1C&quot;/&gt;&lt;wsp:rsid wsp:val=&quot;00A23838&quot;/&gt;&lt;wsp:rsid wsp:val=&quot;00A25F10&quot;/&gt;&lt;wsp:rsid wsp:val=&quot;00A5410E&quot;/&gt;&lt;wsp:rsid wsp:val=&quot;00A60B68&quot;/&gt;&lt;wsp:rsid wsp:val=&quot;00A72AAD&quot;/&gt;&lt;wsp:rsid wsp:val=&quot;00A770FF&quot;/&gt;&lt;wsp:rsid wsp:val=&quot;00A81674&quot;/&gt;&lt;wsp:rsid wsp:val=&quot;00A86B52&quot;/&gt;&lt;wsp:rsid wsp:val=&quot;00AC195E&quot;/&gt;&lt;wsp:rsid wsp:val=&quot;00AD3EF6&quot;/&gt;&lt;wsp:rsid wsp:val=&quot;00AE47D1&quot;/&gt;&lt;wsp:rsid wsp:val=&quot;00B011C5&quot;/&gt;&lt;wsp:rsid wsp:val=&quot;00B01A2A&quot;/&gt;&lt;wsp:rsid wsp:val=&quot;00B20784&quot;/&gt;&lt;wsp:rsid wsp:val=&quot;00B22DB0&quot;/&gt;&lt;wsp:rsid wsp:val=&quot;00B31700&quot;/&gt;&lt;wsp:rsid wsp:val=&quot;00B50E16&quot;/&gt;&lt;wsp:rsid wsp:val=&quot;00B610C4&quot;/&gt;&lt;wsp:rsid wsp:val=&quot;00B94B51&quot;/&gt;&lt;wsp:rsid wsp:val=&quot;00BF1582&quot;/&gt;&lt;wsp:rsid wsp:val=&quot;00C000A4&quot;/&gt;&lt;wsp:rsid wsp:val=&quot;00C14542&quot;/&gt;&lt;wsp:rsid wsp:val=&quot;00C147F9&quot;/&gt;&lt;wsp:rsid wsp:val=&quot;00C148BE&quot;/&gt;&lt;wsp:rsid wsp:val=&quot;00C1662D&quot;/&gt;&lt;wsp:rsid wsp:val=&quot;00C21311&quot;/&gt;&lt;wsp:rsid wsp:val=&quot;00C228CC&quot;/&gt;&lt;wsp:rsid wsp:val=&quot;00C34BD6&quot;/&gt;&lt;wsp:rsid wsp:val=&quot;00C414F9&quot;/&gt;&lt;wsp:rsid wsp:val=&quot;00C43AC5&quot;/&gt;&lt;wsp:rsid wsp:val=&quot;00C63014&quot;/&gt;&lt;wsp:rsid wsp:val=&quot;00C73C5F&quot;/&gt;&lt;wsp:rsid wsp:val=&quot;00C7635F&quot;/&gt;&lt;wsp:rsid wsp:val=&quot;00CA4BF6&quot;/&gt;&lt;wsp:rsid wsp:val=&quot;00CB64BA&quot;/&gt;&lt;wsp:rsid wsp:val=&quot;00CC48F0&quot;/&gt;&lt;wsp:rsid wsp:val=&quot;00CD55A9&quot;/&gt;&lt;wsp:rsid wsp:val=&quot;00CE20AE&quot;/&gt;&lt;wsp:rsid wsp:val=&quot;00CF27AF&quot;/&gt;&lt;wsp:rsid wsp:val=&quot;00D01F44&quot;/&gt;&lt;wsp:rsid wsp:val=&quot;00D3626B&quot;/&gt;&lt;wsp:rsid wsp:val=&quot;00D4262A&quot;/&gt;&lt;wsp:rsid wsp:val=&quot;00D6555D&quot;/&gt;&lt;wsp:rsid wsp:val=&quot;00D84893&quot;/&gt;&lt;wsp:rsid wsp:val=&quot;00D94000&quot;/&gt;&lt;wsp:rsid wsp:val=&quot;00DA1440&quot;/&gt;&lt;wsp:rsid wsp:val=&quot;00DA60AA&quot;/&gt;&lt;wsp:rsid wsp:val=&quot;00DD1ADD&quot;/&gt;&lt;wsp:rsid wsp:val=&quot;00DD5987&quot;/&gt;&lt;wsp:rsid wsp:val=&quot;00E006E0&quot;/&gt;&lt;wsp:rsid wsp:val=&quot;00E35F47&quot;/&gt;&lt;wsp:rsid wsp:val=&quot;00E4415B&quot;/&gt;&lt;wsp:rsid wsp:val=&quot;00E574E9&quot;/&gt;&lt;wsp:rsid wsp:val=&quot;00E57E86&quot;/&gt;&lt;wsp:rsid wsp:val=&quot;00E702AC&quot;/&gt;&lt;wsp:rsid wsp:val=&quot;00E82FED&quot;/&gt;&lt;wsp:rsid wsp:val=&quot;00EA3677&quot;/&gt;&lt;wsp:rsid wsp:val=&quot;00EA6BF3&quot;/&gt;&lt;wsp:rsid wsp:val=&quot;00EB3187&quot;/&gt;&lt;wsp:rsid wsp:val=&quot;00EC2988&quot;/&gt;&lt;wsp:rsid wsp:val=&quot;00F04585&quot;/&gt;&lt;wsp:rsid wsp:val=&quot;00F139AB&quot;/&gt;&lt;wsp:rsid wsp:val=&quot;00F33BF1&quot;/&gt;&lt;wsp:rsid wsp:val=&quot;00F43092&quot;/&gt;&lt;wsp:rsid wsp:val=&quot;00F5044F&quot;/&gt;&lt;wsp:rsid wsp:val=&quot;00F87E00&quot;/&gt;&lt;wsp:rsid wsp:val=&quot;00F91780&quot;/&gt;&lt;wsp:rsid wsp:val=&quot;00F96C1A&quot;/&gt;&lt;wsp:rsid wsp:val=&quot;00FA2FAB&quot;/&gt;&lt;wsp:rsid wsp:val=&quot;00FB36BD&quot;/&gt;&lt;wsp:rsid wsp:val=&quot;00FD15E6&quot;/&gt;&lt;wsp:rsid wsp:val=&quot;00FF1AA5&quot;/&gt;&lt;/wsp:rsids&gt;&lt;/w:docPr&gt;&lt;w:body&gt;&lt;w:p wsp:rsidR=&quot;00000000&quot; wsp:rsidRDefault=&quot;00497A6B&quot;&gt;&lt;m:oMathPara&gt;&lt;m:oMath&gt;&lt;m:sSub&gt;&lt;m:sSubPr&gt;&lt;m:ctrlPr&gt;&lt;w:rPr&gt;&lt;w:rFonts w:ascii=&quot;Cambria Math&quot; w:h-ansi=&quot;Cambria Math&quot;/&gt;&lt;wx:font wx:val=&quot;Cambria Math&quot;/&gt;&lt;w:i/&gt;&lt;w:color w:val=&quot;53585D&quot;/&gt;&lt;w:sz w:val=&quot;24&quot;/&gt;&lt;w:sz-cs w:val=&quot;24&quot;/&gt;&lt;w:lang w:val=&quot;EN-US&quot;/&gt;&lt;/w:rPr&gt;&lt;/m:ctrlPr&gt;&lt;/m:sSubPr&gt;&lt;m:e&gt;&lt;m:r&gt;&lt;w:rPr&gt;&lt;w:rFonts w:ascii=&quot;Cambria Math&quot; w:h-ansi=&quot;Cambria Math&quot;/&gt;&lt;wx:font wx:val=&quot;Cambria Math&quot;/&gt;&lt;w:i/&gt;&lt;w:color w:val=&quot;53585D&quot;/&gt;&lt;w:sz w:val=&quot;24&quot;/&gt;&lt;w:sz-cs w:val=&quot;24&quot;/&gt;&lt;w:lang w:val=&quot;EN-US&quot;/&gt;&lt;/w:rPr&gt;&lt;m:t&gt;R&lt;/m:t&gt;&lt;/m:r&gt;&lt;/m:e&gt;&lt;m:sub&gt;&lt;m:r&gt;&lt;w:rPr&gt;&lt;w:rFonts w:ascii=&quot;Cambria Math&quot; w:h-ansi=&quot;Cambria Math&quot;/&gt;&lt;wx:font wx:val=&quot;Cambria Math&quot;/&gt;&lt;w:i/&gt;&lt;w:color w:val=&quot;53585D&quot;/&gt;&lt;w:sz w:val=&quot;24&quot;/&gt;&lt;w:sz-cs w:val=&quot;24&quot;/&gt;&lt;w:lang w:val=&quot;EN-US&quot;/&gt;&lt;/w:rPr&gt;&lt;m:t&gt;i&lt;/m:t&gt;&lt;/m:r&gt;&lt;/m:sub&gt;&lt;/m:sSub&gt;&lt;m:r&gt;&lt;w:rPr&gt;&lt;w:rFonts w:ascii=&quot;Cambria Math&quot; w:h-ansi=&quot;Cambria Math&quot;/&gt;&lt;wx:font wx:val=&quot;Cambria Math&quot;/&gt;&lt;w:i/&gt;&lt;w:color w:val=&quot;53585D&quot;/&gt;&lt;w:sz w:val=&quot;24&quot;/&gt;&lt;w:sz-cs w:val=&quot;24&quot;/&gt;&lt;/w:rPr&gt;&lt;m:t&gt;=&lt;/m:t&gt;&lt;/m:r&gt;&lt;m:rad&gt;&lt;m:radPr&gt;&lt;m:degHide m:val=&quot;on&quot;/&gt;&lt;m:ctrlPr&gt;&lt;w:rPr&gt;&lt;w:rFonts w:ascii=&quot;Cambria Math&quot; w:h-ansi=&quot;Cambria Math&quot;/&gt;&lt;wx:font wx:val=&quot;Cambria Math&quot;/&gt;&lt;w:i/&gt;&lt;w:color w:val=&quot;53585D&quot;/&gt;&lt;w:sz w:val=&quot;24&quot;/&gt;&lt;w:sz-cs w:val=&quot;24&quot;/&gt;&lt;w:lang w:val=&quot;EN-US&quot;/&gt;&lt;/w:rPr&gt;&lt;/m:ctrlPr&gt;&lt;/m:radPr&gt;&lt;m:deg/&gt;&lt;m:e&gt;&lt;m:r&gt;&lt;w:rPr&gt;&lt;w:rFonts w:ascii=&quot;Cambria Math&quot; w:h-ansi=&quot;Cambria Math&quot;/&gt;&lt;wx:font wx:val=&quot;Cambria Math&quot;/&gt;&lt;w:i/&gt;&lt;w:color w:val=&quot;53585D&quot;/&gt;&lt;w:sz w:val=&quot;24&quot;/&gt;&lt;w:sz-cs w:val=&quot;24&quot;/&gt;&lt;/w:rPr&gt;&lt;m:t&gt;в€‘&lt;/m:t&gt;&lt;/m:r&gt;&lt;m:sSubSup&gt;&lt;m:sSubSupPr&gt;&lt;m:ctrlPr&gt;&lt;w:rPr&gt;&lt;w:rFonts w:ascii=&quot;Cambria Math&quot; w:h-ansi=&quot;Cambria Math&quot;/&gt;&lt;wx:font wx:val=&quot;Cambria Math&quot;/&gt;&lt;w:i/&gt;&lt;w:color w:val=&quot;53585D&quot;/&gt;&lt;w:sz w:val=&quot;24&quot;/&gt;&lt;w:sz-cs w:val=&quot;24&quot;/&gt;&lt;w:lang w:val=&quot;EN-US&quot;/&gt;&lt;/w:rPr&gt;&lt;/m:ctrlPr&gt;&lt;/m:sSubSupPr&gt;&lt;m:e&gt;&lt;m:r&gt;&lt;w:rPr&gt;&lt;w:rFonts w:ascii=&quot;Cambria Math&quot; w:h-ansi=&quot;Cambria Math&quot;/&gt;&lt;wx:font wx:val=&quot;Cambria Math&quot;/&gt;&lt;w:i/&gt;&lt;w:color w:val=&quot;53585D&quot;/&gt;&lt;w:sz w:val=&quot;24&quot;/&gt;&lt;w:sz-cs w:val=&quot;24&quot;/&gt;&lt;w:lang w:val=&quot;EN-US&quot;/&gt;&lt;/w:rPr&gt;&lt;m:t&gt;X&lt;/m:t&gt;&lt;/m:r&gt;&lt;/m:e&gt;&lt;m:sub&gt;&lt;m:r&gt;&lt;w:rPr&gt;&lt;w:rFonts w:ascii=&quot;Cambria Math&quot; w:h-ansi=&quot;Cambria Math&quot;/&gt;&lt;wx:font wx:val=&quot;Cambria Math&quot;/&gt;&lt;w:i/&gt;&lt;w:color w:val=&quot;53585D&quot;/&gt;&lt;w:sz w:val=&quot;24&quot;/&gt;&lt;w:sz-cs w:val=&quot;24&quot;/&gt;&lt;w:lang w:val=&quot;EN-US&quot;/&gt;&lt;/w:rPr&gt;&lt;m:t&gt;ij&lt;/m:t&gt;&lt;/m:r&gt;&lt;/m:sub&gt;&lt;m:sup&gt;&lt;m:r&gt;&lt;w:rPr&gt;&lt;w:rFonts w:ascii=&quot;Cambria Math&quot; w:h-ansi=&quot;Cambria Math&quot;/&gt;&lt;wx:font wx:val=&quot;Cambria Math&quot;/&gt;&lt;w:i/&gt;&lt;w:color w:val=&quot;53585D&quot;/&gt;&lt;w:sz w:val=&quot;24&quot;/&gt;&lt;w:sz-cs w:val=&quot;24&quot;/&gt;&lt;/w:rPr&gt;&lt;m:t&gt;2&lt;/m:t&gt;&lt;/m:r&gt;&lt;/m:sup&gt;&lt;/m:sSubSup&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0F220E">
        <w:rPr>
          <w:rFonts w:ascii="Times New Roman" w:hAnsi="Times New Roman"/>
          <w:color w:val="53585D"/>
          <w:sz w:val="24"/>
          <w:szCs w:val="24"/>
        </w:rPr>
        <w:instrText xml:space="preserve"> </w:instrText>
      </w:r>
      <w:r w:rsidRPr="000F220E">
        <w:rPr>
          <w:rFonts w:ascii="Times New Roman" w:hAnsi="Times New Roman"/>
          <w:color w:val="53585D"/>
          <w:sz w:val="24"/>
          <w:szCs w:val="24"/>
        </w:rPr>
        <w:fldChar w:fldCharType="end"/>
      </w:r>
      <w:r w:rsidRPr="000F220E">
        <w:rPr>
          <w:rFonts w:ascii="Times New Roman" w:hAnsi="Times New Roman"/>
          <w:color w:val="53585D"/>
          <w:sz w:val="24"/>
          <w:szCs w:val="24"/>
        </w:rPr>
        <w:t>Так как отдельные компоненты совокупного потенциала могут оказывать неодинаковое влияние на уровень социально-экономического развития города, его конкурентоспособность и совокупное значение рейтинга, следовательно, оценки значения анализируемых показателей должны быть равноправны между собой, т.е. иметь общую направленность. Если значимость показателей, составляющих матрицу, для оценки общей конкурентоспособности различна, тогда показателю присваивался весовой коэффициент (коэффициент значимости), который определялся экспертным путем. При этом из перечня показателей были исключены: уровень смертности, преступности и показатели миграции, так как для составления подобного рейтинга важным условием является одинаковая положительная направленность всех показателей (положительная корреляция, т. е. рост коэффициента, означает улучшение конкурентоспособности). В результате осуществления указанных выше аналитических процедур по совокупности показателей был сделан  вывод о том</w:t>
      </w:r>
      <w:r>
        <w:rPr>
          <w:rFonts w:ascii="Times New Roman" w:hAnsi="Times New Roman"/>
          <w:color w:val="53585D"/>
          <w:sz w:val="24"/>
          <w:szCs w:val="24"/>
        </w:rPr>
        <w:t>,</w:t>
      </w:r>
      <w:r w:rsidRPr="000F220E">
        <w:rPr>
          <w:rFonts w:ascii="Times New Roman" w:hAnsi="Times New Roman"/>
          <w:color w:val="53585D"/>
          <w:sz w:val="24"/>
          <w:szCs w:val="24"/>
        </w:rPr>
        <w:t xml:space="preserve"> что город Сургут находится на 1 месте совокупного рейтинга. При этом Сургут занимает первое место по 5 из 32 исследуемых показателей, что говорит о достаточно высокой степени конкурентоспособности и доста</w:t>
      </w:r>
      <w:r>
        <w:rPr>
          <w:rFonts w:ascii="Times New Roman" w:hAnsi="Times New Roman"/>
          <w:color w:val="53585D"/>
          <w:sz w:val="24"/>
          <w:szCs w:val="24"/>
        </w:rPr>
        <w:t>точности</w:t>
      </w:r>
      <w:r w:rsidRPr="000F220E">
        <w:rPr>
          <w:rFonts w:ascii="Times New Roman" w:hAnsi="Times New Roman"/>
          <w:color w:val="53585D"/>
          <w:sz w:val="24"/>
          <w:szCs w:val="24"/>
        </w:rPr>
        <w:t xml:space="preserve"> совокупного потенциала города</w:t>
      </w:r>
      <w:r>
        <w:rPr>
          <w:rFonts w:ascii="Times New Roman" w:hAnsi="Times New Roman"/>
          <w:color w:val="53585D"/>
          <w:sz w:val="24"/>
          <w:szCs w:val="24"/>
        </w:rPr>
        <w:t xml:space="preserve"> для его дальнейшего развития</w:t>
      </w:r>
      <w:r w:rsidRPr="000F220E">
        <w:rPr>
          <w:rFonts w:ascii="Times New Roman" w:hAnsi="Times New Roman"/>
          <w:color w:val="53585D"/>
          <w:sz w:val="24"/>
          <w:szCs w:val="24"/>
        </w:rPr>
        <w:t>.</w:t>
      </w:r>
    </w:p>
    <w:p w:rsidR="00374F5A" w:rsidRDefault="00374F5A" w:rsidP="002875AF">
      <w:pPr>
        <w:autoSpaceDE w:val="0"/>
        <w:autoSpaceDN w:val="0"/>
        <w:adjustRightInd w:val="0"/>
        <w:spacing w:before="0" w:after="0" w:line="276" w:lineRule="auto"/>
        <w:ind w:firstLine="709"/>
        <w:rPr>
          <w:rFonts w:ascii="Times New Roman" w:eastAsia="Wingdings-Regular" w:hAnsi="Times New Roman"/>
          <w:color w:val="53585D"/>
          <w:sz w:val="24"/>
          <w:szCs w:val="24"/>
        </w:rPr>
      </w:pPr>
    </w:p>
    <w:p w:rsidR="00374F5A" w:rsidRDefault="00374F5A" w:rsidP="002875AF">
      <w:pPr>
        <w:autoSpaceDE w:val="0"/>
        <w:autoSpaceDN w:val="0"/>
        <w:adjustRightInd w:val="0"/>
        <w:spacing w:before="0" w:after="0" w:line="276" w:lineRule="auto"/>
        <w:ind w:firstLine="709"/>
        <w:rPr>
          <w:rFonts w:ascii="Times New Roman" w:eastAsia="Wingdings-Regular" w:hAnsi="Times New Roman"/>
          <w:color w:val="53585D"/>
          <w:sz w:val="24"/>
          <w:szCs w:val="24"/>
        </w:rPr>
      </w:pPr>
    </w:p>
    <w:p w:rsidR="00374F5A" w:rsidRDefault="00374F5A" w:rsidP="002875AF">
      <w:pPr>
        <w:autoSpaceDE w:val="0"/>
        <w:autoSpaceDN w:val="0"/>
        <w:adjustRightInd w:val="0"/>
        <w:spacing w:before="0" w:after="0" w:line="276" w:lineRule="auto"/>
        <w:ind w:firstLine="709"/>
        <w:rPr>
          <w:rFonts w:ascii="Times New Roman" w:eastAsia="Wingdings-Regular" w:hAnsi="Times New Roman"/>
          <w:color w:val="53585D"/>
          <w:sz w:val="24"/>
          <w:szCs w:val="24"/>
        </w:rPr>
      </w:pPr>
    </w:p>
    <w:p w:rsidR="00374F5A" w:rsidRDefault="00374F5A" w:rsidP="002875AF">
      <w:pPr>
        <w:autoSpaceDE w:val="0"/>
        <w:autoSpaceDN w:val="0"/>
        <w:adjustRightInd w:val="0"/>
        <w:spacing w:before="0" w:after="0" w:line="276" w:lineRule="auto"/>
        <w:ind w:firstLine="709"/>
        <w:rPr>
          <w:rFonts w:ascii="Times New Roman" w:eastAsia="Wingdings-Regular" w:hAnsi="Times New Roman"/>
          <w:color w:val="53585D"/>
          <w:sz w:val="24"/>
          <w:szCs w:val="24"/>
        </w:rPr>
      </w:pPr>
    </w:p>
    <w:p w:rsidR="00374F5A" w:rsidRDefault="00374F5A" w:rsidP="002875AF">
      <w:pPr>
        <w:autoSpaceDE w:val="0"/>
        <w:autoSpaceDN w:val="0"/>
        <w:adjustRightInd w:val="0"/>
        <w:spacing w:before="0" w:after="0" w:line="276" w:lineRule="auto"/>
        <w:ind w:firstLine="709"/>
        <w:rPr>
          <w:rFonts w:ascii="Times New Roman" w:eastAsia="Wingdings-Regular" w:hAnsi="Times New Roman"/>
          <w:color w:val="53585D"/>
          <w:sz w:val="24"/>
          <w:szCs w:val="24"/>
        </w:rPr>
      </w:pPr>
    </w:p>
    <w:p w:rsidR="00374F5A" w:rsidRPr="00D22FFB" w:rsidRDefault="00374F5A" w:rsidP="00D22FFB">
      <w:pPr>
        <w:pStyle w:val="20"/>
        <w:jc w:val="center"/>
        <w:rPr>
          <w:rFonts w:ascii="Times New Roman" w:hAnsi="Times New Roman"/>
        </w:rPr>
      </w:pPr>
      <w:bookmarkStart w:id="18" w:name="_Toc374702813"/>
      <w:r w:rsidRPr="00D22FFB">
        <w:rPr>
          <w:rFonts w:ascii="Times New Roman" w:hAnsi="Times New Roman"/>
        </w:rPr>
        <w:lastRenderedPageBreak/>
        <w:t>1.5. Анализ проблем пространственного развития, сбалансированности развития территории города, в том числе эффективности использования территориальных ресурсов, пропорциональности ресурсной обеспеченности территории города  всеми видами ресурсов</w:t>
      </w:r>
      <w:bookmarkEnd w:id="18"/>
    </w:p>
    <w:p w:rsidR="00374F5A" w:rsidRDefault="00374F5A" w:rsidP="001D3AFB">
      <w:pPr>
        <w:spacing w:before="0" w:after="0" w:line="240" w:lineRule="auto"/>
        <w:ind w:firstLine="567"/>
        <w:jc w:val="center"/>
        <w:rPr>
          <w:rFonts w:ascii="Times New Roman" w:hAnsi="Times New Roman"/>
          <w:b/>
          <w:color w:val="53585D"/>
          <w:sz w:val="24"/>
          <w:szCs w:val="24"/>
        </w:rPr>
      </w:pPr>
    </w:p>
    <w:p w:rsidR="00374F5A" w:rsidRPr="000975F5" w:rsidRDefault="00374F5A" w:rsidP="001D3AFB">
      <w:pPr>
        <w:spacing w:before="0" w:after="0" w:line="240" w:lineRule="auto"/>
        <w:ind w:firstLine="567"/>
        <w:jc w:val="center"/>
        <w:rPr>
          <w:rFonts w:ascii="Times New Roman" w:hAnsi="Times New Roman"/>
          <w:color w:val="53585D"/>
          <w:sz w:val="24"/>
          <w:szCs w:val="24"/>
        </w:rPr>
      </w:pPr>
      <w:r w:rsidRPr="000975F5">
        <w:rPr>
          <w:rFonts w:ascii="Times New Roman" w:hAnsi="Times New Roman"/>
          <w:b/>
          <w:color w:val="53585D"/>
          <w:sz w:val="24"/>
          <w:szCs w:val="24"/>
        </w:rPr>
        <w:t>1</w:t>
      </w:r>
      <w:r w:rsidRPr="00420C16">
        <w:rPr>
          <w:rFonts w:ascii="Times New Roman" w:hAnsi="Times New Roman"/>
          <w:b/>
          <w:color w:val="53585D"/>
          <w:sz w:val="24"/>
          <w:szCs w:val="24"/>
        </w:rPr>
        <w:t>.5.1. Функциональное зонирование территории г. Сургута</w:t>
      </w:r>
    </w:p>
    <w:p w:rsidR="00374F5A" w:rsidRPr="00420C16" w:rsidRDefault="00374F5A" w:rsidP="001D3AFB">
      <w:pPr>
        <w:shd w:val="clear" w:color="auto" w:fill="FFFFFF"/>
        <w:spacing w:before="0" w:after="0" w:line="240" w:lineRule="auto"/>
        <w:ind w:firstLine="567"/>
        <w:jc w:val="both"/>
        <w:rPr>
          <w:rFonts w:ascii="Times New Roman" w:hAnsi="Times New Roman"/>
          <w:color w:val="53585D"/>
          <w:sz w:val="24"/>
          <w:szCs w:val="24"/>
        </w:rPr>
      </w:pP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Общая площадь территории городского округа г. Сургут составляет 34 751.28 га. В зависимости от ориентировочного распределения  территория разбита на зоны:</w:t>
      </w:r>
    </w:p>
    <w:p w:rsidR="00374F5A" w:rsidRPr="00420C16" w:rsidRDefault="00374F5A" w:rsidP="00D16D26">
      <w:pPr>
        <w:numPr>
          <w:ilvl w:val="0"/>
          <w:numId w:val="18"/>
        </w:numPr>
        <w:shd w:val="clear" w:color="auto" w:fill="FFFFFF"/>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Центральная    зона    с площадью 26.3км</w:t>
      </w:r>
      <w:r w:rsidRPr="00420C16">
        <w:rPr>
          <w:rFonts w:ascii="Times New Roman" w:hAnsi="Times New Roman"/>
          <w:color w:val="53585D"/>
          <w:sz w:val="24"/>
          <w:szCs w:val="24"/>
          <w:vertAlign w:val="superscript"/>
        </w:rPr>
        <w:t>2</w:t>
      </w:r>
      <w:r w:rsidRPr="00420C16">
        <w:rPr>
          <w:rFonts w:ascii="Times New Roman" w:hAnsi="Times New Roman"/>
          <w:color w:val="53585D"/>
          <w:sz w:val="24"/>
          <w:szCs w:val="24"/>
        </w:rPr>
        <w:t>, составляющей 7.49% от общей площади территории городского округа г. Сургут. В Центральную зону вошла вся почти полностью освоенная селитебная территория.</w:t>
      </w:r>
    </w:p>
    <w:p w:rsidR="00374F5A" w:rsidRPr="00420C16" w:rsidRDefault="00374F5A" w:rsidP="00D16D26">
      <w:pPr>
        <w:numPr>
          <w:ilvl w:val="0"/>
          <w:numId w:val="18"/>
        </w:numPr>
        <w:shd w:val="clear" w:color="auto" w:fill="FFFFFF"/>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Средняя зона по площади составляет 77.93км или 22.43% от площади общей территории городского округа г.</w:t>
      </w:r>
      <w:r>
        <w:rPr>
          <w:rFonts w:ascii="Times New Roman" w:hAnsi="Times New Roman"/>
          <w:color w:val="53585D"/>
          <w:sz w:val="24"/>
          <w:szCs w:val="24"/>
        </w:rPr>
        <w:t xml:space="preserve"> </w:t>
      </w:r>
      <w:r w:rsidRPr="00420C16">
        <w:rPr>
          <w:rFonts w:ascii="Times New Roman" w:hAnsi="Times New Roman"/>
          <w:color w:val="53585D"/>
          <w:sz w:val="24"/>
          <w:szCs w:val="24"/>
        </w:rPr>
        <w:t>Сургут. В среднюю зону включены следующие территории:</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Промышленная и  складская с площадью 21.85км</w:t>
      </w:r>
      <w:r w:rsidRPr="00420C16">
        <w:rPr>
          <w:rFonts w:ascii="Times New Roman" w:hAnsi="Times New Roman"/>
          <w:color w:val="53585D"/>
          <w:sz w:val="24"/>
          <w:szCs w:val="24"/>
          <w:vertAlign w:val="superscript"/>
        </w:rPr>
        <w:t>2</w:t>
      </w:r>
      <w:r>
        <w:rPr>
          <w:rFonts w:ascii="Times New Roman" w:hAnsi="Times New Roman"/>
          <w:color w:val="53585D"/>
          <w:sz w:val="24"/>
          <w:szCs w:val="24"/>
        </w:rPr>
        <w:t xml:space="preserve"> (</w:t>
      </w:r>
      <w:r w:rsidRPr="00420C16">
        <w:rPr>
          <w:rFonts w:ascii="Times New Roman" w:hAnsi="Times New Roman"/>
          <w:color w:val="53585D"/>
          <w:sz w:val="24"/>
          <w:szCs w:val="24"/>
        </w:rPr>
        <w:t>6.25%);</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Западный жилой район - 15.98км</w:t>
      </w:r>
      <w:r w:rsidRPr="00420C16">
        <w:rPr>
          <w:rFonts w:ascii="Times New Roman" w:hAnsi="Times New Roman"/>
          <w:color w:val="53585D"/>
          <w:sz w:val="24"/>
          <w:szCs w:val="24"/>
          <w:vertAlign w:val="superscript"/>
        </w:rPr>
        <w:t>2</w:t>
      </w:r>
      <w:r w:rsidRPr="00420C16">
        <w:rPr>
          <w:rFonts w:ascii="Times New Roman" w:hAnsi="Times New Roman"/>
          <w:color w:val="53585D"/>
          <w:sz w:val="24"/>
          <w:szCs w:val="24"/>
        </w:rPr>
        <w:t xml:space="preserve"> (4.6%);</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Северо-Западный планируемый жилой район - 14.74км</w:t>
      </w:r>
      <w:r w:rsidRPr="00420C16">
        <w:rPr>
          <w:rFonts w:ascii="Times New Roman" w:hAnsi="Times New Roman"/>
          <w:color w:val="53585D"/>
          <w:sz w:val="24"/>
          <w:szCs w:val="24"/>
          <w:vertAlign w:val="superscript"/>
        </w:rPr>
        <w:t>2</w:t>
      </w:r>
      <w:r w:rsidRPr="00420C16">
        <w:rPr>
          <w:rFonts w:ascii="Times New Roman" w:hAnsi="Times New Roman"/>
          <w:color w:val="53585D"/>
          <w:sz w:val="24"/>
          <w:szCs w:val="24"/>
        </w:rPr>
        <w:t xml:space="preserve"> ( 4.24%);</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Юго-Восточный планируемый жилой район - 25.36км</w:t>
      </w:r>
      <w:r w:rsidRPr="00420C16">
        <w:rPr>
          <w:rFonts w:ascii="Times New Roman" w:hAnsi="Times New Roman"/>
          <w:color w:val="53585D"/>
          <w:sz w:val="24"/>
          <w:szCs w:val="24"/>
          <w:vertAlign w:val="superscript"/>
        </w:rPr>
        <w:t>2</w:t>
      </w:r>
      <w:r w:rsidRPr="00420C16">
        <w:rPr>
          <w:rFonts w:ascii="Times New Roman" w:hAnsi="Times New Roman"/>
          <w:color w:val="53585D"/>
          <w:sz w:val="24"/>
          <w:szCs w:val="24"/>
        </w:rPr>
        <w:t xml:space="preserve"> ( 7.30%);</w:t>
      </w:r>
    </w:p>
    <w:p w:rsidR="00374F5A" w:rsidRPr="00420C16" w:rsidRDefault="00374F5A" w:rsidP="00D16D26">
      <w:pPr>
        <w:numPr>
          <w:ilvl w:val="0"/>
          <w:numId w:val="19"/>
        </w:numPr>
        <w:shd w:val="clear" w:color="auto" w:fill="FFFFFF"/>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Периферийная зона по площади составляет 243.54км</w:t>
      </w:r>
      <w:r w:rsidRPr="00420C16">
        <w:rPr>
          <w:rFonts w:ascii="Times New Roman" w:hAnsi="Times New Roman"/>
          <w:color w:val="53585D"/>
          <w:sz w:val="24"/>
          <w:szCs w:val="24"/>
          <w:vertAlign w:val="superscript"/>
        </w:rPr>
        <w:t>2</w:t>
      </w:r>
      <w:r w:rsidRPr="00420C16">
        <w:rPr>
          <w:rFonts w:ascii="Times New Roman" w:hAnsi="Times New Roman"/>
          <w:color w:val="53585D"/>
          <w:sz w:val="24"/>
          <w:szCs w:val="24"/>
        </w:rPr>
        <w:t xml:space="preserve"> или 70.08% от площади общей территории городского округа г. Сургут. В периферийную зону включены следующие территории:</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Пойма с площадью территории 20.70км</w:t>
      </w:r>
      <w:r w:rsidRPr="00420C16">
        <w:rPr>
          <w:rFonts w:ascii="Times New Roman" w:hAnsi="Times New Roman"/>
          <w:color w:val="53585D"/>
          <w:sz w:val="24"/>
          <w:szCs w:val="24"/>
          <w:vertAlign w:val="superscript"/>
        </w:rPr>
        <w:t>2</w:t>
      </w:r>
      <w:r w:rsidRPr="00420C16">
        <w:rPr>
          <w:rFonts w:ascii="Times New Roman" w:hAnsi="Times New Roman"/>
          <w:color w:val="53585D"/>
          <w:sz w:val="24"/>
          <w:szCs w:val="24"/>
        </w:rPr>
        <w:t xml:space="preserve"> ( 5,96% от общей площади территории);</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Северо-Западная перспективная территория с общей площадью 73.81км2 (21.24%); </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Восточная перспективная территория с общей площадью 149.03км</w:t>
      </w:r>
      <w:r w:rsidRPr="00420C16">
        <w:rPr>
          <w:rFonts w:ascii="Times New Roman" w:hAnsi="Times New Roman"/>
          <w:color w:val="53585D"/>
          <w:sz w:val="24"/>
          <w:szCs w:val="24"/>
          <w:vertAlign w:val="superscript"/>
        </w:rPr>
        <w:t>2</w:t>
      </w:r>
      <w:r w:rsidRPr="00420C16">
        <w:rPr>
          <w:rFonts w:ascii="Times New Roman" w:hAnsi="Times New Roman"/>
          <w:color w:val="53585D"/>
          <w:sz w:val="24"/>
          <w:szCs w:val="24"/>
        </w:rPr>
        <w:t xml:space="preserve"> (42.88%).</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прежних границах (2004г.) площадь города составляла 21268,61га. В новых границах городского округа территория увеличена до 34751,28 га, т.е. на 61,2%, что послужило главным основанием корректировки генерального плана г. Сургута.</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Основные функциональные зоны города Сургута сформировались на правом берегу р. Оби параллельными структурами: селитебная зона, промрайоны, рекреационная зона по берегам р. Черной и водохранилища. Развитие существующей селитебной территории ограничено с юга поймой р. Обь, с севера - промышленными районами, с востока - Восточным промышленным районом.</w:t>
      </w:r>
    </w:p>
    <w:p w:rsidR="00374F5A" w:rsidRPr="00420C16" w:rsidRDefault="00374F5A" w:rsidP="002875AF">
      <w:pPr>
        <w:shd w:val="clear" w:color="auto" w:fill="FFFFFF"/>
        <w:spacing w:before="0" w:after="0" w:line="276" w:lineRule="auto"/>
        <w:ind w:firstLine="709"/>
        <w:jc w:val="both"/>
        <w:rPr>
          <w:rFonts w:ascii="Times New Roman" w:hAnsi="Times New Roman"/>
          <w:b/>
          <w:color w:val="53585D"/>
          <w:sz w:val="24"/>
          <w:szCs w:val="24"/>
        </w:rPr>
      </w:pPr>
      <w:r w:rsidRPr="00420C16">
        <w:rPr>
          <w:rFonts w:ascii="Times New Roman" w:hAnsi="Times New Roman"/>
          <w:b/>
          <w:color w:val="53585D"/>
          <w:sz w:val="24"/>
          <w:szCs w:val="24"/>
        </w:rPr>
        <w:t>Территории для развития всех функциональных зон в границах городского округа достаточно, дальнейший рост города может быть связан с перспективой развития производственной инфраструктуры за пределами городских земель и реорганизацией сложившихся жилых районов.</w:t>
      </w:r>
    </w:p>
    <w:p w:rsidR="00374F5A" w:rsidRPr="00420C16" w:rsidRDefault="00374F5A" w:rsidP="002875AF">
      <w:pPr>
        <w:spacing w:before="0" w:after="0" w:line="276" w:lineRule="auto"/>
        <w:ind w:firstLine="709"/>
        <w:jc w:val="both"/>
        <w:rPr>
          <w:rFonts w:ascii="Times New Roman" w:hAnsi="Times New Roman"/>
          <w:b/>
          <w:color w:val="53585D"/>
          <w:sz w:val="24"/>
          <w:szCs w:val="24"/>
        </w:rPr>
      </w:pPr>
      <w:r w:rsidRPr="00420C16">
        <w:rPr>
          <w:rFonts w:ascii="Times New Roman" w:hAnsi="Times New Roman"/>
          <w:b/>
          <w:color w:val="53585D"/>
          <w:sz w:val="24"/>
          <w:szCs w:val="24"/>
        </w:rPr>
        <w:t xml:space="preserve">Основные решения по развитию всех функциональных зон в части пространственного развития, сбалансированности развития территории города </w:t>
      </w:r>
      <w:r w:rsidRPr="00420C16">
        <w:rPr>
          <w:rFonts w:ascii="Times New Roman" w:hAnsi="Times New Roman"/>
          <w:b/>
          <w:color w:val="53585D"/>
          <w:sz w:val="24"/>
          <w:szCs w:val="24"/>
        </w:rPr>
        <w:lastRenderedPageBreak/>
        <w:t>предусматривают варианты основных направлений корректировки генерального плана г. Сургута:</w:t>
      </w:r>
    </w:p>
    <w:p w:rsidR="00374F5A" w:rsidRPr="00420C16" w:rsidRDefault="00374F5A" w:rsidP="00D16D26">
      <w:pPr>
        <w:numPr>
          <w:ilvl w:val="0"/>
          <w:numId w:val="16"/>
        </w:numPr>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завершение формирования Северо-Восточного жилого района со сносом существующей ветхой застройки п. Взлетный;</w:t>
      </w:r>
    </w:p>
    <w:p w:rsidR="00374F5A" w:rsidRPr="00420C16" w:rsidRDefault="00374F5A" w:rsidP="00D16D26">
      <w:pPr>
        <w:numPr>
          <w:ilvl w:val="0"/>
          <w:numId w:val="16"/>
        </w:numPr>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обеспечение территориального развития городских структур вдоль акватории реки Оби, включая территорию лесного массива Западного района, п. Снежный до Белого Яра, п. Юность и Западного промышленного района;</w:t>
      </w:r>
    </w:p>
    <w:p w:rsidR="00374F5A" w:rsidRPr="00420C16" w:rsidRDefault="00374F5A" w:rsidP="00D16D26">
      <w:pPr>
        <w:numPr>
          <w:ilvl w:val="0"/>
          <w:numId w:val="16"/>
        </w:numPr>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продолжение реконструкции и формирование новой застройки на основе проектов планировки жилых поселков Юность, Таежный, Дорожный;</w:t>
      </w:r>
    </w:p>
    <w:p w:rsidR="00374F5A" w:rsidRPr="00420C16" w:rsidRDefault="00374F5A" w:rsidP="00D16D26">
      <w:pPr>
        <w:numPr>
          <w:ilvl w:val="0"/>
          <w:numId w:val="16"/>
        </w:numPr>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продолжение реконструкции и завершение формирования части Восточного жилого района;</w:t>
      </w:r>
    </w:p>
    <w:p w:rsidR="00374F5A" w:rsidRPr="00420C16" w:rsidRDefault="00374F5A" w:rsidP="00D16D26">
      <w:pPr>
        <w:numPr>
          <w:ilvl w:val="0"/>
          <w:numId w:val="16"/>
        </w:numPr>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активный выход новой застройки города в южном направлении на частично затапливаемую паводком правобережную пойменную территорию р. Оби;</w:t>
      </w:r>
    </w:p>
    <w:p w:rsidR="00374F5A" w:rsidRPr="00420C16" w:rsidRDefault="00374F5A" w:rsidP="00D16D26">
      <w:pPr>
        <w:numPr>
          <w:ilvl w:val="0"/>
          <w:numId w:val="16"/>
        </w:numPr>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развитие города в северо - западном направлении с размещением района малоэтажной застройки на месте территории разработки торфа и месторождения глин после выработки ее запасов;</w:t>
      </w:r>
    </w:p>
    <w:p w:rsidR="00374F5A" w:rsidRPr="00420C16" w:rsidRDefault="00374F5A" w:rsidP="00D16D26">
      <w:pPr>
        <w:numPr>
          <w:ilvl w:val="0"/>
          <w:numId w:val="16"/>
        </w:numPr>
        <w:tabs>
          <w:tab w:val="clear" w:pos="720"/>
          <w:tab w:val="num" w:pos="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новое строительство в Юго-Восточном районе.</w:t>
      </w:r>
    </w:p>
    <w:p w:rsidR="00374F5A" w:rsidRDefault="00374F5A" w:rsidP="002875AF">
      <w:pPr>
        <w:shd w:val="clear" w:color="auto" w:fill="FFFFFF"/>
        <w:spacing w:before="0" w:after="0" w:line="276" w:lineRule="auto"/>
        <w:ind w:firstLine="709"/>
        <w:jc w:val="center"/>
        <w:rPr>
          <w:rFonts w:ascii="Times New Roman" w:hAnsi="Times New Roman"/>
          <w:b/>
          <w:bCs/>
          <w:color w:val="53585D"/>
          <w:sz w:val="24"/>
          <w:szCs w:val="24"/>
        </w:rPr>
      </w:pPr>
    </w:p>
    <w:p w:rsidR="00374F5A" w:rsidRDefault="00374F5A" w:rsidP="002875AF">
      <w:pPr>
        <w:shd w:val="clear" w:color="auto" w:fill="FFFFFF"/>
        <w:spacing w:before="0" w:after="0" w:line="276" w:lineRule="auto"/>
        <w:ind w:firstLine="709"/>
        <w:jc w:val="center"/>
        <w:rPr>
          <w:rFonts w:ascii="Times New Roman" w:hAnsi="Times New Roman"/>
          <w:b/>
          <w:bCs/>
          <w:color w:val="53585D"/>
          <w:sz w:val="24"/>
          <w:szCs w:val="24"/>
        </w:rPr>
      </w:pPr>
      <w:r w:rsidRPr="000975F5">
        <w:rPr>
          <w:rFonts w:ascii="Times New Roman" w:hAnsi="Times New Roman"/>
          <w:b/>
          <w:bCs/>
          <w:color w:val="53585D"/>
          <w:sz w:val="24"/>
          <w:szCs w:val="24"/>
        </w:rPr>
        <w:t>1.5.2. Пригородная зона</w:t>
      </w:r>
    </w:p>
    <w:p w:rsidR="00374F5A" w:rsidRPr="000975F5" w:rsidRDefault="00374F5A" w:rsidP="002875AF">
      <w:pPr>
        <w:shd w:val="clear" w:color="auto" w:fill="FFFFFF"/>
        <w:spacing w:before="0" w:after="0" w:line="276" w:lineRule="auto"/>
        <w:ind w:firstLine="709"/>
        <w:jc w:val="center"/>
        <w:rPr>
          <w:rFonts w:ascii="Times New Roman" w:hAnsi="Times New Roman"/>
          <w:color w:val="53585D"/>
          <w:sz w:val="24"/>
          <w:szCs w:val="24"/>
        </w:rPr>
      </w:pP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состав пригородных зон  могут включаться земли, находящиеся за пределами черты городских поселений, составляющие с городом единую социальную, природную и хозяйственную территорию и не входящие в состав земель иных поселений. В пригородных зонах выделяются территории сельскохозяйственного производства, зоны отдыха населения, резервные земли для развития города.</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составе пригородных зон могут выделяться зеленые зоны, которые выполняют санитарные, санитарно-гигиенические и рекреационные функции и в границах которых запрещается хозяйственная и иная деятельность, оказывающая негативное (вредное) воздействие на окружающую среду.</w:t>
      </w: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Сочетание взаимоисключающих видов природопользования в Сургутском промузле определяет остроту проблем по территориальной организации и особенностей образования пригородной зоны г. Сургута. Территория пригородной зоны должна удовлетворить потребность города в развитии промышленных комплексов и коммунально-складских объектов, объектов инженерной и транспортной инфраструктур, садоводческих и дачных кооперативов, индивидуальной усадебной застройки, мест отдыха населения, санитарно-гигиенических функций.</w:t>
      </w:r>
    </w:p>
    <w:p w:rsidR="00374F5A" w:rsidRPr="00420C16" w:rsidRDefault="00374F5A" w:rsidP="002875AF">
      <w:pPr>
        <w:spacing w:before="0" w:after="0" w:line="276" w:lineRule="auto"/>
        <w:ind w:firstLine="709"/>
        <w:jc w:val="both"/>
        <w:rPr>
          <w:rFonts w:ascii="Times New Roman" w:hAnsi="Times New Roman"/>
          <w:b/>
          <w:color w:val="53585D"/>
          <w:sz w:val="24"/>
          <w:szCs w:val="24"/>
        </w:rPr>
      </w:pPr>
      <w:r w:rsidRPr="00420C16">
        <w:rPr>
          <w:rFonts w:ascii="Times New Roman" w:hAnsi="Times New Roman"/>
          <w:b/>
          <w:color w:val="53585D"/>
          <w:sz w:val="24"/>
          <w:szCs w:val="24"/>
        </w:rPr>
        <w:t xml:space="preserve">Анализ показал, что необходимо проектное зонирование территории пригородной зоны г.Сургута, которое должно быть  направлено на создание лесопаркового пояса вокруг города, упорядочение зонирования и функционального использования земель, особенно в западной зоне как наиболее продуктивной в части хозяйственной деятельности, а также сохранение и поддержание экологического каркаса пригородной зоны, который базируется на разнообразии ландшафтов </w:t>
      </w:r>
      <w:r w:rsidRPr="00420C16">
        <w:rPr>
          <w:rFonts w:ascii="Times New Roman" w:hAnsi="Times New Roman"/>
          <w:b/>
          <w:color w:val="53585D"/>
          <w:sz w:val="24"/>
          <w:szCs w:val="24"/>
        </w:rPr>
        <w:lastRenderedPageBreak/>
        <w:t>Обской поймы на юге, с вытянутыми на север вдоль рек живописными системами лесов и перелесков, перемежающихся с болотами и озерами.</w:t>
      </w:r>
    </w:p>
    <w:p w:rsidR="00374F5A" w:rsidRPr="00420C16" w:rsidRDefault="00374F5A" w:rsidP="002875AF">
      <w:pPr>
        <w:spacing w:before="0" w:after="0" w:line="276" w:lineRule="auto"/>
        <w:ind w:firstLine="709"/>
        <w:jc w:val="both"/>
        <w:rPr>
          <w:rFonts w:ascii="Times New Roman" w:hAnsi="Times New Roman"/>
          <w:i/>
          <w:color w:val="53585D"/>
          <w:sz w:val="24"/>
          <w:szCs w:val="24"/>
        </w:rPr>
      </w:pPr>
      <w:r w:rsidRPr="00420C16">
        <w:rPr>
          <w:rFonts w:ascii="Times New Roman" w:hAnsi="Times New Roman"/>
          <w:i/>
          <w:color w:val="53585D"/>
          <w:sz w:val="24"/>
          <w:szCs w:val="24"/>
        </w:rPr>
        <w:t>Необходимо дальнейшее объединение участков и зон лесов, непосредственно примыкающих к интенсивно освоенным территориям</w:t>
      </w:r>
      <w:r>
        <w:rPr>
          <w:rFonts w:ascii="Times New Roman" w:hAnsi="Times New Roman"/>
          <w:i/>
          <w:color w:val="53585D"/>
          <w:sz w:val="24"/>
          <w:szCs w:val="24"/>
        </w:rPr>
        <w:t xml:space="preserve"> города.</w:t>
      </w:r>
      <w:r w:rsidRPr="00420C16">
        <w:rPr>
          <w:rFonts w:ascii="Times New Roman" w:hAnsi="Times New Roman"/>
          <w:i/>
          <w:color w:val="53585D"/>
          <w:sz w:val="24"/>
          <w:szCs w:val="24"/>
        </w:rPr>
        <w:t xml:space="preserve"> Он позволяет совместно с экологическим каркасом на городской территории создать достаточно надежную систему зеленых массивов в комплексе с зоной </w:t>
      </w:r>
      <w:r>
        <w:rPr>
          <w:rFonts w:ascii="Times New Roman" w:hAnsi="Times New Roman"/>
          <w:i/>
          <w:color w:val="53585D"/>
          <w:sz w:val="24"/>
          <w:szCs w:val="24"/>
        </w:rPr>
        <w:t>бульваров и парков</w:t>
      </w:r>
      <w:r w:rsidRPr="00420C16">
        <w:rPr>
          <w:rFonts w:ascii="Times New Roman" w:hAnsi="Times New Roman"/>
          <w:i/>
          <w:color w:val="53585D"/>
          <w:sz w:val="24"/>
          <w:szCs w:val="24"/>
        </w:rPr>
        <w:t xml:space="preserve"> и обширной водной средой, имеющей хорошие санитарно-защитные свойства для обеспечения жителей </w:t>
      </w:r>
      <w:r>
        <w:rPr>
          <w:rFonts w:ascii="Times New Roman" w:hAnsi="Times New Roman"/>
          <w:i/>
          <w:color w:val="53585D"/>
          <w:sz w:val="24"/>
          <w:szCs w:val="24"/>
        </w:rPr>
        <w:t xml:space="preserve">города </w:t>
      </w:r>
      <w:r w:rsidRPr="00420C16">
        <w:rPr>
          <w:rFonts w:ascii="Times New Roman" w:hAnsi="Times New Roman"/>
          <w:i/>
          <w:color w:val="53585D"/>
          <w:sz w:val="24"/>
          <w:szCs w:val="24"/>
        </w:rPr>
        <w:t>необходимыми зонами отдыха и оздоровления городской среды.</w:t>
      </w:r>
    </w:p>
    <w:p w:rsidR="00374F5A" w:rsidRDefault="00374F5A" w:rsidP="002875AF">
      <w:pPr>
        <w:shd w:val="clear" w:color="auto" w:fill="FFFFFF"/>
        <w:spacing w:before="0" w:after="0" w:line="276" w:lineRule="auto"/>
        <w:ind w:firstLine="709"/>
        <w:jc w:val="center"/>
        <w:rPr>
          <w:rFonts w:ascii="Times New Roman" w:hAnsi="Times New Roman"/>
          <w:b/>
          <w:bCs/>
          <w:color w:val="53585D"/>
          <w:sz w:val="24"/>
          <w:szCs w:val="24"/>
        </w:rPr>
      </w:pPr>
    </w:p>
    <w:p w:rsidR="00374F5A" w:rsidRDefault="00374F5A" w:rsidP="002875AF">
      <w:pPr>
        <w:shd w:val="clear" w:color="auto" w:fill="FFFFFF"/>
        <w:spacing w:before="0" w:after="0" w:line="276" w:lineRule="auto"/>
        <w:ind w:firstLine="709"/>
        <w:jc w:val="center"/>
        <w:rPr>
          <w:rFonts w:ascii="Times New Roman" w:hAnsi="Times New Roman"/>
          <w:b/>
          <w:bCs/>
          <w:color w:val="53585D"/>
          <w:sz w:val="24"/>
          <w:szCs w:val="24"/>
        </w:rPr>
      </w:pPr>
      <w:r w:rsidRPr="000975F5">
        <w:rPr>
          <w:rFonts w:ascii="Times New Roman" w:hAnsi="Times New Roman"/>
          <w:b/>
          <w:bCs/>
          <w:color w:val="53585D"/>
          <w:sz w:val="24"/>
          <w:szCs w:val="24"/>
        </w:rPr>
        <w:t>1.5.3. Зоны жилой застройки</w:t>
      </w:r>
    </w:p>
    <w:p w:rsidR="00374F5A" w:rsidRPr="000975F5" w:rsidRDefault="00374F5A" w:rsidP="002875AF">
      <w:pPr>
        <w:shd w:val="clear" w:color="auto" w:fill="FFFFFF"/>
        <w:spacing w:before="0" w:after="0" w:line="276" w:lineRule="auto"/>
        <w:ind w:firstLine="709"/>
        <w:jc w:val="center"/>
        <w:rPr>
          <w:rFonts w:ascii="Times New Roman" w:hAnsi="Times New Roman"/>
          <w:color w:val="53585D"/>
          <w:sz w:val="24"/>
          <w:szCs w:val="24"/>
        </w:rPr>
      </w:pPr>
    </w:p>
    <w:p w:rsidR="00374F5A" w:rsidRDefault="00374F5A" w:rsidP="002875AF">
      <w:pPr>
        <w:shd w:val="clear" w:color="auto" w:fill="FFFFFF"/>
        <w:spacing w:before="0" w:after="0" w:line="276" w:lineRule="auto"/>
        <w:ind w:firstLine="709"/>
        <w:jc w:val="both"/>
        <w:rPr>
          <w:rFonts w:ascii="Times New Roman" w:hAnsi="Times New Roman"/>
          <w:color w:val="53585D"/>
          <w:sz w:val="24"/>
          <w:szCs w:val="24"/>
        </w:rPr>
      </w:pPr>
      <w:r>
        <w:rPr>
          <w:rFonts w:ascii="Times New Roman" w:hAnsi="Times New Roman"/>
          <w:color w:val="53585D"/>
          <w:sz w:val="24"/>
          <w:szCs w:val="24"/>
        </w:rPr>
        <w:t>На 1.01.2013г.</w:t>
      </w:r>
      <w:r w:rsidRPr="00420C16">
        <w:rPr>
          <w:rFonts w:ascii="Times New Roman" w:hAnsi="Times New Roman"/>
          <w:color w:val="53585D"/>
          <w:sz w:val="24"/>
          <w:szCs w:val="24"/>
        </w:rPr>
        <w:t xml:space="preserve"> среднегодовой жилищный фонд города Сургута составляет 6,1 млн. кв. метров, средняя обеспеченность жильем - 20,5 кв. метров на человека или 102,7 % от норматива (в среднем по России - 20,8 кв. метров, по округу - 17,8 кв. метров). </w:t>
      </w:r>
    </w:p>
    <w:p w:rsidR="00374F5A"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Уровень благоустроенности жилищного фонда — 99 %. Общая площадь ветхого и временного жилья составляет 3,7 % от общего фонда. </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Показатели по существующему положению жилищного фонда и проживание населения по микрорайонам и поселкам г. Сургута представлены в таблице </w:t>
      </w:r>
      <w:r>
        <w:rPr>
          <w:rFonts w:ascii="Times New Roman" w:hAnsi="Times New Roman"/>
          <w:color w:val="53585D"/>
          <w:sz w:val="24"/>
          <w:szCs w:val="24"/>
        </w:rPr>
        <w:t>36.</w:t>
      </w:r>
    </w:p>
    <w:p w:rsidR="00374F5A" w:rsidRDefault="00374F5A" w:rsidP="001D3AFB">
      <w:pPr>
        <w:shd w:val="clear" w:color="auto" w:fill="FFFFFF"/>
        <w:spacing w:before="0" w:after="0" w:line="240" w:lineRule="auto"/>
        <w:ind w:firstLine="567"/>
        <w:jc w:val="right"/>
        <w:rPr>
          <w:rFonts w:ascii="Times New Roman" w:hAnsi="Times New Roman"/>
          <w:color w:val="53585D"/>
          <w:sz w:val="24"/>
          <w:szCs w:val="24"/>
        </w:rPr>
      </w:pPr>
    </w:p>
    <w:p w:rsidR="00374F5A" w:rsidRDefault="00374F5A" w:rsidP="001D3AFB">
      <w:pPr>
        <w:shd w:val="clear" w:color="auto" w:fill="FFFFFF"/>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36</w:t>
      </w:r>
      <w:r w:rsidRPr="00420C16">
        <w:rPr>
          <w:rFonts w:ascii="Times New Roman" w:hAnsi="Times New Roman"/>
          <w:color w:val="53585D"/>
          <w:sz w:val="24"/>
          <w:szCs w:val="24"/>
        </w:rPr>
        <w:t xml:space="preserve"> </w:t>
      </w:r>
    </w:p>
    <w:p w:rsidR="00374F5A" w:rsidRDefault="00374F5A" w:rsidP="001D3AFB">
      <w:pPr>
        <w:shd w:val="clear" w:color="auto" w:fill="FFFFFF"/>
        <w:spacing w:before="0" w:after="0" w:line="240" w:lineRule="auto"/>
        <w:ind w:firstLine="567"/>
        <w:jc w:val="right"/>
        <w:rPr>
          <w:rFonts w:ascii="Times New Roman" w:hAnsi="Times New Roman"/>
          <w:color w:val="53585D"/>
          <w:sz w:val="24"/>
          <w:szCs w:val="24"/>
        </w:rPr>
      </w:pPr>
    </w:p>
    <w:p w:rsidR="00374F5A" w:rsidRPr="00420C16" w:rsidRDefault="00374F5A" w:rsidP="001D3AFB">
      <w:pPr>
        <w:shd w:val="clear" w:color="auto" w:fill="FFFFFF"/>
        <w:spacing w:before="0" w:after="0" w:line="240" w:lineRule="auto"/>
        <w:ind w:firstLine="567"/>
        <w:jc w:val="right"/>
        <w:rPr>
          <w:rFonts w:ascii="Times New Roman" w:hAnsi="Times New Roman"/>
          <w:color w:val="53585D"/>
          <w:sz w:val="24"/>
          <w:szCs w:val="24"/>
        </w:rPr>
      </w:pPr>
    </w:p>
    <w:p w:rsidR="00374F5A" w:rsidRPr="00420C16" w:rsidRDefault="00374F5A" w:rsidP="001D3AFB">
      <w:pPr>
        <w:shd w:val="clear" w:color="auto" w:fill="FFFFFF"/>
        <w:spacing w:before="0" w:after="0" w:line="240" w:lineRule="auto"/>
        <w:ind w:firstLine="567"/>
        <w:jc w:val="center"/>
        <w:rPr>
          <w:rFonts w:ascii="Times New Roman" w:hAnsi="Times New Roman"/>
          <w:color w:val="53585D"/>
          <w:sz w:val="24"/>
          <w:szCs w:val="24"/>
        </w:rPr>
      </w:pPr>
      <w:r w:rsidRPr="00420C16">
        <w:rPr>
          <w:rFonts w:ascii="Times New Roman" w:hAnsi="Times New Roman"/>
          <w:bCs/>
          <w:color w:val="53585D"/>
          <w:sz w:val="24"/>
          <w:szCs w:val="24"/>
        </w:rPr>
        <w:t>Характеристика зоны жилой застройки г. Сургута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393"/>
        <w:gridCol w:w="2393"/>
        <w:gridCol w:w="2393"/>
      </w:tblGrid>
      <w:tr w:rsidR="00374F5A" w:rsidRPr="00282A6A" w:rsidTr="0059024E">
        <w:tc>
          <w:tcPr>
            <w:tcW w:w="2284"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 микрорайона, название поселка</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Площадь, (га)</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Кол-во жителей (чел.)</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Плотность (чел. /га)</w:t>
            </w:r>
          </w:p>
        </w:tc>
      </w:tr>
      <w:tr w:rsidR="00374F5A" w:rsidRPr="00282A6A" w:rsidTr="0059024E">
        <w:tc>
          <w:tcPr>
            <w:tcW w:w="2284"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c>
          <w:tcPr>
            <w:tcW w:w="2284" w:type="dxa"/>
          </w:tcPr>
          <w:p w:rsidR="00374F5A" w:rsidRPr="00282A6A" w:rsidRDefault="00374F5A" w:rsidP="009446EA">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12,31</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1 712</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139</w:t>
            </w:r>
          </w:p>
        </w:tc>
      </w:tr>
      <w:tr w:rsidR="00374F5A" w:rsidRPr="00282A6A" w:rsidTr="0059024E">
        <w:tc>
          <w:tcPr>
            <w:tcW w:w="2284" w:type="dxa"/>
          </w:tcPr>
          <w:p w:rsidR="00374F5A" w:rsidRPr="00282A6A" w:rsidRDefault="00374F5A" w:rsidP="009446EA">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7,83</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2470</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316</w:t>
            </w:r>
          </w:p>
        </w:tc>
      </w:tr>
      <w:tr w:rsidR="00374F5A" w:rsidRPr="00282A6A" w:rsidTr="0059024E">
        <w:tc>
          <w:tcPr>
            <w:tcW w:w="2284" w:type="dxa"/>
          </w:tcPr>
          <w:p w:rsidR="00374F5A" w:rsidRPr="00282A6A" w:rsidRDefault="00374F5A" w:rsidP="009446EA">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3</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9,85</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3206</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326</w:t>
            </w:r>
          </w:p>
        </w:tc>
      </w:tr>
      <w:tr w:rsidR="00374F5A" w:rsidRPr="00282A6A" w:rsidTr="0059024E">
        <w:tc>
          <w:tcPr>
            <w:tcW w:w="2284" w:type="dxa"/>
          </w:tcPr>
          <w:p w:rsidR="00374F5A" w:rsidRPr="00282A6A" w:rsidRDefault="00374F5A" w:rsidP="009446EA">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4</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13,75</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3390</w:t>
            </w:r>
          </w:p>
        </w:tc>
        <w:tc>
          <w:tcPr>
            <w:tcW w:w="2393"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247</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17,68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4852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274</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5А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26,20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8671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331</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6,02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2532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421</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12,38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5058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409</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7А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15,09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5057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335</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27,86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9795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352</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9. 10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40,18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13034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324</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19,55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6543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335</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38,10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15 172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398</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11Б</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19,93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8061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405</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12,58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4731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376</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9,83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4251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433</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13А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32,21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10690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332</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12,89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4 122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320</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15. 16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18,38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7319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398</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15А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30,66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9958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325</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16А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13,40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6243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466</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lastRenderedPageBreak/>
              <w:t>17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23,61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6977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296</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18, 19, 20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33,14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4360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132</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12,25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1602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131</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21,22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22,95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2755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120</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26,92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9977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371</w:t>
            </w:r>
          </w:p>
        </w:tc>
      </w:tr>
      <w:tr w:rsidR="00374F5A" w:rsidRPr="00282A6A" w:rsidTr="0059024E">
        <w:tc>
          <w:tcPr>
            <w:tcW w:w="2284" w:type="dxa"/>
            <w:vAlign w:val="center"/>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23 А, 27А, п. Нагорный</w:t>
            </w:r>
          </w:p>
        </w:tc>
        <w:tc>
          <w:tcPr>
            <w:tcW w:w="2393" w:type="dxa"/>
            <w:vAlign w:val="center"/>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27,71</w:t>
            </w:r>
          </w:p>
        </w:tc>
        <w:tc>
          <w:tcPr>
            <w:tcW w:w="2393" w:type="dxa"/>
            <w:vAlign w:val="center"/>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808 (23 А, 27 А)</w:t>
            </w:r>
          </w:p>
        </w:tc>
        <w:tc>
          <w:tcPr>
            <w:tcW w:w="2393" w:type="dxa"/>
            <w:vAlign w:val="center"/>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21,83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6622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303</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34,70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14066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405</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10,53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4005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380</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27,61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9971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361</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3 189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1085</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28А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10,12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2366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234</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32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22,04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5031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228</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33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19,21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6702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349</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34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24,91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5681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228</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40,91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11314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277</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Центральный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15,34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4947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323</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Ж/д</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34,70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7885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227</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Пике</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33,20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7863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237</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кв. 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6,97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2781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399</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кв. 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1 519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817</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кв. 6, п. Боровой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6,34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кв. 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5,04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1302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258</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Агентство</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6,29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АТБ-4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Взлетный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43,22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996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Геолог</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14,39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Гидростроителей,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11,04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Голд Фиш</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Госнаб ,</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3,60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ПО</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w:t>
            </w:r>
          </w:p>
        </w:tc>
      </w:tr>
      <w:tr w:rsidR="00374F5A" w:rsidRPr="00282A6A" w:rsidTr="0059024E">
        <w:tc>
          <w:tcPr>
            <w:tcW w:w="2284" w:type="dxa"/>
            <w:vAlign w:val="center"/>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Дорожный, п. МК-37</w:t>
            </w:r>
          </w:p>
        </w:tc>
        <w:tc>
          <w:tcPr>
            <w:tcW w:w="2393" w:type="dxa"/>
            <w:vAlign w:val="center"/>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26,21</w:t>
            </w:r>
          </w:p>
        </w:tc>
        <w:tc>
          <w:tcPr>
            <w:tcW w:w="2393" w:type="dxa"/>
            <w:vAlign w:val="center"/>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1 124</w:t>
            </w:r>
          </w:p>
        </w:tc>
        <w:tc>
          <w:tcPr>
            <w:tcW w:w="2393" w:type="dxa"/>
            <w:vAlign w:val="center"/>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За ручьем</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14,93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Заячий остров</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0,96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vAlign w:val="center"/>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Звездный, п. Вахта 80</w:t>
            </w:r>
          </w:p>
        </w:tc>
        <w:tc>
          <w:tcPr>
            <w:tcW w:w="2393" w:type="dxa"/>
            <w:vAlign w:val="center"/>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5,46</w:t>
            </w:r>
          </w:p>
        </w:tc>
        <w:tc>
          <w:tcPr>
            <w:tcW w:w="2393" w:type="dxa"/>
            <w:vAlign w:val="center"/>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965</w:t>
            </w:r>
          </w:p>
        </w:tc>
        <w:tc>
          <w:tcPr>
            <w:tcW w:w="2393" w:type="dxa"/>
            <w:vAlign w:val="center"/>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177</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Зеленый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5,57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Кедровый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23,96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822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Лесной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7,71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Лунный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10,47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937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90</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Медвежий угол</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37,10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847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36</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МК-32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23,59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МО-94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22,86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62</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Мостоотряд-80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22,26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п.Нефтемашремонт</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0,31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ПСО-34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5,78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717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124</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РЭБ Флота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СМП-330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17,11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СНА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0,23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Снежный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86,11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2320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lastRenderedPageBreak/>
              <w:t>п. Строитель</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14,86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СУ-4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21,89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Таежный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46,98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708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ул. Курортная</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11,16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ул. Речная</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15,14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УМС-13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Финский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10,76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380</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35</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ЦБПО ЭПУ</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0,86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ЦПКРС</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3,76</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129</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Черный Мыс</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133,33</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1 285</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Юность</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80,78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2287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28</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Хоззона</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1284</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834</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 Центральный</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без микрорайонов</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15207</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tc>
      </w:tr>
      <w:tr w:rsidR="00374F5A" w:rsidRPr="00282A6A" w:rsidTr="0059024E">
        <w:tc>
          <w:tcPr>
            <w:tcW w:w="2284" w:type="dxa"/>
          </w:tcPr>
          <w:p w:rsidR="00374F5A" w:rsidRPr="00282A6A" w:rsidRDefault="00374F5A" w:rsidP="009446EA">
            <w:pPr>
              <w:shd w:val="clear" w:color="auto" w:fill="FFFFFF"/>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ИТОГО:</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1600,08</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291 351</w:t>
            </w:r>
          </w:p>
        </w:tc>
        <w:tc>
          <w:tcPr>
            <w:tcW w:w="2393" w:type="dxa"/>
          </w:tcPr>
          <w:p w:rsidR="00374F5A" w:rsidRPr="00282A6A" w:rsidRDefault="00374F5A" w:rsidP="0059024E">
            <w:pPr>
              <w:shd w:val="clear" w:color="auto" w:fill="FFFFFF"/>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182</w:t>
            </w:r>
          </w:p>
        </w:tc>
      </w:tr>
    </w:tbl>
    <w:p w:rsidR="00374F5A" w:rsidRPr="00420C16" w:rsidRDefault="00374F5A" w:rsidP="005B6EC2">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Таблица составлена с использованием </w:t>
      </w:r>
      <w:r>
        <w:rPr>
          <w:rFonts w:ascii="Times New Roman" w:hAnsi="Times New Roman"/>
          <w:color w:val="53585D"/>
          <w:sz w:val="24"/>
          <w:szCs w:val="24"/>
        </w:rPr>
        <w:t xml:space="preserve">информации, предоставленной профильным департаментом администрации г. Сургута </w:t>
      </w:r>
      <w:r w:rsidRPr="00420C16">
        <w:rPr>
          <w:rFonts w:ascii="Times New Roman" w:hAnsi="Times New Roman"/>
          <w:color w:val="53585D"/>
          <w:sz w:val="24"/>
          <w:szCs w:val="24"/>
        </w:rPr>
        <w:t xml:space="preserve"> </w:t>
      </w:r>
    </w:p>
    <w:p w:rsidR="00374F5A" w:rsidRPr="00420C16" w:rsidRDefault="00374F5A" w:rsidP="001D3AFB">
      <w:pPr>
        <w:shd w:val="clear" w:color="auto" w:fill="FFFFFF"/>
        <w:spacing w:before="0" w:after="0" w:line="240" w:lineRule="auto"/>
        <w:ind w:firstLine="567"/>
        <w:jc w:val="center"/>
        <w:rPr>
          <w:rFonts w:ascii="Times New Roman" w:hAnsi="Times New Roman"/>
          <w:b/>
          <w:bCs/>
          <w:color w:val="53585D"/>
          <w:sz w:val="24"/>
          <w:szCs w:val="24"/>
        </w:rPr>
      </w:pPr>
    </w:p>
    <w:p w:rsidR="00374F5A" w:rsidRPr="000975F5" w:rsidRDefault="00374F5A" w:rsidP="001D3AFB">
      <w:pPr>
        <w:shd w:val="clear" w:color="auto" w:fill="FFFFFF"/>
        <w:spacing w:before="0" w:after="0" w:line="240" w:lineRule="auto"/>
        <w:ind w:firstLine="567"/>
        <w:jc w:val="center"/>
        <w:rPr>
          <w:rFonts w:ascii="Times New Roman" w:hAnsi="Times New Roman"/>
          <w:color w:val="53585D"/>
          <w:sz w:val="24"/>
          <w:szCs w:val="24"/>
        </w:rPr>
      </w:pPr>
      <w:r w:rsidRPr="000975F5">
        <w:rPr>
          <w:rFonts w:ascii="Times New Roman" w:hAnsi="Times New Roman"/>
          <w:b/>
          <w:bCs/>
          <w:color w:val="53585D"/>
          <w:sz w:val="24"/>
          <w:szCs w:val="24"/>
        </w:rPr>
        <w:t>1.5.4. Промышленная зона</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Промышленный потенциал города, его финансовая результативность и материальная возможность являются основными факторами экономического развития территории.</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Как было отмечено выше, в промышленном производстве города сохраняется устойчивая положительная тенденция роста показателей. Основным фактором, определяющим перспективное социально-экономическое развитие г. Сургута, его экономическую стабильность, является производственная специфика экономики города, связанная с функционированием градообразующих предприятий. </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Промышленная зона г.</w:t>
      </w:r>
      <w:r>
        <w:rPr>
          <w:rFonts w:ascii="Times New Roman" w:hAnsi="Times New Roman"/>
          <w:color w:val="53585D"/>
          <w:sz w:val="24"/>
          <w:szCs w:val="24"/>
        </w:rPr>
        <w:t xml:space="preserve"> </w:t>
      </w:r>
      <w:r w:rsidRPr="00420C16">
        <w:rPr>
          <w:rFonts w:ascii="Times New Roman" w:hAnsi="Times New Roman"/>
          <w:color w:val="53585D"/>
          <w:sz w:val="24"/>
          <w:szCs w:val="24"/>
        </w:rPr>
        <w:t xml:space="preserve">Сургута включает промышленные объекты следующих отраслей: </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w:t>
      </w:r>
      <w:r>
        <w:rPr>
          <w:rFonts w:ascii="Times New Roman" w:hAnsi="Times New Roman"/>
          <w:color w:val="53585D"/>
          <w:sz w:val="24"/>
          <w:szCs w:val="24"/>
        </w:rPr>
        <w:t>сервисные предприятия нефтяной и газовой промышленности</w:t>
      </w:r>
      <w:r w:rsidRPr="00420C16">
        <w:rPr>
          <w:rFonts w:ascii="Times New Roman" w:hAnsi="Times New Roman"/>
          <w:color w:val="53585D"/>
          <w:sz w:val="24"/>
          <w:szCs w:val="24"/>
        </w:rPr>
        <w:t>;</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w:t>
      </w:r>
      <w:r>
        <w:rPr>
          <w:rFonts w:ascii="Times New Roman" w:hAnsi="Times New Roman"/>
          <w:color w:val="53585D"/>
          <w:sz w:val="24"/>
          <w:szCs w:val="24"/>
        </w:rPr>
        <w:t xml:space="preserve">предприятия по </w:t>
      </w:r>
      <w:r w:rsidRPr="00420C16">
        <w:rPr>
          <w:rFonts w:ascii="Times New Roman" w:hAnsi="Times New Roman"/>
          <w:color w:val="53585D"/>
          <w:sz w:val="24"/>
          <w:szCs w:val="24"/>
        </w:rPr>
        <w:t>производс</w:t>
      </w:r>
      <w:r>
        <w:rPr>
          <w:rFonts w:ascii="Times New Roman" w:hAnsi="Times New Roman"/>
          <w:color w:val="53585D"/>
          <w:sz w:val="24"/>
          <w:szCs w:val="24"/>
        </w:rPr>
        <w:t>тву и распределению</w:t>
      </w:r>
      <w:r w:rsidRPr="00420C16">
        <w:rPr>
          <w:rFonts w:ascii="Times New Roman" w:hAnsi="Times New Roman"/>
          <w:color w:val="53585D"/>
          <w:sz w:val="24"/>
          <w:szCs w:val="24"/>
        </w:rPr>
        <w:t xml:space="preserve"> электроэнергии, газа и воды;</w:t>
      </w:r>
    </w:p>
    <w:p w:rsidR="00374F5A"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w:t>
      </w:r>
      <w:r>
        <w:rPr>
          <w:rFonts w:ascii="Times New Roman" w:hAnsi="Times New Roman"/>
          <w:color w:val="53585D"/>
          <w:sz w:val="24"/>
          <w:szCs w:val="24"/>
        </w:rPr>
        <w:t xml:space="preserve">предприятия </w:t>
      </w:r>
      <w:r w:rsidRPr="00420C16">
        <w:rPr>
          <w:rFonts w:ascii="Times New Roman" w:hAnsi="Times New Roman"/>
          <w:color w:val="53585D"/>
          <w:sz w:val="24"/>
          <w:szCs w:val="24"/>
        </w:rPr>
        <w:t>обрабатывающ</w:t>
      </w:r>
      <w:r>
        <w:rPr>
          <w:rFonts w:ascii="Times New Roman" w:hAnsi="Times New Roman"/>
          <w:color w:val="53585D"/>
          <w:sz w:val="24"/>
          <w:szCs w:val="24"/>
        </w:rPr>
        <w:t>ей</w:t>
      </w:r>
      <w:r w:rsidRPr="00420C16">
        <w:rPr>
          <w:rFonts w:ascii="Times New Roman" w:hAnsi="Times New Roman"/>
          <w:color w:val="53585D"/>
          <w:sz w:val="24"/>
          <w:szCs w:val="24"/>
        </w:rPr>
        <w:t xml:space="preserve"> отрасли. </w:t>
      </w:r>
    </w:p>
    <w:p w:rsidR="00374F5A" w:rsidRPr="00420C16" w:rsidRDefault="00374F5A" w:rsidP="001D3AFB">
      <w:pPr>
        <w:shd w:val="clear" w:color="auto" w:fill="FFFFFF"/>
        <w:spacing w:before="0" w:after="0" w:line="240" w:lineRule="auto"/>
        <w:ind w:firstLine="567"/>
        <w:jc w:val="both"/>
        <w:rPr>
          <w:rFonts w:ascii="Times New Roman" w:hAnsi="Times New Roman"/>
          <w:color w:val="53585D"/>
          <w:sz w:val="24"/>
          <w:szCs w:val="24"/>
        </w:rPr>
      </w:pPr>
    </w:p>
    <w:p w:rsidR="00374F5A" w:rsidRPr="000975F5" w:rsidRDefault="00374F5A" w:rsidP="001D3AFB">
      <w:pPr>
        <w:shd w:val="clear" w:color="auto" w:fill="FFFFFF"/>
        <w:spacing w:before="0" w:after="0" w:line="240" w:lineRule="auto"/>
        <w:ind w:firstLine="567"/>
        <w:jc w:val="center"/>
        <w:rPr>
          <w:rFonts w:ascii="Times New Roman" w:hAnsi="Times New Roman"/>
          <w:color w:val="53585D"/>
          <w:sz w:val="24"/>
          <w:szCs w:val="24"/>
        </w:rPr>
      </w:pPr>
      <w:r w:rsidRPr="000975F5">
        <w:rPr>
          <w:rFonts w:ascii="Times New Roman" w:hAnsi="Times New Roman"/>
          <w:b/>
          <w:bCs/>
          <w:color w:val="53585D"/>
          <w:sz w:val="24"/>
          <w:szCs w:val="24"/>
        </w:rPr>
        <w:t>1.5.5. Зоны транспортной инфраструктуры</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состав зоны транспортной инфраструктуры включаются зоны размещения объектов транспорта, сооружений и коммуникаций железнодорожного, автомобильного, речного, воздушного транспорта, а также санитарно-защитных зон объектов в соответствии с требованиями технических регламентов.</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Для сообщения с внешними дорогами общей сети</w:t>
      </w:r>
      <w:r>
        <w:rPr>
          <w:rFonts w:ascii="Times New Roman" w:hAnsi="Times New Roman"/>
          <w:color w:val="53585D"/>
          <w:sz w:val="24"/>
          <w:szCs w:val="24"/>
        </w:rPr>
        <w:t xml:space="preserve"> округа существует несколько</w:t>
      </w:r>
      <w:r w:rsidRPr="00420C16">
        <w:rPr>
          <w:rFonts w:ascii="Times New Roman" w:hAnsi="Times New Roman"/>
          <w:color w:val="53585D"/>
          <w:sz w:val="24"/>
          <w:szCs w:val="24"/>
        </w:rPr>
        <w:t xml:space="preserve"> автомобильных выходов из города. При этом предусмотрены улицы-дублеры для оптимизации движения, увеличения безопасности, а, в главном - для обеспечения направления внешнего грузового транспорта в обход селитебной территории в промышленные зоны.</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таблице </w:t>
      </w:r>
      <w:r>
        <w:rPr>
          <w:rFonts w:ascii="Times New Roman" w:hAnsi="Times New Roman"/>
          <w:color w:val="53585D"/>
          <w:sz w:val="24"/>
          <w:szCs w:val="24"/>
        </w:rPr>
        <w:t xml:space="preserve">37 </w:t>
      </w:r>
      <w:r w:rsidRPr="00420C16">
        <w:rPr>
          <w:rFonts w:ascii="Times New Roman" w:hAnsi="Times New Roman"/>
          <w:color w:val="53585D"/>
          <w:sz w:val="24"/>
          <w:szCs w:val="24"/>
        </w:rPr>
        <w:t>приведены показатели классификации улиц и дорог города, имеющих основное значение для обеспечения пассажирских и грузовых перевозок.</w:t>
      </w:r>
    </w:p>
    <w:p w:rsidR="00374F5A" w:rsidRPr="00420C16" w:rsidRDefault="00374F5A" w:rsidP="001D3AFB">
      <w:pPr>
        <w:shd w:val="clear" w:color="auto" w:fill="FFFFFF"/>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 xml:space="preserve">Таблица </w:t>
      </w:r>
      <w:r>
        <w:rPr>
          <w:rFonts w:ascii="Times New Roman" w:hAnsi="Times New Roman"/>
          <w:color w:val="53585D"/>
          <w:sz w:val="24"/>
          <w:szCs w:val="24"/>
        </w:rPr>
        <w:t>37</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Перечень и характеристика городских улиц, дорог</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359"/>
        <w:gridCol w:w="1417"/>
        <w:gridCol w:w="1328"/>
        <w:gridCol w:w="1531"/>
        <w:gridCol w:w="2283"/>
      </w:tblGrid>
      <w:tr w:rsidR="00374F5A" w:rsidRPr="00282A6A" w:rsidTr="003256F0">
        <w:tc>
          <w:tcPr>
            <w:tcW w:w="576"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 п/п</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Наименование улицы (дороги)</w:t>
            </w:r>
          </w:p>
        </w:tc>
        <w:tc>
          <w:tcPr>
            <w:tcW w:w="1417"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Количество полос движения</w:t>
            </w:r>
          </w:p>
        </w:tc>
        <w:tc>
          <w:tcPr>
            <w:tcW w:w="1328"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Протяжен-</w:t>
            </w:r>
          </w:p>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ность (м)</w:t>
            </w:r>
          </w:p>
        </w:tc>
        <w:tc>
          <w:tcPr>
            <w:tcW w:w="1531"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Ширина полосы движения(м)</w:t>
            </w:r>
          </w:p>
        </w:tc>
        <w:tc>
          <w:tcPr>
            <w:tcW w:w="2283"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категория</w:t>
            </w:r>
          </w:p>
        </w:tc>
      </w:tr>
      <w:tr w:rsidR="00374F5A" w:rsidRPr="00282A6A" w:rsidTr="003256F0">
        <w:tc>
          <w:tcPr>
            <w:tcW w:w="576" w:type="dxa"/>
          </w:tcPr>
          <w:p w:rsidR="00374F5A" w:rsidRPr="00282A6A" w:rsidRDefault="00374F5A" w:rsidP="0059024E">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2359" w:type="dxa"/>
          </w:tcPr>
          <w:p w:rsidR="00374F5A" w:rsidRPr="00282A6A" w:rsidRDefault="00374F5A" w:rsidP="0059024E">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417" w:type="dxa"/>
          </w:tcPr>
          <w:p w:rsidR="00374F5A" w:rsidRPr="00282A6A" w:rsidRDefault="00374F5A" w:rsidP="0059024E">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328" w:type="dxa"/>
          </w:tcPr>
          <w:p w:rsidR="00374F5A" w:rsidRPr="00282A6A" w:rsidRDefault="00374F5A" w:rsidP="0059024E">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531" w:type="dxa"/>
          </w:tcPr>
          <w:p w:rsidR="00374F5A" w:rsidRPr="00282A6A" w:rsidRDefault="00374F5A" w:rsidP="0059024E">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2283" w:type="dxa"/>
          </w:tcPr>
          <w:p w:rsidR="00374F5A" w:rsidRPr="00282A6A" w:rsidRDefault="00374F5A" w:rsidP="0059024E">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А/дорога к ВПП</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800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А/дорога на пож. Депо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800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Проезд</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А/дорога к СУ-904</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900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А/дорога от 1 «3» до очистных сооружений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2400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А/дорога на СОТы (р-ны ГРЭС и аэропорта)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19537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IV категория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А/дорога от ГРЭС-2 до п.Финский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2620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А/дорога ул. Университетская до гл. корп. СурГУ</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440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А/дорога Сургут-Лянтор</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6250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2x10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 (межмуниципальная)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Администрация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450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Артема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313</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Бажова (от ул. Мира до Бахилова)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393</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Бажова (от ул. Бахилова до Островского)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400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Базовая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1747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Бахилова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377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Белоярская (п. Снежный)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970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Быстринская (от ул. 12 «В» до ул. 30 лет Победы)</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750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Быстринская (от Маяковского до ул. 12 «В»)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770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Взлетная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1947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19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Восход</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313</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Гаражная №2 (от ул. 30 лет Победы к таксопарку)</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287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Гагарина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1698</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Геодезистов 9 (п.Снежный)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840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Геологическая (от Комсомольского до М.Карамова)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540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 xml:space="preserve">Геологическая (от Пролетарского до </w:t>
            </w:r>
            <w:r w:rsidRPr="00282A6A">
              <w:rPr>
                <w:rFonts w:ascii="Times New Roman" w:hAnsi="Times New Roman"/>
                <w:color w:val="53585D"/>
                <w:sz w:val="22"/>
                <w:szCs w:val="22"/>
              </w:rPr>
              <w:lastRenderedPageBreak/>
              <w:t>Комсомольского)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lastRenderedPageBreak/>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600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lastRenderedPageBreak/>
              <w:t>25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Городское кладбище</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1200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color w:val="53585D"/>
                <w:sz w:val="22"/>
                <w:szCs w:val="22"/>
              </w:rPr>
              <w:t>V категория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Госснаб</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214</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Грибоедова (от Крылова до Привокзальной)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667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2x8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Грибоедова (от Крылова до развязки)</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1140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29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Губкина (от Кукуевицкого до трансп. развязки №9(Губкина-Набережный))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900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10,5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Дамба через мр. Сайма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2x8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Водопропускное сооружение</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Декабристов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692</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Декабристов-2 (от Сосновой до Терешковой)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198</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Декабристов-2 (от Терешковой до Затонской)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441</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Дзержинского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788</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Домостроителей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1240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11.5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Дорожный поселок</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1000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Западная (Заводская)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6000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Затонская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483</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39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Затонская (от ул.Щепеткина до ул.Зеленая)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330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Индустриальная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2911</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Инженерная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1190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Киртбая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1100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Комсомольский (от Югорской до Федорова)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1490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2x10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Комсомольский (от Югорской до Щепеткина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820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2x10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Контейнерная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800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Крылова (от Грибоедова до мкр.ЗЗ)</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570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2x8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Крылова (от Толстого до Грибоедова)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920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Кукуееицкого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1275</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49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Ленина (от ул. Профсоюзов до развязки №1)</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950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2x12</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Ленина (от развязки №1 до развязки №3)</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4 - 6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1540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 xml:space="preserve">Ленина (от развязки </w:t>
            </w:r>
            <w:r w:rsidRPr="00282A6A">
              <w:rPr>
                <w:rFonts w:ascii="Times New Roman" w:hAnsi="Times New Roman"/>
                <w:color w:val="53585D"/>
                <w:sz w:val="22"/>
                <w:szCs w:val="22"/>
              </w:rPr>
              <w:lastRenderedPageBreak/>
              <w:t>№3 до ул.ЗО лет Победы)</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lastRenderedPageBreak/>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620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lastRenderedPageBreak/>
              <w:t>52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Ленинградская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384</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Лермонтова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760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Лесной поселок</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1800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 xml:space="preserve">IV категория </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М.Карамова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2990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Майская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510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10,5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Маяковского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2050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13</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Мечникова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650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59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Мира (от развязки Ns1 до ул.Маяковского)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2160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60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Морозова (п. Снежный)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770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61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Московская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300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2"/>
                <w:szCs w:val="22"/>
              </w:rPr>
            </w:pPr>
            <w:r w:rsidRPr="00282A6A">
              <w:rPr>
                <w:rFonts w:ascii="Times New Roman" w:hAnsi="Times New Roman"/>
                <w:color w:val="53585D"/>
                <w:sz w:val="22"/>
                <w:szCs w:val="22"/>
              </w:rPr>
              <w:t>62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2"/>
                <w:szCs w:val="22"/>
              </w:rPr>
            </w:pPr>
            <w:r w:rsidRPr="00282A6A">
              <w:rPr>
                <w:rFonts w:ascii="Times New Roman" w:hAnsi="Times New Roman"/>
                <w:color w:val="53585D"/>
                <w:sz w:val="22"/>
                <w:szCs w:val="22"/>
              </w:rPr>
              <w:t>Музейная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2"/>
                <w:szCs w:val="22"/>
              </w:rPr>
            </w:pPr>
            <w:r w:rsidRPr="00282A6A">
              <w:rPr>
                <w:rFonts w:ascii="Times New Roman" w:hAnsi="Times New Roman"/>
                <w:color w:val="53585D"/>
                <w:sz w:val="22"/>
                <w:szCs w:val="22"/>
              </w:rPr>
              <w:t>580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2"/>
                <w:szCs w:val="22"/>
              </w:rPr>
            </w:pPr>
            <w:r w:rsidRPr="00282A6A">
              <w:rPr>
                <w:rFonts w:ascii="Times New Roman" w:hAnsi="Times New Roman"/>
                <w:bCs/>
                <w:color w:val="53585D"/>
                <w:sz w:val="22"/>
                <w:szCs w:val="22"/>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63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Набережный (от р.№9 до ул. Восход)</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1534</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9</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64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Набережный (от ул. Восход до р.№7)</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1446</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19,5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65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Нефтеюганское шоссе (от развязки по Грибоедовскои развязке по ул.Ленина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2050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2x15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66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Нефтеюганское шоссе (от Пивзавода до развязки N«4 ГРЭС)</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5080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67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Нефтяников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860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68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Озерная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69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Октябрьская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470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70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60 лет Октября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2x7</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71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Островского (от тр. разв. МаЗ до Нефтеюганском шоссе)</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1820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72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Островского (от Нефтеюганского шоссе до ул.Индустриальная)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1160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73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Первопроходцев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800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74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Петровского (п. Снежный)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270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75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Писателей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1124</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76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Пионерская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725</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77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Подъезд к школе ПИКС</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7</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78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Привокзальная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1918</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lastRenderedPageBreak/>
              <w:t>79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Показаньева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к Пождепо в мкр.26</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800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от ул.Бажова до ул.Ленина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между домом по ул.50 лет ВЛКСМ №4 и зданием по ул.50 лет ВЛКСМ</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340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в п.Лунный от домов №13,15 по ул.Аэрофлотская до дома №2 по ул. Энергостроителей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340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от ул.М-Карамова до строения по ул.Нагорная 34</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145</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от ул.М-Карамова до строения по ул.Нагорная 50</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146</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от ул.Прфсоюзов (между домами №20 и 21/1) до бульвара Писателей (между д. №14/3 по ул.Чехова и №11/1 по ул.Лермонтова)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311</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от ул.Лермонтова (вдоль домов №7, 7/1, 7/2 по ул. Лермонтова) до бульвара Писателей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307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между домами №5 и №3 по ул.Лермонтова до дома №4/3 по ул.Чехова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89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между домами №6/1 и 4/1 по ул.Чехова до дома №4/3 по ул.Чехова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263</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90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 xml:space="preserve">Проезд между </w:t>
            </w:r>
            <w:r w:rsidRPr="00282A6A">
              <w:rPr>
                <w:rFonts w:ascii="Times New Roman" w:hAnsi="Times New Roman"/>
                <w:color w:val="53585D"/>
                <w:sz w:val="24"/>
                <w:szCs w:val="24"/>
              </w:rPr>
              <w:lastRenderedPageBreak/>
              <w:t>домами №1 и №7 по пр. Мира до дома №4/1 по ул.Чехова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lastRenderedPageBreak/>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195</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lastRenderedPageBreak/>
              <w:t>91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между д. №21 по пр. Мира до д. №38, 40 по ул. Профсоюзов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693</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92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Взлетный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380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93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между зданиями №25А и 15А по ул.Пушкина до дома №ЗОА по ул.Островского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417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94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от ул. Сосновой до строения по ул. Мостостроителей 4/1</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95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Производственная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1600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96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Пролетарский (от Югорской до Геологической)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637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97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Пролетарский (от 30 лет Победы до Геологической)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1663</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2x10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98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Профсоюзов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3300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99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Пушкина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760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Рабочая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690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Разведчиков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Рационализаторов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2304</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12</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Республики</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1035</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Речной вокзал</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390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color w:val="53585D"/>
                <w:sz w:val="24"/>
                <w:szCs w:val="24"/>
              </w:rPr>
              <w:t>Проезд</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Рыбников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Рыбокомбинат (а/дорога)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275</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color w:val="53585D"/>
                <w:sz w:val="24"/>
                <w:szCs w:val="24"/>
              </w:rPr>
              <w:t xml:space="preserve">Проезд  </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Саянская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1692</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 xml:space="preserve">Свободы </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14</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109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Северная  (Ленина)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530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lastRenderedPageBreak/>
              <w:t>110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Сибирская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560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9</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111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Советов проезд</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486</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112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Сосновая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2478</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113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Студенческая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690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114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Сургутская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900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115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Терешковой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832</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7</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116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Толстого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590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7</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117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Университетская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330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2x9</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118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Федорова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552</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119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Центральная (п. Юность)</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670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11</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Чехова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700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Школьная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470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Школьная (от ул.Щепеткинна до п/с Олимпийская)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Щепеткина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1710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Энгельса (от ул. Северной до ул. Энергетиков)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2x10,5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Энгельса (от ул. Энергетиков до ул. Республики)</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22</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Энгельса (от ул. Республики до ул.1 «3»)</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22</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Энергетиков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1910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Энергостроителей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2320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129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Энтузиастов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1633</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130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Югорская (от ул.Мелик-Карамова до ул.1 «В")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1110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12,5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131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Югорская (от ул.Мелик-Карамова до ул.Речная)</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430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color w:val="53585D"/>
                <w:sz w:val="24"/>
                <w:szCs w:val="24"/>
              </w:rPr>
              <w:t>Проезд</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132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Юности</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430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11</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133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1 «В» (от Маяковского до 30 лет Победы)</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950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2x8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13</w:t>
            </w:r>
            <w:r w:rsidRPr="00282A6A">
              <w:rPr>
                <w:rFonts w:ascii="Times New Roman" w:hAnsi="Times New Roman"/>
                <w:color w:val="53585D"/>
                <w:sz w:val="24"/>
                <w:szCs w:val="24"/>
              </w:rPr>
              <w:lastRenderedPageBreak/>
              <w:t>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lastRenderedPageBreak/>
              <w:t xml:space="preserve">1 «3» (от ул. 39 «3» </w:t>
            </w:r>
            <w:r w:rsidRPr="00282A6A">
              <w:rPr>
                <w:rFonts w:ascii="Times New Roman" w:hAnsi="Times New Roman"/>
                <w:color w:val="53585D"/>
                <w:sz w:val="24"/>
                <w:szCs w:val="24"/>
              </w:rPr>
              <w:lastRenderedPageBreak/>
              <w:t>до развязки ул. Грибоедова)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lastRenderedPageBreak/>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890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2x8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lastRenderedPageBreak/>
              <w:t>135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1 «3» (от Показаньева до ул.Заячий остров)</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2320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2x12</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136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1 «Зв (от Показаньева до развязки ул.Грибоедова)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690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2x12</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137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1 «3» (от ул.Заячий остров до ул. Энгельса)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2200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36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138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Губкина (от р. №9 «НГДУ» до улицы 1 «3»)</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661</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139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Нефтеюганское шоссе (от поста N81 до р. №4 ГРЭС)</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4 - 6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5630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15</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Проезд №1</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color w:val="53585D"/>
                <w:sz w:val="24"/>
                <w:szCs w:val="24"/>
              </w:rPr>
              <w:t>Проезд</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4 «А»</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497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142</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8«П»</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700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143</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12 «Б»</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600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144</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 20</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450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145</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23 «Б»</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1860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146</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30 лет Победы (от Пролетарского до Северной)</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1800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147</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30 лет Победы (от развязки Ма4 до Пролетарского)</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2378</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24</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148</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№33</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170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149</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№39 «3»</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1797</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16</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150</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№44</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940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Местного значения</w:t>
            </w:r>
          </w:p>
        </w:tc>
      </w:tr>
      <w:tr w:rsidR="00374F5A" w:rsidRPr="00282A6A" w:rsidTr="009446EA">
        <w:tc>
          <w:tcPr>
            <w:tcW w:w="576" w:type="dxa"/>
          </w:tcPr>
          <w:p w:rsidR="00374F5A" w:rsidRPr="00282A6A" w:rsidRDefault="00374F5A" w:rsidP="0059024E">
            <w:pPr>
              <w:spacing w:before="0" w:after="0" w:line="240" w:lineRule="auto"/>
              <w:ind w:firstLine="7"/>
              <w:rPr>
                <w:rFonts w:ascii="Times New Roman" w:hAnsi="Times New Roman"/>
                <w:color w:val="53585D"/>
                <w:sz w:val="24"/>
                <w:szCs w:val="24"/>
              </w:rPr>
            </w:pPr>
            <w:r w:rsidRPr="00282A6A">
              <w:rPr>
                <w:rFonts w:ascii="Times New Roman" w:hAnsi="Times New Roman"/>
                <w:color w:val="53585D"/>
                <w:sz w:val="24"/>
                <w:szCs w:val="24"/>
              </w:rPr>
              <w:t>151</w:t>
            </w:r>
          </w:p>
        </w:tc>
        <w:tc>
          <w:tcPr>
            <w:tcW w:w="2359" w:type="dxa"/>
          </w:tcPr>
          <w:p w:rsidR="00374F5A" w:rsidRPr="00282A6A" w:rsidRDefault="00374F5A" w:rsidP="0059024E">
            <w:pPr>
              <w:spacing w:before="0" w:after="0" w:line="240" w:lineRule="auto"/>
              <w:ind w:firstLine="7"/>
              <w:rPr>
                <w:rFonts w:ascii="Times New Roman" w:hAnsi="Times New Roman"/>
                <w:b/>
                <w:bCs/>
                <w:color w:val="53585D"/>
                <w:sz w:val="24"/>
                <w:szCs w:val="24"/>
              </w:rPr>
            </w:pPr>
            <w:r w:rsidRPr="00282A6A">
              <w:rPr>
                <w:rFonts w:ascii="Times New Roman" w:hAnsi="Times New Roman"/>
                <w:color w:val="53585D"/>
                <w:sz w:val="24"/>
                <w:szCs w:val="24"/>
              </w:rPr>
              <w:t>50 лет ВЛКСМ</w:t>
            </w:r>
          </w:p>
        </w:tc>
        <w:tc>
          <w:tcPr>
            <w:tcW w:w="1417"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328" w:type="dxa"/>
            <w:vAlign w:val="center"/>
          </w:tcPr>
          <w:p w:rsidR="00374F5A" w:rsidRPr="00282A6A" w:rsidRDefault="00374F5A" w:rsidP="009446EA">
            <w:pPr>
              <w:spacing w:before="0" w:after="0" w:line="240" w:lineRule="auto"/>
              <w:ind w:firstLine="7"/>
              <w:jc w:val="center"/>
              <w:rPr>
                <w:rFonts w:ascii="Times New Roman" w:hAnsi="Times New Roman"/>
                <w:b/>
                <w:bCs/>
                <w:color w:val="53585D"/>
                <w:sz w:val="24"/>
                <w:szCs w:val="24"/>
              </w:rPr>
            </w:pPr>
            <w:r w:rsidRPr="00282A6A">
              <w:rPr>
                <w:rFonts w:ascii="Times New Roman" w:hAnsi="Times New Roman"/>
                <w:color w:val="53585D"/>
                <w:sz w:val="24"/>
                <w:szCs w:val="24"/>
              </w:rPr>
              <w:t>930</w:t>
            </w:r>
          </w:p>
        </w:tc>
        <w:tc>
          <w:tcPr>
            <w:tcW w:w="1531" w:type="dxa"/>
            <w:vAlign w:val="center"/>
          </w:tcPr>
          <w:p w:rsidR="00374F5A" w:rsidRPr="00282A6A" w:rsidRDefault="00374F5A" w:rsidP="009446EA">
            <w:pPr>
              <w:spacing w:before="0" w:after="0" w:line="240" w:lineRule="auto"/>
              <w:ind w:firstLine="7"/>
              <w:jc w:val="center"/>
              <w:rPr>
                <w:rFonts w:ascii="Times New Roman" w:hAnsi="Times New Roman"/>
                <w:color w:val="53585D"/>
                <w:sz w:val="24"/>
                <w:szCs w:val="24"/>
              </w:rPr>
            </w:pPr>
            <w:r w:rsidRPr="00282A6A">
              <w:rPr>
                <w:rFonts w:ascii="Times New Roman" w:hAnsi="Times New Roman"/>
                <w:color w:val="53585D"/>
                <w:sz w:val="24"/>
                <w:szCs w:val="24"/>
              </w:rPr>
              <w:t>12</w:t>
            </w:r>
          </w:p>
        </w:tc>
        <w:tc>
          <w:tcPr>
            <w:tcW w:w="2283" w:type="dxa"/>
          </w:tcPr>
          <w:p w:rsidR="00374F5A" w:rsidRPr="00282A6A" w:rsidRDefault="00374F5A" w:rsidP="0059024E">
            <w:pPr>
              <w:spacing w:before="0" w:after="0" w:line="240" w:lineRule="auto"/>
              <w:ind w:firstLine="7"/>
              <w:rPr>
                <w:rFonts w:ascii="Times New Roman" w:hAnsi="Times New Roman"/>
                <w:bCs/>
                <w:color w:val="53585D"/>
                <w:sz w:val="24"/>
                <w:szCs w:val="24"/>
              </w:rPr>
            </w:pPr>
            <w:r w:rsidRPr="00282A6A">
              <w:rPr>
                <w:rFonts w:ascii="Times New Roman" w:hAnsi="Times New Roman"/>
                <w:bCs/>
                <w:color w:val="53585D"/>
                <w:sz w:val="24"/>
                <w:szCs w:val="24"/>
              </w:rPr>
              <w:t>Магистраль</w:t>
            </w:r>
          </w:p>
        </w:tc>
      </w:tr>
    </w:tbl>
    <w:p w:rsidR="00374F5A" w:rsidRPr="00420C16" w:rsidRDefault="00374F5A" w:rsidP="001D3AFB">
      <w:pPr>
        <w:shd w:val="clear" w:color="auto" w:fill="FFFFFF"/>
        <w:spacing w:before="0" w:after="0" w:line="240" w:lineRule="auto"/>
        <w:ind w:firstLine="567"/>
        <w:jc w:val="both"/>
        <w:rPr>
          <w:rFonts w:ascii="Times New Roman" w:hAnsi="Times New Roman"/>
          <w:color w:val="53585D"/>
          <w:sz w:val="24"/>
          <w:szCs w:val="24"/>
        </w:rPr>
      </w:pPr>
    </w:p>
    <w:p w:rsidR="00374F5A" w:rsidRPr="000975F5"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Как видно из таблицы </w:t>
      </w:r>
      <w:r>
        <w:rPr>
          <w:rFonts w:ascii="Times New Roman" w:hAnsi="Times New Roman"/>
          <w:color w:val="53585D"/>
          <w:sz w:val="24"/>
          <w:szCs w:val="24"/>
        </w:rPr>
        <w:t>37</w:t>
      </w:r>
      <w:r w:rsidRPr="00420C16">
        <w:rPr>
          <w:rFonts w:ascii="Times New Roman" w:hAnsi="Times New Roman"/>
          <w:color w:val="53585D"/>
          <w:sz w:val="24"/>
          <w:szCs w:val="24"/>
        </w:rPr>
        <w:t xml:space="preserve">, не все магистральные улицы имеют 4 полосы движения, и </w:t>
      </w:r>
      <w:r w:rsidRPr="000975F5">
        <w:rPr>
          <w:rFonts w:ascii="Times New Roman" w:hAnsi="Times New Roman"/>
          <w:color w:val="53585D"/>
          <w:sz w:val="24"/>
          <w:szCs w:val="24"/>
        </w:rPr>
        <w:t xml:space="preserve">очень немногие - 6 полос. </w:t>
      </w:r>
    </w:p>
    <w:p w:rsidR="00374F5A" w:rsidRPr="000975F5"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0975F5">
        <w:rPr>
          <w:rFonts w:ascii="Times New Roman" w:hAnsi="Times New Roman"/>
          <w:color w:val="53585D"/>
          <w:sz w:val="24"/>
          <w:szCs w:val="24"/>
        </w:rPr>
        <w:lastRenderedPageBreak/>
        <w:t xml:space="preserve">Анализ показал, что в городе ощущается несоответствие пропускной способности существующих улиц и дорог размерам сложившихся транспортных потоков, что приводит к образованию «пробок». Причинами перегрузки улично-дорожной сети являются следующие факторы: </w:t>
      </w:r>
    </w:p>
    <w:p w:rsidR="00374F5A" w:rsidRPr="000975F5"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0975F5">
        <w:rPr>
          <w:rFonts w:ascii="Times New Roman" w:hAnsi="Times New Roman"/>
          <w:color w:val="53585D"/>
          <w:sz w:val="24"/>
          <w:szCs w:val="24"/>
        </w:rPr>
        <w:t>1. Значительный рост численности парка автотранспортных средств.</w:t>
      </w:r>
    </w:p>
    <w:p w:rsidR="00374F5A" w:rsidRPr="000975F5"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0975F5">
        <w:rPr>
          <w:rFonts w:ascii="Times New Roman" w:hAnsi="Times New Roman"/>
          <w:color w:val="53585D"/>
          <w:sz w:val="24"/>
          <w:szCs w:val="24"/>
        </w:rPr>
        <w:t xml:space="preserve">2. Недостаточное число полос движения на существующих магистральных улицах и дорогах. </w:t>
      </w:r>
    </w:p>
    <w:p w:rsidR="00374F5A" w:rsidRPr="000975F5"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0975F5">
        <w:rPr>
          <w:rFonts w:ascii="Times New Roman" w:hAnsi="Times New Roman"/>
          <w:color w:val="53585D"/>
          <w:sz w:val="24"/>
          <w:szCs w:val="24"/>
        </w:rPr>
        <w:t>3. Незавершенность формирования улично-дорожной сети:</w:t>
      </w:r>
    </w:p>
    <w:p w:rsidR="00374F5A" w:rsidRPr="000975F5" w:rsidRDefault="00374F5A" w:rsidP="00D16D26">
      <w:pPr>
        <w:numPr>
          <w:ilvl w:val="0"/>
          <w:numId w:val="17"/>
        </w:numPr>
        <w:shd w:val="clear" w:color="auto" w:fill="FFFFFF"/>
        <w:spacing w:before="0" w:after="0" w:line="276" w:lineRule="auto"/>
        <w:ind w:left="0" w:firstLine="709"/>
        <w:jc w:val="both"/>
        <w:rPr>
          <w:rFonts w:ascii="Times New Roman" w:hAnsi="Times New Roman"/>
          <w:color w:val="53585D"/>
          <w:sz w:val="24"/>
          <w:szCs w:val="24"/>
        </w:rPr>
      </w:pPr>
      <w:r w:rsidRPr="000975F5">
        <w:rPr>
          <w:rFonts w:ascii="Times New Roman" w:hAnsi="Times New Roman"/>
          <w:color w:val="53585D"/>
          <w:sz w:val="24"/>
          <w:szCs w:val="24"/>
        </w:rPr>
        <w:t>в части восточного выхода на автодорогу Сургут-Нижневартовск;</w:t>
      </w:r>
    </w:p>
    <w:p w:rsidR="00374F5A" w:rsidRPr="000975F5" w:rsidRDefault="00374F5A" w:rsidP="00D16D26">
      <w:pPr>
        <w:numPr>
          <w:ilvl w:val="0"/>
          <w:numId w:val="17"/>
        </w:numPr>
        <w:shd w:val="clear" w:color="auto" w:fill="FFFFFF"/>
        <w:spacing w:before="0" w:after="0" w:line="276" w:lineRule="auto"/>
        <w:ind w:left="0" w:firstLine="709"/>
        <w:jc w:val="both"/>
        <w:rPr>
          <w:rFonts w:ascii="Times New Roman" w:hAnsi="Times New Roman"/>
          <w:color w:val="53585D"/>
          <w:sz w:val="24"/>
          <w:szCs w:val="24"/>
        </w:rPr>
      </w:pPr>
      <w:r w:rsidRPr="000975F5">
        <w:rPr>
          <w:rFonts w:ascii="Times New Roman" w:hAnsi="Times New Roman"/>
          <w:color w:val="53585D"/>
          <w:sz w:val="24"/>
          <w:szCs w:val="24"/>
        </w:rPr>
        <w:t xml:space="preserve">отсутствие улиц-дублеров основных магистралей города; </w:t>
      </w:r>
    </w:p>
    <w:p w:rsidR="00374F5A" w:rsidRPr="000975F5" w:rsidRDefault="00374F5A" w:rsidP="00D16D26">
      <w:pPr>
        <w:numPr>
          <w:ilvl w:val="0"/>
          <w:numId w:val="17"/>
        </w:numPr>
        <w:shd w:val="clear" w:color="auto" w:fill="FFFFFF"/>
        <w:spacing w:before="0" w:after="0" w:line="276" w:lineRule="auto"/>
        <w:ind w:left="0" w:firstLine="709"/>
        <w:jc w:val="both"/>
        <w:rPr>
          <w:rFonts w:ascii="Times New Roman" w:hAnsi="Times New Roman"/>
          <w:color w:val="53585D"/>
          <w:sz w:val="24"/>
          <w:szCs w:val="24"/>
        </w:rPr>
      </w:pPr>
      <w:r w:rsidRPr="000975F5">
        <w:rPr>
          <w:rFonts w:ascii="Times New Roman" w:hAnsi="Times New Roman"/>
          <w:color w:val="53585D"/>
          <w:sz w:val="24"/>
          <w:szCs w:val="24"/>
        </w:rPr>
        <w:t>отсутствие объездных  грузовых дорог в северной и восточной частях города;</w:t>
      </w:r>
    </w:p>
    <w:p w:rsidR="00374F5A" w:rsidRPr="000975F5" w:rsidRDefault="00374F5A" w:rsidP="00D16D26">
      <w:pPr>
        <w:numPr>
          <w:ilvl w:val="0"/>
          <w:numId w:val="17"/>
        </w:numPr>
        <w:shd w:val="clear" w:color="auto" w:fill="FFFFFF"/>
        <w:spacing w:before="0" w:after="0" w:line="276" w:lineRule="auto"/>
        <w:ind w:left="0" w:firstLine="709"/>
        <w:jc w:val="both"/>
        <w:rPr>
          <w:rFonts w:ascii="Times New Roman" w:hAnsi="Times New Roman"/>
          <w:color w:val="53585D"/>
          <w:sz w:val="24"/>
          <w:szCs w:val="24"/>
        </w:rPr>
      </w:pPr>
      <w:r w:rsidRPr="000975F5">
        <w:rPr>
          <w:rFonts w:ascii="Times New Roman" w:hAnsi="Times New Roman"/>
          <w:color w:val="53585D"/>
          <w:sz w:val="24"/>
          <w:szCs w:val="24"/>
        </w:rPr>
        <w:t>недостаточное  количество транспортных  развязок на  разных уровнях,  особенно  на магистралях с интенсивным движением;</w:t>
      </w:r>
    </w:p>
    <w:p w:rsidR="00374F5A" w:rsidRPr="000975F5" w:rsidRDefault="00374F5A" w:rsidP="00D16D26">
      <w:pPr>
        <w:numPr>
          <w:ilvl w:val="0"/>
          <w:numId w:val="17"/>
        </w:numPr>
        <w:shd w:val="clear" w:color="auto" w:fill="FFFFFF"/>
        <w:spacing w:before="0" w:after="0" w:line="276" w:lineRule="auto"/>
        <w:ind w:left="0" w:firstLine="709"/>
        <w:jc w:val="both"/>
        <w:rPr>
          <w:rFonts w:ascii="Times New Roman" w:hAnsi="Times New Roman"/>
          <w:color w:val="53585D"/>
          <w:sz w:val="24"/>
          <w:szCs w:val="24"/>
        </w:rPr>
      </w:pPr>
      <w:r w:rsidRPr="000975F5">
        <w:rPr>
          <w:rFonts w:ascii="Times New Roman" w:hAnsi="Times New Roman"/>
          <w:color w:val="53585D"/>
          <w:sz w:val="24"/>
          <w:szCs w:val="24"/>
        </w:rPr>
        <w:t>отсутствие наземных и подземных пешеходных переходов;</w:t>
      </w:r>
    </w:p>
    <w:p w:rsidR="00374F5A" w:rsidRPr="000975F5" w:rsidRDefault="00374F5A" w:rsidP="00D16D26">
      <w:pPr>
        <w:numPr>
          <w:ilvl w:val="0"/>
          <w:numId w:val="17"/>
        </w:numPr>
        <w:shd w:val="clear" w:color="auto" w:fill="FFFFFF"/>
        <w:spacing w:before="0" w:after="0" w:line="276" w:lineRule="auto"/>
        <w:ind w:left="0" w:firstLine="709"/>
        <w:jc w:val="both"/>
        <w:rPr>
          <w:rFonts w:ascii="Times New Roman" w:hAnsi="Times New Roman"/>
          <w:color w:val="53585D"/>
          <w:sz w:val="24"/>
          <w:szCs w:val="24"/>
        </w:rPr>
      </w:pPr>
      <w:r w:rsidRPr="000975F5">
        <w:rPr>
          <w:rFonts w:ascii="Times New Roman" w:hAnsi="Times New Roman"/>
          <w:color w:val="53585D"/>
          <w:sz w:val="24"/>
          <w:szCs w:val="24"/>
        </w:rPr>
        <w:t>недостаточная регулировка светофоров на основных магистралях города;</w:t>
      </w:r>
    </w:p>
    <w:p w:rsidR="00374F5A" w:rsidRPr="000975F5" w:rsidRDefault="00374F5A" w:rsidP="00D16D26">
      <w:pPr>
        <w:numPr>
          <w:ilvl w:val="0"/>
          <w:numId w:val="17"/>
        </w:numPr>
        <w:shd w:val="clear" w:color="auto" w:fill="FFFFFF"/>
        <w:spacing w:before="0" w:after="0" w:line="276" w:lineRule="auto"/>
        <w:ind w:left="0" w:firstLine="709"/>
        <w:jc w:val="both"/>
        <w:rPr>
          <w:rFonts w:ascii="Times New Roman" w:hAnsi="Times New Roman"/>
          <w:color w:val="53585D"/>
          <w:sz w:val="24"/>
          <w:szCs w:val="24"/>
        </w:rPr>
      </w:pPr>
      <w:r w:rsidRPr="000975F5">
        <w:rPr>
          <w:rFonts w:ascii="Times New Roman" w:hAnsi="Times New Roman"/>
          <w:color w:val="53585D"/>
          <w:sz w:val="24"/>
          <w:szCs w:val="24"/>
        </w:rPr>
        <w:t xml:space="preserve">плохая придомовая сеть дорог, которая могла бы разгрузит часть автомобильных потоков. </w:t>
      </w: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Развитие улично-дорожной сети города направлено на создание надежной системы путей сообщения, способной пропустить растущие транспортные потоки. Для создания такой системы недостаточно простого наращивания протяженности улично-дорожной сети, а необходима ее дифференциация, т.е. выделение нескольких категорий магистральных улиц в зависимости от их значения и характера использования и улиц-дублеров. </w:t>
      </w:r>
    </w:p>
    <w:p w:rsidR="00374F5A"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Ширину проезжей части магистральных улиц общегородского значения предлагается принять по 3 полосы движения в каждом направлении, магистральных улиц районного значения - по 2 полосы движения в каждом направлении с оборудованием подземных пешеходных переходов. </w:t>
      </w:r>
    </w:p>
    <w:p w:rsidR="00374F5A" w:rsidRPr="00420C16" w:rsidRDefault="00374F5A" w:rsidP="001D3AFB">
      <w:pPr>
        <w:shd w:val="clear" w:color="auto" w:fill="FFFFFF"/>
        <w:spacing w:before="0" w:after="0" w:line="240" w:lineRule="auto"/>
        <w:ind w:firstLine="567"/>
        <w:jc w:val="both"/>
        <w:rPr>
          <w:rFonts w:ascii="Times New Roman" w:hAnsi="Times New Roman"/>
          <w:color w:val="53585D"/>
          <w:sz w:val="24"/>
          <w:szCs w:val="24"/>
        </w:rPr>
      </w:pPr>
    </w:p>
    <w:p w:rsidR="00374F5A" w:rsidRDefault="00374F5A" w:rsidP="001D3AFB">
      <w:pPr>
        <w:shd w:val="clear" w:color="auto" w:fill="FFFFFF"/>
        <w:spacing w:before="0" w:after="0" w:line="240" w:lineRule="auto"/>
        <w:ind w:firstLine="567"/>
        <w:jc w:val="center"/>
        <w:rPr>
          <w:rFonts w:ascii="Times New Roman" w:hAnsi="Times New Roman"/>
          <w:b/>
          <w:bCs/>
          <w:color w:val="53585D"/>
          <w:sz w:val="24"/>
          <w:szCs w:val="24"/>
        </w:rPr>
      </w:pPr>
      <w:r w:rsidRPr="000975F5">
        <w:rPr>
          <w:rFonts w:ascii="Times New Roman" w:hAnsi="Times New Roman"/>
          <w:b/>
          <w:bCs/>
          <w:color w:val="53585D"/>
          <w:sz w:val="24"/>
          <w:szCs w:val="24"/>
        </w:rPr>
        <w:t>1.5.6. Зоны ограничения использования и развития территории</w:t>
      </w:r>
    </w:p>
    <w:p w:rsidR="00374F5A" w:rsidRPr="000975F5" w:rsidRDefault="00374F5A" w:rsidP="001D3AFB">
      <w:pPr>
        <w:shd w:val="clear" w:color="auto" w:fill="FFFFFF"/>
        <w:spacing w:before="0" w:after="0" w:line="240" w:lineRule="auto"/>
        <w:ind w:firstLine="567"/>
        <w:jc w:val="center"/>
        <w:rPr>
          <w:rFonts w:ascii="Times New Roman" w:hAnsi="Times New Roman"/>
          <w:color w:val="53585D"/>
          <w:sz w:val="24"/>
          <w:szCs w:val="24"/>
        </w:rPr>
      </w:pPr>
    </w:p>
    <w:p w:rsidR="00374F5A" w:rsidRPr="00420C16" w:rsidRDefault="00374F5A" w:rsidP="002875A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Зоны ограничений использования и развития территории представляют по существу зоны с особыми условиями использования территорий, в состав которых входят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374F5A" w:rsidRPr="00420C16" w:rsidRDefault="00374F5A" w:rsidP="002875AF">
      <w:pPr>
        <w:shd w:val="clear" w:color="auto" w:fill="FFFFFF"/>
        <w:spacing w:before="0" w:after="0" w:line="276" w:lineRule="auto"/>
        <w:ind w:firstLine="709"/>
        <w:jc w:val="both"/>
        <w:rPr>
          <w:rFonts w:ascii="Times New Roman" w:hAnsi="Times New Roman"/>
          <w:i/>
          <w:color w:val="53585D"/>
          <w:sz w:val="24"/>
          <w:szCs w:val="24"/>
        </w:rPr>
      </w:pPr>
      <w:r w:rsidRPr="00420C16">
        <w:rPr>
          <w:rFonts w:ascii="Times New Roman" w:hAnsi="Times New Roman"/>
          <w:i/>
          <w:color w:val="53585D"/>
          <w:sz w:val="24"/>
          <w:szCs w:val="24"/>
        </w:rPr>
        <w:t xml:space="preserve">Анализ показал, что в Сургуте отсутствует достаточная информация, которая позволила бы полноценно определить санитарно-защитные зоны и санитарную классификацию предприятий, сооружений и других объектов. Недостаточно информации по классификации предприятий с характеристикой технологических процессов, являющихся источниками воздействия на среду обитания и здоровье человека, в </w:t>
      </w:r>
      <w:r w:rsidRPr="00420C16">
        <w:rPr>
          <w:rFonts w:ascii="Times New Roman" w:hAnsi="Times New Roman"/>
          <w:i/>
          <w:color w:val="53585D"/>
          <w:sz w:val="24"/>
          <w:szCs w:val="24"/>
        </w:rPr>
        <w:lastRenderedPageBreak/>
        <w:t>зависимости от мощности, условий эксплуатации, характера и количества выделяемых в окружающую среду токсических и пахучих веществ, создаваемого шума, вибрации и других вредных физических факторов, что определяет размер санитарно-защитных зон каждого предприятия.</w:t>
      </w:r>
    </w:p>
    <w:p w:rsidR="00374F5A" w:rsidRPr="00420C16" w:rsidRDefault="00374F5A" w:rsidP="001D3AFB">
      <w:pPr>
        <w:shd w:val="clear" w:color="auto" w:fill="FFFFFF"/>
        <w:spacing w:before="0" w:after="0" w:line="240" w:lineRule="auto"/>
        <w:ind w:firstLine="567"/>
        <w:jc w:val="both"/>
        <w:rPr>
          <w:rFonts w:ascii="Times New Roman" w:hAnsi="Times New Roman"/>
          <w:i/>
          <w:color w:val="53585D"/>
          <w:sz w:val="24"/>
          <w:szCs w:val="24"/>
        </w:rPr>
      </w:pPr>
      <w:r w:rsidRPr="00420C16">
        <w:rPr>
          <w:rFonts w:ascii="Times New Roman" w:hAnsi="Times New Roman"/>
          <w:i/>
          <w:color w:val="53585D"/>
          <w:sz w:val="24"/>
          <w:szCs w:val="24"/>
        </w:rPr>
        <w:t xml:space="preserve"> </w:t>
      </w:r>
    </w:p>
    <w:p w:rsidR="00374F5A" w:rsidRDefault="00374F5A" w:rsidP="001D3AFB">
      <w:pPr>
        <w:shd w:val="clear" w:color="auto" w:fill="FFFFFF"/>
        <w:spacing w:before="0" w:after="0" w:line="240" w:lineRule="auto"/>
        <w:ind w:firstLine="567"/>
        <w:jc w:val="center"/>
        <w:rPr>
          <w:rFonts w:ascii="Times New Roman" w:hAnsi="Times New Roman"/>
          <w:b/>
          <w:color w:val="53585D"/>
          <w:sz w:val="24"/>
          <w:szCs w:val="24"/>
        </w:rPr>
      </w:pPr>
      <w:r w:rsidRPr="00420C16">
        <w:rPr>
          <w:rFonts w:ascii="Times New Roman" w:hAnsi="Times New Roman"/>
          <w:b/>
          <w:color w:val="53585D"/>
          <w:sz w:val="24"/>
          <w:szCs w:val="24"/>
        </w:rPr>
        <w:t>1.5.7. Обеспеченность города финансовыми ресурсами</w:t>
      </w:r>
    </w:p>
    <w:p w:rsidR="00374F5A" w:rsidRPr="00420C16" w:rsidRDefault="00374F5A" w:rsidP="001D3AFB">
      <w:pPr>
        <w:shd w:val="clear" w:color="auto" w:fill="FFFFFF"/>
        <w:spacing w:before="0" w:after="0" w:line="240" w:lineRule="auto"/>
        <w:ind w:firstLine="567"/>
        <w:jc w:val="center"/>
        <w:rPr>
          <w:rFonts w:ascii="Times New Roman" w:hAnsi="Times New Roman"/>
          <w:b/>
          <w:color w:val="53585D"/>
          <w:sz w:val="24"/>
          <w:szCs w:val="24"/>
        </w:rPr>
      </w:pPr>
    </w:p>
    <w:p w:rsidR="00374F5A" w:rsidRPr="00420C16" w:rsidRDefault="00374F5A" w:rsidP="002875A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За 2012 год налогоплательщиками города во все уровни бюджета перечислено 346,8 млрд. рублей, что на 10,4 % больше, чем в 2011 году. В общем объёме поступлений налогов, сборов и иных обязательных платежей в бюджетную систему от субъектов хозяйственной деятельности по округу на долю города приходится 21 %.</w:t>
      </w:r>
    </w:p>
    <w:p w:rsidR="00374F5A" w:rsidRPr="00420C16" w:rsidRDefault="00342DB2" w:rsidP="001D3AFB">
      <w:pPr>
        <w:spacing w:before="0" w:after="0" w:line="240" w:lineRule="auto"/>
        <w:ind w:firstLine="567"/>
        <w:rPr>
          <w:rFonts w:ascii="Times New Roman" w:hAnsi="Times New Roman"/>
          <w:color w:val="53585D"/>
          <w:sz w:val="24"/>
          <w:szCs w:val="24"/>
        </w:rPr>
      </w:pPr>
      <w:r>
        <w:rPr>
          <w:rFonts w:ascii="Times New Roman" w:hAnsi="Times New Roman"/>
          <w:noProof/>
          <w:color w:val="53585D"/>
          <w:sz w:val="24"/>
          <w:szCs w:val="24"/>
        </w:rPr>
        <w:pict>
          <v:shape id="Диаграмма 8" o:spid="_x0000_i1074"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DyowTaUAEAAEMCAAAgAAAAZHJzL2NoYXJ0cy9fcmVscy9j&#10;aGFydDEueG1sLnJlbHOsUc1Kw0AQvgu+Q1jwaDbtQaQ07cEq9CAFaW+5rMkkjd3sht1V0ltbBC9C&#10;QZ/ANxB/ICj4DLtv5LRSsFDw4mXZmW/mm2/ma3ergns3oHQuRUgafkA8ELFMcpGFZDQ8OzwmnjZM&#10;JIxLASGZgibdzv5e+wI4M9ikx3mpPWQROiRjY8oWpToeQ8G0L0sQiKRSFcxgqDJasnjCMqDNIDii&#10;6jcH6Wxxev0kJKqfNIk3nJY4+W9umaZ5DD0ZXxcgzI4RVHIYXF5BbJCUqQxMSNKcA0qmJ61opPEO&#10;kX2wtf1wC/vlZgfNAMNnN8fUp7u37/bF1u4u6oGeGFlG9skt3AwLFgi9IrSM7OM6cbsisfWK4A1b&#10;l/hx8+1iW/sV19VGyrlMcMvTyoASjBO6+xyN/zyHQZtggO6rPIGNjpD4Pl0jP+8Gb/ho5UoW3bK+&#10;8w0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FcS5ZTcAAAABQEAAA8AAABkcnMvZG93&#10;bnJldi54bWxMj81OhEAQhO8mvsOkTbwYdwD/dlmGjdFo9GJcdO8N0wLK9CAzsPj2jl700kmlKlVf&#10;Z5vZdGKiwbWWFcSLCARxZXXLtYLXl7vTJQjnkTV2lknBFznY5IcHGaba7nlLU+FrEUrYpaig8b5P&#10;pXRVQwbdwvbEwXuzg0Ef5FBLPeA+lJtOJlF0KQ22HBYa7OmmoeqjGI0CPZXvj0+6kM8rPLkdH+53&#10;n7SNlTo+mq/XIDzN/i8MP/gBHfLAVNqRtROdgvCI/73Bu0riCxClgvOzJAKZZ/I/ff4NAAD//wMA&#10;UEsDBBQABgAIAAAAIQAIyvfjAwQAAEwIAAAVAAAAZHJzL2NoYXJ0cy9jaGFydDEueG1snFbdaiM3&#10;FL4v9B2mw8Je2R7Nn39Ye0nshi2kbMh2l94qMxp7iDwaNLJjtxSyLb3aUij0uhelD5Clm9LuNnkG&#10;zRv1SBo5ntJA6E0sfaNzznfO0fmUJ083S+qsCa9yVoxd1PVchxQJS/NiPnZffnHUGbhOJXCRYsoK&#10;Mna3pHKfTj7+6EkyShaYixclTogDTopqlIzdhRDlqNerkgVZ4qrLSlLAt4zxJRaw5fNeyvEFOF/S&#10;nu95cU87cRsH+H84WOK8sPb8IfYsy/KEzFiyWpJCGBacUCygAtUiLyt3AslRXMydNaZjl686py/d&#10;ngITyj/H5fM1d87maOxSgVxHbGCVnsPqbO4rzFcYrNJzWOEkgSBwollYBL4bZHcmsEhgz4QWCS0S&#10;WSSySGyR2HUWNC/OoQLqx3UyRp8ZwK6aHFTXVDLrnFwEM7XiTHxpcg08c6iEC1GSRORrsv+ht29V&#10;UiYOOMGmWlu2ErpGZU6C2XQXBPPtlFHGK+MHGf8V4cosTzcGbsIynhLeQsgGwqi7aVA/Mvbp8Rmt&#10;lIeqPAFPeFSwo5xSIIBHtGgBPYuQLIOMjitFExIxlvC7YBevMMyA6rWlB9gxwUDmOC9ImzrZKB8q&#10;NqycFc/H7tfTT+Mo6B+gziw+mnbCLI46w9kQdfq+H07DYRgNDg+/sZc0QdDGf83JMk84q1gmuglb&#10;9swNtZMCNxT5zZwY6pYCZLErRII1p0rwU5IpdtnksfxZ3tbfy1v5rn7jyLf1j/Kd/ENe19/Kq8ef&#10;PDp85I/gT6SKoS3AdophcJV1KaZsVQhTlbC5FMKBho1dTw/IeiJ/k9fg8bq+lFfyQ/2DvKnfyL9a&#10;gZTvtS53qemVjQtkXfx0R8qRv8Lmb/B5U7+W74E2+LqVb+UHeVW/BtJ/3ufNt95+ke/ry/o7SPLG&#10;mO/lfJ9xYI1bVH6Hyl2qysmrtqG6Obs6mY0uOCybFsBFUhUsVsuHdmKmOjHb6wTY7jphtHPKUjLx&#10;up4is4c8sFODoBtHXoSGXoBQiAaDoJ2U6rfprW1M0PW9qD9EyIsjFA6Hkb4m/9VKW3wEJn3kD6J+&#10;HET+cIDC+2LYigddL+4PvX6MBl7s94P+oG0Bqd4VwmxsqXWNAWp0RE+BmY19+YEDLZEic1KkqjdU&#10;r05YM9nc3G+KdyImNkZWzli6PeFGVirxQmwp0ZtSSQxIj8MFqIYaCDxKSXaqz4LiNKoE4U4wxwA7&#10;6j3Ze0vUGT0XJhIwNZz07IGwvsqr5wXdtlQpzavyEPycVwcN8a8IZ4o7mOt3VFlbRTQyWDGap0oa&#10;FUP9KpMpbSQW3jBtDB/uTjVyqWqrk9AyR3iB6QwL7HDQbEjjs9Tfj6v/CZj8AwAA//8DAFBLAwQU&#10;AAYACAAAACEAtHsfBZUGAACEGwAAHAAAAGRycy90aGVtZS90aGVtZU92ZXJyaWRlMS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QItABQABgAIAAAAIQAUr971LwEAAOACAAAT&#10;AAAAAAAAAAAAAAAAAAAAAABbQ29udGVudF9UeXBlc10ueG1sUEsBAi0AFAAGAAgAAAAhADj9If/W&#10;AAAAlAEAAAsAAAAAAAAAAAAAAAAAYAEAAF9yZWxzLy5yZWxzUEsBAi0AFAAGAAgAAAAhAFpnuKEO&#10;AQAANAIAAA4AAAAAAAAAAAAAAAAAXwIAAGRycy9lMm9Eb2MueG1sUEsBAi0AFAAGAAgAAAAhAPKj&#10;BNpQAQAAQwIAACAAAAAAAAAAAAAAAAAAmQMAAGRycy9jaGFydHMvX3JlbHMvY2hhcnQxLnhtbC5y&#10;ZWxzUEsBAi0AFAAGAAgAAAAhAKsWzUa5AAAAIgEAABkAAAAAAAAAAAAAAAAAJwUAAGRycy9fcmVs&#10;cy9lMm9Eb2MueG1sLnJlbHNQSwECLQAUAAYACAAAACEAVxLllNwAAAAFAQAADwAAAAAAAAAAAAAA&#10;AAAXBgAAZHJzL2Rvd25yZXYueG1sUEsBAi0AFAAGAAgAAAAhAAjK9+MDBAAATAgAABUAAAAAAAAA&#10;AAAAAAAAIAcAAGRycy9jaGFydHMvY2hhcnQxLnhtbFBLAQItABQABgAIAAAAIQC0ex8FlQYAAIQb&#10;AAAcAAAAAAAAAAAAAAAAAFYLAABkcnMvdGhlbWUvdGhlbWVPdmVycmlkZTEueG1sUEsFBgAAAAAI&#10;AAgAFQIAACUSAAAAAA==&#10;">
            <v:imagedata r:id="rId93" o:title="" cropbottom="-76f"/>
            <o:lock v:ext="edit" aspectratio="f"/>
          </v:shape>
        </w:pic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Рис. </w:t>
      </w:r>
      <w:r>
        <w:rPr>
          <w:rFonts w:ascii="Times New Roman" w:hAnsi="Times New Roman"/>
          <w:color w:val="53585D"/>
          <w:sz w:val="24"/>
          <w:szCs w:val="24"/>
        </w:rPr>
        <w:t xml:space="preserve">39. </w:t>
      </w:r>
      <w:r w:rsidRPr="00420C16">
        <w:rPr>
          <w:rFonts w:ascii="Times New Roman" w:hAnsi="Times New Roman"/>
          <w:color w:val="53585D"/>
          <w:sz w:val="24"/>
          <w:szCs w:val="24"/>
        </w:rPr>
        <w:t>Структура поступлений по уровням бюджета в 2012г., %</w:t>
      </w:r>
    </w:p>
    <w:p w:rsidR="00374F5A" w:rsidRPr="00420C16" w:rsidRDefault="00374F5A" w:rsidP="001D3AFB">
      <w:pPr>
        <w:spacing w:before="0" w:after="0" w:line="240" w:lineRule="auto"/>
        <w:ind w:firstLine="567"/>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xml:space="preserve">Наибольший удельный вес составляют поступления в федеральный бюджет (290,1 млрд. рублей). </w:t>
      </w:r>
    </w:p>
    <w:p w:rsidR="00374F5A" w:rsidRDefault="00374F5A" w:rsidP="001D3AFB">
      <w:pPr>
        <w:spacing w:before="0" w:after="0" w:line="240"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xml:space="preserve">Поступления в бюджет Тюменской области в 2012г. составили 9,3 млрд. рублей, в окружной бюджет 38,5 млрд. рублей, в бюджет города – 8,9 млрд. рублей. </w:t>
      </w:r>
    </w:p>
    <w:p w:rsidR="00374F5A" w:rsidRPr="00420C16" w:rsidRDefault="00374F5A" w:rsidP="001D3AFB">
      <w:pPr>
        <w:spacing w:before="0" w:after="0" w:line="240"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Рост поступлений по единому налогу, взимаемому в связи с применением упрощенной системы налогообложения (139 %) и единому налогу на вмененный доход для отдельных видов деятельности (110 %) обусловлен увеличением количества налогоплательщиков и налоговой базы, что, в свою очередь, связано с поступательным развитием малого бизнеса на территории муниципального образования, чему способствует интенсивное развитие инфраструктуры, рост покупательной способности населения, всесторонняя поддержка со стороны органов власти всех уровней.</w:t>
      </w:r>
    </w:p>
    <w:p w:rsidR="00374F5A" w:rsidRDefault="00374F5A" w:rsidP="00D22FFB">
      <w:pPr>
        <w:pStyle w:val="20"/>
        <w:spacing w:before="0" w:after="0"/>
        <w:ind w:firstLine="567"/>
        <w:jc w:val="center"/>
        <w:rPr>
          <w:rFonts w:ascii="Times New Roman" w:hAnsi="Times New Roman"/>
        </w:rPr>
      </w:pPr>
      <w:bookmarkStart w:id="19" w:name="_Toc372468985"/>
      <w:r>
        <w:br w:type="page"/>
      </w:r>
      <w:bookmarkStart w:id="20" w:name="_Toc374702814"/>
      <w:r w:rsidRPr="00D22FFB">
        <w:rPr>
          <w:rFonts w:ascii="Times New Roman" w:hAnsi="Times New Roman"/>
        </w:rPr>
        <w:lastRenderedPageBreak/>
        <w:t>1.6. Комплексный анализ проблем развития г. Сургута с выявлением основных диспропорций в ресурсной обеспеченности развития территории города, дисбалансов, препятствующих устойчивому развитию приоритетных направлений</w:t>
      </w:r>
      <w:bookmarkEnd w:id="20"/>
    </w:p>
    <w:p w:rsidR="00374F5A" w:rsidRPr="00D22FFB" w:rsidRDefault="00374F5A" w:rsidP="00D22FFB"/>
    <w:p w:rsidR="00374F5A" w:rsidRPr="00D22FFB" w:rsidRDefault="00374F5A" w:rsidP="00D22FFB">
      <w:pPr>
        <w:jc w:val="center"/>
        <w:rPr>
          <w:rFonts w:ascii="Times New Roman" w:hAnsi="Times New Roman"/>
          <w:i/>
          <w:sz w:val="24"/>
          <w:szCs w:val="24"/>
        </w:rPr>
      </w:pPr>
      <w:bookmarkStart w:id="21" w:name="_Toc372468986"/>
      <w:bookmarkEnd w:id="19"/>
      <w:r w:rsidRPr="00D22FFB">
        <w:rPr>
          <w:rFonts w:ascii="Times New Roman" w:hAnsi="Times New Roman"/>
          <w:i/>
          <w:sz w:val="24"/>
          <w:szCs w:val="24"/>
        </w:rPr>
        <w:t>1.6.1. Развитие человеческого потенциала, гражданского общества</w:t>
      </w:r>
      <w:bookmarkEnd w:id="21"/>
    </w:p>
    <w:p w:rsidR="00374F5A" w:rsidRPr="005431FE" w:rsidRDefault="00374F5A" w:rsidP="001D3AFB">
      <w:pPr>
        <w:spacing w:before="0" w:after="0" w:line="240" w:lineRule="auto"/>
        <w:ind w:firstLine="567"/>
        <w:rPr>
          <w:rFonts w:ascii="Times New Roman" w:hAnsi="Times New Roman"/>
          <w:color w:val="53585D"/>
          <w:sz w:val="28"/>
          <w:szCs w:val="28"/>
        </w:rPr>
      </w:pPr>
    </w:p>
    <w:p w:rsidR="00374F5A" w:rsidRDefault="00374F5A" w:rsidP="000D06F2">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Частично итоги анализа развития человеческого капитала и гражданского общества города представлены в первых разделах отчета. Ниже представлены итоги социологического опроса молодежи по проблемным вопросам развития</w:t>
      </w:r>
      <w:r>
        <w:rPr>
          <w:rFonts w:ascii="Times New Roman" w:hAnsi="Times New Roman"/>
          <w:color w:val="53585D"/>
          <w:sz w:val="24"/>
          <w:szCs w:val="24"/>
        </w:rPr>
        <w:t>, проведенного профессором Сургутского госуниверситета Мартыновым М.Ю.</w:t>
      </w:r>
    </w:p>
    <w:p w:rsidR="00374F5A" w:rsidRPr="00420C16" w:rsidRDefault="00374F5A" w:rsidP="000D06F2">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Массовый опрос молодежи в г.</w:t>
      </w:r>
      <w:r>
        <w:rPr>
          <w:rFonts w:ascii="Times New Roman" w:hAnsi="Times New Roman"/>
          <w:color w:val="53585D"/>
          <w:sz w:val="24"/>
          <w:szCs w:val="24"/>
        </w:rPr>
        <w:t xml:space="preserve"> </w:t>
      </w:r>
      <w:r w:rsidRPr="00420C16">
        <w:rPr>
          <w:rFonts w:ascii="Times New Roman" w:hAnsi="Times New Roman"/>
          <w:color w:val="53585D"/>
          <w:sz w:val="24"/>
          <w:szCs w:val="24"/>
        </w:rPr>
        <w:t>Сургуте проведен  по репрезентативной квотной выборке, представленной в табл.</w:t>
      </w:r>
      <w:r>
        <w:rPr>
          <w:rFonts w:ascii="Times New Roman" w:hAnsi="Times New Roman"/>
          <w:color w:val="53585D"/>
          <w:sz w:val="24"/>
          <w:szCs w:val="24"/>
        </w:rPr>
        <w:t>38</w:t>
      </w:r>
      <w:r w:rsidRPr="00420C16">
        <w:rPr>
          <w:rFonts w:ascii="Times New Roman" w:hAnsi="Times New Roman"/>
          <w:color w:val="53585D"/>
          <w:sz w:val="24"/>
          <w:szCs w:val="24"/>
        </w:rPr>
        <w:t xml:space="preserve"> .</w:t>
      </w: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38</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Количество опрошенных по разным половозрастным группам</w:t>
      </w:r>
    </w:p>
    <w:tbl>
      <w:tblPr>
        <w:tblW w:w="5000" w:type="pct"/>
        <w:tblLook w:val="0000" w:firstRow="0" w:lastRow="0" w:firstColumn="0" w:lastColumn="0" w:noHBand="0" w:noVBand="0"/>
      </w:tblPr>
      <w:tblGrid>
        <w:gridCol w:w="4424"/>
        <w:gridCol w:w="733"/>
        <w:gridCol w:w="731"/>
        <w:gridCol w:w="733"/>
        <w:gridCol w:w="733"/>
        <w:gridCol w:w="733"/>
        <w:gridCol w:w="697"/>
        <w:gridCol w:w="787"/>
      </w:tblGrid>
      <w:tr w:rsidR="00374F5A" w:rsidRPr="00282A6A" w:rsidTr="0059024E">
        <w:trPr>
          <w:trHeight w:val="315"/>
        </w:trPr>
        <w:tc>
          <w:tcPr>
            <w:tcW w:w="2311" w:type="pct"/>
            <w:vMerge w:val="restart"/>
            <w:tcBorders>
              <w:top w:val="single" w:sz="4" w:space="0" w:color="auto"/>
              <w:left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w:t>
            </w:r>
          </w:p>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w:t>
            </w:r>
          </w:p>
        </w:tc>
        <w:tc>
          <w:tcPr>
            <w:tcW w:w="765" w:type="pct"/>
            <w:gridSpan w:val="2"/>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14-17 лет</w:t>
            </w:r>
          </w:p>
        </w:tc>
        <w:tc>
          <w:tcPr>
            <w:tcW w:w="766" w:type="pct"/>
            <w:gridSpan w:val="2"/>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18-22 лет</w:t>
            </w:r>
          </w:p>
        </w:tc>
        <w:tc>
          <w:tcPr>
            <w:tcW w:w="747" w:type="pct"/>
            <w:gridSpan w:val="2"/>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23-29 лет</w:t>
            </w:r>
          </w:p>
        </w:tc>
        <w:tc>
          <w:tcPr>
            <w:tcW w:w="412" w:type="pct"/>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всего</w:t>
            </w:r>
          </w:p>
        </w:tc>
      </w:tr>
      <w:tr w:rsidR="00374F5A" w:rsidRPr="00282A6A" w:rsidTr="0059024E">
        <w:trPr>
          <w:trHeight w:val="315"/>
        </w:trPr>
        <w:tc>
          <w:tcPr>
            <w:tcW w:w="2311" w:type="pct"/>
            <w:vMerge/>
            <w:tcBorders>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sz w:val="22"/>
                <w:szCs w:val="22"/>
              </w:rPr>
            </w:pPr>
          </w:p>
        </w:tc>
        <w:tc>
          <w:tcPr>
            <w:tcW w:w="383" w:type="pct"/>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муж.</w:t>
            </w:r>
          </w:p>
        </w:tc>
        <w:tc>
          <w:tcPr>
            <w:tcW w:w="381" w:type="pct"/>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жен.</w:t>
            </w:r>
          </w:p>
        </w:tc>
        <w:tc>
          <w:tcPr>
            <w:tcW w:w="383" w:type="pct"/>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муж.</w:t>
            </w:r>
          </w:p>
        </w:tc>
        <w:tc>
          <w:tcPr>
            <w:tcW w:w="382" w:type="pct"/>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жен.</w:t>
            </w:r>
          </w:p>
        </w:tc>
        <w:tc>
          <w:tcPr>
            <w:tcW w:w="383" w:type="pct"/>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муж.</w:t>
            </w:r>
          </w:p>
        </w:tc>
        <w:tc>
          <w:tcPr>
            <w:tcW w:w="364" w:type="pct"/>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bCs/>
                <w:color w:val="53585D"/>
                <w:sz w:val="22"/>
                <w:szCs w:val="22"/>
              </w:rPr>
            </w:pPr>
            <w:r w:rsidRPr="00282A6A">
              <w:rPr>
                <w:rFonts w:ascii="Times New Roman" w:hAnsi="Times New Roman"/>
                <w:b/>
                <w:bCs/>
                <w:color w:val="53585D"/>
                <w:sz w:val="22"/>
                <w:szCs w:val="22"/>
              </w:rPr>
              <w:t>жен.</w:t>
            </w:r>
          </w:p>
        </w:tc>
        <w:tc>
          <w:tcPr>
            <w:tcW w:w="412" w:type="pct"/>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color w:val="53585D"/>
                <w:sz w:val="22"/>
                <w:szCs w:val="22"/>
              </w:rPr>
            </w:pPr>
            <w:r w:rsidRPr="00282A6A">
              <w:rPr>
                <w:rFonts w:ascii="Times New Roman" w:hAnsi="Times New Roman"/>
                <w:b/>
                <w:color w:val="53585D"/>
                <w:sz w:val="22"/>
                <w:szCs w:val="22"/>
              </w:rPr>
              <w:t> </w:t>
            </w:r>
          </w:p>
        </w:tc>
      </w:tr>
      <w:tr w:rsidR="00374F5A" w:rsidRPr="00282A6A" w:rsidTr="009446EA">
        <w:trPr>
          <w:trHeight w:val="300"/>
        </w:trPr>
        <w:tc>
          <w:tcPr>
            <w:tcW w:w="2311" w:type="pct"/>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учащиеся школ</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381"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6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41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w:t>
            </w:r>
          </w:p>
        </w:tc>
      </w:tr>
      <w:tr w:rsidR="00374F5A" w:rsidRPr="00282A6A" w:rsidTr="009446EA">
        <w:trPr>
          <w:trHeight w:val="300"/>
        </w:trPr>
        <w:tc>
          <w:tcPr>
            <w:tcW w:w="2311" w:type="pct"/>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студенты ССУЗов</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1"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38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6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41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14</w:t>
            </w:r>
          </w:p>
        </w:tc>
      </w:tr>
      <w:tr w:rsidR="00374F5A" w:rsidRPr="00282A6A" w:rsidTr="009446EA">
        <w:trPr>
          <w:trHeight w:val="300"/>
        </w:trPr>
        <w:tc>
          <w:tcPr>
            <w:tcW w:w="2311" w:type="pct"/>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студенты ВУЗов</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1"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35</w:t>
            </w:r>
          </w:p>
        </w:tc>
        <w:tc>
          <w:tcPr>
            <w:tcW w:w="38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35</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6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41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70</w:t>
            </w:r>
          </w:p>
        </w:tc>
      </w:tr>
      <w:tr w:rsidR="00374F5A" w:rsidRPr="00282A6A" w:rsidTr="009446EA">
        <w:trPr>
          <w:trHeight w:val="315"/>
        </w:trPr>
        <w:tc>
          <w:tcPr>
            <w:tcW w:w="2311" w:type="pct"/>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работающие:</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1"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6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41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p>
        </w:tc>
      </w:tr>
      <w:tr w:rsidR="00374F5A" w:rsidRPr="00282A6A" w:rsidTr="009446EA">
        <w:trPr>
          <w:trHeight w:val="315"/>
        </w:trPr>
        <w:tc>
          <w:tcPr>
            <w:tcW w:w="2311" w:type="pct"/>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работающие в производственной сфере</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1"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38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w:t>
            </w:r>
          </w:p>
        </w:tc>
        <w:tc>
          <w:tcPr>
            <w:tcW w:w="36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w:t>
            </w:r>
          </w:p>
        </w:tc>
        <w:tc>
          <w:tcPr>
            <w:tcW w:w="41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75</w:t>
            </w:r>
          </w:p>
        </w:tc>
      </w:tr>
      <w:tr w:rsidR="00374F5A" w:rsidRPr="00282A6A" w:rsidTr="009446EA">
        <w:trPr>
          <w:trHeight w:val="315"/>
        </w:trPr>
        <w:tc>
          <w:tcPr>
            <w:tcW w:w="2311" w:type="pct"/>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работающие в непроизводственной сфере</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1"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38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w:t>
            </w:r>
          </w:p>
        </w:tc>
        <w:tc>
          <w:tcPr>
            <w:tcW w:w="36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41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64</w:t>
            </w:r>
          </w:p>
        </w:tc>
      </w:tr>
      <w:tr w:rsidR="00374F5A" w:rsidRPr="00282A6A" w:rsidTr="009446EA">
        <w:trPr>
          <w:trHeight w:val="315"/>
        </w:trPr>
        <w:tc>
          <w:tcPr>
            <w:tcW w:w="2311" w:type="pct"/>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неработающие и не учащиеся</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1"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38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36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41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7</w:t>
            </w:r>
          </w:p>
        </w:tc>
      </w:tr>
      <w:tr w:rsidR="00374F5A" w:rsidRPr="00282A6A" w:rsidTr="009446EA">
        <w:trPr>
          <w:trHeight w:val="300"/>
        </w:trPr>
        <w:tc>
          <w:tcPr>
            <w:tcW w:w="2311" w:type="pct"/>
            <w:vMerge w:val="restart"/>
            <w:tcBorders>
              <w:top w:val="nil"/>
              <w:left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w:t>
            </w:r>
          </w:p>
          <w:p w:rsidR="00374F5A" w:rsidRPr="00282A6A" w:rsidRDefault="00374F5A" w:rsidP="0059024E">
            <w:pPr>
              <w:spacing w:before="0" w:after="0" w:line="240" w:lineRule="auto"/>
              <w:rPr>
                <w:rFonts w:ascii="Times New Roman" w:hAnsi="Times New Roman"/>
                <w:b/>
                <w:color w:val="53585D"/>
                <w:sz w:val="22"/>
                <w:szCs w:val="22"/>
              </w:rPr>
            </w:pPr>
            <w:r w:rsidRPr="00282A6A">
              <w:rPr>
                <w:rFonts w:ascii="Times New Roman" w:hAnsi="Times New Roman"/>
                <w:b/>
                <w:color w:val="53585D"/>
                <w:sz w:val="22"/>
                <w:szCs w:val="22"/>
              </w:rPr>
              <w:t>всего</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10</w:t>
            </w:r>
          </w:p>
        </w:tc>
        <w:tc>
          <w:tcPr>
            <w:tcW w:w="381"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10</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70</w:t>
            </w:r>
          </w:p>
        </w:tc>
        <w:tc>
          <w:tcPr>
            <w:tcW w:w="382"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70</w:t>
            </w:r>
          </w:p>
        </w:tc>
        <w:tc>
          <w:tcPr>
            <w:tcW w:w="3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45</w:t>
            </w:r>
          </w:p>
        </w:tc>
        <w:tc>
          <w:tcPr>
            <w:tcW w:w="36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45</w:t>
            </w:r>
          </w:p>
        </w:tc>
        <w:tc>
          <w:tcPr>
            <w:tcW w:w="412" w:type="pct"/>
            <w:vMerge w:val="restart"/>
            <w:tcBorders>
              <w:top w:val="nil"/>
              <w:left w:val="nil"/>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250</w:t>
            </w:r>
          </w:p>
        </w:tc>
      </w:tr>
      <w:tr w:rsidR="00374F5A" w:rsidRPr="00282A6A" w:rsidTr="009446EA">
        <w:trPr>
          <w:trHeight w:val="300"/>
        </w:trPr>
        <w:tc>
          <w:tcPr>
            <w:tcW w:w="2311" w:type="pct"/>
            <w:vMerge/>
            <w:tcBorders>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p>
        </w:tc>
        <w:tc>
          <w:tcPr>
            <w:tcW w:w="765" w:type="pct"/>
            <w:gridSpan w:val="2"/>
            <w:tcBorders>
              <w:top w:val="single" w:sz="4" w:space="0" w:color="auto"/>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w:t>
            </w:r>
          </w:p>
        </w:tc>
        <w:tc>
          <w:tcPr>
            <w:tcW w:w="766" w:type="pct"/>
            <w:gridSpan w:val="2"/>
            <w:tcBorders>
              <w:top w:val="single" w:sz="4" w:space="0" w:color="auto"/>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140</w:t>
            </w:r>
          </w:p>
        </w:tc>
        <w:tc>
          <w:tcPr>
            <w:tcW w:w="747" w:type="pct"/>
            <w:gridSpan w:val="2"/>
            <w:tcBorders>
              <w:top w:val="single" w:sz="4" w:space="0" w:color="auto"/>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90</w:t>
            </w:r>
          </w:p>
        </w:tc>
        <w:tc>
          <w:tcPr>
            <w:tcW w:w="412" w:type="pct"/>
            <w:vMerge/>
            <w:tcBorders>
              <w:left w:val="nil"/>
              <w:bottom w:val="single" w:sz="4" w:space="0" w:color="auto"/>
              <w:right w:val="single" w:sz="4" w:space="0" w:color="auto"/>
            </w:tcBorders>
            <w:noWrap/>
            <w:vAlign w:val="bottom"/>
          </w:tcPr>
          <w:p w:rsidR="00374F5A" w:rsidRPr="00282A6A" w:rsidRDefault="00374F5A" w:rsidP="0059024E">
            <w:pPr>
              <w:spacing w:before="0" w:after="0" w:line="240" w:lineRule="auto"/>
              <w:jc w:val="right"/>
              <w:rPr>
                <w:rFonts w:ascii="Times New Roman" w:hAnsi="Times New Roman"/>
                <w:color w:val="53585D"/>
                <w:sz w:val="22"/>
                <w:szCs w:val="22"/>
              </w:rPr>
            </w:pP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В результате опроса были получены следующие результаты:</w:t>
      </w:r>
    </w:p>
    <w:p w:rsidR="00374F5A" w:rsidRPr="00420C16" w:rsidRDefault="00374F5A" w:rsidP="001D3AFB">
      <w:pPr>
        <w:spacing w:before="0" w:after="0" w:line="240" w:lineRule="auto"/>
        <w:ind w:firstLine="567"/>
        <w:rPr>
          <w:rFonts w:ascii="Times New Roman" w:hAnsi="Times New Roman"/>
          <w:color w:val="53585D"/>
          <w:sz w:val="24"/>
          <w:szCs w:val="24"/>
        </w:rPr>
      </w:pPr>
    </w:p>
    <w:p w:rsidR="00374F5A" w:rsidRPr="00420C16" w:rsidRDefault="00374F5A" w:rsidP="001D3AFB">
      <w:pPr>
        <w:tabs>
          <w:tab w:val="center" w:pos="4089"/>
        </w:tabs>
        <w:autoSpaceDE w:val="0"/>
        <w:autoSpaceDN w:val="0"/>
        <w:adjustRightInd w:val="0"/>
        <w:spacing w:before="0" w:after="0" w:line="240" w:lineRule="auto"/>
        <w:ind w:left="720" w:firstLine="567"/>
        <w:jc w:val="center"/>
        <w:rPr>
          <w:rFonts w:ascii="Times New Roman" w:hAnsi="Times New Roman"/>
          <w:b/>
          <w:color w:val="53585D"/>
          <w:sz w:val="24"/>
          <w:szCs w:val="24"/>
        </w:rPr>
      </w:pPr>
      <w:r w:rsidRPr="00420C16">
        <w:rPr>
          <w:rFonts w:ascii="Times New Roman" w:hAnsi="Times New Roman"/>
          <w:b/>
          <w:color w:val="53585D"/>
          <w:sz w:val="24"/>
          <w:szCs w:val="24"/>
        </w:rPr>
        <w:t>1.Динамика социально-экономического положения и социального «самочувствия» молодежи</w:t>
      </w:r>
    </w:p>
    <w:p w:rsidR="00374F5A" w:rsidRPr="00420C16" w:rsidRDefault="00374F5A" w:rsidP="001D3AFB">
      <w:pPr>
        <w:pStyle w:val="1f8"/>
        <w:jc w:val="center"/>
        <w:rPr>
          <w:color w:val="53585D"/>
        </w:rPr>
      </w:pPr>
    </w:p>
    <w:p w:rsidR="00374F5A" w:rsidRPr="00420C16" w:rsidRDefault="00374F5A" w:rsidP="000D06F2">
      <w:pPr>
        <w:pStyle w:val="1f8"/>
        <w:spacing w:line="276" w:lineRule="auto"/>
        <w:ind w:firstLine="709"/>
        <w:rPr>
          <w:color w:val="53585D"/>
        </w:rPr>
      </w:pPr>
      <w:r w:rsidRPr="00420C16">
        <w:rPr>
          <w:color w:val="53585D"/>
        </w:rPr>
        <w:t>В целом уровень доходов населения города является достаточно высоким, превышая среднероссийский в два раза. Доля населения с доходами, не превышающими прожиточный минимум, составляет чуть более десяти процентов – один из лучших показателей в России.</w:t>
      </w:r>
    </w:p>
    <w:p w:rsidR="00374F5A" w:rsidRPr="00420C16" w:rsidRDefault="00374F5A" w:rsidP="000D06F2">
      <w:pPr>
        <w:pStyle w:val="1f8"/>
        <w:spacing w:line="276" w:lineRule="auto"/>
        <w:ind w:firstLine="709"/>
        <w:rPr>
          <w:color w:val="53585D"/>
        </w:rPr>
      </w:pPr>
      <w:r w:rsidRPr="00420C16">
        <w:rPr>
          <w:color w:val="53585D"/>
        </w:rPr>
        <w:t>В ходе исследования была сделана  попытка осуществить социально-экономическую стратификацию молодежи, попросив респондентов ответить на вопрос о доходе на одного человека в семье в месяц. В качестве критериев выделения основных страт были определены следующие:</w:t>
      </w:r>
    </w:p>
    <w:p w:rsidR="00374F5A" w:rsidRPr="00420C16" w:rsidRDefault="00374F5A" w:rsidP="000D06F2">
      <w:pPr>
        <w:pStyle w:val="1f8"/>
        <w:spacing w:line="276" w:lineRule="auto"/>
        <w:ind w:firstLine="709"/>
        <w:rPr>
          <w:color w:val="53585D"/>
        </w:rPr>
      </w:pPr>
      <w:r w:rsidRPr="00420C16">
        <w:rPr>
          <w:color w:val="53585D"/>
          <w:szCs w:val="24"/>
        </w:rPr>
        <w:sym w:font="Symbol" w:char="F0B7"/>
      </w:r>
      <w:r w:rsidRPr="00420C16">
        <w:rPr>
          <w:color w:val="53585D"/>
        </w:rPr>
        <w:t xml:space="preserve"> «очень бедные» (низший  класс) – до 8 тыс. рублей (прожиточный минимум в Югре);</w:t>
      </w:r>
    </w:p>
    <w:p w:rsidR="00374F5A" w:rsidRPr="00420C16" w:rsidRDefault="00374F5A" w:rsidP="000D06F2">
      <w:pPr>
        <w:pStyle w:val="1f8"/>
        <w:spacing w:line="276" w:lineRule="auto"/>
        <w:ind w:firstLine="709"/>
        <w:rPr>
          <w:color w:val="53585D"/>
        </w:rPr>
      </w:pPr>
      <w:r w:rsidRPr="00420C16">
        <w:rPr>
          <w:color w:val="53585D"/>
          <w:szCs w:val="24"/>
        </w:rPr>
        <w:lastRenderedPageBreak/>
        <w:sym w:font="Symbol" w:char="F0B7"/>
      </w:r>
      <w:r w:rsidRPr="00420C16">
        <w:rPr>
          <w:color w:val="53585D"/>
        </w:rPr>
        <w:t xml:space="preserve"> «бедные» (низший высший класс) – от 9 до 20 тыс. рублей;</w:t>
      </w:r>
    </w:p>
    <w:p w:rsidR="00374F5A" w:rsidRPr="00420C16" w:rsidRDefault="00374F5A" w:rsidP="000D06F2">
      <w:pPr>
        <w:pStyle w:val="1f8"/>
        <w:spacing w:line="276" w:lineRule="auto"/>
        <w:ind w:firstLine="709"/>
        <w:rPr>
          <w:color w:val="53585D"/>
        </w:rPr>
      </w:pPr>
      <w:r w:rsidRPr="00420C16">
        <w:rPr>
          <w:color w:val="53585D"/>
          <w:szCs w:val="24"/>
        </w:rPr>
        <w:sym w:font="Symbol" w:char="F0B7"/>
      </w:r>
      <w:r w:rsidRPr="00420C16">
        <w:rPr>
          <w:color w:val="53585D"/>
        </w:rPr>
        <w:t xml:space="preserve"> «средний класс» – от 21 до 30 тыс. рублей (среднедушевой доход в Югре);</w:t>
      </w:r>
    </w:p>
    <w:p w:rsidR="00374F5A" w:rsidRPr="00420C16" w:rsidRDefault="00374F5A" w:rsidP="000D06F2">
      <w:pPr>
        <w:pStyle w:val="1f8"/>
        <w:spacing w:line="276" w:lineRule="auto"/>
        <w:ind w:firstLine="709"/>
        <w:rPr>
          <w:color w:val="53585D"/>
        </w:rPr>
      </w:pPr>
      <w:r w:rsidRPr="00420C16">
        <w:rPr>
          <w:color w:val="53585D"/>
          <w:szCs w:val="24"/>
        </w:rPr>
        <w:sym w:font="Symbol" w:char="F0B7"/>
      </w:r>
      <w:r w:rsidRPr="00420C16">
        <w:rPr>
          <w:color w:val="53585D"/>
        </w:rPr>
        <w:t xml:space="preserve"> «богатые» (низший высший класс) – от 31 до 40 тыс. рублей; </w:t>
      </w:r>
    </w:p>
    <w:p w:rsidR="00374F5A" w:rsidRPr="00420C16" w:rsidRDefault="00374F5A" w:rsidP="000D06F2">
      <w:pPr>
        <w:pStyle w:val="1f8"/>
        <w:spacing w:line="276" w:lineRule="auto"/>
        <w:ind w:firstLine="709"/>
        <w:rPr>
          <w:color w:val="53585D"/>
        </w:rPr>
      </w:pPr>
      <w:r w:rsidRPr="00420C16">
        <w:rPr>
          <w:color w:val="53585D"/>
          <w:szCs w:val="24"/>
        </w:rPr>
        <w:sym w:font="Symbol" w:char="F0B7"/>
      </w:r>
      <w:r w:rsidRPr="00420C16">
        <w:rPr>
          <w:color w:val="53585D"/>
        </w:rPr>
        <w:t xml:space="preserve"> «очень богатые» (высший  класс) – свыше 40 тыс. рублей.</w:t>
      </w:r>
    </w:p>
    <w:p w:rsidR="00374F5A" w:rsidRPr="00420C16" w:rsidRDefault="00374F5A" w:rsidP="000D06F2">
      <w:pPr>
        <w:pStyle w:val="1f8"/>
        <w:spacing w:line="276" w:lineRule="auto"/>
        <w:ind w:firstLine="709"/>
        <w:rPr>
          <w:color w:val="53585D"/>
          <w:spacing w:val="-4"/>
        </w:rPr>
      </w:pPr>
      <w:r w:rsidRPr="00420C16">
        <w:rPr>
          <w:color w:val="53585D"/>
          <w:spacing w:val="-4"/>
        </w:rPr>
        <w:t xml:space="preserve">Доход, в нашем случае, определялся в расчете не на одного человека, а в распределении на всех членов семьи. При этом нужно учесть, что в одних случаях в состав семей, если речь идет о молодых семьях, входят дети, в случаях же, наоборот, проживания самих молодых людей с родителями, они не имеют дохода и, таким образом, также относятся к иждивенцам. Соответственно, общесемейный уровень дохода становился ниже, чем среднестатистический, а социально-экономическое положение молодых семей или семей, в состав которых входит молодежь, оказывалось заведомо несколько хуже, чем в целом по автономному округу. </w:t>
      </w:r>
    </w:p>
    <w:p w:rsidR="00374F5A" w:rsidRPr="00420C16" w:rsidRDefault="00374F5A" w:rsidP="000D06F2">
      <w:pPr>
        <w:tabs>
          <w:tab w:val="center" w:pos="4176"/>
        </w:tabs>
        <w:autoSpaceDE w:val="0"/>
        <w:autoSpaceDN w:val="0"/>
        <w:adjustRightInd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bCs/>
          <w:color w:val="53585D"/>
          <w:sz w:val="24"/>
          <w:szCs w:val="24"/>
        </w:rPr>
        <w:t xml:space="preserve">Респондентов с низким уровнем дохода на 1 члена семьи (меньше 8 тыс. рублей) всего лишь 12%.  Половина из опрошенных молодых людей указали доход семьи от 9 тыс. до 20 тыс. рублей, еще 20% имеют доход до 30 тыс. рублей. </w:t>
      </w:r>
    </w:p>
    <w:p w:rsidR="00374F5A" w:rsidRPr="00420C16" w:rsidRDefault="00374F5A" w:rsidP="000D06F2">
      <w:pPr>
        <w:widowControl w:val="0"/>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Более половины молодежи или семей, в составе которых есть молодые люди, приходится на страту, которая была обозначена как «бедные». Число респондентов, которых можно отнести, к так называемому, «среднему классу» составляет, примерно, треть от числа опрошенных (табл. </w:t>
      </w:r>
      <w:r>
        <w:rPr>
          <w:rFonts w:ascii="Times New Roman" w:hAnsi="Times New Roman"/>
          <w:color w:val="53585D"/>
          <w:sz w:val="24"/>
          <w:szCs w:val="24"/>
        </w:rPr>
        <w:t>39</w:t>
      </w:r>
      <w:r w:rsidRPr="00420C16">
        <w:rPr>
          <w:rFonts w:ascii="Times New Roman" w:hAnsi="Times New Roman"/>
          <w:color w:val="53585D"/>
          <w:sz w:val="24"/>
          <w:szCs w:val="24"/>
        </w:rPr>
        <w:t>).</w:t>
      </w:r>
    </w:p>
    <w:p w:rsidR="00374F5A" w:rsidRPr="00420C16" w:rsidRDefault="00374F5A" w:rsidP="001D3AFB">
      <w:pPr>
        <w:pStyle w:val="1fa"/>
        <w:spacing w:before="0" w:after="0"/>
        <w:ind w:firstLine="567"/>
        <w:rPr>
          <w:i w:val="0"/>
          <w:color w:val="53585D"/>
        </w:rPr>
      </w:pPr>
      <w:r w:rsidRPr="00420C16">
        <w:rPr>
          <w:i w:val="0"/>
          <w:color w:val="53585D"/>
        </w:rPr>
        <w:t xml:space="preserve">Таблица </w:t>
      </w:r>
      <w:r>
        <w:rPr>
          <w:i w:val="0"/>
          <w:color w:val="53585D"/>
        </w:rPr>
        <w:t>39</w:t>
      </w:r>
    </w:p>
    <w:p w:rsidR="00374F5A" w:rsidRPr="00420C16" w:rsidRDefault="00374F5A" w:rsidP="001D3AFB">
      <w:pPr>
        <w:tabs>
          <w:tab w:val="center" w:pos="6566"/>
        </w:tabs>
        <w:autoSpaceDE w:val="0"/>
        <w:autoSpaceDN w:val="0"/>
        <w:adjustRightInd w:val="0"/>
        <w:spacing w:before="0" w:after="0" w:line="240" w:lineRule="auto"/>
        <w:ind w:firstLine="567"/>
        <w:jc w:val="center"/>
        <w:rPr>
          <w:rFonts w:ascii="Times New Roman" w:hAnsi="Times New Roman"/>
          <w:b/>
          <w:bCs/>
          <w:color w:val="53585D"/>
          <w:sz w:val="24"/>
          <w:szCs w:val="24"/>
        </w:rPr>
      </w:pPr>
      <w:r w:rsidRPr="00420C16">
        <w:rPr>
          <w:rFonts w:ascii="Times New Roman" w:hAnsi="Times New Roman"/>
          <w:b/>
          <w:bCs/>
          <w:color w:val="53585D"/>
          <w:sz w:val="24"/>
          <w:szCs w:val="24"/>
        </w:rPr>
        <w:t>Доход респондентов</w:t>
      </w:r>
    </w:p>
    <w:tbl>
      <w:tblPr>
        <w:tblW w:w="224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3" w:type="dxa"/>
          <w:right w:w="93" w:type="dxa"/>
        </w:tblCellMar>
        <w:tblLook w:val="0000" w:firstRow="0" w:lastRow="0" w:firstColumn="0" w:lastColumn="0" w:noHBand="0" w:noVBand="0"/>
      </w:tblPr>
      <w:tblGrid>
        <w:gridCol w:w="2881"/>
        <w:gridCol w:w="1403"/>
      </w:tblGrid>
      <w:tr w:rsidR="00374F5A" w:rsidRPr="00282A6A" w:rsidTr="009446EA">
        <w:trPr>
          <w:trHeight w:val="259"/>
          <w:jc w:val="center"/>
        </w:trPr>
        <w:tc>
          <w:tcPr>
            <w:tcW w:w="33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меньше 8 тыс. рублей</w:t>
            </w:r>
          </w:p>
        </w:tc>
        <w:tc>
          <w:tcPr>
            <w:tcW w:w="163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11,7%</w:t>
            </w:r>
          </w:p>
        </w:tc>
      </w:tr>
      <w:tr w:rsidR="00374F5A" w:rsidRPr="00282A6A" w:rsidTr="009446EA">
        <w:trPr>
          <w:trHeight w:val="489"/>
          <w:jc w:val="center"/>
        </w:trPr>
        <w:tc>
          <w:tcPr>
            <w:tcW w:w="33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от 9 тыс. до 20 тыс. рублей</w:t>
            </w:r>
          </w:p>
        </w:tc>
        <w:tc>
          <w:tcPr>
            <w:tcW w:w="163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45,7 %</w:t>
            </w:r>
          </w:p>
        </w:tc>
      </w:tr>
      <w:tr w:rsidR="00374F5A" w:rsidRPr="00282A6A" w:rsidTr="009446EA">
        <w:trPr>
          <w:trHeight w:val="259"/>
          <w:jc w:val="center"/>
        </w:trPr>
        <w:tc>
          <w:tcPr>
            <w:tcW w:w="33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от 21 тыс. до 30 тыс. рублей</w:t>
            </w:r>
          </w:p>
        </w:tc>
        <w:tc>
          <w:tcPr>
            <w:tcW w:w="163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22,9 %</w:t>
            </w:r>
          </w:p>
        </w:tc>
      </w:tr>
      <w:tr w:rsidR="00374F5A" w:rsidRPr="00282A6A" w:rsidTr="009446EA">
        <w:trPr>
          <w:trHeight w:val="259"/>
          <w:jc w:val="center"/>
        </w:trPr>
        <w:tc>
          <w:tcPr>
            <w:tcW w:w="33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от 31 тыс. до 40 тыс. рублей</w:t>
            </w:r>
          </w:p>
        </w:tc>
        <w:tc>
          <w:tcPr>
            <w:tcW w:w="163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10,1%</w:t>
            </w:r>
          </w:p>
        </w:tc>
      </w:tr>
      <w:tr w:rsidR="00374F5A" w:rsidRPr="00282A6A" w:rsidTr="009446EA">
        <w:trPr>
          <w:trHeight w:val="259"/>
          <w:jc w:val="center"/>
        </w:trPr>
        <w:tc>
          <w:tcPr>
            <w:tcW w:w="33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свыше 40 тыс. рублей</w:t>
            </w:r>
          </w:p>
        </w:tc>
        <w:tc>
          <w:tcPr>
            <w:tcW w:w="163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9,6 %</w:t>
            </w:r>
          </w:p>
        </w:tc>
      </w:tr>
    </w:tbl>
    <w:p w:rsidR="00374F5A" w:rsidRPr="00420C16" w:rsidRDefault="00374F5A" w:rsidP="001D3AFB">
      <w:pPr>
        <w:autoSpaceDE w:val="0"/>
        <w:autoSpaceDN w:val="0"/>
        <w:adjustRightInd w:val="0"/>
        <w:spacing w:before="0" w:after="0" w:line="240" w:lineRule="auto"/>
        <w:ind w:firstLine="567"/>
        <w:rPr>
          <w:rFonts w:ascii="Times New Roman" w:hAnsi="Times New Roman"/>
          <w:color w:val="53585D"/>
          <w:sz w:val="24"/>
          <w:szCs w:val="24"/>
        </w:rPr>
      </w:pPr>
    </w:p>
    <w:p w:rsidR="00374F5A" w:rsidRPr="00420C16" w:rsidRDefault="00374F5A" w:rsidP="000D06F2">
      <w:pPr>
        <w:widowControl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bCs/>
          <w:color w:val="53585D"/>
          <w:sz w:val="24"/>
          <w:szCs w:val="24"/>
        </w:rPr>
        <w:t xml:space="preserve">Распределение уровня дохода по национальности респондентов показывает, что по уровню доходов, среди респондентов со средним и выше уровнем – от 20 до 30 тыс. рублей русских и украинцев несколько больше (на 10%), чем представителей кавказской национальности </w:t>
      </w:r>
      <w:r w:rsidRPr="00420C16">
        <w:rPr>
          <w:rFonts w:ascii="Times New Roman" w:hAnsi="Times New Roman"/>
          <w:color w:val="53585D"/>
          <w:sz w:val="24"/>
          <w:szCs w:val="24"/>
        </w:rPr>
        <w:t>(табл.</w:t>
      </w:r>
      <w:r>
        <w:rPr>
          <w:rFonts w:ascii="Times New Roman" w:hAnsi="Times New Roman"/>
          <w:color w:val="53585D"/>
          <w:sz w:val="24"/>
          <w:szCs w:val="24"/>
        </w:rPr>
        <w:t>40)</w:t>
      </w:r>
      <w:r w:rsidRPr="00420C16">
        <w:rPr>
          <w:rFonts w:ascii="Times New Roman" w:hAnsi="Times New Roman"/>
          <w:color w:val="53585D"/>
          <w:sz w:val="24"/>
          <w:szCs w:val="24"/>
        </w:rPr>
        <w:t>.</w:t>
      </w:r>
    </w:p>
    <w:p w:rsidR="00374F5A" w:rsidRPr="00420C16" w:rsidRDefault="00374F5A" w:rsidP="001D3AFB">
      <w:pPr>
        <w:pStyle w:val="1fa"/>
        <w:spacing w:before="0" w:after="0"/>
        <w:ind w:firstLine="567"/>
        <w:rPr>
          <w:i w:val="0"/>
          <w:color w:val="53585D"/>
        </w:rPr>
      </w:pPr>
      <w:r w:rsidRPr="00420C16">
        <w:rPr>
          <w:i w:val="0"/>
          <w:color w:val="53585D"/>
        </w:rPr>
        <w:t xml:space="preserve">Таблица </w:t>
      </w:r>
      <w:r>
        <w:rPr>
          <w:i w:val="0"/>
          <w:color w:val="53585D"/>
        </w:rPr>
        <w:t>40</w:t>
      </w:r>
    </w:p>
    <w:p w:rsidR="00374F5A" w:rsidRPr="00420C16" w:rsidRDefault="00374F5A" w:rsidP="001D3AFB">
      <w:pPr>
        <w:tabs>
          <w:tab w:val="center" w:pos="4176"/>
        </w:tabs>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Распределение ответов на вопрос: «Если возможно, отметьте, каков примерно доход на 1 члена Вашей семьи, включая детей и иждивенцев в месяц» в зависимости от национальности (% к общему числу опрошенных)</w:t>
      </w:r>
    </w:p>
    <w:tbl>
      <w:tblPr>
        <w:tblW w:w="9069"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843"/>
        <w:gridCol w:w="992"/>
        <w:gridCol w:w="1276"/>
        <w:gridCol w:w="1134"/>
        <w:gridCol w:w="992"/>
        <w:gridCol w:w="1843"/>
        <w:gridCol w:w="989"/>
      </w:tblGrid>
      <w:tr w:rsidR="00374F5A" w:rsidRPr="00282A6A" w:rsidTr="0059024E">
        <w:trPr>
          <w:trHeight w:val="259"/>
        </w:trPr>
        <w:tc>
          <w:tcPr>
            <w:tcW w:w="1843" w:type="dxa"/>
            <w:shd w:val="clear" w:color="000000" w:fill="FFFFFF"/>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p>
        </w:tc>
        <w:tc>
          <w:tcPr>
            <w:tcW w:w="992" w:type="dxa"/>
            <w:shd w:val="clear" w:color="000000" w:fill="FFFFFF"/>
            <w:vAlign w:val="bottom"/>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русские</w:t>
            </w:r>
          </w:p>
        </w:tc>
        <w:tc>
          <w:tcPr>
            <w:tcW w:w="1276" w:type="dxa"/>
            <w:shd w:val="clear" w:color="000000" w:fill="FFFFFF"/>
            <w:vAlign w:val="bottom"/>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украинцы, белорусы</w:t>
            </w:r>
          </w:p>
        </w:tc>
        <w:tc>
          <w:tcPr>
            <w:tcW w:w="1134" w:type="dxa"/>
            <w:shd w:val="clear" w:color="000000" w:fill="FFFFFF"/>
            <w:vAlign w:val="bottom"/>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татары, башкиры</w:t>
            </w:r>
          </w:p>
        </w:tc>
        <w:tc>
          <w:tcPr>
            <w:tcW w:w="992" w:type="dxa"/>
            <w:shd w:val="clear" w:color="000000" w:fill="FFFFFF"/>
            <w:vAlign w:val="bottom"/>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народы Кавказа</w:t>
            </w:r>
          </w:p>
        </w:tc>
        <w:tc>
          <w:tcPr>
            <w:tcW w:w="1843" w:type="dxa"/>
            <w:shd w:val="clear" w:color="000000" w:fill="FFFFFF"/>
            <w:vAlign w:val="bottom"/>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народы Средней Азии</w:t>
            </w:r>
          </w:p>
        </w:tc>
        <w:tc>
          <w:tcPr>
            <w:tcW w:w="989" w:type="dxa"/>
            <w:shd w:val="clear" w:color="000000" w:fill="FFFFFF"/>
            <w:vAlign w:val="bottom"/>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другие</w:t>
            </w:r>
          </w:p>
        </w:tc>
      </w:tr>
      <w:tr w:rsidR="00374F5A" w:rsidRPr="00282A6A" w:rsidTr="009446EA">
        <w:trPr>
          <w:trHeight w:val="259"/>
        </w:trPr>
        <w:tc>
          <w:tcPr>
            <w:tcW w:w="1843" w:type="dxa"/>
            <w:shd w:val="clear" w:color="000000" w:fill="FFFFFF"/>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 xml:space="preserve"> меньше 8 тыс. рублей</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10,0</w:t>
            </w:r>
          </w:p>
        </w:tc>
        <w:tc>
          <w:tcPr>
            <w:tcW w:w="1276"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4,5</w:t>
            </w:r>
          </w:p>
        </w:tc>
        <w:tc>
          <w:tcPr>
            <w:tcW w:w="1134"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17,2</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16,7</w:t>
            </w:r>
          </w:p>
        </w:tc>
        <w:tc>
          <w:tcPr>
            <w:tcW w:w="1843"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33,3</w:t>
            </w:r>
          </w:p>
        </w:tc>
        <w:tc>
          <w:tcPr>
            <w:tcW w:w="989"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27,8</w:t>
            </w:r>
          </w:p>
        </w:tc>
      </w:tr>
      <w:tr w:rsidR="00374F5A" w:rsidRPr="00282A6A" w:rsidTr="009446EA">
        <w:trPr>
          <w:trHeight w:val="489"/>
        </w:trPr>
        <w:tc>
          <w:tcPr>
            <w:tcW w:w="1843" w:type="dxa"/>
            <w:shd w:val="clear" w:color="000000" w:fill="FFFFFF"/>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 xml:space="preserve"> от 9 тыс. до 20 тыс. рублей</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51,7</w:t>
            </w:r>
          </w:p>
        </w:tc>
        <w:tc>
          <w:tcPr>
            <w:tcW w:w="1276"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40,9</w:t>
            </w:r>
          </w:p>
        </w:tc>
        <w:tc>
          <w:tcPr>
            <w:tcW w:w="1134"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53,4</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50,0</w:t>
            </w:r>
          </w:p>
        </w:tc>
        <w:tc>
          <w:tcPr>
            <w:tcW w:w="1843"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43,3</w:t>
            </w:r>
          </w:p>
        </w:tc>
        <w:tc>
          <w:tcPr>
            <w:tcW w:w="989"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50,0</w:t>
            </w:r>
          </w:p>
        </w:tc>
      </w:tr>
      <w:tr w:rsidR="00374F5A" w:rsidRPr="00282A6A" w:rsidTr="009446EA">
        <w:trPr>
          <w:trHeight w:val="259"/>
        </w:trPr>
        <w:tc>
          <w:tcPr>
            <w:tcW w:w="1843" w:type="dxa"/>
            <w:shd w:val="clear" w:color="000000" w:fill="FFFFFF"/>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lastRenderedPageBreak/>
              <w:t xml:space="preserve"> от 21 тыс. до 30 тыс. рублей</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21,2</w:t>
            </w:r>
          </w:p>
        </w:tc>
        <w:tc>
          <w:tcPr>
            <w:tcW w:w="1276"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27,3</w:t>
            </w:r>
          </w:p>
        </w:tc>
        <w:tc>
          <w:tcPr>
            <w:tcW w:w="1134"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13,8</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11,1</w:t>
            </w:r>
          </w:p>
        </w:tc>
        <w:tc>
          <w:tcPr>
            <w:tcW w:w="1843"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20,3</w:t>
            </w:r>
          </w:p>
        </w:tc>
        <w:tc>
          <w:tcPr>
            <w:tcW w:w="989"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16,7</w:t>
            </w:r>
          </w:p>
        </w:tc>
      </w:tr>
      <w:tr w:rsidR="00374F5A" w:rsidRPr="00282A6A" w:rsidTr="009446EA">
        <w:trPr>
          <w:trHeight w:val="259"/>
        </w:trPr>
        <w:tc>
          <w:tcPr>
            <w:tcW w:w="1843" w:type="dxa"/>
            <w:shd w:val="clear" w:color="000000" w:fill="FFFFFF"/>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 xml:space="preserve"> от 31 тыс. до 40 тыс. рублей</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9,3</w:t>
            </w:r>
          </w:p>
        </w:tc>
        <w:tc>
          <w:tcPr>
            <w:tcW w:w="1276"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9,1</w:t>
            </w:r>
          </w:p>
        </w:tc>
        <w:tc>
          <w:tcPr>
            <w:tcW w:w="1134"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12,1</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11,1</w:t>
            </w:r>
          </w:p>
        </w:tc>
        <w:tc>
          <w:tcPr>
            <w:tcW w:w="1843"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3,0</w:t>
            </w:r>
          </w:p>
        </w:tc>
        <w:tc>
          <w:tcPr>
            <w:tcW w:w="989"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5,6</w:t>
            </w:r>
          </w:p>
        </w:tc>
      </w:tr>
      <w:tr w:rsidR="00374F5A" w:rsidRPr="00282A6A" w:rsidTr="009446EA">
        <w:trPr>
          <w:trHeight w:val="259"/>
        </w:trPr>
        <w:tc>
          <w:tcPr>
            <w:tcW w:w="1843" w:type="dxa"/>
            <w:shd w:val="clear" w:color="000000" w:fill="FFFFFF"/>
          </w:tcPr>
          <w:p w:rsidR="00374F5A" w:rsidRPr="00282A6A" w:rsidRDefault="00374F5A" w:rsidP="0059024E">
            <w:pPr>
              <w:autoSpaceDE w:val="0"/>
              <w:autoSpaceDN w:val="0"/>
              <w:adjustRightInd w:val="0"/>
              <w:spacing w:before="0" w:after="0" w:line="240" w:lineRule="auto"/>
              <w:ind w:hanging="52"/>
              <w:rPr>
                <w:rFonts w:ascii="Times New Roman" w:hAnsi="Times New Roman"/>
                <w:color w:val="53585D"/>
                <w:sz w:val="22"/>
                <w:szCs w:val="22"/>
              </w:rPr>
            </w:pPr>
            <w:r w:rsidRPr="00282A6A">
              <w:rPr>
                <w:rFonts w:ascii="Times New Roman" w:hAnsi="Times New Roman"/>
                <w:color w:val="53585D"/>
                <w:sz w:val="22"/>
                <w:szCs w:val="22"/>
              </w:rPr>
              <w:t xml:space="preserve"> свыше 40 тыс. рублей</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7,7</w:t>
            </w:r>
          </w:p>
        </w:tc>
        <w:tc>
          <w:tcPr>
            <w:tcW w:w="1276"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18,2</w:t>
            </w:r>
          </w:p>
        </w:tc>
        <w:tc>
          <w:tcPr>
            <w:tcW w:w="1134"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3,4</w:t>
            </w:r>
          </w:p>
        </w:tc>
        <w:tc>
          <w:tcPr>
            <w:tcW w:w="992"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11,1</w:t>
            </w:r>
          </w:p>
        </w:tc>
        <w:tc>
          <w:tcPr>
            <w:tcW w:w="1843"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989" w:type="dxa"/>
            <w:shd w:val="clear" w:color="000000" w:fill="FFFFFF"/>
            <w:vAlign w:val="center"/>
          </w:tcPr>
          <w:p w:rsidR="00374F5A" w:rsidRPr="00282A6A" w:rsidRDefault="00374F5A" w:rsidP="009446EA">
            <w:pPr>
              <w:autoSpaceDE w:val="0"/>
              <w:autoSpaceDN w:val="0"/>
              <w:adjustRightInd w:val="0"/>
              <w:spacing w:before="0" w:after="0" w:line="240" w:lineRule="auto"/>
              <w:ind w:hanging="52"/>
              <w:jc w:val="center"/>
              <w:rPr>
                <w:rFonts w:ascii="Times New Roman" w:hAnsi="Times New Roman"/>
                <w:color w:val="53585D"/>
                <w:sz w:val="22"/>
                <w:szCs w:val="22"/>
              </w:rPr>
            </w:pPr>
            <w:r w:rsidRPr="00282A6A">
              <w:rPr>
                <w:rFonts w:ascii="Times New Roman" w:hAnsi="Times New Roman"/>
                <w:color w:val="53585D"/>
                <w:sz w:val="22"/>
                <w:szCs w:val="22"/>
              </w:rPr>
              <w:t>0,0</w:t>
            </w:r>
          </w:p>
        </w:tc>
      </w:tr>
    </w:tbl>
    <w:p w:rsidR="00374F5A" w:rsidRPr="00420C16" w:rsidRDefault="00374F5A" w:rsidP="001D3AFB">
      <w:pPr>
        <w:widowControl w:val="0"/>
        <w:spacing w:before="0" w:after="0" w:line="240" w:lineRule="auto"/>
        <w:ind w:firstLine="567"/>
        <w:jc w:val="both"/>
        <w:rPr>
          <w:rFonts w:ascii="Times New Roman" w:hAnsi="Times New Roman"/>
          <w:color w:val="53585D"/>
          <w:spacing w:val="10"/>
          <w:sz w:val="24"/>
          <w:szCs w:val="24"/>
        </w:rPr>
      </w:pPr>
    </w:p>
    <w:p w:rsidR="00374F5A" w:rsidRPr="00420C16" w:rsidRDefault="00374F5A" w:rsidP="00513C3E">
      <w:pPr>
        <w:pStyle w:val="1f8"/>
        <w:spacing w:line="276" w:lineRule="auto"/>
        <w:ind w:firstLine="709"/>
        <w:rPr>
          <w:bCs/>
          <w:color w:val="53585D"/>
        </w:rPr>
      </w:pPr>
      <w:r w:rsidRPr="00420C16">
        <w:rPr>
          <w:bCs/>
          <w:color w:val="53585D"/>
        </w:rPr>
        <w:t>Безусловно, оценка материального благосостояния молодежи, как основной в гражданском обществе, является достаточно субъективной, и скорее зависит от уровня жизненных притязаний молодых людей. Так, люди с большим доходом могут быть не совсем довольны своим материальным положением, напротив, как и люди с более низкими доходами могут высоко оценивать свое положение.</w:t>
      </w:r>
    </w:p>
    <w:p w:rsidR="00374F5A" w:rsidRPr="00420C16" w:rsidRDefault="00374F5A" w:rsidP="00513C3E">
      <w:pPr>
        <w:pStyle w:val="1f8"/>
        <w:spacing w:line="276" w:lineRule="auto"/>
        <w:ind w:firstLine="709"/>
        <w:rPr>
          <w:color w:val="53585D"/>
        </w:rPr>
      </w:pPr>
      <w:r w:rsidRPr="00420C16">
        <w:rPr>
          <w:color w:val="53585D"/>
        </w:rPr>
        <w:t>Как известно, социально-экономическое самочувствие в гражданском обществе определяется не только объективными показателями (уровнем дохода), но имеет и субъективное, социально-психологическое измерение – это самоидентификация человека с той или иной социальной группой. Этот социально-психологический аспект самочувствия в ходе исследования измерялся с помощью 10-балльной шкалы, на которой респондентам предлагалось отметить свое место в обществе. Респондентам, соответственно, был задан вопрос: «В нашем обществе есть группы, которые находятся ближе к верхушке общества или ближе к низу. Ниже представлена шкала, где «1» означает низший класс общества, а «10» - высший. Где бы Вы себя поставили на этой шкале</w:t>
      </w:r>
      <w:r w:rsidRPr="00420C16">
        <w:rPr>
          <w:b/>
          <w:color w:val="53585D"/>
        </w:rPr>
        <w:t>?»</w:t>
      </w:r>
    </w:p>
    <w:p w:rsidR="00374F5A" w:rsidRPr="00420C16" w:rsidRDefault="00374F5A" w:rsidP="00513C3E">
      <w:pPr>
        <w:pStyle w:val="1f8"/>
        <w:spacing w:line="276" w:lineRule="auto"/>
        <w:ind w:firstLine="709"/>
        <w:rPr>
          <w:color w:val="53585D"/>
        </w:rPr>
      </w:pPr>
      <w:r w:rsidRPr="00420C16">
        <w:rPr>
          <w:color w:val="53585D"/>
        </w:rPr>
        <w:t>Сравнение самооценок респондентов своего социального положения в 2012г. и в 2013 г. представлено ниже.</w:t>
      </w:r>
    </w:p>
    <w:p w:rsidR="00374F5A" w:rsidRPr="00420C16" w:rsidRDefault="00374F5A" w:rsidP="001D3AFB">
      <w:pPr>
        <w:pStyle w:val="1f8"/>
        <w:rPr>
          <w:color w:val="53585D"/>
        </w:rPr>
      </w:pPr>
    </w:p>
    <w:p w:rsidR="00374F5A" w:rsidRPr="00420C16" w:rsidRDefault="00374F5A" w:rsidP="001D3AFB">
      <w:pPr>
        <w:widowControl w:val="0"/>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2012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5"/>
        <w:gridCol w:w="729"/>
        <w:gridCol w:w="729"/>
        <w:gridCol w:w="728"/>
        <w:gridCol w:w="758"/>
        <w:gridCol w:w="758"/>
        <w:gridCol w:w="758"/>
        <w:gridCol w:w="758"/>
        <w:gridCol w:w="758"/>
        <w:gridCol w:w="729"/>
        <w:gridCol w:w="729"/>
        <w:gridCol w:w="714"/>
      </w:tblGrid>
      <w:tr w:rsidR="00374F5A" w:rsidRPr="00282A6A" w:rsidTr="0059024E">
        <w:tc>
          <w:tcPr>
            <w:tcW w:w="685" w:type="dxa"/>
            <w:tcBorders>
              <w:top w:val="nil"/>
              <w:left w:val="nil"/>
              <w:bottom w:val="nil"/>
            </w:tcBorders>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b/>
                <w:color w:val="53585D"/>
                <w:sz w:val="24"/>
                <w:szCs w:val="24"/>
              </w:rPr>
              <w:t>1</w:t>
            </w:r>
          </w:p>
        </w:tc>
        <w:tc>
          <w:tcPr>
            <w:tcW w:w="729"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1,1</w:t>
            </w:r>
          </w:p>
        </w:tc>
        <w:tc>
          <w:tcPr>
            <w:tcW w:w="729"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0,9</w:t>
            </w:r>
          </w:p>
        </w:tc>
        <w:tc>
          <w:tcPr>
            <w:tcW w:w="728"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4,4</w:t>
            </w:r>
          </w:p>
        </w:tc>
        <w:tc>
          <w:tcPr>
            <w:tcW w:w="758" w:type="dxa"/>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b/>
                <w:color w:val="53585D"/>
                <w:sz w:val="24"/>
                <w:szCs w:val="24"/>
              </w:rPr>
              <w:t>10,9</w:t>
            </w:r>
          </w:p>
        </w:tc>
        <w:tc>
          <w:tcPr>
            <w:tcW w:w="758"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b/>
                <w:color w:val="53585D"/>
                <w:sz w:val="24"/>
                <w:szCs w:val="24"/>
              </w:rPr>
              <w:t>24,5</w:t>
            </w:r>
          </w:p>
        </w:tc>
        <w:tc>
          <w:tcPr>
            <w:tcW w:w="758"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b/>
                <w:color w:val="53585D"/>
                <w:sz w:val="24"/>
                <w:szCs w:val="24"/>
              </w:rPr>
              <w:t>19,7</w:t>
            </w:r>
          </w:p>
        </w:tc>
        <w:tc>
          <w:tcPr>
            <w:tcW w:w="758"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b/>
                <w:color w:val="53585D"/>
                <w:sz w:val="24"/>
                <w:szCs w:val="24"/>
              </w:rPr>
              <w:t>19,7</w:t>
            </w:r>
          </w:p>
        </w:tc>
        <w:tc>
          <w:tcPr>
            <w:tcW w:w="758"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11,2</w:t>
            </w:r>
          </w:p>
        </w:tc>
        <w:tc>
          <w:tcPr>
            <w:tcW w:w="729"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4,7</w:t>
            </w:r>
          </w:p>
        </w:tc>
        <w:tc>
          <w:tcPr>
            <w:tcW w:w="729"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3,6</w:t>
            </w:r>
          </w:p>
        </w:tc>
        <w:tc>
          <w:tcPr>
            <w:tcW w:w="714" w:type="dxa"/>
            <w:tcBorders>
              <w:top w:val="nil"/>
              <w:bottom w:val="nil"/>
              <w:right w:val="nil"/>
            </w:tcBorders>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b/>
                <w:color w:val="53585D"/>
                <w:sz w:val="24"/>
                <w:szCs w:val="24"/>
              </w:rPr>
              <w:t>10</w:t>
            </w:r>
          </w:p>
        </w:tc>
      </w:tr>
    </w:tbl>
    <w:p w:rsidR="00374F5A" w:rsidRPr="00420C16" w:rsidRDefault="00374F5A" w:rsidP="001D3AFB">
      <w:pPr>
        <w:pStyle w:val="1f8"/>
        <w:ind w:firstLine="0"/>
        <w:jc w:val="center"/>
        <w:rPr>
          <w:color w:val="53585D"/>
        </w:rPr>
      </w:pPr>
    </w:p>
    <w:p w:rsidR="00374F5A" w:rsidRPr="00420C16" w:rsidRDefault="00374F5A" w:rsidP="001D3AFB">
      <w:pPr>
        <w:pStyle w:val="1f8"/>
        <w:ind w:firstLine="0"/>
        <w:jc w:val="center"/>
        <w:rPr>
          <w:color w:val="53585D"/>
        </w:rPr>
      </w:pPr>
      <w:r w:rsidRPr="00420C16">
        <w:rPr>
          <w:color w:val="53585D"/>
        </w:rPr>
        <w:t>2013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5"/>
        <w:gridCol w:w="729"/>
        <w:gridCol w:w="729"/>
        <w:gridCol w:w="728"/>
        <w:gridCol w:w="758"/>
        <w:gridCol w:w="758"/>
        <w:gridCol w:w="758"/>
        <w:gridCol w:w="758"/>
        <w:gridCol w:w="758"/>
        <w:gridCol w:w="729"/>
        <w:gridCol w:w="729"/>
        <w:gridCol w:w="714"/>
      </w:tblGrid>
      <w:tr w:rsidR="00374F5A" w:rsidRPr="00282A6A" w:rsidTr="0059024E">
        <w:tc>
          <w:tcPr>
            <w:tcW w:w="685" w:type="dxa"/>
            <w:tcBorders>
              <w:top w:val="nil"/>
              <w:left w:val="nil"/>
              <w:bottom w:val="nil"/>
            </w:tcBorders>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b/>
                <w:color w:val="53585D"/>
                <w:sz w:val="24"/>
                <w:szCs w:val="24"/>
              </w:rPr>
              <w:t>1</w:t>
            </w:r>
          </w:p>
        </w:tc>
        <w:tc>
          <w:tcPr>
            <w:tcW w:w="729" w:type="dxa"/>
            <w:vAlign w:val="center"/>
          </w:tcPr>
          <w:p w:rsidR="00374F5A" w:rsidRPr="00282A6A" w:rsidRDefault="00374F5A" w:rsidP="0059024E">
            <w:pPr>
              <w:autoSpaceDE w:val="0"/>
              <w:autoSpaceDN w:val="0"/>
              <w:adjustRightInd w:val="0"/>
              <w:spacing w:before="0" w:after="0" w:line="240" w:lineRule="auto"/>
              <w:jc w:val="right"/>
              <w:rPr>
                <w:rFonts w:ascii="Times New Roman" w:hAnsi="Times New Roman"/>
                <w:color w:val="53585D"/>
                <w:sz w:val="24"/>
                <w:szCs w:val="24"/>
              </w:rPr>
            </w:pPr>
            <w:r w:rsidRPr="00282A6A">
              <w:rPr>
                <w:rFonts w:ascii="Times New Roman" w:hAnsi="Times New Roman"/>
                <w:color w:val="53585D"/>
                <w:sz w:val="24"/>
                <w:szCs w:val="24"/>
              </w:rPr>
              <w:t>0,8</w:t>
            </w:r>
          </w:p>
        </w:tc>
        <w:tc>
          <w:tcPr>
            <w:tcW w:w="729"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0,5</w:t>
            </w:r>
          </w:p>
        </w:tc>
        <w:tc>
          <w:tcPr>
            <w:tcW w:w="728"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4,0</w:t>
            </w:r>
          </w:p>
        </w:tc>
        <w:tc>
          <w:tcPr>
            <w:tcW w:w="758" w:type="dxa"/>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color w:val="53585D"/>
                <w:sz w:val="24"/>
                <w:szCs w:val="24"/>
              </w:rPr>
              <w:t>8,6</w:t>
            </w:r>
          </w:p>
        </w:tc>
        <w:tc>
          <w:tcPr>
            <w:tcW w:w="758" w:type="dxa"/>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b/>
                <w:color w:val="53585D"/>
                <w:sz w:val="24"/>
                <w:szCs w:val="24"/>
              </w:rPr>
              <w:t>27,5</w:t>
            </w:r>
          </w:p>
        </w:tc>
        <w:tc>
          <w:tcPr>
            <w:tcW w:w="758" w:type="dxa"/>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b/>
                <w:color w:val="53585D"/>
                <w:sz w:val="24"/>
                <w:szCs w:val="24"/>
              </w:rPr>
              <w:t>19,8</w:t>
            </w:r>
          </w:p>
        </w:tc>
        <w:tc>
          <w:tcPr>
            <w:tcW w:w="758" w:type="dxa"/>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b/>
                <w:color w:val="53585D"/>
                <w:sz w:val="24"/>
                <w:szCs w:val="24"/>
              </w:rPr>
              <w:t>18,7</w:t>
            </w:r>
          </w:p>
        </w:tc>
        <w:tc>
          <w:tcPr>
            <w:tcW w:w="758" w:type="dxa"/>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b/>
                <w:color w:val="53585D"/>
                <w:sz w:val="24"/>
                <w:szCs w:val="24"/>
              </w:rPr>
              <w:t>12,4</w:t>
            </w:r>
          </w:p>
        </w:tc>
        <w:tc>
          <w:tcPr>
            <w:tcW w:w="729"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3,7</w:t>
            </w:r>
          </w:p>
        </w:tc>
        <w:tc>
          <w:tcPr>
            <w:tcW w:w="729" w:type="dxa"/>
          </w:tcPr>
          <w:p w:rsidR="00374F5A" w:rsidRPr="00282A6A" w:rsidRDefault="00374F5A" w:rsidP="0059024E">
            <w:pPr>
              <w:widowControl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4,0</w:t>
            </w:r>
          </w:p>
        </w:tc>
        <w:tc>
          <w:tcPr>
            <w:tcW w:w="714" w:type="dxa"/>
            <w:tcBorders>
              <w:top w:val="nil"/>
              <w:bottom w:val="nil"/>
              <w:right w:val="nil"/>
            </w:tcBorders>
          </w:tcPr>
          <w:p w:rsidR="00374F5A" w:rsidRPr="00282A6A" w:rsidRDefault="00374F5A" w:rsidP="0059024E">
            <w:pPr>
              <w:widowControl w:val="0"/>
              <w:spacing w:before="0" w:after="0" w:line="240" w:lineRule="auto"/>
              <w:rPr>
                <w:rFonts w:ascii="Times New Roman" w:hAnsi="Times New Roman"/>
                <w:b/>
                <w:color w:val="53585D"/>
                <w:sz w:val="24"/>
                <w:szCs w:val="24"/>
              </w:rPr>
            </w:pPr>
            <w:r w:rsidRPr="00282A6A">
              <w:rPr>
                <w:rFonts w:ascii="Times New Roman" w:hAnsi="Times New Roman"/>
                <w:b/>
                <w:color w:val="53585D"/>
                <w:sz w:val="24"/>
                <w:szCs w:val="24"/>
              </w:rPr>
              <w:t>10</w:t>
            </w:r>
          </w:p>
        </w:tc>
      </w:tr>
    </w:tbl>
    <w:p w:rsidR="00374F5A" w:rsidRPr="00420C16" w:rsidRDefault="00374F5A" w:rsidP="001D3AFB">
      <w:pPr>
        <w:autoSpaceDE w:val="0"/>
        <w:autoSpaceDN w:val="0"/>
        <w:adjustRightInd w:val="0"/>
        <w:spacing w:before="0" w:after="0" w:line="240" w:lineRule="auto"/>
        <w:ind w:firstLine="567"/>
        <w:rPr>
          <w:rFonts w:ascii="Times New Roman" w:hAnsi="Times New Roman"/>
          <w:color w:val="53585D"/>
          <w:sz w:val="24"/>
          <w:szCs w:val="24"/>
        </w:rPr>
      </w:pPr>
    </w:p>
    <w:p w:rsidR="00374F5A" w:rsidRPr="00420C16" w:rsidRDefault="00374F5A" w:rsidP="001D3AFB">
      <w:pPr>
        <w:pStyle w:val="1f8"/>
        <w:rPr>
          <w:color w:val="53585D"/>
        </w:rPr>
      </w:pPr>
    </w:p>
    <w:p w:rsidR="00374F5A" w:rsidRPr="00420C16" w:rsidRDefault="00374F5A" w:rsidP="00513C3E">
      <w:pPr>
        <w:pStyle w:val="1f8"/>
        <w:spacing w:line="276" w:lineRule="auto"/>
        <w:ind w:firstLine="709"/>
        <w:rPr>
          <w:color w:val="53585D"/>
        </w:rPr>
      </w:pPr>
      <w:r w:rsidRPr="00420C16">
        <w:rPr>
          <w:color w:val="53585D"/>
        </w:rPr>
        <w:t xml:space="preserve">Лишь небольшая часть респондентов – около шести процентов – относят себя к бедным слоям (от 1 до 3 баллов). Подавляющая часть позиционируют себя как «средний класс» (от 4 до 7 баллов). И достаточно большая доля вообще относит себя к богатым (от 7 до 10 баллов). Причем заметно смещение самооценок в сторону более высокой оценки своего материального положения. Тем не менее, это субъективное ощущение своего социального положения выглядит существенно оптимистичнее, нежели это реальное положение, фиксируемое по уровню дохода. В этом можно убедиться, обратившись к распределению ответов на вопрос о самооценке респондентами своего социального статуса с доходом на члена семьи (табл. </w:t>
      </w:r>
      <w:r>
        <w:rPr>
          <w:color w:val="53585D"/>
        </w:rPr>
        <w:t>41</w:t>
      </w:r>
      <w:r w:rsidRPr="00420C16">
        <w:rPr>
          <w:color w:val="53585D"/>
        </w:rPr>
        <w:t>).</w:t>
      </w:r>
    </w:p>
    <w:p w:rsidR="00374F5A" w:rsidRDefault="00374F5A" w:rsidP="001D3AFB">
      <w:pPr>
        <w:pStyle w:val="1fa"/>
        <w:spacing w:before="0" w:after="0"/>
        <w:ind w:firstLine="567"/>
        <w:rPr>
          <w:i w:val="0"/>
          <w:color w:val="53585D"/>
        </w:rPr>
      </w:pPr>
    </w:p>
    <w:p w:rsidR="00374F5A" w:rsidRDefault="00374F5A" w:rsidP="001D3AFB">
      <w:pPr>
        <w:pStyle w:val="1fa"/>
        <w:spacing w:before="0" w:after="0"/>
        <w:ind w:firstLine="567"/>
        <w:rPr>
          <w:i w:val="0"/>
          <w:color w:val="53585D"/>
        </w:rPr>
      </w:pPr>
    </w:p>
    <w:p w:rsidR="00374F5A" w:rsidRDefault="00374F5A" w:rsidP="001D3AFB">
      <w:pPr>
        <w:pStyle w:val="1fa"/>
        <w:spacing w:before="0" w:after="0"/>
        <w:ind w:firstLine="567"/>
        <w:rPr>
          <w:i w:val="0"/>
          <w:color w:val="53585D"/>
        </w:rPr>
      </w:pPr>
    </w:p>
    <w:p w:rsidR="00374F5A" w:rsidRDefault="00374F5A" w:rsidP="001D3AFB">
      <w:pPr>
        <w:pStyle w:val="1fa"/>
        <w:spacing w:before="0" w:after="0"/>
        <w:ind w:firstLine="567"/>
        <w:rPr>
          <w:i w:val="0"/>
          <w:color w:val="53585D"/>
        </w:rPr>
      </w:pPr>
      <w:r w:rsidRPr="00420C16">
        <w:rPr>
          <w:i w:val="0"/>
          <w:color w:val="53585D"/>
        </w:rPr>
        <w:lastRenderedPageBreak/>
        <w:t xml:space="preserve">Таблица </w:t>
      </w:r>
      <w:r>
        <w:rPr>
          <w:i w:val="0"/>
          <w:color w:val="53585D"/>
        </w:rPr>
        <w:t>41</w:t>
      </w:r>
    </w:p>
    <w:p w:rsidR="00374F5A" w:rsidRPr="00420C16" w:rsidRDefault="00374F5A" w:rsidP="001D3AFB">
      <w:pPr>
        <w:pStyle w:val="1fa"/>
        <w:spacing w:before="0" w:after="0"/>
        <w:ind w:firstLine="567"/>
        <w:rPr>
          <w:i w:val="0"/>
          <w:color w:val="53585D"/>
        </w:rPr>
      </w:pPr>
    </w:p>
    <w:p w:rsidR="00374F5A" w:rsidRPr="00420C16" w:rsidRDefault="00374F5A" w:rsidP="001D3AFB">
      <w:pPr>
        <w:tabs>
          <w:tab w:val="center" w:pos="6062"/>
        </w:tabs>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Распределение ответов на вопрос: «В нашем обществе есть группы, которые находятся ближе или ниже к верхушке общества, где бы Вы поставили себя на этой шкале в зависимости от дохода?»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3" w:type="dxa"/>
          <w:right w:w="93" w:type="dxa"/>
        </w:tblCellMar>
        <w:tblLook w:val="0000" w:firstRow="0" w:lastRow="0" w:firstColumn="0" w:lastColumn="0" w:noHBand="0" w:noVBand="0"/>
      </w:tblPr>
      <w:tblGrid>
        <w:gridCol w:w="1016"/>
        <w:gridCol w:w="1795"/>
        <w:gridCol w:w="1658"/>
        <w:gridCol w:w="1658"/>
        <w:gridCol w:w="1658"/>
        <w:gridCol w:w="1756"/>
      </w:tblGrid>
      <w:tr w:rsidR="00374F5A" w:rsidRPr="00282A6A" w:rsidTr="0059024E">
        <w:trPr>
          <w:trHeight w:val="259"/>
        </w:trPr>
        <w:tc>
          <w:tcPr>
            <w:tcW w:w="532" w:type="pct"/>
            <w:shd w:val="clear" w:color="000000" w:fill="FFFFFF"/>
          </w:tcPr>
          <w:p w:rsidR="00374F5A" w:rsidRPr="00282A6A" w:rsidRDefault="00374F5A" w:rsidP="0059024E">
            <w:pPr>
              <w:autoSpaceDE w:val="0"/>
              <w:autoSpaceDN w:val="0"/>
              <w:adjustRightInd w:val="0"/>
              <w:spacing w:before="0" w:after="0" w:line="240" w:lineRule="auto"/>
              <w:ind w:hanging="11"/>
              <w:rPr>
                <w:rFonts w:ascii="Times New Roman" w:hAnsi="Times New Roman"/>
                <w:color w:val="53585D"/>
                <w:sz w:val="22"/>
                <w:szCs w:val="22"/>
              </w:rPr>
            </w:pPr>
          </w:p>
        </w:tc>
        <w:tc>
          <w:tcPr>
            <w:tcW w:w="940" w:type="pct"/>
            <w:shd w:val="clear" w:color="000000" w:fill="FFFFFF"/>
            <w:vAlign w:val="bottom"/>
          </w:tcPr>
          <w:p w:rsidR="00374F5A" w:rsidRPr="00282A6A" w:rsidRDefault="00374F5A" w:rsidP="0059024E">
            <w:pPr>
              <w:autoSpaceDE w:val="0"/>
              <w:autoSpaceDN w:val="0"/>
              <w:adjustRightInd w:val="0"/>
              <w:spacing w:before="0" w:after="0" w:line="240" w:lineRule="auto"/>
              <w:ind w:hanging="11"/>
              <w:rPr>
                <w:rFonts w:ascii="Times New Roman" w:hAnsi="Times New Roman"/>
                <w:color w:val="53585D"/>
                <w:sz w:val="22"/>
                <w:szCs w:val="22"/>
              </w:rPr>
            </w:pPr>
            <w:r w:rsidRPr="00282A6A">
              <w:rPr>
                <w:rFonts w:ascii="Times New Roman" w:hAnsi="Times New Roman"/>
                <w:color w:val="53585D"/>
                <w:sz w:val="22"/>
                <w:szCs w:val="22"/>
              </w:rPr>
              <w:t>меньше 8 тыс. рублей</w:t>
            </w:r>
          </w:p>
        </w:tc>
        <w:tc>
          <w:tcPr>
            <w:tcW w:w="869" w:type="pct"/>
            <w:shd w:val="clear" w:color="000000" w:fill="FFFFFF"/>
            <w:vAlign w:val="bottom"/>
          </w:tcPr>
          <w:p w:rsidR="00374F5A" w:rsidRPr="00282A6A" w:rsidRDefault="00374F5A" w:rsidP="0059024E">
            <w:pPr>
              <w:autoSpaceDE w:val="0"/>
              <w:autoSpaceDN w:val="0"/>
              <w:adjustRightInd w:val="0"/>
              <w:spacing w:before="0" w:after="0" w:line="240" w:lineRule="auto"/>
              <w:ind w:hanging="11"/>
              <w:rPr>
                <w:rFonts w:ascii="Times New Roman" w:hAnsi="Times New Roman"/>
                <w:color w:val="53585D"/>
                <w:sz w:val="22"/>
                <w:szCs w:val="22"/>
              </w:rPr>
            </w:pPr>
            <w:r w:rsidRPr="00282A6A">
              <w:rPr>
                <w:rFonts w:ascii="Times New Roman" w:hAnsi="Times New Roman"/>
                <w:color w:val="53585D"/>
                <w:sz w:val="22"/>
                <w:szCs w:val="22"/>
              </w:rPr>
              <w:t>от 8 тыс. до 20 тыс. рублей</w:t>
            </w:r>
          </w:p>
        </w:tc>
        <w:tc>
          <w:tcPr>
            <w:tcW w:w="869" w:type="pct"/>
            <w:shd w:val="clear" w:color="000000" w:fill="FFFFFF"/>
            <w:vAlign w:val="bottom"/>
          </w:tcPr>
          <w:p w:rsidR="00374F5A" w:rsidRPr="00282A6A" w:rsidRDefault="00374F5A" w:rsidP="0059024E">
            <w:pPr>
              <w:autoSpaceDE w:val="0"/>
              <w:autoSpaceDN w:val="0"/>
              <w:adjustRightInd w:val="0"/>
              <w:spacing w:before="0" w:after="0" w:line="240" w:lineRule="auto"/>
              <w:ind w:hanging="11"/>
              <w:rPr>
                <w:rFonts w:ascii="Times New Roman" w:hAnsi="Times New Roman"/>
                <w:color w:val="53585D"/>
                <w:sz w:val="22"/>
                <w:szCs w:val="22"/>
              </w:rPr>
            </w:pPr>
            <w:r w:rsidRPr="00282A6A">
              <w:rPr>
                <w:rFonts w:ascii="Times New Roman" w:hAnsi="Times New Roman"/>
                <w:color w:val="53585D"/>
                <w:sz w:val="22"/>
                <w:szCs w:val="22"/>
              </w:rPr>
              <w:t>от 20 тыс. до 30 тыс. рублей</w:t>
            </w:r>
          </w:p>
        </w:tc>
        <w:tc>
          <w:tcPr>
            <w:tcW w:w="869" w:type="pct"/>
            <w:shd w:val="clear" w:color="000000" w:fill="FFFFFF"/>
            <w:vAlign w:val="bottom"/>
          </w:tcPr>
          <w:p w:rsidR="00374F5A" w:rsidRPr="00282A6A" w:rsidRDefault="00374F5A" w:rsidP="0059024E">
            <w:pPr>
              <w:autoSpaceDE w:val="0"/>
              <w:autoSpaceDN w:val="0"/>
              <w:adjustRightInd w:val="0"/>
              <w:spacing w:before="0" w:after="0" w:line="240" w:lineRule="auto"/>
              <w:ind w:hanging="11"/>
              <w:rPr>
                <w:rFonts w:ascii="Times New Roman" w:hAnsi="Times New Roman"/>
                <w:color w:val="53585D"/>
                <w:sz w:val="22"/>
                <w:szCs w:val="22"/>
              </w:rPr>
            </w:pPr>
            <w:r w:rsidRPr="00282A6A">
              <w:rPr>
                <w:rFonts w:ascii="Times New Roman" w:hAnsi="Times New Roman"/>
                <w:color w:val="53585D"/>
                <w:sz w:val="22"/>
                <w:szCs w:val="22"/>
              </w:rPr>
              <w:t>от 30 тыс. до 40 тыс. рублей</w:t>
            </w:r>
          </w:p>
        </w:tc>
        <w:tc>
          <w:tcPr>
            <w:tcW w:w="920" w:type="pct"/>
            <w:shd w:val="clear" w:color="000000" w:fill="FFFFFF"/>
            <w:vAlign w:val="bottom"/>
          </w:tcPr>
          <w:p w:rsidR="00374F5A" w:rsidRPr="00282A6A" w:rsidRDefault="00374F5A" w:rsidP="0059024E">
            <w:pPr>
              <w:autoSpaceDE w:val="0"/>
              <w:autoSpaceDN w:val="0"/>
              <w:adjustRightInd w:val="0"/>
              <w:spacing w:before="0" w:after="0" w:line="240" w:lineRule="auto"/>
              <w:ind w:hanging="11"/>
              <w:rPr>
                <w:rFonts w:ascii="Times New Roman" w:hAnsi="Times New Roman"/>
                <w:color w:val="53585D"/>
                <w:sz w:val="22"/>
                <w:szCs w:val="22"/>
              </w:rPr>
            </w:pPr>
            <w:r w:rsidRPr="00282A6A">
              <w:rPr>
                <w:rFonts w:ascii="Times New Roman" w:hAnsi="Times New Roman"/>
                <w:color w:val="53585D"/>
                <w:sz w:val="22"/>
                <w:szCs w:val="22"/>
              </w:rPr>
              <w:t>свыше 40 тыс. рублей</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1,3</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20,0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3,9</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1,3</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2,6</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3,4</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18,0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12,3</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7,5</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b/>
                <w:color w:val="53585D"/>
                <w:sz w:val="22"/>
                <w:szCs w:val="22"/>
              </w:rPr>
            </w:pPr>
            <w:r w:rsidRPr="00282A6A">
              <w:rPr>
                <w:rFonts w:ascii="Times New Roman" w:hAnsi="Times New Roman"/>
                <w:b/>
                <w:color w:val="53585D"/>
                <w:sz w:val="22"/>
                <w:szCs w:val="22"/>
              </w:rPr>
              <w:t>22,0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33,5</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36,3</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20,5</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6,9</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b/>
                <w:color w:val="53585D"/>
                <w:sz w:val="22"/>
                <w:szCs w:val="22"/>
              </w:rPr>
            </w:pPr>
            <w:r w:rsidRPr="00282A6A">
              <w:rPr>
                <w:rFonts w:ascii="Times New Roman" w:hAnsi="Times New Roman"/>
                <w:b/>
                <w:color w:val="53585D"/>
                <w:sz w:val="22"/>
                <w:szCs w:val="22"/>
              </w:rPr>
              <w:t>14,0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15,8</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23,8</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15,4</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27,6</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b/>
                <w:color w:val="53585D"/>
                <w:sz w:val="22"/>
                <w:szCs w:val="22"/>
              </w:rPr>
            </w:pPr>
            <w:r w:rsidRPr="00282A6A">
              <w:rPr>
                <w:rFonts w:ascii="Times New Roman" w:hAnsi="Times New Roman"/>
                <w:b/>
                <w:color w:val="53585D"/>
                <w:sz w:val="22"/>
                <w:szCs w:val="22"/>
              </w:rPr>
              <w:t>16,0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20,7</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16,3</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41,0</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24,1</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b/>
                <w:color w:val="53585D"/>
                <w:sz w:val="22"/>
                <w:szCs w:val="22"/>
              </w:rPr>
            </w:pPr>
            <w:r w:rsidRPr="00282A6A">
              <w:rPr>
                <w:rFonts w:ascii="Times New Roman" w:hAnsi="Times New Roman"/>
                <w:b/>
                <w:color w:val="53585D"/>
                <w:sz w:val="22"/>
                <w:szCs w:val="22"/>
              </w:rPr>
              <w:t>6,0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5,9</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11,3</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15,4</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13,8</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b/>
                <w:color w:val="53585D"/>
                <w:sz w:val="22"/>
                <w:szCs w:val="22"/>
              </w:rPr>
            </w:pPr>
            <w:r w:rsidRPr="00282A6A">
              <w:rPr>
                <w:rFonts w:ascii="Times New Roman" w:hAnsi="Times New Roman"/>
                <w:b/>
                <w:color w:val="53585D"/>
                <w:sz w:val="22"/>
                <w:szCs w:val="22"/>
              </w:rPr>
              <w:t>2,0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1,5</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5,1</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13,8</w:t>
            </w:r>
          </w:p>
        </w:tc>
      </w:tr>
      <w:tr w:rsidR="00374F5A" w:rsidRPr="00282A6A" w:rsidTr="009446EA">
        <w:trPr>
          <w:trHeight w:val="259"/>
        </w:trPr>
        <w:tc>
          <w:tcPr>
            <w:tcW w:w="532"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94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4,4</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2,5</w:t>
            </w:r>
          </w:p>
        </w:tc>
        <w:tc>
          <w:tcPr>
            <w:tcW w:w="869"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920" w:type="pct"/>
            <w:shd w:val="clear" w:color="000000" w:fill="FFFFFF"/>
            <w:vAlign w:val="center"/>
          </w:tcPr>
          <w:p w:rsidR="00374F5A" w:rsidRPr="00282A6A" w:rsidRDefault="00374F5A" w:rsidP="009446EA">
            <w:pPr>
              <w:autoSpaceDE w:val="0"/>
              <w:autoSpaceDN w:val="0"/>
              <w:adjustRightInd w:val="0"/>
              <w:spacing w:before="0" w:after="0" w:line="240" w:lineRule="auto"/>
              <w:ind w:hanging="11"/>
              <w:jc w:val="center"/>
              <w:rPr>
                <w:rFonts w:ascii="Times New Roman" w:hAnsi="Times New Roman"/>
                <w:color w:val="53585D"/>
                <w:sz w:val="22"/>
                <w:szCs w:val="22"/>
              </w:rPr>
            </w:pPr>
            <w:r w:rsidRPr="00282A6A">
              <w:rPr>
                <w:rFonts w:ascii="Times New Roman" w:hAnsi="Times New Roman"/>
                <w:color w:val="53585D"/>
                <w:sz w:val="22"/>
                <w:szCs w:val="22"/>
              </w:rPr>
              <w:t>10,3</w:t>
            </w:r>
          </w:p>
        </w:tc>
      </w:tr>
    </w:tbl>
    <w:p w:rsidR="00374F5A" w:rsidRPr="00420C16" w:rsidRDefault="00374F5A" w:rsidP="001D3AFB">
      <w:pPr>
        <w:tabs>
          <w:tab w:val="center" w:pos="4089"/>
        </w:tabs>
        <w:autoSpaceDE w:val="0"/>
        <w:autoSpaceDN w:val="0"/>
        <w:adjustRightInd w:val="0"/>
        <w:spacing w:before="0" w:after="0" w:line="240" w:lineRule="auto"/>
        <w:ind w:firstLine="567"/>
        <w:jc w:val="both"/>
        <w:rPr>
          <w:rFonts w:ascii="Times New Roman" w:hAnsi="Times New Roman"/>
          <w:color w:val="53585D"/>
          <w:sz w:val="24"/>
          <w:szCs w:val="24"/>
        </w:rPr>
      </w:pPr>
    </w:p>
    <w:p w:rsidR="00374F5A" w:rsidRPr="00420C16" w:rsidRDefault="00374F5A" w:rsidP="00513C3E">
      <w:pPr>
        <w:widowControl w:val="0"/>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то же время, с другой стороны, нельзя не заметить, что этот в ряде случаев относительно небольшой доход не мешает семьям занимать относительно хорошее материальное положение. Например, судя по ответам на предложение оценить возможности своих семей приобретать те или иные товары, не менее половины опрошенных молодых людей можно отнести к категории среднего класса и выше. К числу «бедных» можно отнести, с этой точки зрения,  примерно, каждого пятого опрошенного (табл.</w:t>
      </w:r>
      <w:r>
        <w:rPr>
          <w:rFonts w:ascii="Times New Roman" w:hAnsi="Times New Roman"/>
          <w:color w:val="53585D"/>
          <w:sz w:val="24"/>
          <w:szCs w:val="24"/>
        </w:rPr>
        <w:t xml:space="preserve"> 42</w:t>
      </w:r>
      <w:r w:rsidRPr="00420C16">
        <w:rPr>
          <w:rFonts w:ascii="Times New Roman" w:hAnsi="Times New Roman"/>
          <w:color w:val="53585D"/>
          <w:sz w:val="24"/>
          <w:szCs w:val="24"/>
        </w:rPr>
        <w:t>).</w:t>
      </w:r>
    </w:p>
    <w:p w:rsidR="00374F5A" w:rsidRDefault="00374F5A" w:rsidP="001D3AFB">
      <w:pPr>
        <w:pStyle w:val="1fa"/>
        <w:spacing w:before="0" w:after="0"/>
        <w:ind w:firstLine="567"/>
        <w:rPr>
          <w:i w:val="0"/>
          <w:color w:val="53585D"/>
        </w:rPr>
      </w:pPr>
      <w:r w:rsidRPr="00420C16">
        <w:rPr>
          <w:i w:val="0"/>
          <w:color w:val="53585D"/>
        </w:rPr>
        <w:t xml:space="preserve">Таблица </w:t>
      </w:r>
      <w:r>
        <w:rPr>
          <w:i w:val="0"/>
          <w:color w:val="53585D"/>
        </w:rPr>
        <w:t>42</w:t>
      </w:r>
    </w:p>
    <w:p w:rsidR="00374F5A" w:rsidRPr="00420C16" w:rsidRDefault="00374F5A" w:rsidP="001D3AFB">
      <w:pPr>
        <w:pStyle w:val="1fa"/>
        <w:spacing w:before="0" w:after="0"/>
        <w:ind w:firstLine="567"/>
        <w:rPr>
          <w:i w:val="0"/>
          <w:color w:val="53585D"/>
        </w:rPr>
      </w:pPr>
    </w:p>
    <w:p w:rsidR="00374F5A" w:rsidRPr="00420C16" w:rsidRDefault="00374F5A" w:rsidP="001D3AFB">
      <w:pPr>
        <w:tabs>
          <w:tab w:val="center" w:pos="4219"/>
        </w:tabs>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Как Вы оцениваете материальное положение Ваше или вашей семьи?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3" w:type="dxa"/>
          <w:right w:w="93" w:type="dxa"/>
        </w:tblCellMar>
        <w:tblLook w:val="0000" w:firstRow="0" w:lastRow="0" w:firstColumn="0" w:lastColumn="0" w:noHBand="0" w:noVBand="0"/>
      </w:tblPr>
      <w:tblGrid>
        <w:gridCol w:w="7719"/>
        <w:gridCol w:w="1822"/>
      </w:tblGrid>
      <w:tr w:rsidR="00374F5A" w:rsidRPr="00282A6A" w:rsidTr="009446EA">
        <w:trPr>
          <w:trHeight w:val="296"/>
        </w:trPr>
        <w:tc>
          <w:tcPr>
            <w:tcW w:w="4045"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денег не хватает даже на питание и предметы первой необходимости</w:t>
            </w:r>
          </w:p>
        </w:tc>
        <w:tc>
          <w:tcPr>
            <w:tcW w:w="955"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1,8</w:t>
            </w:r>
          </w:p>
        </w:tc>
      </w:tr>
      <w:tr w:rsidR="00374F5A" w:rsidRPr="00282A6A" w:rsidTr="009446EA">
        <w:trPr>
          <w:trHeight w:val="346"/>
        </w:trPr>
        <w:tc>
          <w:tcPr>
            <w:tcW w:w="4045"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денег едва хватает от зарплаты до зарплаты</w:t>
            </w:r>
          </w:p>
        </w:tc>
        <w:tc>
          <w:tcPr>
            <w:tcW w:w="955"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7,5</w:t>
            </w:r>
          </w:p>
        </w:tc>
      </w:tr>
      <w:tr w:rsidR="00374F5A" w:rsidRPr="00282A6A" w:rsidTr="009446EA">
        <w:trPr>
          <w:trHeight w:val="396"/>
        </w:trPr>
        <w:tc>
          <w:tcPr>
            <w:tcW w:w="4045"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на самое необходимое денег хватает, но уже покупка одежды и обуви вызывает затруднение</w:t>
            </w:r>
          </w:p>
        </w:tc>
        <w:tc>
          <w:tcPr>
            <w:tcW w:w="955"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10,2</w:t>
            </w:r>
          </w:p>
        </w:tc>
      </w:tr>
      <w:tr w:rsidR="00374F5A" w:rsidRPr="00282A6A" w:rsidTr="009446EA">
        <w:trPr>
          <w:trHeight w:val="434"/>
        </w:trPr>
        <w:tc>
          <w:tcPr>
            <w:tcW w:w="4045"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bookmarkStart w:id="22" w:name="_Hlk364693826"/>
            <w:r w:rsidRPr="00282A6A">
              <w:rPr>
                <w:rFonts w:ascii="Times New Roman" w:hAnsi="Times New Roman"/>
                <w:color w:val="53585D"/>
                <w:sz w:val="24"/>
                <w:szCs w:val="24"/>
              </w:rPr>
              <w:t>денег хватает, однако, испытываем  затруднения при покупке товаров длительного пользования</w:t>
            </w:r>
          </w:p>
        </w:tc>
        <w:tc>
          <w:tcPr>
            <w:tcW w:w="955"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23,6</w:t>
            </w:r>
          </w:p>
        </w:tc>
      </w:tr>
      <w:tr w:rsidR="00374F5A" w:rsidRPr="00282A6A" w:rsidTr="009446EA">
        <w:trPr>
          <w:trHeight w:val="332"/>
        </w:trPr>
        <w:tc>
          <w:tcPr>
            <w:tcW w:w="4045"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b/>
                <w:color w:val="53585D"/>
                <w:sz w:val="24"/>
                <w:szCs w:val="24"/>
              </w:rPr>
            </w:pPr>
            <w:r w:rsidRPr="00282A6A">
              <w:rPr>
                <w:rFonts w:ascii="Times New Roman" w:hAnsi="Times New Roman"/>
                <w:b/>
                <w:color w:val="53585D"/>
                <w:sz w:val="24"/>
                <w:szCs w:val="24"/>
              </w:rPr>
              <w:t>вызывает затруднения только покупка дорогостоящих вещей</w:t>
            </w:r>
          </w:p>
        </w:tc>
        <w:tc>
          <w:tcPr>
            <w:tcW w:w="955"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b/>
                <w:color w:val="53585D"/>
                <w:sz w:val="24"/>
                <w:szCs w:val="24"/>
              </w:rPr>
            </w:pPr>
            <w:r w:rsidRPr="00282A6A">
              <w:rPr>
                <w:rFonts w:ascii="Times New Roman" w:hAnsi="Times New Roman"/>
                <w:b/>
                <w:color w:val="53585D"/>
                <w:sz w:val="24"/>
                <w:szCs w:val="24"/>
              </w:rPr>
              <w:t>36,8</w:t>
            </w:r>
          </w:p>
        </w:tc>
      </w:tr>
      <w:tr w:rsidR="00374F5A" w:rsidRPr="00282A6A" w:rsidTr="009446EA">
        <w:trPr>
          <w:trHeight w:val="342"/>
        </w:trPr>
        <w:tc>
          <w:tcPr>
            <w:tcW w:w="4045"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b/>
                <w:color w:val="53585D"/>
                <w:sz w:val="24"/>
                <w:szCs w:val="24"/>
              </w:rPr>
            </w:pPr>
            <w:r w:rsidRPr="00282A6A">
              <w:rPr>
                <w:rFonts w:ascii="Times New Roman" w:hAnsi="Times New Roman"/>
                <w:b/>
                <w:color w:val="53585D"/>
                <w:sz w:val="24"/>
                <w:szCs w:val="24"/>
              </w:rPr>
              <w:t>в настоящее время можем ни в чем себе не отказывать</w:t>
            </w:r>
          </w:p>
        </w:tc>
        <w:tc>
          <w:tcPr>
            <w:tcW w:w="955"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b/>
                <w:color w:val="53585D"/>
                <w:sz w:val="24"/>
                <w:szCs w:val="24"/>
              </w:rPr>
            </w:pPr>
            <w:r w:rsidRPr="00282A6A">
              <w:rPr>
                <w:rFonts w:ascii="Times New Roman" w:hAnsi="Times New Roman"/>
                <w:b/>
                <w:color w:val="53585D"/>
                <w:sz w:val="24"/>
                <w:szCs w:val="24"/>
              </w:rPr>
              <w:t>13,4</w:t>
            </w:r>
          </w:p>
        </w:tc>
      </w:tr>
      <w:bookmarkEnd w:id="22"/>
      <w:tr w:rsidR="00374F5A" w:rsidRPr="00282A6A" w:rsidTr="009446EA">
        <w:trPr>
          <w:trHeight w:val="342"/>
        </w:trPr>
        <w:tc>
          <w:tcPr>
            <w:tcW w:w="4045"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затрудняюсь ответить</w:t>
            </w:r>
          </w:p>
        </w:tc>
        <w:tc>
          <w:tcPr>
            <w:tcW w:w="955"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6,7</w:t>
            </w:r>
          </w:p>
        </w:tc>
      </w:tr>
    </w:tbl>
    <w:p w:rsidR="00374F5A" w:rsidRPr="00420C16" w:rsidRDefault="00374F5A" w:rsidP="001D3AFB">
      <w:pPr>
        <w:tabs>
          <w:tab w:val="center" w:pos="3931"/>
        </w:tabs>
        <w:autoSpaceDE w:val="0"/>
        <w:autoSpaceDN w:val="0"/>
        <w:adjustRightInd w:val="0"/>
        <w:spacing w:before="0" w:after="0" w:line="240" w:lineRule="auto"/>
        <w:ind w:firstLine="567"/>
        <w:rPr>
          <w:rFonts w:ascii="Times New Roman" w:hAnsi="Times New Roman"/>
          <w:b/>
          <w:bCs/>
          <w:color w:val="53585D"/>
          <w:sz w:val="24"/>
          <w:szCs w:val="24"/>
        </w:rPr>
      </w:pPr>
    </w:p>
    <w:p w:rsidR="00374F5A" w:rsidRDefault="00374F5A" w:rsidP="00513C3E">
      <w:pPr>
        <w:widowControl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color w:val="53585D"/>
          <w:sz w:val="24"/>
          <w:szCs w:val="24"/>
        </w:rPr>
        <w:t>В то же время, доля респондентов, неудовлетворенных своим социально-экономическим положением достаточно высока (табл.</w:t>
      </w:r>
      <w:r>
        <w:rPr>
          <w:rFonts w:ascii="Times New Roman" w:hAnsi="Times New Roman"/>
          <w:color w:val="53585D"/>
          <w:sz w:val="24"/>
          <w:szCs w:val="24"/>
        </w:rPr>
        <w:t xml:space="preserve"> 43</w:t>
      </w:r>
      <w:r w:rsidRPr="00420C16">
        <w:rPr>
          <w:rFonts w:ascii="Times New Roman" w:hAnsi="Times New Roman"/>
          <w:color w:val="53585D"/>
          <w:sz w:val="24"/>
          <w:szCs w:val="24"/>
        </w:rPr>
        <w:t>).</w:t>
      </w:r>
    </w:p>
    <w:p w:rsidR="00374F5A" w:rsidRPr="00420C16" w:rsidRDefault="00374F5A" w:rsidP="001D3AFB">
      <w:pPr>
        <w:autoSpaceDE w:val="0"/>
        <w:autoSpaceDN w:val="0"/>
        <w:adjustRightInd w:val="0"/>
        <w:spacing w:before="0" w:after="0" w:line="240" w:lineRule="auto"/>
        <w:ind w:firstLine="567"/>
        <w:jc w:val="right"/>
        <w:rPr>
          <w:rFonts w:ascii="Times New Roman" w:hAnsi="Times New Roman"/>
          <w:bCs/>
          <w:color w:val="53585D"/>
          <w:sz w:val="24"/>
          <w:szCs w:val="24"/>
        </w:rPr>
      </w:pPr>
      <w:r w:rsidRPr="00420C16">
        <w:rPr>
          <w:rFonts w:ascii="Times New Roman" w:hAnsi="Times New Roman"/>
          <w:bCs/>
          <w:color w:val="53585D"/>
          <w:sz w:val="24"/>
          <w:szCs w:val="24"/>
        </w:rPr>
        <w:t xml:space="preserve">Таблица </w:t>
      </w:r>
      <w:r>
        <w:rPr>
          <w:rFonts w:ascii="Times New Roman" w:hAnsi="Times New Roman"/>
          <w:bCs/>
          <w:color w:val="53585D"/>
          <w:sz w:val="24"/>
          <w:szCs w:val="24"/>
        </w:rPr>
        <w:t>43</w:t>
      </w:r>
    </w:p>
    <w:p w:rsidR="00374F5A" w:rsidRPr="00420C16" w:rsidRDefault="00374F5A" w:rsidP="001D3AFB">
      <w:pPr>
        <w:tabs>
          <w:tab w:val="center" w:pos="7070"/>
        </w:tabs>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 xml:space="preserve">Ответы на вопрос «В какой мере Вы удовлетворены своим социальным положением и уровнем материального благосостояния?» </w:t>
      </w:r>
    </w:p>
    <w:tbl>
      <w:tblPr>
        <w:tblW w:w="199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3" w:type="dxa"/>
          <w:right w:w="93" w:type="dxa"/>
        </w:tblCellMar>
        <w:tblLook w:val="0000" w:firstRow="0" w:lastRow="0" w:firstColumn="0" w:lastColumn="0" w:noHBand="0" w:noVBand="0"/>
      </w:tblPr>
      <w:tblGrid>
        <w:gridCol w:w="2600"/>
        <w:gridCol w:w="1199"/>
      </w:tblGrid>
      <w:tr w:rsidR="00374F5A" w:rsidRPr="00282A6A" w:rsidTr="009446EA">
        <w:trPr>
          <w:trHeight w:val="259"/>
          <w:jc w:val="center"/>
        </w:trPr>
        <w:tc>
          <w:tcPr>
            <w:tcW w:w="3422"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в полной мере</w:t>
            </w:r>
          </w:p>
        </w:tc>
        <w:tc>
          <w:tcPr>
            <w:tcW w:w="1578"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23,3 %</w:t>
            </w:r>
          </w:p>
        </w:tc>
      </w:tr>
      <w:tr w:rsidR="00374F5A" w:rsidRPr="00282A6A" w:rsidTr="009446EA">
        <w:trPr>
          <w:trHeight w:val="489"/>
          <w:jc w:val="center"/>
        </w:trPr>
        <w:tc>
          <w:tcPr>
            <w:tcW w:w="3422"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не совсем в полной </w:t>
            </w:r>
            <w:r w:rsidRPr="00282A6A">
              <w:rPr>
                <w:rFonts w:ascii="Times New Roman" w:hAnsi="Times New Roman"/>
                <w:color w:val="53585D"/>
                <w:sz w:val="24"/>
                <w:szCs w:val="24"/>
              </w:rPr>
              <w:lastRenderedPageBreak/>
              <w:t>мере</w:t>
            </w:r>
          </w:p>
        </w:tc>
        <w:tc>
          <w:tcPr>
            <w:tcW w:w="1578"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lastRenderedPageBreak/>
              <w:t>55,6 %</w:t>
            </w:r>
          </w:p>
        </w:tc>
      </w:tr>
      <w:tr w:rsidR="00374F5A" w:rsidRPr="00282A6A" w:rsidTr="009446EA">
        <w:trPr>
          <w:trHeight w:val="259"/>
          <w:jc w:val="center"/>
        </w:trPr>
        <w:tc>
          <w:tcPr>
            <w:tcW w:w="3422"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lastRenderedPageBreak/>
              <w:t xml:space="preserve"> совсем не удовлетворен</w:t>
            </w:r>
          </w:p>
        </w:tc>
        <w:tc>
          <w:tcPr>
            <w:tcW w:w="1578"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13,9 %</w:t>
            </w:r>
          </w:p>
        </w:tc>
      </w:tr>
      <w:tr w:rsidR="00374F5A" w:rsidRPr="00282A6A" w:rsidTr="009446EA">
        <w:trPr>
          <w:trHeight w:val="259"/>
          <w:jc w:val="center"/>
        </w:trPr>
        <w:tc>
          <w:tcPr>
            <w:tcW w:w="3422"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затрудняюсь</w:t>
            </w:r>
          </w:p>
        </w:tc>
        <w:tc>
          <w:tcPr>
            <w:tcW w:w="1578"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7,2 %</w:t>
            </w:r>
          </w:p>
        </w:tc>
      </w:tr>
    </w:tbl>
    <w:p w:rsidR="00374F5A" w:rsidRPr="00420C16" w:rsidRDefault="00374F5A" w:rsidP="001D3AFB">
      <w:pPr>
        <w:widowControl w:val="0"/>
        <w:spacing w:before="0" w:after="0" w:line="240" w:lineRule="auto"/>
        <w:ind w:firstLine="567"/>
        <w:jc w:val="both"/>
        <w:rPr>
          <w:rFonts w:ascii="Times New Roman" w:hAnsi="Times New Roman"/>
          <w:color w:val="53585D"/>
          <w:sz w:val="24"/>
          <w:szCs w:val="24"/>
        </w:rPr>
      </w:pPr>
    </w:p>
    <w:p w:rsidR="00374F5A" w:rsidRPr="00420C16" w:rsidRDefault="00374F5A" w:rsidP="00513C3E">
      <w:pPr>
        <w:widowControl w:val="0"/>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Отметим далее, что в числе недовольных своим материальным положением в два раза чаще встречаются русские респонденты, чем представителей народов Кавказа и Средней Азии. И, наоборот, последних больше среди тех, кто в полной мере удовлетворен своим социальным положением и материальным благосостоянием (табл.</w:t>
      </w:r>
      <w:r>
        <w:rPr>
          <w:rFonts w:ascii="Times New Roman" w:hAnsi="Times New Roman"/>
          <w:color w:val="53585D"/>
          <w:sz w:val="24"/>
          <w:szCs w:val="24"/>
        </w:rPr>
        <w:t xml:space="preserve"> 44</w:t>
      </w:r>
      <w:r w:rsidRPr="00420C16">
        <w:rPr>
          <w:rFonts w:ascii="Times New Roman" w:hAnsi="Times New Roman"/>
          <w:color w:val="53585D"/>
          <w:sz w:val="24"/>
          <w:szCs w:val="24"/>
        </w:rPr>
        <w:t>).</w:t>
      </w:r>
    </w:p>
    <w:p w:rsidR="00374F5A" w:rsidRDefault="00374F5A" w:rsidP="001D3AFB">
      <w:pPr>
        <w:pStyle w:val="1fa"/>
        <w:spacing w:before="0" w:after="0"/>
        <w:ind w:firstLine="567"/>
        <w:rPr>
          <w:i w:val="0"/>
          <w:color w:val="53585D"/>
        </w:rPr>
      </w:pPr>
      <w:r w:rsidRPr="00420C16">
        <w:rPr>
          <w:i w:val="0"/>
          <w:color w:val="53585D"/>
        </w:rPr>
        <w:t xml:space="preserve">Таблица </w:t>
      </w:r>
      <w:r>
        <w:rPr>
          <w:i w:val="0"/>
          <w:color w:val="53585D"/>
        </w:rPr>
        <w:t>44</w:t>
      </w:r>
    </w:p>
    <w:p w:rsidR="00374F5A" w:rsidRPr="00420C16" w:rsidRDefault="00374F5A" w:rsidP="001D3AFB">
      <w:pPr>
        <w:tabs>
          <w:tab w:val="center" w:pos="6883"/>
        </w:tabs>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Распределение ответов на вопрос: «В какой мере Вы удовлетворены своим социальным положением и уровнем материального благосостояния?» в зависимости от национальности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3" w:type="dxa"/>
          <w:right w:w="93" w:type="dxa"/>
        </w:tblCellMar>
        <w:tblLook w:val="0000" w:firstRow="0" w:lastRow="0" w:firstColumn="0" w:lastColumn="0" w:noHBand="0" w:noVBand="0"/>
      </w:tblPr>
      <w:tblGrid>
        <w:gridCol w:w="2220"/>
        <w:gridCol w:w="1134"/>
        <w:gridCol w:w="1278"/>
        <w:gridCol w:w="1133"/>
        <w:gridCol w:w="1135"/>
        <w:gridCol w:w="1702"/>
        <w:gridCol w:w="939"/>
      </w:tblGrid>
      <w:tr w:rsidR="00374F5A" w:rsidRPr="00282A6A" w:rsidTr="0059024E">
        <w:trPr>
          <w:trHeight w:val="259"/>
        </w:trPr>
        <w:tc>
          <w:tcPr>
            <w:tcW w:w="11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p>
        </w:tc>
        <w:tc>
          <w:tcPr>
            <w:tcW w:w="594"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русские</w:t>
            </w:r>
          </w:p>
        </w:tc>
        <w:tc>
          <w:tcPr>
            <w:tcW w:w="670"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украинцы, белорусы</w:t>
            </w:r>
          </w:p>
        </w:tc>
        <w:tc>
          <w:tcPr>
            <w:tcW w:w="594"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татары, башкиры</w:t>
            </w:r>
          </w:p>
        </w:tc>
        <w:tc>
          <w:tcPr>
            <w:tcW w:w="595"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народы Кавказа</w:t>
            </w:r>
          </w:p>
        </w:tc>
        <w:tc>
          <w:tcPr>
            <w:tcW w:w="892"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народы Средней Азии</w:t>
            </w:r>
          </w:p>
        </w:tc>
        <w:tc>
          <w:tcPr>
            <w:tcW w:w="492"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другие</w:t>
            </w:r>
          </w:p>
        </w:tc>
      </w:tr>
      <w:tr w:rsidR="00374F5A" w:rsidRPr="00282A6A" w:rsidTr="009446EA">
        <w:trPr>
          <w:trHeight w:val="259"/>
        </w:trPr>
        <w:tc>
          <w:tcPr>
            <w:tcW w:w="11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 в полной мере</w:t>
            </w:r>
          </w:p>
        </w:tc>
        <w:tc>
          <w:tcPr>
            <w:tcW w:w="594"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27,0</w:t>
            </w:r>
          </w:p>
        </w:tc>
        <w:tc>
          <w:tcPr>
            <w:tcW w:w="670"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42,4</w:t>
            </w:r>
          </w:p>
        </w:tc>
        <w:tc>
          <w:tcPr>
            <w:tcW w:w="594"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31,3</w:t>
            </w:r>
          </w:p>
        </w:tc>
        <w:tc>
          <w:tcPr>
            <w:tcW w:w="595"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47,4</w:t>
            </w:r>
          </w:p>
        </w:tc>
        <w:tc>
          <w:tcPr>
            <w:tcW w:w="892"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33,3</w:t>
            </w:r>
          </w:p>
        </w:tc>
        <w:tc>
          <w:tcPr>
            <w:tcW w:w="492"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31,6</w:t>
            </w:r>
          </w:p>
        </w:tc>
      </w:tr>
      <w:tr w:rsidR="00374F5A" w:rsidRPr="00282A6A" w:rsidTr="009446EA">
        <w:trPr>
          <w:trHeight w:val="489"/>
        </w:trPr>
        <w:tc>
          <w:tcPr>
            <w:tcW w:w="11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 не совсем в полной мере</w:t>
            </w:r>
          </w:p>
        </w:tc>
        <w:tc>
          <w:tcPr>
            <w:tcW w:w="594"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51,5</w:t>
            </w:r>
          </w:p>
        </w:tc>
        <w:tc>
          <w:tcPr>
            <w:tcW w:w="670"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42,4</w:t>
            </w:r>
          </w:p>
        </w:tc>
        <w:tc>
          <w:tcPr>
            <w:tcW w:w="594"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55,4</w:t>
            </w:r>
          </w:p>
        </w:tc>
        <w:tc>
          <w:tcPr>
            <w:tcW w:w="595"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39,5</w:t>
            </w:r>
          </w:p>
        </w:tc>
        <w:tc>
          <w:tcPr>
            <w:tcW w:w="892"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33,3</w:t>
            </w:r>
          </w:p>
        </w:tc>
        <w:tc>
          <w:tcPr>
            <w:tcW w:w="492"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39,5</w:t>
            </w:r>
          </w:p>
        </w:tc>
      </w:tr>
      <w:tr w:rsidR="00374F5A" w:rsidRPr="00282A6A" w:rsidTr="009446EA">
        <w:trPr>
          <w:trHeight w:val="259"/>
        </w:trPr>
        <w:tc>
          <w:tcPr>
            <w:tcW w:w="11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 совсем не удовлетворен</w:t>
            </w:r>
          </w:p>
        </w:tc>
        <w:tc>
          <w:tcPr>
            <w:tcW w:w="594"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14,6</w:t>
            </w:r>
          </w:p>
        </w:tc>
        <w:tc>
          <w:tcPr>
            <w:tcW w:w="670"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12,1</w:t>
            </w:r>
          </w:p>
        </w:tc>
        <w:tc>
          <w:tcPr>
            <w:tcW w:w="594"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10,8</w:t>
            </w:r>
          </w:p>
        </w:tc>
        <w:tc>
          <w:tcPr>
            <w:tcW w:w="595"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7,9</w:t>
            </w:r>
          </w:p>
        </w:tc>
        <w:tc>
          <w:tcPr>
            <w:tcW w:w="892"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492"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21,1</w:t>
            </w:r>
          </w:p>
        </w:tc>
      </w:tr>
      <w:tr w:rsidR="00374F5A" w:rsidRPr="00282A6A" w:rsidTr="009446EA">
        <w:trPr>
          <w:trHeight w:val="259"/>
        </w:trPr>
        <w:tc>
          <w:tcPr>
            <w:tcW w:w="1163"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 затрудняюсь</w:t>
            </w:r>
          </w:p>
        </w:tc>
        <w:tc>
          <w:tcPr>
            <w:tcW w:w="594"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6,9</w:t>
            </w:r>
          </w:p>
        </w:tc>
        <w:tc>
          <w:tcPr>
            <w:tcW w:w="670"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w:t>
            </w:r>
          </w:p>
        </w:tc>
        <w:tc>
          <w:tcPr>
            <w:tcW w:w="594"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c>
          <w:tcPr>
            <w:tcW w:w="595"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5,3</w:t>
            </w:r>
          </w:p>
        </w:tc>
        <w:tc>
          <w:tcPr>
            <w:tcW w:w="892"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33,3</w:t>
            </w:r>
          </w:p>
        </w:tc>
        <w:tc>
          <w:tcPr>
            <w:tcW w:w="492"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7,9</w:t>
            </w:r>
          </w:p>
        </w:tc>
      </w:tr>
    </w:tbl>
    <w:p w:rsidR="00374F5A" w:rsidRPr="00420C16" w:rsidRDefault="00374F5A" w:rsidP="001D3AFB">
      <w:pPr>
        <w:tabs>
          <w:tab w:val="center" w:pos="4089"/>
        </w:tabs>
        <w:autoSpaceDE w:val="0"/>
        <w:autoSpaceDN w:val="0"/>
        <w:adjustRightInd w:val="0"/>
        <w:spacing w:before="0" w:after="0" w:line="240" w:lineRule="auto"/>
        <w:ind w:firstLine="567"/>
        <w:rPr>
          <w:rFonts w:ascii="Times New Roman" w:hAnsi="Times New Roman"/>
          <w:b/>
          <w:bCs/>
          <w:color w:val="53585D"/>
          <w:sz w:val="24"/>
          <w:szCs w:val="24"/>
        </w:rPr>
      </w:pPr>
    </w:p>
    <w:p w:rsidR="00374F5A" w:rsidRPr="00420C16" w:rsidRDefault="00374F5A" w:rsidP="00333669">
      <w:pPr>
        <w:pStyle w:val="1f8"/>
        <w:spacing w:line="276" w:lineRule="auto"/>
        <w:ind w:firstLine="709"/>
        <w:rPr>
          <w:bCs/>
          <w:color w:val="53585D"/>
        </w:rPr>
      </w:pPr>
      <w:r w:rsidRPr="00420C16">
        <w:rPr>
          <w:color w:val="53585D"/>
          <w:spacing w:val="-6"/>
        </w:rPr>
        <w:t xml:space="preserve">Под ощущением достаточно благополучного материального положения значительной части молодежи есть вполне материальная основа в виде хорошей покупательной способности. </w:t>
      </w:r>
      <w:r w:rsidRPr="00420C16">
        <w:rPr>
          <w:bCs/>
          <w:color w:val="53585D"/>
        </w:rPr>
        <w:t>В то же время, молодежь имеет несколько завышенные требования к уровню жизни и своему социальному статусу – об этом говорят данные о том, что большинство респондентов при хорошем уровне доходов не совсем удовлетворено своим нынешним положением и благосостоянием.</w:t>
      </w:r>
    </w:p>
    <w:p w:rsidR="00374F5A" w:rsidRPr="00420C16" w:rsidRDefault="00374F5A" w:rsidP="00333669">
      <w:pPr>
        <w:pStyle w:val="1f8"/>
        <w:spacing w:line="276" w:lineRule="auto"/>
        <w:ind w:firstLine="709"/>
        <w:rPr>
          <w:color w:val="53585D"/>
        </w:rPr>
      </w:pPr>
      <w:r w:rsidRPr="00420C16">
        <w:rPr>
          <w:bCs/>
          <w:color w:val="53585D"/>
        </w:rPr>
        <w:t xml:space="preserve">Социальное самочувствие респондентов так же слабо связано с уровнем их реальных доходов. Скорее причина социальной неудовлетворенности молодежи кроется в проблемах самореализации, в трудностях достижения поставленных целей и выбора возможностей в профессии, образовании, творчестве и других сферах жизни.  </w:t>
      </w:r>
      <w:r w:rsidRPr="00420C16">
        <w:rPr>
          <w:color w:val="53585D"/>
        </w:rPr>
        <w:t>Вероятно, уровень доходов в сегодняшней российской социально-экономической ситуации не является единственным критерием материального положения и определения места в социальной стратификации. Существенным фактором, определяющим это положение, является социальная поддержка молодежи в виде системы бесплатных социальных институтов – сферы здравоохранения, образования, пособий, грантов и пр. Эта развитая система обеспечивает хорошие возможности доступа к материальным благам.</w:t>
      </w:r>
    </w:p>
    <w:p w:rsidR="00374F5A" w:rsidRPr="00420C16" w:rsidRDefault="00374F5A" w:rsidP="00333669">
      <w:pPr>
        <w:pStyle w:val="1f8"/>
        <w:spacing w:line="276" w:lineRule="auto"/>
        <w:ind w:firstLine="709"/>
        <w:rPr>
          <w:color w:val="53585D"/>
        </w:rPr>
      </w:pPr>
      <w:r w:rsidRPr="00420C16">
        <w:rPr>
          <w:color w:val="53585D"/>
        </w:rPr>
        <w:t xml:space="preserve">С социально-экономическим положением молодежи при анализе развития человеческого потенциала и гражданского общества в городе тесно связаны </w:t>
      </w:r>
      <w:r w:rsidRPr="00420C16">
        <w:rPr>
          <w:b/>
          <w:color w:val="53585D"/>
        </w:rPr>
        <w:t>планы создания семьи.</w:t>
      </w:r>
      <w:r w:rsidRPr="00420C16">
        <w:rPr>
          <w:color w:val="53585D"/>
        </w:rPr>
        <w:t xml:space="preserve"> </w:t>
      </w:r>
    </w:p>
    <w:p w:rsidR="00374F5A" w:rsidRPr="00420C16" w:rsidRDefault="00374F5A" w:rsidP="00333669">
      <w:pPr>
        <w:tabs>
          <w:tab w:val="center" w:pos="4204"/>
        </w:tabs>
        <w:autoSpaceDE w:val="0"/>
        <w:autoSpaceDN w:val="0"/>
        <w:adjustRightInd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bCs/>
          <w:color w:val="53585D"/>
          <w:sz w:val="24"/>
          <w:szCs w:val="24"/>
        </w:rPr>
        <w:t>В ходе исследования выяснилось, что собственную семью имеет почти каждый третий из опрошенных представителей молодежи (рис.</w:t>
      </w:r>
      <w:r>
        <w:rPr>
          <w:rFonts w:ascii="Times New Roman" w:hAnsi="Times New Roman"/>
          <w:bCs/>
          <w:color w:val="53585D"/>
          <w:sz w:val="24"/>
          <w:szCs w:val="24"/>
        </w:rPr>
        <w:t xml:space="preserve"> 40</w:t>
      </w:r>
      <w:r w:rsidRPr="00420C16">
        <w:rPr>
          <w:rFonts w:ascii="Times New Roman" w:hAnsi="Times New Roman"/>
          <w:bCs/>
          <w:color w:val="53585D"/>
          <w:sz w:val="24"/>
          <w:szCs w:val="24"/>
        </w:rPr>
        <w:t>).</w:t>
      </w:r>
    </w:p>
    <w:p w:rsidR="00374F5A" w:rsidRPr="00420C16" w:rsidRDefault="00342DB2" w:rsidP="00333669">
      <w:pPr>
        <w:tabs>
          <w:tab w:val="center" w:pos="4204"/>
        </w:tabs>
        <w:autoSpaceDE w:val="0"/>
        <w:autoSpaceDN w:val="0"/>
        <w:adjustRightInd w:val="0"/>
        <w:spacing w:before="0" w:after="0" w:line="276" w:lineRule="auto"/>
        <w:ind w:firstLine="709"/>
        <w:jc w:val="center"/>
        <w:rPr>
          <w:rFonts w:ascii="Times New Roman" w:hAnsi="Times New Roman"/>
          <w:b/>
          <w:bCs/>
          <w:color w:val="53585D"/>
          <w:sz w:val="24"/>
          <w:szCs w:val="24"/>
        </w:rPr>
      </w:pPr>
      <w:r>
        <w:rPr>
          <w:rFonts w:ascii="Times New Roman" w:hAnsi="Times New Roman"/>
          <w:noProof/>
          <w:color w:val="53585D"/>
          <w:sz w:val="24"/>
          <w:szCs w:val="24"/>
        </w:rPr>
        <w:lastRenderedPageBreak/>
        <w:pict>
          <v:shape id="Рисунок 7" o:spid="_x0000_i1075" type="#_x0000_t75" style="width:411pt;height:261.75pt;visibility:visible">
            <v:imagedata r:id="rId94" o:title=""/>
          </v:shape>
        </w:pict>
      </w:r>
    </w:p>
    <w:p w:rsidR="00374F5A" w:rsidRPr="00420C16" w:rsidRDefault="00374F5A" w:rsidP="001D3AFB">
      <w:pPr>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Рис.</w:t>
      </w:r>
      <w:r>
        <w:rPr>
          <w:rFonts w:ascii="Times New Roman" w:hAnsi="Times New Roman"/>
          <w:bCs/>
          <w:color w:val="53585D"/>
          <w:sz w:val="24"/>
          <w:szCs w:val="24"/>
        </w:rPr>
        <w:t xml:space="preserve"> 40.</w:t>
      </w:r>
      <w:r w:rsidRPr="00420C16">
        <w:rPr>
          <w:rFonts w:ascii="Times New Roman" w:hAnsi="Times New Roman"/>
          <w:bCs/>
          <w:color w:val="53585D"/>
          <w:sz w:val="24"/>
          <w:szCs w:val="24"/>
        </w:rPr>
        <w:t xml:space="preserve"> Оценка семейного положения </w:t>
      </w:r>
    </w:p>
    <w:p w:rsidR="00374F5A" w:rsidRPr="00420C16" w:rsidRDefault="00374F5A" w:rsidP="001D3AFB">
      <w:pPr>
        <w:autoSpaceDE w:val="0"/>
        <w:autoSpaceDN w:val="0"/>
        <w:adjustRightInd w:val="0"/>
        <w:spacing w:before="0" w:after="0" w:line="240" w:lineRule="auto"/>
        <w:ind w:firstLine="567"/>
        <w:jc w:val="both"/>
        <w:rPr>
          <w:rFonts w:ascii="Times New Roman" w:hAnsi="Times New Roman"/>
          <w:bCs/>
          <w:color w:val="53585D"/>
          <w:sz w:val="24"/>
          <w:szCs w:val="24"/>
        </w:rPr>
      </w:pPr>
    </w:p>
    <w:p w:rsidR="00374F5A" w:rsidRPr="00420C16" w:rsidRDefault="00374F5A" w:rsidP="00333669">
      <w:pPr>
        <w:autoSpaceDE w:val="0"/>
        <w:autoSpaceDN w:val="0"/>
        <w:adjustRightInd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bCs/>
          <w:color w:val="53585D"/>
          <w:sz w:val="24"/>
          <w:szCs w:val="24"/>
        </w:rPr>
        <w:t>Если сравнивать полученные результаты с данными исследования, например, в 2007 году, то очевидна тенденция к ориентации молодых людей на многодетность – увеличился процент тех, кто хотел бы иметь трех и более детей (табл.</w:t>
      </w:r>
      <w:r>
        <w:rPr>
          <w:rFonts w:ascii="Times New Roman" w:hAnsi="Times New Roman"/>
          <w:bCs/>
          <w:color w:val="53585D"/>
          <w:sz w:val="24"/>
          <w:szCs w:val="24"/>
        </w:rPr>
        <w:t xml:space="preserve"> 45</w:t>
      </w:r>
      <w:r w:rsidRPr="00420C16">
        <w:rPr>
          <w:rFonts w:ascii="Times New Roman" w:hAnsi="Times New Roman"/>
          <w:bCs/>
          <w:color w:val="53585D"/>
          <w:sz w:val="24"/>
          <w:szCs w:val="24"/>
        </w:rPr>
        <w:t xml:space="preserve">). </w:t>
      </w:r>
    </w:p>
    <w:p w:rsidR="00374F5A" w:rsidRPr="00420C16" w:rsidRDefault="00374F5A" w:rsidP="001D3AFB">
      <w:pPr>
        <w:spacing w:before="0" w:after="0" w:line="240" w:lineRule="auto"/>
        <w:ind w:firstLine="567"/>
        <w:jc w:val="right"/>
        <w:rPr>
          <w:rFonts w:ascii="Times New Roman" w:hAnsi="Times New Roman"/>
          <w:bCs/>
          <w:color w:val="53585D"/>
          <w:sz w:val="24"/>
          <w:szCs w:val="24"/>
        </w:rPr>
      </w:pPr>
      <w:r w:rsidRPr="00420C16">
        <w:rPr>
          <w:rFonts w:ascii="Times New Roman" w:hAnsi="Times New Roman"/>
          <w:bCs/>
          <w:color w:val="53585D"/>
          <w:sz w:val="24"/>
          <w:szCs w:val="24"/>
        </w:rPr>
        <w:t xml:space="preserve">Таблица </w:t>
      </w:r>
      <w:r>
        <w:rPr>
          <w:rFonts w:ascii="Times New Roman" w:hAnsi="Times New Roman"/>
          <w:bCs/>
          <w:color w:val="53585D"/>
          <w:sz w:val="24"/>
          <w:szCs w:val="24"/>
        </w:rPr>
        <w:t>45</w:t>
      </w:r>
    </w:p>
    <w:p w:rsidR="00374F5A" w:rsidRPr="00420C16" w:rsidRDefault="00374F5A" w:rsidP="001D3AFB">
      <w:pPr>
        <w:tabs>
          <w:tab w:val="center" w:pos="4132"/>
        </w:tabs>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Сколько детей Вы хотели бы иметь?</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3199"/>
        <w:gridCol w:w="1260"/>
        <w:gridCol w:w="1260"/>
      </w:tblGrid>
      <w:tr w:rsidR="00374F5A" w:rsidRPr="00282A6A" w:rsidTr="0059024E">
        <w:trPr>
          <w:trHeight w:val="361"/>
          <w:jc w:val="center"/>
        </w:trPr>
        <w:tc>
          <w:tcPr>
            <w:tcW w:w="3199" w:type="dxa"/>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b/>
                <w:color w:val="53585D"/>
                <w:sz w:val="22"/>
                <w:szCs w:val="22"/>
              </w:rPr>
            </w:pPr>
          </w:p>
        </w:tc>
        <w:tc>
          <w:tcPr>
            <w:tcW w:w="1260" w:type="dxa"/>
            <w:shd w:val="clear" w:color="000000" w:fill="FFFFFF"/>
            <w:vAlign w:val="center"/>
          </w:tcPr>
          <w:p w:rsidR="00374F5A" w:rsidRPr="00282A6A" w:rsidRDefault="00374F5A" w:rsidP="0059024E">
            <w:pPr>
              <w:autoSpaceDE w:val="0"/>
              <w:autoSpaceDN w:val="0"/>
              <w:adjustRightInd w:val="0"/>
              <w:spacing w:before="0" w:after="0" w:line="240" w:lineRule="auto"/>
              <w:rPr>
                <w:rFonts w:ascii="Times New Roman" w:hAnsi="Times New Roman"/>
                <w:b/>
                <w:color w:val="53585D"/>
                <w:sz w:val="22"/>
                <w:szCs w:val="22"/>
              </w:rPr>
            </w:pPr>
            <w:r w:rsidRPr="00282A6A">
              <w:rPr>
                <w:rFonts w:ascii="Times New Roman" w:hAnsi="Times New Roman"/>
                <w:b/>
                <w:color w:val="53585D"/>
                <w:sz w:val="22"/>
                <w:szCs w:val="22"/>
              </w:rPr>
              <w:t>2007 г.%</w:t>
            </w:r>
          </w:p>
        </w:tc>
        <w:tc>
          <w:tcPr>
            <w:tcW w:w="1260" w:type="dxa"/>
            <w:shd w:val="clear" w:color="000000" w:fill="FFFFFF"/>
            <w:vAlign w:val="center"/>
          </w:tcPr>
          <w:p w:rsidR="00374F5A" w:rsidRPr="00282A6A" w:rsidRDefault="00374F5A" w:rsidP="0059024E">
            <w:pPr>
              <w:autoSpaceDE w:val="0"/>
              <w:autoSpaceDN w:val="0"/>
              <w:adjustRightInd w:val="0"/>
              <w:spacing w:before="0" w:after="0" w:line="240" w:lineRule="auto"/>
              <w:rPr>
                <w:rFonts w:ascii="Times New Roman" w:hAnsi="Times New Roman"/>
                <w:b/>
                <w:color w:val="53585D"/>
                <w:sz w:val="22"/>
                <w:szCs w:val="22"/>
              </w:rPr>
            </w:pPr>
            <w:r w:rsidRPr="00282A6A">
              <w:rPr>
                <w:rFonts w:ascii="Times New Roman" w:hAnsi="Times New Roman"/>
                <w:b/>
                <w:color w:val="53585D"/>
                <w:sz w:val="22"/>
                <w:szCs w:val="22"/>
              </w:rPr>
              <w:t>2013 г.%</w:t>
            </w:r>
          </w:p>
        </w:tc>
      </w:tr>
      <w:tr w:rsidR="00374F5A" w:rsidRPr="00282A6A" w:rsidTr="009446EA">
        <w:trPr>
          <w:trHeight w:val="361"/>
          <w:jc w:val="center"/>
        </w:trPr>
        <w:tc>
          <w:tcPr>
            <w:tcW w:w="3199" w:type="dxa"/>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вообще не хочу иметь детей</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w:t>
            </w:r>
          </w:p>
        </w:tc>
      </w:tr>
      <w:tr w:rsidR="00374F5A" w:rsidRPr="00282A6A" w:rsidTr="009446EA">
        <w:trPr>
          <w:trHeight w:val="259"/>
          <w:jc w:val="center"/>
        </w:trPr>
        <w:tc>
          <w:tcPr>
            <w:tcW w:w="3199" w:type="dxa"/>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одного ребенка</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16,5</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12,6</w:t>
            </w:r>
          </w:p>
        </w:tc>
      </w:tr>
      <w:tr w:rsidR="00374F5A" w:rsidRPr="00282A6A" w:rsidTr="009446EA">
        <w:trPr>
          <w:trHeight w:val="259"/>
          <w:jc w:val="center"/>
        </w:trPr>
        <w:tc>
          <w:tcPr>
            <w:tcW w:w="3199" w:type="dxa"/>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двух детей</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56,6</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51,6</w:t>
            </w:r>
          </w:p>
        </w:tc>
      </w:tr>
      <w:tr w:rsidR="00374F5A" w:rsidRPr="00282A6A" w:rsidTr="009446EA">
        <w:trPr>
          <w:trHeight w:val="259"/>
          <w:jc w:val="center"/>
        </w:trPr>
        <w:tc>
          <w:tcPr>
            <w:tcW w:w="3199" w:type="dxa"/>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трех и более детей</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16,2</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21,9</w:t>
            </w:r>
          </w:p>
        </w:tc>
      </w:tr>
      <w:tr w:rsidR="00374F5A" w:rsidRPr="00282A6A" w:rsidTr="009446EA">
        <w:trPr>
          <w:trHeight w:val="259"/>
          <w:jc w:val="center"/>
        </w:trPr>
        <w:tc>
          <w:tcPr>
            <w:tcW w:w="3199" w:type="dxa"/>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затрудняюсь</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8,2</w:t>
            </w:r>
          </w:p>
        </w:tc>
        <w:tc>
          <w:tcPr>
            <w:tcW w:w="1260" w:type="dxa"/>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11,6</w:t>
            </w:r>
          </w:p>
        </w:tc>
      </w:tr>
    </w:tbl>
    <w:p w:rsidR="00374F5A" w:rsidRPr="00420C16" w:rsidRDefault="00374F5A" w:rsidP="001D3AFB">
      <w:pPr>
        <w:autoSpaceDE w:val="0"/>
        <w:autoSpaceDN w:val="0"/>
        <w:adjustRightInd w:val="0"/>
        <w:spacing w:before="0" w:after="0" w:line="240" w:lineRule="auto"/>
        <w:ind w:firstLine="567"/>
        <w:rPr>
          <w:rFonts w:ascii="Times New Roman" w:hAnsi="Times New Roman"/>
          <w:color w:val="53585D"/>
          <w:sz w:val="24"/>
          <w:szCs w:val="24"/>
        </w:rPr>
      </w:pPr>
    </w:p>
    <w:p w:rsidR="00374F5A" w:rsidRDefault="00374F5A" w:rsidP="001D3AFB">
      <w:pPr>
        <w:autoSpaceDE w:val="0"/>
        <w:autoSpaceDN w:val="0"/>
        <w:adjustRightInd w:val="0"/>
        <w:spacing w:before="0" w:after="0" w:line="240" w:lineRule="auto"/>
        <w:ind w:firstLine="567"/>
        <w:jc w:val="both"/>
        <w:rPr>
          <w:rFonts w:ascii="Times New Roman" w:hAnsi="Times New Roman"/>
          <w:color w:val="53585D"/>
          <w:sz w:val="24"/>
          <w:szCs w:val="24"/>
        </w:rPr>
      </w:pPr>
    </w:p>
    <w:p w:rsidR="00374F5A" w:rsidRPr="00420C16" w:rsidRDefault="00374F5A" w:rsidP="00333669">
      <w:pPr>
        <w:autoSpaceDE w:val="0"/>
        <w:autoSpaceDN w:val="0"/>
        <w:adjustRightInd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color w:val="53585D"/>
          <w:sz w:val="24"/>
          <w:szCs w:val="24"/>
        </w:rPr>
        <w:t xml:space="preserve">Ориентация на многодетность особенно характерна для представителей народов Кавказа и Средней Азии, из них практически нет респондентов, которые бы хотели иметь только одного ребенка в семье. Большинство же из этих респондентов в большей степени, чем славянские народы ориентированы на создание многодетных семей </w:t>
      </w:r>
      <w:r w:rsidRPr="00420C16">
        <w:rPr>
          <w:rFonts w:ascii="Times New Roman" w:hAnsi="Times New Roman"/>
          <w:bCs/>
          <w:color w:val="53585D"/>
          <w:sz w:val="24"/>
          <w:szCs w:val="24"/>
        </w:rPr>
        <w:t>(табл.</w:t>
      </w:r>
      <w:r>
        <w:rPr>
          <w:rFonts w:ascii="Times New Roman" w:hAnsi="Times New Roman"/>
          <w:bCs/>
          <w:color w:val="53585D"/>
          <w:sz w:val="24"/>
          <w:szCs w:val="24"/>
        </w:rPr>
        <w:t xml:space="preserve"> 46</w:t>
      </w:r>
      <w:r w:rsidRPr="00420C16">
        <w:rPr>
          <w:rFonts w:ascii="Times New Roman" w:hAnsi="Times New Roman"/>
          <w:bCs/>
          <w:color w:val="53585D"/>
          <w:sz w:val="24"/>
          <w:szCs w:val="24"/>
        </w:rPr>
        <w:t xml:space="preserve">). </w:t>
      </w: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r w:rsidRPr="00420C16">
        <w:rPr>
          <w:rFonts w:ascii="Times New Roman" w:hAnsi="Times New Roman"/>
          <w:bCs/>
          <w:color w:val="53585D"/>
          <w:sz w:val="24"/>
          <w:szCs w:val="24"/>
        </w:rPr>
        <w:lastRenderedPageBreak/>
        <w:t>Таблица</w:t>
      </w:r>
      <w:r>
        <w:rPr>
          <w:rFonts w:ascii="Times New Roman" w:hAnsi="Times New Roman"/>
          <w:bCs/>
          <w:color w:val="53585D"/>
          <w:sz w:val="24"/>
          <w:szCs w:val="24"/>
        </w:rPr>
        <w:t xml:space="preserve"> 46</w:t>
      </w:r>
    </w:p>
    <w:p w:rsidR="00374F5A" w:rsidRPr="00420C16" w:rsidRDefault="00374F5A" w:rsidP="001D3AFB">
      <w:pPr>
        <w:spacing w:before="0" w:after="0" w:line="240" w:lineRule="auto"/>
        <w:ind w:firstLine="567"/>
        <w:jc w:val="right"/>
        <w:rPr>
          <w:rFonts w:ascii="Times New Roman" w:hAnsi="Times New Roman"/>
          <w:bCs/>
          <w:color w:val="53585D"/>
          <w:sz w:val="24"/>
          <w:szCs w:val="24"/>
        </w:rPr>
      </w:pPr>
    </w:p>
    <w:p w:rsidR="00374F5A" w:rsidRPr="00420C16" w:rsidRDefault="00374F5A" w:rsidP="001D3AFB">
      <w:pPr>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Распределение ответов на вопрос: «Сколько детей Вы хотели бы иметь?» в зависимости от национальности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3" w:type="dxa"/>
          <w:right w:w="93" w:type="dxa"/>
        </w:tblCellMar>
        <w:tblLook w:val="0000" w:firstRow="0" w:lastRow="0" w:firstColumn="0" w:lastColumn="0" w:noHBand="0" w:noVBand="0"/>
      </w:tblPr>
      <w:tblGrid>
        <w:gridCol w:w="1361"/>
        <w:gridCol w:w="1359"/>
        <w:gridCol w:w="1592"/>
        <w:gridCol w:w="1327"/>
        <w:gridCol w:w="1317"/>
        <w:gridCol w:w="1318"/>
        <w:gridCol w:w="1267"/>
      </w:tblGrid>
      <w:tr w:rsidR="00374F5A" w:rsidRPr="00282A6A" w:rsidTr="0059024E">
        <w:trPr>
          <w:trHeight w:val="259"/>
        </w:trPr>
        <w:tc>
          <w:tcPr>
            <w:tcW w:w="679" w:type="pct"/>
            <w:shd w:val="clear" w:color="000000" w:fill="FFFFFF"/>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p>
        </w:tc>
        <w:tc>
          <w:tcPr>
            <w:tcW w:w="718"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русские</w:t>
            </w:r>
          </w:p>
        </w:tc>
        <w:tc>
          <w:tcPr>
            <w:tcW w:w="840"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украинцы, белорусы</w:t>
            </w:r>
          </w:p>
        </w:tc>
        <w:tc>
          <w:tcPr>
            <w:tcW w:w="701"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татары, башкиры</w:t>
            </w:r>
          </w:p>
        </w:tc>
        <w:tc>
          <w:tcPr>
            <w:tcW w:w="696"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народы Кавказа</w:t>
            </w:r>
          </w:p>
        </w:tc>
        <w:tc>
          <w:tcPr>
            <w:tcW w:w="696"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народы Средней Азии</w:t>
            </w:r>
          </w:p>
        </w:tc>
        <w:tc>
          <w:tcPr>
            <w:tcW w:w="669"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другие</w:t>
            </w:r>
          </w:p>
        </w:tc>
      </w:tr>
      <w:tr w:rsidR="00374F5A" w:rsidRPr="00282A6A" w:rsidTr="0059024E">
        <w:trPr>
          <w:trHeight w:val="259"/>
        </w:trPr>
        <w:tc>
          <w:tcPr>
            <w:tcW w:w="679" w:type="pct"/>
            <w:shd w:val="clear" w:color="000000" w:fill="FFFFFF"/>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вообще не хочу иметь детей</w:t>
            </w:r>
          </w:p>
        </w:tc>
        <w:tc>
          <w:tcPr>
            <w:tcW w:w="718"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840"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701"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3,6</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2,6</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669"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2,6</w:t>
            </w:r>
          </w:p>
        </w:tc>
      </w:tr>
      <w:tr w:rsidR="00374F5A" w:rsidRPr="00282A6A" w:rsidTr="0059024E">
        <w:trPr>
          <w:trHeight w:val="259"/>
        </w:trPr>
        <w:tc>
          <w:tcPr>
            <w:tcW w:w="679" w:type="pct"/>
            <w:shd w:val="clear" w:color="000000" w:fill="FFFFFF"/>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одного ребенка</w:t>
            </w:r>
          </w:p>
        </w:tc>
        <w:tc>
          <w:tcPr>
            <w:tcW w:w="718"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14,2</w:t>
            </w:r>
          </w:p>
        </w:tc>
        <w:tc>
          <w:tcPr>
            <w:tcW w:w="840"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12,5</w:t>
            </w:r>
          </w:p>
        </w:tc>
        <w:tc>
          <w:tcPr>
            <w:tcW w:w="701"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13,1</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669"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5,3</w:t>
            </w:r>
          </w:p>
        </w:tc>
      </w:tr>
      <w:tr w:rsidR="00374F5A" w:rsidRPr="00282A6A" w:rsidTr="0059024E">
        <w:trPr>
          <w:trHeight w:val="259"/>
        </w:trPr>
        <w:tc>
          <w:tcPr>
            <w:tcW w:w="679" w:type="pct"/>
            <w:shd w:val="clear" w:color="000000" w:fill="FFFFFF"/>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двух детей</w:t>
            </w:r>
          </w:p>
        </w:tc>
        <w:tc>
          <w:tcPr>
            <w:tcW w:w="718"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52,0</w:t>
            </w:r>
          </w:p>
        </w:tc>
        <w:tc>
          <w:tcPr>
            <w:tcW w:w="840"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56,3</w:t>
            </w:r>
          </w:p>
        </w:tc>
        <w:tc>
          <w:tcPr>
            <w:tcW w:w="701"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54,8</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47,4</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33,3</w:t>
            </w:r>
          </w:p>
        </w:tc>
        <w:tc>
          <w:tcPr>
            <w:tcW w:w="669"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55,3</w:t>
            </w:r>
          </w:p>
        </w:tc>
      </w:tr>
      <w:tr w:rsidR="00374F5A" w:rsidRPr="00282A6A" w:rsidTr="0059024E">
        <w:trPr>
          <w:trHeight w:val="259"/>
        </w:trPr>
        <w:tc>
          <w:tcPr>
            <w:tcW w:w="679" w:type="pct"/>
            <w:shd w:val="clear" w:color="000000" w:fill="FFFFFF"/>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трех и более детей</w:t>
            </w:r>
          </w:p>
        </w:tc>
        <w:tc>
          <w:tcPr>
            <w:tcW w:w="718"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20,6</w:t>
            </w:r>
          </w:p>
        </w:tc>
        <w:tc>
          <w:tcPr>
            <w:tcW w:w="840"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18,8</w:t>
            </w:r>
          </w:p>
        </w:tc>
        <w:tc>
          <w:tcPr>
            <w:tcW w:w="701"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19,0</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44,7</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66,7</w:t>
            </w:r>
          </w:p>
        </w:tc>
        <w:tc>
          <w:tcPr>
            <w:tcW w:w="669"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26,3</w:t>
            </w:r>
          </w:p>
        </w:tc>
      </w:tr>
      <w:tr w:rsidR="00374F5A" w:rsidRPr="00282A6A" w:rsidTr="0059024E">
        <w:trPr>
          <w:trHeight w:val="259"/>
        </w:trPr>
        <w:tc>
          <w:tcPr>
            <w:tcW w:w="679" w:type="pct"/>
            <w:shd w:val="clear" w:color="000000" w:fill="FFFFFF"/>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затрудняюсь</w:t>
            </w:r>
          </w:p>
        </w:tc>
        <w:tc>
          <w:tcPr>
            <w:tcW w:w="718"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11,1</w:t>
            </w:r>
          </w:p>
        </w:tc>
        <w:tc>
          <w:tcPr>
            <w:tcW w:w="840"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12,5</w:t>
            </w:r>
          </w:p>
        </w:tc>
        <w:tc>
          <w:tcPr>
            <w:tcW w:w="701"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9,5</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5,3</w:t>
            </w:r>
          </w:p>
        </w:tc>
        <w:tc>
          <w:tcPr>
            <w:tcW w:w="696"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669" w:type="pct"/>
            <w:shd w:val="clear" w:color="000000" w:fill="FFFFFF"/>
            <w:vAlign w:val="center"/>
          </w:tcPr>
          <w:p w:rsidR="00374F5A" w:rsidRPr="00282A6A" w:rsidRDefault="00374F5A" w:rsidP="0059024E">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10,5</w:t>
            </w:r>
          </w:p>
        </w:tc>
      </w:tr>
    </w:tbl>
    <w:p w:rsidR="00374F5A" w:rsidRDefault="00374F5A" w:rsidP="001D3AFB">
      <w:pPr>
        <w:tabs>
          <w:tab w:val="center" w:pos="4204"/>
        </w:tabs>
        <w:autoSpaceDE w:val="0"/>
        <w:autoSpaceDN w:val="0"/>
        <w:adjustRightInd w:val="0"/>
        <w:spacing w:before="0" w:after="0" w:line="240" w:lineRule="auto"/>
        <w:ind w:firstLine="567"/>
        <w:jc w:val="both"/>
        <w:rPr>
          <w:rFonts w:ascii="Times New Roman" w:hAnsi="Times New Roman"/>
          <w:color w:val="53585D"/>
          <w:sz w:val="24"/>
          <w:szCs w:val="24"/>
        </w:rPr>
      </w:pPr>
    </w:p>
    <w:p w:rsidR="00374F5A" w:rsidRPr="00420C16" w:rsidRDefault="00374F5A" w:rsidP="001D3AFB">
      <w:pPr>
        <w:tabs>
          <w:tab w:val="center" w:pos="4204"/>
        </w:tabs>
        <w:autoSpaceDE w:val="0"/>
        <w:autoSpaceDN w:val="0"/>
        <w:adjustRightInd w:val="0"/>
        <w:spacing w:before="0" w:after="0" w:line="240" w:lineRule="auto"/>
        <w:ind w:firstLine="567"/>
        <w:jc w:val="both"/>
        <w:rPr>
          <w:rFonts w:ascii="Times New Roman" w:hAnsi="Times New Roman"/>
          <w:bCs/>
          <w:color w:val="53585D"/>
          <w:sz w:val="24"/>
          <w:szCs w:val="24"/>
        </w:rPr>
      </w:pPr>
      <w:r w:rsidRPr="00420C16">
        <w:rPr>
          <w:rFonts w:ascii="Times New Roman" w:hAnsi="Times New Roman"/>
          <w:color w:val="53585D"/>
          <w:sz w:val="24"/>
          <w:szCs w:val="24"/>
        </w:rPr>
        <w:t xml:space="preserve">Причины, которые, на взгляд респондентов мешают иметь большое количество детей, представлены на </w:t>
      </w:r>
      <w:r>
        <w:rPr>
          <w:rFonts w:ascii="Times New Roman" w:hAnsi="Times New Roman"/>
          <w:color w:val="53585D"/>
          <w:sz w:val="24"/>
          <w:szCs w:val="24"/>
        </w:rPr>
        <w:t>рис.41</w:t>
      </w:r>
      <w:r w:rsidRPr="00420C16">
        <w:rPr>
          <w:rFonts w:ascii="Times New Roman" w:hAnsi="Times New Roman"/>
          <w:bCs/>
          <w:color w:val="53585D"/>
          <w:sz w:val="24"/>
          <w:szCs w:val="24"/>
        </w:rPr>
        <w:t>.</w:t>
      </w:r>
    </w:p>
    <w:p w:rsidR="00374F5A" w:rsidRPr="00420C16" w:rsidRDefault="00374F5A" w:rsidP="001D3AFB">
      <w:pPr>
        <w:tabs>
          <w:tab w:val="center" w:pos="4204"/>
        </w:tabs>
        <w:autoSpaceDE w:val="0"/>
        <w:autoSpaceDN w:val="0"/>
        <w:adjustRightInd w:val="0"/>
        <w:spacing w:before="0" w:after="0" w:line="240" w:lineRule="auto"/>
        <w:ind w:firstLine="567"/>
        <w:jc w:val="both"/>
        <w:rPr>
          <w:rFonts w:ascii="Times New Roman" w:hAnsi="Times New Roman"/>
          <w:bCs/>
          <w:color w:val="53585D"/>
          <w:sz w:val="24"/>
          <w:szCs w:val="24"/>
        </w:rPr>
      </w:pPr>
    </w:p>
    <w:p w:rsidR="00374F5A" w:rsidRPr="00420C16" w:rsidRDefault="00342DB2" w:rsidP="001D3AFB">
      <w:pPr>
        <w:autoSpaceDE w:val="0"/>
        <w:autoSpaceDN w:val="0"/>
        <w:adjustRightInd w:val="0"/>
        <w:spacing w:before="0" w:after="0" w:line="240" w:lineRule="auto"/>
        <w:ind w:firstLine="567"/>
        <w:jc w:val="center"/>
        <w:rPr>
          <w:rFonts w:ascii="Times New Roman" w:hAnsi="Times New Roman"/>
          <w:color w:val="53585D"/>
          <w:sz w:val="24"/>
          <w:szCs w:val="24"/>
        </w:rPr>
      </w:pPr>
      <w:r>
        <w:rPr>
          <w:rFonts w:ascii="Times New Roman" w:hAnsi="Times New Roman"/>
          <w:noProof/>
          <w:color w:val="53585D"/>
          <w:sz w:val="24"/>
          <w:szCs w:val="24"/>
        </w:rPr>
        <w:pict>
          <v:shape id="Рисунок 2" o:spid="_x0000_i1076" type="#_x0000_t75" style="width:412.5pt;height:328.5pt;visibility:visible">
            <v:imagedata r:id="rId95" o:title=""/>
          </v:shape>
        </w:pict>
      </w:r>
    </w:p>
    <w:p w:rsidR="00374F5A" w:rsidRPr="00420C16" w:rsidRDefault="00374F5A" w:rsidP="001D3AFB">
      <w:pPr>
        <w:tabs>
          <w:tab w:val="center" w:pos="3528"/>
        </w:tabs>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Рис.</w:t>
      </w:r>
      <w:r>
        <w:rPr>
          <w:rFonts w:ascii="Times New Roman" w:hAnsi="Times New Roman"/>
          <w:bCs/>
          <w:color w:val="53585D"/>
          <w:sz w:val="24"/>
          <w:szCs w:val="24"/>
        </w:rPr>
        <w:t xml:space="preserve"> 41.</w:t>
      </w:r>
      <w:r w:rsidRPr="00420C16">
        <w:rPr>
          <w:rFonts w:ascii="Times New Roman" w:hAnsi="Times New Roman"/>
          <w:bCs/>
          <w:color w:val="53585D"/>
          <w:sz w:val="24"/>
          <w:szCs w:val="24"/>
        </w:rPr>
        <w:t xml:space="preserve">  Оценка факторов, мешающих иметь в семьях много детей</w:t>
      </w:r>
      <w:r>
        <w:rPr>
          <w:rFonts w:ascii="Times New Roman" w:hAnsi="Times New Roman"/>
          <w:bCs/>
          <w:color w:val="53585D"/>
          <w:sz w:val="24"/>
          <w:szCs w:val="24"/>
        </w:rPr>
        <w:t>, %</w:t>
      </w:r>
    </w:p>
    <w:p w:rsidR="00374F5A" w:rsidRPr="00420C16" w:rsidRDefault="00374F5A" w:rsidP="001D3AFB">
      <w:pPr>
        <w:tabs>
          <w:tab w:val="center" w:pos="3528"/>
        </w:tabs>
        <w:autoSpaceDE w:val="0"/>
        <w:autoSpaceDN w:val="0"/>
        <w:adjustRightInd w:val="0"/>
        <w:spacing w:before="0" w:after="0" w:line="240" w:lineRule="auto"/>
        <w:ind w:firstLine="567"/>
        <w:jc w:val="both"/>
        <w:rPr>
          <w:rFonts w:ascii="Times New Roman" w:hAnsi="Times New Roman"/>
          <w:bCs/>
          <w:color w:val="53585D"/>
          <w:sz w:val="24"/>
          <w:szCs w:val="24"/>
        </w:rPr>
      </w:pPr>
    </w:p>
    <w:p w:rsidR="00374F5A" w:rsidRPr="00420C16" w:rsidRDefault="00374F5A" w:rsidP="00333669">
      <w:pPr>
        <w:autoSpaceDE w:val="0"/>
        <w:autoSpaceDN w:val="0"/>
        <w:adjustRightInd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bCs/>
          <w:color w:val="53585D"/>
          <w:sz w:val="24"/>
          <w:szCs w:val="24"/>
        </w:rPr>
        <w:t xml:space="preserve">Однако, на самом деле, уровень доходов не оказывает прямого влияния на желание молодых людей иметь в семьях много детей (табл. </w:t>
      </w:r>
      <w:r>
        <w:rPr>
          <w:rFonts w:ascii="Times New Roman" w:hAnsi="Times New Roman"/>
          <w:bCs/>
          <w:color w:val="53585D"/>
          <w:sz w:val="24"/>
          <w:szCs w:val="24"/>
        </w:rPr>
        <w:t>47</w:t>
      </w:r>
      <w:r w:rsidRPr="00420C16">
        <w:rPr>
          <w:rFonts w:ascii="Times New Roman" w:hAnsi="Times New Roman"/>
          <w:bCs/>
          <w:color w:val="53585D"/>
          <w:sz w:val="24"/>
          <w:szCs w:val="24"/>
        </w:rPr>
        <w:t xml:space="preserve">). </w:t>
      </w:r>
    </w:p>
    <w:p w:rsidR="00374F5A" w:rsidRDefault="00374F5A" w:rsidP="001D3AFB">
      <w:pPr>
        <w:autoSpaceDE w:val="0"/>
        <w:autoSpaceDN w:val="0"/>
        <w:adjustRightInd w:val="0"/>
        <w:spacing w:before="0" w:after="0" w:line="240" w:lineRule="auto"/>
        <w:ind w:firstLine="567"/>
        <w:jc w:val="both"/>
        <w:rPr>
          <w:rFonts w:ascii="Times New Roman" w:hAnsi="Times New Roman"/>
          <w:bCs/>
          <w:color w:val="53585D"/>
          <w:sz w:val="24"/>
          <w:szCs w:val="24"/>
        </w:rPr>
      </w:pPr>
    </w:p>
    <w:p w:rsidR="00374F5A" w:rsidRPr="00420C16" w:rsidRDefault="00374F5A" w:rsidP="001D3AFB">
      <w:pPr>
        <w:autoSpaceDE w:val="0"/>
        <w:autoSpaceDN w:val="0"/>
        <w:adjustRightInd w:val="0"/>
        <w:spacing w:before="0" w:after="0" w:line="240" w:lineRule="auto"/>
        <w:ind w:firstLine="567"/>
        <w:jc w:val="both"/>
        <w:rPr>
          <w:rFonts w:ascii="Times New Roman" w:hAnsi="Times New Roman"/>
          <w:bCs/>
          <w:color w:val="53585D"/>
          <w:sz w:val="24"/>
          <w:szCs w:val="24"/>
        </w:rPr>
      </w:pPr>
    </w:p>
    <w:p w:rsidR="00374F5A" w:rsidRPr="00420C16" w:rsidRDefault="00374F5A" w:rsidP="001D3AFB">
      <w:pPr>
        <w:spacing w:before="0" w:after="0" w:line="240" w:lineRule="auto"/>
        <w:ind w:firstLine="567"/>
        <w:jc w:val="right"/>
        <w:rPr>
          <w:rFonts w:ascii="Times New Roman" w:hAnsi="Times New Roman"/>
          <w:bCs/>
          <w:color w:val="53585D"/>
          <w:sz w:val="24"/>
          <w:szCs w:val="24"/>
        </w:rPr>
      </w:pPr>
      <w:r w:rsidRPr="00420C16">
        <w:rPr>
          <w:rFonts w:ascii="Times New Roman" w:hAnsi="Times New Roman"/>
          <w:bCs/>
          <w:color w:val="53585D"/>
          <w:sz w:val="24"/>
          <w:szCs w:val="24"/>
        </w:rPr>
        <w:t xml:space="preserve">Таблица </w:t>
      </w:r>
      <w:r>
        <w:rPr>
          <w:rFonts w:ascii="Times New Roman" w:hAnsi="Times New Roman"/>
          <w:bCs/>
          <w:color w:val="53585D"/>
          <w:sz w:val="24"/>
          <w:szCs w:val="24"/>
        </w:rPr>
        <w:t>47</w:t>
      </w:r>
    </w:p>
    <w:p w:rsidR="00374F5A" w:rsidRPr="00420C16" w:rsidRDefault="00374F5A" w:rsidP="001D3AFB">
      <w:pPr>
        <w:tabs>
          <w:tab w:val="center" w:pos="6336"/>
        </w:tabs>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«Сколько детей Вы хотели бы иметь?» в зависимости от дохода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3" w:type="dxa"/>
          <w:right w:w="93" w:type="dxa"/>
        </w:tblCellMar>
        <w:tblLook w:val="0000" w:firstRow="0" w:lastRow="0" w:firstColumn="0" w:lastColumn="0" w:noHBand="0" w:noVBand="0"/>
      </w:tblPr>
      <w:tblGrid>
        <w:gridCol w:w="2461"/>
        <w:gridCol w:w="1575"/>
        <w:gridCol w:w="1349"/>
        <w:gridCol w:w="1349"/>
        <w:gridCol w:w="1351"/>
        <w:gridCol w:w="1456"/>
      </w:tblGrid>
      <w:tr w:rsidR="00374F5A" w:rsidRPr="00282A6A" w:rsidTr="0059024E">
        <w:trPr>
          <w:trHeight w:val="259"/>
        </w:trPr>
        <w:tc>
          <w:tcPr>
            <w:tcW w:w="1289"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p>
        </w:tc>
        <w:tc>
          <w:tcPr>
            <w:tcW w:w="825"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меньше 8 тыс. рублей</w:t>
            </w:r>
          </w:p>
        </w:tc>
        <w:tc>
          <w:tcPr>
            <w:tcW w:w="707"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от 8 тыс. до 20 тыс. рублей</w:t>
            </w:r>
          </w:p>
        </w:tc>
        <w:tc>
          <w:tcPr>
            <w:tcW w:w="707"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от 20 тыс. до 30 тыс. рублей</w:t>
            </w:r>
          </w:p>
        </w:tc>
        <w:tc>
          <w:tcPr>
            <w:tcW w:w="708"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от 30 тыс. до 40 тыс. рублей</w:t>
            </w:r>
          </w:p>
        </w:tc>
        <w:tc>
          <w:tcPr>
            <w:tcW w:w="763" w:type="pct"/>
            <w:shd w:val="clear" w:color="000000" w:fill="FFFFFF"/>
            <w:vAlign w:val="bottom"/>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свыше 40 тыс. рублей</w:t>
            </w:r>
          </w:p>
        </w:tc>
      </w:tr>
      <w:tr w:rsidR="00374F5A" w:rsidRPr="00282A6A" w:rsidTr="009446EA">
        <w:trPr>
          <w:trHeight w:val="259"/>
        </w:trPr>
        <w:tc>
          <w:tcPr>
            <w:tcW w:w="1289"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 вообще не хочу иметь детей</w:t>
            </w:r>
          </w:p>
        </w:tc>
        <w:tc>
          <w:tcPr>
            <w:tcW w:w="825"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708"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5,1</w:t>
            </w:r>
          </w:p>
        </w:tc>
        <w:tc>
          <w:tcPr>
            <w:tcW w:w="763"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0,0</w:t>
            </w:r>
          </w:p>
        </w:tc>
      </w:tr>
      <w:tr w:rsidR="00374F5A" w:rsidRPr="00282A6A" w:rsidTr="009446EA">
        <w:trPr>
          <w:trHeight w:val="259"/>
        </w:trPr>
        <w:tc>
          <w:tcPr>
            <w:tcW w:w="1289"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 одного ребенка</w:t>
            </w:r>
          </w:p>
        </w:tc>
        <w:tc>
          <w:tcPr>
            <w:tcW w:w="825"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12,0</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11,1</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15,9</w:t>
            </w:r>
          </w:p>
        </w:tc>
        <w:tc>
          <w:tcPr>
            <w:tcW w:w="708"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23,1</w:t>
            </w:r>
          </w:p>
        </w:tc>
        <w:tc>
          <w:tcPr>
            <w:tcW w:w="763"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3,6</w:t>
            </w:r>
          </w:p>
        </w:tc>
      </w:tr>
      <w:tr w:rsidR="00374F5A" w:rsidRPr="00282A6A" w:rsidTr="009446EA">
        <w:trPr>
          <w:trHeight w:val="259"/>
        </w:trPr>
        <w:tc>
          <w:tcPr>
            <w:tcW w:w="1289"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 двух детей</w:t>
            </w:r>
          </w:p>
        </w:tc>
        <w:tc>
          <w:tcPr>
            <w:tcW w:w="825"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46,</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52,7</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61,0</w:t>
            </w:r>
          </w:p>
        </w:tc>
        <w:tc>
          <w:tcPr>
            <w:tcW w:w="708"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48,7</w:t>
            </w:r>
          </w:p>
        </w:tc>
        <w:tc>
          <w:tcPr>
            <w:tcW w:w="763"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67,9</w:t>
            </w:r>
          </w:p>
        </w:tc>
      </w:tr>
      <w:tr w:rsidR="00374F5A" w:rsidRPr="00282A6A" w:rsidTr="009446EA">
        <w:trPr>
          <w:trHeight w:val="259"/>
        </w:trPr>
        <w:tc>
          <w:tcPr>
            <w:tcW w:w="1289"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 трех и более детей</w:t>
            </w:r>
          </w:p>
        </w:tc>
        <w:tc>
          <w:tcPr>
            <w:tcW w:w="825"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36,0</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25,1</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18,3</w:t>
            </w:r>
          </w:p>
        </w:tc>
        <w:tc>
          <w:tcPr>
            <w:tcW w:w="708"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15,4</w:t>
            </w:r>
          </w:p>
        </w:tc>
        <w:tc>
          <w:tcPr>
            <w:tcW w:w="763"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17,9</w:t>
            </w:r>
          </w:p>
        </w:tc>
      </w:tr>
      <w:tr w:rsidR="00374F5A" w:rsidRPr="00282A6A" w:rsidTr="009446EA">
        <w:trPr>
          <w:trHeight w:val="259"/>
        </w:trPr>
        <w:tc>
          <w:tcPr>
            <w:tcW w:w="1289" w:type="pct"/>
            <w:shd w:val="clear" w:color="000000" w:fill="FFFFFF"/>
          </w:tcPr>
          <w:p w:rsidR="00374F5A" w:rsidRPr="00282A6A" w:rsidRDefault="00374F5A" w:rsidP="0059024E">
            <w:pPr>
              <w:autoSpaceDE w:val="0"/>
              <w:autoSpaceDN w:val="0"/>
              <w:adjustRightInd w:val="0"/>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 затрудняюсь</w:t>
            </w:r>
          </w:p>
        </w:tc>
        <w:tc>
          <w:tcPr>
            <w:tcW w:w="825"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6,0</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8,2</w:t>
            </w:r>
          </w:p>
        </w:tc>
        <w:tc>
          <w:tcPr>
            <w:tcW w:w="707"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3,7</w:t>
            </w:r>
          </w:p>
        </w:tc>
        <w:tc>
          <w:tcPr>
            <w:tcW w:w="708"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7,7</w:t>
            </w:r>
          </w:p>
        </w:tc>
        <w:tc>
          <w:tcPr>
            <w:tcW w:w="763" w:type="pct"/>
            <w:shd w:val="clear" w:color="000000" w:fill="FFFFFF"/>
            <w:vAlign w:val="center"/>
          </w:tcPr>
          <w:p w:rsidR="00374F5A" w:rsidRPr="00282A6A" w:rsidRDefault="00374F5A" w:rsidP="009446EA">
            <w:pPr>
              <w:autoSpaceDE w:val="0"/>
              <w:autoSpaceDN w:val="0"/>
              <w:adjustRightInd w:val="0"/>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10,7</w:t>
            </w:r>
          </w:p>
        </w:tc>
      </w:tr>
    </w:tbl>
    <w:p w:rsidR="00374F5A" w:rsidRPr="00420C16" w:rsidRDefault="00374F5A" w:rsidP="001D3AFB">
      <w:pPr>
        <w:tabs>
          <w:tab w:val="center" w:pos="4089"/>
        </w:tabs>
        <w:autoSpaceDE w:val="0"/>
        <w:autoSpaceDN w:val="0"/>
        <w:adjustRightInd w:val="0"/>
        <w:spacing w:before="0" w:after="0" w:line="240" w:lineRule="auto"/>
        <w:ind w:firstLine="567"/>
        <w:jc w:val="both"/>
        <w:rPr>
          <w:rFonts w:ascii="Times New Roman" w:hAnsi="Times New Roman"/>
          <w:color w:val="53585D"/>
          <w:sz w:val="24"/>
          <w:szCs w:val="24"/>
        </w:rPr>
      </w:pPr>
    </w:p>
    <w:p w:rsidR="00374F5A" w:rsidRDefault="00374F5A" w:rsidP="00333669">
      <w:pPr>
        <w:tabs>
          <w:tab w:val="center" w:pos="4089"/>
        </w:tabs>
        <w:autoSpaceDE w:val="0"/>
        <w:autoSpaceDN w:val="0"/>
        <w:adjustRightInd w:val="0"/>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Важным обстоятельством в планах образования семьи имеет возможность молодым семьям приобрести жилье. Рассмотрим, как выглядит в этом отношении ситуации, судя по ответам респондентов. </w:t>
      </w:r>
    </w:p>
    <w:p w:rsidR="00374F5A" w:rsidRPr="00420C16" w:rsidRDefault="00374F5A" w:rsidP="00333669">
      <w:pPr>
        <w:tabs>
          <w:tab w:val="center" w:pos="4089"/>
        </w:tabs>
        <w:autoSpaceDE w:val="0"/>
        <w:autoSpaceDN w:val="0"/>
        <w:adjustRightInd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color w:val="53585D"/>
          <w:sz w:val="24"/>
          <w:szCs w:val="24"/>
        </w:rPr>
        <w:t xml:space="preserve">Как выяснилось, около 70% респондентов обеспечены жильем, имеют квартиру или собственный дом, около четверти опрошенных временно снимают жилье </w:t>
      </w:r>
      <w:r w:rsidRPr="00420C16">
        <w:rPr>
          <w:rFonts w:ascii="Times New Roman" w:hAnsi="Times New Roman"/>
          <w:bCs/>
          <w:color w:val="53585D"/>
          <w:sz w:val="24"/>
          <w:szCs w:val="24"/>
        </w:rPr>
        <w:t>(табл</w:t>
      </w:r>
      <w:r>
        <w:rPr>
          <w:rFonts w:ascii="Times New Roman" w:hAnsi="Times New Roman"/>
          <w:bCs/>
          <w:color w:val="53585D"/>
          <w:sz w:val="24"/>
          <w:szCs w:val="24"/>
        </w:rPr>
        <w:t xml:space="preserve"> </w:t>
      </w:r>
      <w:r w:rsidRPr="00420C16">
        <w:rPr>
          <w:rFonts w:ascii="Times New Roman" w:hAnsi="Times New Roman"/>
          <w:bCs/>
          <w:color w:val="53585D"/>
          <w:sz w:val="24"/>
          <w:szCs w:val="24"/>
        </w:rPr>
        <w:t>.</w:t>
      </w:r>
      <w:r>
        <w:rPr>
          <w:rFonts w:ascii="Times New Roman" w:hAnsi="Times New Roman"/>
          <w:bCs/>
          <w:color w:val="53585D"/>
          <w:sz w:val="24"/>
          <w:szCs w:val="24"/>
        </w:rPr>
        <w:t>48</w:t>
      </w:r>
      <w:r w:rsidRPr="00420C16">
        <w:rPr>
          <w:rFonts w:ascii="Times New Roman" w:hAnsi="Times New Roman"/>
          <w:bCs/>
          <w:color w:val="53585D"/>
          <w:sz w:val="24"/>
          <w:szCs w:val="24"/>
        </w:rPr>
        <w:t xml:space="preserve">). </w:t>
      </w: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p>
    <w:p w:rsidR="00374F5A" w:rsidRDefault="00374F5A" w:rsidP="001D3AFB">
      <w:pPr>
        <w:spacing w:before="0" w:after="0" w:line="240" w:lineRule="auto"/>
        <w:ind w:firstLine="567"/>
        <w:jc w:val="right"/>
        <w:rPr>
          <w:rFonts w:ascii="Times New Roman" w:hAnsi="Times New Roman"/>
          <w:bCs/>
          <w:color w:val="53585D"/>
          <w:sz w:val="24"/>
          <w:szCs w:val="24"/>
        </w:rPr>
      </w:pPr>
      <w:r w:rsidRPr="00420C16">
        <w:rPr>
          <w:rFonts w:ascii="Times New Roman" w:hAnsi="Times New Roman"/>
          <w:bCs/>
          <w:color w:val="53585D"/>
          <w:sz w:val="24"/>
          <w:szCs w:val="24"/>
        </w:rPr>
        <w:t xml:space="preserve">Таблица </w:t>
      </w:r>
      <w:r>
        <w:rPr>
          <w:rFonts w:ascii="Times New Roman" w:hAnsi="Times New Roman"/>
          <w:bCs/>
          <w:color w:val="53585D"/>
          <w:sz w:val="24"/>
          <w:szCs w:val="24"/>
        </w:rPr>
        <w:t>48</w:t>
      </w:r>
    </w:p>
    <w:p w:rsidR="00374F5A" w:rsidRPr="00420C16" w:rsidRDefault="00374F5A" w:rsidP="001D3AFB">
      <w:pPr>
        <w:spacing w:before="0" w:after="0" w:line="240" w:lineRule="auto"/>
        <w:ind w:firstLine="567"/>
        <w:jc w:val="right"/>
        <w:rPr>
          <w:rFonts w:ascii="Times New Roman" w:hAnsi="Times New Roman"/>
          <w:bCs/>
          <w:color w:val="53585D"/>
          <w:sz w:val="24"/>
          <w:szCs w:val="24"/>
        </w:rPr>
      </w:pPr>
    </w:p>
    <w:p w:rsidR="00374F5A" w:rsidRPr="00420C16" w:rsidRDefault="00374F5A" w:rsidP="001D3AFB">
      <w:pPr>
        <w:tabs>
          <w:tab w:val="center" w:pos="4248"/>
        </w:tabs>
        <w:autoSpaceDE w:val="0"/>
        <w:autoSpaceDN w:val="0"/>
        <w:adjustRightInd w:val="0"/>
        <w:spacing w:before="0" w:after="0" w:line="240" w:lineRule="auto"/>
        <w:ind w:firstLine="567"/>
        <w:jc w:val="center"/>
        <w:rPr>
          <w:rFonts w:ascii="Times New Roman" w:hAnsi="Times New Roman"/>
          <w:bCs/>
          <w:color w:val="53585D"/>
          <w:sz w:val="24"/>
          <w:szCs w:val="24"/>
        </w:rPr>
      </w:pPr>
      <w:r w:rsidRPr="00420C16">
        <w:rPr>
          <w:rFonts w:ascii="Times New Roman" w:hAnsi="Times New Roman"/>
          <w:bCs/>
          <w:color w:val="53585D"/>
          <w:sz w:val="24"/>
          <w:szCs w:val="24"/>
        </w:rPr>
        <w:t>Каковы Ваши или вашей семьи жилищные условия в настоящее время?(%)</w:t>
      </w:r>
    </w:p>
    <w:tbl>
      <w:tblPr>
        <w:tblW w:w="404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3" w:type="dxa"/>
          <w:right w:w="93" w:type="dxa"/>
        </w:tblCellMar>
        <w:tblLook w:val="0000" w:firstRow="0" w:lastRow="0" w:firstColumn="0" w:lastColumn="0" w:noHBand="0" w:noVBand="0"/>
      </w:tblPr>
      <w:tblGrid>
        <w:gridCol w:w="5968"/>
        <w:gridCol w:w="1743"/>
      </w:tblGrid>
      <w:tr w:rsidR="00374F5A" w:rsidRPr="00282A6A" w:rsidTr="009446EA">
        <w:trPr>
          <w:trHeight w:val="291"/>
          <w:jc w:val="center"/>
        </w:trPr>
        <w:tc>
          <w:tcPr>
            <w:tcW w:w="3870"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временно снимаем жилье</w:t>
            </w:r>
          </w:p>
        </w:tc>
        <w:tc>
          <w:tcPr>
            <w:tcW w:w="1130"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15,0</w:t>
            </w:r>
          </w:p>
        </w:tc>
      </w:tr>
      <w:tr w:rsidR="00374F5A" w:rsidRPr="00282A6A" w:rsidTr="009446EA">
        <w:trPr>
          <w:trHeight w:val="285"/>
          <w:jc w:val="center"/>
        </w:trPr>
        <w:tc>
          <w:tcPr>
            <w:tcW w:w="3870"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занимаем служебную квартиру</w:t>
            </w:r>
          </w:p>
        </w:tc>
        <w:tc>
          <w:tcPr>
            <w:tcW w:w="1130"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4,5</w:t>
            </w:r>
          </w:p>
        </w:tc>
      </w:tr>
      <w:tr w:rsidR="00374F5A" w:rsidRPr="00282A6A" w:rsidTr="009446EA">
        <w:trPr>
          <w:trHeight w:val="391"/>
          <w:jc w:val="center"/>
        </w:trPr>
        <w:tc>
          <w:tcPr>
            <w:tcW w:w="3870"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имеем свою квартиру в многоквартирном доме</w:t>
            </w:r>
          </w:p>
        </w:tc>
        <w:tc>
          <w:tcPr>
            <w:tcW w:w="1130"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59,5</w:t>
            </w:r>
          </w:p>
        </w:tc>
      </w:tr>
      <w:tr w:rsidR="00374F5A" w:rsidRPr="00282A6A" w:rsidTr="009446EA">
        <w:trPr>
          <w:trHeight w:val="305"/>
          <w:jc w:val="center"/>
        </w:trPr>
        <w:tc>
          <w:tcPr>
            <w:tcW w:w="3870"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имеем собственный дом</w:t>
            </w:r>
          </w:p>
        </w:tc>
        <w:tc>
          <w:tcPr>
            <w:tcW w:w="1130"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11,0</w:t>
            </w:r>
          </w:p>
        </w:tc>
      </w:tr>
      <w:tr w:rsidR="00374F5A" w:rsidRPr="00282A6A" w:rsidTr="009446EA">
        <w:trPr>
          <w:trHeight w:val="394"/>
          <w:jc w:val="center"/>
        </w:trPr>
        <w:tc>
          <w:tcPr>
            <w:tcW w:w="3870"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имеем комнату в многоэтажном общежитие</w:t>
            </w:r>
          </w:p>
        </w:tc>
        <w:tc>
          <w:tcPr>
            <w:tcW w:w="1130"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3,1</w:t>
            </w:r>
          </w:p>
        </w:tc>
      </w:tr>
      <w:tr w:rsidR="00374F5A" w:rsidRPr="00282A6A" w:rsidTr="009446EA">
        <w:trPr>
          <w:trHeight w:val="259"/>
          <w:jc w:val="center"/>
        </w:trPr>
        <w:tc>
          <w:tcPr>
            <w:tcW w:w="3870"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живем в балке</w:t>
            </w:r>
          </w:p>
        </w:tc>
        <w:tc>
          <w:tcPr>
            <w:tcW w:w="1130"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1,9</w:t>
            </w:r>
          </w:p>
        </w:tc>
      </w:tr>
      <w:tr w:rsidR="00374F5A" w:rsidRPr="00282A6A" w:rsidTr="009446EA">
        <w:trPr>
          <w:trHeight w:val="259"/>
          <w:jc w:val="center"/>
        </w:trPr>
        <w:tc>
          <w:tcPr>
            <w:tcW w:w="3870"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другое</w:t>
            </w:r>
          </w:p>
        </w:tc>
        <w:tc>
          <w:tcPr>
            <w:tcW w:w="1130"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4,9</w:t>
            </w:r>
          </w:p>
        </w:tc>
      </w:tr>
    </w:tbl>
    <w:p w:rsidR="00374F5A" w:rsidRPr="00420C16" w:rsidRDefault="00374F5A" w:rsidP="001D3AFB">
      <w:pPr>
        <w:tabs>
          <w:tab w:val="center" w:pos="4204"/>
        </w:tabs>
        <w:autoSpaceDE w:val="0"/>
        <w:autoSpaceDN w:val="0"/>
        <w:adjustRightInd w:val="0"/>
        <w:spacing w:before="0" w:after="0" w:line="240" w:lineRule="auto"/>
        <w:ind w:firstLine="567"/>
        <w:jc w:val="both"/>
        <w:rPr>
          <w:rFonts w:ascii="Times New Roman" w:hAnsi="Times New Roman"/>
          <w:bCs/>
          <w:color w:val="53585D"/>
          <w:sz w:val="24"/>
          <w:szCs w:val="24"/>
        </w:rPr>
      </w:pPr>
    </w:p>
    <w:p w:rsidR="00374F5A" w:rsidRPr="00420C16" w:rsidRDefault="00374F5A" w:rsidP="00333669">
      <w:pPr>
        <w:tabs>
          <w:tab w:val="center" w:pos="4204"/>
        </w:tabs>
        <w:autoSpaceDE w:val="0"/>
        <w:autoSpaceDN w:val="0"/>
        <w:adjustRightInd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bCs/>
          <w:color w:val="53585D"/>
          <w:sz w:val="24"/>
          <w:szCs w:val="24"/>
        </w:rPr>
        <w:t>Если обратиться к обеспеченности жильем в зависимости от семейного положения, то выясняется, что временно снимают жилье в основном те, кто проживает один (36%) и те, кто имеет собственную семью (16%). Незначительный процент респондентов на данный момент проживают в общежитии или живут в балках, в основном это те, кто приехал в округ менее 1 года назад (табл.</w:t>
      </w:r>
      <w:r>
        <w:rPr>
          <w:rFonts w:ascii="Times New Roman" w:hAnsi="Times New Roman"/>
          <w:bCs/>
          <w:color w:val="53585D"/>
          <w:sz w:val="24"/>
          <w:szCs w:val="24"/>
        </w:rPr>
        <w:t xml:space="preserve"> 49</w:t>
      </w:r>
      <w:r w:rsidRPr="00420C16">
        <w:rPr>
          <w:rFonts w:ascii="Times New Roman" w:hAnsi="Times New Roman"/>
          <w:bCs/>
          <w:color w:val="53585D"/>
          <w:sz w:val="24"/>
          <w:szCs w:val="24"/>
        </w:rPr>
        <w:t xml:space="preserve">). </w:t>
      </w:r>
    </w:p>
    <w:p w:rsidR="00374F5A" w:rsidRPr="00420C16" w:rsidRDefault="00374F5A" w:rsidP="001D3AFB">
      <w:pPr>
        <w:spacing w:before="0" w:after="0" w:line="240" w:lineRule="auto"/>
        <w:ind w:firstLine="567"/>
        <w:jc w:val="right"/>
        <w:rPr>
          <w:rFonts w:ascii="Times New Roman" w:hAnsi="Times New Roman"/>
          <w:bCs/>
          <w:color w:val="53585D"/>
          <w:sz w:val="24"/>
          <w:szCs w:val="24"/>
        </w:rPr>
      </w:pPr>
      <w:r w:rsidRPr="00420C16">
        <w:rPr>
          <w:rFonts w:ascii="Times New Roman" w:hAnsi="Times New Roman"/>
          <w:bCs/>
          <w:color w:val="53585D"/>
          <w:sz w:val="24"/>
          <w:szCs w:val="24"/>
        </w:rPr>
        <w:t xml:space="preserve">Таблица </w:t>
      </w:r>
      <w:r>
        <w:rPr>
          <w:rFonts w:ascii="Times New Roman" w:hAnsi="Times New Roman"/>
          <w:bCs/>
          <w:color w:val="53585D"/>
          <w:sz w:val="24"/>
          <w:szCs w:val="24"/>
        </w:rPr>
        <w:t>49</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Распределение ответов о жилищных условиях от семейного положения</w:t>
      </w:r>
    </w:p>
    <w:tbl>
      <w:tblPr>
        <w:tblW w:w="510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2221"/>
        <w:gridCol w:w="1090"/>
        <w:gridCol w:w="1885"/>
        <w:gridCol w:w="1417"/>
        <w:gridCol w:w="1427"/>
        <w:gridCol w:w="717"/>
        <w:gridCol w:w="990"/>
      </w:tblGrid>
      <w:tr w:rsidR="00374F5A" w:rsidRPr="00282A6A" w:rsidTr="0059024E">
        <w:trPr>
          <w:trHeight w:val="259"/>
        </w:trPr>
        <w:tc>
          <w:tcPr>
            <w:tcW w:w="1139" w:type="pct"/>
            <w:vMerge w:val="restar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b/>
                <w:color w:val="53585D"/>
                <w:sz w:val="22"/>
                <w:szCs w:val="22"/>
              </w:rPr>
            </w:pPr>
            <w:r w:rsidRPr="00282A6A">
              <w:rPr>
                <w:rFonts w:ascii="Times New Roman" w:hAnsi="Times New Roman"/>
                <w:b/>
                <w:bCs/>
                <w:color w:val="53585D"/>
                <w:sz w:val="22"/>
                <w:szCs w:val="22"/>
              </w:rPr>
              <w:t>Каковы Ваши или вашей семьи жилищные условия в настоящее время?</w:t>
            </w:r>
          </w:p>
        </w:tc>
        <w:tc>
          <w:tcPr>
            <w:tcW w:w="3861" w:type="pct"/>
            <w:gridSpan w:val="6"/>
            <w:shd w:val="clear" w:color="000000" w:fill="FFFFFF"/>
            <w:vAlign w:val="bottom"/>
          </w:tcPr>
          <w:p w:rsidR="00374F5A" w:rsidRPr="00282A6A" w:rsidRDefault="00374F5A" w:rsidP="0059024E">
            <w:pPr>
              <w:autoSpaceDE w:val="0"/>
              <w:autoSpaceDN w:val="0"/>
              <w:adjustRightInd w:val="0"/>
              <w:spacing w:before="0" w:after="0" w:line="240" w:lineRule="auto"/>
              <w:ind w:firstLine="41"/>
              <w:rPr>
                <w:rFonts w:ascii="Times New Roman" w:hAnsi="Times New Roman"/>
                <w:b/>
                <w:color w:val="53585D"/>
                <w:sz w:val="22"/>
                <w:szCs w:val="22"/>
              </w:rPr>
            </w:pPr>
            <w:r w:rsidRPr="00282A6A">
              <w:rPr>
                <w:rFonts w:ascii="Times New Roman" w:hAnsi="Times New Roman"/>
                <w:b/>
                <w:color w:val="53585D"/>
                <w:sz w:val="22"/>
                <w:szCs w:val="22"/>
              </w:rPr>
              <w:t>Ваше семейное положение?</w:t>
            </w:r>
          </w:p>
        </w:tc>
      </w:tr>
      <w:tr w:rsidR="00374F5A" w:rsidRPr="00282A6A" w:rsidTr="0059024E">
        <w:trPr>
          <w:trHeight w:val="1016"/>
        </w:trPr>
        <w:tc>
          <w:tcPr>
            <w:tcW w:w="1139" w:type="pct"/>
            <w:vMerge/>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p>
        </w:tc>
        <w:tc>
          <w:tcPr>
            <w:tcW w:w="559"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r w:rsidRPr="00282A6A">
              <w:rPr>
                <w:rFonts w:ascii="Times New Roman" w:hAnsi="Times New Roman"/>
                <w:color w:val="53585D"/>
                <w:sz w:val="22"/>
                <w:szCs w:val="22"/>
              </w:rPr>
              <w:t>живу с матерью и отцом</w:t>
            </w:r>
          </w:p>
        </w:tc>
        <w:tc>
          <w:tcPr>
            <w:tcW w:w="967"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r w:rsidRPr="00282A6A">
              <w:rPr>
                <w:rFonts w:ascii="Times New Roman" w:hAnsi="Times New Roman"/>
                <w:color w:val="53585D"/>
                <w:sz w:val="22"/>
                <w:szCs w:val="22"/>
              </w:rPr>
              <w:t>живу с другими родственниками</w:t>
            </w:r>
          </w:p>
        </w:tc>
        <w:tc>
          <w:tcPr>
            <w:tcW w:w="727"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живу только с отцом или только с матерью</w:t>
            </w:r>
          </w:p>
        </w:tc>
        <w:tc>
          <w:tcPr>
            <w:tcW w:w="732"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имею собственную семью</w:t>
            </w:r>
          </w:p>
        </w:tc>
        <w:tc>
          <w:tcPr>
            <w:tcW w:w="368"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живу один</w:t>
            </w:r>
          </w:p>
        </w:tc>
        <w:tc>
          <w:tcPr>
            <w:tcW w:w="508" w:type="pct"/>
            <w:shd w:val="clear" w:color="000000" w:fill="FFFFFF"/>
            <w:vAlign w:val="bottom"/>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4"/>
                <w:szCs w:val="24"/>
              </w:rPr>
            </w:pPr>
            <w:r w:rsidRPr="00282A6A">
              <w:rPr>
                <w:rFonts w:ascii="Times New Roman" w:hAnsi="Times New Roman"/>
                <w:color w:val="53585D"/>
                <w:sz w:val="24"/>
                <w:szCs w:val="24"/>
              </w:rPr>
              <w:t>другое</w:t>
            </w:r>
          </w:p>
        </w:tc>
      </w:tr>
      <w:tr w:rsidR="00374F5A" w:rsidRPr="00282A6A" w:rsidTr="009446EA">
        <w:trPr>
          <w:trHeight w:val="475"/>
        </w:trPr>
        <w:tc>
          <w:tcPr>
            <w:tcW w:w="1139"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r w:rsidRPr="00282A6A">
              <w:rPr>
                <w:rFonts w:ascii="Times New Roman" w:hAnsi="Times New Roman"/>
                <w:color w:val="53585D"/>
                <w:sz w:val="22"/>
                <w:szCs w:val="22"/>
              </w:rPr>
              <w:lastRenderedPageBreak/>
              <w:t>временно снимаем жилье</w:t>
            </w:r>
          </w:p>
        </w:tc>
        <w:tc>
          <w:tcPr>
            <w:tcW w:w="559"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6,8</w:t>
            </w:r>
          </w:p>
        </w:tc>
        <w:tc>
          <w:tcPr>
            <w:tcW w:w="96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15,8</w:t>
            </w:r>
          </w:p>
        </w:tc>
        <w:tc>
          <w:tcPr>
            <w:tcW w:w="72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12,5</w:t>
            </w:r>
          </w:p>
        </w:tc>
        <w:tc>
          <w:tcPr>
            <w:tcW w:w="732"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b/>
                <w:color w:val="53585D"/>
                <w:sz w:val="24"/>
                <w:szCs w:val="24"/>
              </w:rPr>
            </w:pPr>
            <w:r w:rsidRPr="00282A6A">
              <w:rPr>
                <w:rFonts w:ascii="Times New Roman" w:hAnsi="Times New Roman"/>
                <w:b/>
                <w:color w:val="53585D"/>
                <w:sz w:val="24"/>
                <w:szCs w:val="24"/>
              </w:rPr>
              <w:t>16,2</w:t>
            </w:r>
          </w:p>
        </w:tc>
        <w:tc>
          <w:tcPr>
            <w:tcW w:w="36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b/>
                <w:color w:val="53585D"/>
                <w:sz w:val="24"/>
                <w:szCs w:val="24"/>
              </w:rPr>
            </w:pPr>
            <w:r w:rsidRPr="00282A6A">
              <w:rPr>
                <w:rFonts w:ascii="Times New Roman" w:hAnsi="Times New Roman"/>
                <w:b/>
                <w:color w:val="53585D"/>
                <w:sz w:val="24"/>
                <w:szCs w:val="24"/>
              </w:rPr>
              <w:t>35,6</w:t>
            </w:r>
          </w:p>
        </w:tc>
        <w:tc>
          <w:tcPr>
            <w:tcW w:w="50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22,2</w:t>
            </w:r>
          </w:p>
        </w:tc>
      </w:tr>
      <w:tr w:rsidR="00374F5A" w:rsidRPr="00282A6A" w:rsidTr="009446EA">
        <w:trPr>
          <w:trHeight w:val="475"/>
        </w:trPr>
        <w:tc>
          <w:tcPr>
            <w:tcW w:w="1139"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r w:rsidRPr="00282A6A">
              <w:rPr>
                <w:rFonts w:ascii="Times New Roman" w:hAnsi="Times New Roman"/>
                <w:color w:val="53585D"/>
                <w:sz w:val="22"/>
                <w:szCs w:val="22"/>
              </w:rPr>
              <w:t>занимаем служебную квартиру</w:t>
            </w:r>
          </w:p>
        </w:tc>
        <w:tc>
          <w:tcPr>
            <w:tcW w:w="559"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4,1</w:t>
            </w:r>
          </w:p>
        </w:tc>
        <w:tc>
          <w:tcPr>
            <w:tcW w:w="96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0,0</w:t>
            </w:r>
          </w:p>
        </w:tc>
        <w:tc>
          <w:tcPr>
            <w:tcW w:w="72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3,8</w:t>
            </w:r>
          </w:p>
        </w:tc>
        <w:tc>
          <w:tcPr>
            <w:tcW w:w="732"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5,9</w:t>
            </w:r>
          </w:p>
        </w:tc>
        <w:tc>
          <w:tcPr>
            <w:tcW w:w="36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5,6</w:t>
            </w:r>
          </w:p>
        </w:tc>
        <w:tc>
          <w:tcPr>
            <w:tcW w:w="50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5,6</w:t>
            </w:r>
          </w:p>
        </w:tc>
      </w:tr>
      <w:tr w:rsidR="00374F5A" w:rsidRPr="00282A6A" w:rsidTr="009446EA">
        <w:trPr>
          <w:trHeight w:val="475"/>
        </w:trPr>
        <w:tc>
          <w:tcPr>
            <w:tcW w:w="1139"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r w:rsidRPr="00282A6A">
              <w:rPr>
                <w:rFonts w:ascii="Times New Roman" w:hAnsi="Times New Roman"/>
                <w:color w:val="53585D"/>
                <w:sz w:val="22"/>
                <w:szCs w:val="22"/>
              </w:rPr>
              <w:t>имеем свою квартиру в многоквартирном доме</w:t>
            </w:r>
          </w:p>
        </w:tc>
        <w:tc>
          <w:tcPr>
            <w:tcW w:w="559"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68,7</w:t>
            </w:r>
          </w:p>
        </w:tc>
        <w:tc>
          <w:tcPr>
            <w:tcW w:w="96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57,9</w:t>
            </w:r>
          </w:p>
        </w:tc>
        <w:tc>
          <w:tcPr>
            <w:tcW w:w="72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68,8</w:t>
            </w:r>
          </w:p>
        </w:tc>
        <w:tc>
          <w:tcPr>
            <w:tcW w:w="732"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52,7</w:t>
            </w:r>
          </w:p>
        </w:tc>
        <w:tc>
          <w:tcPr>
            <w:tcW w:w="36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43,3</w:t>
            </w:r>
          </w:p>
        </w:tc>
        <w:tc>
          <w:tcPr>
            <w:tcW w:w="50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55,6</w:t>
            </w:r>
          </w:p>
        </w:tc>
      </w:tr>
      <w:tr w:rsidR="00374F5A" w:rsidRPr="00282A6A" w:rsidTr="009446EA">
        <w:trPr>
          <w:trHeight w:val="475"/>
        </w:trPr>
        <w:tc>
          <w:tcPr>
            <w:tcW w:w="1139"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r w:rsidRPr="00282A6A">
              <w:rPr>
                <w:rFonts w:ascii="Times New Roman" w:hAnsi="Times New Roman"/>
                <w:color w:val="53585D"/>
                <w:sz w:val="22"/>
                <w:szCs w:val="22"/>
              </w:rPr>
              <w:t>имеем собственный дом</w:t>
            </w:r>
          </w:p>
        </w:tc>
        <w:tc>
          <w:tcPr>
            <w:tcW w:w="559"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12,9</w:t>
            </w:r>
          </w:p>
        </w:tc>
        <w:tc>
          <w:tcPr>
            <w:tcW w:w="96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13,2</w:t>
            </w:r>
          </w:p>
        </w:tc>
        <w:tc>
          <w:tcPr>
            <w:tcW w:w="72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8,8</w:t>
            </w:r>
          </w:p>
        </w:tc>
        <w:tc>
          <w:tcPr>
            <w:tcW w:w="732"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11,3</w:t>
            </w:r>
          </w:p>
        </w:tc>
        <w:tc>
          <w:tcPr>
            <w:tcW w:w="36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5,6</w:t>
            </w:r>
          </w:p>
        </w:tc>
        <w:tc>
          <w:tcPr>
            <w:tcW w:w="50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5,6</w:t>
            </w:r>
          </w:p>
        </w:tc>
      </w:tr>
      <w:tr w:rsidR="00374F5A" w:rsidRPr="00282A6A" w:rsidTr="009446EA">
        <w:trPr>
          <w:trHeight w:val="475"/>
        </w:trPr>
        <w:tc>
          <w:tcPr>
            <w:tcW w:w="1139"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r w:rsidRPr="00282A6A">
              <w:rPr>
                <w:rFonts w:ascii="Times New Roman" w:hAnsi="Times New Roman"/>
                <w:color w:val="53585D"/>
                <w:sz w:val="22"/>
                <w:szCs w:val="22"/>
              </w:rPr>
              <w:t>имеем комнату в многоэтажном общежитие</w:t>
            </w:r>
          </w:p>
        </w:tc>
        <w:tc>
          <w:tcPr>
            <w:tcW w:w="559"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3,4</w:t>
            </w:r>
          </w:p>
        </w:tc>
        <w:tc>
          <w:tcPr>
            <w:tcW w:w="96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5,3</w:t>
            </w:r>
          </w:p>
        </w:tc>
        <w:tc>
          <w:tcPr>
            <w:tcW w:w="72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1,3</w:t>
            </w:r>
          </w:p>
        </w:tc>
        <w:tc>
          <w:tcPr>
            <w:tcW w:w="732"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2,3</w:t>
            </w:r>
          </w:p>
        </w:tc>
        <w:tc>
          <w:tcPr>
            <w:tcW w:w="36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5,6</w:t>
            </w:r>
          </w:p>
        </w:tc>
        <w:tc>
          <w:tcPr>
            <w:tcW w:w="50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0,0</w:t>
            </w:r>
          </w:p>
        </w:tc>
      </w:tr>
      <w:tr w:rsidR="00374F5A" w:rsidRPr="00282A6A" w:rsidTr="009446EA">
        <w:trPr>
          <w:trHeight w:val="475"/>
        </w:trPr>
        <w:tc>
          <w:tcPr>
            <w:tcW w:w="1139"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r w:rsidRPr="00282A6A">
              <w:rPr>
                <w:rFonts w:ascii="Times New Roman" w:hAnsi="Times New Roman"/>
                <w:color w:val="53585D"/>
                <w:sz w:val="22"/>
                <w:szCs w:val="22"/>
              </w:rPr>
              <w:t>живем в балке</w:t>
            </w:r>
          </w:p>
        </w:tc>
        <w:tc>
          <w:tcPr>
            <w:tcW w:w="559"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2,4</w:t>
            </w:r>
          </w:p>
        </w:tc>
        <w:tc>
          <w:tcPr>
            <w:tcW w:w="96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2,6</w:t>
            </w:r>
          </w:p>
        </w:tc>
        <w:tc>
          <w:tcPr>
            <w:tcW w:w="72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2,5</w:t>
            </w:r>
          </w:p>
        </w:tc>
        <w:tc>
          <w:tcPr>
            <w:tcW w:w="732"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1,4</w:t>
            </w:r>
          </w:p>
        </w:tc>
        <w:tc>
          <w:tcPr>
            <w:tcW w:w="36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2,2</w:t>
            </w:r>
          </w:p>
        </w:tc>
        <w:tc>
          <w:tcPr>
            <w:tcW w:w="50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0,0</w:t>
            </w:r>
          </w:p>
        </w:tc>
      </w:tr>
      <w:tr w:rsidR="00374F5A" w:rsidRPr="00282A6A" w:rsidTr="009446EA">
        <w:trPr>
          <w:trHeight w:val="475"/>
        </w:trPr>
        <w:tc>
          <w:tcPr>
            <w:tcW w:w="1139" w:type="pct"/>
            <w:shd w:val="clear" w:color="000000" w:fill="FFFFFF"/>
          </w:tcPr>
          <w:p w:rsidR="00374F5A" w:rsidRPr="00282A6A" w:rsidRDefault="00374F5A" w:rsidP="0059024E">
            <w:pPr>
              <w:autoSpaceDE w:val="0"/>
              <w:autoSpaceDN w:val="0"/>
              <w:adjustRightInd w:val="0"/>
              <w:spacing w:before="0" w:after="0" w:line="240" w:lineRule="auto"/>
              <w:ind w:firstLine="41"/>
              <w:rPr>
                <w:rFonts w:ascii="Times New Roman" w:hAnsi="Times New Roman"/>
                <w:color w:val="53585D"/>
                <w:sz w:val="22"/>
                <w:szCs w:val="22"/>
              </w:rPr>
            </w:pPr>
            <w:r w:rsidRPr="00282A6A">
              <w:rPr>
                <w:rFonts w:ascii="Times New Roman" w:hAnsi="Times New Roman"/>
                <w:color w:val="53585D"/>
                <w:sz w:val="22"/>
                <w:szCs w:val="22"/>
              </w:rPr>
              <w:t>другое</w:t>
            </w:r>
          </w:p>
        </w:tc>
        <w:tc>
          <w:tcPr>
            <w:tcW w:w="559"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96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2"/>
                <w:szCs w:val="22"/>
              </w:rPr>
            </w:pPr>
            <w:r w:rsidRPr="00282A6A">
              <w:rPr>
                <w:rFonts w:ascii="Times New Roman" w:hAnsi="Times New Roman"/>
                <w:color w:val="53585D"/>
                <w:sz w:val="22"/>
                <w:szCs w:val="22"/>
              </w:rPr>
              <w:t>5,3</w:t>
            </w:r>
          </w:p>
        </w:tc>
        <w:tc>
          <w:tcPr>
            <w:tcW w:w="727"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2,5</w:t>
            </w:r>
          </w:p>
        </w:tc>
        <w:tc>
          <w:tcPr>
            <w:tcW w:w="732"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10,4</w:t>
            </w:r>
          </w:p>
        </w:tc>
        <w:tc>
          <w:tcPr>
            <w:tcW w:w="36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2,2</w:t>
            </w:r>
          </w:p>
        </w:tc>
        <w:tc>
          <w:tcPr>
            <w:tcW w:w="508" w:type="pct"/>
            <w:shd w:val="clear" w:color="000000" w:fill="FFFFFF"/>
            <w:vAlign w:val="center"/>
          </w:tcPr>
          <w:p w:rsidR="00374F5A" w:rsidRPr="00282A6A" w:rsidRDefault="00374F5A" w:rsidP="009446EA">
            <w:pPr>
              <w:autoSpaceDE w:val="0"/>
              <w:autoSpaceDN w:val="0"/>
              <w:adjustRightInd w:val="0"/>
              <w:spacing w:before="0" w:after="0" w:line="240" w:lineRule="auto"/>
              <w:ind w:firstLine="41"/>
              <w:jc w:val="center"/>
              <w:rPr>
                <w:rFonts w:ascii="Times New Roman" w:hAnsi="Times New Roman"/>
                <w:color w:val="53585D"/>
                <w:sz w:val="24"/>
                <w:szCs w:val="24"/>
              </w:rPr>
            </w:pPr>
            <w:r w:rsidRPr="00282A6A">
              <w:rPr>
                <w:rFonts w:ascii="Times New Roman" w:hAnsi="Times New Roman"/>
                <w:color w:val="53585D"/>
                <w:sz w:val="24"/>
                <w:szCs w:val="24"/>
              </w:rPr>
              <w:t>11,1</w:t>
            </w:r>
          </w:p>
        </w:tc>
      </w:tr>
    </w:tbl>
    <w:p w:rsidR="00374F5A" w:rsidRPr="00420C16" w:rsidRDefault="00374F5A" w:rsidP="001D3AFB">
      <w:pPr>
        <w:autoSpaceDE w:val="0"/>
        <w:autoSpaceDN w:val="0"/>
        <w:adjustRightInd w:val="0"/>
        <w:spacing w:before="0" w:after="0" w:line="240" w:lineRule="auto"/>
        <w:ind w:firstLine="567"/>
        <w:rPr>
          <w:rFonts w:ascii="Times New Roman" w:hAnsi="Times New Roman"/>
          <w:color w:val="53585D"/>
          <w:sz w:val="24"/>
          <w:szCs w:val="24"/>
        </w:rPr>
      </w:pPr>
    </w:p>
    <w:p w:rsidR="00374F5A" w:rsidRDefault="00374F5A" w:rsidP="00333669">
      <w:pPr>
        <w:tabs>
          <w:tab w:val="center" w:pos="4089"/>
        </w:tabs>
        <w:autoSpaceDE w:val="0"/>
        <w:autoSpaceDN w:val="0"/>
        <w:adjustRightInd w:val="0"/>
        <w:spacing w:before="0" w:after="0" w:line="276" w:lineRule="auto"/>
        <w:ind w:firstLine="709"/>
        <w:jc w:val="both"/>
        <w:rPr>
          <w:rFonts w:ascii="Times New Roman" w:hAnsi="Times New Roman"/>
          <w:bCs/>
          <w:color w:val="53585D"/>
          <w:sz w:val="24"/>
          <w:szCs w:val="24"/>
        </w:rPr>
      </w:pPr>
      <w:r w:rsidRPr="00420C16">
        <w:rPr>
          <w:rFonts w:ascii="Times New Roman" w:hAnsi="Times New Roman"/>
          <w:bCs/>
          <w:color w:val="53585D"/>
          <w:sz w:val="24"/>
          <w:szCs w:val="24"/>
        </w:rPr>
        <w:t>Таким образом, хотя, как показывает опрос, для молодежи велика ценность семьи, большинство ориентируется на рождение всего двух детей. Среди молодежи очень устойчив стереотип о том, что иметь много детей не позволяет материальное положение родителей. Но исследование выявило обратную тенденцию – чем ниже уровень дохода респондентов, тем чаще они выбирают многодетность.  Подавляющее большинство молодежи проживают в собственных квартирах и домах, лишь четверть из них снимает жилье. Тем не менее, высок процент тех, кто не удовлетворен своим социальным положением и материальным благосостоянием.</w:t>
      </w:r>
      <w:r>
        <w:rPr>
          <w:rFonts w:ascii="Times New Roman" w:hAnsi="Times New Roman"/>
          <w:bCs/>
          <w:color w:val="53585D"/>
          <w:sz w:val="24"/>
          <w:szCs w:val="24"/>
        </w:rPr>
        <w:t xml:space="preserve"> </w:t>
      </w:r>
    </w:p>
    <w:p w:rsidR="00374F5A" w:rsidRPr="00406BE4" w:rsidRDefault="00374F5A" w:rsidP="00333669">
      <w:pPr>
        <w:tabs>
          <w:tab w:val="center" w:pos="4089"/>
        </w:tabs>
        <w:autoSpaceDE w:val="0"/>
        <w:autoSpaceDN w:val="0"/>
        <w:adjustRightInd w:val="0"/>
        <w:spacing w:before="0" w:after="0" w:line="276" w:lineRule="auto"/>
        <w:ind w:firstLine="709"/>
        <w:jc w:val="both"/>
        <w:rPr>
          <w:rFonts w:ascii="Times New Roman" w:hAnsi="Times New Roman"/>
          <w:bCs/>
          <w:i/>
          <w:color w:val="53585D"/>
          <w:sz w:val="24"/>
          <w:szCs w:val="24"/>
        </w:rPr>
      </w:pPr>
      <w:r w:rsidRPr="00406BE4">
        <w:rPr>
          <w:rFonts w:ascii="Times New Roman" w:hAnsi="Times New Roman"/>
          <w:bCs/>
          <w:i/>
          <w:color w:val="53585D"/>
          <w:sz w:val="24"/>
          <w:szCs w:val="24"/>
        </w:rPr>
        <w:t xml:space="preserve">Для проведения рейтинговой оценки состояния человеческого потенциала и гражданского общества в г. Сургуте был проведен анализ состояния правонарушений, где были проанализированы показатели, опубликованные на официальном сайте государственной статистики, по анализируемой совокупности городов, где </w:t>
      </w:r>
    </w:p>
    <w:p w:rsidR="00374F5A" w:rsidRPr="00406BE4" w:rsidRDefault="00374F5A" w:rsidP="00333669">
      <w:pPr>
        <w:tabs>
          <w:tab w:val="center" w:pos="4089"/>
        </w:tabs>
        <w:autoSpaceDE w:val="0"/>
        <w:autoSpaceDN w:val="0"/>
        <w:adjustRightInd w:val="0"/>
        <w:spacing w:before="0" w:after="0" w:line="276" w:lineRule="auto"/>
        <w:ind w:firstLine="709"/>
        <w:jc w:val="both"/>
        <w:rPr>
          <w:rFonts w:ascii="Times New Roman" w:hAnsi="Times New Roman"/>
          <w:bCs/>
          <w:i/>
          <w:color w:val="53585D"/>
          <w:sz w:val="24"/>
          <w:szCs w:val="24"/>
        </w:rPr>
      </w:pPr>
      <w:r w:rsidRPr="00406BE4">
        <w:rPr>
          <w:rFonts w:ascii="Times New Roman" w:hAnsi="Times New Roman"/>
          <w:bCs/>
          <w:i/>
          <w:color w:val="53585D"/>
          <w:sz w:val="24"/>
          <w:szCs w:val="24"/>
        </w:rPr>
        <w:t>Показатель 1 – количество правонарушений, тыс.ед.</w:t>
      </w:r>
    </w:p>
    <w:p w:rsidR="00374F5A" w:rsidRPr="00406BE4" w:rsidRDefault="00374F5A" w:rsidP="00333669">
      <w:pPr>
        <w:tabs>
          <w:tab w:val="center" w:pos="4089"/>
        </w:tabs>
        <w:autoSpaceDE w:val="0"/>
        <w:autoSpaceDN w:val="0"/>
        <w:adjustRightInd w:val="0"/>
        <w:spacing w:before="0" w:after="0" w:line="276" w:lineRule="auto"/>
        <w:ind w:firstLine="709"/>
        <w:jc w:val="both"/>
        <w:rPr>
          <w:rFonts w:ascii="Times New Roman" w:hAnsi="Times New Roman"/>
          <w:bCs/>
          <w:i/>
          <w:color w:val="53585D"/>
          <w:sz w:val="24"/>
          <w:szCs w:val="24"/>
        </w:rPr>
      </w:pPr>
      <w:r w:rsidRPr="00406BE4">
        <w:rPr>
          <w:rFonts w:ascii="Times New Roman" w:hAnsi="Times New Roman"/>
          <w:bCs/>
          <w:i/>
          <w:color w:val="53585D"/>
          <w:sz w:val="24"/>
          <w:szCs w:val="24"/>
        </w:rPr>
        <w:t>Показатель 2 – количество ДТП, ед.</w:t>
      </w:r>
    </w:p>
    <w:p w:rsidR="00374F5A" w:rsidRPr="00406BE4" w:rsidRDefault="00374F5A" w:rsidP="00333669">
      <w:pPr>
        <w:tabs>
          <w:tab w:val="center" w:pos="4089"/>
        </w:tabs>
        <w:autoSpaceDE w:val="0"/>
        <w:autoSpaceDN w:val="0"/>
        <w:adjustRightInd w:val="0"/>
        <w:spacing w:before="0" w:after="0" w:line="276" w:lineRule="auto"/>
        <w:ind w:firstLine="709"/>
        <w:jc w:val="both"/>
        <w:rPr>
          <w:rFonts w:ascii="Times New Roman" w:hAnsi="Times New Roman"/>
          <w:bCs/>
          <w:i/>
          <w:color w:val="53585D"/>
          <w:sz w:val="24"/>
          <w:szCs w:val="24"/>
        </w:rPr>
      </w:pPr>
      <w:r w:rsidRPr="00406BE4">
        <w:rPr>
          <w:rFonts w:ascii="Times New Roman" w:hAnsi="Times New Roman"/>
          <w:bCs/>
          <w:i/>
          <w:color w:val="53585D"/>
          <w:sz w:val="24"/>
          <w:szCs w:val="24"/>
        </w:rPr>
        <w:t>Показатель 3 – количество погибших в ДТП, чел.</w:t>
      </w:r>
    </w:p>
    <w:p w:rsidR="00374F5A" w:rsidRPr="00420C16" w:rsidRDefault="00374F5A" w:rsidP="00226ACA">
      <w:pPr>
        <w:tabs>
          <w:tab w:val="center" w:pos="4089"/>
        </w:tabs>
        <w:autoSpaceDE w:val="0"/>
        <w:autoSpaceDN w:val="0"/>
        <w:adjustRightInd w:val="0"/>
        <w:spacing w:before="0" w:after="0" w:line="240" w:lineRule="auto"/>
        <w:ind w:firstLine="567"/>
        <w:jc w:val="right"/>
        <w:rPr>
          <w:rFonts w:ascii="Times New Roman" w:hAnsi="Times New Roman"/>
          <w:bCs/>
          <w:color w:val="53585D"/>
          <w:sz w:val="24"/>
          <w:szCs w:val="24"/>
        </w:rPr>
      </w:pPr>
      <w:r>
        <w:rPr>
          <w:rFonts w:ascii="Times New Roman" w:hAnsi="Times New Roman"/>
          <w:bCs/>
          <w:color w:val="53585D"/>
          <w:sz w:val="24"/>
          <w:szCs w:val="24"/>
        </w:rPr>
        <w:t>Таблица 50</w:t>
      </w:r>
    </w:p>
    <w:tbl>
      <w:tblPr>
        <w:tblW w:w="9720" w:type="dxa"/>
        <w:tblInd w:w="103" w:type="dxa"/>
        <w:tblLook w:val="00A0" w:firstRow="1" w:lastRow="0" w:firstColumn="1" w:lastColumn="0" w:noHBand="0" w:noVBand="0"/>
      </w:tblPr>
      <w:tblGrid>
        <w:gridCol w:w="2380"/>
        <w:gridCol w:w="1736"/>
        <w:gridCol w:w="1749"/>
        <w:gridCol w:w="2010"/>
        <w:gridCol w:w="1845"/>
      </w:tblGrid>
      <w:tr w:rsidR="00374F5A" w:rsidRPr="00282A6A" w:rsidTr="00D81E2D">
        <w:trPr>
          <w:trHeight w:val="300"/>
        </w:trPr>
        <w:tc>
          <w:tcPr>
            <w:tcW w:w="2380"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b/>
                <w:bCs/>
                <w:color w:val="53585D"/>
                <w:sz w:val="22"/>
                <w:szCs w:val="22"/>
              </w:rPr>
            </w:pPr>
            <w:r w:rsidRPr="00282A6A">
              <w:rPr>
                <w:rFonts w:ascii="Times New Roman" w:hAnsi="Times New Roman"/>
                <w:b/>
                <w:bCs/>
                <w:color w:val="53585D"/>
                <w:sz w:val="22"/>
                <w:szCs w:val="22"/>
              </w:rPr>
              <w:t>Город</w:t>
            </w:r>
          </w:p>
        </w:tc>
        <w:tc>
          <w:tcPr>
            <w:tcW w:w="1736"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34"/>
              <w:rPr>
                <w:rFonts w:ascii="Times New Roman" w:hAnsi="Times New Roman"/>
                <w:color w:val="53585D"/>
                <w:sz w:val="22"/>
                <w:szCs w:val="22"/>
              </w:rPr>
            </w:pPr>
            <w:r w:rsidRPr="00282A6A">
              <w:rPr>
                <w:rFonts w:ascii="Times New Roman" w:hAnsi="Times New Roman"/>
                <w:color w:val="53585D"/>
                <w:sz w:val="22"/>
                <w:szCs w:val="22"/>
              </w:rPr>
              <w:t>показатель 1</w:t>
            </w:r>
          </w:p>
        </w:tc>
        <w:tc>
          <w:tcPr>
            <w:tcW w:w="1749"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rPr>
                <w:rFonts w:ascii="Times New Roman" w:hAnsi="Times New Roman"/>
                <w:color w:val="53585D"/>
                <w:sz w:val="22"/>
                <w:szCs w:val="22"/>
              </w:rPr>
            </w:pPr>
            <w:r w:rsidRPr="00282A6A">
              <w:rPr>
                <w:rFonts w:ascii="Times New Roman" w:hAnsi="Times New Roman"/>
                <w:color w:val="53585D"/>
                <w:sz w:val="22"/>
                <w:szCs w:val="22"/>
              </w:rPr>
              <w:t xml:space="preserve"> показатель 2</w:t>
            </w:r>
          </w:p>
        </w:tc>
        <w:tc>
          <w:tcPr>
            <w:tcW w:w="2010"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34"/>
              <w:rPr>
                <w:rFonts w:ascii="Times New Roman" w:hAnsi="Times New Roman"/>
                <w:color w:val="53585D"/>
                <w:sz w:val="22"/>
                <w:szCs w:val="22"/>
              </w:rPr>
            </w:pPr>
            <w:r w:rsidRPr="00282A6A">
              <w:rPr>
                <w:rFonts w:ascii="Times New Roman" w:hAnsi="Times New Roman"/>
                <w:color w:val="53585D"/>
                <w:sz w:val="22"/>
                <w:szCs w:val="22"/>
              </w:rPr>
              <w:t xml:space="preserve"> показатель 3 </w:t>
            </w:r>
          </w:p>
        </w:tc>
        <w:tc>
          <w:tcPr>
            <w:tcW w:w="1845"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34"/>
              <w:rPr>
                <w:rFonts w:ascii="Times New Roman" w:hAnsi="Times New Roman"/>
                <w:color w:val="53585D"/>
                <w:sz w:val="22"/>
                <w:szCs w:val="22"/>
              </w:rPr>
            </w:pPr>
            <w:r w:rsidRPr="00282A6A">
              <w:rPr>
                <w:rFonts w:ascii="Times New Roman" w:hAnsi="Times New Roman"/>
                <w:color w:val="53585D"/>
                <w:sz w:val="22"/>
                <w:szCs w:val="22"/>
              </w:rPr>
              <w:t>рейтинг</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Томск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23,16</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813,00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113,00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12</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Кемерово</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65,53</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3 225,00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462,00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38</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Тула</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13,86</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2 304,00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327,00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29</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Махачкала</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13,65</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1 249,00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480,00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30</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Киров</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21,23</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1 817,00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207,00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22</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Чебоксары</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16,53</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1 777,00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220,00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20</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Иваново</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15,95</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1 786,00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162,00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17</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Брянск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18,73</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1 249,00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200,00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14</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Калининград</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15,04</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1 185,00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165,00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11</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Магнитогорск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70,56</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4 075,00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541,00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41</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Курск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15,09</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1 808,00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267,00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21</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lastRenderedPageBreak/>
              <w:t>Тверь</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25,49</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1 855,00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267,00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28</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Нижний Тагил</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71,55</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4 509,00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692,00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43</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Улан-Удэ</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23,51</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1 343,00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215,00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19</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Архангельск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22,99</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1 876,00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188,00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24</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Ставрополь</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35,58</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2 677,00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458,00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36</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Курган</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20,06</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1 278,00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211,00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16</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Белгород</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14,89</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1 217,00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250,00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15</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Мурманск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14,38</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889,00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82,00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8</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Калуга</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14,78</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1 900,00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313,00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25</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Орел</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13,23</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1 210,00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162,00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10</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Сочи</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65,96</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5 933,00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1 044,00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44</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Смоленск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16,99</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1 223,00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192,00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13</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Чита</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31,29</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1 143,00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258,00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26</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Владимир</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21,75</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2 768,00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375,00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34</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Владикавказ</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6,27</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735,00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149,00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4</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Череповец</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23,83</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1 780,00</w:t>
            </w:r>
          </w:p>
        </w:tc>
        <w:tc>
          <w:tcPr>
            <w:tcW w:w="2010" w:type="dxa"/>
            <w:tcBorders>
              <w:top w:val="nil"/>
              <w:left w:val="nil"/>
              <w:bottom w:val="single" w:sz="4" w:space="0" w:color="auto"/>
              <w:right w:val="single" w:sz="4" w:space="0" w:color="auto"/>
            </w:tcBorders>
            <w:noWrap/>
            <w:vAlign w:val="center"/>
          </w:tcPr>
          <w:p w:rsidR="00374F5A" w:rsidRPr="00110102" w:rsidRDefault="00374F5A" w:rsidP="009446EA">
            <w:pPr>
              <w:spacing w:before="0" w:after="0" w:line="240" w:lineRule="auto"/>
              <w:ind w:hanging="34"/>
              <w:jc w:val="center"/>
              <w:rPr>
                <w:rFonts w:ascii="Times New Roman" w:hAnsi="Times New Roman"/>
                <w:color w:val="53585D"/>
                <w:sz w:val="22"/>
                <w:szCs w:val="22"/>
              </w:rPr>
            </w:pPr>
            <w:r w:rsidRPr="00110102">
              <w:rPr>
                <w:rFonts w:ascii="Times New Roman" w:hAnsi="Times New Roman"/>
                <w:color w:val="53585D"/>
                <w:sz w:val="22"/>
                <w:szCs w:val="22"/>
              </w:rPr>
              <w:t>181,00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23</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Волжский</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39,14</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2 705,00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384,00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35</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Саранск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7,81</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976,00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191,00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9</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Тамбов</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11,73</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1 881,00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217,00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18</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Вологда</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23,83</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1 780,00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181,00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23</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b/>
                <w:color w:val="53585D"/>
                <w:sz w:val="22"/>
                <w:szCs w:val="22"/>
              </w:rPr>
            </w:pPr>
            <w:r w:rsidRPr="00282A6A">
              <w:rPr>
                <w:rFonts w:ascii="Times New Roman" w:hAnsi="Times New Roman"/>
                <w:b/>
                <w:color w:val="53585D"/>
                <w:sz w:val="22"/>
                <w:szCs w:val="22"/>
              </w:rPr>
              <w:t>Сургут</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b/>
                <w:color w:val="53585D"/>
                <w:sz w:val="22"/>
                <w:szCs w:val="22"/>
              </w:rPr>
            </w:pPr>
            <w:r w:rsidRPr="00282A6A">
              <w:rPr>
                <w:rFonts w:ascii="Times New Roman" w:hAnsi="Times New Roman"/>
                <w:b/>
                <w:color w:val="53585D"/>
                <w:sz w:val="22"/>
                <w:szCs w:val="22"/>
              </w:rPr>
              <w:t>27,41</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b/>
                <w:color w:val="53585D"/>
                <w:sz w:val="22"/>
                <w:szCs w:val="22"/>
              </w:rPr>
            </w:pPr>
            <w:r w:rsidRPr="00282A6A">
              <w:rPr>
                <w:rFonts w:ascii="Times New Roman" w:hAnsi="Times New Roman"/>
                <w:b/>
                <w:color w:val="53585D"/>
                <w:sz w:val="22"/>
                <w:szCs w:val="22"/>
              </w:rPr>
              <w:t>2 322,00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b/>
                <w:color w:val="53585D"/>
                <w:sz w:val="22"/>
                <w:szCs w:val="22"/>
              </w:rPr>
            </w:pPr>
            <w:r w:rsidRPr="00282A6A">
              <w:rPr>
                <w:rFonts w:ascii="Times New Roman" w:hAnsi="Times New Roman"/>
                <w:b/>
                <w:color w:val="53585D"/>
                <w:sz w:val="22"/>
                <w:szCs w:val="22"/>
              </w:rPr>
              <w:t>292,00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b/>
                <w:color w:val="53585D"/>
                <w:sz w:val="22"/>
                <w:szCs w:val="22"/>
              </w:rPr>
            </w:pPr>
            <w:r w:rsidRPr="00CC2EA5">
              <w:rPr>
                <w:rFonts w:ascii="Times New Roman" w:hAnsi="Times New Roman"/>
                <w:b/>
                <w:color w:val="53585D"/>
                <w:sz w:val="22"/>
                <w:szCs w:val="22"/>
              </w:rPr>
              <w:t>33</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Таганрог</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52,45</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5 397,00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713,00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42</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Комсомольск-на-Амуре</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26,53</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1 942,00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197,00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27</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Кострома</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8,35</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801,00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73,00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2</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Нальчик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8,80</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724,00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176,00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7</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Петрозаводск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11,48</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783,00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100,00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5</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Стерлитамак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65,42</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4 219,00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567,00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40</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Дзержинск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55,21</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4 384,00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581,00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39</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Братск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60,11</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2 841,00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441,00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37</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Йошкар-Ола</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9,50</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972,00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116,00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6</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Орск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28,61</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2 104,00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319,00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31</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Нижневартовск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27,41</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2 322,00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292,00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33</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Грозный</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3,90</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352,00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195,00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Нефтеюганск</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27,41</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2 322,00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292,00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32</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 xml:space="preserve">Ханты-Мансийск </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27,41</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2 322,00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292,00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32</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Магадан</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3,20</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288,00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45,00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53585D"/>
                <w:sz w:val="22"/>
                <w:szCs w:val="22"/>
              </w:rPr>
            </w:pPr>
            <w:r w:rsidRPr="00CC2EA5">
              <w:rPr>
                <w:rFonts w:ascii="Times New Roman" w:hAnsi="Times New Roman"/>
                <w:color w:val="53585D"/>
                <w:sz w:val="22"/>
                <w:szCs w:val="22"/>
              </w:rPr>
              <w:t>1</w:t>
            </w:r>
          </w:p>
        </w:tc>
      </w:tr>
      <w:tr w:rsidR="00374F5A" w:rsidRPr="00110102" w:rsidTr="00D81E2D">
        <w:trPr>
          <w:trHeight w:val="300"/>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Домодедово</w:t>
            </w:r>
          </w:p>
        </w:tc>
        <w:tc>
          <w:tcPr>
            <w:tcW w:w="1736"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109,35</w:t>
            </w:r>
          </w:p>
        </w:tc>
        <w:tc>
          <w:tcPr>
            <w:tcW w:w="1749" w:type="dxa"/>
            <w:tcBorders>
              <w:top w:val="nil"/>
              <w:left w:val="single" w:sz="4" w:space="0" w:color="auto"/>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7 858,00</w:t>
            </w:r>
          </w:p>
        </w:tc>
        <w:tc>
          <w:tcPr>
            <w:tcW w:w="2010" w:type="dxa"/>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ind w:hanging="34"/>
              <w:jc w:val="center"/>
              <w:rPr>
                <w:rFonts w:ascii="Times New Roman" w:hAnsi="Times New Roman"/>
                <w:color w:val="53585D"/>
                <w:sz w:val="22"/>
                <w:szCs w:val="22"/>
              </w:rPr>
            </w:pPr>
            <w:r w:rsidRPr="00282A6A">
              <w:rPr>
                <w:rFonts w:ascii="Times New Roman" w:hAnsi="Times New Roman"/>
                <w:color w:val="53585D"/>
                <w:sz w:val="22"/>
                <w:szCs w:val="22"/>
              </w:rPr>
              <w:t>1 349,00</w:t>
            </w:r>
          </w:p>
        </w:tc>
        <w:tc>
          <w:tcPr>
            <w:tcW w:w="1845" w:type="dxa"/>
            <w:tcBorders>
              <w:top w:val="single" w:sz="4" w:space="0" w:color="auto"/>
              <w:left w:val="nil"/>
              <w:bottom w:val="single" w:sz="4" w:space="0" w:color="auto"/>
              <w:right w:val="single" w:sz="4" w:space="0" w:color="auto"/>
            </w:tcBorders>
            <w:shd w:val="clear" w:color="000000" w:fill="auto"/>
            <w:noWrap/>
            <w:vAlign w:val="center"/>
          </w:tcPr>
          <w:p w:rsidR="00374F5A" w:rsidRPr="00CC2EA5" w:rsidRDefault="00374F5A" w:rsidP="009446EA">
            <w:pPr>
              <w:spacing w:before="0" w:after="0" w:line="240" w:lineRule="auto"/>
              <w:ind w:hanging="34"/>
              <w:jc w:val="center"/>
              <w:rPr>
                <w:rFonts w:ascii="Times New Roman" w:hAnsi="Times New Roman"/>
                <w:color w:val="auto"/>
                <w:sz w:val="22"/>
                <w:szCs w:val="22"/>
              </w:rPr>
            </w:pPr>
            <w:r w:rsidRPr="00CC2EA5">
              <w:rPr>
                <w:rFonts w:ascii="Times New Roman" w:hAnsi="Times New Roman"/>
                <w:color w:val="53585D"/>
                <w:sz w:val="22"/>
                <w:szCs w:val="22"/>
              </w:rPr>
              <w:t>45</w:t>
            </w:r>
          </w:p>
        </w:tc>
      </w:tr>
    </w:tbl>
    <w:p w:rsidR="00374F5A" w:rsidRDefault="00374F5A" w:rsidP="00226ACA">
      <w:pPr>
        <w:spacing w:before="0" w:after="0" w:line="240" w:lineRule="auto"/>
        <w:ind w:firstLine="29"/>
        <w:rPr>
          <w:rFonts w:ascii="Times New Roman" w:hAnsi="Times New Roman"/>
          <w:color w:val="53585D"/>
          <w:sz w:val="24"/>
          <w:szCs w:val="24"/>
        </w:rPr>
      </w:pPr>
    </w:p>
    <w:p w:rsidR="00374F5A" w:rsidRDefault="00374F5A" w:rsidP="00333669">
      <w:pPr>
        <w:spacing w:before="0" w:after="0" w:line="276" w:lineRule="auto"/>
        <w:ind w:firstLine="709"/>
        <w:jc w:val="both"/>
        <w:rPr>
          <w:rFonts w:ascii="Times New Roman" w:hAnsi="Times New Roman"/>
          <w:color w:val="53585D"/>
          <w:sz w:val="24"/>
          <w:szCs w:val="24"/>
        </w:rPr>
      </w:pPr>
      <w:r w:rsidRPr="00282A6A">
        <w:rPr>
          <w:rFonts w:ascii="Times New Roman" w:hAnsi="Times New Roman"/>
          <w:color w:val="53585D"/>
          <w:sz w:val="24"/>
          <w:szCs w:val="24"/>
        </w:rPr>
        <w:t>Рейтинговые показатели развития культуры по изучаемой совокупности  городов представлены ниже, рейтинг оценивался по совокупности четырех показателей</w:t>
      </w:r>
      <w:r>
        <w:rPr>
          <w:rFonts w:ascii="Times New Roman" w:hAnsi="Times New Roman"/>
          <w:color w:val="53585D"/>
          <w:sz w:val="24"/>
          <w:szCs w:val="24"/>
        </w:rPr>
        <w:t>:</w:t>
      </w:r>
    </w:p>
    <w:p w:rsidR="00374F5A" w:rsidRDefault="00374F5A" w:rsidP="00333669">
      <w:pPr>
        <w:numPr>
          <w:ilvl w:val="0"/>
          <w:numId w:val="50"/>
        </w:numPr>
        <w:spacing w:before="0" w:after="0" w:line="276" w:lineRule="auto"/>
        <w:jc w:val="both"/>
        <w:rPr>
          <w:rFonts w:ascii="Times New Roman" w:hAnsi="Times New Roman"/>
          <w:color w:val="53585D"/>
          <w:sz w:val="24"/>
          <w:szCs w:val="24"/>
        </w:rPr>
      </w:pPr>
      <w:r>
        <w:rPr>
          <w:rFonts w:ascii="Times New Roman" w:hAnsi="Times New Roman"/>
          <w:color w:val="53585D"/>
          <w:sz w:val="24"/>
          <w:szCs w:val="24"/>
        </w:rPr>
        <w:t>Число библиотек, ед.</w:t>
      </w:r>
    </w:p>
    <w:p w:rsidR="00374F5A" w:rsidRDefault="00374F5A" w:rsidP="00333669">
      <w:pPr>
        <w:numPr>
          <w:ilvl w:val="0"/>
          <w:numId w:val="50"/>
        </w:numPr>
        <w:spacing w:before="0" w:after="0" w:line="276" w:lineRule="auto"/>
        <w:jc w:val="both"/>
        <w:rPr>
          <w:rFonts w:ascii="Times New Roman" w:hAnsi="Times New Roman"/>
          <w:color w:val="53585D"/>
          <w:sz w:val="24"/>
          <w:szCs w:val="24"/>
        </w:rPr>
      </w:pPr>
      <w:r>
        <w:rPr>
          <w:rFonts w:ascii="Times New Roman" w:hAnsi="Times New Roman"/>
          <w:color w:val="53585D"/>
          <w:sz w:val="24"/>
          <w:szCs w:val="24"/>
        </w:rPr>
        <w:t>Число парков культуры и отдыха (городских садов), ед.</w:t>
      </w:r>
    </w:p>
    <w:p w:rsidR="00374F5A" w:rsidRDefault="00374F5A" w:rsidP="00333669">
      <w:pPr>
        <w:numPr>
          <w:ilvl w:val="0"/>
          <w:numId w:val="50"/>
        </w:numPr>
        <w:spacing w:before="0" w:after="0" w:line="276" w:lineRule="auto"/>
        <w:jc w:val="both"/>
        <w:rPr>
          <w:rFonts w:ascii="Times New Roman" w:hAnsi="Times New Roman"/>
          <w:color w:val="53585D"/>
          <w:sz w:val="24"/>
          <w:szCs w:val="24"/>
        </w:rPr>
      </w:pPr>
      <w:r>
        <w:rPr>
          <w:rFonts w:ascii="Times New Roman" w:hAnsi="Times New Roman"/>
          <w:color w:val="53585D"/>
          <w:sz w:val="24"/>
          <w:szCs w:val="24"/>
        </w:rPr>
        <w:lastRenderedPageBreak/>
        <w:t>Число детских музыкальных, художественных, хореографических школ и школ искусств, ед.</w:t>
      </w:r>
    </w:p>
    <w:p w:rsidR="00374F5A" w:rsidRPr="00226ACA" w:rsidRDefault="00374F5A" w:rsidP="00333669">
      <w:pPr>
        <w:numPr>
          <w:ilvl w:val="0"/>
          <w:numId w:val="50"/>
        </w:numPr>
        <w:spacing w:before="0" w:after="0" w:line="276" w:lineRule="auto"/>
        <w:jc w:val="both"/>
        <w:rPr>
          <w:rFonts w:ascii="Times New Roman" w:hAnsi="Times New Roman"/>
          <w:color w:val="53585D"/>
          <w:sz w:val="24"/>
          <w:szCs w:val="24"/>
        </w:rPr>
      </w:pPr>
      <w:r>
        <w:rPr>
          <w:rFonts w:ascii="Times New Roman" w:hAnsi="Times New Roman"/>
          <w:color w:val="53585D"/>
          <w:sz w:val="24"/>
          <w:szCs w:val="24"/>
        </w:rPr>
        <w:t>Число кинотеатров и киноустановок, ед.</w:t>
      </w:r>
    </w:p>
    <w:p w:rsidR="00374F5A" w:rsidRPr="002A61C2" w:rsidRDefault="00374F5A" w:rsidP="00EA62EE">
      <w:pPr>
        <w:spacing w:before="0" w:after="0" w:line="240" w:lineRule="auto"/>
        <w:ind w:hanging="34"/>
        <w:jc w:val="right"/>
        <w:rPr>
          <w:rFonts w:ascii="Times New Roman" w:hAnsi="Times New Roman"/>
          <w:color w:val="53585D"/>
          <w:sz w:val="22"/>
          <w:szCs w:val="22"/>
        </w:rPr>
      </w:pPr>
      <w:r>
        <w:rPr>
          <w:rFonts w:ascii="Times New Roman" w:hAnsi="Times New Roman"/>
          <w:color w:val="53585D"/>
          <w:sz w:val="22"/>
          <w:szCs w:val="22"/>
        </w:rPr>
        <w:t>Таблица 50 (продолжение)</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6"/>
        <w:gridCol w:w="1634"/>
        <w:gridCol w:w="1578"/>
        <w:gridCol w:w="1620"/>
        <w:gridCol w:w="1620"/>
        <w:gridCol w:w="1255"/>
      </w:tblGrid>
      <w:tr w:rsidR="00374F5A" w:rsidRPr="00282A6A" w:rsidTr="00226ACA">
        <w:trPr>
          <w:trHeight w:val="871"/>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b/>
                <w:bCs/>
                <w:color w:val="53585D"/>
                <w:sz w:val="24"/>
                <w:szCs w:val="24"/>
              </w:rPr>
            </w:pPr>
            <w:r w:rsidRPr="00282A6A">
              <w:rPr>
                <w:rFonts w:ascii="Times New Roman" w:hAnsi="Times New Roman"/>
                <w:b/>
                <w:bCs/>
                <w:color w:val="53585D"/>
                <w:sz w:val="24"/>
                <w:szCs w:val="24"/>
              </w:rPr>
              <w:t>Город</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показатель 4</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показатель 5</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показатель 6</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показатель 7</w:t>
            </w:r>
          </w:p>
        </w:tc>
        <w:tc>
          <w:tcPr>
            <w:tcW w:w="1255"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рейтинг</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Кемерово</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34,00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14,00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Тула</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36,00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8,00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15</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Махачкала</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21,00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9,00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9</w:t>
            </w:r>
          </w:p>
        </w:tc>
      </w:tr>
      <w:tr w:rsidR="00374F5A" w:rsidRPr="00282A6A" w:rsidTr="00226ACA">
        <w:trPr>
          <w:trHeight w:val="315"/>
        </w:trPr>
        <w:tc>
          <w:tcPr>
            <w:tcW w:w="1936"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Киров</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14,00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15,00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11</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Чебоксары</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32,00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w:t>
            </w:r>
          </w:p>
        </w:tc>
      </w:tr>
      <w:tr w:rsidR="00374F5A" w:rsidRPr="00282A6A" w:rsidTr="00226ACA">
        <w:trPr>
          <w:trHeight w:val="315"/>
        </w:trPr>
        <w:tc>
          <w:tcPr>
            <w:tcW w:w="1936"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Брянск</w:t>
            </w:r>
          </w:p>
        </w:tc>
        <w:tc>
          <w:tcPr>
            <w:tcW w:w="1634"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8,00</w:t>
            </w:r>
          </w:p>
        </w:tc>
        <w:tc>
          <w:tcPr>
            <w:tcW w:w="1578"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11,00</w:t>
            </w:r>
          </w:p>
        </w:tc>
        <w:tc>
          <w:tcPr>
            <w:tcW w:w="1620"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Калининград</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9,00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17</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Магнитогорск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9,00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27</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Курск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12,00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17,00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w:t>
            </w:r>
          </w:p>
        </w:tc>
      </w:tr>
      <w:tr w:rsidR="00374F5A" w:rsidRPr="00282A6A" w:rsidTr="00226ACA">
        <w:trPr>
          <w:trHeight w:val="330"/>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Тверь</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14</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Нижний Тагил</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26</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Улан-Удэ</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Архангельск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16</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Ставрополь</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33</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Курган</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8</w:t>
            </w:r>
          </w:p>
        </w:tc>
      </w:tr>
      <w:tr w:rsidR="00374F5A" w:rsidRPr="00282A6A" w:rsidTr="00226ACA">
        <w:trPr>
          <w:trHeight w:val="315"/>
        </w:trPr>
        <w:tc>
          <w:tcPr>
            <w:tcW w:w="1936"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Белгород</w:t>
            </w:r>
          </w:p>
        </w:tc>
        <w:tc>
          <w:tcPr>
            <w:tcW w:w="1634"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25,00</w:t>
            </w:r>
          </w:p>
        </w:tc>
        <w:tc>
          <w:tcPr>
            <w:tcW w:w="1578"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620"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11,00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25</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Мурманск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9,00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w:t>
            </w:r>
          </w:p>
        </w:tc>
      </w:tr>
      <w:tr w:rsidR="00374F5A" w:rsidRPr="00282A6A" w:rsidTr="00226ACA">
        <w:trPr>
          <w:trHeight w:val="315"/>
        </w:trPr>
        <w:tc>
          <w:tcPr>
            <w:tcW w:w="1936"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Калуга</w:t>
            </w:r>
          </w:p>
        </w:tc>
        <w:tc>
          <w:tcPr>
            <w:tcW w:w="1634"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578"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8,00</w:t>
            </w:r>
          </w:p>
        </w:tc>
        <w:tc>
          <w:tcPr>
            <w:tcW w:w="1620"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32</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Орел</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8,00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29</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Сочи</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58,00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27,00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Смоленск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9,00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23</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Чита</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29,00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13</w:t>
            </w:r>
          </w:p>
        </w:tc>
      </w:tr>
      <w:tr w:rsidR="00374F5A" w:rsidRPr="00282A6A" w:rsidTr="00226ACA">
        <w:trPr>
          <w:trHeight w:val="315"/>
        </w:trPr>
        <w:tc>
          <w:tcPr>
            <w:tcW w:w="1936"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Владимир</w:t>
            </w:r>
          </w:p>
        </w:tc>
        <w:tc>
          <w:tcPr>
            <w:tcW w:w="1634"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578"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9,00</w:t>
            </w:r>
          </w:p>
        </w:tc>
        <w:tc>
          <w:tcPr>
            <w:tcW w:w="1620" w:type="dxa"/>
            <w:shd w:val="clear" w:color="000000" w:fill="FFFFFF"/>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8,00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21</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Владикавказ</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34</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Череповец</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11,00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35</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Волжский</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38</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Саранск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8,00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14,00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Тамбов</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36</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Вологда</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9,00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18</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b/>
                <w:color w:val="53585D"/>
                <w:sz w:val="24"/>
                <w:szCs w:val="24"/>
              </w:rPr>
            </w:pPr>
            <w:r w:rsidRPr="00282A6A">
              <w:rPr>
                <w:rFonts w:ascii="Times New Roman" w:hAnsi="Times New Roman"/>
                <w:b/>
                <w:color w:val="53585D"/>
                <w:sz w:val="24"/>
                <w:szCs w:val="24"/>
              </w:rPr>
              <w:t>Сургут</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b/>
                <w:color w:val="53585D"/>
                <w:sz w:val="24"/>
                <w:szCs w:val="24"/>
              </w:rPr>
            </w:pPr>
            <w:r w:rsidRPr="00282A6A">
              <w:rPr>
                <w:rFonts w:ascii="Times New Roman" w:hAnsi="Times New Roman"/>
                <w:b/>
                <w:color w:val="53585D"/>
                <w:sz w:val="24"/>
                <w:szCs w:val="24"/>
              </w:rPr>
              <w:t>12,00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b/>
                <w:color w:val="53585D"/>
                <w:sz w:val="24"/>
                <w:szCs w:val="24"/>
              </w:rPr>
            </w:pPr>
            <w:r w:rsidRPr="00282A6A">
              <w:rPr>
                <w:rFonts w:ascii="Times New Roman" w:hAnsi="Times New Roman"/>
                <w:b/>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b/>
                <w:color w:val="53585D"/>
                <w:sz w:val="24"/>
                <w:szCs w:val="24"/>
              </w:rPr>
            </w:pPr>
            <w:r w:rsidRPr="00282A6A">
              <w:rPr>
                <w:rFonts w:ascii="Times New Roman" w:hAnsi="Times New Roman"/>
                <w:b/>
                <w:color w:val="53585D"/>
                <w:sz w:val="24"/>
                <w:szCs w:val="24"/>
              </w:rPr>
              <w:t>7,00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b/>
                <w:color w:val="53585D"/>
                <w:sz w:val="24"/>
                <w:szCs w:val="24"/>
              </w:rPr>
            </w:pPr>
            <w:r w:rsidRPr="00282A6A">
              <w:rPr>
                <w:rFonts w:ascii="Times New Roman" w:hAnsi="Times New Roman"/>
                <w:b/>
                <w:color w:val="53585D"/>
                <w:sz w:val="24"/>
                <w:szCs w:val="24"/>
              </w:rPr>
              <w:t>17,00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b/>
                <w:color w:val="53585D"/>
                <w:sz w:val="24"/>
                <w:szCs w:val="24"/>
              </w:rPr>
            </w:pPr>
            <w:r w:rsidRPr="00282A6A">
              <w:rPr>
                <w:rFonts w:ascii="Times New Roman" w:hAnsi="Times New Roman"/>
                <w:b/>
                <w:color w:val="53585D"/>
                <w:sz w:val="24"/>
                <w:szCs w:val="24"/>
              </w:rPr>
              <w:t>24</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Таганрог</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8,00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37</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Комсомольск-на-Амуре</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46</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Кострома</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22,00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Нальчик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22,00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lastRenderedPageBreak/>
              <w:t>Петрозаводск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44</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Стерлитамак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39,00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22</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Дзержинск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19,00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7,00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28</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Братск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41</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Йошкар-Ола</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19</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Орск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31</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Нижневартовск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9,00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Новороссийск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28,00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12</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Нефтеюганск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45</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Ханты-Мансийск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11,00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2,00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6,00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39</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Магадан</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42</w:t>
            </w:r>
          </w:p>
        </w:tc>
      </w:tr>
      <w:tr w:rsidR="00374F5A" w:rsidRPr="00282A6A" w:rsidTr="00226ACA">
        <w:trPr>
          <w:trHeight w:val="315"/>
        </w:trPr>
        <w:tc>
          <w:tcPr>
            <w:tcW w:w="1936"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Петрозаводск</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5,00</w:t>
            </w: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1255" w:type="dxa"/>
            <w:shd w:val="clear" w:color="000000" w:fill="auto"/>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43</w:t>
            </w:r>
          </w:p>
        </w:tc>
      </w:tr>
      <w:tr w:rsidR="00374F5A" w:rsidRPr="00282A6A" w:rsidTr="00226ACA">
        <w:trPr>
          <w:trHeight w:val="315"/>
        </w:trPr>
        <w:tc>
          <w:tcPr>
            <w:tcW w:w="1936" w:type="dxa"/>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Домодедово</w:t>
            </w:r>
          </w:p>
        </w:tc>
        <w:tc>
          <w:tcPr>
            <w:tcW w:w="1634"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r w:rsidRPr="00282A6A">
              <w:rPr>
                <w:rFonts w:ascii="Times New Roman" w:hAnsi="Times New Roman"/>
                <w:color w:val="53585D"/>
                <w:sz w:val="24"/>
                <w:szCs w:val="24"/>
              </w:rPr>
              <w:t>нет данных</w:t>
            </w:r>
          </w:p>
        </w:tc>
        <w:tc>
          <w:tcPr>
            <w:tcW w:w="1578"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p>
        </w:tc>
        <w:tc>
          <w:tcPr>
            <w:tcW w:w="1620"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p>
        </w:tc>
        <w:tc>
          <w:tcPr>
            <w:tcW w:w="1255" w:type="dxa"/>
            <w:noWrap/>
            <w:vAlign w:val="bottom"/>
          </w:tcPr>
          <w:p w:rsidR="00374F5A" w:rsidRPr="00282A6A" w:rsidRDefault="00374F5A" w:rsidP="0059024E">
            <w:pPr>
              <w:spacing w:before="0" w:after="0" w:line="240" w:lineRule="auto"/>
              <w:ind w:left="29"/>
              <w:jc w:val="center"/>
              <w:rPr>
                <w:rFonts w:ascii="Times New Roman" w:hAnsi="Times New Roman"/>
                <w:color w:val="53585D"/>
                <w:sz w:val="24"/>
                <w:szCs w:val="24"/>
              </w:rPr>
            </w:pPr>
          </w:p>
        </w:tc>
      </w:tr>
    </w:tbl>
    <w:p w:rsidR="00374F5A" w:rsidRPr="00420C16" w:rsidRDefault="00374F5A" w:rsidP="001D3AFB">
      <w:pPr>
        <w:pStyle w:val="affff1"/>
        <w:spacing w:before="0" w:after="0" w:line="240" w:lineRule="auto"/>
        <w:ind w:left="0" w:firstLine="567"/>
        <w:jc w:val="both"/>
        <w:rPr>
          <w:rFonts w:ascii="Times New Roman" w:hAnsi="Times New Roman"/>
          <w:color w:val="53585D"/>
          <w:sz w:val="24"/>
          <w:szCs w:val="24"/>
          <w:u w:val="single"/>
        </w:rPr>
      </w:pPr>
    </w:p>
    <w:p w:rsidR="00374F5A" w:rsidRPr="00420C16" w:rsidRDefault="00374F5A" w:rsidP="001D3AFB">
      <w:pPr>
        <w:pStyle w:val="affff1"/>
        <w:spacing w:before="0" w:after="0" w:line="240" w:lineRule="auto"/>
        <w:ind w:left="0" w:firstLine="567"/>
        <w:jc w:val="both"/>
        <w:rPr>
          <w:rFonts w:ascii="Times New Roman" w:hAnsi="Times New Roman"/>
          <w:color w:val="53585D"/>
          <w:sz w:val="24"/>
          <w:szCs w:val="24"/>
          <w:u w:val="single"/>
        </w:rPr>
      </w:pPr>
    </w:p>
    <w:p w:rsidR="00374F5A" w:rsidRDefault="00374F5A" w:rsidP="00333669">
      <w:pPr>
        <w:pStyle w:val="affff1"/>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Как видно из оценочных показателей по совокупности показателей раздела «Культу</w:t>
      </w:r>
      <w:r>
        <w:rPr>
          <w:rFonts w:ascii="Times New Roman" w:hAnsi="Times New Roman"/>
          <w:color w:val="53585D"/>
          <w:sz w:val="24"/>
          <w:szCs w:val="24"/>
        </w:rPr>
        <w:t>ра» г. Сургут занимает 24 место</w:t>
      </w:r>
      <w:r w:rsidRPr="00420C16">
        <w:rPr>
          <w:rFonts w:ascii="Times New Roman" w:hAnsi="Times New Roman"/>
          <w:color w:val="53585D"/>
          <w:sz w:val="24"/>
          <w:szCs w:val="24"/>
        </w:rPr>
        <w:t>.</w:t>
      </w:r>
    </w:p>
    <w:p w:rsidR="00374F5A" w:rsidRPr="00406BE4" w:rsidRDefault="00374F5A" w:rsidP="00333669">
      <w:pPr>
        <w:spacing w:before="0" w:after="0"/>
        <w:jc w:val="center"/>
        <w:rPr>
          <w:rFonts w:ascii="Times New Roman" w:hAnsi="Times New Roman"/>
          <w:i/>
          <w:sz w:val="24"/>
          <w:szCs w:val="24"/>
        </w:rPr>
      </w:pPr>
      <w:bookmarkStart w:id="23" w:name="_Toc372468987"/>
    </w:p>
    <w:p w:rsidR="00374F5A" w:rsidRDefault="00374F5A" w:rsidP="00333669">
      <w:pPr>
        <w:spacing w:before="0" w:after="0"/>
        <w:jc w:val="center"/>
        <w:rPr>
          <w:rFonts w:ascii="Times New Roman" w:hAnsi="Times New Roman"/>
          <w:i/>
          <w:sz w:val="24"/>
          <w:szCs w:val="24"/>
        </w:rPr>
      </w:pPr>
      <w:r w:rsidRPr="00406BE4">
        <w:rPr>
          <w:rFonts w:ascii="Times New Roman" w:hAnsi="Times New Roman"/>
          <w:i/>
          <w:sz w:val="24"/>
          <w:szCs w:val="24"/>
        </w:rPr>
        <w:t>1.6.2. Промышленный и  инновационный центр</w:t>
      </w:r>
      <w:bookmarkEnd w:id="23"/>
    </w:p>
    <w:p w:rsidR="00374F5A" w:rsidRPr="00406BE4" w:rsidRDefault="00374F5A" w:rsidP="00333669">
      <w:pPr>
        <w:spacing w:before="0" w:after="0"/>
        <w:jc w:val="center"/>
        <w:rPr>
          <w:rFonts w:ascii="Times New Roman" w:hAnsi="Times New Roman"/>
          <w:i/>
          <w:sz w:val="24"/>
          <w:szCs w:val="24"/>
        </w:rPr>
      </w:pP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iCs/>
          <w:color w:val="53585D"/>
          <w:sz w:val="24"/>
          <w:szCs w:val="24"/>
        </w:rPr>
        <w:t>В Сургуте инвестиционная деятельность</w:t>
      </w:r>
      <w:r w:rsidRPr="00420C16">
        <w:rPr>
          <w:rFonts w:ascii="Times New Roman" w:hAnsi="Times New Roman"/>
          <w:color w:val="53585D"/>
          <w:sz w:val="24"/>
          <w:szCs w:val="24"/>
        </w:rPr>
        <w:t xml:space="preserve"> характеризуется высокой степенью активности, что усиливает стратегические позиции развития города и может свидетельствовать о развитии в городе инновационного центра. В городе постоянно идет реализация инвестиционных проектов, осуществляется расширенное строительство производственных и непроизводственных объектов, обновление инфраструктуры.</w:t>
      </w:r>
    </w:p>
    <w:p w:rsidR="00374F5A"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За период с 2008 по 201</w:t>
      </w:r>
      <w:r>
        <w:rPr>
          <w:rFonts w:ascii="Times New Roman" w:hAnsi="Times New Roman"/>
          <w:color w:val="53585D"/>
          <w:sz w:val="24"/>
          <w:szCs w:val="24"/>
        </w:rPr>
        <w:t>2</w:t>
      </w:r>
      <w:r w:rsidRPr="00420C16">
        <w:rPr>
          <w:rFonts w:ascii="Times New Roman" w:hAnsi="Times New Roman"/>
          <w:color w:val="53585D"/>
          <w:sz w:val="24"/>
          <w:szCs w:val="24"/>
        </w:rPr>
        <w:t xml:space="preserve">гг. абсолютный прирост объема инвестиций в основной капитал составил 37 842,4 млн. руб. </w:t>
      </w:r>
    </w:p>
    <w:p w:rsidR="00374F5A"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Значительное снижение инвестиций отмечено в отраслях топливно-энергетического комплекса и связано с завершением инвестиционного проекта ОАО «Э.ОН Россия» «Создание замещающей мощности на базе ПГУ-800 (2*ПГУ-400) филиала Сургутская ГРЭС-2 ОАО ОГК-4», и вводом его в эксплуатацию в 2011 году. В 2012 году в составе проекта были введены проходная и пост охраны  промышленной площадки парогазовой установки ПГУ-800, 3 этап строительства.</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42DB2" w:rsidP="001D3AFB">
      <w:pPr>
        <w:spacing w:before="0" w:after="0" w:line="240" w:lineRule="auto"/>
        <w:ind w:firstLine="567"/>
        <w:jc w:val="center"/>
        <w:rPr>
          <w:rFonts w:ascii="Times New Roman" w:hAnsi="Times New Roman"/>
          <w:color w:val="53585D"/>
          <w:sz w:val="24"/>
          <w:szCs w:val="24"/>
        </w:rPr>
      </w:pPr>
      <w:r>
        <w:rPr>
          <w:rFonts w:ascii="Times New Roman" w:hAnsi="Times New Roman"/>
          <w:noProof/>
          <w:color w:val="53585D"/>
          <w:sz w:val="24"/>
          <w:szCs w:val="24"/>
        </w:rPr>
        <w:lastRenderedPageBreak/>
        <w:pict>
          <v:shape id="Диаграмма 5" o:spid="_x0000_i1077" type="#_x0000_t75" style="width:357.75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CslQ0f+QAAAM0BAAAgAAAAZHJzL2NoYXJ0cy9fcmVscy9j&#10;aGFydDEueG1sLnJlbHOskU9KQzEQxveCdwizN3mvC1FpXjet0IUUpB4gJvP+aF4SkijtVTyF4MaN&#10;d8iRHJUHFgpu3AzMfMzv+5iZL3ajZc8Y0+CdhJpXwNBpbwbXSbjbXp9dAEtZOaOsdyhhjwkWzenJ&#10;/BatyrSU+iEkRhSXJPQ5hyshku5xVIn7gI6U1sdRZWpjJ4LSj6pDMauqcxF/M6A5YLK1kRDXZgZs&#10;uw/k/Dfbt+2gcen104guH7EQ3uLm/gF1JqiKHWYJ5aV8lPfyVl4vp+GNN+S32mWMTlkQx4PV/xks&#10;08FwQ3+Ig8EphwTOxbfyUye95nTUr1ji4AnNJ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ErZ3wbdAAAABQEAAA8AAABkcnMvZG93bnJldi54bWxMj81OwzAQhO9IvIO1SNyok1B+GuJU&#10;BQlBkThQeuC4SZYkwl6H2G3D27NwgctIq1nNfFMsJ2fVnsbQezaQzhJQxLVvem4NbF/vz65BhYjc&#10;oPVMBr4owLI8Piowb/yBX2i/ia2SEA45GuhiHHKtQ92RwzDzA7F47350GOUcW92MeJBwZ3WWJJfa&#10;Yc/S0OFAdx3VH5udk5J5dfu25Qcb0+fwuMg+n9aLFRpzejKtbkBFmuLfM/zgCzqUwlT5HTdBWQMy&#10;JP6qeFdZegGqMjA/zxLQZaH/05ffAAAA//8DAFBLAwQUAAYACAAAACEAMCnpjzwEAADXCgAAFQAA&#10;AGRycy9jaGFydHMvY2hhcnQxLnhtbMRWzY7bNhC+F+g7qFoDuTS2fmyvY6wdeNfYNMAGGySbHlr0&#10;QEu0rJoSBZL2am/Ntui1h1567RsE+QG2Dbp9BfmNOvyz7I1dtLnkIpHfDIcz3wyHPHpYZsRZYsZT&#10;mg9cv+m5Ds4jGqd5MnBfXJze77kOFyiPEaE5HrhXmLsPh59/dhT1oxli4nmBIuyAkZz3o4E7E6Lo&#10;t1o8muEM8SYtcA6yKWUZEjBlSStm6BKMZ6QVeF63pYy4xgD6CAMZSnO7nv2X9XQ6TSM8ptEiw7nQ&#10;XjBMkAAG+CwtuDuE4AjKE2eJyMBli/vPXrgtCUaEPUHF+ZI5k8QfuET4riNKGMVzGE2SQGKBxGAU&#10;z2GEogg2AQ0zsAjINbLWCS0SWp22RdoW6VikY5GuRbquMyNpPgcG5M91ppR8pQE7MjHIrMlg0ELQ&#10;i1QQPMYECxzraH2ttUzxZTiWamyUJ6NyQ9iK+rW0IFSMGEaasiu6EIqoCWLh+MTuBLNxyrSJiBK9&#10;Q8LoooBCMDBZcIEZjrWQYyYtprHZ2NMwZTE2dgwiSqnHBXuGp3I0Hd77tvp19UP1avVTdVP9Wd04&#10;1dvq/eoXZ/Vyda3w6+pd9QZkN82S8PK76rfqr+p19U7Kq5vVz1LiVK+d6nb1EiS3IJPfPxww9qr6&#10;G1Su4f/+3heNUaN3BGSofcGDEwRFL30oxAld5GKDMok5EMzA9VRxLYfV76sfwZs38L2WRpZD+S0g&#10;MfCrjemJig2GJtjiKZCD+pySND5NCVETlkxOiOXGC7yuIqi1pSatqcVQyUjVQLYgIj1bkuefhMDj&#10;RrffOG0crlnccGc3mx1dB2QJQX9IKjQUlZGazFrHN8SDzoNtwmudYK3je/t0wlrH36fTrnWCbR3I&#10;gPF9TwhQmbfV292LYPGHBG2DtlJMeqF/SZ7yRfYJjsdxoyezW58RcGOdVX0jnNAYDw++PDjwmp5i&#10;fAO+e5BM6u8eJL8b+mFzb0pt2tvdB2GwX81mvhN022Fzb2Jt8jttv9NthttpquvI5r/tHx6Gzfa2&#10;GiSsJkJPbNZUugAy3S8+mxCu2imfoQLrfjKhpT4DqHxsWnbYg216vd4uvNMO2ndx3Rmi/naThpIZ&#10;qWa6zzCPENwniSwoylK41dSNqb3K0vwJUo5J92tFVD6l3Diu3YDYTzMBt5N8Ecj8D9xHOMcMEXhn&#10;0AWL8BlcXziWrVLFLtJoDkSs7eS4FBdUyyJGObeXk6ShDleJsNlbXnXfYGZWydlWcyYTMiJJrrFI&#10;MG0c0PPplGPbyD3L25opyNcuymonNpj4GMrMTZmh7yl7xNIY6Me6IHawaI/RXRrNhf6/aKyr6V9o&#10;VKJjLC4xNtRN9ETSB2Vg2IHR5iNBjr9O+XlOrrZyEKe8OIZH15yPTNISVBhL6o0o6w5Sj1mOyBgJ&#10;5DB4HsDr7HEcbKqp9+jwHwAAAP//AwBQSwMEFAAGAAgAAAAhALR7HwWVBgAAhBsAABwAAABkcnMv&#10;dGhlbWUvdGhlbWVPdmVycmlkZTE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ECLQAUAAYACAAAACEAFK/e9S8BAADgAgAAEwAAAAAAAAAAAAAAAAAAAAAAW0NvbnRlbnRfVHlw&#10;ZXNdLnhtbFBLAQItABQABgAIAAAAIQA4/SH/1gAAAJQBAAALAAAAAAAAAAAAAAAAAGABAABfcmVs&#10;cy8ucmVsc1BLAQItABQABgAIAAAAIQBaZ7ihDgEAADQCAAAOAAAAAAAAAAAAAAAAAF8CAABkcnMv&#10;ZTJvRG9jLnhtbFBLAQItABQABgAIAAAAIQCslQ0f+QAAAM0BAAAgAAAAAAAAAAAAAAAAAJkDAABk&#10;cnMvY2hhcnRzL19yZWxzL2NoYXJ0MS54bWwucmVsc1BLAQItABQABgAIAAAAIQCrFs1GuQAAACIB&#10;AAAZAAAAAAAAAAAAAAAAANAEAABkcnMvX3JlbHMvZTJvRG9jLnhtbC5yZWxzUEsBAi0AFAAGAAgA&#10;AAAhAErZ3wbdAAAABQEAAA8AAAAAAAAAAAAAAAAAwAUAAGRycy9kb3ducmV2LnhtbFBLAQItABQA&#10;BgAIAAAAIQAwKemPPAQAANcKAAAVAAAAAAAAAAAAAAAAAMoGAABkcnMvY2hhcnRzL2NoYXJ0MS54&#10;bWxQSwECLQAUAAYACAAAACEAtHsfBZUGAACEGwAAHAAAAAAAAAAAAAAAAAA5CwAAZHJzL3RoZW1l&#10;L3RoZW1lT3ZlcnJpZGUxLnhtbFBLBQYAAAAACAAIABUCAAAIEgAAAAA=&#10;">
            <v:imagedata r:id="rId96" o:title="" cropbottom="-76f"/>
            <o:lock v:ext="edit" aspectratio="f"/>
          </v:shape>
        </w:pic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Рис. </w:t>
      </w:r>
      <w:r>
        <w:rPr>
          <w:rFonts w:ascii="Times New Roman" w:hAnsi="Times New Roman"/>
          <w:color w:val="53585D"/>
          <w:sz w:val="24"/>
          <w:szCs w:val="24"/>
        </w:rPr>
        <w:t>42. Ин</w:t>
      </w:r>
      <w:r w:rsidRPr="00420C16">
        <w:rPr>
          <w:rFonts w:ascii="Times New Roman" w:hAnsi="Times New Roman"/>
          <w:color w:val="53585D"/>
          <w:sz w:val="24"/>
          <w:szCs w:val="24"/>
        </w:rPr>
        <w:t>вестиции в основной капитал</w:t>
      </w:r>
      <w:r>
        <w:rPr>
          <w:rFonts w:ascii="Times New Roman" w:hAnsi="Times New Roman"/>
          <w:color w:val="53585D"/>
          <w:sz w:val="24"/>
          <w:szCs w:val="24"/>
        </w:rPr>
        <w:t xml:space="preserve"> по г. Сургуту</w:t>
      </w:r>
      <w:r w:rsidRPr="00420C16">
        <w:rPr>
          <w:rFonts w:ascii="Times New Roman" w:hAnsi="Times New Roman"/>
          <w:color w:val="53585D"/>
          <w:sz w:val="24"/>
          <w:szCs w:val="24"/>
        </w:rPr>
        <w:t>, млн. руб.</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Основная доля инвестиций </w:t>
      </w:r>
      <w:r>
        <w:rPr>
          <w:rFonts w:ascii="Times New Roman" w:hAnsi="Times New Roman"/>
          <w:color w:val="53585D"/>
          <w:sz w:val="24"/>
          <w:szCs w:val="24"/>
        </w:rPr>
        <w:t xml:space="preserve">в </w:t>
      </w:r>
      <w:r w:rsidRPr="00420C16">
        <w:rPr>
          <w:rFonts w:ascii="Times New Roman" w:hAnsi="Times New Roman"/>
          <w:color w:val="53585D"/>
          <w:sz w:val="24"/>
          <w:szCs w:val="24"/>
        </w:rPr>
        <w:t>город</w:t>
      </w:r>
      <w:r>
        <w:rPr>
          <w:rFonts w:ascii="Times New Roman" w:hAnsi="Times New Roman"/>
          <w:color w:val="53585D"/>
          <w:sz w:val="24"/>
          <w:szCs w:val="24"/>
        </w:rPr>
        <w:t>е</w:t>
      </w:r>
      <w:r w:rsidRPr="00420C16">
        <w:rPr>
          <w:rFonts w:ascii="Times New Roman" w:hAnsi="Times New Roman"/>
          <w:color w:val="53585D"/>
          <w:sz w:val="24"/>
          <w:szCs w:val="24"/>
        </w:rPr>
        <w:t xml:space="preserve"> сконцентрирована в инфраструктурных секторах экономики и сфере производства: производстве и распределении электроэнергии, газа и воды, добыче полезных ископаемых, транспорте и связи, совокупная доля</w:t>
      </w:r>
      <w:r>
        <w:rPr>
          <w:rFonts w:ascii="Times New Roman" w:hAnsi="Times New Roman"/>
          <w:color w:val="53585D"/>
          <w:sz w:val="24"/>
          <w:szCs w:val="24"/>
        </w:rPr>
        <w:t xml:space="preserve"> этих вложений составила 80,7 %</w:t>
      </w:r>
      <w:r w:rsidRPr="00420C16">
        <w:rPr>
          <w:rFonts w:ascii="Times New Roman" w:hAnsi="Times New Roman"/>
          <w:color w:val="53585D"/>
          <w:sz w:val="24"/>
          <w:szCs w:val="24"/>
        </w:rPr>
        <w:t>.</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Общие объемы инвестиций характеризуются тенденцией нарастания. В сфере формирования благоприятного инвестиционного климата наблюдаются:</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заметное увеличение доли инвестиций производственного назначения (с 52 % в 2009 г.  до 67 % в 2012г.); </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-увеличение вклада городского бюджета (с 682 млн.рублей в 2010 г. до 1 050,2 млн.руб. в 2012 г.); </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-изменение структуры инвестиций в рамках развития непроизводственной сферы: рост доли инвестиций, направляемых в здравоохранение (131% в 2012г. по сравнению с 2011г.), строительство, образование (168% в 2012г. к 2011);</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постепенное развитие финансовой инфраструктуры в городе, все более прочные связи компаний, находящихся в городе, с внешними</w:t>
      </w:r>
      <w:r>
        <w:rPr>
          <w:rFonts w:ascii="Times New Roman" w:hAnsi="Times New Roman"/>
          <w:color w:val="53585D"/>
          <w:sz w:val="24"/>
          <w:szCs w:val="24"/>
        </w:rPr>
        <w:t>,</w:t>
      </w:r>
      <w:r w:rsidRPr="00420C16">
        <w:rPr>
          <w:rFonts w:ascii="Times New Roman" w:hAnsi="Times New Roman"/>
          <w:color w:val="53585D"/>
          <w:sz w:val="24"/>
          <w:szCs w:val="24"/>
        </w:rPr>
        <w:t xml:space="preserve"> по отношению к городу</w:t>
      </w:r>
      <w:r>
        <w:rPr>
          <w:rFonts w:ascii="Times New Roman" w:hAnsi="Times New Roman"/>
          <w:color w:val="53585D"/>
          <w:sz w:val="24"/>
          <w:szCs w:val="24"/>
        </w:rPr>
        <w:t>,</w:t>
      </w:r>
      <w:r w:rsidRPr="00420C16">
        <w:rPr>
          <w:rFonts w:ascii="Times New Roman" w:hAnsi="Times New Roman"/>
          <w:color w:val="53585D"/>
          <w:sz w:val="24"/>
          <w:szCs w:val="24"/>
        </w:rPr>
        <w:t xml:space="preserve"> финансовыми институтами и потенциальными инвесторами, все большая открытость Сургута.</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целях бесперебойного и надёжного электроснабжения потребителей города реализуются инвестиционные программы:</w:t>
      </w:r>
    </w:p>
    <w:p w:rsidR="00374F5A" w:rsidRPr="00420C16" w:rsidRDefault="00374F5A" w:rsidP="00D16D26">
      <w:pPr>
        <w:numPr>
          <w:ilvl w:val="0"/>
          <w:numId w:val="47"/>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«проектирование и строительство ЛЭП 110 Победа – Сайма», ОАО «Тюменьэнерго»;</w:t>
      </w:r>
    </w:p>
    <w:p w:rsidR="00374F5A" w:rsidRPr="00420C16" w:rsidRDefault="00374F5A" w:rsidP="00D16D26">
      <w:pPr>
        <w:numPr>
          <w:ilvl w:val="0"/>
          <w:numId w:val="47"/>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реконструкции и модернизации устаревшего оборудования, филиал ОАО «ОГК-2» - Сургутской  ГРЭС-1;</w:t>
      </w:r>
    </w:p>
    <w:p w:rsidR="00374F5A" w:rsidRPr="00420C16" w:rsidRDefault="00374F5A" w:rsidP="00D16D26">
      <w:pPr>
        <w:numPr>
          <w:ilvl w:val="0"/>
          <w:numId w:val="47"/>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модернизация системы контроля управления энергоблока №3 с внедрением полномасштабной автоматизированной системы управления технологическим процессом, филиал ОАО «Э.ОН Россия» «Сургутская ГРЭС-2»;</w:t>
      </w:r>
    </w:p>
    <w:p w:rsidR="00374F5A" w:rsidRPr="00420C16" w:rsidRDefault="00374F5A" w:rsidP="00D16D26">
      <w:pPr>
        <w:numPr>
          <w:ilvl w:val="0"/>
          <w:numId w:val="47"/>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внедрение энергосберегающих  мероприятий в работу предприятий и организаций города (системы учета  электроэнергии), ОАО «Тюменская энергосбытовая компания».</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Продолжена реализация программы геологоразведочных работ на Тайлаковском лицензионном участке нефтедобывающим предприятием ОАО «Обьнефтегазгеология».</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p>
    <w:p w:rsidR="00374F5A" w:rsidRPr="00420C16" w:rsidRDefault="00342DB2" w:rsidP="001D3AFB">
      <w:pPr>
        <w:spacing w:before="0" w:after="0" w:line="240" w:lineRule="auto"/>
        <w:ind w:firstLine="567"/>
        <w:jc w:val="both"/>
        <w:rPr>
          <w:rFonts w:ascii="Times New Roman" w:hAnsi="Times New Roman"/>
          <w:color w:val="53585D"/>
          <w:sz w:val="24"/>
          <w:szCs w:val="24"/>
        </w:rPr>
      </w:pPr>
      <w:r>
        <w:rPr>
          <w:rFonts w:ascii="Times New Roman" w:hAnsi="Times New Roman"/>
          <w:noProof/>
          <w:color w:val="53585D"/>
          <w:sz w:val="24"/>
          <w:szCs w:val="24"/>
        </w:rPr>
        <w:pict>
          <v:shape id="Диаграмма 4" o:spid="_x0000_i1078" type="#_x0000_t75" style="width:427.5pt;height:44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7Qzpxw0B&#10;AAA0AgAADgAAAGRycy9lMm9Eb2MueG1snJHPSgMxEMbvgu8Q5m6zXbTUpdleiuDJiz7AmEy6gd0k&#10;TFJX396xLVJPQm/zB37zfd9stp/TqD6IS0jRwHLRgKJokwtxb+Dt9eluDapUjA7HFMnAFxXY9rc3&#10;mzl31KYhjY5YCSSWbs4Ghlpzp3WxA01YFilTlKVPPGGVlvfaMc5Cn0bdNs1Kz4ld5mSpFJnuTkvo&#10;j3zvydYX7wtVNYq6dvnYgqoGVs3jChQbeFjfy+TdQAO632C3Z8xDsGdBeIWeCUOU87+oHVZUBw5X&#10;oOyAXIVlu2N1FmWvJp0BYvv/lJP3wdIu2cNEsZ6iZhqxyp/LEHKR+LrgDPCzW/5kp/84vuylvnx2&#10;/w0AAP//AwBQSwMEFAAGAAgAAAAhAFl0JSVyAQAAcAIAACAAAABkcnMvY2hhcnRzL19yZWxzL2No&#10;YXJ0MS54bWwucmVsc6xSwUrDQBC9C/5DWPBoNokgUpr2YBU8iCB662VNpm1suhuyq9Rb60EFlYL4&#10;IVUsFLXxBzzM/pGTakFB8OJllnlv9s3wZqr1fi91TiHXiZIh812POSAjFSeyHbLDg+3VDeZoI2Qs&#10;UiUhZGegWb22vFTdh1QY+qQ7SaYdUpE6ZB1jsgrnOupAT2hXZSCJaam8JwyleZtnIuqKNvDA89Z5&#10;/l2D1X5oOjtxyPKdOGDOwVlGnf/WVq1WEkFDRSc9kOaXFlylsHd0DJEhUZG3wYSslaRAI/PNSvNQ&#10;kw9NvMMpPttzLOxgJfAoHdshQS/2Bif4iFN72WyA7hqVNfEexzjDmb3GSVn7hkX5PBI2sVdlxOn7&#10;BUH2Fp+xIKDA11KB6OEc+aKHdkC1T3MVPyg1qNSO8MEO7IjSwPPX3H6qF3Pvqpgs2eobyKVIGf/d&#10;O/8/vTO0U9ijU8mTGBZzhMx1+Zz5jAved2nv5Vj8x53UPg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50n4/ZAAAABQEAAA8AAABkcnMvZG93bnJldi54bWxMj09Lw0AQxe+C32EZwUux&#10;GwOWELMpUuipJ6vQ6zY7JtHsTMhu/n17Ry96Gd7whvd+U+wX36kJh9AyGXjcJqCQKnYt1Qbe344P&#10;GagQLTnbMaGBFQPsy9ubwuaOZ3rF6RxrJSEUcmugibHPtQ5Vg96GLfdI4n3w4G2Udai1G+ws4b7T&#10;aZLstLctSUNjezw0WH2dR29gcwzVnF5Yby6naT2sp3bkz9WY+7vl5RlUxCX+HcMPvqBDKUxXHskF&#10;1RmQR+LvFC/bpU+griKyNAFdFvo/ffkNAAD//wMAUEsDBBQABgAIAAAAIQDpV6I6kQUAAGoNAAAV&#10;AAAAZHJzL2NoYXJ0cy9jaGFydDEueG1srFfbbttGEH0v0H9gGQN5sSXeL0LkwJFrtICDGEmT9zW5&#10;kglTpLCkHLtFgTiBWxRJ25cCfWubfoFzEewmtfML5B/17C7XttwwTYI+2Jod7cycmZ2brl3fHafa&#10;DmVFkmd93ewYukazKI+TbNTX7361thToWlGSLCZpntG+vkcL/fryp59ci3rRFmHlnQmJqAYlWdGL&#10;+vpWWU563W4RbdExKTr5hGb4bpizMSlxZKNuzMh9KB+nXcswvK5QojcKyEcoGJMkU/LsfeTz4TCJ&#10;6GoeTcc0KyUKRlNSIgLFVjIp9GU4l5JspO2QtK+z6dLtu3qXM6OU3SSTWztM2xyZfT0tTV0rd0HF&#10;26A2RxbnWZwHKt4GRaIIRnCjIRQH30vO2R1bcWx1x1EcR3FcxXEVx1McT9e20iTbRgT4h64N8/QL&#10;yVBU4wN/Ne5MmZQpla7u5dMSDnYvMCdpXq4wSuYuRL1JQgdKwQ5he4M8zVkhA2VKAwVlXCiJdyXb&#10;kOycxZTNccpdfq8o2W065NRw+Wr1RzWrDqvX9ZNOvQ/yVf2wOq0faPWP1avqtDrpXP1sYXXB5EiF&#10;CIQHBLnGxSflIJ9m5RyWSakBR183xJvuLFuGaVUvOlx+R/g7QShwONcjDwIRSAmR7iIavECkbsuV&#10;HsUbIo6XHS0mGwgA6RV5msRrSZqKAy8IOkibCCBVgIj00un4Zh4rtYYhYtWFrLoOdHOaODyhH0Rj&#10;/zIMu3mG94ChkvIyFN/9f6A474LCRptn8RjA3rnz54F7D3eDd9lQYZQRflvUuacfFfX1zbQQ+dvE&#10;Ocv5W6OK8KoZ/3/GwAtKDh0OaVSuF02tyYfEg27l9+8RdGHebVQRgbdOCUpmPcnofIHRXa6D2wal&#10;TVnS178ZfO65tr9iLq16a4MlZ+i5S+FqaC75luUMnNBxgxs3vlVtMjLRSC516nESsbzIh2Unysdd&#10;2SNVr0aPNK2mU8s2oSDwLFSBiIjA9MH1vLJg9RZWFkzjv6s6lG99uaqrp/XD+gH6wzHaxYx3j3of&#10;1PPqdHG+0nmTkA3BbBpC9QvEntWP6++rQ616g8NraDiqTsA60KBwXzSeN2hKs+pvzmzTyAuad5Xq&#10;N+h7gPvPqkPAegwYh/VP9Q/VcTWDBYkTFoCuetngPGxTaiulv79V7hQINW4MMLnmWfWS+4+/E2EO&#10;bZMf0EW5OE4n1QzUC3x5vKjh8xBA4Pex1sB53AbEUUCecgM8wCIuM60+gB9H9c/VXyrmbSpcpeJP&#10;jhgRBmbe3OuHwov96jm0HNVP2uQ9Ja8CfATLCK70tU3KV1K/ItrcLo/7aX0gMZxFiodARfBUeMJv&#10;XojkPoS+Q9zEcGrSo34EH17Xj6oXbdYDZV28O5IMSTB/l3e4syEmD2r4NAWFtsAzK5uOP3ROoq4w&#10;LM/rCirOpqVcyQZ5TJevLF65YnQMeU9saoJ9eaS2FJ/ZCUzbcjzX90LfMgMrmHfw3zVnYct0HNsw&#10;XIiBCpw2CVVTRscNTc83XCOw7dDzrbBVRFWM43dsz7D9wLPM0AncdiMqtY2OadhGYIVeENiO6fu2&#10;24ZLpbJpwYhj+dBuBIbtBWGbhEpes+O7bmBbrm+EoeVZRqsjKnGdjh8iqKZlhb4Ha67fZkMlmwlP&#10;AMU2Tdf3HSO05wWQZOeJIA8q40Sq8SSUK5xo7WLxHSasKO+k2JtX1Fosh+bFjRCCc1sjHdEs5qmb&#10;Cmojb8YYk108Jc3aydcsuTJt5vHeBpMzFPbKvZSKw4TPU8xZjZUYkXyZI72YDm+LuxivzQiGuQ3C&#10;CNgaX98vrO78jlj0pCUglZg4Oo75XlLcytK9uREcJ8XkBvRsFysN8K8pyzl2iIufLVwak5CyjKSr&#10;pCQaw9YLq1/G1sVr4ifS8j8AAAD//wMAUEsDBBQABgAIAAAAIQC0ex8FlQYAAIQbAAAcAAAAZHJz&#10;L3RoZW1lL3RoZW1lT3ZlcnJpZGUxLnhtbOxZTW8bRRi+I/EfRntvYyd2Gkd1qtixG2jTRrFb1ON4&#10;Pd6dZnZnNTNO6luVHpFAiII4UAlOHBAQqZW4tP8h/Q2BIihS/wLvzOyud+INSdoIKmgOsXf2mff7&#10;febDl6/cixjaIUJSHje96sWKh0js8yGNg6Z3q9+9sOQhqXA8xIzHpOlNiPSurLz/3mW8rEISkZsw&#10;V9AhQSAnlsu46YVKJctzc9KH11he5AmJ4d2IiwgreBTB3FDgXZAfsbn5SmVxLsI09lZAoM9ET88i&#10;KMYR6Dr49vnewf7Bs4MnB/vP78P3Z/D5qYEOt6t6hpzINhNoB7OmByKHfLdP7ikPMSwVvGh6FfPn&#10;za1cnsPL6SSmjplbmNc1f+m8dMJwe97oFMEgV1rt1hqX1nL5BsDULK7T6bQ71VyeAWDfJ3FqS1Fm&#10;rbtUbWUyCyD7dVZ2u1Kv1Fx8Qf7CjM2NVqtVb6S2WKEGZL/WZvBLlcXa6ryDNyCLr8/ga63VdnvR&#10;wRuQxS/O4LuXGos1F29AIaPx9gxaJ7TbTaXnkBFn66XwJYAvVVL4FAXVkFebVjHisTpt7UX4Lhdd&#10;mKAnMqxojNQkISPsQ822cTQQFGuFeJngwhs75MuZIa0bSV/QRDW9DxMcewXIq6c/vHr6GB3uPTnc&#10;+/nwwYPDvZ+sIGfWOo6D4qyX333256P76I/H37x8+EU5Xhbxv/748S/PPi8HQjtN3Xvx5f5vT/Zf&#10;fPXJ798/LIGvCjwowvs0IhLdILtoi0fgmImKazkZiLPN6IeYFmesxoHEMdZaSuR3VOigb0wwS7Pj&#10;2NEibgRvC6CTMuDV8V3H4F4oxoqWaL4WRg5wg3PW4qI0Cte0rkKY++M4KFcuxkXcFsY7ZbrbOHby&#10;2xknwKtZWTqOt0PimLnJcKxwQGKikH7Htwkp8e4OpU5cN6gvuOQjhe5Q1MK0NCR9OnCqaTppnUaQ&#10;l0mZz5BvJzYbt1GLszKv18iOi4SuwKzE+D5hThiv4rHCUZnIPo5YMeDXsQrLjOxNhF/EdaSCTAeE&#10;cdQZEinL5twU4G8h6dcwMFhp2jfYJHKRQtHtMpnXMedF5Brfboc4SsqwPRqHRewHchtKFKNNrsrg&#10;G9ztEP0MecDxsem+TYmT7pPZ4BYNHJOmBaLfjEVJLq8S7tRvb8JGmBiqAZJ3uDqi8d8RN6PA3FbD&#10;+RE3UOWLrx+V2P22UvYqrF5lPbN+hKiPwx2l5zYXQ/r2s/MaHsebBBpidol6R87vyNn7z5Pzcf18&#10;/pQ8ZWEgaL0XsRtvsw2PTr0LH1HGemrCyHVpNuIS1qJhFwa1HHP4JPkpLQnhq+5sUOjgAoHNHCS4&#10;+oiqsBfiBDbxVU8LCWQqOpAo4RIOk2a4VLbGw0FA2aNoXR9SLJNIrDb40A4v6OHsLJKLMVYF0mq0&#10;iha0gNMqW7iUCgXfXkdZVRt1am1VY5ohSUdb7rIOsTnEQ8hz12AwjyZschBsjSDKi3D816rh8IMZ&#10;Geq42xxlaTExOc8UyRDDVYW5Lqhrv2dzVDVJymplxhHth82RPlieELWCtoYW+wbaTpOkorraMeqy&#10;7L1JlrIKnmYJpB1tRxYXm5PFaLfpNerzdQ/5OGl6Izg3w9cogaxLva/ELID7J18JW/YnNrMujaLD&#10;mWNuE1ThasTGfcZhhwcSIdUalqEtDfMqLQEWa03W/vk6hPW8HChho9NZsbAExfCvWQFxdFNLRiPi&#10;q2KyCyM6dvYxpVI+VkT0wuEuGrCx2MKQfl2q4M+QSrj+MIygH+DuTkfbvHLJOW264o2ZwdlxzJIQ&#10;p3SrWzTrZAs3hJTbYJ4K5oFvpbYb587uimn5c3KlWMb/M1f0egK3EQtDnQEfLoYFRrpTmh4XKuTA&#10;QklI/a6AjYThDqgWuP+F11BUcGdtPgXZ0Z+256wM09ZwqFRbNECCwnqkQkHIJtCSqb4ThFXTtcuK&#10;ZKkgU1EFc2VizR6QHcL6mgMX9druoRBK3bBJSgMGd7T+3Oe0gwaB3uQU+81hsnzttT3wT+98bDOD&#10;Uy4Pmw1NFv/cxHx7MF1V7XwzPVt7i47oF9NtVi3rCncpaKRt/5omnHGptYw14/F8PTMOsjjrMQzm&#10;G6IE7pSQ/gfrHxU+I6aM9YLa51vArQh+3NDCoGygqi/YjQfSBGkHB7BxsoO2mLQoG9p066Sjli3W&#10;57zTzfUeCba27DT5PmOw882Zq87pxfMMdhphJ9Z27NhQQ2aPtigMjbKDjUmM88vZyl8AAAD//wMA&#10;UEsBAi0AFAAGAAgAAAAhABSv3vUvAQAA4AIAABMAAAAAAAAAAAAAAAAAAAAAAFtDb250ZW50X1R5&#10;cGVzXS54bWxQSwECLQAUAAYACAAAACEAOP0h/9YAAACUAQAACwAAAAAAAAAAAAAAAABgAQAAX3Jl&#10;bHMvLnJlbHNQSwECLQAUAAYACAAAACEA7Qzpxw0BAAA0AgAADgAAAAAAAAAAAAAAAABfAgAAZHJz&#10;L2Uyb0RvYy54bWxQSwECLQAUAAYACAAAACEAWXQlJXIBAABwAgAAIAAAAAAAAAAAAAAAAACYAwAA&#10;ZHJzL2NoYXJ0cy9fcmVscy9jaGFydDEueG1sLnJlbHNQSwECLQAUAAYACAAAACEAqxbNRrkAAAAi&#10;AQAAGQAAAAAAAAAAAAAAAABIBQAAZHJzL19yZWxzL2Uyb0RvYy54bWwucmVsc1BLAQItABQABgAI&#10;AAAAIQDudJ+P2QAAAAUBAAAPAAAAAAAAAAAAAAAAADgGAABkcnMvZG93bnJldi54bWxQSwECLQAU&#10;AAYACAAAACEA6VeiOpEFAABqDQAAFQAAAAAAAAAAAAAAAAA+BwAAZHJzL2NoYXJ0cy9jaGFydDEu&#10;eG1sUEsBAi0AFAAGAAgAAAAhALR7HwWVBgAAhBsAABwAAAAAAAAAAAAAAAAAAg0AAGRycy90aGVt&#10;ZS90aGVtZU92ZXJyaWRlMS54bWxQSwUGAAAAAAgACAAVAgAA0RMAAAAA&#10;">
            <v:imagedata r:id="rId97" o:title="" cropbottom="-15f"/>
            <o:lock v:ext="edit" aspectratio="f"/>
          </v:shape>
        </w:pic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Рис. </w:t>
      </w:r>
      <w:r>
        <w:rPr>
          <w:rFonts w:ascii="Times New Roman" w:hAnsi="Times New Roman"/>
          <w:color w:val="53585D"/>
          <w:sz w:val="24"/>
          <w:szCs w:val="24"/>
        </w:rPr>
        <w:t xml:space="preserve">43. </w:t>
      </w:r>
      <w:r w:rsidRPr="00420C16">
        <w:rPr>
          <w:rFonts w:ascii="Times New Roman" w:hAnsi="Times New Roman"/>
          <w:color w:val="53585D"/>
          <w:sz w:val="24"/>
          <w:szCs w:val="24"/>
        </w:rPr>
        <w:t xml:space="preserve">Структура инвестиций в реальный сектор экономики </w:t>
      </w:r>
      <w:r>
        <w:rPr>
          <w:rFonts w:ascii="Times New Roman" w:hAnsi="Times New Roman"/>
          <w:color w:val="53585D"/>
          <w:sz w:val="24"/>
          <w:szCs w:val="24"/>
        </w:rPr>
        <w:t xml:space="preserve">г. </w:t>
      </w:r>
      <w:r w:rsidRPr="00420C16">
        <w:rPr>
          <w:rFonts w:ascii="Times New Roman" w:hAnsi="Times New Roman"/>
          <w:color w:val="53585D"/>
          <w:sz w:val="24"/>
          <w:szCs w:val="24"/>
        </w:rPr>
        <w:t>Сургута, %</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отраслевой структуре инвестиций сохраняется доминирующее положение организаций сферы материального производства. В рамках собственных инвестиционных программ ОАО «Сургутнефтегаз», ООО «ГазпромтрансгазСургут», ОАО «Аэропорт», ОАО «Ханты-Мансийскдорстрой» осуществляется строительство производственных объектов и дорог, модернизация оборудования. </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Промышленное производство в г. Сургуте в 2012 году превысило уровень соответствующего периода прошлого года на 7,4 %. Объем промышленного производства за 2012 год составил 403252,4 млн. рублей (2011 год – 375478,4 млн. рублей). Темп прироста данного показателя за пять лет составил 50,3%.</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51</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Pr>
          <w:rFonts w:ascii="Times New Roman" w:hAnsi="Times New Roman"/>
          <w:color w:val="53585D"/>
          <w:sz w:val="24"/>
          <w:szCs w:val="24"/>
        </w:rPr>
        <w:t>Основные показатели</w:t>
      </w:r>
      <w:r w:rsidRPr="00420C16">
        <w:rPr>
          <w:rFonts w:ascii="Times New Roman" w:hAnsi="Times New Roman"/>
          <w:color w:val="53585D"/>
          <w:sz w:val="24"/>
          <w:szCs w:val="24"/>
        </w:rPr>
        <w:t xml:space="preserve"> развития промышленности</w:t>
      </w:r>
      <w:r>
        <w:rPr>
          <w:rFonts w:ascii="Times New Roman" w:hAnsi="Times New Roman"/>
          <w:color w:val="53585D"/>
          <w:sz w:val="24"/>
          <w:szCs w:val="24"/>
        </w:rPr>
        <w:t xml:space="preserve"> г. Сургута</w:t>
      </w:r>
      <w:r w:rsidRPr="00420C16">
        <w:rPr>
          <w:rFonts w:ascii="Times New Roman" w:hAnsi="Times New Roman"/>
          <w:color w:val="53585D"/>
          <w:sz w:val="24"/>
          <w:szCs w:val="24"/>
        </w:rPr>
        <w:t xml:space="preserve"> в динамике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9"/>
        <w:gridCol w:w="709"/>
        <w:gridCol w:w="567"/>
        <w:gridCol w:w="708"/>
        <w:gridCol w:w="709"/>
        <w:gridCol w:w="709"/>
        <w:gridCol w:w="850"/>
        <w:gridCol w:w="567"/>
        <w:gridCol w:w="709"/>
        <w:gridCol w:w="709"/>
        <w:gridCol w:w="709"/>
        <w:gridCol w:w="958"/>
      </w:tblGrid>
      <w:tr w:rsidR="00374F5A" w:rsidRPr="00282A6A" w:rsidTr="009446EA">
        <w:trPr>
          <w:cantSplit/>
          <w:trHeight w:val="1009"/>
          <w:jc w:val="center"/>
        </w:trPr>
        <w:tc>
          <w:tcPr>
            <w:tcW w:w="1589" w:type="dxa"/>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Показатель</w:t>
            </w:r>
          </w:p>
        </w:tc>
        <w:tc>
          <w:tcPr>
            <w:tcW w:w="709" w:type="dxa"/>
            <w:textDirection w:val="btLr"/>
            <w:vAlign w:val="center"/>
          </w:tcPr>
          <w:p w:rsidR="00374F5A" w:rsidRPr="00282A6A" w:rsidRDefault="00374F5A" w:rsidP="0059024E">
            <w:pPr>
              <w:spacing w:before="0" w:after="0" w:line="240" w:lineRule="auto"/>
              <w:ind w:right="113"/>
              <w:jc w:val="center"/>
              <w:rPr>
                <w:rFonts w:ascii="Times New Roman" w:hAnsi="Times New Roman"/>
                <w:color w:val="53585D"/>
              </w:rPr>
            </w:pPr>
            <w:r w:rsidRPr="00282A6A">
              <w:rPr>
                <w:rFonts w:ascii="Times New Roman" w:hAnsi="Times New Roman"/>
                <w:color w:val="53585D"/>
              </w:rPr>
              <w:t>ед. измерения</w:t>
            </w:r>
          </w:p>
        </w:tc>
        <w:tc>
          <w:tcPr>
            <w:tcW w:w="567" w:type="dxa"/>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2008</w:t>
            </w:r>
          </w:p>
        </w:tc>
        <w:tc>
          <w:tcPr>
            <w:tcW w:w="708" w:type="dxa"/>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2009</w:t>
            </w:r>
          </w:p>
        </w:tc>
        <w:tc>
          <w:tcPr>
            <w:tcW w:w="709" w:type="dxa"/>
            <w:vAlign w:val="bottom"/>
          </w:tcPr>
          <w:p w:rsidR="00374F5A" w:rsidRPr="00282A6A" w:rsidRDefault="00374F5A" w:rsidP="0059024E">
            <w:pPr>
              <w:spacing w:before="0" w:after="0" w:line="240" w:lineRule="auto"/>
              <w:ind w:right="-108"/>
              <w:jc w:val="center"/>
              <w:rPr>
                <w:rFonts w:ascii="Times New Roman" w:hAnsi="Times New Roman"/>
                <w:color w:val="53585D"/>
              </w:rPr>
            </w:pPr>
            <w:r w:rsidRPr="00282A6A">
              <w:rPr>
                <w:rFonts w:ascii="Times New Roman" w:hAnsi="Times New Roman"/>
                <w:color w:val="53585D"/>
              </w:rPr>
              <w:t>темп роста, %</w:t>
            </w:r>
          </w:p>
        </w:tc>
        <w:tc>
          <w:tcPr>
            <w:tcW w:w="709" w:type="dxa"/>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2010</w:t>
            </w:r>
          </w:p>
        </w:tc>
        <w:tc>
          <w:tcPr>
            <w:tcW w:w="850" w:type="dxa"/>
            <w:vAlign w:val="bottom"/>
          </w:tcPr>
          <w:p w:rsidR="00374F5A" w:rsidRPr="00282A6A" w:rsidRDefault="00374F5A" w:rsidP="0059024E">
            <w:pPr>
              <w:spacing w:before="0" w:after="0" w:line="240" w:lineRule="auto"/>
              <w:ind w:right="-108"/>
              <w:jc w:val="center"/>
              <w:rPr>
                <w:rFonts w:ascii="Times New Roman" w:hAnsi="Times New Roman"/>
                <w:color w:val="53585D"/>
              </w:rPr>
            </w:pPr>
            <w:r w:rsidRPr="00282A6A">
              <w:rPr>
                <w:rFonts w:ascii="Times New Roman" w:hAnsi="Times New Roman"/>
                <w:color w:val="53585D"/>
              </w:rPr>
              <w:t>темп роста, %</w:t>
            </w:r>
          </w:p>
        </w:tc>
        <w:tc>
          <w:tcPr>
            <w:tcW w:w="567" w:type="dxa"/>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2011</w:t>
            </w:r>
          </w:p>
        </w:tc>
        <w:tc>
          <w:tcPr>
            <w:tcW w:w="709" w:type="dxa"/>
            <w:vAlign w:val="bottom"/>
          </w:tcPr>
          <w:p w:rsidR="00374F5A" w:rsidRPr="00282A6A" w:rsidRDefault="00374F5A" w:rsidP="0059024E">
            <w:pPr>
              <w:spacing w:before="0" w:after="0" w:line="240" w:lineRule="auto"/>
              <w:ind w:right="-108"/>
              <w:jc w:val="center"/>
              <w:rPr>
                <w:rFonts w:ascii="Times New Roman" w:hAnsi="Times New Roman"/>
                <w:color w:val="53585D"/>
              </w:rPr>
            </w:pPr>
            <w:r w:rsidRPr="00282A6A">
              <w:rPr>
                <w:rFonts w:ascii="Times New Roman" w:hAnsi="Times New Roman"/>
                <w:color w:val="53585D"/>
              </w:rPr>
              <w:t>темп роста, %</w:t>
            </w:r>
          </w:p>
        </w:tc>
        <w:tc>
          <w:tcPr>
            <w:tcW w:w="709" w:type="dxa"/>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2012</w:t>
            </w:r>
          </w:p>
        </w:tc>
        <w:tc>
          <w:tcPr>
            <w:tcW w:w="709" w:type="dxa"/>
            <w:vAlign w:val="bottom"/>
          </w:tcPr>
          <w:p w:rsidR="00374F5A" w:rsidRPr="00282A6A" w:rsidRDefault="00374F5A" w:rsidP="0059024E">
            <w:pPr>
              <w:spacing w:before="0" w:after="0" w:line="240" w:lineRule="auto"/>
              <w:ind w:right="-108"/>
              <w:jc w:val="center"/>
              <w:rPr>
                <w:rFonts w:ascii="Times New Roman" w:hAnsi="Times New Roman"/>
                <w:color w:val="53585D"/>
              </w:rPr>
            </w:pPr>
            <w:r w:rsidRPr="00282A6A">
              <w:rPr>
                <w:rFonts w:ascii="Times New Roman" w:hAnsi="Times New Roman"/>
                <w:color w:val="53585D"/>
              </w:rPr>
              <w:t>темп роста, %</w:t>
            </w:r>
          </w:p>
        </w:tc>
        <w:tc>
          <w:tcPr>
            <w:tcW w:w="958" w:type="dxa"/>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Темп роста 2012 к 2008 г., %</w:t>
            </w:r>
          </w:p>
        </w:tc>
      </w:tr>
      <w:tr w:rsidR="00374F5A" w:rsidRPr="00282A6A" w:rsidTr="009446EA">
        <w:trPr>
          <w:trHeight w:val="1831"/>
          <w:jc w:val="center"/>
        </w:trPr>
        <w:tc>
          <w:tcPr>
            <w:tcW w:w="1589" w:type="dxa"/>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Отгружено товаров собственного производства, выполнено работ и услуг собственными силами по всем видам экономической деятельности по полному кругу организаций</w:t>
            </w:r>
          </w:p>
        </w:tc>
        <w:tc>
          <w:tcPr>
            <w:tcW w:w="709" w:type="dxa"/>
            <w:vAlign w:val="center"/>
          </w:tcPr>
          <w:p w:rsidR="00374F5A" w:rsidRPr="00282A6A" w:rsidRDefault="00374F5A" w:rsidP="0059024E">
            <w:pPr>
              <w:spacing w:before="0" w:after="0" w:line="240" w:lineRule="auto"/>
              <w:ind w:right="-108"/>
              <w:jc w:val="center"/>
              <w:rPr>
                <w:rFonts w:ascii="Times New Roman" w:hAnsi="Times New Roman"/>
                <w:color w:val="53585D"/>
              </w:rPr>
            </w:pPr>
            <w:r w:rsidRPr="00282A6A">
              <w:rPr>
                <w:rFonts w:ascii="Times New Roman" w:hAnsi="Times New Roman"/>
                <w:color w:val="53585D"/>
              </w:rPr>
              <w:t>млн.</w:t>
            </w:r>
          </w:p>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руб.</w:t>
            </w:r>
          </w:p>
        </w:tc>
        <w:tc>
          <w:tcPr>
            <w:tcW w:w="567" w:type="dxa"/>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268351,6</w:t>
            </w:r>
          </w:p>
        </w:tc>
        <w:tc>
          <w:tcPr>
            <w:tcW w:w="708" w:type="dxa"/>
            <w:noWrap/>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283057,7</w:t>
            </w:r>
          </w:p>
        </w:tc>
        <w:tc>
          <w:tcPr>
            <w:tcW w:w="709" w:type="dxa"/>
            <w:noWrap/>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120,1</w:t>
            </w:r>
          </w:p>
        </w:tc>
        <w:tc>
          <w:tcPr>
            <w:tcW w:w="709" w:type="dxa"/>
            <w:noWrap/>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339975,1</w:t>
            </w:r>
          </w:p>
        </w:tc>
        <w:tc>
          <w:tcPr>
            <w:tcW w:w="850" w:type="dxa"/>
            <w:noWrap/>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110,4</w:t>
            </w:r>
          </w:p>
        </w:tc>
        <w:tc>
          <w:tcPr>
            <w:tcW w:w="567" w:type="dxa"/>
            <w:noWrap/>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375478,4</w:t>
            </w:r>
          </w:p>
        </w:tc>
        <w:tc>
          <w:tcPr>
            <w:tcW w:w="709" w:type="dxa"/>
            <w:noWrap/>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107,4</w:t>
            </w:r>
          </w:p>
          <w:p w:rsidR="00374F5A" w:rsidRPr="00282A6A" w:rsidRDefault="00374F5A" w:rsidP="0059024E">
            <w:pPr>
              <w:spacing w:before="0" w:after="0" w:line="240" w:lineRule="auto"/>
              <w:jc w:val="center"/>
              <w:rPr>
                <w:rFonts w:ascii="Times New Roman" w:hAnsi="Times New Roman"/>
                <w:color w:val="53585D"/>
              </w:rPr>
            </w:pPr>
          </w:p>
        </w:tc>
        <w:tc>
          <w:tcPr>
            <w:tcW w:w="709" w:type="dxa"/>
            <w:noWrap/>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403252,4</w:t>
            </w:r>
          </w:p>
        </w:tc>
        <w:tc>
          <w:tcPr>
            <w:tcW w:w="709" w:type="dxa"/>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107,4</w:t>
            </w:r>
          </w:p>
        </w:tc>
        <w:tc>
          <w:tcPr>
            <w:tcW w:w="958" w:type="dxa"/>
            <w:noWrap/>
            <w:vAlign w:val="center"/>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150,3</w:t>
            </w: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Динамично развивается энергетическая отрасль, темп роста за исследуемый период составил 106,8%.  Увеличивается выпуск продукции в отдельных отраслях обрабатывающих производств. Наибольший рост в течение пяти лет отмечен в производстве строительных материалов – 137,1%, но в сравнении с предыдущим периодом в 2012 наблюдается спад по данному показателю. В связи с наращивание существующих производств по выпуску строительных материалов, использующих металлоконструкции и сохранением в последующие годы объемов строительных работ будет наблюдаться положительная динамика развития предприятий  данной отрасли.</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Динамика показателей, характеризующих объемы производства по видам, представлена в табл.</w:t>
      </w:r>
      <w:r>
        <w:rPr>
          <w:rFonts w:ascii="Times New Roman" w:hAnsi="Times New Roman"/>
          <w:color w:val="53585D"/>
          <w:sz w:val="24"/>
          <w:szCs w:val="24"/>
        </w:rPr>
        <w:t xml:space="preserve"> 52</w:t>
      </w: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52</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Состояние динамики изменения показателей </w:t>
      </w:r>
      <w:r>
        <w:rPr>
          <w:rFonts w:ascii="Times New Roman" w:hAnsi="Times New Roman"/>
          <w:color w:val="53585D"/>
          <w:sz w:val="24"/>
          <w:szCs w:val="24"/>
        </w:rPr>
        <w:t xml:space="preserve">основных видов </w:t>
      </w:r>
      <w:r w:rsidRPr="00420C16">
        <w:rPr>
          <w:rFonts w:ascii="Times New Roman" w:hAnsi="Times New Roman"/>
          <w:color w:val="53585D"/>
          <w:sz w:val="24"/>
          <w:szCs w:val="24"/>
        </w:rPr>
        <w:t>промышленно</w:t>
      </w:r>
      <w:r>
        <w:rPr>
          <w:rFonts w:ascii="Times New Roman" w:hAnsi="Times New Roman"/>
          <w:color w:val="53585D"/>
          <w:sz w:val="24"/>
          <w:szCs w:val="24"/>
        </w:rPr>
        <w:t>й продукции</w:t>
      </w:r>
      <w:r w:rsidRPr="00420C16">
        <w:rPr>
          <w:rFonts w:ascii="Times New Roman" w:hAnsi="Times New Roman"/>
          <w:color w:val="53585D"/>
          <w:sz w:val="24"/>
          <w:szCs w:val="24"/>
        </w:rPr>
        <w:t xml:space="preserve"> за 2008-2012гг.</w:t>
      </w:r>
    </w:p>
    <w:tbl>
      <w:tblPr>
        <w:tblW w:w="10236" w:type="dxa"/>
        <w:tblInd w:w="-743" w:type="dxa"/>
        <w:tblLook w:val="00A0" w:firstRow="1" w:lastRow="0" w:firstColumn="1" w:lastColumn="0" w:noHBand="0" w:noVBand="0"/>
      </w:tblPr>
      <w:tblGrid>
        <w:gridCol w:w="1535"/>
        <w:gridCol w:w="1063"/>
        <w:gridCol w:w="991"/>
        <w:gridCol w:w="991"/>
        <w:gridCol w:w="849"/>
        <w:gridCol w:w="865"/>
        <w:gridCol w:w="688"/>
        <w:gridCol w:w="943"/>
        <w:gridCol w:w="756"/>
        <w:gridCol w:w="865"/>
        <w:gridCol w:w="768"/>
      </w:tblGrid>
      <w:tr w:rsidR="00374F5A" w:rsidRPr="00282A6A" w:rsidTr="0059024E">
        <w:trPr>
          <w:trHeight w:val="288"/>
        </w:trPr>
        <w:tc>
          <w:tcPr>
            <w:tcW w:w="1447"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Показатели</w:t>
            </w:r>
          </w:p>
        </w:tc>
        <w:tc>
          <w:tcPr>
            <w:tcW w:w="1064"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ед.изм</w:t>
            </w:r>
          </w:p>
        </w:tc>
        <w:tc>
          <w:tcPr>
            <w:tcW w:w="992"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2008</w:t>
            </w:r>
          </w:p>
        </w:tc>
        <w:tc>
          <w:tcPr>
            <w:tcW w:w="992"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2009</w:t>
            </w:r>
          </w:p>
        </w:tc>
        <w:tc>
          <w:tcPr>
            <w:tcW w:w="850"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темп роста %</w:t>
            </w:r>
          </w:p>
        </w:tc>
        <w:tc>
          <w:tcPr>
            <w:tcW w:w="866"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2010</w:t>
            </w:r>
          </w:p>
        </w:tc>
        <w:tc>
          <w:tcPr>
            <w:tcW w:w="689"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темп роста %</w:t>
            </w:r>
          </w:p>
        </w:tc>
        <w:tc>
          <w:tcPr>
            <w:tcW w:w="944"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2011</w:t>
            </w:r>
          </w:p>
        </w:tc>
        <w:tc>
          <w:tcPr>
            <w:tcW w:w="757"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темп роста %</w:t>
            </w:r>
          </w:p>
        </w:tc>
        <w:tc>
          <w:tcPr>
            <w:tcW w:w="866"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2012</w:t>
            </w:r>
          </w:p>
        </w:tc>
        <w:tc>
          <w:tcPr>
            <w:tcW w:w="769"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темп роста %</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нефть</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тыс. тонн</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1485,2</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2184,1</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147</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3226,3</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147,7</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4029,1</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124,8</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4293,4</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106,6</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газ естественный</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млн. куб. м.</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0</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52,5</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43,3</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82,5</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63,8</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147,3</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69,7</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109,2</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констр. и дет. железоб.</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тыс.куб. м.</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193,9</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172,6</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89</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219</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126,8</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271,6</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124,1</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266</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97,9</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нетканное полотно</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млн.кв. м.</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37,2</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25,2</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67</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23,2</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92,1</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17,1</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73,7</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17,4</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101,7</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lastRenderedPageBreak/>
              <w:t>газеты</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млн. шт.</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79,8</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80,9</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101,4</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70,1</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86,6</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67,3</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96</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55,9</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83,1</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хлеб</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тонн</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16830</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16947</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100,7</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17070</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100,7</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17220</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100,8</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17395</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101,1</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кондитер. изделия</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тонн</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519</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554</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106,7</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577,3</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104,2</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501,8</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86,9</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448</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89,2</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колбас. изделия</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тонн</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12542</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10496</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83,7</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9284,6</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88,4</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8207,2</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88,3</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8542,8</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104,1</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электроэнергия</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млн. квт-ч</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58962,7</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61549</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104,4</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63332,3</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102,8</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62670,1</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98,9</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63001,1</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100,5</w:t>
            </w:r>
          </w:p>
        </w:tc>
      </w:tr>
      <w:tr w:rsidR="00374F5A" w:rsidRPr="00282A6A" w:rsidTr="0059024E">
        <w:trPr>
          <w:trHeight w:val="288"/>
        </w:trPr>
        <w:tc>
          <w:tcPr>
            <w:tcW w:w="1447"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rPr>
            </w:pPr>
            <w:r w:rsidRPr="00282A6A">
              <w:rPr>
                <w:rFonts w:ascii="Times New Roman" w:hAnsi="Times New Roman"/>
                <w:color w:val="53585D"/>
              </w:rPr>
              <w:t>теплоэнергия</w:t>
            </w:r>
          </w:p>
        </w:tc>
        <w:tc>
          <w:tcPr>
            <w:tcW w:w="106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тыс. Г. Кал.</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3694,3</w:t>
            </w:r>
          </w:p>
        </w:tc>
        <w:tc>
          <w:tcPr>
            <w:tcW w:w="992"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3660,6</w:t>
            </w:r>
          </w:p>
        </w:tc>
        <w:tc>
          <w:tcPr>
            <w:tcW w:w="85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99,1</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3914</w:t>
            </w:r>
          </w:p>
        </w:tc>
        <w:tc>
          <w:tcPr>
            <w:tcW w:w="68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106,9</w:t>
            </w:r>
          </w:p>
        </w:tc>
        <w:tc>
          <w:tcPr>
            <w:tcW w:w="94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4007,1</w:t>
            </w:r>
          </w:p>
        </w:tc>
        <w:tc>
          <w:tcPr>
            <w:tcW w:w="757"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102,3</w:t>
            </w:r>
          </w:p>
        </w:tc>
        <w:tc>
          <w:tcPr>
            <w:tcW w:w="86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rPr>
            </w:pPr>
            <w:r w:rsidRPr="00282A6A">
              <w:rPr>
                <w:rFonts w:ascii="Times New Roman" w:hAnsi="Times New Roman"/>
                <w:color w:val="53585D"/>
              </w:rPr>
              <w:t>3460,3</w:t>
            </w:r>
          </w:p>
        </w:tc>
        <w:tc>
          <w:tcPr>
            <w:tcW w:w="76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hanging="48"/>
              <w:jc w:val="center"/>
              <w:rPr>
                <w:rFonts w:ascii="Times New Roman" w:hAnsi="Times New Roman"/>
                <w:color w:val="53585D"/>
              </w:rPr>
            </w:pPr>
            <w:r w:rsidRPr="00282A6A">
              <w:rPr>
                <w:rFonts w:ascii="Times New Roman" w:hAnsi="Times New Roman"/>
                <w:color w:val="53585D"/>
              </w:rPr>
              <w:t>86,3</w:t>
            </w: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Объем промышленной продукции по «производству пищевых продуктов» за 2012 год составил 26385,8 тонн. Наблюдается значительное снижение по отношению к 2008 году по статьям «Кондитерские изделия»  и «Колбасные изделия». </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Снижение рыночного спроса на молочную продукцию гормолзавода, производимую из сухого молока, привело к выводу данной продукции из ассортимента выпускаемых товаров, и, соответственно, к уменьшению объемов производства по предприятию более чем в 10 раз, что отразилось в целом на объемах отрасли. </w:t>
      </w:r>
    </w:p>
    <w:p w:rsidR="00374F5A"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Производство нетканых материалов из полипропилена по уникальной технологии «Спанбонд» остается одним из широко применяемых материалов в Западной Сибири, реализация материалов нетканых возросла в 2012 году на  1,7% по сравнению с 2011 г., по сравнению с 2008 годом наблюдается значительное снижение данного показателя. </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Основными мероприятиями в перспективном развитии отрасли по увеличению производства нетканых материалов являются выход на рынок новых видов сырья, технологий и оборудования, а также модернизация имеющегося оборудования. Сохранение на достигнутом уровне и увеличение в дальнейшем объемов производства в городе будет связано как с прогнозируемым ростом спроса на производимую продукцию, так и с повышением доступности к кредитным ресурсам.</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Объем инвестиций в основной капитал, </w:t>
      </w:r>
      <w:r w:rsidRPr="00420C16">
        <w:rPr>
          <w:rFonts w:ascii="Times New Roman" w:hAnsi="Times New Roman"/>
          <w:b/>
          <w:bCs/>
          <w:color w:val="53585D"/>
          <w:sz w:val="24"/>
          <w:szCs w:val="24"/>
        </w:rPr>
        <w:t xml:space="preserve"> </w:t>
      </w:r>
      <w:r w:rsidRPr="00420C16">
        <w:rPr>
          <w:rFonts w:ascii="Times New Roman" w:hAnsi="Times New Roman"/>
          <w:bCs/>
          <w:color w:val="53585D"/>
          <w:sz w:val="24"/>
          <w:szCs w:val="24"/>
        </w:rPr>
        <w:t>осуществляемых организациями, находящимися на территории города (без субъектов малого предпринимательства, без средств на долевое строительство населения и организаций)</w:t>
      </w:r>
      <w:r w:rsidRPr="00420C16">
        <w:rPr>
          <w:rFonts w:ascii="Times New Roman" w:hAnsi="Times New Roman"/>
          <w:color w:val="53585D"/>
          <w:sz w:val="24"/>
          <w:szCs w:val="24"/>
        </w:rPr>
        <w:t xml:space="preserve"> в 2012 году составил 433 960 тыс. руб. По данному показателю в ходе проведенной рейтинговой оценки г. Сургут занял  16 место.</w:t>
      </w:r>
    </w:p>
    <w:p w:rsidR="00374F5A"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53</w:t>
      </w:r>
    </w:p>
    <w:p w:rsidR="00374F5A" w:rsidRPr="00420C16"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Рейтинговая оценка по показателю «Инвестиции в основной капитал»</w:t>
      </w:r>
    </w:p>
    <w:tbl>
      <w:tblPr>
        <w:tblW w:w="8797" w:type="dxa"/>
        <w:tblInd w:w="100" w:type="dxa"/>
        <w:tblLook w:val="00A0" w:firstRow="1" w:lastRow="0" w:firstColumn="1" w:lastColumn="0" w:noHBand="0" w:noVBand="0"/>
      </w:tblPr>
      <w:tblGrid>
        <w:gridCol w:w="2380"/>
        <w:gridCol w:w="5425"/>
        <w:gridCol w:w="992"/>
      </w:tblGrid>
      <w:tr w:rsidR="00374F5A" w:rsidRPr="00282A6A" w:rsidTr="0059024E">
        <w:trPr>
          <w:trHeight w:val="324"/>
        </w:trPr>
        <w:tc>
          <w:tcPr>
            <w:tcW w:w="2380" w:type="dxa"/>
            <w:tcBorders>
              <w:top w:val="single" w:sz="4" w:space="0" w:color="auto"/>
              <w:left w:val="single" w:sz="4" w:space="0" w:color="auto"/>
              <w:bottom w:val="single" w:sz="4" w:space="0" w:color="auto"/>
              <w:right w:val="single" w:sz="4" w:space="0" w:color="auto"/>
            </w:tcBorders>
            <w:noWrap/>
            <w:vAlign w:val="bottom"/>
          </w:tcPr>
          <w:p w:rsidR="00374F5A" w:rsidRPr="009446EA" w:rsidRDefault="00374F5A" w:rsidP="0059024E">
            <w:pPr>
              <w:spacing w:before="0" w:after="0" w:line="240" w:lineRule="auto"/>
              <w:jc w:val="center"/>
              <w:rPr>
                <w:rFonts w:ascii="Times New Roman" w:hAnsi="Times New Roman"/>
                <w:bCs/>
                <w:color w:val="53585D"/>
                <w:sz w:val="22"/>
                <w:szCs w:val="22"/>
              </w:rPr>
            </w:pPr>
            <w:r w:rsidRPr="009446EA">
              <w:rPr>
                <w:rFonts w:ascii="Times New Roman" w:hAnsi="Times New Roman"/>
                <w:bCs/>
                <w:color w:val="53585D"/>
                <w:sz w:val="22"/>
                <w:szCs w:val="22"/>
              </w:rPr>
              <w:t>Город</w:t>
            </w:r>
          </w:p>
        </w:tc>
        <w:tc>
          <w:tcPr>
            <w:tcW w:w="5425" w:type="dxa"/>
            <w:tcBorders>
              <w:top w:val="single" w:sz="4" w:space="0" w:color="auto"/>
              <w:left w:val="nil"/>
              <w:bottom w:val="single" w:sz="4" w:space="0" w:color="auto"/>
              <w:right w:val="single" w:sz="4" w:space="0" w:color="auto"/>
            </w:tcBorders>
            <w:noWrap/>
            <w:vAlign w:val="bottom"/>
          </w:tcPr>
          <w:p w:rsidR="00374F5A" w:rsidRPr="009446EA" w:rsidRDefault="00374F5A" w:rsidP="0059024E">
            <w:pPr>
              <w:spacing w:before="0" w:after="0" w:line="240" w:lineRule="auto"/>
              <w:jc w:val="center"/>
              <w:rPr>
                <w:rFonts w:ascii="Times New Roman" w:hAnsi="Times New Roman"/>
                <w:bCs/>
                <w:color w:val="53585D"/>
                <w:sz w:val="22"/>
                <w:szCs w:val="22"/>
              </w:rPr>
            </w:pPr>
            <w:r w:rsidRPr="009446EA">
              <w:rPr>
                <w:rFonts w:ascii="Times New Roman" w:hAnsi="Times New Roman"/>
                <w:bCs/>
                <w:color w:val="53585D"/>
                <w:sz w:val="22"/>
                <w:szCs w:val="22"/>
              </w:rPr>
              <w:t>Инвестиции в основной капитал, осуществляемые организациями, находящимися на территории муниципального образования</w:t>
            </w:r>
            <w:r w:rsidRPr="009446EA">
              <w:rPr>
                <w:rFonts w:ascii="Times New Roman" w:hAnsi="Times New Roman"/>
                <w:color w:val="53585D"/>
                <w:sz w:val="22"/>
                <w:szCs w:val="22"/>
              </w:rPr>
              <w:t xml:space="preserve"> </w:t>
            </w:r>
            <w:r w:rsidRPr="009446EA">
              <w:rPr>
                <w:rFonts w:ascii="Times New Roman" w:hAnsi="Times New Roman"/>
                <w:bCs/>
                <w:color w:val="53585D"/>
                <w:sz w:val="22"/>
                <w:szCs w:val="22"/>
              </w:rPr>
              <w:t>(без субъектов малого предпринимательства); (без средств на долевое строительство населения и организаций) , тыс. руб.</w:t>
            </w:r>
          </w:p>
        </w:tc>
        <w:tc>
          <w:tcPr>
            <w:tcW w:w="992" w:type="dxa"/>
            <w:tcBorders>
              <w:top w:val="single" w:sz="4" w:space="0" w:color="auto"/>
              <w:left w:val="nil"/>
              <w:bottom w:val="single" w:sz="4" w:space="0" w:color="auto"/>
              <w:right w:val="single" w:sz="4" w:space="0" w:color="auto"/>
            </w:tcBorders>
            <w:noWrap/>
            <w:vAlign w:val="bottom"/>
          </w:tcPr>
          <w:p w:rsidR="00374F5A" w:rsidRPr="009446EA" w:rsidRDefault="00374F5A" w:rsidP="0059024E">
            <w:pPr>
              <w:spacing w:before="0" w:after="0" w:line="240" w:lineRule="auto"/>
              <w:rPr>
                <w:rFonts w:ascii="Times New Roman" w:hAnsi="Times New Roman"/>
                <w:color w:val="53585D"/>
                <w:sz w:val="22"/>
                <w:szCs w:val="22"/>
              </w:rPr>
            </w:pPr>
            <w:r w:rsidRPr="009446EA">
              <w:rPr>
                <w:rFonts w:ascii="Times New Roman" w:hAnsi="Times New Roman"/>
                <w:color w:val="53585D"/>
                <w:sz w:val="22"/>
                <w:szCs w:val="22"/>
              </w:rPr>
              <w:t>рейтинг</w:t>
            </w:r>
          </w:p>
        </w:tc>
      </w:tr>
      <w:tr w:rsidR="00374F5A" w:rsidRPr="00282A6A" w:rsidTr="0059024E">
        <w:trPr>
          <w:trHeight w:val="324"/>
        </w:trPr>
        <w:tc>
          <w:tcPr>
            <w:tcW w:w="2380" w:type="dxa"/>
            <w:tcBorders>
              <w:top w:val="nil"/>
              <w:left w:val="single" w:sz="4" w:space="0" w:color="auto"/>
              <w:bottom w:val="single" w:sz="4" w:space="0" w:color="auto"/>
              <w:right w:val="nil"/>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Белгород</w:t>
            </w:r>
          </w:p>
        </w:tc>
        <w:tc>
          <w:tcPr>
            <w:tcW w:w="5425"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35 254 023,00</w:t>
            </w:r>
          </w:p>
        </w:tc>
        <w:tc>
          <w:tcPr>
            <w:tcW w:w="992"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Курган</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12 561 399,00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Йошкар-Ола</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8 731 529,00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59024E">
        <w:trPr>
          <w:trHeight w:val="324"/>
        </w:trPr>
        <w:tc>
          <w:tcPr>
            <w:tcW w:w="2380" w:type="dxa"/>
            <w:tcBorders>
              <w:top w:val="nil"/>
              <w:left w:val="single" w:sz="4" w:space="0" w:color="auto"/>
              <w:bottom w:val="single" w:sz="4" w:space="0" w:color="auto"/>
              <w:right w:val="nil"/>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Калининград</w:t>
            </w:r>
          </w:p>
        </w:tc>
        <w:tc>
          <w:tcPr>
            <w:tcW w:w="5425" w:type="dxa"/>
            <w:tcBorders>
              <w:top w:val="single" w:sz="4" w:space="0" w:color="auto"/>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3 414 937,40</w:t>
            </w:r>
          </w:p>
        </w:tc>
        <w:tc>
          <w:tcPr>
            <w:tcW w:w="992"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lastRenderedPageBreak/>
              <w:t>Тверь</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1 825 212,00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Смоленск</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1 125 555,40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Архангельск</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953 261,30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Тула</w:t>
            </w:r>
          </w:p>
        </w:tc>
        <w:tc>
          <w:tcPr>
            <w:tcW w:w="5425"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746992,80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Вологда</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617 822,80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Улан-Удэ</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597 970,20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Ставрополь</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561 345,00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Калуга</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544 036,00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Саранск</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543 280,00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Мурманск</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480 268,60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Магнитогорск</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442 888,38</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Сургут</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433 960,00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i/>
                <w:color w:val="53585D"/>
                <w:sz w:val="22"/>
                <w:szCs w:val="22"/>
              </w:rPr>
            </w:pPr>
            <w:r w:rsidRPr="00282A6A">
              <w:rPr>
                <w:rFonts w:ascii="Times New Roman" w:hAnsi="Times New Roman"/>
                <w:b/>
                <w:i/>
                <w:color w:val="53585D"/>
                <w:sz w:val="22"/>
                <w:szCs w:val="22"/>
              </w:rPr>
              <w:t>16</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Чита</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428 235,00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Таганрог</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365 526,00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Нижневартовск</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303 203,00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Комсомольск-на-Амуре</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287 506,86</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Киров</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273 895,00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Курск</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247 997,00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Сочи</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230 923,00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Череповец</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182 037,00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Орел</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179 229,00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Нижний Тагил</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161 557,00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Брянск</w:t>
            </w:r>
          </w:p>
        </w:tc>
        <w:tc>
          <w:tcPr>
            <w:tcW w:w="5425"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124 149,00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Владикавказ</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111 270,00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28</w:t>
            </w:r>
          </w:p>
        </w:tc>
      </w:tr>
      <w:tr w:rsidR="00374F5A" w:rsidRPr="00282A6A" w:rsidTr="0059024E">
        <w:trPr>
          <w:trHeight w:val="324"/>
        </w:trPr>
        <w:tc>
          <w:tcPr>
            <w:tcW w:w="238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Волжский</w:t>
            </w:r>
          </w:p>
        </w:tc>
        <w:tc>
          <w:tcPr>
            <w:tcW w:w="5425" w:type="dxa"/>
            <w:tcBorders>
              <w:top w:val="single" w:sz="4" w:space="0" w:color="auto"/>
              <w:left w:val="nil"/>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108 577,40</w:t>
            </w:r>
          </w:p>
        </w:tc>
        <w:tc>
          <w:tcPr>
            <w:tcW w:w="992"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w:t>
            </w:r>
          </w:p>
        </w:tc>
      </w:tr>
    </w:tbl>
    <w:p w:rsidR="00374F5A" w:rsidRPr="00420C16" w:rsidRDefault="00374F5A" w:rsidP="001D3AFB">
      <w:pPr>
        <w:spacing w:before="0" w:after="0" w:line="240" w:lineRule="auto"/>
        <w:ind w:firstLine="567"/>
        <w:rPr>
          <w:rFonts w:ascii="Times New Roman" w:hAnsi="Times New Roman"/>
          <w:color w:val="53585D"/>
          <w:sz w:val="24"/>
          <w:szCs w:val="24"/>
        </w:rPr>
      </w:pPr>
    </w:p>
    <w:p w:rsidR="00374F5A" w:rsidRPr="00420C16" w:rsidRDefault="00374F5A" w:rsidP="00406BE4">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Как видно из таблиц</w:t>
      </w:r>
      <w:r>
        <w:rPr>
          <w:rFonts w:ascii="Times New Roman" w:hAnsi="Times New Roman"/>
          <w:color w:val="53585D"/>
          <w:sz w:val="24"/>
          <w:szCs w:val="24"/>
        </w:rPr>
        <w:t>ы</w:t>
      </w:r>
      <w:r w:rsidRPr="00420C16">
        <w:rPr>
          <w:rFonts w:ascii="Times New Roman" w:hAnsi="Times New Roman"/>
          <w:color w:val="53585D"/>
          <w:sz w:val="24"/>
          <w:szCs w:val="24"/>
        </w:rPr>
        <w:t xml:space="preserve"> г. Сургут занимает в данном рейтинге 16 место среди городов РФ, отобранных  по критерию численности населения.</w:t>
      </w:r>
      <w:r>
        <w:rPr>
          <w:rFonts w:ascii="Times New Roman" w:hAnsi="Times New Roman"/>
          <w:color w:val="53585D"/>
          <w:sz w:val="24"/>
          <w:szCs w:val="24"/>
        </w:rPr>
        <w:t xml:space="preserve"> </w:t>
      </w:r>
      <w:r w:rsidRPr="00420C16">
        <w:rPr>
          <w:rFonts w:ascii="Times New Roman" w:hAnsi="Times New Roman"/>
          <w:color w:val="53585D"/>
          <w:sz w:val="24"/>
          <w:szCs w:val="24"/>
        </w:rPr>
        <w:t>Объем инвестиций в основной капитал за счет всех источников финансирования по полному кругу предприятий города составил 41,77 млрд. рублей, что превысило показатель 2011 года в более чем в 2,6 раза. В течение пяти лет объем инвестиций увеличился более чем в 2,5 раза.</w:t>
      </w:r>
    </w:p>
    <w:p w:rsidR="00374F5A"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54</w:t>
      </w:r>
    </w:p>
    <w:p w:rsidR="00374F5A" w:rsidRPr="00420C16"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Динамика показателей по инвестициям в основной капитал за 2008-2012гг.</w:t>
      </w:r>
    </w:p>
    <w:tbl>
      <w:tblPr>
        <w:tblW w:w="10385" w:type="dxa"/>
        <w:jc w:val="center"/>
        <w:tblLayout w:type="fixed"/>
        <w:tblLook w:val="00A0" w:firstRow="1" w:lastRow="0" w:firstColumn="1" w:lastColumn="0" w:noHBand="0" w:noVBand="0"/>
      </w:tblPr>
      <w:tblGrid>
        <w:gridCol w:w="454"/>
        <w:gridCol w:w="1101"/>
        <w:gridCol w:w="709"/>
        <w:gridCol w:w="850"/>
        <w:gridCol w:w="850"/>
        <w:gridCol w:w="817"/>
        <w:gridCol w:w="817"/>
        <w:gridCol w:w="709"/>
        <w:gridCol w:w="992"/>
        <w:gridCol w:w="675"/>
        <w:gridCol w:w="850"/>
        <w:gridCol w:w="710"/>
        <w:gridCol w:w="851"/>
      </w:tblGrid>
      <w:tr w:rsidR="00374F5A" w:rsidRPr="00282A6A" w:rsidTr="0059024E">
        <w:trPr>
          <w:trHeight w:val="288"/>
          <w:jc w:val="center"/>
        </w:trPr>
        <w:tc>
          <w:tcPr>
            <w:tcW w:w="1555" w:type="dxa"/>
            <w:gridSpan w:val="2"/>
            <w:vMerge w:val="restar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left="2" w:hanging="2"/>
              <w:jc w:val="center"/>
              <w:rPr>
                <w:rFonts w:ascii="Times New Roman" w:hAnsi="Times New Roman"/>
                <w:b/>
                <w:bCs/>
                <w:color w:val="53585D"/>
              </w:rPr>
            </w:pPr>
            <w:r w:rsidRPr="00282A6A">
              <w:rPr>
                <w:rFonts w:ascii="Times New Roman" w:hAnsi="Times New Roman"/>
                <w:b/>
                <w:bCs/>
                <w:color w:val="53585D"/>
              </w:rPr>
              <w:t>Показатели</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b/>
                <w:bCs/>
                <w:color w:val="53585D"/>
              </w:rPr>
            </w:pPr>
            <w:r w:rsidRPr="00282A6A">
              <w:rPr>
                <w:rFonts w:ascii="Times New Roman" w:hAnsi="Times New Roman"/>
                <w:b/>
                <w:bCs/>
                <w:color w:val="53585D"/>
              </w:rPr>
              <w:t>Ед. измерения</w:t>
            </w:r>
          </w:p>
        </w:tc>
        <w:tc>
          <w:tcPr>
            <w:tcW w:w="850" w:type="dxa"/>
            <w:vMerge w:val="restart"/>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b/>
                <w:bCs/>
                <w:color w:val="53585D"/>
              </w:rPr>
            </w:pPr>
            <w:r w:rsidRPr="00282A6A">
              <w:rPr>
                <w:rFonts w:ascii="Times New Roman" w:hAnsi="Times New Roman"/>
                <w:b/>
                <w:bCs/>
                <w:color w:val="53585D"/>
              </w:rPr>
              <w:t>2008 год</w:t>
            </w:r>
          </w:p>
        </w:tc>
        <w:tc>
          <w:tcPr>
            <w:tcW w:w="1667"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b/>
                <w:bCs/>
                <w:color w:val="53585D"/>
              </w:rPr>
            </w:pPr>
            <w:r w:rsidRPr="00282A6A">
              <w:rPr>
                <w:rFonts w:ascii="Times New Roman" w:hAnsi="Times New Roman"/>
                <w:b/>
                <w:bCs/>
                <w:color w:val="53585D"/>
              </w:rPr>
              <w:t>2009 год</w:t>
            </w:r>
          </w:p>
        </w:tc>
        <w:tc>
          <w:tcPr>
            <w:tcW w:w="1526"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b/>
                <w:bCs/>
                <w:color w:val="53585D"/>
              </w:rPr>
            </w:pPr>
            <w:r w:rsidRPr="00282A6A">
              <w:rPr>
                <w:rFonts w:ascii="Times New Roman" w:hAnsi="Times New Roman"/>
                <w:b/>
                <w:bCs/>
                <w:color w:val="53585D"/>
              </w:rPr>
              <w:t>2010 год</w:t>
            </w:r>
          </w:p>
        </w:tc>
        <w:tc>
          <w:tcPr>
            <w:tcW w:w="1667"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b/>
                <w:bCs/>
                <w:color w:val="53585D"/>
              </w:rPr>
            </w:pPr>
            <w:r w:rsidRPr="00282A6A">
              <w:rPr>
                <w:rFonts w:ascii="Times New Roman" w:hAnsi="Times New Roman"/>
                <w:b/>
                <w:bCs/>
                <w:color w:val="53585D"/>
              </w:rPr>
              <w:t>2011 год</w:t>
            </w:r>
          </w:p>
        </w:tc>
        <w:tc>
          <w:tcPr>
            <w:tcW w:w="2411" w:type="dxa"/>
            <w:gridSpan w:val="3"/>
            <w:tcBorders>
              <w:top w:val="single" w:sz="4" w:space="0" w:color="auto"/>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b/>
                <w:bCs/>
                <w:color w:val="53585D"/>
              </w:rPr>
            </w:pPr>
            <w:r w:rsidRPr="00282A6A">
              <w:rPr>
                <w:rFonts w:ascii="Times New Roman" w:hAnsi="Times New Roman"/>
                <w:b/>
                <w:bCs/>
                <w:color w:val="53585D"/>
              </w:rPr>
              <w:t>2012 год</w:t>
            </w:r>
          </w:p>
        </w:tc>
      </w:tr>
      <w:tr w:rsidR="00374F5A" w:rsidRPr="00282A6A" w:rsidTr="0059024E">
        <w:trPr>
          <w:trHeight w:val="288"/>
          <w:jc w:val="center"/>
        </w:trPr>
        <w:tc>
          <w:tcPr>
            <w:tcW w:w="1555" w:type="dxa"/>
            <w:gridSpan w:val="2"/>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hanging="2"/>
              <w:rPr>
                <w:rFonts w:ascii="Times New Roman" w:hAnsi="Times New Roman"/>
                <w:b/>
                <w:bCs/>
                <w:color w:val="53585D"/>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hanging="2"/>
              <w:rPr>
                <w:rFonts w:ascii="Times New Roman" w:hAnsi="Times New Roman"/>
                <w:b/>
                <w:bCs/>
                <w:color w:val="53585D"/>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hanging="2"/>
              <w:rPr>
                <w:rFonts w:ascii="Times New Roman" w:hAnsi="Times New Roman"/>
                <w:b/>
                <w:bCs/>
                <w:color w:val="53585D"/>
              </w:rPr>
            </w:pPr>
          </w:p>
        </w:tc>
        <w:tc>
          <w:tcPr>
            <w:tcW w:w="1667" w:type="dxa"/>
            <w:gridSpan w:val="2"/>
            <w:tcBorders>
              <w:top w:val="single" w:sz="4" w:space="0" w:color="auto"/>
              <w:left w:val="nil"/>
              <w:bottom w:val="single" w:sz="4" w:space="0" w:color="auto"/>
              <w:right w:val="single" w:sz="4" w:space="0" w:color="auto"/>
            </w:tcBorders>
            <w:vAlign w:val="center"/>
          </w:tcPr>
          <w:p w:rsidR="00374F5A" w:rsidRPr="00282A6A" w:rsidRDefault="00374F5A" w:rsidP="0059024E">
            <w:pPr>
              <w:spacing w:before="0" w:after="0" w:line="240" w:lineRule="auto"/>
              <w:ind w:left="-21" w:right="-53" w:hanging="2"/>
              <w:jc w:val="center"/>
              <w:rPr>
                <w:rFonts w:ascii="Times New Roman" w:hAnsi="Times New Roman"/>
                <w:b/>
                <w:bCs/>
                <w:color w:val="53585D"/>
              </w:rPr>
            </w:pPr>
            <w:r w:rsidRPr="00282A6A">
              <w:rPr>
                <w:rFonts w:ascii="Times New Roman" w:hAnsi="Times New Roman"/>
                <w:b/>
                <w:bCs/>
                <w:color w:val="53585D"/>
              </w:rPr>
              <w:t>Темп роста %</w:t>
            </w:r>
          </w:p>
          <w:p w:rsidR="00374F5A" w:rsidRPr="00282A6A" w:rsidRDefault="00374F5A" w:rsidP="0059024E">
            <w:pPr>
              <w:spacing w:before="0" w:after="0" w:line="240" w:lineRule="auto"/>
              <w:ind w:left="-21" w:right="-53" w:hanging="2"/>
              <w:jc w:val="center"/>
              <w:rPr>
                <w:rFonts w:ascii="Times New Roman" w:hAnsi="Times New Roman"/>
                <w:b/>
                <w:bCs/>
                <w:color w:val="53585D"/>
              </w:rPr>
            </w:pPr>
            <w:r w:rsidRPr="00282A6A">
              <w:rPr>
                <w:rFonts w:ascii="Times New Roman" w:hAnsi="Times New Roman"/>
                <w:b/>
                <w:bCs/>
                <w:color w:val="53585D"/>
              </w:rPr>
              <w:t xml:space="preserve"> к 2008 г</w:t>
            </w:r>
          </w:p>
        </w:tc>
        <w:tc>
          <w:tcPr>
            <w:tcW w:w="1526"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59024E">
            <w:pPr>
              <w:spacing w:before="0" w:after="0" w:line="240" w:lineRule="auto"/>
              <w:ind w:left="-163" w:right="-108" w:hanging="2"/>
              <w:jc w:val="center"/>
              <w:rPr>
                <w:rFonts w:ascii="Times New Roman" w:hAnsi="Times New Roman"/>
                <w:b/>
                <w:bCs/>
                <w:color w:val="53585D"/>
              </w:rPr>
            </w:pPr>
            <w:r w:rsidRPr="00282A6A">
              <w:rPr>
                <w:rFonts w:ascii="Times New Roman" w:hAnsi="Times New Roman"/>
                <w:b/>
                <w:bCs/>
                <w:color w:val="53585D"/>
              </w:rPr>
              <w:t>Темп роста %</w:t>
            </w:r>
          </w:p>
          <w:p w:rsidR="00374F5A" w:rsidRPr="00282A6A" w:rsidRDefault="00374F5A" w:rsidP="0059024E">
            <w:pPr>
              <w:spacing w:before="0" w:after="0" w:line="240" w:lineRule="auto"/>
              <w:ind w:left="-163" w:right="-108" w:hanging="2"/>
              <w:jc w:val="center"/>
              <w:rPr>
                <w:rFonts w:ascii="Times New Roman" w:hAnsi="Times New Roman"/>
                <w:b/>
                <w:bCs/>
                <w:color w:val="53585D"/>
              </w:rPr>
            </w:pPr>
            <w:r w:rsidRPr="00282A6A">
              <w:rPr>
                <w:rFonts w:ascii="Times New Roman" w:hAnsi="Times New Roman"/>
                <w:b/>
                <w:bCs/>
                <w:color w:val="53585D"/>
              </w:rPr>
              <w:t xml:space="preserve"> к 2009 г</w:t>
            </w:r>
          </w:p>
        </w:tc>
        <w:tc>
          <w:tcPr>
            <w:tcW w:w="1667"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
                <w:bCs/>
                <w:color w:val="53585D"/>
              </w:rPr>
            </w:pPr>
            <w:r w:rsidRPr="00282A6A">
              <w:rPr>
                <w:rFonts w:ascii="Times New Roman" w:hAnsi="Times New Roman"/>
                <w:b/>
                <w:bCs/>
                <w:color w:val="53585D"/>
              </w:rPr>
              <w:t>Темп роста %</w:t>
            </w:r>
          </w:p>
          <w:p w:rsidR="00374F5A" w:rsidRPr="00282A6A" w:rsidRDefault="00374F5A" w:rsidP="0059024E">
            <w:pPr>
              <w:spacing w:before="0" w:after="0" w:line="240" w:lineRule="auto"/>
              <w:ind w:right="-108" w:hanging="2"/>
              <w:jc w:val="center"/>
              <w:rPr>
                <w:rFonts w:ascii="Times New Roman" w:hAnsi="Times New Roman"/>
                <w:b/>
                <w:bCs/>
                <w:color w:val="53585D"/>
              </w:rPr>
            </w:pPr>
            <w:r w:rsidRPr="00282A6A">
              <w:rPr>
                <w:rFonts w:ascii="Times New Roman" w:hAnsi="Times New Roman"/>
                <w:b/>
                <w:bCs/>
                <w:color w:val="53585D"/>
              </w:rPr>
              <w:t xml:space="preserve"> к 2010 г</w:t>
            </w:r>
          </w:p>
        </w:tc>
        <w:tc>
          <w:tcPr>
            <w:tcW w:w="1560" w:type="dxa"/>
            <w:gridSpan w:val="2"/>
            <w:tcBorders>
              <w:top w:val="single" w:sz="4" w:space="0" w:color="auto"/>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
                <w:bCs/>
                <w:color w:val="53585D"/>
              </w:rPr>
            </w:pPr>
            <w:r w:rsidRPr="00282A6A">
              <w:rPr>
                <w:rFonts w:ascii="Times New Roman" w:hAnsi="Times New Roman"/>
                <w:b/>
                <w:bCs/>
                <w:color w:val="53585D"/>
              </w:rPr>
              <w:t>Темп роста %</w:t>
            </w:r>
          </w:p>
          <w:p w:rsidR="00374F5A" w:rsidRPr="00282A6A" w:rsidRDefault="00374F5A" w:rsidP="0059024E">
            <w:pPr>
              <w:spacing w:before="0" w:after="0" w:line="240" w:lineRule="auto"/>
              <w:ind w:right="-108" w:hanging="2"/>
              <w:jc w:val="center"/>
              <w:rPr>
                <w:rFonts w:ascii="Times New Roman" w:hAnsi="Times New Roman"/>
                <w:b/>
                <w:bCs/>
                <w:color w:val="53585D"/>
              </w:rPr>
            </w:pPr>
            <w:r w:rsidRPr="00282A6A">
              <w:rPr>
                <w:rFonts w:ascii="Times New Roman" w:hAnsi="Times New Roman"/>
                <w:b/>
                <w:bCs/>
                <w:color w:val="53585D"/>
              </w:rPr>
              <w:t xml:space="preserve"> к 2011 г</w:t>
            </w:r>
          </w:p>
        </w:tc>
        <w:tc>
          <w:tcPr>
            <w:tcW w:w="85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right="-108" w:hanging="2"/>
              <w:jc w:val="center"/>
              <w:rPr>
                <w:rFonts w:ascii="Times New Roman" w:hAnsi="Times New Roman"/>
                <w:b/>
                <w:bCs/>
                <w:color w:val="53585D"/>
              </w:rPr>
            </w:pPr>
            <w:r w:rsidRPr="00282A6A">
              <w:rPr>
                <w:rFonts w:ascii="Times New Roman" w:hAnsi="Times New Roman"/>
                <w:b/>
                <w:bCs/>
                <w:color w:val="53585D"/>
              </w:rPr>
              <w:t>2012г.</w:t>
            </w:r>
          </w:p>
          <w:p w:rsidR="00374F5A" w:rsidRPr="00282A6A" w:rsidRDefault="00374F5A" w:rsidP="0059024E">
            <w:pPr>
              <w:spacing w:before="0" w:after="0" w:line="240" w:lineRule="auto"/>
              <w:ind w:right="-108" w:hanging="2"/>
              <w:jc w:val="center"/>
              <w:rPr>
                <w:rFonts w:ascii="Times New Roman" w:hAnsi="Times New Roman"/>
                <w:b/>
                <w:bCs/>
                <w:color w:val="53585D"/>
              </w:rPr>
            </w:pPr>
            <w:r w:rsidRPr="00282A6A">
              <w:rPr>
                <w:rFonts w:ascii="Times New Roman" w:hAnsi="Times New Roman"/>
                <w:b/>
                <w:bCs/>
                <w:color w:val="53585D"/>
              </w:rPr>
              <w:t xml:space="preserve"> к 2008г., %</w:t>
            </w:r>
          </w:p>
        </w:tc>
      </w:tr>
      <w:tr w:rsidR="00374F5A" w:rsidRPr="00282A6A" w:rsidTr="0059024E">
        <w:trPr>
          <w:trHeight w:val="864"/>
          <w:jc w:val="center"/>
        </w:trPr>
        <w:tc>
          <w:tcPr>
            <w:tcW w:w="454" w:type="dxa"/>
            <w:tcBorders>
              <w:top w:val="nil"/>
              <w:left w:val="single" w:sz="4" w:space="0" w:color="auto"/>
              <w:bottom w:val="single" w:sz="4" w:space="0" w:color="auto"/>
              <w:right w:val="single" w:sz="4" w:space="0" w:color="auto"/>
            </w:tcBorders>
            <w:noWrap/>
          </w:tcPr>
          <w:p w:rsidR="00374F5A" w:rsidRPr="00282A6A" w:rsidRDefault="00374F5A" w:rsidP="0059024E">
            <w:pPr>
              <w:spacing w:before="0" w:after="0" w:line="240" w:lineRule="auto"/>
              <w:ind w:right="-108" w:hanging="2"/>
              <w:rPr>
                <w:rFonts w:ascii="Times New Roman" w:hAnsi="Times New Roman"/>
                <w:color w:val="53585D"/>
              </w:rPr>
            </w:pPr>
            <w:r w:rsidRPr="00282A6A">
              <w:rPr>
                <w:rFonts w:ascii="Times New Roman" w:hAnsi="Times New Roman"/>
                <w:color w:val="53585D"/>
              </w:rPr>
              <w:t>1.1.</w:t>
            </w:r>
          </w:p>
        </w:tc>
        <w:tc>
          <w:tcPr>
            <w:tcW w:w="1101" w:type="dxa"/>
            <w:tcBorders>
              <w:top w:val="nil"/>
              <w:left w:val="nil"/>
              <w:bottom w:val="single" w:sz="4" w:space="0" w:color="auto"/>
              <w:right w:val="single" w:sz="4" w:space="0" w:color="auto"/>
            </w:tcBorders>
          </w:tcPr>
          <w:p w:rsidR="00374F5A" w:rsidRPr="00282A6A" w:rsidRDefault="00374F5A" w:rsidP="0059024E">
            <w:pPr>
              <w:spacing w:before="0" w:after="0" w:line="240" w:lineRule="auto"/>
              <w:ind w:hanging="2"/>
              <w:rPr>
                <w:rFonts w:ascii="Times New Roman" w:hAnsi="Times New Roman"/>
                <w:color w:val="53585D"/>
              </w:rPr>
            </w:pPr>
            <w:r w:rsidRPr="00282A6A">
              <w:rPr>
                <w:rFonts w:ascii="Times New Roman" w:hAnsi="Times New Roman"/>
                <w:color w:val="53585D"/>
              </w:rPr>
              <w:t xml:space="preserve">Инвестиции в основной капитал </w:t>
            </w:r>
            <w:r w:rsidRPr="00282A6A">
              <w:rPr>
                <w:rFonts w:ascii="Times New Roman" w:hAnsi="Times New Roman"/>
                <w:color w:val="53585D"/>
              </w:rPr>
              <w:lastRenderedPageBreak/>
              <w:t>за счет всех источников финансирования по полному кругу предприятий - всего</w:t>
            </w:r>
          </w:p>
        </w:tc>
        <w:tc>
          <w:tcPr>
            <w:tcW w:w="709"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lastRenderedPageBreak/>
              <w:t>млн. руб</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16313,9</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25545,0</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156,6</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35655,6</w:t>
            </w:r>
          </w:p>
        </w:tc>
        <w:tc>
          <w:tcPr>
            <w:tcW w:w="709"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139,6</w:t>
            </w:r>
          </w:p>
        </w:tc>
        <w:tc>
          <w:tcPr>
            <w:tcW w:w="992"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15725,0</w:t>
            </w:r>
          </w:p>
        </w:tc>
        <w:tc>
          <w:tcPr>
            <w:tcW w:w="675"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44,1</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41773,4</w:t>
            </w:r>
          </w:p>
        </w:tc>
        <w:tc>
          <w:tcPr>
            <w:tcW w:w="71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265,6</w:t>
            </w:r>
          </w:p>
        </w:tc>
        <w:tc>
          <w:tcPr>
            <w:tcW w:w="851"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256,1</w:t>
            </w:r>
          </w:p>
        </w:tc>
      </w:tr>
      <w:tr w:rsidR="00374F5A" w:rsidRPr="00282A6A" w:rsidTr="0059024E">
        <w:trPr>
          <w:trHeight w:val="639"/>
          <w:jc w:val="center"/>
        </w:trPr>
        <w:tc>
          <w:tcPr>
            <w:tcW w:w="454" w:type="dxa"/>
            <w:tcBorders>
              <w:top w:val="nil"/>
              <w:left w:val="single" w:sz="4" w:space="0" w:color="auto"/>
              <w:bottom w:val="single" w:sz="4" w:space="0" w:color="auto"/>
              <w:right w:val="single" w:sz="4" w:space="0" w:color="auto"/>
            </w:tcBorders>
            <w:noWrap/>
          </w:tcPr>
          <w:p w:rsidR="00374F5A" w:rsidRPr="00282A6A" w:rsidRDefault="00374F5A" w:rsidP="0059024E">
            <w:pPr>
              <w:spacing w:before="0" w:after="0" w:line="240" w:lineRule="auto"/>
              <w:ind w:right="-108" w:hanging="2"/>
              <w:rPr>
                <w:rFonts w:ascii="Times New Roman" w:hAnsi="Times New Roman"/>
                <w:color w:val="53585D"/>
              </w:rPr>
            </w:pPr>
            <w:r w:rsidRPr="00282A6A">
              <w:rPr>
                <w:rFonts w:ascii="Times New Roman" w:hAnsi="Times New Roman"/>
                <w:color w:val="53585D"/>
              </w:rPr>
              <w:lastRenderedPageBreak/>
              <w:t>1.2.</w:t>
            </w:r>
          </w:p>
        </w:tc>
        <w:tc>
          <w:tcPr>
            <w:tcW w:w="1101"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ind w:hanging="2"/>
              <w:rPr>
                <w:rFonts w:ascii="Times New Roman" w:hAnsi="Times New Roman"/>
                <w:color w:val="53585D"/>
              </w:rPr>
            </w:pPr>
            <w:r w:rsidRPr="00282A6A">
              <w:rPr>
                <w:rFonts w:ascii="Times New Roman" w:hAnsi="Times New Roman"/>
                <w:color w:val="53585D"/>
              </w:rPr>
              <w:t>В том числе из общего объема инвестиций в основной капитал по источникам финансирования</w:t>
            </w:r>
          </w:p>
        </w:tc>
        <w:tc>
          <w:tcPr>
            <w:tcW w:w="709"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млн. руб</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16152,4</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22422,4</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138,8</w:t>
            </w:r>
          </w:p>
        </w:tc>
        <w:tc>
          <w:tcPr>
            <w:tcW w:w="817"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24460,7</w:t>
            </w:r>
          </w:p>
        </w:tc>
        <w:tc>
          <w:tcPr>
            <w:tcW w:w="709"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109,1</w:t>
            </w:r>
          </w:p>
        </w:tc>
        <w:tc>
          <w:tcPr>
            <w:tcW w:w="992"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17030,8</w:t>
            </w:r>
          </w:p>
        </w:tc>
        <w:tc>
          <w:tcPr>
            <w:tcW w:w="675"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69,6</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15932,6</w:t>
            </w:r>
          </w:p>
        </w:tc>
        <w:tc>
          <w:tcPr>
            <w:tcW w:w="71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93,6</w:t>
            </w:r>
          </w:p>
        </w:tc>
        <w:tc>
          <w:tcPr>
            <w:tcW w:w="851"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98,6</w:t>
            </w:r>
          </w:p>
        </w:tc>
      </w:tr>
      <w:tr w:rsidR="00374F5A" w:rsidRPr="00282A6A" w:rsidTr="0059024E">
        <w:trPr>
          <w:trHeight w:val="288"/>
          <w:jc w:val="center"/>
        </w:trPr>
        <w:tc>
          <w:tcPr>
            <w:tcW w:w="454" w:type="dxa"/>
            <w:tcBorders>
              <w:top w:val="nil"/>
              <w:left w:val="single" w:sz="4" w:space="0" w:color="auto"/>
              <w:bottom w:val="single" w:sz="4" w:space="0" w:color="auto"/>
              <w:right w:val="single" w:sz="4" w:space="0" w:color="auto"/>
            </w:tcBorders>
            <w:noWrap/>
          </w:tcPr>
          <w:p w:rsidR="00374F5A" w:rsidRPr="00282A6A" w:rsidRDefault="00374F5A" w:rsidP="0059024E">
            <w:pPr>
              <w:spacing w:before="0" w:after="0" w:line="240" w:lineRule="auto"/>
              <w:ind w:right="-108" w:hanging="2"/>
              <w:rPr>
                <w:rFonts w:ascii="Times New Roman" w:hAnsi="Times New Roman"/>
                <w:color w:val="53585D"/>
              </w:rPr>
            </w:pPr>
            <w:r w:rsidRPr="00282A6A">
              <w:rPr>
                <w:rFonts w:ascii="Times New Roman" w:hAnsi="Times New Roman"/>
                <w:color w:val="53585D"/>
              </w:rPr>
              <w:t> </w:t>
            </w:r>
          </w:p>
        </w:tc>
        <w:tc>
          <w:tcPr>
            <w:tcW w:w="1101"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ind w:hanging="2"/>
              <w:rPr>
                <w:rFonts w:ascii="Times New Roman" w:hAnsi="Times New Roman"/>
                <w:color w:val="53585D"/>
              </w:rPr>
            </w:pPr>
            <w:r w:rsidRPr="00282A6A">
              <w:rPr>
                <w:rFonts w:ascii="Times New Roman" w:hAnsi="Times New Roman"/>
                <w:color w:val="53585D"/>
              </w:rPr>
              <w:t>Собственные средства предприятий</w:t>
            </w:r>
          </w:p>
        </w:tc>
        <w:tc>
          <w:tcPr>
            <w:tcW w:w="709"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тыс. руб</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5682,0</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6001,7</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105,6</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9352,1</w:t>
            </w:r>
          </w:p>
        </w:tc>
        <w:tc>
          <w:tcPr>
            <w:tcW w:w="709"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155,8</w:t>
            </w:r>
          </w:p>
        </w:tc>
        <w:tc>
          <w:tcPr>
            <w:tcW w:w="992"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10500,3</w:t>
            </w:r>
          </w:p>
        </w:tc>
        <w:tc>
          <w:tcPr>
            <w:tcW w:w="675"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112,3</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7613,5</w:t>
            </w:r>
          </w:p>
        </w:tc>
        <w:tc>
          <w:tcPr>
            <w:tcW w:w="71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72,5</w:t>
            </w:r>
          </w:p>
        </w:tc>
        <w:tc>
          <w:tcPr>
            <w:tcW w:w="851"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134,0</w:t>
            </w:r>
          </w:p>
        </w:tc>
      </w:tr>
      <w:tr w:rsidR="00374F5A" w:rsidRPr="00282A6A" w:rsidTr="0059024E">
        <w:trPr>
          <w:trHeight w:val="288"/>
          <w:jc w:val="center"/>
        </w:trPr>
        <w:tc>
          <w:tcPr>
            <w:tcW w:w="454" w:type="dxa"/>
            <w:tcBorders>
              <w:top w:val="nil"/>
              <w:left w:val="single" w:sz="4" w:space="0" w:color="auto"/>
              <w:bottom w:val="single" w:sz="4" w:space="0" w:color="auto"/>
              <w:right w:val="single" w:sz="4" w:space="0" w:color="auto"/>
            </w:tcBorders>
            <w:noWrap/>
          </w:tcPr>
          <w:p w:rsidR="00374F5A" w:rsidRPr="00282A6A" w:rsidRDefault="00374F5A" w:rsidP="0059024E">
            <w:pPr>
              <w:spacing w:before="0" w:after="0" w:line="240" w:lineRule="auto"/>
              <w:ind w:right="-108" w:hanging="2"/>
              <w:rPr>
                <w:rFonts w:ascii="Times New Roman" w:hAnsi="Times New Roman"/>
                <w:color w:val="53585D"/>
              </w:rPr>
            </w:pPr>
            <w:r w:rsidRPr="00282A6A">
              <w:rPr>
                <w:rFonts w:ascii="Times New Roman" w:hAnsi="Times New Roman"/>
                <w:color w:val="53585D"/>
              </w:rPr>
              <w:t> </w:t>
            </w:r>
          </w:p>
        </w:tc>
        <w:tc>
          <w:tcPr>
            <w:tcW w:w="1101"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ind w:hanging="2"/>
              <w:rPr>
                <w:rFonts w:ascii="Times New Roman" w:hAnsi="Times New Roman"/>
                <w:color w:val="53585D"/>
              </w:rPr>
            </w:pPr>
            <w:r w:rsidRPr="00282A6A">
              <w:rPr>
                <w:rFonts w:ascii="Times New Roman" w:hAnsi="Times New Roman"/>
                <w:color w:val="53585D"/>
              </w:rPr>
              <w:t>Привлеченные средства</w:t>
            </w:r>
          </w:p>
        </w:tc>
        <w:tc>
          <w:tcPr>
            <w:tcW w:w="709"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тыс. руб</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10470,5</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16420,7</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156,8</w:t>
            </w:r>
          </w:p>
        </w:tc>
        <w:tc>
          <w:tcPr>
            <w:tcW w:w="817"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15108,6</w:t>
            </w:r>
          </w:p>
        </w:tc>
        <w:tc>
          <w:tcPr>
            <w:tcW w:w="709"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92,0</w:t>
            </w:r>
          </w:p>
        </w:tc>
        <w:tc>
          <w:tcPr>
            <w:tcW w:w="992"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6530,5</w:t>
            </w:r>
          </w:p>
        </w:tc>
        <w:tc>
          <w:tcPr>
            <w:tcW w:w="675"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43,2</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8319,1</w:t>
            </w:r>
          </w:p>
        </w:tc>
        <w:tc>
          <w:tcPr>
            <w:tcW w:w="71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127,4</w:t>
            </w:r>
          </w:p>
        </w:tc>
        <w:tc>
          <w:tcPr>
            <w:tcW w:w="851"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79,5</w:t>
            </w:r>
          </w:p>
        </w:tc>
      </w:tr>
      <w:tr w:rsidR="00374F5A" w:rsidRPr="00282A6A" w:rsidTr="0059024E">
        <w:trPr>
          <w:trHeight w:val="288"/>
          <w:jc w:val="center"/>
        </w:trPr>
        <w:tc>
          <w:tcPr>
            <w:tcW w:w="454" w:type="dxa"/>
            <w:tcBorders>
              <w:top w:val="nil"/>
              <w:left w:val="single" w:sz="4" w:space="0" w:color="auto"/>
              <w:bottom w:val="single" w:sz="4" w:space="0" w:color="auto"/>
              <w:right w:val="single" w:sz="4" w:space="0" w:color="auto"/>
            </w:tcBorders>
            <w:noWrap/>
          </w:tcPr>
          <w:p w:rsidR="00374F5A" w:rsidRPr="00282A6A" w:rsidRDefault="00374F5A" w:rsidP="0059024E">
            <w:pPr>
              <w:spacing w:before="0" w:after="0" w:line="240" w:lineRule="auto"/>
              <w:ind w:right="-108" w:hanging="2"/>
              <w:rPr>
                <w:rFonts w:ascii="Times New Roman" w:hAnsi="Times New Roman"/>
                <w:color w:val="53585D"/>
              </w:rPr>
            </w:pPr>
            <w:r w:rsidRPr="00282A6A">
              <w:rPr>
                <w:rFonts w:ascii="Times New Roman" w:hAnsi="Times New Roman"/>
                <w:color w:val="53585D"/>
              </w:rPr>
              <w:t> </w:t>
            </w:r>
          </w:p>
        </w:tc>
        <w:tc>
          <w:tcPr>
            <w:tcW w:w="1101"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ind w:hanging="2"/>
              <w:rPr>
                <w:rFonts w:ascii="Times New Roman" w:hAnsi="Times New Roman"/>
                <w:color w:val="53585D"/>
              </w:rPr>
            </w:pPr>
            <w:r w:rsidRPr="00282A6A">
              <w:rPr>
                <w:rFonts w:ascii="Times New Roman" w:hAnsi="Times New Roman"/>
                <w:color w:val="53585D"/>
              </w:rPr>
              <w:t>Кредиты банков</w:t>
            </w:r>
          </w:p>
        </w:tc>
        <w:tc>
          <w:tcPr>
            <w:tcW w:w="709"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тыс. руб</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282,5</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658,8</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233,2</w:t>
            </w:r>
          </w:p>
        </w:tc>
        <w:tc>
          <w:tcPr>
            <w:tcW w:w="817"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496,7</w:t>
            </w:r>
          </w:p>
        </w:tc>
        <w:tc>
          <w:tcPr>
            <w:tcW w:w="709"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75,4</w:t>
            </w:r>
          </w:p>
        </w:tc>
        <w:tc>
          <w:tcPr>
            <w:tcW w:w="992"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150,9</w:t>
            </w:r>
          </w:p>
        </w:tc>
        <w:tc>
          <w:tcPr>
            <w:tcW w:w="675"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30,4</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100,9</w:t>
            </w:r>
          </w:p>
        </w:tc>
        <w:tc>
          <w:tcPr>
            <w:tcW w:w="71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66,9</w:t>
            </w:r>
          </w:p>
        </w:tc>
        <w:tc>
          <w:tcPr>
            <w:tcW w:w="851"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35,7</w:t>
            </w:r>
          </w:p>
        </w:tc>
      </w:tr>
      <w:tr w:rsidR="00374F5A" w:rsidRPr="00282A6A" w:rsidTr="0059024E">
        <w:trPr>
          <w:trHeight w:val="288"/>
          <w:jc w:val="center"/>
        </w:trPr>
        <w:tc>
          <w:tcPr>
            <w:tcW w:w="454" w:type="dxa"/>
            <w:tcBorders>
              <w:top w:val="nil"/>
              <w:left w:val="single" w:sz="4" w:space="0" w:color="auto"/>
              <w:bottom w:val="single" w:sz="4" w:space="0" w:color="auto"/>
              <w:right w:val="single" w:sz="4" w:space="0" w:color="auto"/>
            </w:tcBorders>
            <w:noWrap/>
          </w:tcPr>
          <w:p w:rsidR="00374F5A" w:rsidRPr="00282A6A" w:rsidRDefault="00374F5A" w:rsidP="0059024E">
            <w:pPr>
              <w:spacing w:before="0" w:after="0" w:line="240" w:lineRule="auto"/>
              <w:ind w:right="-108" w:hanging="2"/>
              <w:rPr>
                <w:rFonts w:ascii="Times New Roman" w:hAnsi="Times New Roman"/>
                <w:color w:val="53585D"/>
              </w:rPr>
            </w:pPr>
            <w:r w:rsidRPr="00282A6A">
              <w:rPr>
                <w:rFonts w:ascii="Times New Roman" w:hAnsi="Times New Roman"/>
                <w:color w:val="53585D"/>
              </w:rPr>
              <w:t> </w:t>
            </w:r>
          </w:p>
        </w:tc>
        <w:tc>
          <w:tcPr>
            <w:tcW w:w="1101"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ind w:hanging="2"/>
              <w:rPr>
                <w:rFonts w:ascii="Times New Roman" w:hAnsi="Times New Roman"/>
                <w:color w:val="53585D"/>
              </w:rPr>
            </w:pPr>
            <w:r w:rsidRPr="00282A6A">
              <w:rPr>
                <w:rFonts w:ascii="Times New Roman" w:hAnsi="Times New Roman"/>
                <w:color w:val="53585D"/>
              </w:rPr>
              <w:t>Бюджетные средства</w:t>
            </w:r>
          </w:p>
        </w:tc>
        <w:tc>
          <w:tcPr>
            <w:tcW w:w="709"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млрд. руб</w:t>
            </w:r>
            <w:r>
              <w:rPr>
                <w:rFonts w:ascii="Times New Roman" w:hAnsi="Times New Roman"/>
                <w:color w:val="53585D"/>
              </w:rPr>
              <w:t>.</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8211,7</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3622,5</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44,1</w:t>
            </w:r>
          </w:p>
        </w:tc>
        <w:tc>
          <w:tcPr>
            <w:tcW w:w="817"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4539,5</w:t>
            </w:r>
          </w:p>
        </w:tc>
        <w:tc>
          <w:tcPr>
            <w:tcW w:w="709"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125,3</w:t>
            </w:r>
          </w:p>
        </w:tc>
        <w:tc>
          <w:tcPr>
            <w:tcW w:w="992"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6246,9</w:t>
            </w:r>
          </w:p>
        </w:tc>
        <w:tc>
          <w:tcPr>
            <w:tcW w:w="675"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137,6</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7482,2</w:t>
            </w:r>
          </w:p>
        </w:tc>
        <w:tc>
          <w:tcPr>
            <w:tcW w:w="71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119,8</w:t>
            </w:r>
          </w:p>
        </w:tc>
        <w:tc>
          <w:tcPr>
            <w:tcW w:w="851"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91,1</w:t>
            </w:r>
          </w:p>
        </w:tc>
      </w:tr>
      <w:tr w:rsidR="00374F5A" w:rsidRPr="00282A6A" w:rsidTr="0059024E">
        <w:trPr>
          <w:trHeight w:val="354"/>
          <w:jc w:val="center"/>
        </w:trPr>
        <w:tc>
          <w:tcPr>
            <w:tcW w:w="454" w:type="dxa"/>
            <w:tcBorders>
              <w:top w:val="nil"/>
              <w:left w:val="single" w:sz="4" w:space="0" w:color="auto"/>
              <w:bottom w:val="single" w:sz="4" w:space="0" w:color="auto"/>
              <w:right w:val="single" w:sz="4" w:space="0" w:color="auto"/>
            </w:tcBorders>
            <w:noWrap/>
          </w:tcPr>
          <w:p w:rsidR="00374F5A" w:rsidRPr="00282A6A" w:rsidRDefault="00374F5A" w:rsidP="0059024E">
            <w:pPr>
              <w:spacing w:before="0" w:after="0" w:line="240" w:lineRule="auto"/>
              <w:ind w:right="-108" w:hanging="2"/>
              <w:rPr>
                <w:rFonts w:ascii="Times New Roman" w:hAnsi="Times New Roman"/>
                <w:color w:val="53585D"/>
              </w:rPr>
            </w:pPr>
            <w:r w:rsidRPr="00282A6A">
              <w:rPr>
                <w:rFonts w:ascii="Times New Roman" w:hAnsi="Times New Roman"/>
                <w:color w:val="53585D"/>
              </w:rPr>
              <w:t> </w:t>
            </w:r>
          </w:p>
        </w:tc>
        <w:tc>
          <w:tcPr>
            <w:tcW w:w="1101"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ind w:hanging="2"/>
              <w:rPr>
                <w:rFonts w:ascii="Times New Roman" w:hAnsi="Times New Roman"/>
                <w:color w:val="53585D"/>
              </w:rPr>
            </w:pPr>
            <w:r w:rsidRPr="00282A6A">
              <w:rPr>
                <w:rFonts w:ascii="Times New Roman" w:hAnsi="Times New Roman"/>
                <w:color w:val="53585D"/>
              </w:rPr>
              <w:t>Прочие (со средствами от эмиссии акций)</w:t>
            </w:r>
          </w:p>
        </w:tc>
        <w:tc>
          <w:tcPr>
            <w:tcW w:w="709"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млн. руб.</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20551,3</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21883,5</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106,5</w:t>
            </w:r>
          </w:p>
        </w:tc>
        <w:tc>
          <w:tcPr>
            <w:tcW w:w="817"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20631,7</w:t>
            </w:r>
          </w:p>
        </w:tc>
        <w:tc>
          <w:tcPr>
            <w:tcW w:w="709"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94,3</w:t>
            </w:r>
          </w:p>
        </w:tc>
        <w:tc>
          <w:tcPr>
            <w:tcW w:w="992"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21760,6</w:t>
            </w:r>
          </w:p>
        </w:tc>
        <w:tc>
          <w:tcPr>
            <w:tcW w:w="675"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105,5</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35893,9</w:t>
            </w:r>
          </w:p>
        </w:tc>
        <w:tc>
          <w:tcPr>
            <w:tcW w:w="71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164,9</w:t>
            </w:r>
          </w:p>
        </w:tc>
        <w:tc>
          <w:tcPr>
            <w:tcW w:w="851"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174,7</w:t>
            </w:r>
          </w:p>
        </w:tc>
      </w:tr>
      <w:tr w:rsidR="00374F5A" w:rsidRPr="00282A6A" w:rsidTr="0059024E">
        <w:trPr>
          <w:trHeight w:val="401"/>
          <w:jc w:val="center"/>
        </w:trPr>
        <w:tc>
          <w:tcPr>
            <w:tcW w:w="454" w:type="dxa"/>
            <w:tcBorders>
              <w:top w:val="nil"/>
              <w:left w:val="single" w:sz="4" w:space="0" w:color="auto"/>
              <w:bottom w:val="single" w:sz="4" w:space="0" w:color="auto"/>
              <w:right w:val="single" w:sz="4" w:space="0" w:color="auto"/>
            </w:tcBorders>
            <w:noWrap/>
          </w:tcPr>
          <w:p w:rsidR="00374F5A" w:rsidRPr="00282A6A" w:rsidRDefault="00374F5A" w:rsidP="0059024E">
            <w:pPr>
              <w:spacing w:before="0" w:after="0" w:line="240" w:lineRule="auto"/>
              <w:ind w:right="-108" w:hanging="2"/>
              <w:rPr>
                <w:rFonts w:ascii="Times New Roman" w:hAnsi="Times New Roman"/>
                <w:color w:val="53585D"/>
              </w:rPr>
            </w:pPr>
            <w:r w:rsidRPr="00282A6A">
              <w:rPr>
                <w:rFonts w:ascii="Times New Roman" w:hAnsi="Times New Roman"/>
                <w:color w:val="53585D"/>
              </w:rPr>
              <w:t>2.</w:t>
            </w:r>
          </w:p>
        </w:tc>
        <w:tc>
          <w:tcPr>
            <w:tcW w:w="1101"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ind w:hanging="2"/>
              <w:rPr>
                <w:rFonts w:ascii="Times New Roman" w:hAnsi="Times New Roman"/>
                <w:color w:val="53585D"/>
              </w:rPr>
            </w:pPr>
            <w:r w:rsidRPr="00282A6A">
              <w:rPr>
                <w:rFonts w:ascii="Times New Roman" w:hAnsi="Times New Roman"/>
                <w:color w:val="53585D"/>
              </w:rPr>
              <w:t>Ввод в действие жилья и объектов социальной сферы</w:t>
            </w:r>
          </w:p>
        </w:tc>
        <w:tc>
          <w:tcPr>
            <w:tcW w:w="709"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тыс. м2</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140,9</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196,6</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139,5</w:t>
            </w:r>
          </w:p>
        </w:tc>
        <w:tc>
          <w:tcPr>
            <w:tcW w:w="817"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91,6</w:t>
            </w:r>
          </w:p>
        </w:tc>
        <w:tc>
          <w:tcPr>
            <w:tcW w:w="709"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46,6</w:t>
            </w:r>
          </w:p>
        </w:tc>
        <w:tc>
          <w:tcPr>
            <w:tcW w:w="992"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271,6</w:t>
            </w:r>
          </w:p>
        </w:tc>
        <w:tc>
          <w:tcPr>
            <w:tcW w:w="675"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296,5</w:t>
            </w:r>
          </w:p>
        </w:tc>
        <w:tc>
          <w:tcPr>
            <w:tcW w:w="85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341,5</w:t>
            </w:r>
          </w:p>
        </w:tc>
        <w:tc>
          <w:tcPr>
            <w:tcW w:w="71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125,7</w:t>
            </w:r>
          </w:p>
        </w:tc>
        <w:tc>
          <w:tcPr>
            <w:tcW w:w="851"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242,4</w:t>
            </w:r>
          </w:p>
        </w:tc>
      </w:tr>
      <w:tr w:rsidR="00374F5A" w:rsidRPr="00282A6A" w:rsidTr="0059024E">
        <w:trPr>
          <w:trHeight w:val="549"/>
          <w:jc w:val="center"/>
        </w:trPr>
        <w:tc>
          <w:tcPr>
            <w:tcW w:w="454" w:type="dxa"/>
            <w:tcBorders>
              <w:top w:val="nil"/>
              <w:left w:val="single" w:sz="4" w:space="0" w:color="auto"/>
              <w:bottom w:val="single" w:sz="4" w:space="0" w:color="auto"/>
              <w:right w:val="single" w:sz="4" w:space="0" w:color="auto"/>
            </w:tcBorders>
            <w:noWrap/>
          </w:tcPr>
          <w:p w:rsidR="00374F5A" w:rsidRPr="00282A6A" w:rsidRDefault="00374F5A" w:rsidP="0059024E">
            <w:pPr>
              <w:spacing w:before="0" w:after="0" w:line="240" w:lineRule="auto"/>
              <w:ind w:right="-108" w:hanging="2"/>
              <w:rPr>
                <w:rFonts w:ascii="Times New Roman" w:hAnsi="Times New Roman"/>
                <w:color w:val="53585D"/>
              </w:rPr>
            </w:pPr>
            <w:r w:rsidRPr="00282A6A">
              <w:rPr>
                <w:rFonts w:ascii="Times New Roman" w:hAnsi="Times New Roman"/>
                <w:color w:val="53585D"/>
              </w:rPr>
              <w:t>3.</w:t>
            </w:r>
          </w:p>
        </w:tc>
        <w:tc>
          <w:tcPr>
            <w:tcW w:w="1101" w:type="dxa"/>
            <w:tcBorders>
              <w:top w:val="nil"/>
              <w:left w:val="nil"/>
              <w:bottom w:val="single" w:sz="4" w:space="0" w:color="auto"/>
              <w:right w:val="single" w:sz="4" w:space="0" w:color="auto"/>
            </w:tcBorders>
            <w:vAlign w:val="bottom"/>
          </w:tcPr>
          <w:p w:rsidR="00374F5A" w:rsidRPr="00282A6A" w:rsidRDefault="00374F5A" w:rsidP="0059024E">
            <w:pPr>
              <w:spacing w:before="0" w:after="0" w:line="240" w:lineRule="auto"/>
              <w:ind w:hanging="2"/>
              <w:rPr>
                <w:rFonts w:ascii="Times New Roman" w:hAnsi="Times New Roman"/>
                <w:color w:val="53585D"/>
              </w:rPr>
            </w:pPr>
            <w:r w:rsidRPr="00282A6A">
              <w:rPr>
                <w:rFonts w:ascii="Times New Roman" w:hAnsi="Times New Roman"/>
                <w:color w:val="53585D"/>
              </w:rPr>
              <w:t>Выполнено работ услуг по виду экономической деятельности "строител</w:t>
            </w:r>
            <w:r w:rsidRPr="00282A6A">
              <w:rPr>
                <w:rFonts w:ascii="Times New Roman" w:hAnsi="Times New Roman"/>
                <w:color w:val="53585D"/>
              </w:rPr>
              <w:lastRenderedPageBreak/>
              <w:t>ьство"</w:t>
            </w:r>
          </w:p>
        </w:tc>
        <w:tc>
          <w:tcPr>
            <w:tcW w:w="709"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lastRenderedPageBreak/>
              <w:t>млн. руб.</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31237,6</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34670,2</w:t>
            </w:r>
          </w:p>
        </w:tc>
        <w:tc>
          <w:tcPr>
            <w:tcW w:w="817"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111,0</w:t>
            </w:r>
          </w:p>
        </w:tc>
        <w:tc>
          <w:tcPr>
            <w:tcW w:w="817"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29654,8</w:t>
            </w:r>
          </w:p>
        </w:tc>
        <w:tc>
          <w:tcPr>
            <w:tcW w:w="709"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85,5</w:t>
            </w:r>
          </w:p>
        </w:tc>
        <w:tc>
          <w:tcPr>
            <w:tcW w:w="992"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37987,4</w:t>
            </w:r>
          </w:p>
        </w:tc>
        <w:tc>
          <w:tcPr>
            <w:tcW w:w="675"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128,1</w:t>
            </w:r>
          </w:p>
        </w:tc>
        <w:tc>
          <w:tcPr>
            <w:tcW w:w="850"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right="-108" w:hanging="2"/>
              <w:jc w:val="center"/>
              <w:rPr>
                <w:rFonts w:ascii="Times New Roman" w:hAnsi="Times New Roman"/>
                <w:bCs/>
                <w:color w:val="53585D"/>
              </w:rPr>
            </w:pPr>
            <w:r w:rsidRPr="00282A6A">
              <w:rPr>
                <w:rFonts w:ascii="Times New Roman" w:hAnsi="Times New Roman"/>
                <w:bCs/>
                <w:color w:val="53585D"/>
              </w:rPr>
              <w:t>39213,9</w:t>
            </w:r>
          </w:p>
        </w:tc>
        <w:tc>
          <w:tcPr>
            <w:tcW w:w="710" w:type="dxa"/>
            <w:tcBorders>
              <w:top w:val="nil"/>
              <w:left w:val="nil"/>
              <w:bottom w:val="single" w:sz="4" w:space="0" w:color="auto"/>
              <w:right w:val="single" w:sz="4" w:space="0" w:color="auto"/>
            </w:tcBorders>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103,2</w:t>
            </w:r>
          </w:p>
        </w:tc>
        <w:tc>
          <w:tcPr>
            <w:tcW w:w="851" w:type="dxa"/>
            <w:tcBorders>
              <w:top w:val="nil"/>
              <w:left w:val="nil"/>
              <w:bottom w:val="single" w:sz="4" w:space="0" w:color="auto"/>
              <w:right w:val="single" w:sz="4" w:space="0" w:color="auto"/>
            </w:tcBorders>
            <w:noWrap/>
            <w:vAlign w:val="center"/>
          </w:tcPr>
          <w:p w:rsidR="00374F5A" w:rsidRPr="00282A6A" w:rsidRDefault="00374F5A" w:rsidP="0059024E">
            <w:pPr>
              <w:spacing w:before="0" w:after="0" w:line="240" w:lineRule="auto"/>
              <w:ind w:hanging="2"/>
              <w:jc w:val="center"/>
              <w:rPr>
                <w:rFonts w:ascii="Times New Roman" w:hAnsi="Times New Roman"/>
                <w:color w:val="53585D"/>
              </w:rPr>
            </w:pPr>
            <w:r w:rsidRPr="00282A6A">
              <w:rPr>
                <w:rFonts w:ascii="Times New Roman" w:hAnsi="Times New Roman"/>
                <w:color w:val="53585D"/>
              </w:rPr>
              <w:t>125,5</w:t>
            </w:r>
          </w:p>
        </w:tc>
      </w:tr>
    </w:tbl>
    <w:p w:rsidR="00374F5A" w:rsidRPr="00420C16" w:rsidRDefault="00374F5A" w:rsidP="001D3AFB">
      <w:pPr>
        <w:spacing w:before="0" w:after="0" w:line="240" w:lineRule="auto"/>
        <w:ind w:firstLine="567"/>
        <w:rPr>
          <w:rFonts w:ascii="Times New Roman" w:hAnsi="Times New Roman"/>
          <w:color w:val="53585D"/>
          <w:sz w:val="24"/>
          <w:szCs w:val="24"/>
        </w:rPr>
      </w:pP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Инвестиции по крупным и средним организациям г.Сургута  составили 34,5 млрд. рублей. В структуре инвестиций в 2012 году доля собственных средств предприятий составляет 18,2%.  Доля привлеченных средств составила 19,9%  (8,32 млрд. рублей), что значительно меньше, чем в 2008 году (64,2%). В общем объеме инвестиций доля бюджетных средств 17,9% - 7,48 млрд. рублей. Темп роста бюджетных средств как источника финансирования в 2012 году составил 119,8%. По сравнению с 2008 годом объем бюджетных средств снизился на 8,9%.</w:t>
      </w:r>
    </w:p>
    <w:p w:rsidR="00374F5A"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структуре инвестиций по видам экономической деятельности преобладают инвестиции, направляемые в развитие топливно-энергетического комплекса, средства по отраслям «строительство», «производство и распределение электроэнергии, газа и воды». </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06BE4" w:rsidRDefault="00374F5A" w:rsidP="00C819A8">
      <w:pPr>
        <w:jc w:val="center"/>
        <w:rPr>
          <w:rFonts w:ascii="Times New Roman" w:hAnsi="Times New Roman"/>
          <w:i/>
          <w:sz w:val="24"/>
          <w:szCs w:val="24"/>
        </w:rPr>
      </w:pPr>
      <w:bookmarkStart w:id="24" w:name="_Toc372468988"/>
      <w:r w:rsidRPr="00406BE4">
        <w:rPr>
          <w:rFonts w:ascii="Times New Roman" w:hAnsi="Times New Roman"/>
          <w:i/>
          <w:sz w:val="24"/>
          <w:szCs w:val="24"/>
        </w:rPr>
        <w:t>1.6.3. Качественные товары и услуги</w:t>
      </w:r>
      <w:bookmarkEnd w:id="24"/>
    </w:p>
    <w:p w:rsidR="00374F5A" w:rsidRPr="00420C16" w:rsidRDefault="00374F5A" w:rsidP="001D3AFB">
      <w:pPr>
        <w:spacing w:before="0" w:after="0" w:line="240" w:lineRule="auto"/>
        <w:ind w:right="57" w:firstLine="567"/>
        <w:jc w:val="center"/>
        <w:rPr>
          <w:rFonts w:ascii="Times New Roman" w:hAnsi="Times New Roman"/>
          <w:b/>
          <w:color w:val="53585D"/>
          <w:sz w:val="24"/>
          <w:szCs w:val="24"/>
        </w:rPr>
      </w:pPr>
      <w:r w:rsidRPr="00420C16">
        <w:rPr>
          <w:rFonts w:ascii="Times New Roman" w:hAnsi="Times New Roman"/>
          <w:b/>
          <w:color w:val="53585D"/>
          <w:sz w:val="24"/>
          <w:szCs w:val="24"/>
        </w:rPr>
        <w:t>Торговля и общественное питание</w:t>
      </w:r>
    </w:p>
    <w:p w:rsidR="00374F5A" w:rsidRPr="00420C16" w:rsidRDefault="00374F5A" w:rsidP="001D3AFB">
      <w:pPr>
        <w:spacing w:before="0" w:after="0" w:line="240" w:lineRule="auto"/>
        <w:ind w:right="57" w:firstLine="567"/>
        <w:jc w:val="center"/>
        <w:rPr>
          <w:rFonts w:ascii="Times New Roman" w:hAnsi="Times New Roman"/>
          <w:b/>
          <w:color w:val="53585D"/>
          <w:sz w:val="24"/>
          <w:szCs w:val="24"/>
        </w:rPr>
      </w:pPr>
    </w:p>
    <w:p w:rsidR="00374F5A" w:rsidRPr="00420C16" w:rsidRDefault="00374F5A" w:rsidP="00333669">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Общий объем всех продовольственных товаров, реализованных в границах городского округа, в денежном выражении за 2008-2012гг. вырос на 15,5% (самым удачным для предприятий торговли был 2010 год – рост объемов продаж составил 40%) . Рост произошел за счет:</w:t>
      </w:r>
    </w:p>
    <w:p w:rsidR="00374F5A" w:rsidRPr="00420C16" w:rsidRDefault="00374F5A" w:rsidP="00333669">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 увеличения количества объектов розничной торговли – на 89,5%, причем наиболее заметный прирост произошел в 2012 году – количество магазинов в сравнении с 2011годом выросло на 95 ед., до этого их количество то уменьшалось, то увеличивалось, но незначительно;</w:t>
      </w:r>
    </w:p>
    <w:p w:rsidR="00374F5A" w:rsidRPr="00420C16" w:rsidRDefault="00374F5A" w:rsidP="00333669">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 увеличения площадей торговых залов объектов розничной торговли – в 3 раза и составило 1015572 м2 в 2012 году. Также наиболее заметное увеличение площадей произошло в 2011 году – площадь торговых залов составила 597801 м2;</w:t>
      </w:r>
    </w:p>
    <w:p w:rsidR="00374F5A" w:rsidRPr="00420C16" w:rsidRDefault="00374F5A" w:rsidP="00333669">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 увеличения общего количества магазинов в 2012 году по сравнению с 2008 годом – на 12%;</w:t>
      </w:r>
    </w:p>
    <w:p w:rsidR="00374F5A" w:rsidRPr="00420C16" w:rsidRDefault="00374F5A" w:rsidP="00333669">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 увеличения площадей торговых залов магазинов – в 2,3 раза.</w:t>
      </w:r>
    </w:p>
    <w:p w:rsidR="00374F5A" w:rsidRDefault="00374F5A" w:rsidP="001D3AFB">
      <w:pPr>
        <w:spacing w:before="0" w:after="0" w:line="240" w:lineRule="auto"/>
        <w:ind w:left="284" w:right="57"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Таблица </w:t>
      </w:r>
      <w:r>
        <w:rPr>
          <w:rFonts w:ascii="Times New Roman" w:hAnsi="Times New Roman"/>
          <w:color w:val="53585D"/>
          <w:sz w:val="24"/>
          <w:szCs w:val="24"/>
        </w:rPr>
        <w:t>55</w:t>
      </w:r>
    </w:p>
    <w:p w:rsidR="00374F5A" w:rsidRPr="00420C16" w:rsidRDefault="00374F5A" w:rsidP="001D3AFB">
      <w:pPr>
        <w:spacing w:before="0" w:after="0" w:line="240" w:lineRule="auto"/>
        <w:ind w:left="284" w:right="57" w:firstLine="567"/>
        <w:jc w:val="right"/>
        <w:rPr>
          <w:rFonts w:ascii="Times New Roman" w:hAnsi="Times New Roman"/>
          <w:color w:val="53585D"/>
          <w:sz w:val="24"/>
          <w:szCs w:val="24"/>
        </w:rPr>
      </w:pPr>
    </w:p>
    <w:p w:rsidR="00374F5A" w:rsidRPr="00420C16" w:rsidRDefault="00374F5A" w:rsidP="001D3AFB">
      <w:pPr>
        <w:spacing w:before="0" w:after="0" w:line="240" w:lineRule="auto"/>
        <w:ind w:left="284" w:right="57" w:firstLine="567"/>
        <w:jc w:val="center"/>
        <w:rPr>
          <w:rFonts w:ascii="Times New Roman" w:hAnsi="Times New Roman"/>
          <w:color w:val="53585D"/>
          <w:sz w:val="24"/>
          <w:szCs w:val="24"/>
        </w:rPr>
      </w:pPr>
      <w:r w:rsidRPr="00420C16">
        <w:rPr>
          <w:rFonts w:ascii="Times New Roman" w:hAnsi="Times New Roman"/>
          <w:color w:val="53585D"/>
          <w:sz w:val="24"/>
          <w:szCs w:val="24"/>
        </w:rPr>
        <w:t>Показатели, характеризующие изменение показателей торговли</w:t>
      </w:r>
      <w:r>
        <w:rPr>
          <w:rFonts w:ascii="Times New Roman" w:hAnsi="Times New Roman"/>
          <w:color w:val="53585D"/>
          <w:sz w:val="24"/>
          <w:szCs w:val="24"/>
        </w:rPr>
        <w:t xml:space="preserve"> г. Сургута </w:t>
      </w:r>
      <w:r w:rsidRPr="00420C16">
        <w:rPr>
          <w:rFonts w:ascii="Times New Roman" w:hAnsi="Times New Roman"/>
          <w:color w:val="53585D"/>
          <w:sz w:val="24"/>
          <w:szCs w:val="24"/>
        </w:rPr>
        <w:t xml:space="preserve"> за 2008-2012гг.</w:t>
      </w:r>
    </w:p>
    <w:tbl>
      <w:tblPr>
        <w:tblW w:w="5000" w:type="pct"/>
        <w:tblLook w:val="00A0" w:firstRow="1" w:lastRow="0" w:firstColumn="1" w:lastColumn="0" w:noHBand="0" w:noVBand="0"/>
      </w:tblPr>
      <w:tblGrid>
        <w:gridCol w:w="2511"/>
        <w:gridCol w:w="1117"/>
        <w:gridCol w:w="1176"/>
        <w:gridCol w:w="1175"/>
        <w:gridCol w:w="1175"/>
        <w:gridCol w:w="1175"/>
        <w:gridCol w:w="1242"/>
      </w:tblGrid>
      <w:tr w:rsidR="00374F5A" w:rsidRPr="00282A6A" w:rsidTr="0059024E">
        <w:trPr>
          <w:trHeight w:val="570"/>
        </w:trPr>
        <w:tc>
          <w:tcPr>
            <w:tcW w:w="1310" w:type="pc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Показатели</w:t>
            </w:r>
          </w:p>
        </w:tc>
        <w:tc>
          <w:tcPr>
            <w:tcW w:w="583" w:type="pct"/>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2008</w:t>
            </w:r>
          </w:p>
        </w:tc>
        <w:tc>
          <w:tcPr>
            <w:tcW w:w="614" w:type="pct"/>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2009</w:t>
            </w:r>
          </w:p>
        </w:tc>
        <w:tc>
          <w:tcPr>
            <w:tcW w:w="614" w:type="pct"/>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2010</w:t>
            </w:r>
          </w:p>
        </w:tc>
        <w:tc>
          <w:tcPr>
            <w:tcW w:w="614" w:type="pct"/>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2011</w:t>
            </w:r>
          </w:p>
        </w:tc>
        <w:tc>
          <w:tcPr>
            <w:tcW w:w="614" w:type="pct"/>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jc w:val="right"/>
              <w:rPr>
                <w:rFonts w:ascii="Times New Roman" w:hAnsi="Times New Roman"/>
                <w:b/>
                <w:color w:val="53585D"/>
                <w:sz w:val="22"/>
                <w:szCs w:val="22"/>
              </w:rPr>
            </w:pPr>
            <w:r w:rsidRPr="00282A6A">
              <w:rPr>
                <w:rFonts w:ascii="Times New Roman" w:hAnsi="Times New Roman"/>
                <w:b/>
                <w:color w:val="53585D"/>
                <w:sz w:val="22"/>
                <w:szCs w:val="22"/>
              </w:rPr>
              <w:t>2012</w:t>
            </w:r>
          </w:p>
        </w:tc>
        <w:tc>
          <w:tcPr>
            <w:tcW w:w="649" w:type="pct"/>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b/>
                <w:color w:val="53585D"/>
                <w:sz w:val="22"/>
                <w:szCs w:val="22"/>
              </w:rPr>
            </w:pPr>
            <w:r w:rsidRPr="00282A6A">
              <w:rPr>
                <w:rFonts w:ascii="Times New Roman" w:hAnsi="Times New Roman"/>
                <w:b/>
                <w:color w:val="53585D"/>
                <w:sz w:val="22"/>
                <w:szCs w:val="22"/>
              </w:rPr>
              <w:t>2012/2008</w:t>
            </w:r>
          </w:p>
        </w:tc>
      </w:tr>
      <w:tr w:rsidR="00374F5A" w:rsidRPr="00282A6A" w:rsidTr="009446EA">
        <w:trPr>
          <w:trHeight w:val="705"/>
        </w:trPr>
        <w:tc>
          <w:tcPr>
            <w:tcW w:w="1310" w:type="pct"/>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 xml:space="preserve">Общий объем всех продовольственных товаров, реализованных в границах городского округа, в денежном выражении за финансовый год, </w:t>
            </w:r>
            <w:r w:rsidRPr="00282A6A">
              <w:rPr>
                <w:rFonts w:ascii="Times New Roman" w:hAnsi="Times New Roman"/>
                <w:color w:val="53585D"/>
                <w:sz w:val="22"/>
                <w:szCs w:val="22"/>
              </w:rPr>
              <w:lastRenderedPageBreak/>
              <w:t>тыс.руб.</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lastRenderedPageBreak/>
              <w:t>*</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29377509</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37169301</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32441025</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33940068</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115,5</w:t>
            </w:r>
          </w:p>
        </w:tc>
      </w:tr>
      <w:tr w:rsidR="00374F5A" w:rsidRPr="00282A6A" w:rsidTr="009446EA">
        <w:trPr>
          <w:trHeight w:val="240"/>
        </w:trPr>
        <w:tc>
          <w:tcPr>
            <w:tcW w:w="1310" w:type="pct"/>
            <w:tcBorders>
              <w:top w:val="nil"/>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lastRenderedPageBreak/>
              <w:t>Количество объектов розничной торговли, ед</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1144</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1121</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1093</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1920</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2168</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189,5</w:t>
            </w:r>
          </w:p>
        </w:tc>
      </w:tr>
      <w:tr w:rsidR="00374F5A" w:rsidRPr="00282A6A" w:rsidTr="009446EA">
        <w:trPr>
          <w:trHeight w:val="240"/>
        </w:trPr>
        <w:tc>
          <w:tcPr>
            <w:tcW w:w="1310" w:type="pct"/>
            <w:tcBorders>
              <w:top w:val="nil"/>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площадь торгового зала объектов розничной торговли, м2</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238190</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246250</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267217</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597801</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1015572</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426,4</w:t>
            </w:r>
          </w:p>
        </w:tc>
      </w:tr>
      <w:tr w:rsidR="00374F5A" w:rsidRPr="00282A6A" w:rsidTr="009446EA">
        <w:trPr>
          <w:trHeight w:val="240"/>
        </w:trPr>
        <w:tc>
          <w:tcPr>
            <w:tcW w:w="1310" w:type="pct"/>
            <w:tcBorders>
              <w:top w:val="nil"/>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из общего количества: количество магазинов</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850</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859</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847</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857</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952</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112,0</w:t>
            </w:r>
          </w:p>
        </w:tc>
      </w:tr>
      <w:tr w:rsidR="00374F5A" w:rsidRPr="00282A6A" w:rsidTr="009446EA">
        <w:trPr>
          <w:trHeight w:val="240"/>
        </w:trPr>
        <w:tc>
          <w:tcPr>
            <w:tcW w:w="1310" w:type="pct"/>
            <w:tcBorders>
              <w:top w:val="nil"/>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площадь торгового зала магазинов</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152015,1</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155991</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155007</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292174</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499250</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328,4</w:t>
            </w:r>
          </w:p>
        </w:tc>
      </w:tr>
      <w:tr w:rsidR="00374F5A" w:rsidRPr="00282A6A" w:rsidTr="009446EA">
        <w:trPr>
          <w:trHeight w:val="240"/>
        </w:trPr>
        <w:tc>
          <w:tcPr>
            <w:tcW w:w="1310" w:type="pct"/>
            <w:tcBorders>
              <w:top w:val="nil"/>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объектов общественного питания, ед</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446</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461</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484</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486</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525</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117,7</w:t>
            </w:r>
          </w:p>
        </w:tc>
      </w:tr>
      <w:tr w:rsidR="00374F5A" w:rsidRPr="00282A6A" w:rsidTr="009446EA">
        <w:trPr>
          <w:trHeight w:val="240"/>
        </w:trPr>
        <w:tc>
          <w:tcPr>
            <w:tcW w:w="1310" w:type="pct"/>
            <w:tcBorders>
              <w:top w:val="nil"/>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мощность объектов общественного питания</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54651</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53652</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56092</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58526</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63756</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116,7</w:t>
            </w:r>
          </w:p>
        </w:tc>
      </w:tr>
      <w:tr w:rsidR="00374F5A" w:rsidRPr="00282A6A" w:rsidTr="009446EA">
        <w:trPr>
          <w:trHeight w:val="480"/>
        </w:trPr>
        <w:tc>
          <w:tcPr>
            <w:tcW w:w="1310" w:type="pct"/>
            <w:tcBorders>
              <w:top w:val="nil"/>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из общего количества: количество объектов общественного питания общедоступной сети, ед</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88</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86</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94</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88</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78</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88,6</w:t>
            </w:r>
          </w:p>
        </w:tc>
      </w:tr>
      <w:tr w:rsidR="00374F5A" w:rsidRPr="00282A6A" w:rsidTr="009446EA">
        <w:trPr>
          <w:trHeight w:val="240"/>
        </w:trPr>
        <w:tc>
          <w:tcPr>
            <w:tcW w:w="1310" w:type="pct"/>
            <w:tcBorders>
              <w:top w:val="nil"/>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мощность объектов общепита общедоступной сети</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4964</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4731</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4774</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4641</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3866</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77,9</w:t>
            </w:r>
          </w:p>
        </w:tc>
      </w:tr>
      <w:tr w:rsidR="00374F5A" w:rsidRPr="00282A6A" w:rsidTr="009446EA">
        <w:trPr>
          <w:trHeight w:val="480"/>
        </w:trPr>
        <w:tc>
          <w:tcPr>
            <w:tcW w:w="1310" w:type="pct"/>
            <w:tcBorders>
              <w:top w:val="nil"/>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число посадочных мест, всего</w:t>
            </w:r>
          </w:p>
        </w:tc>
        <w:tc>
          <w:tcPr>
            <w:tcW w:w="583"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29920</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29962</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31318</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32588</w:t>
            </w:r>
          </w:p>
        </w:tc>
        <w:tc>
          <w:tcPr>
            <w:tcW w:w="614"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2341</w:t>
            </w:r>
          </w:p>
        </w:tc>
        <w:tc>
          <w:tcPr>
            <w:tcW w:w="649" w:type="pct"/>
            <w:tcBorders>
              <w:top w:val="nil"/>
              <w:left w:val="nil"/>
              <w:bottom w:val="single" w:sz="4" w:space="0" w:color="auto"/>
              <w:right w:val="single" w:sz="4" w:space="0" w:color="auto"/>
            </w:tcBorders>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7,8</w:t>
            </w:r>
          </w:p>
        </w:tc>
      </w:tr>
    </w:tbl>
    <w:p w:rsidR="00374F5A" w:rsidRPr="00420C16" w:rsidRDefault="00374F5A" w:rsidP="001D3AFB">
      <w:pPr>
        <w:spacing w:before="0" w:after="0" w:line="240" w:lineRule="auto"/>
        <w:ind w:right="57" w:firstLine="567"/>
        <w:jc w:val="both"/>
        <w:rPr>
          <w:rFonts w:ascii="Times New Roman" w:hAnsi="Times New Roman"/>
          <w:color w:val="53585D"/>
          <w:sz w:val="24"/>
          <w:szCs w:val="24"/>
        </w:rPr>
      </w:pPr>
    </w:p>
    <w:p w:rsidR="00374F5A" w:rsidRPr="00420C16" w:rsidRDefault="00374F5A" w:rsidP="00333669">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За период 2008-2012 гг. произошло увеличение количества объектов общественного питания. Так в 2008 году их было 446 ед., а в 2012 г. их количество увеличилось на 79 объектов, или на 17,7% и, соответственно, их мощность также увеличилась (м2) – на 16,7%. При этом количество объектов общественного питания общедоступной сети уменьшилось до 78 единиц или  снижение составило 11,4% к уровню 2008 года. Это вызвало уменьшение мощности объектов общепита общедоступной сети (м2) на 22,1%.</w:t>
      </w:r>
    </w:p>
    <w:p w:rsidR="00374F5A" w:rsidRPr="00420C16" w:rsidRDefault="00374F5A" w:rsidP="001D3AFB">
      <w:pPr>
        <w:spacing w:before="0" w:after="0" w:line="240" w:lineRule="auto"/>
        <w:ind w:right="57" w:firstLine="567"/>
        <w:jc w:val="center"/>
        <w:rPr>
          <w:rFonts w:ascii="Times New Roman" w:hAnsi="Times New Roman"/>
          <w:b/>
          <w:color w:val="53585D"/>
          <w:sz w:val="24"/>
          <w:szCs w:val="24"/>
        </w:rPr>
      </w:pPr>
    </w:p>
    <w:p w:rsidR="00374F5A" w:rsidRPr="00420C16" w:rsidRDefault="00374F5A" w:rsidP="001D3AFB">
      <w:pPr>
        <w:spacing w:before="0" w:after="0" w:line="240" w:lineRule="auto"/>
        <w:ind w:right="57" w:firstLine="567"/>
        <w:jc w:val="center"/>
        <w:rPr>
          <w:rFonts w:ascii="Times New Roman" w:hAnsi="Times New Roman"/>
          <w:b/>
          <w:color w:val="53585D"/>
          <w:sz w:val="24"/>
          <w:szCs w:val="24"/>
        </w:rPr>
      </w:pPr>
      <w:r w:rsidRPr="00420C16">
        <w:rPr>
          <w:rFonts w:ascii="Times New Roman" w:hAnsi="Times New Roman"/>
          <w:b/>
          <w:color w:val="53585D"/>
          <w:sz w:val="24"/>
          <w:szCs w:val="24"/>
        </w:rPr>
        <w:t>Бытовое обслуживание</w:t>
      </w:r>
    </w:p>
    <w:p w:rsidR="00374F5A" w:rsidRPr="00420C16" w:rsidRDefault="00374F5A" w:rsidP="001D3AFB">
      <w:pPr>
        <w:spacing w:before="0" w:after="0" w:line="240" w:lineRule="auto"/>
        <w:ind w:right="57" w:firstLine="567"/>
        <w:jc w:val="center"/>
        <w:rPr>
          <w:rFonts w:ascii="Times New Roman" w:hAnsi="Times New Roman"/>
          <w:b/>
          <w:color w:val="53585D"/>
          <w:sz w:val="24"/>
          <w:szCs w:val="24"/>
        </w:rPr>
      </w:pPr>
    </w:p>
    <w:p w:rsidR="00374F5A" w:rsidRPr="00420C16" w:rsidRDefault="00374F5A" w:rsidP="00333669">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За анализируемый период выросло количество объектов бытового обслуживания населения на 46,4%. Их количество составило в 2012 году 820 единиц, тогда как в 2008 году было 560 единиц.</w:t>
      </w:r>
    </w:p>
    <w:p w:rsidR="00374F5A" w:rsidRDefault="00374F5A" w:rsidP="001D3AFB">
      <w:pPr>
        <w:spacing w:before="0" w:after="0" w:line="240" w:lineRule="auto"/>
        <w:ind w:left="284" w:right="57"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Таблица </w:t>
      </w:r>
      <w:r>
        <w:rPr>
          <w:rFonts w:ascii="Times New Roman" w:hAnsi="Times New Roman"/>
          <w:color w:val="53585D"/>
          <w:sz w:val="24"/>
          <w:szCs w:val="24"/>
        </w:rPr>
        <w:t>56</w:t>
      </w:r>
    </w:p>
    <w:p w:rsidR="00374F5A" w:rsidRPr="00420C16" w:rsidRDefault="00374F5A" w:rsidP="001D3AFB">
      <w:pPr>
        <w:spacing w:before="0" w:after="0" w:line="240" w:lineRule="auto"/>
        <w:ind w:left="284" w:right="57" w:firstLine="567"/>
        <w:jc w:val="right"/>
        <w:rPr>
          <w:rFonts w:ascii="Times New Roman" w:hAnsi="Times New Roman"/>
          <w:color w:val="53585D"/>
          <w:sz w:val="24"/>
          <w:szCs w:val="24"/>
        </w:rPr>
      </w:pPr>
    </w:p>
    <w:p w:rsidR="00374F5A" w:rsidRPr="00420C16" w:rsidRDefault="00374F5A" w:rsidP="001D3AFB">
      <w:pPr>
        <w:spacing w:before="0" w:after="0" w:line="240" w:lineRule="auto"/>
        <w:ind w:left="284" w:right="57" w:firstLine="567"/>
        <w:jc w:val="center"/>
        <w:rPr>
          <w:rFonts w:ascii="Times New Roman" w:hAnsi="Times New Roman"/>
          <w:color w:val="53585D"/>
          <w:sz w:val="24"/>
          <w:szCs w:val="24"/>
        </w:rPr>
      </w:pPr>
      <w:r w:rsidRPr="00420C16">
        <w:rPr>
          <w:rFonts w:ascii="Times New Roman" w:hAnsi="Times New Roman"/>
          <w:color w:val="53585D"/>
          <w:sz w:val="24"/>
          <w:szCs w:val="24"/>
        </w:rPr>
        <w:t>Показатели, характеризующие развитие бытового обслуживания на территории г.Сургута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9"/>
        <w:gridCol w:w="846"/>
        <w:gridCol w:w="656"/>
        <w:gridCol w:w="679"/>
        <w:gridCol w:w="686"/>
        <w:gridCol w:w="711"/>
        <w:gridCol w:w="1524"/>
      </w:tblGrid>
      <w:tr w:rsidR="00374F5A" w:rsidRPr="00282A6A" w:rsidTr="0059024E">
        <w:trPr>
          <w:trHeight w:val="518"/>
        </w:trPr>
        <w:tc>
          <w:tcPr>
            <w:tcW w:w="2362" w:type="pct"/>
            <w:vAlign w:val="center"/>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 xml:space="preserve">Показатели </w:t>
            </w:r>
          </w:p>
        </w:tc>
        <w:tc>
          <w:tcPr>
            <w:tcW w:w="469" w:type="pct"/>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2008</w:t>
            </w:r>
          </w:p>
        </w:tc>
        <w:tc>
          <w:tcPr>
            <w:tcW w:w="364" w:type="pct"/>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2009</w:t>
            </w:r>
          </w:p>
        </w:tc>
        <w:tc>
          <w:tcPr>
            <w:tcW w:w="385" w:type="pct"/>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2010</w:t>
            </w:r>
          </w:p>
        </w:tc>
        <w:tc>
          <w:tcPr>
            <w:tcW w:w="385" w:type="pct"/>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2011</w:t>
            </w:r>
          </w:p>
        </w:tc>
        <w:tc>
          <w:tcPr>
            <w:tcW w:w="386" w:type="pct"/>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2012</w:t>
            </w:r>
          </w:p>
        </w:tc>
        <w:tc>
          <w:tcPr>
            <w:tcW w:w="649" w:type="pct"/>
            <w:noWrap/>
            <w:vAlign w:val="bottom"/>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2012/2008(%)</w:t>
            </w:r>
          </w:p>
        </w:tc>
      </w:tr>
      <w:tr w:rsidR="00374F5A" w:rsidRPr="00282A6A" w:rsidTr="009446EA">
        <w:trPr>
          <w:trHeight w:val="240"/>
        </w:trPr>
        <w:tc>
          <w:tcPr>
            <w:tcW w:w="2362" w:type="pct"/>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Количество объектов бытового обслуживания населения на 01января</w:t>
            </w:r>
          </w:p>
        </w:tc>
        <w:tc>
          <w:tcPr>
            <w:tcW w:w="469"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560</w:t>
            </w:r>
          </w:p>
        </w:tc>
        <w:tc>
          <w:tcPr>
            <w:tcW w:w="364"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622</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656</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684</w:t>
            </w:r>
          </w:p>
        </w:tc>
        <w:tc>
          <w:tcPr>
            <w:tcW w:w="386"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820</w:t>
            </w:r>
          </w:p>
        </w:tc>
        <w:tc>
          <w:tcPr>
            <w:tcW w:w="649"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146,4</w:t>
            </w:r>
          </w:p>
        </w:tc>
      </w:tr>
      <w:tr w:rsidR="00374F5A" w:rsidRPr="00282A6A" w:rsidTr="009446EA">
        <w:trPr>
          <w:trHeight w:val="480"/>
        </w:trPr>
        <w:tc>
          <w:tcPr>
            <w:tcW w:w="2362" w:type="pct"/>
            <w:shd w:val="clear" w:color="000000" w:fill="FFFFFF"/>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lastRenderedPageBreak/>
              <w:t>обеспеченность (на 1 тыс.чел.) раб. мест</w:t>
            </w:r>
          </w:p>
        </w:tc>
        <w:tc>
          <w:tcPr>
            <w:tcW w:w="469" w:type="pct"/>
            <w:shd w:val="clear" w:color="000000" w:fill="FFFFFF"/>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8,23</w:t>
            </w:r>
          </w:p>
        </w:tc>
        <w:tc>
          <w:tcPr>
            <w:tcW w:w="364"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8,40</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8,55</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8,52</w:t>
            </w:r>
          </w:p>
        </w:tc>
        <w:tc>
          <w:tcPr>
            <w:tcW w:w="386"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9,72</w:t>
            </w:r>
          </w:p>
        </w:tc>
        <w:tc>
          <w:tcPr>
            <w:tcW w:w="649"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118,10</w:t>
            </w:r>
          </w:p>
        </w:tc>
      </w:tr>
      <w:tr w:rsidR="00374F5A" w:rsidRPr="00282A6A" w:rsidTr="009446EA">
        <w:trPr>
          <w:trHeight w:val="480"/>
        </w:trPr>
        <w:tc>
          <w:tcPr>
            <w:tcW w:w="2362" w:type="pct"/>
            <w:shd w:val="clear" w:color="000000" w:fill="FFFFFF"/>
            <w:vAlign w:val="center"/>
          </w:tcPr>
          <w:p w:rsidR="00374F5A" w:rsidRPr="00282A6A" w:rsidRDefault="00374F5A" w:rsidP="0059024E">
            <w:pPr>
              <w:spacing w:before="0" w:after="0" w:line="240" w:lineRule="auto"/>
              <w:rPr>
                <w:rFonts w:ascii="Times New Roman" w:hAnsi="Times New Roman"/>
                <w:bCs/>
                <w:color w:val="53585D"/>
                <w:sz w:val="22"/>
                <w:szCs w:val="22"/>
              </w:rPr>
            </w:pPr>
            <w:r w:rsidRPr="00282A6A">
              <w:rPr>
                <w:rFonts w:ascii="Times New Roman" w:hAnsi="Times New Roman"/>
                <w:bCs/>
                <w:color w:val="53585D"/>
                <w:sz w:val="22"/>
                <w:szCs w:val="22"/>
              </w:rPr>
              <w:t xml:space="preserve">обеспеченность в процентах от норматива (9 раб. мест на 1 тыс.чел.) , % </w:t>
            </w:r>
          </w:p>
        </w:tc>
        <w:tc>
          <w:tcPr>
            <w:tcW w:w="469" w:type="pct"/>
            <w:shd w:val="clear" w:color="000000" w:fill="FFFFFF"/>
            <w:vAlign w:val="center"/>
          </w:tcPr>
          <w:p w:rsidR="00374F5A" w:rsidRPr="00282A6A" w:rsidRDefault="00374F5A" w:rsidP="009446EA">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91,4</w:t>
            </w:r>
          </w:p>
        </w:tc>
        <w:tc>
          <w:tcPr>
            <w:tcW w:w="364" w:type="pct"/>
            <w:noWrap/>
            <w:vAlign w:val="center"/>
          </w:tcPr>
          <w:p w:rsidR="00374F5A" w:rsidRPr="00282A6A" w:rsidRDefault="00374F5A" w:rsidP="009446EA">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93,3</w:t>
            </w:r>
          </w:p>
        </w:tc>
        <w:tc>
          <w:tcPr>
            <w:tcW w:w="385" w:type="pct"/>
            <w:noWrap/>
            <w:vAlign w:val="center"/>
          </w:tcPr>
          <w:p w:rsidR="00374F5A" w:rsidRPr="00282A6A" w:rsidRDefault="00374F5A" w:rsidP="009446EA">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95,0</w:t>
            </w:r>
          </w:p>
        </w:tc>
        <w:tc>
          <w:tcPr>
            <w:tcW w:w="385" w:type="pct"/>
            <w:noWrap/>
            <w:vAlign w:val="center"/>
          </w:tcPr>
          <w:p w:rsidR="00374F5A" w:rsidRPr="00282A6A" w:rsidRDefault="00374F5A" w:rsidP="009446EA">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94,6</w:t>
            </w:r>
          </w:p>
        </w:tc>
        <w:tc>
          <w:tcPr>
            <w:tcW w:w="386" w:type="pct"/>
            <w:noWrap/>
            <w:vAlign w:val="center"/>
          </w:tcPr>
          <w:p w:rsidR="00374F5A" w:rsidRPr="00282A6A" w:rsidRDefault="00374F5A" w:rsidP="009446EA">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108,0</w:t>
            </w:r>
          </w:p>
        </w:tc>
        <w:tc>
          <w:tcPr>
            <w:tcW w:w="649" w:type="pct"/>
            <w:noWrap/>
            <w:vAlign w:val="center"/>
          </w:tcPr>
          <w:p w:rsidR="00374F5A" w:rsidRPr="00282A6A" w:rsidRDefault="00374F5A" w:rsidP="009446EA">
            <w:pPr>
              <w:spacing w:before="0" w:after="0" w:line="240" w:lineRule="auto"/>
              <w:jc w:val="center"/>
              <w:rPr>
                <w:rFonts w:ascii="Times New Roman" w:hAnsi="Times New Roman"/>
                <w:bCs/>
                <w:color w:val="53585D"/>
                <w:sz w:val="22"/>
                <w:szCs w:val="22"/>
              </w:rPr>
            </w:pPr>
            <w:r w:rsidRPr="00282A6A">
              <w:rPr>
                <w:rFonts w:ascii="Times New Roman" w:hAnsi="Times New Roman"/>
                <w:bCs/>
                <w:color w:val="53585D"/>
                <w:sz w:val="22"/>
                <w:szCs w:val="22"/>
              </w:rPr>
              <w:t>118,16</w:t>
            </w:r>
          </w:p>
        </w:tc>
      </w:tr>
      <w:tr w:rsidR="00374F5A" w:rsidRPr="00282A6A" w:rsidTr="009446EA">
        <w:trPr>
          <w:trHeight w:val="480"/>
        </w:trPr>
        <w:tc>
          <w:tcPr>
            <w:tcW w:w="2362" w:type="pct"/>
            <w:shd w:val="clear" w:color="000000" w:fill="FFFFFF"/>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установленная мощность в 8-часовую смену организаций химчистки и крашения, килограмм вещей, кг</w:t>
            </w:r>
          </w:p>
        </w:tc>
        <w:tc>
          <w:tcPr>
            <w:tcW w:w="469" w:type="pct"/>
            <w:shd w:val="clear" w:color="000000" w:fill="FFFFFF"/>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p w:rsidR="00374F5A" w:rsidRPr="00282A6A" w:rsidRDefault="00374F5A" w:rsidP="009446EA">
            <w:pPr>
              <w:spacing w:before="0" w:after="0" w:line="240" w:lineRule="auto"/>
              <w:jc w:val="center"/>
              <w:rPr>
                <w:rFonts w:ascii="Times New Roman" w:hAnsi="Times New Roman"/>
                <w:color w:val="53585D"/>
                <w:sz w:val="22"/>
                <w:szCs w:val="22"/>
              </w:rPr>
            </w:pPr>
          </w:p>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292</w:t>
            </w:r>
          </w:p>
        </w:tc>
        <w:tc>
          <w:tcPr>
            <w:tcW w:w="364"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590</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590</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725</w:t>
            </w:r>
          </w:p>
        </w:tc>
        <w:tc>
          <w:tcPr>
            <w:tcW w:w="386"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860</w:t>
            </w:r>
          </w:p>
        </w:tc>
        <w:tc>
          <w:tcPr>
            <w:tcW w:w="649"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294,5</w:t>
            </w:r>
          </w:p>
        </w:tc>
      </w:tr>
      <w:tr w:rsidR="00374F5A" w:rsidRPr="00282A6A" w:rsidTr="009446EA">
        <w:trPr>
          <w:trHeight w:val="480"/>
        </w:trPr>
        <w:tc>
          <w:tcPr>
            <w:tcW w:w="2362" w:type="pct"/>
            <w:shd w:val="clear" w:color="000000" w:fill="FFFFFF"/>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установленная мощность в 8-часовую смену прачечных, килограмм сухого белья, кг.</w:t>
            </w:r>
          </w:p>
        </w:tc>
        <w:tc>
          <w:tcPr>
            <w:tcW w:w="469" w:type="pct"/>
            <w:shd w:val="clear" w:color="000000" w:fill="FFFFFF"/>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1665</w:t>
            </w:r>
          </w:p>
        </w:tc>
        <w:tc>
          <w:tcPr>
            <w:tcW w:w="364"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2088</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2388</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2700</w:t>
            </w:r>
          </w:p>
        </w:tc>
        <w:tc>
          <w:tcPr>
            <w:tcW w:w="386"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2700</w:t>
            </w:r>
          </w:p>
        </w:tc>
        <w:tc>
          <w:tcPr>
            <w:tcW w:w="649"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162,2</w:t>
            </w:r>
          </w:p>
        </w:tc>
      </w:tr>
      <w:tr w:rsidR="00374F5A" w:rsidRPr="00282A6A" w:rsidTr="009446EA">
        <w:trPr>
          <w:trHeight w:val="240"/>
        </w:trPr>
        <w:tc>
          <w:tcPr>
            <w:tcW w:w="2362" w:type="pct"/>
            <w:shd w:val="clear" w:color="000000" w:fill="FFFFFF"/>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единовременная вместимость бань и душевых, место</w:t>
            </w:r>
          </w:p>
        </w:tc>
        <w:tc>
          <w:tcPr>
            <w:tcW w:w="469" w:type="pct"/>
            <w:shd w:val="clear" w:color="000000" w:fill="FFFFFF"/>
            <w:vAlign w:val="center"/>
          </w:tcPr>
          <w:p w:rsidR="00374F5A" w:rsidRPr="00282A6A" w:rsidRDefault="00374F5A" w:rsidP="009446EA">
            <w:pPr>
              <w:spacing w:before="0" w:after="0" w:line="240" w:lineRule="auto"/>
              <w:jc w:val="center"/>
              <w:rPr>
                <w:rFonts w:ascii="Times New Roman" w:hAnsi="Times New Roman"/>
                <w:color w:val="53585D"/>
                <w:sz w:val="22"/>
                <w:szCs w:val="22"/>
              </w:rPr>
            </w:pPr>
          </w:p>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269</w:t>
            </w:r>
          </w:p>
        </w:tc>
        <w:tc>
          <w:tcPr>
            <w:tcW w:w="364"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269</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269</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269</w:t>
            </w:r>
          </w:p>
        </w:tc>
        <w:tc>
          <w:tcPr>
            <w:tcW w:w="386"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324</w:t>
            </w:r>
          </w:p>
        </w:tc>
        <w:tc>
          <w:tcPr>
            <w:tcW w:w="649"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120,4</w:t>
            </w:r>
          </w:p>
        </w:tc>
      </w:tr>
      <w:tr w:rsidR="00374F5A" w:rsidRPr="00282A6A" w:rsidTr="009446EA">
        <w:trPr>
          <w:trHeight w:val="240"/>
        </w:trPr>
        <w:tc>
          <w:tcPr>
            <w:tcW w:w="2362" w:type="pct"/>
            <w:shd w:val="clear" w:color="000000" w:fill="FFFFFF"/>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число кресел в парикмахерских, единица</w:t>
            </w:r>
          </w:p>
        </w:tc>
        <w:tc>
          <w:tcPr>
            <w:tcW w:w="469" w:type="pct"/>
            <w:shd w:val="clear" w:color="000000" w:fill="FFFFFF"/>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508</w:t>
            </w:r>
          </w:p>
        </w:tc>
        <w:tc>
          <w:tcPr>
            <w:tcW w:w="364"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511</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524</w:t>
            </w:r>
          </w:p>
        </w:tc>
        <w:tc>
          <w:tcPr>
            <w:tcW w:w="385"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534</w:t>
            </w:r>
          </w:p>
        </w:tc>
        <w:tc>
          <w:tcPr>
            <w:tcW w:w="386"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980</w:t>
            </w:r>
          </w:p>
        </w:tc>
        <w:tc>
          <w:tcPr>
            <w:tcW w:w="649" w:type="pct"/>
            <w:noWrap/>
            <w:vAlign w:val="center"/>
          </w:tcPr>
          <w:p w:rsidR="00374F5A" w:rsidRPr="00282A6A" w:rsidRDefault="00374F5A" w:rsidP="009446EA">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192,9</w:t>
            </w:r>
          </w:p>
        </w:tc>
      </w:tr>
    </w:tbl>
    <w:p w:rsidR="00374F5A" w:rsidRPr="00420C16" w:rsidRDefault="00374F5A" w:rsidP="001D3AFB">
      <w:pPr>
        <w:spacing w:before="0" w:after="0" w:line="240" w:lineRule="auto"/>
        <w:ind w:right="57" w:firstLine="567"/>
        <w:jc w:val="both"/>
        <w:rPr>
          <w:rFonts w:ascii="Times New Roman" w:hAnsi="Times New Roman"/>
          <w:color w:val="53585D"/>
          <w:sz w:val="24"/>
          <w:szCs w:val="24"/>
        </w:rPr>
      </w:pPr>
    </w:p>
    <w:p w:rsidR="00374F5A" w:rsidRPr="00420C16" w:rsidRDefault="00374F5A" w:rsidP="00333669">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Также наблюдается увеличение единовременной вместимости бань и душевых на 20,4%; числа кресел в парикмахерских – на 92,9% - до 980;  мощности из расчета 8-ми часовой смены организаций химчистки и крашения (кг) – на 94,5%;  мощность из расчета 8-ми часовой смены прачечных (кг белья) – на 62,2%.</w:t>
      </w:r>
    </w:p>
    <w:p w:rsidR="00374F5A" w:rsidRPr="00420C16" w:rsidRDefault="00374F5A" w:rsidP="001D3AFB">
      <w:pPr>
        <w:pStyle w:val="affff1"/>
        <w:spacing w:before="0" w:after="0" w:line="240" w:lineRule="auto"/>
        <w:ind w:left="0" w:firstLine="567"/>
        <w:jc w:val="both"/>
        <w:rPr>
          <w:rFonts w:ascii="Times New Roman" w:hAnsi="Times New Roman"/>
          <w:color w:val="53585D"/>
          <w:sz w:val="24"/>
          <w:szCs w:val="24"/>
          <w:u w:val="single"/>
        </w:rPr>
      </w:pPr>
    </w:p>
    <w:p w:rsidR="00374F5A" w:rsidRPr="00406BE4" w:rsidRDefault="00374F5A" w:rsidP="00C819A8">
      <w:pPr>
        <w:jc w:val="center"/>
        <w:rPr>
          <w:rFonts w:ascii="Times New Roman" w:hAnsi="Times New Roman"/>
          <w:i/>
          <w:sz w:val="24"/>
          <w:szCs w:val="24"/>
        </w:rPr>
      </w:pPr>
      <w:bookmarkStart w:id="25" w:name="_Toc372468989"/>
      <w:r w:rsidRPr="00406BE4">
        <w:rPr>
          <w:rFonts w:ascii="Times New Roman" w:hAnsi="Times New Roman"/>
          <w:i/>
          <w:sz w:val="24"/>
          <w:szCs w:val="24"/>
        </w:rPr>
        <w:t>1.6.4.Современное градостроительство</w:t>
      </w:r>
      <w:bookmarkEnd w:id="25"/>
    </w:p>
    <w:p w:rsidR="00374F5A" w:rsidRPr="00420C16" w:rsidRDefault="00374F5A" w:rsidP="001D3AFB">
      <w:pPr>
        <w:spacing w:before="0" w:after="0" w:line="240" w:lineRule="auto"/>
        <w:ind w:firstLine="567"/>
        <w:rPr>
          <w:rFonts w:ascii="Times New Roman" w:hAnsi="Times New Roman"/>
          <w:color w:val="53585D"/>
          <w:sz w:val="24"/>
          <w:szCs w:val="24"/>
        </w:rPr>
      </w:pP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части развития непроизводственной сферы в отчетном году на территории города Сургута введены в эксплуатацию жилые объекты десяти строительных компаний общей площадью 341,5 тыс.кв.метров, что на 25,7 % больше прошлого периода. В числе многоэтажных застроек лидирующие позиции занимает ООО «Сибпромстрой» - 53,9 % (184,2 тыс.кв.метров), ЗАО «Юграинвестстройпроект» - 9,9 % (33,7 тыс.кв.метров), ООО «Запсибинтерстрой» - 8,5 % (29 тыс.кв.метров). Кроме этого, построены двухэтажные дома коттеджного типа суммарной площадью 11,1 тыс.кв.метров (31 дом), застройщиком которых является ЗАО «Салаир».  </w:t>
      </w:r>
    </w:p>
    <w:p w:rsidR="00374F5A" w:rsidRPr="00420C16" w:rsidRDefault="00374F5A" w:rsidP="00333669">
      <w:pPr>
        <w:tabs>
          <w:tab w:val="left" w:pos="720"/>
        </w:tabs>
        <w:suppressAutoHyphen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За отчётный период направлено на  развитие социальной инфраструктуры, включая жилищные программы 4,4 млрд.рублей (77,2 % всех бюджетных инвестиций), в коммунально-инженерную инфраструктуру - 0,715 млрд.рублей (12,5 %),  в дорожно - транспортную отрасль -  0,562 млрд.рублей (9,9 %). </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Приобретенный опыт по достижению положительных тенденций в сфере развития торгово-развлекательных зон в рамках реализации крупных инвестиционных проектов обусловил  интенсивное развитие строительной отрасли и становление города как транспортно-логистического центра и основного рынка потребления рынка товаров и  услуг региона. </w:t>
      </w:r>
      <w:r>
        <w:rPr>
          <w:rFonts w:ascii="Times New Roman" w:hAnsi="Times New Roman"/>
          <w:color w:val="53585D"/>
          <w:sz w:val="24"/>
          <w:szCs w:val="24"/>
        </w:rPr>
        <w:t>Данная с</w:t>
      </w:r>
      <w:r w:rsidRPr="00420C16">
        <w:rPr>
          <w:rFonts w:ascii="Times New Roman" w:hAnsi="Times New Roman"/>
          <w:color w:val="53585D"/>
          <w:sz w:val="24"/>
          <w:szCs w:val="24"/>
        </w:rPr>
        <w:t xml:space="preserve">фера является значительным сегментом рынка труда, где преимущественно заняты представители малого и среднего предпринимательства. Они же, в подавляющем большинстве, являются и налогоплательщиками, использующими специальные налоговые режимы, которые, в свою очередь, являются налоговой базой местного бюджета. </w:t>
      </w:r>
    </w:p>
    <w:p w:rsidR="00374F5A" w:rsidRPr="00420C16"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Крупными инвестиционными проектами, представляющими интерес для муниципального образования, остаются: строительство жилья и объектов социальной </w:t>
      </w:r>
      <w:r w:rsidRPr="00420C16">
        <w:rPr>
          <w:rFonts w:ascii="Times New Roman" w:hAnsi="Times New Roman"/>
          <w:color w:val="53585D"/>
          <w:sz w:val="24"/>
          <w:szCs w:val="24"/>
        </w:rPr>
        <w:lastRenderedPageBreak/>
        <w:t>сферы; развитие доро</w:t>
      </w:r>
      <w:r>
        <w:rPr>
          <w:rFonts w:ascii="Times New Roman" w:hAnsi="Times New Roman"/>
          <w:color w:val="53585D"/>
          <w:sz w:val="24"/>
          <w:szCs w:val="24"/>
        </w:rPr>
        <w:t>жно-транспортной инфраструктуры;</w:t>
      </w:r>
      <w:r w:rsidRPr="00420C16">
        <w:rPr>
          <w:rFonts w:ascii="Times New Roman" w:hAnsi="Times New Roman"/>
          <w:color w:val="53585D"/>
          <w:sz w:val="24"/>
          <w:szCs w:val="24"/>
        </w:rPr>
        <w:t xml:space="preserve"> развитие электроэнергетики и обрабатывающих производств.</w:t>
      </w:r>
    </w:p>
    <w:p w:rsidR="00374F5A" w:rsidRDefault="00374F5A" w:rsidP="00333669">
      <w:pPr>
        <w:pStyle w:val="affff1"/>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Анализ рейтинговой оценки по показателю развития градостроительства в г. Сургуте «ввод в действие общей жилой площади жилых домов, тыс. кв.м.» был проведен по городам с численностью населения от 250 до 500 тыс. чел. Результаты представлены ниже.</w:t>
      </w:r>
    </w:p>
    <w:p w:rsidR="00374F5A" w:rsidRDefault="00374F5A" w:rsidP="00E01A46">
      <w:pPr>
        <w:pStyle w:val="affff1"/>
        <w:spacing w:before="0" w:after="0" w:line="240" w:lineRule="auto"/>
        <w:ind w:left="0" w:firstLine="567"/>
        <w:jc w:val="right"/>
        <w:rPr>
          <w:rFonts w:ascii="Times New Roman" w:hAnsi="Times New Roman"/>
          <w:color w:val="53585D"/>
          <w:sz w:val="24"/>
          <w:szCs w:val="24"/>
        </w:rPr>
      </w:pPr>
    </w:p>
    <w:p w:rsidR="00374F5A" w:rsidRDefault="00374F5A" w:rsidP="00E01A46">
      <w:pPr>
        <w:pStyle w:val="affff1"/>
        <w:spacing w:before="0" w:after="0" w:line="240" w:lineRule="auto"/>
        <w:ind w:left="0" w:firstLine="567"/>
        <w:jc w:val="right"/>
        <w:rPr>
          <w:rFonts w:ascii="Times New Roman" w:hAnsi="Times New Roman"/>
          <w:color w:val="53585D"/>
          <w:sz w:val="24"/>
          <w:szCs w:val="24"/>
        </w:rPr>
      </w:pPr>
      <w:r>
        <w:rPr>
          <w:rFonts w:ascii="Times New Roman" w:hAnsi="Times New Roman"/>
          <w:color w:val="53585D"/>
          <w:sz w:val="24"/>
          <w:szCs w:val="24"/>
        </w:rPr>
        <w:t>Таблица 57</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7"/>
        <w:gridCol w:w="2262"/>
        <w:gridCol w:w="2319"/>
      </w:tblGrid>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b/>
                <w:bCs/>
                <w:color w:val="53585D"/>
                <w:sz w:val="24"/>
                <w:szCs w:val="24"/>
              </w:rPr>
            </w:pPr>
            <w:r w:rsidRPr="00282A6A">
              <w:rPr>
                <w:rFonts w:ascii="Times New Roman" w:hAnsi="Times New Roman"/>
                <w:b/>
                <w:bCs/>
                <w:color w:val="53585D"/>
                <w:sz w:val="24"/>
                <w:szCs w:val="24"/>
              </w:rPr>
              <w:t>Город</w:t>
            </w:r>
          </w:p>
        </w:tc>
        <w:tc>
          <w:tcPr>
            <w:tcW w:w="2262" w:type="dxa"/>
            <w:noWrap/>
            <w:vAlign w:val="bottom"/>
          </w:tcPr>
          <w:p w:rsidR="00374F5A" w:rsidRPr="00282A6A" w:rsidRDefault="00374F5A" w:rsidP="00E01A46">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 xml:space="preserve">показатель </w:t>
            </w:r>
            <w:r>
              <w:rPr>
                <w:rFonts w:ascii="Times New Roman" w:hAnsi="Times New Roman"/>
                <w:color w:val="53585D"/>
                <w:sz w:val="24"/>
                <w:szCs w:val="24"/>
              </w:rPr>
              <w:t>1</w:t>
            </w:r>
          </w:p>
        </w:tc>
        <w:tc>
          <w:tcPr>
            <w:tcW w:w="2319" w:type="dxa"/>
            <w:noWrap/>
            <w:vAlign w:val="bottom"/>
          </w:tcPr>
          <w:p w:rsidR="00374F5A" w:rsidRPr="00282A6A" w:rsidRDefault="00374F5A" w:rsidP="00E01A46">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рейтинг</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Томск</w:t>
            </w:r>
          </w:p>
        </w:tc>
        <w:tc>
          <w:tcPr>
            <w:tcW w:w="2262" w:type="dxa"/>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384,79</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6</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Кемерово</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234,00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14</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Тула</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129,00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Махачкала</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308,80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9</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Киров</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270,00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11</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Чебоксары</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300,50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Иваново</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190,70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17</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Брянск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308,00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8</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Калининград</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399,13</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5</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Магнитогорск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128,80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Курск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97,10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34</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Тверь</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406,10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Нижний Тагил</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103,00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30</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Улан-Удэ</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183,90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18</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Архангельск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70,37</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38</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Ставрополь</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484,60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Курган</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249,90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12</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Белгород</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333,80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7</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Мурманск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15,10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45</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Калуга</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220,40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16</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Орел</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226,70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15</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Сочи</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581,19</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Смоленск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170,20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19</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Чита</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145,50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22</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Владимир</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144,20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23</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Владикавказ</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119,60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28</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Череповец</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98,50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32</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Волжский</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101,22</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31</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Саранск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122,60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Тамбов</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237,00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13</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Вологда</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147,16</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21</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b/>
                <w:i/>
                <w:color w:val="53585D"/>
                <w:sz w:val="24"/>
                <w:szCs w:val="24"/>
              </w:rPr>
            </w:pPr>
            <w:r w:rsidRPr="00282A6A">
              <w:rPr>
                <w:rFonts w:ascii="Times New Roman" w:hAnsi="Times New Roman"/>
                <w:b/>
                <w:i/>
                <w:color w:val="53585D"/>
                <w:sz w:val="24"/>
                <w:szCs w:val="24"/>
              </w:rPr>
              <w:t>Сургут</w:t>
            </w:r>
          </w:p>
        </w:tc>
        <w:tc>
          <w:tcPr>
            <w:tcW w:w="2262" w:type="dxa"/>
            <w:noWrap/>
            <w:vAlign w:val="center"/>
          </w:tcPr>
          <w:p w:rsidR="00374F5A" w:rsidRPr="00282A6A" w:rsidRDefault="00374F5A" w:rsidP="00CC2EA5">
            <w:pPr>
              <w:spacing w:before="0" w:after="0" w:line="240" w:lineRule="auto"/>
              <w:jc w:val="center"/>
              <w:rPr>
                <w:rFonts w:ascii="Times New Roman" w:hAnsi="Times New Roman"/>
                <w:b/>
                <w:i/>
                <w:color w:val="53585D"/>
                <w:sz w:val="24"/>
                <w:szCs w:val="24"/>
              </w:rPr>
            </w:pPr>
            <w:r w:rsidRPr="00282A6A">
              <w:rPr>
                <w:rFonts w:ascii="Times New Roman" w:hAnsi="Times New Roman"/>
                <w:b/>
                <w:i/>
                <w:color w:val="53585D"/>
                <w:sz w:val="24"/>
                <w:szCs w:val="24"/>
              </w:rPr>
              <w:t>500,70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b/>
                <w:i/>
                <w:color w:val="53585D"/>
                <w:sz w:val="24"/>
                <w:szCs w:val="24"/>
              </w:rPr>
            </w:pPr>
            <w:r w:rsidRPr="00282A6A">
              <w:rPr>
                <w:rFonts w:ascii="Times New Roman" w:hAnsi="Times New Roman"/>
                <w:b/>
                <w:i/>
                <w:color w:val="53585D"/>
                <w:sz w:val="24"/>
                <w:szCs w:val="24"/>
              </w:rPr>
              <w:t>2</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Таганрог</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88,10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35</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Комсомольск-на-Амуре</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13,00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47</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lastRenderedPageBreak/>
              <w:t>Кострома</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86,40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37</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Нальчик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144,30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24</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Петрозаводск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65,00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39</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Стерлитамак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13,90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46</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Дзержинск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19,40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43</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Братск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18,80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44</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Йошкар-Ола</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98,30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33</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Орск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45,13</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40</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Нижневартовск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148,22</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20</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Грозный</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25,40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42</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Нефтеюганск</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34,93</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41</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 xml:space="preserve">Ханты-Мансийск </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86,15</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36</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Магадан</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10,80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48</w:t>
            </w:r>
          </w:p>
        </w:tc>
      </w:tr>
      <w:tr w:rsidR="00374F5A" w:rsidRPr="00282A6A" w:rsidTr="00E01A46">
        <w:trPr>
          <w:trHeight w:val="300"/>
          <w:jc w:val="center"/>
        </w:trPr>
        <w:tc>
          <w:tcPr>
            <w:tcW w:w="4057" w:type="dxa"/>
            <w:noWrap/>
            <w:vAlign w:val="bottom"/>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Домодедово</w:t>
            </w:r>
          </w:p>
        </w:tc>
        <w:tc>
          <w:tcPr>
            <w:tcW w:w="2262" w:type="dxa"/>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115,20</w:t>
            </w:r>
          </w:p>
        </w:tc>
        <w:tc>
          <w:tcPr>
            <w:tcW w:w="2319" w:type="dxa"/>
            <w:shd w:val="clear" w:color="000000" w:fill="auto"/>
            <w:noWrap/>
            <w:vAlign w:val="center"/>
          </w:tcPr>
          <w:p w:rsidR="00374F5A" w:rsidRPr="00282A6A" w:rsidRDefault="00374F5A" w:rsidP="00CC2EA5">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29</w:t>
            </w:r>
          </w:p>
        </w:tc>
      </w:tr>
    </w:tbl>
    <w:p w:rsidR="00374F5A" w:rsidRPr="00420C16" w:rsidRDefault="00374F5A" w:rsidP="001D3AFB">
      <w:pPr>
        <w:pStyle w:val="affff1"/>
        <w:spacing w:before="0" w:after="0" w:line="240" w:lineRule="auto"/>
        <w:ind w:left="0" w:firstLine="567"/>
        <w:rPr>
          <w:rFonts w:ascii="Times New Roman" w:hAnsi="Times New Roman"/>
          <w:color w:val="53585D"/>
          <w:sz w:val="24"/>
          <w:szCs w:val="24"/>
          <w:u w:val="single"/>
        </w:rPr>
      </w:pPr>
    </w:p>
    <w:p w:rsidR="00374F5A" w:rsidRDefault="00374F5A" w:rsidP="00333669">
      <w:pPr>
        <w:pStyle w:val="affff1"/>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Как видно из таблицы по этому показателю г. Сургут занимает 2 место. По показателю «средняя стоимость строительства 1 кв. метра общей площади  отдельно стоящих жилых домов квартирного типа</w:t>
      </w:r>
      <w:r>
        <w:rPr>
          <w:rFonts w:ascii="Times New Roman" w:hAnsi="Times New Roman"/>
          <w:color w:val="53585D"/>
          <w:sz w:val="24"/>
          <w:szCs w:val="24"/>
        </w:rPr>
        <w:t>» (</w:t>
      </w:r>
      <w:r w:rsidRPr="00420C16">
        <w:rPr>
          <w:rFonts w:ascii="Times New Roman" w:hAnsi="Times New Roman"/>
          <w:color w:val="53585D"/>
          <w:sz w:val="24"/>
          <w:szCs w:val="24"/>
        </w:rPr>
        <w:t>руб</w:t>
      </w:r>
      <w:r>
        <w:rPr>
          <w:rFonts w:ascii="Times New Roman" w:hAnsi="Times New Roman"/>
          <w:color w:val="53585D"/>
          <w:sz w:val="24"/>
          <w:szCs w:val="24"/>
        </w:rPr>
        <w:t>.) г. Сургут занимает 3 место (наряду с Нижневартовском, Ханты-Мансийском, Нефтеюганском</w:t>
      </w:r>
      <w:r w:rsidR="00342DB2">
        <w:rPr>
          <w:rFonts w:ascii="Times New Roman" w:hAnsi="Times New Roman"/>
          <w:color w:val="53585D"/>
          <w:sz w:val="24"/>
          <w:szCs w:val="24"/>
        </w:rPr>
        <w:t>)</w:t>
      </w:r>
      <w:bookmarkStart w:id="26" w:name="_GoBack"/>
      <w:bookmarkEnd w:id="26"/>
      <w:r>
        <w:rPr>
          <w:rFonts w:ascii="Times New Roman" w:hAnsi="Times New Roman"/>
          <w:color w:val="53585D"/>
          <w:sz w:val="24"/>
          <w:szCs w:val="24"/>
        </w:rPr>
        <w:t>.</w:t>
      </w:r>
    </w:p>
    <w:p w:rsidR="00374F5A" w:rsidRPr="00420C16" w:rsidRDefault="00374F5A" w:rsidP="00333669">
      <w:pPr>
        <w:pStyle w:val="affff1"/>
        <w:spacing w:before="0" w:after="0" w:line="240" w:lineRule="auto"/>
        <w:ind w:left="0" w:firstLine="567"/>
        <w:jc w:val="right"/>
        <w:rPr>
          <w:rFonts w:ascii="Times New Roman" w:hAnsi="Times New Roman"/>
          <w:color w:val="53585D"/>
          <w:sz w:val="24"/>
          <w:szCs w:val="24"/>
        </w:rPr>
      </w:pPr>
      <w:r>
        <w:rPr>
          <w:rFonts w:ascii="Times New Roman" w:hAnsi="Times New Roman"/>
          <w:color w:val="53585D"/>
          <w:sz w:val="24"/>
          <w:szCs w:val="24"/>
        </w:rPr>
        <w:t>Таблица 58</w:t>
      </w:r>
    </w:p>
    <w:tbl>
      <w:tblPr>
        <w:tblW w:w="8338" w:type="dxa"/>
        <w:jc w:val="center"/>
        <w:tblInd w:w="-1004" w:type="dxa"/>
        <w:tblLook w:val="00A0" w:firstRow="1" w:lastRow="0" w:firstColumn="1" w:lastColumn="0" w:noHBand="0" w:noVBand="0"/>
      </w:tblPr>
      <w:tblGrid>
        <w:gridCol w:w="3685"/>
        <w:gridCol w:w="4653"/>
      </w:tblGrid>
      <w:tr w:rsidR="00374F5A" w:rsidRPr="00282A6A" w:rsidTr="00333669">
        <w:trPr>
          <w:trHeight w:val="300"/>
          <w:jc w:val="center"/>
        </w:trPr>
        <w:tc>
          <w:tcPr>
            <w:tcW w:w="3685"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b/>
                <w:bCs/>
                <w:color w:val="53585D"/>
                <w:sz w:val="24"/>
                <w:szCs w:val="24"/>
              </w:rPr>
            </w:pPr>
            <w:r w:rsidRPr="00282A6A">
              <w:rPr>
                <w:rFonts w:ascii="Times New Roman" w:hAnsi="Times New Roman"/>
                <w:b/>
                <w:bCs/>
                <w:color w:val="53585D"/>
                <w:sz w:val="24"/>
                <w:szCs w:val="24"/>
              </w:rPr>
              <w:t>Город</w:t>
            </w:r>
          </w:p>
        </w:tc>
        <w:tc>
          <w:tcPr>
            <w:tcW w:w="4653"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567"/>
              <w:rPr>
                <w:rFonts w:ascii="Times New Roman" w:hAnsi="Times New Roman"/>
                <w:color w:val="53585D"/>
                <w:sz w:val="24"/>
                <w:szCs w:val="24"/>
              </w:rPr>
            </w:pPr>
            <w:r w:rsidRPr="00282A6A">
              <w:rPr>
                <w:rFonts w:ascii="Times New Roman" w:hAnsi="Times New Roman"/>
                <w:color w:val="53585D"/>
                <w:sz w:val="24"/>
                <w:szCs w:val="24"/>
              </w:rPr>
              <w:t>показатель 2</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Томск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31 850,00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Кемерово</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28 650,00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Тула</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30 250,00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Махачкала</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24 800,00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Киров</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28 700,00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Чебоксары</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27 950,00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Иваново</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26 750,00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Брянск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26 850,00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Калининград</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31 050,00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Магнитогорск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29 050,00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Курск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23 850,00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Тверь</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34 850,00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Нижний Тагил</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37 500,00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Улан-Удэ</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28 350,00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Архангельск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35 850,00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Ставрополь</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24 500,00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Курган</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26 850,00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Белгород</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28 350,00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Мурманск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32 750,00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Калуга</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35 250,00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Орел</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25 300,00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Сочи</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33 650,00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lastRenderedPageBreak/>
              <w:t>Смоленск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28 000,00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Чита</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29 550,00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Владимир</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29 900,00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Владикавказ</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25 900,00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Череповец</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32 250,00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Волжский</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31 100,00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Саранск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28 700,00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Тамбов</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24 500,00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Вологда</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32 250,00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b/>
                <w:i/>
                <w:color w:val="53585D"/>
                <w:sz w:val="24"/>
                <w:szCs w:val="24"/>
              </w:rPr>
            </w:pPr>
            <w:r w:rsidRPr="00282A6A">
              <w:rPr>
                <w:rFonts w:ascii="Times New Roman" w:hAnsi="Times New Roman"/>
                <w:b/>
                <w:i/>
                <w:color w:val="53585D"/>
                <w:sz w:val="24"/>
                <w:szCs w:val="24"/>
              </w:rPr>
              <w:t>Сургут</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b/>
                <w:i/>
                <w:color w:val="53585D"/>
                <w:sz w:val="24"/>
                <w:szCs w:val="24"/>
              </w:rPr>
            </w:pPr>
            <w:r w:rsidRPr="00282A6A">
              <w:rPr>
                <w:rFonts w:ascii="Times New Roman" w:hAnsi="Times New Roman"/>
                <w:b/>
                <w:i/>
                <w:color w:val="53585D"/>
                <w:sz w:val="24"/>
                <w:szCs w:val="24"/>
              </w:rPr>
              <w:t>38 150,00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Таганрог</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33 000,00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Комсомольск-на-Амуре</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40 250,00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Кострома</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27 750,00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Нальчик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26 600,00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Петрозаводск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37 200,00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Стерлитамак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28 650,00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Дзержинск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35 450,00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Братск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33 800,00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Йошкар-Ола</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29 000,00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Орск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27 600,00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Нижневартовск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38 150,00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Грозный</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21 050,00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Нефтеюганск</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38 150,00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 xml:space="preserve">Ханты-Мансийск </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38 150,00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Магадан</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35 850,00</w:t>
            </w:r>
          </w:p>
        </w:tc>
      </w:tr>
      <w:tr w:rsidR="00374F5A" w:rsidRPr="00282A6A" w:rsidTr="00333669">
        <w:trPr>
          <w:trHeight w:val="300"/>
          <w:jc w:val="center"/>
        </w:trPr>
        <w:tc>
          <w:tcPr>
            <w:tcW w:w="3685"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Домодедово</w:t>
            </w:r>
          </w:p>
        </w:tc>
        <w:tc>
          <w:tcPr>
            <w:tcW w:w="4653" w:type="dxa"/>
            <w:tcBorders>
              <w:top w:val="nil"/>
              <w:left w:val="nil"/>
              <w:bottom w:val="single" w:sz="4" w:space="0" w:color="auto"/>
              <w:right w:val="single" w:sz="4" w:space="0" w:color="auto"/>
            </w:tcBorders>
            <w:noWrap/>
            <w:vAlign w:val="center"/>
          </w:tcPr>
          <w:p w:rsidR="00374F5A" w:rsidRPr="00282A6A" w:rsidRDefault="00374F5A" w:rsidP="00CC2EA5">
            <w:pPr>
              <w:spacing w:before="0" w:after="0" w:line="240" w:lineRule="auto"/>
              <w:ind w:firstLine="567"/>
              <w:jc w:val="center"/>
              <w:rPr>
                <w:rFonts w:ascii="Times New Roman" w:hAnsi="Times New Roman"/>
                <w:color w:val="53585D"/>
                <w:sz w:val="24"/>
                <w:szCs w:val="24"/>
              </w:rPr>
            </w:pPr>
            <w:r w:rsidRPr="00282A6A">
              <w:rPr>
                <w:rFonts w:ascii="Times New Roman" w:hAnsi="Times New Roman"/>
                <w:color w:val="53585D"/>
                <w:sz w:val="24"/>
                <w:szCs w:val="24"/>
              </w:rPr>
              <w:t>46 500,00</w:t>
            </w:r>
          </w:p>
        </w:tc>
      </w:tr>
    </w:tbl>
    <w:p w:rsidR="00374F5A" w:rsidRPr="00420C16" w:rsidRDefault="00374F5A" w:rsidP="001D3AFB">
      <w:pPr>
        <w:pStyle w:val="affff1"/>
        <w:spacing w:before="0" w:after="0" w:line="240" w:lineRule="auto"/>
        <w:ind w:left="0" w:firstLine="567"/>
        <w:rPr>
          <w:rFonts w:ascii="Times New Roman" w:hAnsi="Times New Roman"/>
          <w:color w:val="53585D"/>
          <w:sz w:val="24"/>
          <w:szCs w:val="24"/>
          <w:u w:val="single"/>
          <w:lang w:val="en-US"/>
        </w:rPr>
      </w:pPr>
    </w:p>
    <w:p w:rsidR="00374F5A" w:rsidRDefault="00374F5A" w:rsidP="0033366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Анализ основных диспропорций развития градостроительства в городе,  предполагал оценку основных факторов, вызывающих данные диспропорции. Среди них:</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b/>
          <w:color w:val="53585D"/>
          <w:sz w:val="24"/>
          <w:szCs w:val="24"/>
        </w:rPr>
      </w:pPr>
      <w:r w:rsidRPr="00420C16">
        <w:rPr>
          <w:rFonts w:ascii="Times New Roman" w:hAnsi="Times New Roman"/>
          <w:b/>
          <w:color w:val="53585D"/>
          <w:sz w:val="24"/>
          <w:szCs w:val="24"/>
        </w:rPr>
        <w:t>1.</w:t>
      </w:r>
      <w:r>
        <w:rPr>
          <w:rFonts w:ascii="Times New Roman" w:hAnsi="Times New Roman"/>
          <w:b/>
          <w:color w:val="53585D"/>
          <w:sz w:val="24"/>
          <w:szCs w:val="24"/>
        </w:rPr>
        <w:t xml:space="preserve"> Недостаточная о</w:t>
      </w:r>
      <w:r w:rsidRPr="00420C16">
        <w:rPr>
          <w:rFonts w:ascii="Times New Roman" w:hAnsi="Times New Roman"/>
          <w:b/>
          <w:color w:val="53585D"/>
          <w:sz w:val="24"/>
          <w:szCs w:val="24"/>
        </w:rPr>
        <w:t>ценка инженерно-геологической среды города и инженерно –хозяйственной  деятельности, как геотехсистемы</w:t>
      </w: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Строительство и эксплуатация объектов жилищно-гражданского и промышленного назначения вызывают в геологической среде развитие различных процессов,  влияющих на характер протекания экзогенных (поверхностных) процессов, что в конечном итоге отражается на напряженно-деформированном состоянии массивов  пород в самых верхних слоях земной поверхности.</w:t>
      </w:r>
      <w:r w:rsidRPr="00420C16">
        <w:rPr>
          <w:rFonts w:ascii="Times New Roman" w:hAnsi="Times New Roman"/>
          <w:b/>
          <w:color w:val="53585D"/>
          <w:sz w:val="24"/>
          <w:szCs w:val="24"/>
        </w:rPr>
        <w:t xml:space="preserve"> </w:t>
      </w:r>
      <w:r w:rsidRPr="00420C16">
        <w:rPr>
          <w:rFonts w:ascii="Times New Roman" w:hAnsi="Times New Roman"/>
          <w:color w:val="53585D"/>
          <w:sz w:val="24"/>
          <w:szCs w:val="24"/>
        </w:rPr>
        <w:t>Инженерно-геологический слой (до 20м.) наиболее существенно подвержен техногенным воздействиям, т.к.</w:t>
      </w:r>
      <w:r w:rsidRPr="00420C16">
        <w:rPr>
          <w:rFonts w:ascii="Times New Roman" w:hAnsi="Times New Roman"/>
          <w:b/>
          <w:color w:val="53585D"/>
          <w:sz w:val="24"/>
          <w:szCs w:val="24"/>
        </w:rPr>
        <w:t xml:space="preserve"> </w:t>
      </w:r>
      <w:r w:rsidRPr="00420C16">
        <w:rPr>
          <w:rFonts w:ascii="Times New Roman" w:hAnsi="Times New Roman"/>
          <w:color w:val="53585D"/>
          <w:sz w:val="24"/>
          <w:szCs w:val="24"/>
        </w:rPr>
        <w:t xml:space="preserve"> имеет непосредственную границу с атмосферой и гидросферой, поэтому для этой зоны в первую очередь необходимо учитывать влияние естественных и техногенных факторов</w:t>
      </w:r>
      <w:r>
        <w:rPr>
          <w:rFonts w:ascii="Times New Roman" w:hAnsi="Times New Roman"/>
          <w:color w:val="53585D"/>
          <w:sz w:val="24"/>
          <w:szCs w:val="24"/>
        </w:rPr>
        <w:t xml:space="preserve"> (исследование проведено НИИ экологии Севера, проф. Соколов С.В.)</w:t>
      </w:r>
      <w:r w:rsidRPr="00420C16">
        <w:rPr>
          <w:rFonts w:ascii="Times New Roman" w:hAnsi="Times New Roman"/>
          <w:color w:val="53585D"/>
          <w:sz w:val="24"/>
          <w:szCs w:val="24"/>
        </w:rPr>
        <w:t>.</w:t>
      </w:r>
    </w:p>
    <w:p w:rsidR="00374F5A" w:rsidRPr="00420C16" w:rsidRDefault="00374F5A" w:rsidP="002C7B99">
      <w:pPr>
        <w:pStyle w:val="af1"/>
        <w:spacing w:before="0" w:after="0" w:line="276" w:lineRule="auto"/>
        <w:ind w:firstLine="709"/>
        <w:jc w:val="both"/>
        <w:rPr>
          <w:rFonts w:ascii="Times New Roman" w:hAnsi="Times New Roman"/>
          <w:i/>
          <w:color w:val="53585D"/>
          <w:sz w:val="24"/>
          <w:szCs w:val="24"/>
        </w:rPr>
      </w:pPr>
      <w:r w:rsidRPr="00420C16">
        <w:rPr>
          <w:rFonts w:ascii="Times New Roman" w:hAnsi="Times New Roman"/>
          <w:color w:val="53585D"/>
          <w:sz w:val="24"/>
          <w:szCs w:val="24"/>
        </w:rPr>
        <w:lastRenderedPageBreak/>
        <w:t xml:space="preserve">Основные мероприятия по предотвращению развития негативных техногенных процессов зависят от конкретных инженерно - геологических  условий и инженерно - хозяйственной деятельности человека, а они весьма неоднородны.  </w:t>
      </w:r>
      <w:r w:rsidRPr="00420C16">
        <w:rPr>
          <w:rFonts w:ascii="Times New Roman" w:hAnsi="Times New Roman"/>
          <w:i/>
          <w:color w:val="53585D"/>
          <w:sz w:val="24"/>
          <w:szCs w:val="24"/>
        </w:rPr>
        <w:t xml:space="preserve">Управление этими процессами в нужном направлении один из путей рационального использования и сохранения геологической среды – основной вопрос инженерно – строительной экологии. При определении перспектив градостроительства в городе необходимо геологическую среду (геосистему) и инженерно – хозяйственную деятельность (техсистему)  рассматривать как одну геотехсистему. </w:t>
      </w: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На примере развития г. Сургута можно проследить общие тенденции инженерного воздействия на окружающую среду.  Городская  застройка вдоль р. Оби протянулась более чем на 10 км. Большая часть городской застройки выполнена на выторфованной территории, т.е. с заменой грунта.  Нарушена естественная дренажная система территории  (реки Сайма, Черная, Бардаковка, протока Боровая, Кедровый Лог и д.р.). </w:t>
      </w: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Существенное влияние на окружающую среду оказывают Сургутская ГРЭС, с её водохранилищем, застройка городской территории вдоль берега р. Оби, нарушает естественную разгрузку грунтовых вод.  Влияние городской застройки на подземные воды распространяется на глубину до 15м. Нарушается инфильтрация атмосферных осадков, ликвидация «верховодки» (первый уровень грунтовых вод) приводит к оседанию (уплотнению) поверхностных слоев городской территории. Второй уровень грунтовых вод, по некоторым данным, повышается. Это может быть связано с инфильтрацией из водохранилища, утечек воды из подземных сетей, уничтожением  естественных дрен  и  т п. </w:t>
      </w:r>
    </w:p>
    <w:p w:rsidR="00374F5A"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Гидрогеологические условия в городе  более подвержены  техногенным воздействиям, сравнительные гидрогеологические данные приведены в табл. </w:t>
      </w:r>
      <w:r>
        <w:rPr>
          <w:rFonts w:ascii="Times New Roman" w:hAnsi="Times New Roman"/>
          <w:color w:val="53585D"/>
          <w:sz w:val="24"/>
          <w:szCs w:val="24"/>
        </w:rPr>
        <w:t>59.</w:t>
      </w: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59</w:t>
      </w:r>
    </w:p>
    <w:p w:rsidR="00374F5A" w:rsidRPr="00420C16" w:rsidRDefault="00374F5A" w:rsidP="001D3AFB">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Показатели  гидрогеологических условий города</w:t>
      </w:r>
      <w:r>
        <w:rPr>
          <w:rFonts w:ascii="Times New Roman" w:hAnsi="Times New Roman"/>
          <w:color w:val="53585D"/>
          <w:sz w:val="24"/>
          <w:szCs w:val="24"/>
        </w:rPr>
        <w:t xml:space="preserve"> (исследование проведено НИИ экологии Севера Сургутского госуниверситета, проф. Соколов С.В.)</w:t>
      </w:r>
    </w:p>
    <w:tbl>
      <w:tblPr>
        <w:tblW w:w="0" w:type="auto"/>
        <w:tblInd w:w="-10" w:type="dxa"/>
        <w:tblLayout w:type="fixed"/>
        <w:tblLook w:val="0000" w:firstRow="0" w:lastRow="0" w:firstColumn="0" w:lastColumn="0" w:noHBand="0" w:noVBand="0"/>
      </w:tblPr>
      <w:tblGrid>
        <w:gridCol w:w="4938"/>
        <w:gridCol w:w="4536"/>
      </w:tblGrid>
      <w:tr w:rsidR="00374F5A" w:rsidRPr="00282A6A" w:rsidTr="0059024E">
        <w:tc>
          <w:tcPr>
            <w:tcW w:w="4938" w:type="dxa"/>
            <w:tcBorders>
              <w:top w:val="single" w:sz="4" w:space="0" w:color="000000"/>
              <w:left w:val="single" w:sz="4" w:space="0" w:color="000000"/>
              <w:bottom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По архивным  данным «Фундамент – проект» 1968 г.  «Гипрокоммундортранс» 1974 г.</w:t>
            </w:r>
          </w:p>
        </w:tc>
        <w:tc>
          <w:tcPr>
            <w:tcW w:w="4536" w:type="dxa"/>
            <w:tcBorders>
              <w:top w:val="single" w:sz="4" w:space="0" w:color="000000"/>
              <w:left w:val="single" w:sz="4" w:space="0" w:color="000000"/>
              <w:bottom w:val="single" w:sz="4" w:space="0" w:color="000000"/>
              <w:right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По данным 2012г.</w:t>
            </w:r>
          </w:p>
        </w:tc>
      </w:tr>
      <w:tr w:rsidR="00374F5A" w:rsidRPr="00282A6A" w:rsidTr="0059024E">
        <w:tc>
          <w:tcPr>
            <w:tcW w:w="4938" w:type="dxa"/>
            <w:tcBorders>
              <w:top w:val="single" w:sz="4" w:space="0" w:color="000000"/>
              <w:left w:val="single" w:sz="4" w:space="0" w:color="000000"/>
              <w:bottom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На опытных площадках в 3 мкр. отмечались два  уровня грунтовых вод:</w:t>
            </w:r>
          </w:p>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 xml:space="preserve">      первый уровень – 0,7-1,2 м.</w:t>
            </w:r>
          </w:p>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 xml:space="preserve">      второй  уровень – 4,5 – 6,5 м </w:t>
            </w:r>
          </w:p>
        </w:tc>
        <w:tc>
          <w:tcPr>
            <w:tcW w:w="4536" w:type="dxa"/>
            <w:tcBorders>
              <w:top w:val="single" w:sz="4" w:space="0" w:color="000000"/>
              <w:left w:val="single" w:sz="4" w:space="0" w:color="000000"/>
              <w:bottom w:val="single" w:sz="4" w:space="0" w:color="000000"/>
              <w:right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Отмечается только один уровень грунтовых вод на глубине 0,8 м.</w:t>
            </w:r>
          </w:p>
        </w:tc>
      </w:tr>
      <w:tr w:rsidR="00374F5A" w:rsidRPr="00282A6A" w:rsidTr="0059024E">
        <w:tc>
          <w:tcPr>
            <w:tcW w:w="4938" w:type="dxa"/>
            <w:tcBorders>
              <w:top w:val="single" w:sz="4" w:space="0" w:color="000000"/>
              <w:left w:val="single" w:sz="4" w:space="0" w:color="000000"/>
              <w:bottom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 xml:space="preserve">Река Сайма находится на южной окраине города </w:t>
            </w:r>
          </w:p>
        </w:tc>
        <w:tc>
          <w:tcPr>
            <w:tcW w:w="4536" w:type="dxa"/>
            <w:tcBorders>
              <w:top w:val="single" w:sz="4" w:space="0" w:color="000000"/>
              <w:left w:val="single" w:sz="4" w:space="0" w:color="000000"/>
              <w:bottom w:val="single" w:sz="4" w:space="0" w:color="000000"/>
              <w:right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В настоящее время, река Сайма находится в центральном жилом районе</w:t>
            </w:r>
          </w:p>
        </w:tc>
      </w:tr>
      <w:tr w:rsidR="00374F5A" w:rsidRPr="00282A6A" w:rsidTr="0059024E">
        <w:tc>
          <w:tcPr>
            <w:tcW w:w="4938" w:type="dxa"/>
            <w:tcBorders>
              <w:top w:val="single" w:sz="4" w:space="0" w:color="000000"/>
              <w:left w:val="single" w:sz="4" w:space="0" w:color="000000"/>
              <w:bottom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 xml:space="preserve">Питание р. Саймы осуществляется за счет северных заболоченных территорий </w:t>
            </w:r>
          </w:p>
        </w:tc>
        <w:tc>
          <w:tcPr>
            <w:tcW w:w="4536" w:type="dxa"/>
            <w:tcBorders>
              <w:top w:val="single" w:sz="4" w:space="0" w:color="000000"/>
              <w:left w:val="single" w:sz="4" w:space="0" w:color="000000"/>
              <w:bottom w:val="single" w:sz="4" w:space="0" w:color="000000"/>
              <w:right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 xml:space="preserve">В настоящее время, болота,  питающие  р. Сайма, выторфованы  и территория застроена  </w:t>
            </w:r>
          </w:p>
        </w:tc>
      </w:tr>
      <w:tr w:rsidR="00374F5A" w:rsidRPr="00282A6A" w:rsidTr="0059024E">
        <w:tc>
          <w:tcPr>
            <w:tcW w:w="4938" w:type="dxa"/>
            <w:tcBorders>
              <w:top w:val="single" w:sz="4" w:space="0" w:color="000000"/>
              <w:left w:val="single" w:sz="4" w:space="0" w:color="000000"/>
              <w:bottom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 xml:space="preserve">Разгрузка верхнего уровня грунтовых вод  осуществляется: в р. Сайма, протоку Бардыковку, ручей Кедровый Лог </w:t>
            </w:r>
          </w:p>
        </w:tc>
        <w:tc>
          <w:tcPr>
            <w:tcW w:w="4536" w:type="dxa"/>
            <w:tcBorders>
              <w:top w:val="single" w:sz="4" w:space="0" w:color="000000"/>
              <w:left w:val="single" w:sz="4" w:space="0" w:color="000000"/>
              <w:bottom w:val="single" w:sz="4" w:space="0" w:color="000000"/>
              <w:right w:val="single" w:sz="4" w:space="0" w:color="000000"/>
            </w:tcBorders>
          </w:tcPr>
          <w:p w:rsidR="00374F5A" w:rsidRPr="001A00DA" w:rsidRDefault="00374F5A" w:rsidP="0059024E">
            <w:pPr>
              <w:pStyle w:val="af1"/>
              <w:snapToGrid w:val="0"/>
              <w:spacing w:before="0" w:after="0" w:line="240" w:lineRule="auto"/>
              <w:rPr>
                <w:rFonts w:ascii="Times New Roman" w:hAnsi="Times New Roman"/>
                <w:color w:val="53585D"/>
                <w:kern w:val="20"/>
                <w:sz w:val="22"/>
                <w:szCs w:val="22"/>
              </w:rPr>
            </w:pPr>
            <w:r w:rsidRPr="001A00DA">
              <w:rPr>
                <w:rFonts w:ascii="Times New Roman" w:hAnsi="Times New Roman"/>
                <w:color w:val="53585D"/>
                <w:kern w:val="20"/>
                <w:sz w:val="22"/>
                <w:szCs w:val="22"/>
              </w:rPr>
              <w:t>Первый  уровень грунтовых вод перехвачен ливневой канализацией, шпунтовыми ограждениями</w:t>
            </w:r>
          </w:p>
        </w:tc>
      </w:tr>
    </w:tbl>
    <w:p w:rsidR="00374F5A" w:rsidRDefault="00374F5A" w:rsidP="002C7B99">
      <w:pPr>
        <w:spacing w:before="0" w:after="0" w:line="276" w:lineRule="auto"/>
        <w:ind w:firstLine="709"/>
        <w:jc w:val="both"/>
        <w:rPr>
          <w:rFonts w:ascii="Times New Roman" w:hAnsi="Times New Roman"/>
          <w:color w:val="53585D"/>
          <w:sz w:val="24"/>
          <w:szCs w:val="24"/>
        </w:rPr>
      </w:pP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Только на этих немногих фактах показаны резкие изменения условий геологической и гидрогеологической среды.  </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 xml:space="preserve">Далее рассматриваются отдельные элементы  геотехсистемы, оказывающие существенное влияние на стратегическое планирование развития градостроительства в г.Сургуте. </w:t>
      </w:r>
    </w:p>
    <w:p w:rsidR="00374F5A" w:rsidRDefault="00374F5A" w:rsidP="00C819A8">
      <w:pPr>
        <w:pStyle w:val="af1"/>
        <w:spacing w:before="0" w:after="0" w:line="240" w:lineRule="auto"/>
        <w:ind w:firstLine="567"/>
        <w:jc w:val="center"/>
        <w:rPr>
          <w:rFonts w:ascii="Times New Roman" w:hAnsi="Times New Roman"/>
          <w:b/>
          <w:color w:val="53585D"/>
          <w:sz w:val="24"/>
          <w:szCs w:val="24"/>
        </w:rPr>
      </w:pPr>
      <w:r w:rsidRPr="00DF4FA2">
        <w:rPr>
          <w:rFonts w:ascii="Times New Roman" w:hAnsi="Times New Roman"/>
          <w:b/>
          <w:color w:val="53585D"/>
          <w:sz w:val="24"/>
          <w:szCs w:val="24"/>
        </w:rPr>
        <w:t>Инженерно-геологические  условия в городе</w:t>
      </w:r>
    </w:p>
    <w:p w:rsidR="00374F5A" w:rsidRPr="00DF4FA2" w:rsidRDefault="00374F5A" w:rsidP="001D3AFB">
      <w:pPr>
        <w:pStyle w:val="af1"/>
        <w:spacing w:before="0" w:after="0" w:line="240" w:lineRule="auto"/>
        <w:ind w:firstLine="567"/>
        <w:rPr>
          <w:rFonts w:ascii="Times New Roman" w:hAnsi="Times New Roman"/>
          <w:b/>
          <w:color w:val="53585D"/>
          <w:sz w:val="24"/>
          <w:szCs w:val="24"/>
        </w:rPr>
      </w:pP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Pr>
          <w:rFonts w:ascii="Times New Roman" w:hAnsi="Times New Roman"/>
          <w:color w:val="53585D"/>
          <w:sz w:val="24"/>
          <w:szCs w:val="24"/>
        </w:rPr>
        <w:t xml:space="preserve">Территория </w:t>
      </w:r>
      <w:r w:rsidRPr="00420C16">
        <w:rPr>
          <w:rFonts w:ascii="Times New Roman" w:hAnsi="Times New Roman"/>
          <w:color w:val="53585D"/>
          <w:sz w:val="24"/>
          <w:szCs w:val="24"/>
        </w:rPr>
        <w:t xml:space="preserve"> г. Сургута принадлежит бассейну среднего течения реки Оби. В геоморфологическом отношении район представлен пойменной и тремя надпойменными террасами. Поверхность поймы плоская, заболоченная, покрыта местами луговой растительностью и редким кустарником  ивы и осины, располагающимся, как правил</w:t>
      </w:r>
      <w:r>
        <w:rPr>
          <w:rFonts w:ascii="Times New Roman" w:hAnsi="Times New Roman"/>
          <w:color w:val="53585D"/>
          <w:sz w:val="24"/>
          <w:szCs w:val="24"/>
        </w:rPr>
        <w:t>о</w:t>
      </w:r>
      <w:r w:rsidRPr="00420C16">
        <w:rPr>
          <w:rFonts w:ascii="Times New Roman" w:hAnsi="Times New Roman"/>
          <w:color w:val="53585D"/>
          <w:sz w:val="24"/>
          <w:szCs w:val="24"/>
        </w:rPr>
        <w:t xml:space="preserve">,  вдоль стариц, старичных озер и проток. Абсолютные отметки поверхности 26,0-33,0 метра. Рельеф возвышенной части равнинный, с элементами микрорельефа, которые представлены  реликтовыми формами древних береговых валов и грив. Высота их от 2-х до 5 метров. </w:t>
      </w: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u w:val="single"/>
        </w:rPr>
        <w:t>Первая надпойменная терраса</w:t>
      </w:r>
      <w:r w:rsidRPr="00420C16">
        <w:rPr>
          <w:rFonts w:ascii="Times New Roman" w:hAnsi="Times New Roman"/>
          <w:color w:val="53585D"/>
          <w:sz w:val="24"/>
          <w:szCs w:val="24"/>
        </w:rPr>
        <w:t xml:space="preserve"> прослеживается по правобережью р. Оби. В рельефе она выражена слабо, абсолютные отметки 34,0-39,0 м.  Обычно поверхность ее, постепенно  понижаясь,  сливается с пойменной террасой. Отложения террасы представлены песками с глинистым заполнением, а также суглинками. </w:t>
      </w: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u w:val="single"/>
        </w:rPr>
        <w:t>Вторая надпойменная терраса</w:t>
      </w:r>
      <w:r w:rsidRPr="00420C16">
        <w:rPr>
          <w:rFonts w:ascii="Times New Roman" w:hAnsi="Times New Roman"/>
          <w:color w:val="53585D"/>
          <w:sz w:val="24"/>
          <w:szCs w:val="24"/>
        </w:rPr>
        <w:t xml:space="preserve"> повторяет очертания р. Оби, а также прослеживается в виде эрозионных останцев среди обширной  поймы реки. Абсолютные отметки поверхности террасы колеблются от 40,0-58,0 м. Сочленения  второй террасы с первой в рельефе выражено слабо, за исключением останцев.</w:t>
      </w: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u w:val="single"/>
        </w:rPr>
        <w:t>Третья надпойменная терраса</w:t>
      </w:r>
      <w:r w:rsidRPr="00420C16">
        <w:rPr>
          <w:rFonts w:ascii="Times New Roman" w:hAnsi="Times New Roman"/>
          <w:color w:val="53585D"/>
          <w:sz w:val="24"/>
          <w:szCs w:val="24"/>
        </w:rPr>
        <w:t xml:space="preserve"> развита довольно широко. Она прослеживается в виде широкой полосы  по правобережью р. Оби  и представляет пологую возвышенность с максимальными высотами 59,0-60,0, м. Южный склон более крутой, заканчивается хорошо выраженным уступом, который разделяет  вторую и третью надпойменные террасы. В геологическом отношении грунты территории города сложены песчано-глинистыми разностями  аллювиальных отложений  верхнечетвертичного возраста  и современными техногенными образованиями.</w:t>
      </w: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По данным  инженерно-геологических изысканий различных изыскательских организаций, которые выполняли работы, на территории города выделяются до 11  инженерно-геологических элементов (ИГЭ).  </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 xml:space="preserve">ИГЭ 1 – насыпной грунт; </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ИГЭ-2- торф сильно разложившийся;</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ИГЭ 3 –супесь заторфованная;</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ИГЭ 4 –песок мелкий, рыхлый, с примесью органических веществ;</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ИГЭ 5 –песок мелкий, средней плотности, насыщенный водой;</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ИГЭ 6 –супесь пластичная;</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ИГЭ 7 – суглинок текучепластичный и текучий, с примесью органического    вещества;</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ИГЭ 8 – песок пылеватый, средней плотности, насыщенный водой;</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ИГЭ 9 – песок пылеватый, плотный, насыщенный водой;</w:t>
      </w:r>
    </w:p>
    <w:p w:rsidR="00374F5A" w:rsidRPr="00420C16" w:rsidRDefault="00374F5A" w:rsidP="002C7B99">
      <w:pPr>
        <w:pStyle w:val="311"/>
        <w:spacing w:after="0" w:line="276" w:lineRule="auto"/>
        <w:ind w:left="567" w:firstLine="709"/>
        <w:jc w:val="both"/>
        <w:rPr>
          <w:color w:val="53585D"/>
          <w:sz w:val="24"/>
          <w:szCs w:val="24"/>
        </w:rPr>
      </w:pPr>
      <w:r w:rsidRPr="00420C16">
        <w:rPr>
          <w:color w:val="53585D"/>
          <w:sz w:val="24"/>
          <w:szCs w:val="24"/>
        </w:rPr>
        <w:t>ИГЭ 10 – песок мелкий, средней плотности, насыщенный водой;</w:t>
      </w:r>
    </w:p>
    <w:p w:rsidR="00374F5A" w:rsidRDefault="00374F5A" w:rsidP="002C7B99">
      <w:pPr>
        <w:pStyle w:val="311"/>
        <w:spacing w:after="0" w:line="276" w:lineRule="auto"/>
        <w:ind w:left="567" w:firstLine="709"/>
        <w:jc w:val="both"/>
        <w:rPr>
          <w:color w:val="53585D"/>
          <w:sz w:val="24"/>
          <w:szCs w:val="24"/>
        </w:rPr>
      </w:pPr>
      <w:r w:rsidRPr="00420C16">
        <w:rPr>
          <w:color w:val="53585D"/>
          <w:sz w:val="24"/>
          <w:szCs w:val="24"/>
        </w:rPr>
        <w:lastRenderedPageBreak/>
        <w:t>ИГЭ 11 – песок мелкий, плотный, насыщенный водой.</w:t>
      </w:r>
    </w:p>
    <w:p w:rsidR="00374F5A" w:rsidRPr="00420C16" w:rsidRDefault="00374F5A" w:rsidP="001D3AFB">
      <w:pPr>
        <w:pStyle w:val="311"/>
        <w:spacing w:after="0"/>
        <w:ind w:left="567" w:firstLine="567"/>
        <w:jc w:val="both"/>
        <w:rPr>
          <w:color w:val="53585D"/>
          <w:sz w:val="24"/>
          <w:szCs w:val="24"/>
        </w:rPr>
      </w:pPr>
    </w:p>
    <w:p w:rsidR="00374F5A" w:rsidRDefault="00374F5A" w:rsidP="001D3AFB">
      <w:pPr>
        <w:spacing w:before="0" w:after="0" w:line="240" w:lineRule="auto"/>
        <w:ind w:firstLine="567"/>
        <w:jc w:val="center"/>
        <w:rPr>
          <w:rFonts w:ascii="Times New Roman" w:hAnsi="Times New Roman"/>
          <w:color w:val="53585D"/>
          <w:sz w:val="24"/>
          <w:szCs w:val="24"/>
          <w:u w:val="single"/>
        </w:rPr>
      </w:pPr>
      <w:r w:rsidRPr="00420C16">
        <w:rPr>
          <w:rFonts w:ascii="Times New Roman" w:hAnsi="Times New Roman"/>
          <w:b/>
          <w:color w:val="53585D"/>
          <w:sz w:val="24"/>
          <w:szCs w:val="24"/>
          <w:u w:val="single"/>
        </w:rPr>
        <w:t>Естественные гидрогеологические условия в городе</w:t>
      </w:r>
      <w:r w:rsidRPr="00420C16">
        <w:rPr>
          <w:rFonts w:ascii="Times New Roman" w:hAnsi="Times New Roman"/>
          <w:color w:val="53585D"/>
          <w:sz w:val="24"/>
          <w:szCs w:val="24"/>
          <w:u w:val="single"/>
        </w:rPr>
        <w:t xml:space="preserve">   </w:t>
      </w:r>
    </w:p>
    <w:p w:rsidR="00374F5A" w:rsidRPr="00420C16" w:rsidRDefault="00374F5A" w:rsidP="001D3AFB">
      <w:pPr>
        <w:spacing w:before="0" w:after="0" w:line="240" w:lineRule="auto"/>
        <w:ind w:firstLine="567"/>
        <w:jc w:val="center"/>
        <w:rPr>
          <w:rFonts w:ascii="Times New Roman" w:hAnsi="Times New Roman"/>
          <w:color w:val="53585D"/>
          <w:sz w:val="24"/>
          <w:szCs w:val="24"/>
          <w:u w:val="single"/>
        </w:rPr>
      </w:pPr>
      <w:r w:rsidRPr="00420C16">
        <w:rPr>
          <w:rFonts w:ascii="Times New Roman" w:hAnsi="Times New Roman"/>
          <w:color w:val="53585D"/>
          <w:sz w:val="24"/>
          <w:szCs w:val="24"/>
          <w:u w:val="single"/>
        </w:rPr>
        <w:t xml:space="preserve">    </w:t>
      </w:r>
    </w:p>
    <w:p w:rsidR="00374F5A" w:rsidRPr="00420C16" w:rsidRDefault="00374F5A" w:rsidP="002C7B99">
      <w:pPr>
        <w:spacing w:before="0" w:after="0" w:line="276" w:lineRule="auto"/>
        <w:ind w:right="91" w:firstLine="709"/>
        <w:jc w:val="both"/>
        <w:rPr>
          <w:rFonts w:ascii="Times New Roman" w:hAnsi="Times New Roman"/>
          <w:color w:val="53585D"/>
          <w:sz w:val="24"/>
          <w:szCs w:val="24"/>
        </w:rPr>
      </w:pPr>
      <w:r w:rsidRPr="00420C16">
        <w:rPr>
          <w:rFonts w:ascii="Times New Roman" w:hAnsi="Times New Roman"/>
          <w:color w:val="53585D"/>
          <w:sz w:val="24"/>
          <w:szCs w:val="24"/>
        </w:rPr>
        <w:t>Гидрогеологические условия территории г. Сургута изучены  слабо. Все предшествующие гидрогеологические исследования могут быть разделены на  2 группы:</w:t>
      </w:r>
    </w:p>
    <w:p w:rsidR="00374F5A" w:rsidRPr="00420C16" w:rsidRDefault="00374F5A" w:rsidP="00D16D26">
      <w:pPr>
        <w:numPr>
          <w:ilvl w:val="0"/>
          <w:numId w:val="31"/>
        </w:numPr>
        <w:tabs>
          <w:tab w:val="left" w:pos="360"/>
        </w:tabs>
        <w:suppressAutoHyphens/>
        <w:spacing w:before="0" w:after="0" w:line="276" w:lineRule="auto"/>
        <w:ind w:left="714" w:firstLine="709"/>
        <w:jc w:val="both"/>
        <w:rPr>
          <w:rFonts w:ascii="Times New Roman" w:hAnsi="Times New Roman"/>
          <w:color w:val="53585D"/>
          <w:sz w:val="24"/>
          <w:szCs w:val="24"/>
        </w:rPr>
      </w:pPr>
      <w:r w:rsidRPr="00420C16">
        <w:rPr>
          <w:rFonts w:ascii="Times New Roman" w:hAnsi="Times New Roman"/>
          <w:color w:val="53585D"/>
          <w:sz w:val="24"/>
          <w:szCs w:val="24"/>
        </w:rPr>
        <w:t>региональное изучение  пресных подземных вод с целью их  картирования для практического использования;</w:t>
      </w:r>
    </w:p>
    <w:p w:rsidR="00374F5A" w:rsidRPr="00420C16" w:rsidRDefault="00374F5A" w:rsidP="00D16D26">
      <w:pPr>
        <w:numPr>
          <w:ilvl w:val="0"/>
          <w:numId w:val="31"/>
        </w:numPr>
        <w:tabs>
          <w:tab w:val="left" w:pos="360"/>
        </w:tabs>
        <w:suppressAutoHyphens/>
        <w:spacing w:before="0" w:after="0" w:line="276" w:lineRule="auto"/>
        <w:ind w:left="714" w:firstLine="709"/>
        <w:jc w:val="both"/>
        <w:rPr>
          <w:rFonts w:ascii="Times New Roman" w:hAnsi="Times New Roman"/>
          <w:color w:val="53585D"/>
          <w:sz w:val="24"/>
          <w:szCs w:val="24"/>
        </w:rPr>
      </w:pPr>
      <w:r w:rsidRPr="00420C16">
        <w:rPr>
          <w:rFonts w:ascii="Times New Roman" w:hAnsi="Times New Roman"/>
          <w:color w:val="53585D"/>
          <w:sz w:val="24"/>
          <w:szCs w:val="24"/>
        </w:rPr>
        <w:t>попутные наблюдения  за подземными водами, которые производились в процессе изыскательских работ для строительства.</w:t>
      </w:r>
    </w:p>
    <w:p w:rsidR="00374F5A" w:rsidRPr="00420C16" w:rsidRDefault="00374F5A" w:rsidP="002C7B99">
      <w:pPr>
        <w:pStyle w:val="213"/>
        <w:spacing w:line="276" w:lineRule="auto"/>
        <w:ind w:firstLine="709"/>
        <w:jc w:val="both"/>
        <w:rPr>
          <w:color w:val="53585D"/>
          <w:szCs w:val="24"/>
        </w:rPr>
      </w:pPr>
      <w:r w:rsidRPr="00420C16">
        <w:rPr>
          <w:color w:val="53585D"/>
          <w:szCs w:val="24"/>
        </w:rPr>
        <w:t>В пределах  рассматриваемой территории изучение режима подземных вод преследует следующие цели:</w:t>
      </w:r>
    </w:p>
    <w:p w:rsidR="00374F5A" w:rsidRPr="00420C16" w:rsidRDefault="00374F5A" w:rsidP="00D16D26">
      <w:pPr>
        <w:pStyle w:val="213"/>
        <w:numPr>
          <w:ilvl w:val="0"/>
          <w:numId w:val="28"/>
        </w:numPr>
        <w:tabs>
          <w:tab w:val="left" w:pos="360"/>
        </w:tabs>
        <w:spacing w:line="276" w:lineRule="auto"/>
        <w:ind w:left="720" w:firstLine="709"/>
        <w:jc w:val="both"/>
        <w:rPr>
          <w:color w:val="53585D"/>
          <w:szCs w:val="24"/>
        </w:rPr>
      </w:pPr>
      <w:r w:rsidRPr="00420C16">
        <w:rPr>
          <w:color w:val="53585D"/>
          <w:szCs w:val="24"/>
        </w:rPr>
        <w:t>выявление главных режимообразующих факторов и связи с ними;</w:t>
      </w:r>
    </w:p>
    <w:p w:rsidR="00374F5A" w:rsidRPr="00420C16" w:rsidRDefault="00374F5A" w:rsidP="00D16D26">
      <w:pPr>
        <w:pStyle w:val="213"/>
        <w:numPr>
          <w:ilvl w:val="0"/>
          <w:numId w:val="28"/>
        </w:numPr>
        <w:tabs>
          <w:tab w:val="left" w:pos="360"/>
        </w:tabs>
        <w:spacing w:line="276" w:lineRule="auto"/>
        <w:ind w:left="720" w:firstLine="709"/>
        <w:jc w:val="both"/>
        <w:rPr>
          <w:color w:val="53585D"/>
          <w:szCs w:val="24"/>
        </w:rPr>
      </w:pPr>
      <w:r w:rsidRPr="00420C16">
        <w:rPr>
          <w:color w:val="53585D"/>
          <w:szCs w:val="24"/>
        </w:rPr>
        <w:t>определение форм связи между параметрами  необходимых для  прогнозных расчетов;</w:t>
      </w:r>
    </w:p>
    <w:p w:rsidR="00374F5A" w:rsidRPr="00420C16" w:rsidRDefault="00374F5A" w:rsidP="00D16D26">
      <w:pPr>
        <w:pStyle w:val="213"/>
        <w:numPr>
          <w:ilvl w:val="0"/>
          <w:numId w:val="28"/>
        </w:numPr>
        <w:tabs>
          <w:tab w:val="left" w:pos="360"/>
        </w:tabs>
        <w:spacing w:line="276" w:lineRule="auto"/>
        <w:ind w:left="720" w:firstLine="709"/>
        <w:jc w:val="both"/>
        <w:rPr>
          <w:color w:val="53585D"/>
          <w:szCs w:val="24"/>
        </w:rPr>
      </w:pPr>
      <w:r w:rsidRPr="00420C16">
        <w:rPr>
          <w:color w:val="53585D"/>
          <w:szCs w:val="24"/>
        </w:rPr>
        <w:t>физическое обоснование параметров водного баланса;</w:t>
      </w:r>
    </w:p>
    <w:p w:rsidR="00374F5A" w:rsidRPr="00420C16" w:rsidRDefault="00374F5A" w:rsidP="00D16D26">
      <w:pPr>
        <w:pStyle w:val="213"/>
        <w:numPr>
          <w:ilvl w:val="0"/>
          <w:numId w:val="28"/>
        </w:numPr>
        <w:tabs>
          <w:tab w:val="left" w:pos="360"/>
        </w:tabs>
        <w:spacing w:line="276" w:lineRule="auto"/>
        <w:ind w:left="717" w:firstLine="709"/>
        <w:jc w:val="both"/>
        <w:rPr>
          <w:color w:val="53585D"/>
          <w:szCs w:val="24"/>
        </w:rPr>
      </w:pPr>
      <w:r w:rsidRPr="00420C16">
        <w:rPr>
          <w:color w:val="53585D"/>
          <w:szCs w:val="24"/>
        </w:rPr>
        <w:t>исследование влияния инженерного освоения на режим подземных вод с целью изучения и предупреждения их вредного влияния.</w:t>
      </w:r>
    </w:p>
    <w:p w:rsidR="00374F5A" w:rsidRPr="00420C16" w:rsidRDefault="00374F5A" w:rsidP="002C7B99">
      <w:pPr>
        <w:pStyle w:val="213"/>
        <w:spacing w:line="276" w:lineRule="auto"/>
        <w:ind w:firstLine="709"/>
        <w:jc w:val="both"/>
        <w:rPr>
          <w:color w:val="53585D"/>
          <w:szCs w:val="24"/>
        </w:rPr>
      </w:pPr>
      <w:r w:rsidRPr="00420C16">
        <w:rPr>
          <w:color w:val="53585D"/>
          <w:szCs w:val="24"/>
        </w:rPr>
        <w:t>Ввиду отсутствия в городе режимной службы за уровнем грунтовых вод, в данном разделе приводятся  архивные материалы по этим вопросам.  В естественных условиях  наиболее низкие уровни грунтовы</w:t>
      </w:r>
      <w:r>
        <w:rPr>
          <w:color w:val="53585D"/>
          <w:szCs w:val="24"/>
        </w:rPr>
        <w:t>х вод и верховодки, приуроченные</w:t>
      </w:r>
      <w:r w:rsidRPr="00420C16">
        <w:rPr>
          <w:color w:val="53585D"/>
          <w:szCs w:val="24"/>
        </w:rPr>
        <w:t xml:space="preserve"> к пескам с линзами суглинков, относятся к первой декаде апреля. При этом наиболее распространенные глубины залегания    верховодки составляют 1,0-3,5м,  а грунтовых вод – 4,5-6,5 м от поверхности земли. </w:t>
      </w:r>
    </w:p>
    <w:p w:rsidR="00374F5A" w:rsidRPr="00420C16" w:rsidRDefault="00374F5A" w:rsidP="002C7B99">
      <w:pPr>
        <w:pStyle w:val="213"/>
        <w:spacing w:line="276" w:lineRule="auto"/>
        <w:ind w:firstLine="709"/>
        <w:jc w:val="both"/>
        <w:rPr>
          <w:color w:val="53585D"/>
          <w:szCs w:val="24"/>
        </w:rPr>
      </w:pPr>
      <w:r w:rsidRPr="00420C16">
        <w:rPr>
          <w:color w:val="53585D"/>
          <w:szCs w:val="24"/>
        </w:rPr>
        <w:t xml:space="preserve">Режим подземных вод на территории города изучался не систематически. Более представительные наблюдения за уровнем грунтовых вод, судя по архивным данным, выполнялись в восточном  планировочном районе (мкр. 3), в центральном планировочном районе (мкр. 19), в западном (мкр. 28, частный сектор), кроме того имеются данные по наблюдению за уровнем грунтовых вод на территории ГРЭС, а также дополнительно, были проанализированы замеры уровня грунтовых вод, при инженерно-геологических изысканиях объектов в городе Сургуте. Общее количество точек замеров составляет  157. Они показывают,  что самые низкие уровни грунтовых вод в нарушенных условиях по наблюдениям за колодцами и скважинами отмечаются повсеместно в апреле и составляют 2, реже 3-4м.  от поверхности  (для колодцев), 1-2,5 (для скважин). Наиболее высокие уровни были отмечены в июле-августе и составили величину 0,3-1,0м, иногда 0,04-0,1м (колодцы).  Таким образом, амплитуда сезонного колебания составила 2,0-2,5 м, реже 3,0-4,0 м в колодцах и 0,8-0,9м в скважинах. </w:t>
      </w:r>
    </w:p>
    <w:p w:rsidR="00374F5A" w:rsidRPr="00420C16" w:rsidRDefault="00374F5A" w:rsidP="002C7B99">
      <w:pPr>
        <w:pStyle w:val="213"/>
        <w:spacing w:line="276" w:lineRule="auto"/>
        <w:ind w:firstLine="709"/>
        <w:jc w:val="both"/>
        <w:rPr>
          <w:color w:val="53585D"/>
          <w:szCs w:val="24"/>
        </w:rPr>
      </w:pPr>
      <w:r w:rsidRPr="00420C16">
        <w:rPr>
          <w:color w:val="53585D"/>
          <w:szCs w:val="24"/>
        </w:rPr>
        <w:t xml:space="preserve">Резкие отклонения могут быть объяснены  геоморфологическими    особенностями участков. Так, наименьшая амплитуда колебания (1,3м. - Центральный планировочный район) обусловлена наличием на этом участке суглинков, а максимальная амплитуда  (3-4м. - Западный планировочный район),  объясняется  наличием хорошо проницаемых песков. </w:t>
      </w:r>
    </w:p>
    <w:p w:rsidR="00374F5A" w:rsidRPr="00420C16" w:rsidRDefault="00374F5A" w:rsidP="002C7B99">
      <w:pPr>
        <w:pStyle w:val="213"/>
        <w:spacing w:line="276" w:lineRule="auto"/>
        <w:ind w:firstLine="709"/>
        <w:jc w:val="both"/>
        <w:rPr>
          <w:color w:val="53585D"/>
          <w:szCs w:val="24"/>
        </w:rPr>
      </w:pPr>
      <w:r w:rsidRPr="00420C16">
        <w:rPr>
          <w:color w:val="53585D"/>
          <w:szCs w:val="24"/>
        </w:rPr>
        <w:lastRenderedPageBreak/>
        <w:t xml:space="preserve">В районе речного порта наблюдается значительное отклонение уровня грунтовых вод характерного для этого района, что можно объяснить влиянием инженерных сооружений (причальная стенка, дорога) на режим подземных вод. В целом среднеарифметическая величина амплитуды колебания уровней в Центральном планировочном районе  может быть принята за 2,0 м, а для Восточного района  - 2,0 и 3,5 м. Амплитуда колебания уровней в Западном планировочном районе составляет   (0,78м). </w:t>
      </w:r>
    </w:p>
    <w:p w:rsidR="00374F5A" w:rsidRPr="00420C16" w:rsidRDefault="00374F5A" w:rsidP="002C7B99">
      <w:pPr>
        <w:pStyle w:val="213"/>
        <w:spacing w:line="276" w:lineRule="auto"/>
        <w:ind w:firstLine="709"/>
        <w:jc w:val="both"/>
        <w:rPr>
          <w:color w:val="53585D"/>
          <w:szCs w:val="24"/>
        </w:rPr>
      </w:pPr>
      <w:r w:rsidRPr="00420C16">
        <w:rPr>
          <w:color w:val="53585D"/>
          <w:szCs w:val="24"/>
        </w:rPr>
        <w:t>Современный режим подземных вод следует отнести к смешанному типу. Режимообразующими факторами, исходя из анализа имеющегося материала, являются:</w:t>
      </w:r>
    </w:p>
    <w:p w:rsidR="00374F5A" w:rsidRPr="00420C16" w:rsidRDefault="00374F5A" w:rsidP="002C7B99">
      <w:pPr>
        <w:pStyle w:val="213"/>
        <w:spacing w:line="276" w:lineRule="auto"/>
        <w:ind w:left="567" w:firstLine="709"/>
        <w:rPr>
          <w:color w:val="53585D"/>
          <w:szCs w:val="24"/>
        </w:rPr>
      </w:pPr>
      <w:r w:rsidRPr="00420C16">
        <w:rPr>
          <w:color w:val="53585D"/>
          <w:szCs w:val="24"/>
        </w:rPr>
        <w:t>а) атмосферные осадки;</w:t>
      </w:r>
    </w:p>
    <w:p w:rsidR="00374F5A" w:rsidRPr="00420C16" w:rsidRDefault="00374F5A" w:rsidP="002C7B99">
      <w:pPr>
        <w:pStyle w:val="213"/>
        <w:spacing w:line="276" w:lineRule="auto"/>
        <w:ind w:left="567" w:firstLine="709"/>
        <w:rPr>
          <w:color w:val="53585D"/>
          <w:szCs w:val="24"/>
        </w:rPr>
      </w:pPr>
      <w:r w:rsidRPr="00420C16">
        <w:rPr>
          <w:color w:val="53585D"/>
          <w:szCs w:val="24"/>
        </w:rPr>
        <w:t>б) рельеф местности;</w:t>
      </w:r>
    </w:p>
    <w:p w:rsidR="00374F5A" w:rsidRPr="00420C16" w:rsidRDefault="00374F5A" w:rsidP="002C7B99">
      <w:pPr>
        <w:pStyle w:val="213"/>
        <w:spacing w:line="276" w:lineRule="auto"/>
        <w:ind w:left="567" w:firstLine="709"/>
        <w:rPr>
          <w:color w:val="53585D"/>
          <w:szCs w:val="24"/>
        </w:rPr>
      </w:pPr>
      <w:r w:rsidRPr="00420C16">
        <w:rPr>
          <w:color w:val="53585D"/>
          <w:szCs w:val="24"/>
        </w:rPr>
        <w:t>в) величина сезонного промерзания;</w:t>
      </w:r>
    </w:p>
    <w:p w:rsidR="00374F5A" w:rsidRPr="00420C16" w:rsidRDefault="00374F5A" w:rsidP="002C7B99">
      <w:pPr>
        <w:pStyle w:val="213"/>
        <w:spacing w:line="276" w:lineRule="auto"/>
        <w:ind w:left="567" w:firstLine="709"/>
        <w:rPr>
          <w:color w:val="53585D"/>
          <w:szCs w:val="24"/>
        </w:rPr>
      </w:pPr>
      <w:r w:rsidRPr="00420C16">
        <w:rPr>
          <w:color w:val="53585D"/>
          <w:szCs w:val="24"/>
        </w:rPr>
        <w:t>г) влияние инженерных сооружений.</w:t>
      </w:r>
    </w:p>
    <w:p w:rsidR="00374F5A" w:rsidRPr="00420C16" w:rsidRDefault="00374F5A" w:rsidP="002C7B99">
      <w:pPr>
        <w:pStyle w:val="213"/>
        <w:spacing w:line="276" w:lineRule="auto"/>
        <w:ind w:firstLine="709"/>
        <w:jc w:val="both"/>
        <w:rPr>
          <w:color w:val="53585D"/>
          <w:szCs w:val="24"/>
        </w:rPr>
      </w:pPr>
      <w:r w:rsidRPr="00420C16">
        <w:rPr>
          <w:color w:val="53585D"/>
          <w:szCs w:val="24"/>
        </w:rPr>
        <w:t xml:space="preserve">Весьма интересными, но все еще плохо изученными, являются факторы  влияния сезонного промерзания грунтов и влияние инженерных сооружений на изменение гидрогеологического режима. </w:t>
      </w:r>
    </w:p>
    <w:p w:rsidR="00374F5A" w:rsidRPr="00420C16" w:rsidRDefault="00374F5A" w:rsidP="002C7B99">
      <w:pPr>
        <w:pStyle w:val="213"/>
        <w:spacing w:line="276" w:lineRule="auto"/>
        <w:ind w:firstLine="709"/>
        <w:jc w:val="both"/>
        <w:rPr>
          <w:color w:val="53585D"/>
          <w:szCs w:val="24"/>
        </w:rPr>
      </w:pPr>
      <w:r w:rsidRPr="00420C16">
        <w:rPr>
          <w:color w:val="53585D"/>
          <w:szCs w:val="24"/>
        </w:rPr>
        <w:t xml:space="preserve">В табл. </w:t>
      </w:r>
      <w:r>
        <w:rPr>
          <w:color w:val="53585D"/>
          <w:szCs w:val="24"/>
        </w:rPr>
        <w:t xml:space="preserve">60 </w:t>
      </w:r>
      <w:r w:rsidRPr="00420C16">
        <w:rPr>
          <w:color w:val="53585D"/>
          <w:szCs w:val="24"/>
        </w:rPr>
        <w:t xml:space="preserve">приведены результаты архивных данных площадных замеров уровней грунтовых вод в феврале и июне месяце 1975 г. Их цель - выявить площадные закономерности изменения амплитуды колебания уровней.  По этим данным отмечается общее повышение уровней в зимний период на величину 1,0-2,0 м, реже 3,5-3,7 м.         </w:t>
      </w:r>
    </w:p>
    <w:p w:rsidR="00374F5A" w:rsidRDefault="00374F5A" w:rsidP="001D3AFB">
      <w:pPr>
        <w:pStyle w:val="213"/>
        <w:ind w:firstLine="567"/>
        <w:jc w:val="right"/>
        <w:rPr>
          <w:color w:val="53585D"/>
          <w:szCs w:val="24"/>
        </w:rPr>
      </w:pPr>
    </w:p>
    <w:p w:rsidR="00374F5A" w:rsidRPr="00420C16" w:rsidRDefault="00374F5A" w:rsidP="001D3AFB">
      <w:pPr>
        <w:pStyle w:val="213"/>
        <w:ind w:firstLine="567"/>
        <w:jc w:val="right"/>
        <w:rPr>
          <w:color w:val="53585D"/>
          <w:szCs w:val="24"/>
        </w:rPr>
      </w:pPr>
      <w:r w:rsidRPr="00420C16">
        <w:rPr>
          <w:color w:val="53585D"/>
          <w:szCs w:val="24"/>
        </w:rPr>
        <w:t xml:space="preserve">Таблица </w:t>
      </w:r>
      <w:r>
        <w:rPr>
          <w:color w:val="53585D"/>
          <w:szCs w:val="24"/>
        </w:rPr>
        <w:t>60</w:t>
      </w:r>
    </w:p>
    <w:p w:rsidR="00374F5A" w:rsidRPr="00420C16" w:rsidRDefault="00374F5A" w:rsidP="00506DE2">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bCs/>
          <w:color w:val="53585D"/>
          <w:sz w:val="24"/>
          <w:szCs w:val="24"/>
        </w:rPr>
        <w:t xml:space="preserve">Сведения по сезонным замерам уровня грунтовых вод на территории г. Сургута </w:t>
      </w:r>
      <w:r>
        <w:rPr>
          <w:rFonts w:ascii="Times New Roman" w:hAnsi="Times New Roman"/>
          <w:bCs/>
          <w:color w:val="53585D"/>
          <w:sz w:val="24"/>
          <w:szCs w:val="24"/>
        </w:rPr>
        <w:t xml:space="preserve"> </w:t>
      </w:r>
      <w:r>
        <w:rPr>
          <w:rFonts w:ascii="Times New Roman" w:hAnsi="Times New Roman"/>
          <w:color w:val="53585D"/>
          <w:sz w:val="24"/>
          <w:szCs w:val="24"/>
        </w:rPr>
        <w:t>(исследование проведено НИИ экологии Севера Сургутского госуниверситета, проф. Соколов С.В.)</w:t>
      </w:r>
    </w:p>
    <w:p w:rsidR="00374F5A" w:rsidRPr="00420C16" w:rsidRDefault="00374F5A" w:rsidP="001D3AFB">
      <w:pPr>
        <w:spacing w:before="0" w:after="0" w:line="240" w:lineRule="auto"/>
        <w:ind w:firstLine="567"/>
        <w:jc w:val="center"/>
        <w:rPr>
          <w:rFonts w:ascii="Times New Roman" w:hAnsi="Times New Roman"/>
          <w:bCs/>
          <w:color w:val="53585D"/>
          <w:sz w:val="24"/>
          <w:szCs w:val="24"/>
        </w:rPr>
      </w:pPr>
    </w:p>
    <w:tbl>
      <w:tblPr>
        <w:tblW w:w="8851" w:type="dxa"/>
        <w:tblInd w:w="358" w:type="dxa"/>
        <w:tblLayout w:type="fixed"/>
        <w:tblLook w:val="0000" w:firstRow="0" w:lastRow="0" w:firstColumn="0" w:lastColumn="0" w:noHBand="0" w:noVBand="0"/>
      </w:tblPr>
      <w:tblGrid>
        <w:gridCol w:w="913"/>
        <w:gridCol w:w="990"/>
        <w:gridCol w:w="1005"/>
        <w:gridCol w:w="1125"/>
        <w:gridCol w:w="3117"/>
        <w:gridCol w:w="1701"/>
      </w:tblGrid>
      <w:tr w:rsidR="00374F5A" w:rsidRPr="00282A6A" w:rsidTr="0059024E">
        <w:trPr>
          <w:cantSplit/>
          <w:trHeight w:hRule="exact" w:val="311"/>
        </w:trPr>
        <w:tc>
          <w:tcPr>
            <w:tcW w:w="1903" w:type="dxa"/>
            <w:gridSpan w:val="2"/>
            <w:vMerge w:val="restart"/>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Пункты</w:t>
            </w:r>
          </w:p>
          <w:p w:rsidR="00374F5A" w:rsidRPr="00282A6A" w:rsidRDefault="00374F5A" w:rsidP="0059024E">
            <w:pPr>
              <w:spacing w:before="0" w:after="0" w:line="240" w:lineRule="auto"/>
              <w:jc w:val="center"/>
              <w:rPr>
                <w:rFonts w:ascii="Times New Roman" w:hAnsi="Times New Roman"/>
                <w:color w:val="53585D"/>
                <w:sz w:val="24"/>
                <w:szCs w:val="24"/>
              </w:rPr>
            </w:pPr>
          </w:p>
        </w:tc>
        <w:tc>
          <w:tcPr>
            <w:tcW w:w="2130" w:type="dxa"/>
            <w:gridSpan w:val="2"/>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Даты наблюдения</w:t>
            </w:r>
          </w:p>
        </w:tc>
        <w:tc>
          <w:tcPr>
            <w:tcW w:w="3117" w:type="dxa"/>
            <w:vMerge w:val="restart"/>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Литологические особенности участка</w:t>
            </w:r>
          </w:p>
        </w:tc>
        <w:tc>
          <w:tcPr>
            <w:tcW w:w="1701" w:type="dxa"/>
            <w:vMerge w:val="restart"/>
            <w:tcBorders>
              <w:top w:val="single" w:sz="4" w:space="0" w:color="000000"/>
              <w:left w:val="single" w:sz="4" w:space="0" w:color="000000"/>
              <w:bottom w:val="single" w:sz="4" w:space="0" w:color="000000"/>
              <w:right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Амплитуды  </w:t>
            </w:r>
          </w:p>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колебания</w:t>
            </w:r>
          </w:p>
        </w:tc>
      </w:tr>
      <w:tr w:rsidR="00374F5A" w:rsidRPr="00282A6A" w:rsidTr="0059024E">
        <w:trPr>
          <w:cantSplit/>
          <w:trHeight w:hRule="exact" w:val="241"/>
        </w:trPr>
        <w:tc>
          <w:tcPr>
            <w:tcW w:w="1903" w:type="dxa"/>
            <w:gridSpan w:val="2"/>
            <w:vMerge/>
            <w:tcBorders>
              <w:top w:val="single" w:sz="4" w:space="0" w:color="000000"/>
              <w:left w:val="single" w:sz="4" w:space="0" w:color="000000"/>
              <w:bottom w:val="single" w:sz="4" w:space="0" w:color="000000"/>
            </w:tcBorders>
          </w:tcPr>
          <w:p w:rsidR="00374F5A" w:rsidRPr="00282A6A" w:rsidRDefault="00374F5A" w:rsidP="0059024E">
            <w:pPr>
              <w:spacing w:before="0" w:after="0" w:line="240" w:lineRule="auto"/>
              <w:rPr>
                <w:rFonts w:ascii="Times New Roman" w:hAnsi="Times New Roman"/>
                <w:color w:val="53585D"/>
                <w:sz w:val="24"/>
                <w:szCs w:val="24"/>
              </w:rPr>
            </w:pPr>
          </w:p>
        </w:tc>
        <w:tc>
          <w:tcPr>
            <w:tcW w:w="2130" w:type="dxa"/>
            <w:gridSpan w:val="2"/>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7-14/П      7-12/4</w:t>
            </w:r>
          </w:p>
        </w:tc>
        <w:tc>
          <w:tcPr>
            <w:tcW w:w="3117" w:type="dxa"/>
            <w:vMerge/>
            <w:tcBorders>
              <w:top w:val="single" w:sz="4" w:space="0" w:color="000000"/>
              <w:left w:val="single" w:sz="4" w:space="0" w:color="000000"/>
              <w:bottom w:val="single" w:sz="4" w:space="0" w:color="000000"/>
            </w:tcBorders>
          </w:tcPr>
          <w:p w:rsidR="00374F5A" w:rsidRPr="00282A6A" w:rsidRDefault="00374F5A" w:rsidP="0059024E">
            <w:pPr>
              <w:spacing w:before="0" w:after="0" w:line="240" w:lineRule="auto"/>
              <w:rPr>
                <w:rFonts w:ascii="Times New Roman" w:hAnsi="Times New Roman"/>
                <w:color w:val="53585D"/>
                <w:sz w:val="24"/>
                <w:szCs w:val="24"/>
              </w:rPr>
            </w:pPr>
          </w:p>
        </w:tc>
        <w:tc>
          <w:tcPr>
            <w:tcW w:w="1701" w:type="dxa"/>
            <w:vMerge/>
            <w:tcBorders>
              <w:top w:val="single" w:sz="4" w:space="0" w:color="000000"/>
              <w:left w:val="single" w:sz="4" w:space="0" w:color="000000"/>
              <w:bottom w:val="single" w:sz="4" w:space="0" w:color="000000"/>
              <w:right w:val="single" w:sz="4" w:space="0" w:color="000000"/>
            </w:tcBorders>
          </w:tcPr>
          <w:p w:rsidR="00374F5A" w:rsidRPr="00282A6A" w:rsidRDefault="00374F5A" w:rsidP="0059024E">
            <w:pPr>
              <w:spacing w:before="0" w:after="0" w:line="240" w:lineRule="auto"/>
              <w:rPr>
                <w:rFonts w:ascii="Times New Roman" w:hAnsi="Times New Roman"/>
                <w:color w:val="53585D"/>
                <w:sz w:val="24"/>
                <w:szCs w:val="24"/>
              </w:rPr>
            </w:pPr>
          </w:p>
        </w:tc>
      </w:tr>
      <w:tr w:rsidR="00374F5A" w:rsidRPr="00282A6A" w:rsidTr="0059024E">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jc w:val="center"/>
              <w:rPr>
                <w:rFonts w:ascii="Times New Roman" w:hAnsi="Times New Roman"/>
                <w:color w:val="53585D"/>
                <w:sz w:val="24"/>
                <w:szCs w:val="24"/>
              </w:rPr>
            </w:pPr>
            <w:bookmarkStart w:id="27" w:name="OLE_LINK3"/>
            <w:bookmarkStart w:id="28" w:name="OLE_LINK5"/>
            <w:r w:rsidRPr="00282A6A">
              <w:rPr>
                <w:rFonts w:ascii="Times New Roman" w:hAnsi="Times New Roman"/>
                <w:color w:val="53585D"/>
                <w:sz w:val="24"/>
                <w:szCs w:val="24"/>
              </w:rPr>
              <w:t>1</w:t>
            </w:r>
          </w:p>
        </w:tc>
        <w:tc>
          <w:tcPr>
            <w:tcW w:w="990"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005"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1125"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5</w:t>
            </w:r>
          </w:p>
        </w:tc>
        <w:tc>
          <w:tcPr>
            <w:tcW w:w="1701" w:type="dxa"/>
            <w:tcBorders>
              <w:top w:val="single" w:sz="4" w:space="0" w:color="000000"/>
              <w:left w:val="single" w:sz="4" w:space="0" w:color="000000"/>
              <w:bottom w:val="single" w:sz="4" w:space="0" w:color="000000"/>
              <w:right w:val="single" w:sz="4" w:space="0" w:color="000000"/>
            </w:tcBorders>
          </w:tcPr>
          <w:p w:rsidR="00374F5A" w:rsidRPr="00282A6A" w:rsidRDefault="00374F5A" w:rsidP="0059024E">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6</w:t>
            </w:r>
          </w:p>
        </w:tc>
      </w:tr>
      <w:bookmarkEnd w:id="27"/>
      <w:bookmarkEnd w:id="28"/>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249</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4,7</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3,7</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250</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3,6</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1,95</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песок однородный </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1,65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251</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3,35</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3,2</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0,15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252</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4,4</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и прослой суглинка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253</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5,0</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1,55</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и прослой суглинка  (2,5м)</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3,45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254</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2,9</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1,4</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255</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4,1</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4,6</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256</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2,9</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торф (1,5м)  и песок</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1,1</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257</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3,1</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2,1</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258</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3,5</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2,1</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1,4</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259</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2,5</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торф (2,0) м  и песок</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260</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2,9</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1,1</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261</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1,6</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и прослой органика  (2,0м)</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1,1</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261а</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3,8</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1,1</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262*</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4,3</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9,5</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-5,2</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263</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2,4</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0,8</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 xml:space="preserve"> суглинок с  прослоем песка (0,7м)</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1,6</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264</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4,3</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2,1</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2,2</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265</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1,65</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суглинок с прослоем песка (0,7-1,0м</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266</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2,9</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0,8</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с малыми прослоями суглинка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2,1</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267</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5,5</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6,5</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268</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1,65</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0,95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269*</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4,0</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6,9</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-2,9</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270</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3,2</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2,2</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271</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2,6</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1,75</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0,85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272</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3,3</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1,3</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2,1</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273</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2,75</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1,5</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2,25</w:t>
            </w:r>
          </w:p>
        </w:tc>
      </w:tr>
      <w:tr w:rsidR="00374F5A" w:rsidRPr="00282A6A" w:rsidTr="00CC2EA5">
        <w:tc>
          <w:tcPr>
            <w:tcW w:w="913"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p>
        </w:tc>
        <w:tc>
          <w:tcPr>
            <w:tcW w:w="990"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274</w:t>
            </w:r>
          </w:p>
        </w:tc>
        <w:tc>
          <w:tcPr>
            <w:tcW w:w="100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2,9</w:t>
            </w:r>
          </w:p>
        </w:tc>
        <w:tc>
          <w:tcPr>
            <w:tcW w:w="1125" w:type="dxa"/>
            <w:tcBorders>
              <w:top w:val="single" w:sz="4" w:space="0" w:color="000000"/>
              <w:left w:val="single" w:sz="4" w:space="0" w:color="000000"/>
              <w:bottom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2,2</w:t>
            </w:r>
          </w:p>
        </w:tc>
        <w:tc>
          <w:tcPr>
            <w:tcW w:w="3117" w:type="dxa"/>
            <w:tcBorders>
              <w:top w:val="single" w:sz="4" w:space="0" w:color="000000"/>
              <w:left w:val="single" w:sz="4" w:space="0" w:color="000000"/>
              <w:bottom w:val="single" w:sz="4" w:space="0" w:color="000000"/>
            </w:tcBorders>
          </w:tcPr>
          <w:p w:rsidR="00374F5A" w:rsidRPr="00282A6A" w:rsidRDefault="00374F5A" w:rsidP="0059024E">
            <w:pPr>
              <w:snapToGrid w:val="0"/>
              <w:spacing w:before="0" w:after="0" w:line="240" w:lineRule="auto"/>
              <w:rPr>
                <w:rFonts w:ascii="Times New Roman" w:hAnsi="Times New Roman"/>
                <w:color w:val="53585D"/>
                <w:sz w:val="24"/>
                <w:szCs w:val="24"/>
              </w:rPr>
            </w:pPr>
            <w:r w:rsidRPr="00282A6A">
              <w:rPr>
                <w:rFonts w:ascii="Times New Roman" w:hAnsi="Times New Roman"/>
                <w:color w:val="53585D"/>
                <w:sz w:val="24"/>
                <w:szCs w:val="24"/>
              </w:rPr>
              <w:t>песок однородный</w:t>
            </w:r>
          </w:p>
        </w:tc>
        <w:tc>
          <w:tcPr>
            <w:tcW w:w="1701" w:type="dxa"/>
            <w:tcBorders>
              <w:top w:val="single" w:sz="4" w:space="0" w:color="000000"/>
              <w:left w:val="single" w:sz="4" w:space="0" w:color="000000"/>
              <w:bottom w:val="single" w:sz="4" w:space="0" w:color="000000"/>
              <w:right w:val="single" w:sz="4" w:space="0" w:color="000000"/>
            </w:tcBorders>
            <w:vAlign w:val="center"/>
          </w:tcPr>
          <w:p w:rsidR="00374F5A" w:rsidRPr="00282A6A" w:rsidRDefault="00374F5A" w:rsidP="00CC2EA5">
            <w:pPr>
              <w:snapToGrid w:val="0"/>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0,7</w:t>
            </w:r>
          </w:p>
        </w:tc>
      </w:tr>
    </w:tbl>
    <w:p w:rsidR="00374F5A" w:rsidRPr="00420C16" w:rsidRDefault="00374F5A" w:rsidP="001D3AFB">
      <w:pPr>
        <w:suppressAutoHyphens/>
        <w:spacing w:before="0" w:after="0" w:line="240" w:lineRule="auto"/>
        <w:ind w:firstLine="567"/>
        <w:rPr>
          <w:rFonts w:ascii="Times New Roman" w:hAnsi="Times New Roman"/>
          <w:color w:val="53585D"/>
          <w:sz w:val="24"/>
          <w:szCs w:val="24"/>
        </w:rPr>
      </w:pPr>
      <w:r w:rsidRPr="00420C16">
        <w:rPr>
          <w:rFonts w:ascii="Times New Roman" w:hAnsi="Times New Roman"/>
          <w:color w:val="53585D"/>
          <w:sz w:val="24"/>
          <w:szCs w:val="24"/>
        </w:rPr>
        <w:t>*- прибрежная зона  р. Оби.</w:t>
      </w:r>
    </w:p>
    <w:p w:rsidR="00374F5A" w:rsidRPr="00420C16" w:rsidRDefault="00374F5A" w:rsidP="001D3AFB">
      <w:pPr>
        <w:pStyle w:val="213"/>
        <w:ind w:firstLine="567"/>
        <w:jc w:val="both"/>
        <w:rPr>
          <w:color w:val="53585D"/>
          <w:szCs w:val="24"/>
        </w:rPr>
      </w:pPr>
    </w:p>
    <w:p w:rsidR="00374F5A" w:rsidRPr="00420C16" w:rsidRDefault="00374F5A" w:rsidP="002C7B99">
      <w:pPr>
        <w:pStyle w:val="213"/>
        <w:spacing w:line="276" w:lineRule="auto"/>
        <w:ind w:firstLine="709"/>
        <w:jc w:val="both"/>
        <w:rPr>
          <w:color w:val="53585D"/>
          <w:szCs w:val="24"/>
        </w:rPr>
      </w:pPr>
      <w:r w:rsidRPr="00420C16">
        <w:rPr>
          <w:color w:val="53585D"/>
          <w:szCs w:val="24"/>
        </w:rPr>
        <w:t xml:space="preserve">Таким образом, режим подземных вод в современных условиях </w:t>
      </w:r>
      <w:r>
        <w:rPr>
          <w:color w:val="53585D"/>
          <w:szCs w:val="24"/>
        </w:rPr>
        <w:t xml:space="preserve">развития города </w:t>
      </w:r>
      <w:r w:rsidRPr="00420C16">
        <w:rPr>
          <w:color w:val="53585D"/>
          <w:szCs w:val="24"/>
        </w:rPr>
        <w:t xml:space="preserve">весьма сложен и подвержен разному влиянию разнообразных природных и хозяйственных факторов. </w:t>
      </w:r>
      <w:r>
        <w:rPr>
          <w:color w:val="53585D"/>
          <w:szCs w:val="24"/>
        </w:rPr>
        <w:t xml:space="preserve">Для более детального анализа необходимо </w:t>
      </w:r>
      <w:r w:rsidRPr="00420C16">
        <w:rPr>
          <w:color w:val="53585D"/>
          <w:szCs w:val="24"/>
        </w:rPr>
        <w:t xml:space="preserve">продолжить наблюдения </w:t>
      </w:r>
      <w:r>
        <w:rPr>
          <w:color w:val="53585D"/>
          <w:szCs w:val="24"/>
        </w:rPr>
        <w:t>за</w:t>
      </w:r>
      <w:r w:rsidRPr="00420C16">
        <w:rPr>
          <w:color w:val="53585D"/>
          <w:szCs w:val="24"/>
        </w:rPr>
        <w:t xml:space="preserve"> геокриологическими особенностями </w:t>
      </w:r>
      <w:r>
        <w:rPr>
          <w:color w:val="53585D"/>
          <w:szCs w:val="24"/>
        </w:rPr>
        <w:t xml:space="preserve"> подземных вод, </w:t>
      </w:r>
      <w:r w:rsidRPr="00420C16">
        <w:rPr>
          <w:color w:val="53585D"/>
          <w:szCs w:val="24"/>
        </w:rPr>
        <w:t>с одновременным  исследованием режима по</w:t>
      </w:r>
      <w:r>
        <w:rPr>
          <w:color w:val="53585D"/>
          <w:szCs w:val="24"/>
        </w:rPr>
        <w:t xml:space="preserve">дземных вод территории Сургута, </w:t>
      </w:r>
      <w:r w:rsidRPr="00420C16">
        <w:rPr>
          <w:color w:val="53585D"/>
          <w:szCs w:val="24"/>
        </w:rPr>
        <w:t xml:space="preserve"> изучение водного баланса, без которого невозможно выяснить условия питания  и взаимосвязи природных вод,  а,  следовательно, и предусмотреть пути их изоляции при вредном воздействии на сооружения при строительстве. В этой связи следует предусмотреть следующие мероприятия:</w:t>
      </w:r>
    </w:p>
    <w:p w:rsidR="00374F5A" w:rsidRPr="00420C16" w:rsidRDefault="00374F5A" w:rsidP="00D16D26">
      <w:pPr>
        <w:pStyle w:val="24"/>
        <w:numPr>
          <w:ilvl w:val="0"/>
          <w:numId w:val="32"/>
        </w:numPr>
        <w:tabs>
          <w:tab w:val="clear" w:pos="420"/>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Создание режимной сети наблюдений за уровнем грунтовых вод и контрольных водобалансовых   площадок при планировании развития градостроительства.</w:t>
      </w:r>
    </w:p>
    <w:p w:rsidR="00374F5A" w:rsidRDefault="00374F5A" w:rsidP="00D16D26">
      <w:pPr>
        <w:pStyle w:val="24"/>
        <w:numPr>
          <w:ilvl w:val="0"/>
          <w:numId w:val="32"/>
        </w:numPr>
        <w:tabs>
          <w:tab w:val="clear" w:pos="420"/>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Площадные и стационарные  гидрогеологические  исследования для городской территории при проектировании нового строительства. </w:t>
      </w:r>
    </w:p>
    <w:p w:rsidR="00374F5A" w:rsidRPr="00420C16" w:rsidRDefault="00374F5A" w:rsidP="005E5F35">
      <w:pPr>
        <w:pStyle w:val="24"/>
        <w:spacing w:before="0" w:after="0" w:line="240" w:lineRule="auto"/>
        <w:jc w:val="both"/>
        <w:rPr>
          <w:rFonts w:ascii="Times New Roman" w:hAnsi="Times New Roman"/>
          <w:color w:val="53585D"/>
          <w:sz w:val="24"/>
          <w:szCs w:val="24"/>
        </w:rPr>
      </w:pPr>
      <w:r w:rsidRPr="00420C16">
        <w:rPr>
          <w:rFonts w:ascii="Times New Roman" w:hAnsi="Times New Roman"/>
          <w:color w:val="53585D"/>
          <w:sz w:val="24"/>
          <w:szCs w:val="24"/>
        </w:rPr>
        <w:t xml:space="preserve"> </w:t>
      </w:r>
    </w:p>
    <w:p w:rsidR="00374F5A" w:rsidRPr="00420C16" w:rsidRDefault="00374F5A" w:rsidP="001D3AFB">
      <w:pPr>
        <w:pStyle w:val="af1"/>
        <w:tabs>
          <w:tab w:val="num" w:pos="993"/>
        </w:tabs>
        <w:spacing w:before="0" w:after="0" w:line="240" w:lineRule="auto"/>
        <w:ind w:firstLine="567"/>
        <w:rPr>
          <w:rFonts w:ascii="Times New Roman" w:hAnsi="Times New Roman"/>
          <w:b/>
          <w:color w:val="53585D"/>
          <w:sz w:val="24"/>
          <w:szCs w:val="24"/>
        </w:rPr>
      </w:pPr>
      <w:r w:rsidRPr="00420C16">
        <w:rPr>
          <w:rFonts w:ascii="Times New Roman" w:hAnsi="Times New Roman"/>
          <w:b/>
          <w:color w:val="53585D"/>
          <w:sz w:val="24"/>
          <w:szCs w:val="24"/>
        </w:rPr>
        <w:t>2. Застройка пойменной части города</w:t>
      </w:r>
    </w:p>
    <w:p w:rsidR="00374F5A" w:rsidRPr="00420C16" w:rsidRDefault="00374F5A" w:rsidP="001D3AFB">
      <w:pPr>
        <w:pStyle w:val="af1"/>
        <w:spacing w:before="0" w:after="0" w:line="240" w:lineRule="auto"/>
        <w:ind w:firstLine="567"/>
        <w:rPr>
          <w:rFonts w:ascii="Times New Roman" w:hAnsi="Times New Roman"/>
          <w:b/>
          <w:color w:val="53585D"/>
          <w:sz w:val="24"/>
          <w:szCs w:val="24"/>
          <w:u w:val="single"/>
        </w:rPr>
      </w:pP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настоящее время ведётся застройка пойменной части города.  Строительство в этой части следует выделить особо,  так как застройка пойменных территорий, такой крупной реки  как Обь,  ставит проблемы инженерной подготовки при строительстве на качественно новый уровень, где большую роль играют такие факторы, как режим реки, водная и ветровая эрозия, криогенные процессы и др.  </w:t>
      </w: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Практика градостроительства показала, что  застройка пойменных территорий с одной стороны обеспечивает хорошие климатические условия городской территории, а с другой стороны ставит задачи по защите будущих площадей застройки от затопления паводковыми водами. Методы обоснования защиты и сами способы защиты пойменной    территории от затопления одной из крупнейших рек мира, которой является река Обь, имеют особое значение и требуют:</w:t>
      </w:r>
    </w:p>
    <w:p w:rsidR="00374F5A" w:rsidRPr="00420C16" w:rsidRDefault="00374F5A" w:rsidP="00D16D26">
      <w:pPr>
        <w:numPr>
          <w:ilvl w:val="0"/>
          <w:numId w:val="27"/>
        </w:numPr>
        <w:tabs>
          <w:tab w:val="left" w:pos="360"/>
          <w:tab w:val="left" w:pos="1701"/>
        </w:tabs>
        <w:suppressAutoHyphens/>
        <w:spacing w:before="0" w:after="0" w:line="276" w:lineRule="auto"/>
        <w:ind w:left="720" w:firstLine="709"/>
        <w:jc w:val="both"/>
        <w:rPr>
          <w:rFonts w:ascii="Times New Roman" w:hAnsi="Times New Roman"/>
          <w:color w:val="53585D"/>
          <w:sz w:val="24"/>
          <w:szCs w:val="24"/>
        </w:rPr>
      </w:pPr>
      <w:r w:rsidRPr="00420C16">
        <w:rPr>
          <w:rFonts w:ascii="Times New Roman" w:hAnsi="Times New Roman"/>
          <w:color w:val="53585D"/>
          <w:sz w:val="24"/>
          <w:szCs w:val="24"/>
        </w:rPr>
        <w:t>исследований  и расчетов русловых деформаций и береговой эрозии;</w:t>
      </w:r>
    </w:p>
    <w:p w:rsidR="00374F5A" w:rsidRPr="00420C16" w:rsidRDefault="00374F5A" w:rsidP="00D16D26">
      <w:pPr>
        <w:numPr>
          <w:ilvl w:val="0"/>
          <w:numId w:val="27"/>
        </w:numPr>
        <w:tabs>
          <w:tab w:val="left" w:pos="360"/>
          <w:tab w:val="left" w:pos="1701"/>
        </w:tabs>
        <w:suppressAutoHyphens/>
        <w:spacing w:before="0" w:after="0" w:line="276" w:lineRule="auto"/>
        <w:ind w:left="720"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специальных изысканий;</w:t>
      </w:r>
    </w:p>
    <w:p w:rsidR="00374F5A" w:rsidRPr="00420C16" w:rsidRDefault="00374F5A" w:rsidP="00D16D26">
      <w:pPr>
        <w:numPr>
          <w:ilvl w:val="0"/>
          <w:numId w:val="27"/>
        </w:numPr>
        <w:tabs>
          <w:tab w:val="left" w:pos="360"/>
          <w:tab w:val="left" w:pos="1701"/>
        </w:tabs>
        <w:suppressAutoHyphens/>
        <w:spacing w:before="0" w:after="0" w:line="276" w:lineRule="auto"/>
        <w:ind w:left="720" w:firstLine="709"/>
        <w:jc w:val="both"/>
        <w:rPr>
          <w:rFonts w:ascii="Times New Roman" w:hAnsi="Times New Roman"/>
          <w:color w:val="53585D"/>
          <w:sz w:val="24"/>
          <w:szCs w:val="24"/>
        </w:rPr>
      </w:pPr>
      <w:r w:rsidRPr="00420C16">
        <w:rPr>
          <w:rFonts w:ascii="Times New Roman" w:hAnsi="Times New Roman"/>
          <w:color w:val="53585D"/>
          <w:sz w:val="24"/>
          <w:szCs w:val="24"/>
        </w:rPr>
        <w:t>изучения методов инженерной подготовки;</w:t>
      </w:r>
    </w:p>
    <w:p w:rsidR="00374F5A" w:rsidRPr="00420C16" w:rsidRDefault="00374F5A" w:rsidP="00D16D26">
      <w:pPr>
        <w:numPr>
          <w:ilvl w:val="0"/>
          <w:numId w:val="27"/>
        </w:numPr>
        <w:tabs>
          <w:tab w:val="left" w:pos="360"/>
        </w:tabs>
        <w:suppressAutoHyphens/>
        <w:spacing w:before="0" w:after="0" w:line="276" w:lineRule="auto"/>
        <w:ind w:left="720" w:firstLine="709"/>
        <w:jc w:val="both"/>
        <w:rPr>
          <w:rFonts w:ascii="Times New Roman" w:hAnsi="Times New Roman"/>
          <w:color w:val="53585D"/>
          <w:sz w:val="24"/>
          <w:szCs w:val="24"/>
        </w:rPr>
      </w:pPr>
      <w:r w:rsidRPr="00420C16">
        <w:rPr>
          <w:rFonts w:ascii="Times New Roman" w:hAnsi="Times New Roman"/>
          <w:color w:val="53585D"/>
          <w:sz w:val="24"/>
          <w:szCs w:val="24"/>
        </w:rPr>
        <w:t>исследования грунтов искусственных  оснований.</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Существует ряд методов инженерной подготовки пойменных территорий, подверженных временному затоплению. Их применение обуславливается гидрологическими характеристиками реки, особенностями использования территории, характером застройки и другими условиями. Эти методы  предусматривают три основных способа защиты территорий от затопления:</w:t>
      </w:r>
    </w:p>
    <w:p w:rsidR="00374F5A" w:rsidRPr="00420C16" w:rsidRDefault="00374F5A" w:rsidP="00D16D26">
      <w:pPr>
        <w:numPr>
          <w:ilvl w:val="0"/>
          <w:numId w:val="30"/>
        </w:numPr>
        <w:tabs>
          <w:tab w:val="clear" w:pos="360"/>
          <w:tab w:val="left" w:pos="420"/>
          <w:tab w:val="num" w:pos="720"/>
          <w:tab w:val="left" w:pos="1560"/>
        </w:tabs>
        <w:suppressAutoHyphens/>
        <w:spacing w:before="0" w:after="0" w:line="276" w:lineRule="auto"/>
        <w:ind w:left="780" w:firstLine="709"/>
        <w:jc w:val="both"/>
        <w:rPr>
          <w:rFonts w:ascii="Times New Roman" w:hAnsi="Times New Roman"/>
          <w:color w:val="53585D"/>
          <w:sz w:val="24"/>
          <w:szCs w:val="24"/>
        </w:rPr>
      </w:pPr>
      <w:r w:rsidRPr="00420C16">
        <w:rPr>
          <w:rFonts w:ascii="Times New Roman" w:hAnsi="Times New Roman"/>
          <w:color w:val="53585D"/>
          <w:sz w:val="24"/>
          <w:szCs w:val="24"/>
        </w:rPr>
        <w:t>повышение поверхности территории до незатопляемых отметок;</w:t>
      </w:r>
    </w:p>
    <w:p w:rsidR="00374F5A" w:rsidRPr="00420C16" w:rsidRDefault="00374F5A" w:rsidP="00D16D26">
      <w:pPr>
        <w:numPr>
          <w:ilvl w:val="0"/>
          <w:numId w:val="30"/>
        </w:numPr>
        <w:tabs>
          <w:tab w:val="clear" w:pos="360"/>
          <w:tab w:val="left" w:pos="420"/>
          <w:tab w:val="num" w:pos="720"/>
          <w:tab w:val="left" w:pos="1560"/>
        </w:tabs>
        <w:suppressAutoHyphens/>
        <w:spacing w:before="0" w:after="0" w:line="276" w:lineRule="auto"/>
        <w:ind w:left="78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обвалования территории защитными дамбами;</w:t>
      </w:r>
    </w:p>
    <w:p w:rsidR="00374F5A" w:rsidRPr="00420C16" w:rsidRDefault="00374F5A" w:rsidP="00D16D26">
      <w:pPr>
        <w:numPr>
          <w:ilvl w:val="0"/>
          <w:numId w:val="29"/>
        </w:numPr>
        <w:tabs>
          <w:tab w:val="clear" w:pos="360"/>
          <w:tab w:val="left" w:pos="420"/>
          <w:tab w:val="num" w:pos="720"/>
          <w:tab w:val="left" w:pos="1560"/>
        </w:tabs>
        <w:suppressAutoHyphens/>
        <w:spacing w:before="0" w:after="0" w:line="276" w:lineRule="auto"/>
        <w:ind w:left="780" w:firstLine="709"/>
        <w:jc w:val="both"/>
        <w:rPr>
          <w:rFonts w:ascii="Times New Roman" w:hAnsi="Times New Roman"/>
          <w:color w:val="53585D"/>
          <w:sz w:val="24"/>
          <w:szCs w:val="24"/>
        </w:rPr>
      </w:pPr>
      <w:r w:rsidRPr="00420C16">
        <w:rPr>
          <w:rFonts w:ascii="Times New Roman" w:hAnsi="Times New Roman"/>
          <w:color w:val="53585D"/>
          <w:sz w:val="24"/>
          <w:szCs w:val="24"/>
        </w:rPr>
        <w:t>регулирования стока или русла реки.</w:t>
      </w:r>
    </w:p>
    <w:p w:rsidR="00374F5A" w:rsidRPr="00420C16" w:rsidRDefault="00374F5A" w:rsidP="002C7B99">
      <w:pPr>
        <w:tabs>
          <w:tab w:val="left" w:pos="156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области освоения пойменных территорий не накоплено достаточного опыта и поэтому осуществление мероприятий по инженерной подготовке территорий для климатических условий города Сургута является по существу крупным экспериментом. Реализация мероприятий по инженерной подготовке пойменных территорий требует больших затрат, которые, однако, в особо сложных условиях являются целесообразными, так, для нашего города участок поймы является одним из наиболее возможных вариантов стратегического градостроительства и территориального развития города.</w:t>
      </w:r>
    </w:p>
    <w:p w:rsidR="00374F5A"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На основании материалов изысканий прошлых лет («Сибгипроречтранс», «ПНИИИС») следует подчеркнуть, что на стадии проектирования инженерной подготовки необходимо проведение дополнительных изысканий и расчетов для изучения влияния сужения пойменного русла, увеличение па</w:t>
      </w:r>
      <w:r>
        <w:rPr>
          <w:rFonts w:ascii="Times New Roman" w:hAnsi="Times New Roman"/>
          <w:color w:val="53585D"/>
          <w:sz w:val="24"/>
          <w:szCs w:val="24"/>
        </w:rPr>
        <w:t>водковых скоростей и горизонтов.</w:t>
      </w:r>
      <w:r w:rsidRPr="00420C16">
        <w:rPr>
          <w:rFonts w:ascii="Times New Roman" w:hAnsi="Times New Roman"/>
          <w:color w:val="53585D"/>
          <w:sz w:val="24"/>
          <w:szCs w:val="24"/>
        </w:rPr>
        <w:t xml:space="preserve"> </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Гидравлическими расчетами необходимо установить границы транзитной и не транзитной частей поймы, тип взаимодействия смежных русловых потоков. Изменение режима взаимодействия  руслопойменных потоков при градостроительном освоении территории вызовет нарушения сбалансированных естественных руслоформирующих эрозионно - аккумулятивных процессов, которые необходимо прогнозировать при дальнейшем проектировании, в частности  берегоукрепительных сооружений.   </w:t>
      </w:r>
    </w:p>
    <w:p w:rsidR="00374F5A" w:rsidRDefault="00374F5A" w:rsidP="001D3AFB">
      <w:pPr>
        <w:pStyle w:val="1fd"/>
        <w:ind w:left="0" w:right="91" w:firstLine="567"/>
        <w:rPr>
          <w:color w:val="53585D"/>
          <w:szCs w:val="24"/>
        </w:rPr>
      </w:pPr>
    </w:p>
    <w:p w:rsidR="00374F5A" w:rsidRDefault="00374F5A" w:rsidP="001D3AFB">
      <w:pPr>
        <w:pStyle w:val="1fd"/>
        <w:ind w:left="0" w:right="91" w:firstLine="567"/>
        <w:rPr>
          <w:color w:val="53585D"/>
          <w:szCs w:val="24"/>
        </w:rPr>
      </w:pPr>
      <w:r w:rsidRPr="00420C16">
        <w:rPr>
          <w:color w:val="53585D"/>
          <w:szCs w:val="24"/>
        </w:rPr>
        <w:t xml:space="preserve">3. Инженерное  гидрогеологическое районирование </w:t>
      </w:r>
    </w:p>
    <w:p w:rsidR="00374F5A" w:rsidRPr="00420C16" w:rsidRDefault="00374F5A" w:rsidP="001D3AFB">
      <w:pPr>
        <w:pStyle w:val="1fd"/>
        <w:ind w:left="0" w:right="91" w:firstLine="567"/>
        <w:rPr>
          <w:color w:val="53585D"/>
          <w:szCs w:val="24"/>
        </w:rPr>
      </w:pP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Инженерное гидрогеологическое районирование имеет целью типизировать современные гидрогеологические условия, выявить районы, на которых подземные воды негативно влияют на строительство и эксплуатацию  инженерных сооружений, дать рекомендации  по дальнейшим исследованиям и защите инженерных сооружений от грунтовых вод. Наиболее  крупные единицы районирования – это районы,  выделенные по геоморфологическому признаку.  В городе выделяется 4 инженерно-гидрогеологических района. Ниже в краткой форме дается описание главных таксономических единиц районирования.</w:t>
      </w:r>
    </w:p>
    <w:p w:rsidR="00374F5A" w:rsidRPr="00420C16" w:rsidRDefault="00374F5A" w:rsidP="002C7B99">
      <w:pPr>
        <w:pStyle w:val="213"/>
        <w:spacing w:line="276" w:lineRule="auto"/>
        <w:ind w:firstLine="709"/>
        <w:jc w:val="both"/>
        <w:rPr>
          <w:color w:val="53585D"/>
          <w:szCs w:val="24"/>
        </w:rPr>
      </w:pPr>
      <w:r w:rsidRPr="00420C16">
        <w:rPr>
          <w:b/>
          <w:color w:val="53585D"/>
          <w:szCs w:val="24"/>
        </w:rPr>
        <w:t>Район А</w:t>
      </w:r>
      <w:r w:rsidRPr="00420C16">
        <w:rPr>
          <w:color w:val="53585D"/>
          <w:szCs w:val="24"/>
        </w:rPr>
        <w:t xml:space="preserve">. Расположен в  пойменной террасе р. Оби. Район изучен весьма слабо, сильно увлажнен, затопляется паводковыми водами   р. Оби.  Для  застройки не пригоден </w:t>
      </w:r>
      <w:r w:rsidRPr="00420C16">
        <w:rPr>
          <w:color w:val="53585D"/>
          <w:szCs w:val="24"/>
        </w:rPr>
        <w:lastRenderedPageBreak/>
        <w:t xml:space="preserve">без дорогостоящих мероприятий. В районе развиты суффозионные и наледные процессы, отмечается подмыв берегов. </w:t>
      </w:r>
    </w:p>
    <w:p w:rsidR="00374F5A" w:rsidRPr="00420C16" w:rsidRDefault="00374F5A" w:rsidP="002C7B99">
      <w:pPr>
        <w:pStyle w:val="213"/>
        <w:spacing w:line="276" w:lineRule="auto"/>
        <w:ind w:firstLine="709"/>
        <w:jc w:val="both"/>
        <w:rPr>
          <w:color w:val="53585D"/>
          <w:szCs w:val="24"/>
        </w:rPr>
      </w:pPr>
      <w:r w:rsidRPr="00420C16">
        <w:rPr>
          <w:b/>
          <w:color w:val="53585D"/>
          <w:szCs w:val="24"/>
        </w:rPr>
        <w:t>Район Б.</w:t>
      </w:r>
      <w:r w:rsidRPr="00420C16">
        <w:rPr>
          <w:color w:val="53585D"/>
          <w:szCs w:val="24"/>
        </w:rPr>
        <w:t xml:space="preserve"> Пространственно совпадает с первой надпойменной террасой  р. Оби, а так же располагается в долинах  рек  Саймы, Чёрная, Почекуйка,    Бардыковка, ручья Кедровый. Водный режим  района определяется  гидравлической связью с р. Обью. По инженерно-гидрогеологическим условиям район «Б» неоднороден. </w:t>
      </w:r>
    </w:p>
    <w:p w:rsidR="00374F5A" w:rsidRPr="00420C16" w:rsidRDefault="00374F5A" w:rsidP="002C7B99">
      <w:pPr>
        <w:pStyle w:val="213"/>
        <w:spacing w:line="276" w:lineRule="auto"/>
        <w:ind w:firstLine="709"/>
        <w:jc w:val="both"/>
        <w:rPr>
          <w:color w:val="53585D"/>
          <w:szCs w:val="24"/>
        </w:rPr>
      </w:pPr>
      <w:r w:rsidRPr="00420C16">
        <w:rPr>
          <w:b/>
          <w:color w:val="53585D"/>
          <w:szCs w:val="24"/>
        </w:rPr>
        <w:t xml:space="preserve">Район В. </w:t>
      </w:r>
      <w:r w:rsidRPr="00420C16">
        <w:rPr>
          <w:color w:val="53585D"/>
          <w:szCs w:val="24"/>
        </w:rPr>
        <w:t xml:space="preserve">Пространственно совпадает со 2-й надпойменной террасой р. Оби, охватывающей большую часть территории г. Сургута.. Район В отличается большой пестротой и разнообразием гидрогеологических условий. Условия инженерного освоения простые, исключая отдельные места, гидравлически связанные с русловыми водами рек Оби и выше перечисленными реками  в границах городского округа. В связи с этим требуется проведение дополнительных исследований для уточнения всех гидрогеологических параметров, выявление взаимосвязи подземных вод с русловыми и артезианскими водами, водобалансовые расчеты с учетом хозяйственных стоков. </w:t>
      </w:r>
    </w:p>
    <w:p w:rsidR="00374F5A" w:rsidRPr="00420C16" w:rsidRDefault="00374F5A" w:rsidP="002C7B99">
      <w:pPr>
        <w:pStyle w:val="213"/>
        <w:spacing w:line="276" w:lineRule="auto"/>
        <w:ind w:firstLine="709"/>
        <w:jc w:val="both"/>
        <w:rPr>
          <w:color w:val="53585D"/>
          <w:szCs w:val="24"/>
        </w:rPr>
      </w:pPr>
      <w:r w:rsidRPr="00420C16">
        <w:rPr>
          <w:b/>
          <w:color w:val="53585D"/>
          <w:szCs w:val="24"/>
        </w:rPr>
        <w:t>Район Г</w:t>
      </w:r>
      <w:r w:rsidRPr="00420C16">
        <w:rPr>
          <w:color w:val="53585D"/>
          <w:szCs w:val="24"/>
        </w:rPr>
        <w:t xml:space="preserve"> приурочен к третьей надпойменной террасе р. Оби.  По этому району мало архивных данных инженерно-геологических изысканий и отсутствуют какие либо данные по наблюдению за уровнем грунтовых вод. Район  требует дополнительных площадочных и  стационарных гидрогеологических исследований  и расчетов.</w:t>
      </w:r>
    </w:p>
    <w:p w:rsidR="00374F5A" w:rsidRDefault="00374F5A" w:rsidP="002C7B99">
      <w:pPr>
        <w:pStyle w:val="213"/>
        <w:spacing w:line="276" w:lineRule="auto"/>
        <w:ind w:firstLine="709"/>
        <w:jc w:val="both"/>
        <w:rPr>
          <w:color w:val="53585D"/>
          <w:szCs w:val="24"/>
        </w:rPr>
      </w:pPr>
      <w:r w:rsidRPr="00420C16">
        <w:rPr>
          <w:color w:val="53585D"/>
          <w:szCs w:val="24"/>
        </w:rPr>
        <w:t xml:space="preserve">Таким образом,  проведенное районирование позволило обобщить имеющиеся материалы по инженерно-гидрогеологическим условиям территории г. Сургута и типизировать их в виде таксономических  единиц – районов А, Б, В, Г.  Типизация условий позволила оценить степень сложности  инженерного освоения и подчеркнуть  большую сложность отдельных мест в этих районах. </w:t>
      </w:r>
    </w:p>
    <w:p w:rsidR="00374F5A" w:rsidRPr="00420C16" w:rsidRDefault="00374F5A" w:rsidP="001D3AFB">
      <w:pPr>
        <w:pStyle w:val="213"/>
        <w:ind w:firstLine="567"/>
        <w:jc w:val="both"/>
        <w:rPr>
          <w:color w:val="53585D"/>
          <w:szCs w:val="24"/>
        </w:rPr>
      </w:pPr>
    </w:p>
    <w:p w:rsidR="00374F5A" w:rsidRDefault="00374F5A" w:rsidP="001D3AFB">
      <w:pPr>
        <w:spacing w:before="0" w:after="0" w:line="240" w:lineRule="auto"/>
        <w:ind w:firstLine="567"/>
        <w:jc w:val="center"/>
        <w:rPr>
          <w:rFonts w:ascii="Times New Roman" w:hAnsi="Times New Roman"/>
          <w:b/>
          <w:color w:val="53585D"/>
          <w:sz w:val="24"/>
          <w:szCs w:val="24"/>
        </w:rPr>
      </w:pPr>
      <w:r w:rsidRPr="00420C16">
        <w:rPr>
          <w:rFonts w:ascii="Times New Roman" w:hAnsi="Times New Roman"/>
          <w:b/>
          <w:color w:val="53585D"/>
          <w:sz w:val="24"/>
          <w:szCs w:val="24"/>
        </w:rPr>
        <w:t>Выводы по анализу основных факторов, существенно влияющих на перспек</w:t>
      </w:r>
      <w:r>
        <w:rPr>
          <w:rFonts w:ascii="Times New Roman" w:hAnsi="Times New Roman"/>
          <w:b/>
          <w:color w:val="53585D"/>
          <w:sz w:val="24"/>
          <w:szCs w:val="24"/>
        </w:rPr>
        <w:t>тивы развития градостроительства</w:t>
      </w:r>
      <w:r w:rsidRPr="00420C16">
        <w:rPr>
          <w:rFonts w:ascii="Times New Roman" w:hAnsi="Times New Roman"/>
          <w:b/>
          <w:color w:val="53585D"/>
          <w:sz w:val="24"/>
          <w:szCs w:val="24"/>
        </w:rPr>
        <w:t xml:space="preserve"> в г. Сургуте:</w:t>
      </w:r>
    </w:p>
    <w:p w:rsidR="00374F5A" w:rsidRPr="00420C16" w:rsidRDefault="00374F5A" w:rsidP="001D3AFB">
      <w:pPr>
        <w:spacing w:before="0" w:after="0" w:line="240" w:lineRule="auto"/>
        <w:ind w:firstLine="567"/>
        <w:jc w:val="center"/>
        <w:rPr>
          <w:rFonts w:ascii="Times New Roman" w:hAnsi="Times New Roman"/>
          <w:b/>
          <w:color w:val="53585D"/>
          <w:sz w:val="24"/>
          <w:szCs w:val="24"/>
        </w:rPr>
      </w:pPr>
    </w:p>
    <w:p w:rsidR="00374F5A" w:rsidRPr="00420C16" w:rsidRDefault="00374F5A" w:rsidP="002C7B99">
      <w:pPr>
        <w:pStyle w:val="213"/>
        <w:tabs>
          <w:tab w:val="left" w:pos="1260"/>
        </w:tabs>
        <w:spacing w:line="276" w:lineRule="auto"/>
        <w:ind w:firstLine="709"/>
        <w:jc w:val="both"/>
        <w:rPr>
          <w:color w:val="53585D"/>
          <w:szCs w:val="24"/>
        </w:rPr>
      </w:pPr>
      <w:r w:rsidRPr="00420C16">
        <w:rPr>
          <w:color w:val="53585D"/>
          <w:szCs w:val="24"/>
        </w:rPr>
        <w:t xml:space="preserve">1. Инженерно-геологическую среду (геосистему) и инженерно-хозяйственную деятельность (техсистему) следует рассматривать, как одну геотехсистему. </w:t>
      </w:r>
    </w:p>
    <w:p w:rsidR="00374F5A" w:rsidRPr="00420C16" w:rsidRDefault="00374F5A" w:rsidP="002C7B99">
      <w:pPr>
        <w:pStyle w:val="213"/>
        <w:tabs>
          <w:tab w:val="left" w:pos="1260"/>
        </w:tabs>
        <w:spacing w:line="276" w:lineRule="auto"/>
        <w:ind w:firstLine="709"/>
        <w:jc w:val="both"/>
        <w:rPr>
          <w:color w:val="53585D"/>
          <w:szCs w:val="24"/>
        </w:rPr>
      </w:pPr>
      <w:r w:rsidRPr="00420C16">
        <w:rPr>
          <w:color w:val="53585D"/>
          <w:szCs w:val="24"/>
        </w:rPr>
        <w:t xml:space="preserve">2. Инженерно-геологический слой (особенно грунтовые воды в зоне аэрации) в первую очередь испытывают на себе негативное влияние техногенных факторов.  </w:t>
      </w:r>
    </w:p>
    <w:p w:rsidR="00374F5A" w:rsidRPr="00420C16" w:rsidRDefault="00374F5A" w:rsidP="002C7B99">
      <w:pPr>
        <w:pStyle w:val="213"/>
        <w:tabs>
          <w:tab w:val="left" w:pos="1260"/>
        </w:tabs>
        <w:spacing w:line="276" w:lineRule="auto"/>
        <w:ind w:firstLine="709"/>
        <w:jc w:val="both"/>
        <w:rPr>
          <w:color w:val="53585D"/>
          <w:szCs w:val="24"/>
        </w:rPr>
      </w:pPr>
      <w:r w:rsidRPr="00420C16">
        <w:rPr>
          <w:color w:val="53585D"/>
          <w:szCs w:val="24"/>
        </w:rPr>
        <w:t>3. Создание режимной сети наблюдений за уровнем грунтовых вод и контрольных водобалансовых   площадок.</w:t>
      </w:r>
    </w:p>
    <w:p w:rsidR="00374F5A" w:rsidRPr="00420C16" w:rsidRDefault="00374F5A" w:rsidP="002C7B99">
      <w:pPr>
        <w:pStyle w:val="213"/>
        <w:tabs>
          <w:tab w:val="left" w:pos="1260"/>
        </w:tabs>
        <w:spacing w:line="276" w:lineRule="auto"/>
        <w:ind w:firstLine="709"/>
        <w:jc w:val="both"/>
        <w:rPr>
          <w:color w:val="53585D"/>
          <w:szCs w:val="24"/>
        </w:rPr>
      </w:pPr>
      <w:r w:rsidRPr="00420C16">
        <w:rPr>
          <w:color w:val="53585D"/>
          <w:szCs w:val="24"/>
        </w:rPr>
        <w:t>4. Продолжение натурных режимных и водобалансовых исследований для всех таксономических единиц районирования. Особое внимание следует обратить на места, где интенсивно развиваются процессы подтопления и  заболачивания.</w:t>
      </w:r>
    </w:p>
    <w:p w:rsidR="00374F5A" w:rsidRPr="00420C16" w:rsidRDefault="00374F5A" w:rsidP="002C7B99">
      <w:pPr>
        <w:pStyle w:val="24"/>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5. Необходимы площадные и стационарные  гидрогеологические  исследования для городской территории.</w:t>
      </w:r>
    </w:p>
    <w:p w:rsidR="00374F5A" w:rsidRPr="00420C16" w:rsidRDefault="00374F5A" w:rsidP="002C7B99">
      <w:pPr>
        <w:pStyle w:val="24"/>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6. Анализ естественных  и нарушенных геолого-гидрогеологических условий городской территории показал многообразие естественных и искусственных факторов, обуславливающих сложность инженерного освоения территории.</w:t>
      </w:r>
    </w:p>
    <w:p w:rsidR="00374F5A" w:rsidRPr="00420C16" w:rsidRDefault="00374F5A" w:rsidP="002C7B99">
      <w:pPr>
        <w:pStyle w:val="24"/>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 xml:space="preserve">7. На основании инженерно-геологических изысканий </w:t>
      </w:r>
      <w:r>
        <w:rPr>
          <w:rFonts w:ascii="Times New Roman" w:hAnsi="Times New Roman"/>
          <w:color w:val="53585D"/>
          <w:sz w:val="24"/>
          <w:szCs w:val="24"/>
        </w:rPr>
        <w:t xml:space="preserve">с 2008 по 2012г. </w:t>
      </w:r>
      <w:r w:rsidRPr="00420C16">
        <w:rPr>
          <w:rFonts w:ascii="Times New Roman" w:hAnsi="Times New Roman"/>
          <w:color w:val="53585D"/>
          <w:sz w:val="24"/>
          <w:szCs w:val="24"/>
        </w:rPr>
        <w:t>выделены три категории земель по характеру инженерного освоения:</w:t>
      </w:r>
    </w:p>
    <w:p w:rsidR="00374F5A" w:rsidRPr="00420C16" w:rsidRDefault="00374F5A" w:rsidP="00D16D26">
      <w:pPr>
        <w:pStyle w:val="213"/>
        <w:numPr>
          <w:ilvl w:val="2"/>
          <w:numId w:val="48"/>
        </w:numPr>
        <w:tabs>
          <w:tab w:val="left" w:pos="840"/>
          <w:tab w:val="left" w:pos="993"/>
        </w:tabs>
        <w:spacing w:line="276" w:lineRule="auto"/>
        <w:ind w:left="0" w:firstLine="709"/>
        <w:jc w:val="both"/>
        <w:rPr>
          <w:color w:val="53585D"/>
          <w:szCs w:val="24"/>
        </w:rPr>
      </w:pPr>
      <w:r w:rsidRPr="00420C16">
        <w:rPr>
          <w:color w:val="53585D"/>
          <w:szCs w:val="24"/>
        </w:rPr>
        <w:t>простые, для освоения площади – это хорошо дренированные участки, примыкающие к коренному берегу, а также участки сложенные песчаными разностями без разделительных слоев;</w:t>
      </w:r>
    </w:p>
    <w:p w:rsidR="00374F5A" w:rsidRPr="00420C16" w:rsidRDefault="00374F5A" w:rsidP="00D16D26">
      <w:pPr>
        <w:pStyle w:val="213"/>
        <w:numPr>
          <w:ilvl w:val="2"/>
          <w:numId w:val="48"/>
        </w:numPr>
        <w:tabs>
          <w:tab w:val="left" w:pos="840"/>
          <w:tab w:val="left" w:pos="993"/>
        </w:tabs>
        <w:spacing w:line="276" w:lineRule="auto"/>
        <w:ind w:left="0" w:firstLine="709"/>
        <w:jc w:val="both"/>
        <w:rPr>
          <w:color w:val="53585D"/>
          <w:szCs w:val="24"/>
        </w:rPr>
      </w:pPr>
      <w:r w:rsidRPr="00420C16">
        <w:rPr>
          <w:color w:val="53585D"/>
          <w:szCs w:val="24"/>
        </w:rPr>
        <w:t>сложные, для освоения площадки – это  территории с разделительными слоями из глинистых грунтов, где могут развиваться процессы подтопления;</w:t>
      </w:r>
    </w:p>
    <w:p w:rsidR="00374F5A" w:rsidRPr="00420C16" w:rsidRDefault="00374F5A" w:rsidP="00D16D26">
      <w:pPr>
        <w:pStyle w:val="213"/>
        <w:numPr>
          <w:ilvl w:val="2"/>
          <w:numId w:val="48"/>
        </w:numPr>
        <w:tabs>
          <w:tab w:val="left" w:pos="780"/>
          <w:tab w:val="left" w:pos="840"/>
          <w:tab w:val="left" w:pos="993"/>
        </w:tabs>
        <w:spacing w:line="276" w:lineRule="auto"/>
        <w:ind w:left="0" w:firstLine="709"/>
        <w:jc w:val="both"/>
        <w:rPr>
          <w:color w:val="53585D"/>
          <w:szCs w:val="24"/>
        </w:rPr>
      </w:pPr>
      <w:r w:rsidRPr="00420C16">
        <w:rPr>
          <w:color w:val="53585D"/>
          <w:szCs w:val="24"/>
        </w:rPr>
        <w:t>очень сложная для освоения территория – это пойма реки и площадки заболоченных  торфов.</w:t>
      </w:r>
    </w:p>
    <w:p w:rsidR="00374F5A" w:rsidRPr="00420C16" w:rsidRDefault="00374F5A" w:rsidP="002C7B99">
      <w:pPr>
        <w:pStyle w:val="213"/>
        <w:spacing w:line="276" w:lineRule="auto"/>
        <w:ind w:firstLine="709"/>
        <w:jc w:val="both"/>
        <w:rPr>
          <w:color w:val="53585D"/>
          <w:szCs w:val="24"/>
        </w:rPr>
      </w:pPr>
      <w:r w:rsidRPr="00420C16">
        <w:rPr>
          <w:color w:val="53585D"/>
          <w:szCs w:val="24"/>
        </w:rPr>
        <w:t>8. При инженерной подготовки пойменной части территории под капитальную застройку рекомендуется использовать способ защиты территории от затопления, путем повышения поверхности территории, до не затопляемых отметок  (намыв).</w:t>
      </w:r>
    </w:p>
    <w:p w:rsidR="00374F5A" w:rsidRPr="00420C16" w:rsidRDefault="00374F5A" w:rsidP="002C7B99">
      <w:pPr>
        <w:pStyle w:val="213"/>
        <w:spacing w:line="276" w:lineRule="auto"/>
        <w:ind w:firstLine="709"/>
        <w:jc w:val="both"/>
        <w:rPr>
          <w:color w:val="53585D"/>
          <w:szCs w:val="24"/>
        </w:rPr>
      </w:pPr>
      <w:r w:rsidRPr="00420C16">
        <w:rPr>
          <w:color w:val="53585D"/>
          <w:szCs w:val="24"/>
        </w:rPr>
        <w:t xml:space="preserve">9. Нарушение условий разгрузки грунтовых вод приведет к развитию явления подтопления не только в пойменной части, но и в последующем, надпойменной части.  </w:t>
      </w:r>
    </w:p>
    <w:p w:rsidR="00374F5A" w:rsidRPr="00420C16" w:rsidRDefault="00374F5A" w:rsidP="002C7B99">
      <w:pPr>
        <w:pStyle w:val="213"/>
        <w:spacing w:line="276" w:lineRule="auto"/>
        <w:ind w:firstLine="709"/>
        <w:jc w:val="both"/>
        <w:rPr>
          <w:color w:val="53585D"/>
          <w:szCs w:val="24"/>
        </w:rPr>
      </w:pPr>
      <w:r w:rsidRPr="00420C16">
        <w:rPr>
          <w:color w:val="53585D"/>
          <w:szCs w:val="24"/>
        </w:rPr>
        <w:t>10. Измене</w:t>
      </w:r>
      <w:r>
        <w:rPr>
          <w:color w:val="53585D"/>
          <w:szCs w:val="24"/>
        </w:rPr>
        <w:t>ние   русла</w:t>
      </w:r>
      <w:r w:rsidRPr="00420C16">
        <w:rPr>
          <w:color w:val="53585D"/>
          <w:szCs w:val="24"/>
        </w:rPr>
        <w:t xml:space="preserve"> пойменных потоков при градостроительном освоении территории вызовет нарушения сбалансированных естественных руслоформирующих эрозионно-аккумулятивных процессов, которые необходимо прогнозировать при проектировании берегоукрепительных сооружений.</w:t>
      </w:r>
    </w:p>
    <w:p w:rsidR="00374F5A" w:rsidRPr="00420C16" w:rsidRDefault="00374F5A" w:rsidP="001D3AFB">
      <w:pPr>
        <w:pStyle w:val="affff1"/>
        <w:spacing w:before="0" w:after="0" w:line="240" w:lineRule="auto"/>
        <w:ind w:left="0" w:firstLine="567"/>
        <w:rPr>
          <w:rFonts w:ascii="Times New Roman" w:hAnsi="Times New Roman"/>
          <w:color w:val="53585D"/>
          <w:sz w:val="24"/>
          <w:szCs w:val="24"/>
          <w:u w:val="single"/>
        </w:rPr>
      </w:pPr>
    </w:p>
    <w:p w:rsidR="00374F5A" w:rsidRPr="00406BE4" w:rsidRDefault="00374F5A" w:rsidP="00C819A8">
      <w:pPr>
        <w:jc w:val="center"/>
        <w:rPr>
          <w:rFonts w:ascii="Times New Roman" w:hAnsi="Times New Roman"/>
          <w:i/>
          <w:sz w:val="24"/>
          <w:szCs w:val="24"/>
        </w:rPr>
      </w:pPr>
      <w:bookmarkStart w:id="29" w:name="_Toc372468990"/>
      <w:r w:rsidRPr="00406BE4">
        <w:rPr>
          <w:rFonts w:ascii="Times New Roman" w:hAnsi="Times New Roman"/>
          <w:i/>
          <w:sz w:val="24"/>
          <w:szCs w:val="24"/>
        </w:rPr>
        <w:t>1.6.5. Экологическая среда</w:t>
      </w:r>
      <w:bookmarkEnd w:id="29"/>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u w:val="single"/>
        </w:rPr>
        <w:t>На первом этапе</w:t>
      </w:r>
      <w:r w:rsidRPr="00420C16">
        <w:rPr>
          <w:rFonts w:ascii="Times New Roman" w:hAnsi="Times New Roman"/>
          <w:color w:val="53585D"/>
          <w:sz w:val="24"/>
          <w:szCs w:val="24"/>
        </w:rPr>
        <w:t xml:space="preserve"> проведения анализа была проведена рейтинговая оценка экологической среды г. Сургута по следующим показателям:</w:t>
      </w:r>
    </w:p>
    <w:p w:rsidR="00374F5A" w:rsidRPr="00420C16" w:rsidRDefault="00374F5A" w:rsidP="00D16D26">
      <w:pPr>
        <w:numPr>
          <w:ilvl w:val="0"/>
          <w:numId w:val="44"/>
        </w:numPr>
        <w:tabs>
          <w:tab w:val="left"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Выбросы загрязняющих в атмосферу веществ стационарными источниками и автомобильным транспортом, тыс. тонн.</w:t>
      </w:r>
    </w:p>
    <w:p w:rsidR="00374F5A" w:rsidRPr="00420C16" w:rsidRDefault="00374F5A" w:rsidP="00D16D26">
      <w:pPr>
        <w:numPr>
          <w:ilvl w:val="0"/>
          <w:numId w:val="44"/>
        </w:numPr>
        <w:tabs>
          <w:tab w:val="left"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Выбросы наиболее распространенных загрязняющих атмосферу веществ стационарными источниками и автомобильным транспортом, тыс.тонн.</w:t>
      </w:r>
    </w:p>
    <w:p w:rsidR="00374F5A" w:rsidRPr="00420C16" w:rsidRDefault="00374F5A" w:rsidP="002C7B99">
      <w:pPr>
        <w:tabs>
          <w:tab w:val="left" w:pos="993"/>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Результаты анализа показали, что г.</w:t>
      </w:r>
      <w:r>
        <w:rPr>
          <w:rFonts w:ascii="Times New Roman" w:hAnsi="Times New Roman"/>
          <w:color w:val="53585D"/>
          <w:sz w:val="24"/>
          <w:szCs w:val="24"/>
        </w:rPr>
        <w:t xml:space="preserve"> </w:t>
      </w:r>
      <w:r w:rsidRPr="00420C16">
        <w:rPr>
          <w:rFonts w:ascii="Times New Roman" w:hAnsi="Times New Roman"/>
          <w:color w:val="53585D"/>
          <w:sz w:val="24"/>
          <w:szCs w:val="24"/>
        </w:rPr>
        <w:t>Сургут занимает по этим показателям 12 место.</w:t>
      </w:r>
    </w:p>
    <w:p w:rsidR="00374F5A" w:rsidRDefault="00374F5A" w:rsidP="002C7B99">
      <w:pPr>
        <w:spacing w:before="0" w:after="0" w:line="276" w:lineRule="auto"/>
        <w:ind w:firstLine="709"/>
        <w:jc w:val="right"/>
        <w:rPr>
          <w:rFonts w:ascii="Times New Roman" w:hAnsi="Times New Roman"/>
          <w:color w:val="53585D"/>
          <w:sz w:val="24"/>
          <w:szCs w:val="24"/>
        </w:rPr>
      </w:pPr>
    </w:p>
    <w:p w:rsidR="00374F5A" w:rsidRPr="00420C16" w:rsidRDefault="00374F5A" w:rsidP="005B4E7E">
      <w:pPr>
        <w:spacing w:before="0" w:after="0" w:line="240" w:lineRule="auto"/>
        <w:ind w:firstLine="567"/>
        <w:jc w:val="right"/>
        <w:rPr>
          <w:rFonts w:ascii="Times New Roman" w:hAnsi="Times New Roman"/>
          <w:color w:val="53585D"/>
          <w:sz w:val="24"/>
          <w:szCs w:val="24"/>
        </w:rPr>
      </w:pPr>
      <w:r>
        <w:rPr>
          <w:rFonts w:ascii="Times New Roman" w:hAnsi="Times New Roman"/>
          <w:color w:val="53585D"/>
          <w:sz w:val="24"/>
          <w:szCs w:val="24"/>
        </w:rPr>
        <w:t>Таблица 61</w:t>
      </w:r>
    </w:p>
    <w:tbl>
      <w:tblPr>
        <w:tblpPr w:leftFromText="180" w:rightFromText="180" w:vertAnchor="text" w:horzAnchor="margin" w:tblpXSpec="center" w:tblpY="17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1842"/>
        <w:gridCol w:w="1843"/>
        <w:gridCol w:w="3085"/>
      </w:tblGrid>
      <w:tr w:rsidR="00374F5A" w:rsidRPr="00282A6A" w:rsidTr="005B4E7E">
        <w:trPr>
          <w:trHeight w:val="300"/>
        </w:trPr>
        <w:tc>
          <w:tcPr>
            <w:tcW w:w="2269" w:type="dxa"/>
            <w:noWrap/>
            <w:vAlign w:val="bottom"/>
          </w:tcPr>
          <w:p w:rsidR="00374F5A" w:rsidRPr="00282A6A" w:rsidRDefault="00374F5A" w:rsidP="0059024E">
            <w:pPr>
              <w:spacing w:before="0" w:after="0" w:line="240" w:lineRule="auto"/>
              <w:ind w:hanging="70"/>
              <w:rPr>
                <w:rFonts w:ascii="Times New Roman" w:hAnsi="Times New Roman"/>
                <w:color w:val="53585D"/>
                <w:sz w:val="24"/>
                <w:szCs w:val="24"/>
              </w:rPr>
            </w:pPr>
            <w:r w:rsidRPr="00282A6A">
              <w:rPr>
                <w:rFonts w:ascii="Times New Roman" w:hAnsi="Times New Roman"/>
                <w:color w:val="53585D"/>
                <w:sz w:val="24"/>
                <w:szCs w:val="24"/>
              </w:rPr>
              <w:t xml:space="preserve">показатель 1 </w:t>
            </w:r>
          </w:p>
        </w:tc>
        <w:tc>
          <w:tcPr>
            <w:tcW w:w="1842" w:type="dxa"/>
            <w:noWrap/>
            <w:vAlign w:val="bottom"/>
          </w:tcPr>
          <w:p w:rsidR="00374F5A" w:rsidRPr="00282A6A" w:rsidRDefault="00374F5A" w:rsidP="0059024E">
            <w:pPr>
              <w:spacing w:before="0" w:after="0" w:line="240" w:lineRule="auto"/>
              <w:ind w:hanging="70"/>
              <w:rPr>
                <w:rFonts w:ascii="Times New Roman" w:hAnsi="Times New Roman"/>
                <w:color w:val="53585D"/>
                <w:sz w:val="24"/>
                <w:szCs w:val="24"/>
              </w:rPr>
            </w:pPr>
            <w:r w:rsidRPr="00282A6A">
              <w:rPr>
                <w:rFonts w:ascii="Times New Roman" w:hAnsi="Times New Roman"/>
                <w:color w:val="53585D"/>
                <w:sz w:val="24"/>
                <w:szCs w:val="24"/>
              </w:rPr>
              <w:t xml:space="preserve"> показатель 2 </w:t>
            </w:r>
          </w:p>
        </w:tc>
        <w:tc>
          <w:tcPr>
            <w:tcW w:w="1843" w:type="dxa"/>
            <w:noWrap/>
            <w:vAlign w:val="bottom"/>
          </w:tcPr>
          <w:p w:rsidR="00374F5A" w:rsidRPr="00282A6A" w:rsidRDefault="00374F5A" w:rsidP="009446EA">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Рейтинг</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b/>
                <w:bCs/>
                <w:color w:val="53585D"/>
                <w:sz w:val="24"/>
                <w:szCs w:val="24"/>
              </w:rPr>
            </w:pPr>
            <w:r w:rsidRPr="00282A6A">
              <w:rPr>
                <w:rFonts w:ascii="Times New Roman" w:hAnsi="Times New Roman"/>
                <w:b/>
                <w:bCs/>
                <w:color w:val="53585D"/>
                <w:sz w:val="24"/>
                <w:szCs w:val="24"/>
              </w:rPr>
              <w:t>Город</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495 000,00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60,82</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38</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Тула</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232 800,00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26,64</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27</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Киров</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211 600,00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23,15</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26</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Чебоксары</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168 700,00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18,90</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19</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Брянск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374 600,00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11,72</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34</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Калининград</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184 900,00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229,97</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35</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Магнитогорск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153 400,00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4,81</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15</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Курск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123 200,00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6,22</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11</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Тверь</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306 880,00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126,97</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33</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Нижний Тагил</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421 374,00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26,54</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36</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Улан-Удэ</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489 200,00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28,48</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37</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Архангельск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lastRenderedPageBreak/>
              <w:t>336 300,00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15,46</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30</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Ставрополь</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163 700,00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17,82</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18</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Курган</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264 900,00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7,81</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28</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Белгород</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347 991,00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30,96</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31</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Мурманск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140 100,00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3,95</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14</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Калуга</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174 900,00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6,94</w:t>
            </w:r>
          </w:p>
        </w:tc>
        <w:tc>
          <w:tcPr>
            <w:tcW w:w="1843"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20</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Орел</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290 345,00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3,58</w:t>
            </w:r>
          </w:p>
        </w:tc>
        <w:tc>
          <w:tcPr>
            <w:tcW w:w="1843"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29</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Сочи</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185 861,00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20,88</w:t>
            </w:r>
          </w:p>
        </w:tc>
        <w:tc>
          <w:tcPr>
            <w:tcW w:w="1843"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23</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Смоленск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164 100,00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4,28</w:t>
            </w:r>
          </w:p>
        </w:tc>
        <w:tc>
          <w:tcPr>
            <w:tcW w:w="1843"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17</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Владимир</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839 085,00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2,87</w:t>
            </w:r>
          </w:p>
        </w:tc>
        <w:tc>
          <w:tcPr>
            <w:tcW w:w="1843"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40</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Владикавказ</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59 000,00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346,36</w:t>
            </w:r>
          </w:p>
        </w:tc>
        <w:tc>
          <w:tcPr>
            <w:tcW w:w="1843"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39</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Череповец</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57 800,00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2,29</w:t>
            </w:r>
          </w:p>
        </w:tc>
        <w:tc>
          <w:tcPr>
            <w:tcW w:w="1843"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Волжский</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181 700,00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7,15</w:t>
            </w:r>
          </w:p>
        </w:tc>
        <w:tc>
          <w:tcPr>
            <w:tcW w:w="1843"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21</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Саранск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71 090,00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1,53</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Тамбов</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213 760,00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3,87</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25</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Вологда</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85 600,00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68,30</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12</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Сургут</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157 900,00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10,12</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16</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Таганрог</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107 700,00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16,40</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9</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Комсомольск-на-Амуре</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100 780,00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7,20</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7</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Кострома</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187 944,00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1,27</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22</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Нальчик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353 300,00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14,75</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32</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Петрозаводск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63 000,00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57,39</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Стерлитамак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138 400,00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11,69</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13</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Дзержинск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63 160,00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3,29</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Братск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118 600,00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11,51</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10</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Йошкар-Ола</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128 000,00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106,85</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24</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Орск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63 300,00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20,16</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5</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Нижневартовск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54 600,00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0,60</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Нефтеюганск</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11 900,00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554,07</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41</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 xml:space="preserve">Ханты-Мансийск </w:t>
            </w:r>
          </w:p>
        </w:tc>
      </w:tr>
      <w:tr w:rsidR="00374F5A" w:rsidRPr="00282A6A" w:rsidTr="005B4E7E">
        <w:trPr>
          <w:trHeight w:val="300"/>
        </w:trPr>
        <w:tc>
          <w:tcPr>
            <w:tcW w:w="2269"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51 600,00</w:t>
            </w:r>
          </w:p>
        </w:tc>
        <w:tc>
          <w:tcPr>
            <w:tcW w:w="1842" w:type="dxa"/>
            <w:noWrap/>
            <w:vAlign w:val="center"/>
          </w:tcPr>
          <w:p w:rsidR="00374F5A" w:rsidRPr="00282A6A" w:rsidRDefault="00374F5A" w:rsidP="00CC2EA5">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5,64</w:t>
            </w:r>
          </w:p>
        </w:tc>
        <w:tc>
          <w:tcPr>
            <w:tcW w:w="1843" w:type="dxa"/>
            <w:noWrap/>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1</w:t>
            </w:r>
          </w:p>
        </w:tc>
        <w:tc>
          <w:tcPr>
            <w:tcW w:w="3085" w:type="dxa"/>
            <w:vAlign w:val="bottom"/>
          </w:tcPr>
          <w:p w:rsidR="00374F5A" w:rsidRPr="00282A6A" w:rsidRDefault="00374F5A" w:rsidP="0059024E">
            <w:pPr>
              <w:spacing w:before="0" w:after="0" w:line="240" w:lineRule="auto"/>
              <w:ind w:hanging="70"/>
              <w:jc w:val="center"/>
              <w:rPr>
                <w:rFonts w:ascii="Times New Roman" w:hAnsi="Times New Roman"/>
                <w:color w:val="53585D"/>
                <w:sz w:val="24"/>
                <w:szCs w:val="24"/>
              </w:rPr>
            </w:pPr>
            <w:r w:rsidRPr="00282A6A">
              <w:rPr>
                <w:rFonts w:ascii="Times New Roman" w:hAnsi="Times New Roman"/>
                <w:color w:val="53585D"/>
                <w:sz w:val="24"/>
                <w:szCs w:val="24"/>
              </w:rPr>
              <w:t>Магадан</w:t>
            </w:r>
          </w:p>
        </w:tc>
      </w:tr>
    </w:tbl>
    <w:p w:rsidR="00374F5A" w:rsidRPr="00420C16" w:rsidRDefault="00374F5A" w:rsidP="001D3AFB">
      <w:pPr>
        <w:pStyle w:val="affff1"/>
        <w:spacing w:before="0" w:after="0" w:line="240" w:lineRule="auto"/>
        <w:ind w:left="0" w:firstLine="567"/>
        <w:jc w:val="both"/>
        <w:rPr>
          <w:rFonts w:ascii="Times New Roman" w:hAnsi="Times New Roman"/>
          <w:color w:val="53585D"/>
          <w:sz w:val="24"/>
          <w:szCs w:val="24"/>
        </w:rPr>
      </w:pPr>
    </w:p>
    <w:p w:rsidR="00374F5A" w:rsidRPr="00420C16" w:rsidRDefault="00374F5A" w:rsidP="002C7B99">
      <w:pPr>
        <w:pStyle w:val="affff1"/>
        <w:spacing w:before="0" w:after="0" w:line="276" w:lineRule="auto"/>
        <w:ind w:left="0" w:firstLine="709"/>
        <w:jc w:val="both"/>
        <w:rPr>
          <w:rFonts w:ascii="Times New Roman" w:hAnsi="Times New Roman"/>
          <w:color w:val="53585D"/>
          <w:sz w:val="24"/>
          <w:szCs w:val="24"/>
        </w:rPr>
      </w:pPr>
      <w:r>
        <w:rPr>
          <w:rFonts w:ascii="Times New Roman" w:hAnsi="Times New Roman"/>
          <w:color w:val="53585D"/>
          <w:sz w:val="24"/>
          <w:szCs w:val="24"/>
        </w:rPr>
        <w:t xml:space="preserve">При проведении </w:t>
      </w:r>
      <w:r w:rsidRPr="00420C16">
        <w:rPr>
          <w:rFonts w:ascii="Times New Roman" w:hAnsi="Times New Roman"/>
          <w:color w:val="53585D"/>
          <w:sz w:val="24"/>
          <w:szCs w:val="24"/>
        </w:rPr>
        <w:t xml:space="preserve">анализа проблем и факторов их определяющих в части экологической среды города </w:t>
      </w:r>
      <w:r w:rsidRPr="00420C16">
        <w:rPr>
          <w:rFonts w:ascii="Times New Roman" w:hAnsi="Times New Roman"/>
          <w:color w:val="53585D"/>
          <w:sz w:val="24"/>
          <w:szCs w:val="24"/>
          <w:u w:val="single"/>
        </w:rPr>
        <w:t>на втором этапе анализа</w:t>
      </w:r>
      <w:r w:rsidRPr="00420C16">
        <w:rPr>
          <w:rFonts w:ascii="Times New Roman" w:hAnsi="Times New Roman"/>
          <w:color w:val="53585D"/>
          <w:sz w:val="24"/>
          <w:szCs w:val="24"/>
        </w:rPr>
        <w:t xml:space="preserve"> были исследованы:</w:t>
      </w:r>
    </w:p>
    <w:p w:rsidR="00374F5A" w:rsidRDefault="00374F5A" w:rsidP="002C7B99">
      <w:pPr>
        <w:spacing w:before="0" w:after="0" w:line="276" w:lineRule="auto"/>
        <w:ind w:firstLine="709"/>
        <w:jc w:val="both"/>
        <w:rPr>
          <w:rFonts w:ascii="Times New Roman" w:hAnsi="Times New Roman"/>
          <w:i/>
          <w:color w:val="53585D"/>
          <w:sz w:val="24"/>
          <w:szCs w:val="24"/>
        </w:rPr>
      </w:pPr>
    </w:p>
    <w:p w:rsidR="00374F5A" w:rsidRPr="00420C16" w:rsidRDefault="00374F5A" w:rsidP="002C7B99">
      <w:pPr>
        <w:spacing w:before="0" w:after="0" w:line="276" w:lineRule="auto"/>
        <w:ind w:firstLine="709"/>
        <w:jc w:val="both"/>
        <w:rPr>
          <w:rFonts w:ascii="Times New Roman" w:hAnsi="Times New Roman"/>
          <w:i/>
          <w:color w:val="53585D"/>
          <w:sz w:val="24"/>
          <w:szCs w:val="24"/>
        </w:rPr>
      </w:pPr>
      <w:r w:rsidRPr="00420C16">
        <w:rPr>
          <w:rFonts w:ascii="Times New Roman" w:hAnsi="Times New Roman"/>
          <w:i/>
          <w:color w:val="53585D"/>
          <w:sz w:val="24"/>
          <w:szCs w:val="24"/>
        </w:rPr>
        <w:t>1.Состояние воздушного бассейна города.</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Воздушный бассейн г. Сургута загрязняется выбросами от промышленных предприятий, расположенных на территории города, и автотранспортом. При оценке вклада пред</w:t>
      </w:r>
      <w:r w:rsidRPr="00420C16">
        <w:rPr>
          <w:rFonts w:ascii="Times New Roman" w:hAnsi="Times New Roman"/>
          <w:color w:val="53585D"/>
          <w:sz w:val="24"/>
          <w:szCs w:val="24"/>
        </w:rPr>
        <w:softHyphen/>
        <w:t>приятий в общий фон загрязнения обработаны данные по стационарным объектам, дающим наибольший вклад в загрязнение атмосферного воздуха, и автод</w:t>
      </w:r>
      <w:r>
        <w:rPr>
          <w:rFonts w:ascii="Times New Roman" w:hAnsi="Times New Roman"/>
          <w:color w:val="53585D"/>
          <w:sz w:val="24"/>
          <w:szCs w:val="24"/>
        </w:rPr>
        <w:t>орогам и автомагистралям города</w:t>
      </w:r>
      <w:r w:rsidRPr="00420C16">
        <w:rPr>
          <w:rFonts w:ascii="Times New Roman" w:hAnsi="Times New Roman"/>
          <w:color w:val="53585D"/>
          <w:sz w:val="24"/>
          <w:szCs w:val="24"/>
        </w:rPr>
        <w:t xml:space="preserve"> (табл. </w:t>
      </w:r>
      <w:r>
        <w:rPr>
          <w:rFonts w:ascii="Times New Roman" w:hAnsi="Times New Roman"/>
          <w:color w:val="53585D"/>
          <w:sz w:val="24"/>
          <w:szCs w:val="24"/>
        </w:rPr>
        <w:t>62).</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 xml:space="preserve">Таблица </w:t>
      </w:r>
      <w:r>
        <w:rPr>
          <w:rFonts w:ascii="Times New Roman" w:hAnsi="Times New Roman"/>
          <w:color w:val="53585D"/>
          <w:sz w:val="24"/>
          <w:szCs w:val="24"/>
        </w:rPr>
        <w:t>62</w:t>
      </w:r>
    </w:p>
    <w:p w:rsidR="00374F5A" w:rsidRPr="00420C16"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506DE2">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Характеристика стационарных источников (объекты теплоэнергетики) г. Сургута</w:t>
      </w:r>
      <w:r>
        <w:rPr>
          <w:rFonts w:ascii="Times New Roman" w:hAnsi="Times New Roman"/>
          <w:color w:val="53585D"/>
          <w:sz w:val="24"/>
          <w:szCs w:val="24"/>
        </w:rPr>
        <w:t xml:space="preserve"> (исследование проведено НИИ экологии Севера Сургутского госуниверситета, проф. Соколов С.В.)</w:t>
      </w:r>
    </w:p>
    <w:p w:rsidR="00374F5A" w:rsidRPr="00420C16" w:rsidRDefault="00374F5A" w:rsidP="001D3AFB">
      <w:pPr>
        <w:spacing w:before="0" w:after="0" w:line="240" w:lineRule="auto"/>
        <w:ind w:firstLine="567"/>
        <w:jc w:val="center"/>
        <w:rPr>
          <w:rFonts w:ascii="Times New Roman" w:hAnsi="Times New Roman"/>
          <w:color w:val="53585D"/>
          <w:sz w:val="24"/>
          <w:szCs w:val="24"/>
        </w:rP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8"/>
        <w:gridCol w:w="1702"/>
        <w:gridCol w:w="982"/>
        <w:gridCol w:w="1346"/>
        <w:gridCol w:w="1347"/>
        <w:gridCol w:w="2127"/>
        <w:gridCol w:w="1369"/>
      </w:tblGrid>
      <w:tr w:rsidR="00374F5A" w:rsidRPr="00282A6A" w:rsidTr="0059024E">
        <w:tc>
          <w:tcPr>
            <w:tcW w:w="968" w:type="dxa"/>
            <w:vMerge w:val="restart"/>
          </w:tcPr>
          <w:p w:rsidR="00374F5A" w:rsidRPr="00282A6A" w:rsidRDefault="00374F5A" w:rsidP="0059024E">
            <w:pPr>
              <w:spacing w:before="0" w:after="0" w:line="240" w:lineRule="auto"/>
              <w:ind w:hanging="113"/>
              <w:jc w:val="both"/>
              <w:rPr>
                <w:rFonts w:ascii="Times New Roman" w:hAnsi="Times New Roman"/>
                <w:color w:val="53585D"/>
                <w:sz w:val="24"/>
                <w:szCs w:val="24"/>
              </w:rPr>
            </w:pPr>
            <w:r w:rsidRPr="00282A6A">
              <w:rPr>
                <w:rFonts w:ascii="Times New Roman" w:hAnsi="Times New Roman"/>
                <w:color w:val="53585D"/>
                <w:sz w:val="24"/>
                <w:szCs w:val="24"/>
              </w:rPr>
              <w:t>Номер станции</w:t>
            </w:r>
          </w:p>
        </w:tc>
        <w:tc>
          <w:tcPr>
            <w:tcW w:w="1702" w:type="dxa"/>
            <w:vMerge w:val="restart"/>
          </w:tcPr>
          <w:p w:rsidR="00374F5A" w:rsidRPr="00282A6A" w:rsidRDefault="00374F5A" w:rsidP="0059024E">
            <w:pPr>
              <w:spacing w:before="0" w:after="0" w:line="240" w:lineRule="auto"/>
              <w:ind w:hanging="113"/>
              <w:jc w:val="both"/>
              <w:rPr>
                <w:rFonts w:ascii="Times New Roman" w:hAnsi="Times New Roman"/>
                <w:color w:val="53585D"/>
                <w:sz w:val="24"/>
                <w:szCs w:val="24"/>
              </w:rPr>
            </w:pPr>
            <w:r w:rsidRPr="00282A6A">
              <w:rPr>
                <w:rFonts w:ascii="Times New Roman" w:hAnsi="Times New Roman"/>
                <w:color w:val="53585D"/>
                <w:sz w:val="24"/>
                <w:szCs w:val="24"/>
              </w:rPr>
              <w:t>Тип котла</w:t>
            </w:r>
          </w:p>
        </w:tc>
        <w:tc>
          <w:tcPr>
            <w:tcW w:w="982" w:type="dxa"/>
            <w:vMerge w:val="restart"/>
          </w:tcPr>
          <w:p w:rsidR="00374F5A" w:rsidRPr="00282A6A" w:rsidRDefault="00374F5A" w:rsidP="0059024E">
            <w:pPr>
              <w:spacing w:before="0" w:after="0" w:line="240" w:lineRule="auto"/>
              <w:ind w:hanging="113"/>
              <w:jc w:val="both"/>
              <w:rPr>
                <w:rFonts w:ascii="Times New Roman" w:hAnsi="Times New Roman"/>
                <w:color w:val="53585D"/>
                <w:sz w:val="24"/>
                <w:szCs w:val="24"/>
              </w:rPr>
            </w:pPr>
            <w:r w:rsidRPr="00282A6A">
              <w:rPr>
                <w:rFonts w:ascii="Times New Roman" w:hAnsi="Times New Roman"/>
                <w:color w:val="53585D"/>
                <w:sz w:val="24"/>
                <w:szCs w:val="24"/>
              </w:rPr>
              <w:t>Кол-во котлов</w:t>
            </w:r>
          </w:p>
        </w:tc>
        <w:tc>
          <w:tcPr>
            <w:tcW w:w="2693" w:type="dxa"/>
            <w:gridSpan w:val="2"/>
          </w:tcPr>
          <w:p w:rsidR="00374F5A" w:rsidRPr="00282A6A" w:rsidRDefault="00374F5A" w:rsidP="0059024E">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Производительность котлов</w:t>
            </w:r>
          </w:p>
        </w:tc>
        <w:tc>
          <w:tcPr>
            <w:tcW w:w="2127" w:type="dxa"/>
            <w:vMerge w:val="restart"/>
          </w:tcPr>
          <w:p w:rsidR="00374F5A" w:rsidRPr="00282A6A" w:rsidRDefault="00374F5A" w:rsidP="0059024E">
            <w:pPr>
              <w:spacing w:before="0" w:after="0" w:line="240" w:lineRule="auto"/>
              <w:ind w:hanging="113"/>
              <w:jc w:val="both"/>
              <w:rPr>
                <w:rFonts w:ascii="Times New Roman" w:hAnsi="Times New Roman"/>
                <w:color w:val="53585D"/>
                <w:sz w:val="24"/>
                <w:szCs w:val="24"/>
              </w:rPr>
            </w:pPr>
            <w:r w:rsidRPr="00282A6A">
              <w:rPr>
                <w:rFonts w:ascii="Times New Roman" w:hAnsi="Times New Roman"/>
                <w:color w:val="53585D"/>
                <w:sz w:val="24"/>
                <w:szCs w:val="24"/>
              </w:rPr>
              <w:t>Вид топлива</w:t>
            </w:r>
          </w:p>
        </w:tc>
        <w:tc>
          <w:tcPr>
            <w:tcW w:w="1369" w:type="dxa"/>
            <w:vMerge w:val="restart"/>
          </w:tcPr>
          <w:p w:rsidR="00374F5A" w:rsidRPr="00282A6A" w:rsidRDefault="00374F5A" w:rsidP="0059024E">
            <w:pPr>
              <w:spacing w:before="0" w:after="0" w:line="240" w:lineRule="auto"/>
              <w:ind w:hanging="113"/>
              <w:jc w:val="both"/>
              <w:rPr>
                <w:rFonts w:ascii="Times New Roman" w:hAnsi="Times New Roman"/>
                <w:color w:val="53585D"/>
                <w:sz w:val="24"/>
                <w:szCs w:val="24"/>
              </w:rPr>
            </w:pPr>
            <w:r w:rsidRPr="00282A6A">
              <w:rPr>
                <w:rFonts w:ascii="Times New Roman" w:hAnsi="Times New Roman"/>
                <w:color w:val="53585D"/>
                <w:sz w:val="24"/>
                <w:szCs w:val="24"/>
              </w:rPr>
              <w:t>Дымовые трубы,</w:t>
            </w:r>
            <w:r w:rsidRPr="00282A6A">
              <w:rPr>
                <w:rFonts w:ascii="Times New Roman" w:hAnsi="Times New Roman"/>
                <w:color w:val="53585D"/>
                <w:sz w:val="24"/>
                <w:szCs w:val="24"/>
                <w:lang w:val="en-US"/>
              </w:rPr>
              <w:t xml:space="preserve"> HxD, </w:t>
            </w:r>
            <w:r w:rsidRPr="00282A6A">
              <w:rPr>
                <w:rFonts w:ascii="Times New Roman" w:hAnsi="Times New Roman"/>
                <w:color w:val="53585D"/>
                <w:sz w:val="24"/>
                <w:szCs w:val="24"/>
              </w:rPr>
              <w:t>м</w:t>
            </w:r>
          </w:p>
        </w:tc>
      </w:tr>
      <w:tr w:rsidR="00374F5A" w:rsidRPr="00282A6A" w:rsidTr="0059024E">
        <w:tc>
          <w:tcPr>
            <w:tcW w:w="968" w:type="dxa"/>
            <w:vMerge/>
          </w:tcPr>
          <w:p w:rsidR="00374F5A" w:rsidRPr="00282A6A" w:rsidRDefault="00374F5A" w:rsidP="0059024E">
            <w:pPr>
              <w:spacing w:before="0" w:after="0" w:line="240" w:lineRule="auto"/>
              <w:ind w:hanging="113"/>
              <w:jc w:val="both"/>
              <w:rPr>
                <w:rFonts w:ascii="Times New Roman" w:hAnsi="Times New Roman"/>
                <w:color w:val="53585D"/>
                <w:sz w:val="24"/>
                <w:szCs w:val="24"/>
              </w:rPr>
            </w:pPr>
          </w:p>
        </w:tc>
        <w:tc>
          <w:tcPr>
            <w:tcW w:w="1702" w:type="dxa"/>
            <w:vMerge/>
          </w:tcPr>
          <w:p w:rsidR="00374F5A" w:rsidRPr="00282A6A" w:rsidRDefault="00374F5A" w:rsidP="0059024E">
            <w:pPr>
              <w:spacing w:before="0" w:after="0" w:line="240" w:lineRule="auto"/>
              <w:ind w:hanging="113"/>
              <w:jc w:val="both"/>
              <w:rPr>
                <w:rFonts w:ascii="Times New Roman" w:hAnsi="Times New Roman"/>
                <w:color w:val="53585D"/>
                <w:sz w:val="24"/>
                <w:szCs w:val="24"/>
              </w:rPr>
            </w:pPr>
          </w:p>
        </w:tc>
        <w:tc>
          <w:tcPr>
            <w:tcW w:w="982" w:type="dxa"/>
            <w:vMerge/>
          </w:tcPr>
          <w:p w:rsidR="00374F5A" w:rsidRPr="00282A6A" w:rsidRDefault="00374F5A" w:rsidP="0059024E">
            <w:pPr>
              <w:spacing w:before="0" w:after="0" w:line="240" w:lineRule="auto"/>
              <w:ind w:hanging="113"/>
              <w:jc w:val="both"/>
              <w:rPr>
                <w:rFonts w:ascii="Times New Roman" w:hAnsi="Times New Roman"/>
                <w:color w:val="53585D"/>
                <w:sz w:val="24"/>
                <w:szCs w:val="24"/>
              </w:rPr>
            </w:pPr>
          </w:p>
        </w:tc>
        <w:tc>
          <w:tcPr>
            <w:tcW w:w="1346" w:type="dxa"/>
          </w:tcPr>
          <w:p w:rsidR="00374F5A" w:rsidRPr="00282A6A" w:rsidRDefault="00374F5A" w:rsidP="0059024E">
            <w:pPr>
              <w:spacing w:before="0" w:after="0" w:line="240" w:lineRule="auto"/>
              <w:ind w:hanging="113"/>
              <w:jc w:val="both"/>
              <w:rPr>
                <w:rFonts w:ascii="Times New Roman" w:hAnsi="Times New Roman"/>
                <w:color w:val="53585D"/>
                <w:sz w:val="24"/>
                <w:szCs w:val="24"/>
              </w:rPr>
            </w:pPr>
            <w:r w:rsidRPr="00282A6A">
              <w:rPr>
                <w:rFonts w:ascii="Times New Roman" w:hAnsi="Times New Roman"/>
                <w:color w:val="53585D"/>
                <w:sz w:val="24"/>
                <w:szCs w:val="24"/>
              </w:rPr>
              <w:t>по пару, т/час</w:t>
            </w:r>
          </w:p>
        </w:tc>
        <w:tc>
          <w:tcPr>
            <w:tcW w:w="1347" w:type="dxa"/>
          </w:tcPr>
          <w:p w:rsidR="00374F5A" w:rsidRPr="00282A6A" w:rsidRDefault="00374F5A" w:rsidP="0059024E">
            <w:pPr>
              <w:spacing w:before="0" w:after="0" w:line="240" w:lineRule="auto"/>
              <w:ind w:hanging="113"/>
              <w:jc w:val="both"/>
              <w:rPr>
                <w:rFonts w:ascii="Times New Roman" w:hAnsi="Times New Roman"/>
                <w:color w:val="53585D"/>
                <w:sz w:val="24"/>
                <w:szCs w:val="24"/>
              </w:rPr>
            </w:pPr>
            <w:r w:rsidRPr="00282A6A">
              <w:rPr>
                <w:rFonts w:ascii="Times New Roman" w:hAnsi="Times New Roman"/>
                <w:color w:val="53585D"/>
                <w:sz w:val="24"/>
                <w:szCs w:val="24"/>
              </w:rPr>
              <w:t>по воде, Гкал/час</w:t>
            </w:r>
          </w:p>
        </w:tc>
        <w:tc>
          <w:tcPr>
            <w:tcW w:w="2127" w:type="dxa"/>
            <w:vMerge/>
          </w:tcPr>
          <w:p w:rsidR="00374F5A" w:rsidRPr="00282A6A" w:rsidRDefault="00374F5A" w:rsidP="0059024E">
            <w:pPr>
              <w:spacing w:before="0" w:after="0" w:line="240" w:lineRule="auto"/>
              <w:ind w:hanging="113"/>
              <w:jc w:val="both"/>
              <w:rPr>
                <w:rFonts w:ascii="Times New Roman" w:hAnsi="Times New Roman"/>
                <w:color w:val="53585D"/>
                <w:sz w:val="24"/>
                <w:szCs w:val="24"/>
              </w:rPr>
            </w:pPr>
          </w:p>
        </w:tc>
        <w:tc>
          <w:tcPr>
            <w:tcW w:w="1369" w:type="dxa"/>
            <w:vMerge/>
          </w:tcPr>
          <w:p w:rsidR="00374F5A" w:rsidRPr="00282A6A" w:rsidRDefault="00374F5A" w:rsidP="0059024E">
            <w:pPr>
              <w:spacing w:before="0" w:after="0" w:line="240" w:lineRule="auto"/>
              <w:ind w:hanging="113"/>
              <w:jc w:val="both"/>
              <w:rPr>
                <w:rFonts w:ascii="Times New Roman" w:hAnsi="Times New Roman"/>
                <w:color w:val="53585D"/>
                <w:sz w:val="24"/>
                <w:szCs w:val="24"/>
              </w:rPr>
            </w:pPr>
          </w:p>
        </w:tc>
      </w:tr>
      <w:tr w:rsidR="00374F5A" w:rsidRPr="00282A6A" w:rsidTr="0059024E">
        <w:tc>
          <w:tcPr>
            <w:tcW w:w="9841" w:type="dxa"/>
            <w:gridSpan w:val="7"/>
          </w:tcPr>
          <w:p w:rsidR="00374F5A" w:rsidRPr="00282A6A" w:rsidRDefault="00374F5A" w:rsidP="0059024E">
            <w:pPr>
              <w:spacing w:before="0" w:after="0" w:line="240" w:lineRule="auto"/>
              <w:ind w:hanging="113"/>
              <w:jc w:val="center"/>
              <w:rPr>
                <w:rFonts w:ascii="Times New Roman" w:hAnsi="Times New Roman"/>
                <w:b/>
                <w:color w:val="53585D"/>
                <w:sz w:val="24"/>
                <w:szCs w:val="24"/>
              </w:rPr>
            </w:pPr>
            <w:r w:rsidRPr="00282A6A">
              <w:rPr>
                <w:rFonts w:ascii="Times New Roman" w:hAnsi="Times New Roman"/>
                <w:b/>
                <w:color w:val="53585D"/>
                <w:sz w:val="24"/>
                <w:szCs w:val="24"/>
              </w:rPr>
              <w:t>ГРЭС-1</w:t>
            </w:r>
          </w:p>
        </w:tc>
      </w:tr>
      <w:tr w:rsidR="00374F5A" w:rsidRPr="00282A6A" w:rsidTr="009446EA">
        <w:tc>
          <w:tcPr>
            <w:tcW w:w="968"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3-8</w:t>
            </w:r>
          </w:p>
        </w:tc>
        <w:tc>
          <w:tcPr>
            <w:tcW w:w="170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ТГ-104М</w:t>
            </w:r>
          </w:p>
        </w:tc>
        <w:tc>
          <w:tcPr>
            <w:tcW w:w="98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6</w:t>
            </w:r>
          </w:p>
        </w:tc>
        <w:tc>
          <w:tcPr>
            <w:tcW w:w="1346"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670</w:t>
            </w:r>
          </w:p>
        </w:tc>
        <w:tc>
          <w:tcPr>
            <w:tcW w:w="134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2127" w:type="dxa"/>
            <w:vMerge w:val="restart"/>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попутный нефтяной газ</w:t>
            </w:r>
          </w:p>
        </w:tc>
        <w:tc>
          <w:tcPr>
            <w:tcW w:w="1369"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240x9,6</w:t>
            </w:r>
          </w:p>
        </w:tc>
      </w:tr>
      <w:tr w:rsidR="00374F5A" w:rsidRPr="00282A6A" w:rsidTr="009446EA">
        <w:tc>
          <w:tcPr>
            <w:tcW w:w="968"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9-16</w:t>
            </w:r>
          </w:p>
        </w:tc>
        <w:tc>
          <w:tcPr>
            <w:tcW w:w="170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ТГ-104М</w:t>
            </w:r>
          </w:p>
        </w:tc>
        <w:tc>
          <w:tcPr>
            <w:tcW w:w="98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8</w:t>
            </w:r>
          </w:p>
        </w:tc>
        <w:tc>
          <w:tcPr>
            <w:tcW w:w="1346"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670</w:t>
            </w:r>
          </w:p>
        </w:tc>
        <w:tc>
          <w:tcPr>
            <w:tcW w:w="134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2127" w:type="dxa"/>
            <w:vMerge/>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369"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240x9,6</w:t>
            </w:r>
          </w:p>
        </w:tc>
      </w:tr>
      <w:tr w:rsidR="00374F5A" w:rsidRPr="00282A6A" w:rsidTr="009446EA">
        <w:tc>
          <w:tcPr>
            <w:tcW w:w="9841" w:type="dxa"/>
            <w:gridSpan w:val="7"/>
            <w:vAlign w:val="center"/>
          </w:tcPr>
          <w:p w:rsidR="00374F5A" w:rsidRPr="00282A6A" w:rsidRDefault="00374F5A" w:rsidP="009446EA">
            <w:pPr>
              <w:spacing w:before="0" w:after="0" w:line="240" w:lineRule="auto"/>
              <w:ind w:hanging="113"/>
              <w:jc w:val="center"/>
              <w:rPr>
                <w:rFonts w:ascii="Times New Roman" w:hAnsi="Times New Roman"/>
                <w:b/>
                <w:color w:val="53585D"/>
                <w:sz w:val="24"/>
                <w:szCs w:val="24"/>
              </w:rPr>
            </w:pPr>
            <w:r w:rsidRPr="00282A6A">
              <w:rPr>
                <w:rFonts w:ascii="Times New Roman" w:hAnsi="Times New Roman"/>
                <w:b/>
                <w:color w:val="53585D"/>
                <w:sz w:val="24"/>
                <w:szCs w:val="24"/>
              </w:rPr>
              <w:t>Пускорезервная ТЭЦ (на территории ГРЭС-1)</w:t>
            </w:r>
          </w:p>
        </w:tc>
      </w:tr>
      <w:tr w:rsidR="00374F5A" w:rsidRPr="00282A6A" w:rsidTr="009446EA">
        <w:tc>
          <w:tcPr>
            <w:tcW w:w="968"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1,2</w:t>
            </w:r>
          </w:p>
        </w:tc>
        <w:tc>
          <w:tcPr>
            <w:tcW w:w="170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БКЗ-75-39 ГМ</w:t>
            </w:r>
          </w:p>
        </w:tc>
        <w:tc>
          <w:tcPr>
            <w:tcW w:w="98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46"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75</w:t>
            </w:r>
          </w:p>
        </w:tc>
        <w:tc>
          <w:tcPr>
            <w:tcW w:w="134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212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попутный нефтяной газ</w:t>
            </w:r>
          </w:p>
        </w:tc>
        <w:tc>
          <w:tcPr>
            <w:tcW w:w="1369"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45x2,5</w:t>
            </w:r>
          </w:p>
        </w:tc>
      </w:tr>
      <w:tr w:rsidR="00374F5A" w:rsidRPr="00282A6A" w:rsidTr="009446EA">
        <w:tc>
          <w:tcPr>
            <w:tcW w:w="9841" w:type="dxa"/>
            <w:gridSpan w:val="7"/>
            <w:vAlign w:val="center"/>
          </w:tcPr>
          <w:p w:rsidR="00374F5A" w:rsidRPr="00282A6A" w:rsidRDefault="00374F5A" w:rsidP="009446EA">
            <w:pPr>
              <w:spacing w:before="0" w:after="0" w:line="240" w:lineRule="auto"/>
              <w:ind w:hanging="113"/>
              <w:jc w:val="center"/>
              <w:rPr>
                <w:rFonts w:ascii="Times New Roman" w:hAnsi="Times New Roman"/>
                <w:b/>
                <w:color w:val="53585D"/>
                <w:sz w:val="24"/>
                <w:szCs w:val="24"/>
              </w:rPr>
            </w:pPr>
            <w:r w:rsidRPr="00282A6A">
              <w:rPr>
                <w:rFonts w:ascii="Times New Roman" w:hAnsi="Times New Roman"/>
                <w:b/>
                <w:color w:val="53585D"/>
                <w:sz w:val="24"/>
                <w:szCs w:val="24"/>
              </w:rPr>
              <w:t>ГРЭС-2</w:t>
            </w:r>
          </w:p>
        </w:tc>
      </w:tr>
      <w:tr w:rsidR="00374F5A" w:rsidRPr="00282A6A" w:rsidTr="009446EA">
        <w:tc>
          <w:tcPr>
            <w:tcW w:w="968"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1-3</w:t>
            </w:r>
          </w:p>
        </w:tc>
        <w:tc>
          <w:tcPr>
            <w:tcW w:w="170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ТГМП-204</w:t>
            </w:r>
          </w:p>
        </w:tc>
        <w:tc>
          <w:tcPr>
            <w:tcW w:w="98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1346"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2650</w:t>
            </w:r>
          </w:p>
        </w:tc>
        <w:tc>
          <w:tcPr>
            <w:tcW w:w="134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2127" w:type="dxa"/>
            <w:vMerge w:val="restart"/>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природный газ</w:t>
            </w:r>
          </w:p>
        </w:tc>
        <w:tc>
          <w:tcPr>
            <w:tcW w:w="1369"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270x11,9</w:t>
            </w:r>
          </w:p>
        </w:tc>
      </w:tr>
      <w:tr w:rsidR="00374F5A" w:rsidRPr="00282A6A" w:rsidTr="009446EA">
        <w:tc>
          <w:tcPr>
            <w:tcW w:w="968"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4-6</w:t>
            </w:r>
          </w:p>
        </w:tc>
        <w:tc>
          <w:tcPr>
            <w:tcW w:w="170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ТГМП-204</w:t>
            </w:r>
          </w:p>
        </w:tc>
        <w:tc>
          <w:tcPr>
            <w:tcW w:w="98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1346"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2650</w:t>
            </w:r>
          </w:p>
        </w:tc>
        <w:tc>
          <w:tcPr>
            <w:tcW w:w="134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2127" w:type="dxa"/>
            <w:vMerge/>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369"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270x11,9</w:t>
            </w:r>
          </w:p>
        </w:tc>
      </w:tr>
      <w:tr w:rsidR="00374F5A" w:rsidRPr="00282A6A" w:rsidTr="009446EA">
        <w:tc>
          <w:tcPr>
            <w:tcW w:w="9841" w:type="dxa"/>
            <w:gridSpan w:val="7"/>
            <w:vAlign w:val="center"/>
          </w:tcPr>
          <w:p w:rsidR="00374F5A" w:rsidRPr="00282A6A" w:rsidRDefault="00374F5A" w:rsidP="009446EA">
            <w:pPr>
              <w:spacing w:before="0" w:after="0" w:line="240" w:lineRule="auto"/>
              <w:ind w:hanging="113"/>
              <w:jc w:val="center"/>
              <w:rPr>
                <w:rFonts w:ascii="Times New Roman" w:hAnsi="Times New Roman"/>
                <w:b/>
                <w:color w:val="53585D"/>
                <w:sz w:val="24"/>
                <w:szCs w:val="24"/>
              </w:rPr>
            </w:pPr>
            <w:r w:rsidRPr="00282A6A">
              <w:rPr>
                <w:rFonts w:ascii="Times New Roman" w:hAnsi="Times New Roman"/>
                <w:b/>
                <w:color w:val="53585D"/>
                <w:sz w:val="24"/>
                <w:szCs w:val="24"/>
              </w:rPr>
              <w:t>ПКТС (в пиковом режиме работает совместно с ГРЭС-1)</w:t>
            </w:r>
          </w:p>
        </w:tc>
      </w:tr>
      <w:tr w:rsidR="00374F5A" w:rsidRPr="00282A6A" w:rsidTr="009446EA">
        <w:tc>
          <w:tcPr>
            <w:tcW w:w="968"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70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КВГМ-50</w:t>
            </w:r>
          </w:p>
        </w:tc>
        <w:tc>
          <w:tcPr>
            <w:tcW w:w="98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1346"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34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50</w:t>
            </w:r>
          </w:p>
        </w:tc>
        <w:tc>
          <w:tcPr>
            <w:tcW w:w="2127" w:type="dxa"/>
            <w:vMerge w:val="restart"/>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природный газ</w:t>
            </w:r>
          </w:p>
        </w:tc>
        <w:tc>
          <w:tcPr>
            <w:tcW w:w="1369"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80x3,0</w:t>
            </w:r>
          </w:p>
        </w:tc>
      </w:tr>
      <w:tr w:rsidR="00374F5A" w:rsidRPr="00282A6A" w:rsidTr="009446EA">
        <w:tc>
          <w:tcPr>
            <w:tcW w:w="968"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70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КВГМ-100</w:t>
            </w:r>
          </w:p>
        </w:tc>
        <w:tc>
          <w:tcPr>
            <w:tcW w:w="98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346"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34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100</w:t>
            </w:r>
          </w:p>
        </w:tc>
        <w:tc>
          <w:tcPr>
            <w:tcW w:w="2127" w:type="dxa"/>
            <w:vMerge/>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369"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80x3,6</w:t>
            </w:r>
          </w:p>
        </w:tc>
      </w:tr>
      <w:tr w:rsidR="00374F5A" w:rsidRPr="00282A6A" w:rsidTr="009446EA">
        <w:tc>
          <w:tcPr>
            <w:tcW w:w="9841" w:type="dxa"/>
            <w:gridSpan w:val="7"/>
            <w:vAlign w:val="center"/>
          </w:tcPr>
          <w:p w:rsidR="00374F5A" w:rsidRPr="00282A6A" w:rsidRDefault="00374F5A" w:rsidP="009446EA">
            <w:pPr>
              <w:spacing w:before="0" w:after="0" w:line="240" w:lineRule="auto"/>
              <w:ind w:hanging="113"/>
              <w:jc w:val="center"/>
              <w:rPr>
                <w:rFonts w:ascii="Times New Roman" w:hAnsi="Times New Roman"/>
                <w:b/>
                <w:color w:val="53585D"/>
                <w:sz w:val="24"/>
                <w:szCs w:val="24"/>
              </w:rPr>
            </w:pPr>
            <w:r w:rsidRPr="00282A6A">
              <w:rPr>
                <w:rFonts w:ascii="Times New Roman" w:hAnsi="Times New Roman"/>
                <w:b/>
                <w:color w:val="53585D"/>
                <w:sz w:val="24"/>
                <w:szCs w:val="24"/>
              </w:rPr>
              <w:t>Котельная №2 (на балансе СГМУП «ГТС»)</w:t>
            </w:r>
          </w:p>
        </w:tc>
      </w:tr>
      <w:tr w:rsidR="00374F5A" w:rsidRPr="00282A6A" w:rsidTr="009446EA">
        <w:tc>
          <w:tcPr>
            <w:tcW w:w="968"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70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ПТВМ-ЗОМ</w:t>
            </w:r>
          </w:p>
        </w:tc>
        <w:tc>
          <w:tcPr>
            <w:tcW w:w="98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1346"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34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95,5</w:t>
            </w:r>
          </w:p>
        </w:tc>
        <w:tc>
          <w:tcPr>
            <w:tcW w:w="212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газ</w:t>
            </w:r>
          </w:p>
        </w:tc>
        <w:tc>
          <w:tcPr>
            <w:tcW w:w="1369"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60x3,0</w:t>
            </w:r>
          </w:p>
        </w:tc>
      </w:tr>
      <w:tr w:rsidR="00374F5A" w:rsidRPr="00282A6A" w:rsidTr="009446EA">
        <w:tc>
          <w:tcPr>
            <w:tcW w:w="9841" w:type="dxa"/>
            <w:gridSpan w:val="7"/>
            <w:vAlign w:val="center"/>
          </w:tcPr>
          <w:p w:rsidR="00374F5A" w:rsidRPr="00282A6A" w:rsidRDefault="00374F5A" w:rsidP="009446EA">
            <w:pPr>
              <w:spacing w:before="0" w:after="0" w:line="240" w:lineRule="auto"/>
              <w:ind w:hanging="113"/>
              <w:jc w:val="center"/>
              <w:rPr>
                <w:rFonts w:ascii="Times New Roman" w:hAnsi="Times New Roman"/>
                <w:b/>
                <w:color w:val="53585D"/>
                <w:sz w:val="24"/>
                <w:szCs w:val="24"/>
              </w:rPr>
            </w:pPr>
            <w:r w:rsidRPr="00282A6A">
              <w:rPr>
                <w:rFonts w:ascii="Times New Roman" w:hAnsi="Times New Roman"/>
                <w:b/>
                <w:color w:val="53585D"/>
                <w:sz w:val="24"/>
                <w:szCs w:val="24"/>
              </w:rPr>
              <w:t>Котельная №3 (на балансе СГМУП «ГТС»)</w:t>
            </w:r>
          </w:p>
        </w:tc>
      </w:tr>
      <w:tr w:rsidR="00374F5A" w:rsidRPr="00282A6A" w:rsidTr="009446EA">
        <w:tc>
          <w:tcPr>
            <w:tcW w:w="968"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70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ПТВМ-ЗОМ</w:t>
            </w:r>
          </w:p>
        </w:tc>
        <w:tc>
          <w:tcPr>
            <w:tcW w:w="982"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1346"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p>
        </w:tc>
        <w:tc>
          <w:tcPr>
            <w:tcW w:w="134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94,4</w:t>
            </w:r>
          </w:p>
        </w:tc>
        <w:tc>
          <w:tcPr>
            <w:tcW w:w="2127"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газ</w:t>
            </w:r>
          </w:p>
        </w:tc>
        <w:tc>
          <w:tcPr>
            <w:tcW w:w="1369" w:type="dxa"/>
            <w:vAlign w:val="center"/>
          </w:tcPr>
          <w:p w:rsidR="00374F5A" w:rsidRPr="00282A6A" w:rsidRDefault="00374F5A" w:rsidP="009446EA">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60x2,1</w:t>
            </w: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2C7B99">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табл. </w:t>
      </w:r>
      <w:r>
        <w:rPr>
          <w:rFonts w:ascii="Times New Roman" w:hAnsi="Times New Roman"/>
          <w:color w:val="53585D"/>
          <w:sz w:val="24"/>
          <w:szCs w:val="24"/>
        </w:rPr>
        <w:t xml:space="preserve">63 </w:t>
      </w:r>
      <w:r w:rsidRPr="00420C16">
        <w:rPr>
          <w:rFonts w:ascii="Times New Roman" w:hAnsi="Times New Roman"/>
          <w:color w:val="53585D"/>
          <w:sz w:val="24"/>
          <w:szCs w:val="24"/>
        </w:rPr>
        <w:t>приведены данные по выбросам загрязняющих веществ в атмосферный воздух города от основных стационарных источников в период с 2008 по 2012 г.</w:t>
      </w:r>
    </w:p>
    <w:p w:rsidR="00374F5A" w:rsidRPr="00420C16" w:rsidRDefault="00374F5A" w:rsidP="001D3AFB">
      <w:pPr>
        <w:shd w:val="clear" w:color="auto" w:fill="FFFFFF"/>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Таблица  </w:t>
      </w:r>
      <w:r>
        <w:rPr>
          <w:rFonts w:ascii="Times New Roman" w:hAnsi="Times New Roman"/>
          <w:color w:val="53585D"/>
          <w:sz w:val="24"/>
          <w:szCs w:val="24"/>
        </w:rPr>
        <w:t>63</w:t>
      </w:r>
    </w:p>
    <w:p w:rsidR="00374F5A" w:rsidRPr="00420C16" w:rsidRDefault="00374F5A" w:rsidP="00506DE2">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 Данные по выбросам загрязняющих веществ в динамике (тыс. тонн)</w:t>
      </w:r>
      <w:r>
        <w:rPr>
          <w:rFonts w:ascii="Times New Roman" w:hAnsi="Times New Roman"/>
          <w:color w:val="53585D"/>
          <w:sz w:val="24"/>
          <w:szCs w:val="24"/>
        </w:rPr>
        <w:t xml:space="preserve"> (исследование проведено НИИ экологии Севера Сургутского госуниверситета, проф. Соколов С.В.)</w:t>
      </w:r>
    </w:p>
    <w:p w:rsidR="00374F5A" w:rsidRPr="00420C16" w:rsidRDefault="00374F5A" w:rsidP="001D3AFB">
      <w:pPr>
        <w:shd w:val="clear" w:color="auto" w:fill="FFFFFF"/>
        <w:spacing w:before="0" w:after="0" w:line="240" w:lineRule="auto"/>
        <w:ind w:firstLine="567"/>
        <w:jc w:val="right"/>
        <w:rPr>
          <w:rFonts w:ascii="Times New Roman" w:hAnsi="Times New Roman"/>
          <w:color w:val="53585D"/>
          <w:sz w:val="24"/>
          <w:szCs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857"/>
        <w:gridCol w:w="851"/>
        <w:gridCol w:w="850"/>
        <w:gridCol w:w="851"/>
        <w:gridCol w:w="850"/>
        <w:gridCol w:w="851"/>
        <w:gridCol w:w="850"/>
        <w:gridCol w:w="709"/>
      </w:tblGrid>
      <w:tr w:rsidR="00374F5A" w:rsidRPr="00282A6A" w:rsidTr="0059024E">
        <w:trPr>
          <w:jc w:val="center"/>
        </w:trPr>
        <w:tc>
          <w:tcPr>
            <w:tcW w:w="1973"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Год</w:t>
            </w:r>
          </w:p>
        </w:tc>
        <w:tc>
          <w:tcPr>
            <w:tcW w:w="857"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2005</w:t>
            </w:r>
          </w:p>
        </w:tc>
        <w:tc>
          <w:tcPr>
            <w:tcW w:w="851"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2006</w:t>
            </w:r>
          </w:p>
        </w:tc>
        <w:tc>
          <w:tcPr>
            <w:tcW w:w="850"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2007</w:t>
            </w:r>
          </w:p>
        </w:tc>
        <w:tc>
          <w:tcPr>
            <w:tcW w:w="851"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2008</w:t>
            </w:r>
          </w:p>
        </w:tc>
        <w:tc>
          <w:tcPr>
            <w:tcW w:w="85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2009</w:t>
            </w:r>
          </w:p>
        </w:tc>
        <w:tc>
          <w:tcPr>
            <w:tcW w:w="851"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2010</w:t>
            </w:r>
          </w:p>
        </w:tc>
        <w:tc>
          <w:tcPr>
            <w:tcW w:w="85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2011</w:t>
            </w:r>
          </w:p>
        </w:tc>
        <w:tc>
          <w:tcPr>
            <w:tcW w:w="709"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2012</w:t>
            </w:r>
          </w:p>
        </w:tc>
      </w:tr>
      <w:tr w:rsidR="00374F5A" w:rsidRPr="00282A6A" w:rsidTr="009446EA">
        <w:trPr>
          <w:jc w:val="center"/>
        </w:trPr>
        <w:tc>
          <w:tcPr>
            <w:tcW w:w="197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Количество выбросов загрязняющих веществ от стационарных источников</w:t>
            </w:r>
          </w:p>
        </w:tc>
        <w:tc>
          <w:tcPr>
            <w:tcW w:w="857" w:type="dxa"/>
            <w:vAlign w:val="center"/>
          </w:tcPr>
          <w:p w:rsidR="00374F5A" w:rsidRPr="00282A6A" w:rsidRDefault="00374F5A" w:rsidP="009446EA">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41,9</w:t>
            </w:r>
          </w:p>
        </w:tc>
        <w:tc>
          <w:tcPr>
            <w:tcW w:w="851" w:type="dxa"/>
            <w:vAlign w:val="center"/>
          </w:tcPr>
          <w:p w:rsidR="00374F5A" w:rsidRPr="00282A6A" w:rsidRDefault="00374F5A" w:rsidP="009446EA">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41,0</w:t>
            </w:r>
          </w:p>
        </w:tc>
        <w:tc>
          <w:tcPr>
            <w:tcW w:w="850" w:type="dxa"/>
            <w:vAlign w:val="center"/>
          </w:tcPr>
          <w:p w:rsidR="00374F5A" w:rsidRPr="00282A6A" w:rsidRDefault="00374F5A" w:rsidP="009446EA">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43,3</w:t>
            </w:r>
          </w:p>
        </w:tc>
        <w:tc>
          <w:tcPr>
            <w:tcW w:w="851" w:type="dxa"/>
            <w:vAlign w:val="center"/>
          </w:tcPr>
          <w:p w:rsidR="00374F5A" w:rsidRPr="00282A6A" w:rsidRDefault="00374F5A" w:rsidP="009446EA">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55,4</w:t>
            </w:r>
          </w:p>
        </w:tc>
        <w:tc>
          <w:tcPr>
            <w:tcW w:w="850" w:type="dxa"/>
            <w:vAlign w:val="center"/>
          </w:tcPr>
          <w:p w:rsidR="00374F5A" w:rsidRPr="00282A6A" w:rsidRDefault="00374F5A" w:rsidP="009446EA">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62,1</w:t>
            </w:r>
          </w:p>
        </w:tc>
        <w:tc>
          <w:tcPr>
            <w:tcW w:w="851" w:type="dxa"/>
            <w:vAlign w:val="center"/>
          </w:tcPr>
          <w:p w:rsidR="00374F5A" w:rsidRPr="00282A6A" w:rsidRDefault="00374F5A" w:rsidP="009446EA">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63,2</w:t>
            </w:r>
          </w:p>
        </w:tc>
        <w:tc>
          <w:tcPr>
            <w:tcW w:w="850" w:type="dxa"/>
            <w:vAlign w:val="center"/>
          </w:tcPr>
          <w:p w:rsidR="00374F5A" w:rsidRPr="00282A6A" w:rsidRDefault="00374F5A" w:rsidP="009446EA">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63,.9</w:t>
            </w:r>
          </w:p>
        </w:tc>
        <w:tc>
          <w:tcPr>
            <w:tcW w:w="709" w:type="dxa"/>
            <w:vAlign w:val="center"/>
          </w:tcPr>
          <w:p w:rsidR="00374F5A" w:rsidRPr="00282A6A" w:rsidRDefault="00374F5A" w:rsidP="009446EA">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64,4</w:t>
            </w:r>
          </w:p>
        </w:tc>
      </w:tr>
    </w:tbl>
    <w:p w:rsidR="00374F5A" w:rsidRPr="00420C16" w:rsidRDefault="00374F5A" w:rsidP="001D3AFB">
      <w:pPr>
        <w:shd w:val="clear" w:color="auto" w:fill="FFFFFF"/>
        <w:spacing w:before="0" w:after="0" w:line="240" w:lineRule="auto"/>
        <w:ind w:firstLine="567"/>
        <w:rPr>
          <w:rFonts w:ascii="Times New Roman" w:hAnsi="Times New Roman"/>
          <w:color w:val="53585D"/>
          <w:sz w:val="24"/>
          <w:szCs w:val="24"/>
        </w:rPr>
      </w:pPr>
    </w:p>
    <w:p w:rsidR="00374F5A" w:rsidRPr="00420C16" w:rsidRDefault="00374F5A" w:rsidP="002C7B99">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Суммарные выбросы от стационарных и передвижных источников меняют химический состав атмосферного воздуха  города. В нем появляются простые химические соединения в виде оксидов и аэрозоли пылевых выделений и органических соединений. В атмосферном воздухе наблюдаются постоянные процессы выноса загрязняющих веществ за пределы территории города, разрушение простых и сложных химических соединений за счёт фотохимических процессов, осаждение высокомолекулярных аэрозолей на почву. </w:t>
      </w:r>
      <w:r w:rsidRPr="00420C16">
        <w:rPr>
          <w:rFonts w:ascii="Times New Roman" w:hAnsi="Times New Roman"/>
          <w:color w:val="53585D"/>
          <w:sz w:val="24"/>
          <w:szCs w:val="24"/>
        </w:rPr>
        <w:lastRenderedPageBreak/>
        <w:t xml:space="preserve">Выпадающие осадки (снег, дождь) частично очищают атмосферный воздух от химических примесей. В результате всех перечисленных процессов, а атмосфере остается сравнительно небольшое количество загрязнителей, что и составляет фоновое загрязнение атмосферного воздуха. </w:t>
      </w:r>
    </w:p>
    <w:p w:rsidR="00374F5A" w:rsidRPr="00420C16" w:rsidRDefault="00374F5A" w:rsidP="002C7B99">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snapToGrid w:val="0"/>
          <w:color w:val="53585D"/>
          <w:sz w:val="24"/>
          <w:szCs w:val="24"/>
        </w:rPr>
        <w:t>Безопасные условия для здоровья человека определяются системой гигиенических нормативов качества окружающей среды, в основе которой лежат предельно допустимые концентрации (ПДК) вредных веществ.</w:t>
      </w:r>
      <w:r w:rsidRPr="00420C16">
        <w:rPr>
          <w:rFonts w:ascii="Times New Roman" w:hAnsi="Times New Roman"/>
          <w:color w:val="53585D"/>
          <w:sz w:val="24"/>
          <w:szCs w:val="24"/>
        </w:rPr>
        <w:t xml:space="preserve"> Одним из основных показателей качества атмосферного воздуха, характеризующих воздействие на природную среду, является критический уровень концентрации загрязняющих веществ </w:t>
      </w:r>
      <w:r w:rsidRPr="00420C16">
        <w:rPr>
          <w:rFonts w:ascii="Times New Roman" w:hAnsi="Times New Roman"/>
          <w:b/>
          <w:color w:val="53585D"/>
          <w:sz w:val="24"/>
          <w:szCs w:val="24"/>
        </w:rPr>
        <w:t xml:space="preserve">– </w:t>
      </w:r>
      <w:r w:rsidRPr="00420C16">
        <w:rPr>
          <w:rFonts w:ascii="Times New Roman" w:hAnsi="Times New Roman"/>
          <w:color w:val="53585D"/>
          <w:sz w:val="24"/>
          <w:szCs w:val="24"/>
        </w:rPr>
        <w:t>максимальные значения выпадений – концентраций в атмосферном воздухе ЗВ, которые не приводят к вредным воздействиям в долговременном плане. Основные критерии опасности загрязнения основаны на санитарно-гигиеническом нормативе – предельно допустимой концентрации (ПДК) вредных примесей.</w:t>
      </w:r>
    </w:p>
    <w:p w:rsidR="00374F5A" w:rsidRPr="00420C16" w:rsidRDefault="00374F5A" w:rsidP="002C7B99">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 позиции традиционных методов, а именно оценки уровня загрязнения атмосферного воздуха, </w:t>
      </w:r>
      <w:r>
        <w:rPr>
          <w:rFonts w:ascii="Times New Roman" w:hAnsi="Times New Roman"/>
          <w:color w:val="53585D"/>
          <w:sz w:val="24"/>
          <w:szCs w:val="24"/>
        </w:rPr>
        <w:t xml:space="preserve">ниже </w:t>
      </w:r>
      <w:r w:rsidRPr="00420C16">
        <w:rPr>
          <w:rFonts w:ascii="Times New Roman" w:hAnsi="Times New Roman"/>
          <w:color w:val="53585D"/>
          <w:sz w:val="24"/>
          <w:szCs w:val="24"/>
        </w:rPr>
        <w:t>приведена динамика содержания загрязняющих веществ в нормированных величинах (доли ПДК  -  предельно-допустимая концентрация, среднесуточное значение) в период наблюдений 2003-2012 гг. Характеристики загрязнения определялись за различные интервалы времени, в течение которых проявляется изменчивость загрязнения атмосферы. Для определения уровня загрязнения атмосферы использованы следующие характеристики:</w:t>
      </w:r>
    </w:p>
    <w:p w:rsidR="00374F5A" w:rsidRPr="00420C16" w:rsidRDefault="00374F5A" w:rsidP="00D16D26">
      <w:pPr>
        <w:pStyle w:val="36"/>
        <w:numPr>
          <w:ilvl w:val="0"/>
          <w:numId w:val="20"/>
        </w:numPr>
        <w:tabs>
          <w:tab w:val="clear" w:pos="72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средняя концентрация примеси в воздухе, мг/м3 , либо в долях ПДК;</w:t>
      </w:r>
    </w:p>
    <w:p w:rsidR="00374F5A" w:rsidRPr="00420C16" w:rsidRDefault="00374F5A" w:rsidP="00D16D26">
      <w:pPr>
        <w:pStyle w:val="36"/>
        <w:numPr>
          <w:ilvl w:val="0"/>
          <w:numId w:val="20"/>
        </w:numPr>
        <w:tabs>
          <w:tab w:val="clear" w:pos="72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повторяемость, % разовых концентраций примеси в воздухе выше предельно - допустимой концентрации (ПДК) данной примеси;</w:t>
      </w:r>
    </w:p>
    <w:p w:rsidR="00374F5A" w:rsidRPr="00420C16" w:rsidRDefault="00374F5A" w:rsidP="00D16D26">
      <w:pPr>
        <w:pStyle w:val="36"/>
        <w:numPr>
          <w:ilvl w:val="0"/>
          <w:numId w:val="20"/>
        </w:numPr>
        <w:tabs>
          <w:tab w:val="clear" w:pos="72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наибольшая повторяемость (НП) превышения ПДК любым веществом в городе;</w:t>
      </w:r>
    </w:p>
    <w:p w:rsidR="00374F5A" w:rsidRPr="00420C16" w:rsidRDefault="00374F5A" w:rsidP="00D16D26">
      <w:pPr>
        <w:pStyle w:val="36"/>
        <w:numPr>
          <w:ilvl w:val="0"/>
          <w:numId w:val="20"/>
        </w:numPr>
        <w:tabs>
          <w:tab w:val="clear" w:pos="72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повторяемость, %  концентраций примеси в воздухе выше 5 ПДК;</w:t>
      </w:r>
    </w:p>
    <w:p w:rsidR="00374F5A" w:rsidRPr="00420C16" w:rsidRDefault="00374F5A" w:rsidP="00D16D26">
      <w:pPr>
        <w:pStyle w:val="36"/>
        <w:numPr>
          <w:ilvl w:val="0"/>
          <w:numId w:val="20"/>
        </w:numPr>
        <w:tabs>
          <w:tab w:val="clear" w:pos="720"/>
          <w:tab w:val="num" w:pos="36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число случаев концентраций примесей в воздухе, превышающих 10 ПДК;</w:t>
      </w:r>
    </w:p>
    <w:p w:rsidR="00374F5A" w:rsidRPr="00420C16" w:rsidRDefault="00374F5A" w:rsidP="00D16D26">
      <w:pPr>
        <w:pStyle w:val="36"/>
        <w:numPr>
          <w:ilvl w:val="0"/>
          <w:numId w:val="20"/>
        </w:numPr>
        <w:tabs>
          <w:tab w:val="clear" w:pos="720"/>
          <w:tab w:val="num" w:pos="36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единичные индексы загрязнения атмосферы (ИЗА) – единичные и осредненные и разовые показатели, нормированные на ПДК, представляющие собой количественную характеристику уровня загрязнения атмосферы отдельной примесью и их вклада в общий уровень загрязнения на данной территории. </w:t>
      </w:r>
    </w:p>
    <w:p w:rsidR="00374F5A" w:rsidRPr="00420C16" w:rsidRDefault="00374F5A" w:rsidP="002C7B99">
      <w:pPr>
        <w:pStyle w:val="affff5"/>
        <w:spacing w:before="0" w:after="0" w:line="276" w:lineRule="auto"/>
        <w:ind w:firstLine="709"/>
        <w:jc w:val="both"/>
        <w:rPr>
          <w:b/>
          <w:color w:val="53585D"/>
          <w:szCs w:val="24"/>
        </w:rPr>
      </w:pPr>
      <w:r w:rsidRPr="00420C16">
        <w:rPr>
          <w:color w:val="53585D"/>
          <w:szCs w:val="24"/>
        </w:rPr>
        <w:t>Оценка уровня фонового загрязнения атмосферного воздуха по г. Сургуту проводилась по следующим веществам: оксид азота, диоксид азота, оксид углерода, диоксид серы, фенол, формальдегид, взвешенные вещества (пыль и аэрозоли химических соединений),  безопорен (БП), соединения металлов: цинка, железа,  меди, кадмия, никеля, свинца, хрома, алюминия, марганца.</w:t>
      </w: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Для проведения оценки использованы данные инструментального контроля в системе мониторинга по точкам, расположенным на территории города.</w:t>
      </w:r>
    </w:p>
    <w:p w:rsidR="00374F5A" w:rsidRDefault="00374F5A" w:rsidP="001D3AFB">
      <w:pPr>
        <w:shd w:val="clear" w:color="auto" w:fill="FFFFFF"/>
        <w:spacing w:before="0" w:after="0" w:line="240" w:lineRule="auto"/>
        <w:ind w:firstLine="567"/>
        <w:jc w:val="right"/>
        <w:rPr>
          <w:rFonts w:ascii="Times New Roman" w:hAnsi="Times New Roman"/>
          <w:color w:val="53585D"/>
          <w:sz w:val="24"/>
          <w:szCs w:val="24"/>
        </w:rPr>
      </w:pPr>
    </w:p>
    <w:p w:rsidR="00374F5A" w:rsidRDefault="00374F5A" w:rsidP="001D3AFB">
      <w:pPr>
        <w:shd w:val="clear" w:color="auto" w:fill="FFFFFF"/>
        <w:spacing w:before="0" w:after="0" w:line="240" w:lineRule="auto"/>
        <w:ind w:firstLine="567"/>
        <w:jc w:val="right"/>
        <w:rPr>
          <w:rFonts w:ascii="Times New Roman" w:hAnsi="Times New Roman"/>
          <w:color w:val="53585D"/>
          <w:sz w:val="24"/>
          <w:szCs w:val="24"/>
        </w:rPr>
      </w:pPr>
    </w:p>
    <w:p w:rsidR="00374F5A" w:rsidRDefault="00374F5A" w:rsidP="001D3AFB">
      <w:pPr>
        <w:shd w:val="clear" w:color="auto" w:fill="FFFFFF"/>
        <w:spacing w:before="0" w:after="0" w:line="240" w:lineRule="auto"/>
        <w:ind w:firstLine="567"/>
        <w:jc w:val="right"/>
        <w:rPr>
          <w:rFonts w:ascii="Times New Roman" w:hAnsi="Times New Roman"/>
          <w:color w:val="53585D"/>
          <w:sz w:val="24"/>
          <w:szCs w:val="24"/>
        </w:rPr>
      </w:pPr>
    </w:p>
    <w:p w:rsidR="00374F5A" w:rsidRDefault="00374F5A" w:rsidP="001D3AFB">
      <w:pPr>
        <w:shd w:val="clear" w:color="auto" w:fill="FFFFFF"/>
        <w:spacing w:before="0" w:after="0" w:line="240" w:lineRule="auto"/>
        <w:ind w:firstLine="567"/>
        <w:jc w:val="right"/>
        <w:rPr>
          <w:rFonts w:ascii="Times New Roman" w:hAnsi="Times New Roman"/>
          <w:color w:val="53585D"/>
          <w:sz w:val="24"/>
          <w:szCs w:val="24"/>
        </w:rPr>
      </w:pPr>
    </w:p>
    <w:p w:rsidR="00374F5A" w:rsidRPr="00420C16" w:rsidRDefault="00374F5A" w:rsidP="001D3AFB">
      <w:pPr>
        <w:shd w:val="clear" w:color="auto" w:fill="FFFFFF"/>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 xml:space="preserve">Таблица </w:t>
      </w:r>
      <w:r>
        <w:rPr>
          <w:rFonts w:ascii="Times New Roman" w:hAnsi="Times New Roman"/>
          <w:color w:val="53585D"/>
          <w:sz w:val="24"/>
          <w:szCs w:val="24"/>
        </w:rPr>
        <w:t>64</w:t>
      </w:r>
    </w:p>
    <w:p w:rsidR="00374F5A" w:rsidRPr="00420C16" w:rsidRDefault="00374F5A" w:rsidP="001D3AFB">
      <w:pPr>
        <w:shd w:val="clear" w:color="auto" w:fill="FFFFFF"/>
        <w:spacing w:before="0" w:after="0" w:line="240" w:lineRule="auto"/>
        <w:ind w:firstLine="567"/>
        <w:jc w:val="right"/>
        <w:rPr>
          <w:rFonts w:ascii="Times New Roman" w:hAnsi="Times New Roman"/>
          <w:color w:val="53585D"/>
          <w:sz w:val="24"/>
          <w:szCs w:val="24"/>
        </w:rPr>
      </w:pPr>
    </w:p>
    <w:p w:rsidR="00374F5A" w:rsidRPr="00420C16" w:rsidRDefault="00374F5A" w:rsidP="00506DE2">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Фоновое  загрязнение атмосферного воздуха г.  Сургута в период 2003-2012 г.г. в долях ПДК</w:t>
      </w:r>
      <w:r w:rsidRPr="00420C16">
        <w:rPr>
          <w:rFonts w:ascii="Times New Roman" w:hAnsi="Times New Roman"/>
          <w:color w:val="53585D"/>
          <w:sz w:val="24"/>
          <w:szCs w:val="24"/>
          <w:vertAlign w:val="subscript"/>
        </w:rPr>
        <w:t xml:space="preserve">СС </w:t>
      </w:r>
      <w:r w:rsidRPr="00420C16">
        <w:rPr>
          <w:rFonts w:ascii="Times New Roman" w:hAnsi="Times New Roman"/>
          <w:color w:val="53585D"/>
          <w:sz w:val="24"/>
          <w:szCs w:val="24"/>
        </w:rPr>
        <w:t>(по данным наблюдения по стационарным постам контроля)</w:t>
      </w:r>
      <w:r>
        <w:rPr>
          <w:rFonts w:ascii="Times New Roman" w:hAnsi="Times New Roman"/>
          <w:color w:val="53585D"/>
          <w:sz w:val="24"/>
          <w:szCs w:val="24"/>
        </w:rPr>
        <w:t xml:space="preserve"> (исследование проведено НИИ экологии Севера Сургутского госуниверситета, проф. Соколов С.В.)</w:t>
      </w:r>
    </w:p>
    <w:tbl>
      <w:tblPr>
        <w:tblW w:w="9484" w:type="dxa"/>
        <w:tblInd w:w="40" w:type="dxa"/>
        <w:tblLayout w:type="fixed"/>
        <w:tblCellMar>
          <w:left w:w="40" w:type="dxa"/>
          <w:right w:w="40" w:type="dxa"/>
        </w:tblCellMar>
        <w:tblLook w:val="0000" w:firstRow="0" w:lastRow="0" w:firstColumn="0" w:lastColumn="0" w:noHBand="0" w:noVBand="0"/>
      </w:tblPr>
      <w:tblGrid>
        <w:gridCol w:w="1267"/>
        <w:gridCol w:w="710"/>
        <w:gridCol w:w="883"/>
        <w:gridCol w:w="710"/>
        <w:gridCol w:w="720"/>
        <w:gridCol w:w="893"/>
        <w:gridCol w:w="710"/>
        <w:gridCol w:w="883"/>
        <w:gridCol w:w="893"/>
        <w:gridCol w:w="893"/>
        <w:gridCol w:w="922"/>
      </w:tblGrid>
      <w:tr w:rsidR="00374F5A" w:rsidRPr="00282A6A" w:rsidTr="0059024E">
        <w:trPr>
          <w:trHeight w:val="186"/>
        </w:trPr>
        <w:tc>
          <w:tcPr>
            <w:tcW w:w="1267" w:type="dxa"/>
            <w:vMerge w:val="restart"/>
            <w:tcBorders>
              <w:top w:val="single" w:sz="6" w:space="0" w:color="auto"/>
              <w:left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rPr>
              <w:t>Вещество</w:t>
            </w:r>
          </w:p>
        </w:tc>
        <w:tc>
          <w:tcPr>
            <w:tcW w:w="8217" w:type="dxa"/>
            <w:gridSpan w:val="10"/>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Годы</w:t>
            </w:r>
          </w:p>
        </w:tc>
      </w:tr>
      <w:tr w:rsidR="00374F5A" w:rsidRPr="00282A6A" w:rsidTr="0059024E">
        <w:trPr>
          <w:trHeight w:val="336"/>
        </w:trPr>
        <w:tc>
          <w:tcPr>
            <w:tcW w:w="1267" w:type="dxa"/>
            <w:vMerge/>
            <w:tcBorders>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2003</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2004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2006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2007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2008</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2009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2010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2011</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2012</w:t>
            </w:r>
          </w:p>
        </w:tc>
      </w:tr>
      <w:tr w:rsidR="00374F5A" w:rsidRPr="00282A6A" w:rsidTr="0059024E">
        <w:trPr>
          <w:trHeight w:val="207"/>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lang w:val="en-US"/>
              </w:rPr>
              <w:t>NO</w:t>
            </w:r>
            <w:r w:rsidRPr="00282A6A">
              <w:rPr>
                <w:rFonts w:ascii="Times New Roman" w:hAnsi="Times New Roman"/>
                <w:color w:val="53585D"/>
                <w:sz w:val="24"/>
                <w:szCs w:val="24"/>
              </w:rPr>
              <w:t xml:space="preserve"> </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0,53</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0,38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0,33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0,38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0,41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0,67</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0,67</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0,86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0,73</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0,57</w:t>
            </w:r>
          </w:p>
        </w:tc>
      </w:tr>
      <w:tr w:rsidR="00374F5A" w:rsidRPr="00282A6A" w:rsidTr="0059024E">
        <w:trPr>
          <w:trHeight w:val="299"/>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lang w:val="en-US"/>
              </w:rPr>
              <w:t>NO</w:t>
            </w:r>
            <w:r w:rsidRPr="00282A6A">
              <w:rPr>
                <w:rFonts w:ascii="Times New Roman" w:hAnsi="Times New Roman"/>
                <w:color w:val="53585D"/>
                <w:sz w:val="24"/>
                <w:szCs w:val="24"/>
                <w:vertAlign w:val="subscript"/>
                <w:lang w:val="en-US"/>
              </w:rPr>
              <w:t>2</w:t>
            </w:r>
            <w:r w:rsidRPr="00282A6A">
              <w:rPr>
                <w:rFonts w:ascii="Times New Roman" w:hAnsi="Times New Roman"/>
                <w:color w:val="53585D"/>
                <w:sz w:val="24"/>
                <w:szCs w:val="24"/>
              </w:rPr>
              <w:t xml:space="preserve"> </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0,95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0,91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0,71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0,93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0,95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0,92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0,99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0,85</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0,85</w:t>
            </w:r>
          </w:p>
        </w:tc>
      </w:tr>
      <w:tr w:rsidR="00374F5A" w:rsidRPr="00282A6A" w:rsidTr="0059024E">
        <w:trPr>
          <w:trHeight w:val="224"/>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rPr>
              <w:t xml:space="preserve">СО </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0,60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0,61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0,63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0,51</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0,63</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0,78</w:t>
            </w:r>
          </w:p>
        </w:tc>
      </w:tr>
      <w:tr w:rsidR="00374F5A" w:rsidRPr="00282A6A" w:rsidTr="0059024E">
        <w:trPr>
          <w:trHeight w:val="151"/>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lang w:val="en-US"/>
              </w:rPr>
              <w:t>S0</w:t>
            </w:r>
            <w:r w:rsidRPr="00282A6A">
              <w:rPr>
                <w:rFonts w:ascii="Times New Roman" w:hAnsi="Times New Roman"/>
                <w:color w:val="53585D"/>
                <w:sz w:val="24"/>
                <w:szCs w:val="24"/>
                <w:vertAlign w:val="subscript"/>
                <w:lang w:val="en-US"/>
              </w:rPr>
              <w:t>2</w:t>
            </w:r>
            <w:r w:rsidRPr="00282A6A">
              <w:rPr>
                <w:rFonts w:ascii="Times New Roman" w:hAnsi="Times New Roman"/>
                <w:color w:val="53585D"/>
                <w:sz w:val="24"/>
                <w:szCs w:val="24"/>
              </w:rPr>
              <w:t xml:space="preserve"> </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0,15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0,07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0,09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0,07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0,08</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0,10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0,12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0,13</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0,11</w:t>
            </w:r>
          </w:p>
        </w:tc>
      </w:tr>
      <w:tr w:rsidR="00374F5A" w:rsidRPr="00282A6A" w:rsidTr="0059024E">
        <w:trPr>
          <w:trHeight w:val="243"/>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rPr>
              <w:t xml:space="preserve">Пыль </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0,84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0,50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0,41</w:t>
            </w:r>
          </w:p>
        </w:tc>
      </w:tr>
      <w:tr w:rsidR="00374F5A" w:rsidRPr="00282A6A" w:rsidTr="0059024E">
        <w:trPr>
          <w:trHeight w:val="183"/>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rPr>
              <w:t xml:space="preserve">Фенол </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1,15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1,08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0,94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0,86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0,93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0,83</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0,78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0,69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0,85</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0,80</w:t>
            </w:r>
          </w:p>
        </w:tc>
      </w:tr>
      <w:tr w:rsidR="00374F5A" w:rsidRPr="00282A6A" w:rsidTr="0059024E">
        <w:trPr>
          <w:trHeight w:val="355"/>
        </w:trPr>
        <w:tc>
          <w:tcPr>
            <w:tcW w:w="1267"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rPr>
              <w:t>Формальдегид</w:t>
            </w:r>
          </w:p>
        </w:tc>
        <w:tc>
          <w:tcPr>
            <w:tcW w:w="710"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4,18</w:t>
            </w:r>
          </w:p>
        </w:tc>
        <w:tc>
          <w:tcPr>
            <w:tcW w:w="88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3,69</w:t>
            </w:r>
          </w:p>
        </w:tc>
        <w:tc>
          <w:tcPr>
            <w:tcW w:w="710"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4,00</w:t>
            </w:r>
          </w:p>
        </w:tc>
        <w:tc>
          <w:tcPr>
            <w:tcW w:w="720"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3,45</w:t>
            </w:r>
          </w:p>
        </w:tc>
        <w:tc>
          <w:tcPr>
            <w:tcW w:w="89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3,87</w:t>
            </w:r>
          </w:p>
        </w:tc>
        <w:tc>
          <w:tcPr>
            <w:tcW w:w="710"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3,36</w:t>
            </w:r>
          </w:p>
        </w:tc>
        <w:tc>
          <w:tcPr>
            <w:tcW w:w="88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3,14</w:t>
            </w:r>
          </w:p>
        </w:tc>
        <w:tc>
          <w:tcPr>
            <w:tcW w:w="89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1,47</w:t>
            </w:r>
          </w:p>
        </w:tc>
        <w:tc>
          <w:tcPr>
            <w:tcW w:w="89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1,63</w:t>
            </w:r>
          </w:p>
        </w:tc>
        <w:tc>
          <w:tcPr>
            <w:tcW w:w="922"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1,60</w:t>
            </w:r>
          </w:p>
        </w:tc>
      </w:tr>
      <w:tr w:rsidR="00374F5A" w:rsidRPr="00282A6A" w:rsidTr="0059024E">
        <w:trPr>
          <w:trHeight w:val="374"/>
        </w:trPr>
        <w:tc>
          <w:tcPr>
            <w:tcW w:w="1267"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rPr>
              <w:t>Бенз(а)пи рен</w:t>
            </w:r>
          </w:p>
        </w:tc>
        <w:tc>
          <w:tcPr>
            <w:tcW w:w="710"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1,41</w:t>
            </w:r>
          </w:p>
        </w:tc>
        <w:tc>
          <w:tcPr>
            <w:tcW w:w="88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1,4</w:t>
            </w:r>
          </w:p>
        </w:tc>
        <w:tc>
          <w:tcPr>
            <w:tcW w:w="710"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1,30</w:t>
            </w:r>
          </w:p>
        </w:tc>
        <w:tc>
          <w:tcPr>
            <w:tcW w:w="720"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1,20</w:t>
            </w:r>
          </w:p>
        </w:tc>
        <w:tc>
          <w:tcPr>
            <w:tcW w:w="89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0,90</w:t>
            </w:r>
          </w:p>
        </w:tc>
        <w:tc>
          <w:tcPr>
            <w:tcW w:w="710"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1,40</w:t>
            </w:r>
          </w:p>
        </w:tc>
        <w:tc>
          <w:tcPr>
            <w:tcW w:w="88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1,10</w:t>
            </w:r>
          </w:p>
        </w:tc>
        <w:tc>
          <w:tcPr>
            <w:tcW w:w="89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1,70</w:t>
            </w:r>
          </w:p>
        </w:tc>
        <w:tc>
          <w:tcPr>
            <w:tcW w:w="893"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2,5</w:t>
            </w:r>
          </w:p>
        </w:tc>
        <w:tc>
          <w:tcPr>
            <w:tcW w:w="922" w:type="dxa"/>
            <w:tcBorders>
              <w:top w:val="single" w:sz="6" w:space="0" w:color="auto"/>
              <w:left w:val="single" w:sz="6" w:space="0" w:color="auto"/>
              <w:bottom w:val="nil"/>
              <w:right w:val="single" w:sz="6" w:space="0" w:color="auto"/>
            </w:tcBorders>
            <w:shd w:val="clear" w:color="auto" w:fill="FFFFFF"/>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2,0</w:t>
            </w:r>
          </w:p>
        </w:tc>
      </w:tr>
      <w:tr w:rsidR="00374F5A" w:rsidRPr="00282A6A" w:rsidTr="0059024E">
        <w:trPr>
          <w:trHeight w:val="232"/>
        </w:trPr>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rPr>
                <w:rFonts w:ascii="Times New Roman" w:hAnsi="Times New Roman"/>
                <w:color w:val="53585D"/>
                <w:sz w:val="24"/>
                <w:szCs w:val="24"/>
              </w:rPr>
            </w:pPr>
            <w:r w:rsidRPr="00282A6A">
              <w:rPr>
                <w:rFonts w:ascii="Times New Roman" w:hAnsi="Times New Roman"/>
                <w:color w:val="53585D"/>
                <w:sz w:val="24"/>
                <w:szCs w:val="24"/>
              </w:rPr>
              <w:t xml:space="preserve">ИЗА </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0D3D21">
            <w:pPr>
              <w:shd w:val="clear" w:color="auto" w:fill="FFFFFF"/>
              <w:spacing w:before="0" w:after="0" w:line="240" w:lineRule="auto"/>
              <w:ind w:hanging="47"/>
              <w:jc w:val="center"/>
              <w:rPr>
                <w:rFonts w:ascii="Times New Roman" w:hAnsi="Times New Roman"/>
                <w:color w:val="53585D"/>
                <w:sz w:val="24"/>
                <w:szCs w:val="24"/>
              </w:rPr>
            </w:pPr>
            <w:r w:rsidRPr="00282A6A">
              <w:rPr>
                <w:rFonts w:ascii="Times New Roman" w:hAnsi="Times New Roman"/>
                <w:color w:val="53585D"/>
                <w:sz w:val="24"/>
                <w:szCs w:val="24"/>
              </w:rPr>
              <w:t>10,0 2</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9,19</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9,45</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8,17</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9,23</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8,37</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7,87</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6,88</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5,9</w:t>
            </w:r>
          </w:p>
        </w:tc>
        <w:tc>
          <w:tcPr>
            <w:tcW w:w="922" w:type="dxa"/>
            <w:tcBorders>
              <w:top w:val="single" w:sz="6" w:space="0" w:color="auto"/>
              <w:left w:val="single" w:sz="6" w:space="0" w:color="auto"/>
              <w:bottom w:val="single" w:sz="6" w:space="0" w:color="auto"/>
              <w:right w:val="single" w:sz="6" w:space="0" w:color="auto"/>
            </w:tcBorders>
            <w:shd w:val="clear" w:color="auto" w:fill="FFFFFF"/>
            <w:vAlign w:val="center"/>
          </w:tcPr>
          <w:p w:rsidR="00374F5A" w:rsidRPr="00282A6A" w:rsidRDefault="00374F5A" w:rsidP="0059024E">
            <w:pPr>
              <w:shd w:val="clear" w:color="auto" w:fill="FFFFFF"/>
              <w:spacing w:before="0" w:after="0" w:line="240" w:lineRule="auto"/>
              <w:ind w:firstLine="54"/>
              <w:jc w:val="center"/>
              <w:rPr>
                <w:rFonts w:ascii="Times New Roman" w:hAnsi="Times New Roman"/>
                <w:color w:val="53585D"/>
                <w:sz w:val="24"/>
                <w:szCs w:val="24"/>
              </w:rPr>
            </w:pPr>
            <w:r w:rsidRPr="00282A6A">
              <w:rPr>
                <w:rFonts w:ascii="Times New Roman" w:hAnsi="Times New Roman"/>
                <w:color w:val="53585D"/>
                <w:sz w:val="24"/>
                <w:szCs w:val="24"/>
              </w:rPr>
              <w:t>5,6</w:t>
            </w:r>
          </w:p>
        </w:tc>
      </w:tr>
    </w:tbl>
    <w:p w:rsidR="00374F5A" w:rsidRPr="00420C16" w:rsidRDefault="00374F5A" w:rsidP="001D3AFB">
      <w:pPr>
        <w:shd w:val="clear" w:color="auto" w:fill="FFFFFF"/>
        <w:spacing w:before="0" w:after="0" w:line="240" w:lineRule="auto"/>
        <w:ind w:firstLine="567"/>
        <w:rPr>
          <w:rFonts w:ascii="Times New Roman" w:hAnsi="Times New Roman"/>
          <w:b/>
          <w:bCs/>
          <w:color w:val="53585D"/>
          <w:sz w:val="24"/>
          <w:szCs w:val="24"/>
        </w:rPr>
      </w:pPr>
    </w:p>
    <w:p w:rsidR="00374F5A" w:rsidRPr="00420C16" w:rsidRDefault="00374F5A" w:rsidP="002C7B99">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табл. </w:t>
      </w:r>
      <w:r>
        <w:rPr>
          <w:rFonts w:ascii="Times New Roman" w:hAnsi="Times New Roman"/>
          <w:color w:val="53585D"/>
          <w:sz w:val="24"/>
          <w:szCs w:val="24"/>
        </w:rPr>
        <w:t>64</w:t>
      </w:r>
      <w:r w:rsidRPr="00420C16">
        <w:rPr>
          <w:rFonts w:ascii="Times New Roman" w:hAnsi="Times New Roman"/>
          <w:color w:val="53585D"/>
          <w:sz w:val="24"/>
          <w:szCs w:val="24"/>
        </w:rPr>
        <w:t xml:space="preserve"> приведены фоновые концентрации химических соединений, контролируемых системой Роскомгидромета на стационарных постах наблюдения за загрязнением. </w:t>
      </w:r>
    </w:p>
    <w:p w:rsidR="00374F5A" w:rsidRDefault="00374F5A" w:rsidP="002C7B99">
      <w:pPr>
        <w:pStyle w:val="affff5"/>
        <w:spacing w:before="0" w:after="0" w:line="276" w:lineRule="auto"/>
        <w:ind w:firstLine="709"/>
        <w:jc w:val="both"/>
        <w:rPr>
          <w:color w:val="53585D"/>
          <w:szCs w:val="24"/>
        </w:rPr>
      </w:pPr>
      <w:r w:rsidRPr="00420C16">
        <w:rPr>
          <w:color w:val="53585D"/>
          <w:szCs w:val="24"/>
        </w:rPr>
        <w:t xml:space="preserve">В таблице </w:t>
      </w:r>
      <w:r>
        <w:rPr>
          <w:color w:val="53585D"/>
          <w:szCs w:val="24"/>
        </w:rPr>
        <w:t xml:space="preserve">65 </w:t>
      </w:r>
      <w:r w:rsidRPr="00420C16">
        <w:rPr>
          <w:color w:val="53585D"/>
          <w:szCs w:val="24"/>
        </w:rPr>
        <w:t>приведены результаты  наблюдений среднегодовых значений содержания загрязняющих веществ в атмосферном воздухе (фоновые концентрации)  г. Сургута за период наблюдения 2008-2012 г.г., проведённые лабораторией НИИ П и ЭС СурГУ.</w:t>
      </w:r>
    </w:p>
    <w:p w:rsidR="00374F5A" w:rsidRPr="00420C16" w:rsidRDefault="00374F5A" w:rsidP="002C7B99">
      <w:pPr>
        <w:pStyle w:val="affff5"/>
        <w:spacing w:before="0" w:after="0" w:line="276" w:lineRule="auto"/>
        <w:ind w:firstLine="709"/>
        <w:jc w:val="both"/>
        <w:rPr>
          <w:b/>
          <w:color w:val="53585D"/>
          <w:szCs w:val="24"/>
        </w:rPr>
      </w:pPr>
    </w:p>
    <w:p w:rsidR="00374F5A" w:rsidRDefault="00374F5A" w:rsidP="001D3AFB">
      <w:pPr>
        <w:pStyle w:val="affff5"/>
        <w:spacing w:before="0" w:after="0" w:line="240" w:lineRule="auto"/>
        <w:ind w:firstLine="567"/>
        <w:jc w:val="right"/>
        <w:rPr>
          <w:color w:val="53585D"/>
          <w:szCs w:val="24"/>
        </w:rPr>
      </w:pPr>
      <w:r w:rsidRPr="00420C16">
        <w:rPr>
          <w:color w:val="53585D"/>
          <w:szCs w:val="24"/>
        </w:rPr>
        <w:t>Таблица</w:t>
      </w:r>
      <w:r>
        <w:rPr>
          <w:color w:val="53585D"/>
          <w:szCs w:val="24"/>
        </w:rPr>
        <w:t xml:space="preserve"> 65</w:t>
      </w:r>
    </w:p>
    <w:p w:rsidR="00374F5A" w:rsidRPr="00420C16" w:rsidRDefault="00374F5A" w:rsidP="001D3AFB">
      <w:pPr>
        <w:pStyle w:val="affff5"/>
        <w:spacing w:before="0" w:after="0" w:line="240" w:lineRule="auto"/>
        <w:ind w:firstLine="567"/>
        <w:jc w:val="right"/>
        <w:rPr>
          <w:color w:val="53585D"/>
          <w:szCs w:val="24"/>
        </w:rPr>
      </w:pPr>
    </w:p>
    <w:p w:rsidR="00374F5A" w:rsidRPr="00420C16" w:rsidRDefault="00374F5A" w:rsidP="00506DE2">
      <w:pPr>
        <w:pStyle w:val="af1"/>
        <w:spacing w:before="0" w:after="0" w:line="240" w:lineRule="auto"/>
        <w:ind w:firstLine="567"/>
        <w:jc w:val="center"/>
        <w:rPr>
          <w:rFonts w:ascii="Times New Roman" w:hAnsi="Times New Roman"/>
          <w:color w:val="53585D"/>
          <w:sz w:val="24"/>
          <w:szCs w:val="24"/>
        </w:rPr>
      </w:pPr>
      <w:r w:rsidRPr="005B4E7E">
        <w:rPr>
          <w:rFonts w:ascii="Times New Roman" w:hAnsi="Times New Roman"/>
          <w:color w:val="53585D"/>
          <w:sz w:val="24"/>
          <w:szCs w:val="24"/>
        </w:rPr>
        <w:t xml:space="preserve">Результаты  наблюдений среднегодовых значений содержания загрязняющих веществ в атмосферном воздухе (фоновые концентрации)  г. Сургута </w:t>
      </w:r>
      <w:r>
        <w:rPr>
          <w:rFonts w:ascii="Times New Roman" w:hAnsi="Times New Roman"/>
          <w:color w:val="53585D"/>
          <w:sz w:val="24"/>
          <w:szCs w:val="24"/>
        </w:rPr>
        <w:t>(исследование проведено НИИ экологии Севера Сургутского госуниверситета, проф. Соколов С.В.)</w:t>
      </w:r>
    </w:p>
    <w:p w:rsidR="00374F5A" w:rsidRPr="00420C16" w:rsidRDefault="00374F5A" w:rsidP="00C819A8">
      <w:pPr>
        <w:pStyle w:val="affff5"/>
        <w:spacing w:before="0" w:after="0" w:line="240" w:lineRule="auto"/>
        <w:ind w:firstLine="567"/>
        <w:jc w:val="center"/>
        <w:rPr>
          <w:color w:val="53585D"/>
          <w:szCs w:val="24"/>
        </w:rPr>
      </w:pPr>
    </w:p>
    <w:tbl>
      <w:tblPr>
        <w:tblW w:w="8819" w:type="dxa"/>
        <w:jc w:val="center"/>
        <w:tblLook w:val="0000" w:firstRow="0" w:lastRow="0" w:firstColumn="0" w:lastColumn="0" w:noHBand="0" w:noVBand="0"/>
      </w:tblPr>
      <w:tblGrid>
        <w:gridCol w:w="2553"/>
        <w:gridCol w:w="957"/>
        <w:gridCol w:w="1293"/>
        <w:gridCol w:w="1399"/>
        <w:gridCol w:w="1233"/>
        <w:gridCol w:w="1384"/>
      </w:tblGrid>
      <w:tr w:rsidR="00374F5A" w:rsidRPr="00282A6A" w:rsidTr="0059024E">
        <w:trPr>
          <w:trHeight w:val="209"/>
          <w:jc w:val="center"/>
        </w:trPr>
        <w:tc>
          <w:tcPr>
            <w:tcW w:w="2553" w:type="dxa"/>
            <w:vMerge w:val="restart"/>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Вещество</w:t>
            </w:r>
          </w:p>
        </w:tc>
        <w:tc>
          <w:tcPr>
            <w:tcW w:w="957" w:type="dxa"/>
            <w:tcBorders>
              <w:top w:val="single" w:sz="4" w:space="0" w:color="auto"/>
              <w:left w:val="nil"/>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2008</w:t>
            </w:r>
          </w:p>
        </w:tc>
        <w:tc>
          <w:tcPr>
            <w:tcW w:w="1293" w:type="dxa"/>
            <w:tcBorders>
              <w:top w:val="single" w:sz="4" w:space="0" w:color="auto"/>
              <w:left w:val="nil"/>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2009</w:t>
            </w:r>
          </w:p>
        </w:tc>
        <w:tc>
          <w:tcPr>
            <w:tcW w:w="1399" w:type="dxa"/>
            <w:tcBorders>
              <w:top w:val="single" w:sz="4" w:space="0" w:color="auto"/>
              <w:left w:val="nil"/>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2010</w:t>
            </w:r>
          </w:p>
        </w:tc>
        <w:tc>
          <w:tcPr>
            <w:tcW w:w="1233" w:type="dxa"/>
            <w:tcBorders>
              <w:top w:val="single" w:sz="4" w:space="0" w:color="auto"/>
              <w:left w:val="nil"/>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2011</w:t>
            </w:r>
          </w:p>
        </w:tc>
        <w:tc>
          <w:tcPr>
            <w:tcW w:w="1384" w:type="dxa"/>
            <w:tcBorders>
              <w:top w:val="single" w:sz="4" w:space="0" w:color="auto"/>
              <w:left w:val="nil"/>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2012</w:t>
            </w:r>
          </w:p>
        </w:tc>
      </w:tr>
      <w:tr w:rsidR="00374F5A" w:rsidRPr="00282A6A" w:rsidTr="0059024E">
        <w:trPr>
          <w:trHeight w:val="315"/>
          <w:jc w:val="center"/>
        </w:trPr>
        <w:tc>
          <w:tcPr>
            <w:tcW w:w="2553"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rPr>
                <w:rFonts w:ascii="Times New Roman" w:hAnsi="Times New Roman"/>
                <w:color w:val="53585D"/>
                <w:sz w:val="22"/>
                <w:szCs w:val="22"/>
              </w:rPr>
            </w:pPr>
          </w:p>
        </w:tc>
        <w:tc>
          <w:tcPr>
            <w:tcW w:w="6266" w:type="dxa"/>
            <w:gridSpan w:val="5"/>
            <w:tcBorders>
              <w:top w:val="single" w:sz="4" w:space="0" w:color="auto"/>
              <w:left w:val="nil"/>
              <w:bottom w:val="single" w:sz="4" w:space="0" w:color="auto"/>
              <w:right w:val="single" w:sz="4" w:space="0" w:color="auto"/>
            </w:tcBorders>
            <w:noWrap/>
            <w:vAlign w:val="bottom"/>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ПДК  (среднегодовое значение)</w:t>
            </w:r>
          </w:p>
        </w:tc>
      </w:tr>
      <w:tr w:rsidR="00374F5A" w:rsidRPr="00282A6A" w:rsidTr="000D3D21">
        <w:trPr>
          <w:trHeight w:val="175"/>
          <w:jc w:val="center"/>
        </w:trPr>
        <w:tc>
          <w:tcPr>
            <w:tcW w:w="2553"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диоксид азота</w:t>
            </w:r>
          </w:p>
        </w:tc>
        <w:tc>
          <w:tcPr>
            <w:tcW w:w="957"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0,94</w:t>
            </w:r>
          </w:p>
        </w:tc>
        <w:tc>
          <w:tcPr>
            <w:tcW w:w="129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0,93</w:t>
            </w:r>
          </w:p>
        </w:tc>
        <w:tc>
          <w:tcPr>
            <w:tcW w:w="1399"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0,98</w:t>
            </w:r>
          </w:p>
        </w:tc>
        <w:tc>
          <w:tcPr>
            <w:tcW w:w="123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0,83</w:t>
            </w:r>
          </w:p>
        </w:tc>
        <w:tc>
          <w:tcPr>
            <w:tcW w:w="1384"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0,96</w:t>
            </w:r>
          </w:p>
        </w:tc>
      </w:tr>
      <w:tr w:rsidR="00374F5A" w:rsidRPr="00282A6A" w:rsidTr="000D3D21">
        <w:trPr>
          <w:trHeight w:val="165"/>
          <w:jc w:val="center"/>
        </w:trPr>
        <w:tc>
          <w:tcPr>
            <w:tcW w:w="2553"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фенол</w:t>
            </w:r>
          </w:p>
        </w:tc>
        <w:tc>
          <w:tcPr>
            <w:tcW w:w="957"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0,84</w:t>
            </w:r>
          </w:p>
        </w:tc>
        <w:tc>
          <w:tcPr>
            <w:tcW w:w="129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0,83</w:t>
            </w:r>
          </w:p>
        </w:tc>
        <w:tc>
          <w:tcPr>
            <w:tcW w:w="1399"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0,81</w:t>
            </w:r>
          </w:p>
        </w:tc>
        <w:tc>
          <w:tcPr>
            <w:tcW w:w="123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0,77</w:t>
            </w:r>
          </w:p>
        </w:tc>
        <w:tc>
          <w:tcPr>
            <w:tcW w:w="1384"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0,78</w:t>
            </w:r>
          </w:p>
        </w:tc>
      </w:tr>
      <w:tr w:rsidR="00374F5A" w:rsidRPr="00282A6A" w:rsidTr="000D3D21">
        <w:trPr>
          <w:trHeight w:val="311"/>
          <w:jc w:val="center"/>
        </w:trPr>
        <w:tc>
          <w:tcPr>
            <w:tcW w:w="2553"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формальдегид</w:t>
            </w:r>
          </w:p>
        </w:tc>
        <w:tc>
          <w:tcPr>
            <w:tcW w:w="957"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2,31</w:t>
            </w:r>
          </w:p>
        </w:tc>
        <w:tc>
          <w:tcPr>
            <w:tcW w:w="129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2,41</w:t>
            </w:r>
          </w:p>
        </w:tc>
        <w:tc>
          <w:tcPr>
            <w:tcW w:w="1399"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2,51</w:t>
            </w:r>
          </w:p>
        </w:tc>
        <w:tc>
          <w:tcPr>
            <w:tcW w:w="123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2,81</w:t>
            </w:r>
          </w:p>
        </w:tc>
        <w:tc>
          <w:tcPr>
            <w:tcW w:w="1384"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2,69</w:t>
            </w:r>
          </w:p>
        </w:tc>
      </w:tr>
      <w:tr w:rsidR="00374F5A" w:rsidRPr="00282A6A" w:rsidTr="000D3D21">
        <w:trPr>
          <w:trHeight w:val="260"/>
          <w:jc w:val="center"/>
        </w:trPr>
        <w:tc>
          <w:tcPr>
            <w:tcW w:w="2553"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3,4-бензпирен</w:t>
            </w:r>
          </w:p>
        </w:tc>
        <w:tc>
          <w:tcPr>
            <w:tcW w:w="957"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1,70</w:t>
            </w:r>
          </w:p>
        </w:tc>
        <w:tc>
          <w:tcPr>
            <w:tcW w:w="129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1,80</w:t>
            </w:r>
          </w:p>
        </w:tc>
        <w:tc>
          <w:tcPr>
            <w:tcW w:w="1399"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1,68</w:t>
            </w:r>
          </w:p>
        </w:tc>
        <w:tc>
          <w:tcPr>
            <w:tcW w:w="123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1,81</w:t>
            </w:r>
          </w:p>
        </w:tc>
        <w:tc>
          <w:tcPr>
            <w:tcW w:w="1384"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1,83</w:t>
            </w:r>
          </w:p>
        </w:tc>
      </w:tr>
      <w:tr w:rsidR="00374F5A" w:rsidRPr="00282A6A" w:rsidTr="000D3D21">
        <w:trPr>
          <w:trHeight w:val="263"/>
          <w:jc w:val="center"/>
        </w:trPr>
        <w:tc>
          <w:tcPr>
            <w:tcW w:w="2553"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взвешенные вещества</w:t>
            </w:r>
          </w:p>
        </w:tc>
        <w:tc>
          <w:tcPr>
            <w:tcW w:w="957"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0,40</w:t>
            </w:r>
          </w:p>
        </w:tc>
        <w:tc>
          <w:tcPr>
            <w:tcW w:w="129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0,37</w:t>
            </w:r>
          </w:p>
        </w:tc>
        <w:tc>
          <w:tcPr>
            <w:tcW w:w="1399"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0,47</w:t>
            </w:r>
          </w:p>
        </w:tc>
        <w:tc>
          <w:tcPr>
            <w:tcW w:w="123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0,52</w:t>
            </w:r>
          </w:p>
        </w:tc>
        <w:tc>
          <w:tcPr>
            <w:tcW w:w="1384"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0,51</w:t>
            </w:r>
          </w:p>
        </w:tc>
      </w:tr>
      <w:tr w:rsidR="00374F5A" w:rsidRPr="00282A6A" w:rsidTr="000D3D21">
        <w:trPr>
          <w:trHeight w:val="268"/>
          <w:jc w:val="center"/>
        </w:trPr>
        <w:tc>
          <w:tcPr>
            <w:tcW w:w="2553"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оксид углерода</w:t>
            </w:r>
          </w:p>
        </w:tc>
        <w:tc>
          <w:tcPr>
            <w:tcW w:w="957"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0,58</w:t>
            </w:r>
          </w:p>
        </w:tc>
        <w:tc>
          <w:tcPr>
            <w:tcW w:w="129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0,53</w:t>
            </w:r>
          </w:p>
        </w:tc>
        <w:tc>
          <w:tcPr>
            <w:tcW w:w="1399"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0,56</w:t>
            </w:r>
          </w:p>
        </w:tc>
        <w:tc>
          <w:tcPr>
            <w:tcW w:w="123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0,59</w:t>
            </w:r>
          </w:p>
        </w:tc>
        <w:tc>
          <w:tcPr>
            <w:tcW w:w="1384"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0,61</w:t>
            </w:r>
          </w:p>
        </w:tc>
      </w:tr>
      <w:tr w:rsidR="00374F5A" w:rsidRPr="00282A6A" w:rsidTr="000D3D21">
        <w:trPr>
          <w:trHeight w:val="271"/>
          <w:jc w:val="center"/>
        </w:trPr>
        <w:tc>
          <w:tcPr>
            <w:tcW w:w="2553"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оксиды серы</w:t>
            </w:r>
          </w:p>
        </w:tc>
        <w:tc>
          <w:tcPr>
            <w:tcW w:w="957"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0,11</w:t>
            </w:r>
          </w:p>
        </w:tc>
        <w:tc>
          <w:tcPr>
            <w:tcW w:w="129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0,12</w:t>
            </w:r>
          </w:p>
        </w:tc>
        <w:tc>
          <w:tcPr>
            <w:tcW w:w="1399"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0,12</w:t>
            </w:r>
          </w:p>
        </w:tc>
        <w:tc>
          <w:tcPr>
            <w:tcW w:w="1233"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0,13</w:t>
            </w:r>
          </w:p>
        </w:tc>
        <w:tc>
          <w:tcPr>
            <w:tcW w:w="1384" w:type="dxa"/>
            <w:tcBorders>
              <w:top w:val="nil"/>
              <w:left w:val="nil"/>
              <w:bottom w:val="single" w:sz="4" w:space="0" w:color="auto"/>
              <w:right w:val="single" w:sz="4" w:space="0" w:color="auto"/>
            </w:tcBorders>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0,12</w:t>
            </w:r>
          </w:p>
        </w:tc>
      </w:tr>
    </w:tbl>
    <w:p w:rsidR="00374F5A" w:rsidRPr="00420C16" w:rsidRDefault="00374F5A" w:rsidP="001D3AFB">
      <w:pPr>
        <w:spacing w:before="0" w:after="0" w:line="240" w:lineRule="auto"/>
        <w:ind w:firstLine="567"/>
        <w:rPr>
          <w:rFonts w:ascii="Times New Roman" w:hAnsi="Times New Roman"/>
          <w:color w:val="53585D"/>
          <w:sz w:val="24"/>
          <w:szCs w:val="24"/>
        </w:rPr>
      </w:pPr>
    </w:p>
    <w:p w:rsidR="00374F5A" w:rsidRPr="00420C16" w:rsidRDefault="00374F5A" w:rsidP="001D3AFB">
      <w:pPr>
        <w:pStyle w:val="affff1"/>
        <w:spacing w:before="0" w:after="0" w:line="240" w:lineRule="auto"/>
        <w:ind w:left="0" w:firstLine="567"/>
        <w:rPr>
          <w:rFonts w:ascii="Times New Roman" w:hAnsi="Times New Roman"/>
          <w:color w:val="53585D"/>
          <w:sz w:val="24"/>
          <w:szCs w:val="24"/>
          <w:u w:val="single"/>
        </w:rPr>
      </w:pPr>
    </w:p>
    <w:p w:rsidR="00374F5A" w:rsidRPr="00420C16" w:rsidRDefault="00374F5A" w:rsidP="001D3AFB">
      <w:pPr>
        <w:pStyle w:val="affff5"/>
        <w:tabs>
          <w:tab w:val="left" w:pos="320"/>
        </w:tabs>
        <w:spacing w:before="0" w:after="0" w:line="240" w:lineRule="auto"/>
        <w:ind w:firstLine="567"/>
        <w:jc w:val="both"/>
        <w:rPr>
          <w:color w:val="53585D"/>
          <w:szCs w:val="24"/>
        </w:rPr>
      </w:pPr>
      <w:r w:rsidRPr="00420C16">
        <w:rPr>
          <w:color w:val="53585D"/>
          <w:szCs w:val="24"/>
        </w:rPr>
        <w:lastRenderedPageBreak/>
        <w:t>Фоновое содержание взвешенных веществ в атмосферном воздухе г. Сургута (среднемесячные концентрации) колеблется в пределах  0,4-0,5 ПДК с.с. (средняя концентрация составляет 0,069 мг/дм</w:t>
      </w:r>
      <w:r w:rsidRPr="00420C16">
        <w:rPr>
          <w:color w:val="53585D"/>
          <w:szCs w:val="24"/>
          <w:vertAlign w:val="superscript"/>
        </w:rPr>
        <w:t>3</w:t>
      </w:r>
      <w:r w:rsidRPr="00420C16">
        <w:rPr>
          <w:color w:val="53585D"/>
          <w:szCs w:val="24"/>
        </w:rPr>
        <w:t xml:space="preserve"> при уровне санитарной нормы 0,15 мг/дм</w:t>
      </w:r>
      <w:r w:rsidRPr="00420C16">
        <w:rPr>
          <w:color w:val="53585D"/>
          <w:szCs w:val="24"/>
          <w:vertAlign w:val="superscript"/>
        </w:rPr>
        <w:t>3</w:t>
      </w:r>
      <w:r w:rsidRPr="00420C16">
        <w:rPr>
          <w:color w:val="53585D"/>
          <w:szCs w:val="24"/>
        </w:rPr>
        <w:t>).</w:t>
      </w:r>
    </w:p>
    <w:p w:rsidR="00374F5A" w:rsidRPr="00420C16" w:rsidRDefault="00182E9F" w:rsidP="001D3AFB">
      <w:pPr>
        <w:pStyle w:val="affff5"/>
        <w:spacing w:before="0" w:after="0" w:line="240" w:lineRule="auto"/>
        <w:jc w:val="center"/>
        <w:rPr>
          <w:color w:val="53585D"/>
          <w:szCs w:val="24"/>
        </w:rPr>
      </w:pPr>
      <w:r>
        <w:rPr>
          <w:noProof/>
          <w:color w:val="53585D"/>
          <w:szCs w:val="24"/>
        </w:rPr>
      </w:r>
      <w:r>
        <w:rPr>
          <w:noProof/>
          <w:color w:val="53585D"/>
          <w:szCs w:val="24"/>
        </w:rPr>
        <w:pict>
          <v:group id="Полотно 3907" o:spid="_x0000_s1205" editas="canvas" style="width:482.3pt;height:250pt;mso-position-horizontal-relative:char;mso-position-vertical-relative:line" coordsize="61252,31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tpTRRcAAEAmAQAOAAAAZHJzL2Uyb0RvYy54bWzsXVtv4ziWfl9g/4Pg&#10;xwHSEXWX0elBdVJpNNAz29jOzLtiK7HRtuWRlEvtYP77focUadKS7FwcJSmzgIpki6ZE6ly+c+Hh&#10;j399XC6c+7ys5sXqbMR+cEdOvpoU0/nq9mz0j6vLk2TkVHW2mmaLYpWfjb7l1eivP/33f/34sB7n&#10;XjErFtO8dNDJqho/rM9Gs7pej09Pq8ksX2bVD8U6X+HiTVEusxofy9vTaZk9oPfl4tRz3ej0oSin&#10;67KY5FWFby/ExdFPvP+bm3xS/8/NTZXXzuJshGer+d+S/72mv6c//ZiNb8tsPZtPmsfIXvAUy2y+&#10;wk1VVxdZnTl35bzV1XI+KYuquKl/mBTL0+LmZj7J+RgwGuZujeY8W91nFR/MBLMjHxBnB+z3+pae&#10;e1VczhcLzMYpeh/Td3R8wPvJ6fJiZTYS3/C2TZv1fDLG/2YOcdZ6xP3vEr+q78p81HSyfFIfy6z8&#10;8259gulcZ/X8er6Y1984aWDe6KFW97/PJ7+X4sPk7/e/l858ejbyEw+kucqWIEo0oPs6AZED/Yaa&#10;iR9lNKjfismflbMqzmfZ6jb/Uq1BViB2/Fx+VZbFwyzPphV9TbNo9sI/Gg9yvZivacZpWum8GTIo&#10;cz8HCKq5KCZ3y3xVCzYo8wVGX6yq2XxdjZxynC+vcwyz/HXKOGHmj/VvVU23w5kgzX97yRfXTb2f&#10;T85D9/wkcOOvJ1/SID6J3a9x4AYJO2fn/6Ffs2B8V+WYhmxxsZ5LPmFB62k7ybvhWEHhnFOc+4zz&#10;I80UfyB55I+Ir2hK6FmrcvK/mGy0w3ld5vVkRqc3mLnmezRWF/g0b2aW3kG1xvu+fvhbMcV7zu7q&#10;gk/G4025pH4wk87j2SgIU4x35Hw7G3mR54WhEAs0URNcDn0/jVk4cibUgIVp5PMWuLXsaF1W9S95&#10;sXToBLOOZ+Y3yu4xIjFK2YTuq7itj7P4pLTeV+qmX5OvSXASeNFXvK+Li5Mvl+fBSXTJ4vDCvzg/&#10;v2Dyfc3m02m+IhJ7/evis18s5lNJsVV5e32+KMVrvOT/ONXjXWyanRLZbB5DvmLqbEOCKfMC92cv&#10;PbmMkvgkuAzCkzR2kxOXpT+nkRukwcWlOaTf5qv89UNyHs5GaeiF/C1pD00kp43N5f/aY8vGy3kN&#10;xbWYL89GiWqUjUkIfF1NOcHW2XwhzrWpoMffTIWgfkH1klxxlU7xn4Qw1GIlpQM+PY3jSCl2KZQ/&#10;Ztk6x5CpW0MUplIUEldByC1yh5N40/APcBEngvWWKGzJPeMH9MEyoGXAXII2XQV8PAaU5Cr447qY&#10;foPuKAvIc+gGYFyczIry/0bOA/Di2aj6111GYGXx6wpsmbKAVEjNPwRh7OFDqV+51q9kqwm6OhvV&#10;I0ecntcClN6ty/ntDHcSWntVfIHOuplzHULPJ54KIoI+QDIMJiJ8jEegJS6AI5KJ9AwQI+crIR0m&#10;j6s/tgQEFzhX39ZQvgIXGT+hD8+VDyxNgVka4N6pofm1ft28gAB+sm4mNeG+WEeQyr/IqpnQk9W3&#10;ij4IbFEWd42W6NMYDebGED8UDlDQRdNpAhYIXSZ1m9Bp8g3rLEVwiL4flHoJrHOsz6k3fjfqDcPE&#10;s9T7bij2k1KvZ1Bv8m7Uy7ww2WkdWdn7ljbYJ6Ve36De9L2oN0oD1xKvFb3Psoz9wCBexgWcAWKz&#10;8SC4d69jyopeK3obwlQubvgpddjLuA02GPWy0IsTcEyfXxVXnuxRtVZb8DTXX9vZbjicP5fVFpnk&#10;6w0KHbwwDZPEkm8TLHrP4MMnBb6xSb7+oOTrR5GfhpZ8LfnuyTLoCwr5Kj7OfWaMR8cHAw9B7DM/&#10;AX7pCcpa8DBY6PeTSl8V0xTkq8cz3z5iEcZpGsDbYMmXkqD+bcHDc0PyFEwUEYtNSJ7pUbfvOyZP&#10;gbcohfzfnXtysPyMDxpt689MeXbWjZ5qQlqcAq96WM5Gupu8wMCMFbJ3CxZ2ufw+KOyx4exBw9mB&#10;GRBkA0cEfcaiBtoEHku249leEsa4TL69j+OUthQ6LIWaQT82cNRvQ6Gd+UKWQg+ZGvw57cPAjOwh&#10;X2/QjDaNQrtygiyFWgoNoES1pDVv2OhdoFFoV96PpVBLoYEZoPOGDdBpFNqV22MJ1BJoYIbgvGFD&#10;cBqBdtnylkAtgQZmkM0bOMimLXzssuSNlY/Wlq/GWNJ4fGk4gRlJw6LJN7eUnBssAP6nXAXVsUy3&#10;i1ob36gfhpGl1SOlVUp40W0mPWL2RlHfTlo1ch8tsb716vTP6YIKzUiTN0CkqZNYjUxHS6yWWLtq&#10;BIRmzAnVU94HBRh5jZZYLbF2EqsZfvIGCD91SlYji9ESqyXWTmI1I1GotPA+ktXIWbTEaom1k1jN&#10;oJQ/bFAqTSO5pqHL5c/cKHHjxg9waB+A56ZI6N2dj3h5SRmJxL9ItzOS92z+yaD5J6EZmfKHjUx5&#10;bhS6VAEIKVCWTocpUPdJXQBmgMofNkCFJTY+FVOydDpcIcVPSqdmnAplEd4co5KmlZ5/FMdlcOpb&#10;OrV0Kgo99y1aDFWs6rLMc6ob7Yhirc3Cxa1VMwTUjCtyZcTemrEaEmUo9pcg8IDORGlTKhprQNEo&#10;YK2SsZM7UTKWfiTLxKJ+9LSp9nY7beIYVyD7m+UCVan/cuq4zoPDooSjGWos28CRrLWZOczluFxv&#10;AvedahJ4QU9H8JuoVn7gdPYEc1W1SfyopyfYCapVFHf3BJCm2iDHLO3pCjpSNUvS7q4gn1QbFsSs&#10;pyuQx6aZy7r7opoVm1aY7p7OUE9j005/MIB/9SKzGd4oJw3UiWleLs5Q9/FW1hZcFxWVIaY3DcB4&#10;xV8dukArIo6exnif1JgDhr2N8cqosSxbvLtnvBVqzKMRe3vGvFNj7mDb27gpBnIlCpHI5uLYTA2V&#10;Tt4u1l6OHBRrvxYMhirfNKM0M3RKC8U4RzgzYjpRNnNZ3OdXBW9S08yKiZV22ebqYqW3AlfwwQjl&#10;hqeSl+VxzTsDyfNmkZwgeVkeRTOiZ94ukXMjr8tj0w7Eyts1PNt7XzFKTPZWh/gBTQQ3OdXk0Jxq&#10;AkaBDhoUTdlTjFkyZS8vu4zZrcKWVPNZvJxPa+UatrpRAtoutHurqtME6ESsfqOr9Xj9wXS1bo4D&#10;RsaJSPbvUdYMLiakXhM02BR415npoNra47oRfwUDbVS6rq891qeCdH3tBSH0WUdXusLuV/26wvY8&#10;v7srXWP3635dYbO+pzI0dr/y1zV231yZCrtf+xsK2+8ZItNnnoRun/bX597dTBeoxir/DnTTrfx7&#10;8Q29BkIWzEA4pNcUjHoVViA+IYSwQQNCHwus0HARbre5bupt8CR/QHBdIyvkdXkU/UlUAZba2U7C&#10;CvDLznYKV+zDHxJXCJ8SRiKfSx4b/EHmBM20hEfiMtpbVPHafE+LKoYv9R2ppKoNqtATqw6GKnTn&#10;KQtZGAvG7UEVqediUfRAoELo3EaSvM4JwFxSbR1d6aCiHwnooCIkeNLRk44pnugF8LzurgxM0a+6&#10;dUyhDQ8y75g1N4Z/IN1KL7lftzYkgNv16VapM0F8O3Wh1JmirDM6lKpNHhsVJ01xsUCtv51VhZ9h&#10;/yi8P7krBnfe2ko2Pds6RQB22wa2nrZ5MFUYaPGZ/apQ+J4GUoUk3gUC7teDfo+Ft23gtfsxlWDY&#10;04+uBBn5nNsdvVQHtnt6gQrklrDoCbxlVeAhXNGYzn4NKLVav/4D6bVMso16E2otofLeaKW86VLr&#10;yeMLtZ+iBNEPSMJagtYS/HxblkVgom31pyeCH0z9pZHnYlUk58UoCVsbPMXYSxWXqSBWzJhwPoOr&#10;5OahL/Itw5hCKFiwvq7Z9JAkN23gpoKq1ZsAFWyim9BHnf3oug/PTOZWuydd/fHQdPt5TN3X04+u&#10;/foGpvuUtYF9fwoLI3qlGUZuboqG4oV16aCmLO0+JUTEJdQLpyA8ltQr8ij0i3CYNtTR22rrprKL&#10;yaKocgEF9yqZ3d40ZSoazUS081WVRF8b7LQ2Cu3M3pewE0GGbAlplL4FRRhpOUimFjtLEqkYV56c&#10;sOO5PjaObKR0DA+DuM3GXadLaS6wBVkOJKV35uuAFZ8ipXk6S1sEP1tK9/TzMikts1m+M7PigFK6&#10;O2dlS2D2mQobKS0nWopWeTSl9O5WWzeVXVgpfeS7/1K5120pzSnJkMUHkNJIR09kcVmEVDxPlPKw&#10;Uho7KF+ZWNpKabEzs8yehHqCgWWmLVopLbMlaSa0hEADJLfy3SyWhlHzCR0eYIFtKc1tt0NL6QAi&#10;OgKRcPMwSFwG9wbQsialYQ7iMvd4HAxL80zzthOi7fHgmqnf48ETutr9mB6PHunaxtIt98rzpXTP&#10;wNoeDwneLJbeSgDH2xQejx4sLXTDfo+HyIRq3Gq9vgzp8ZCvQ8JkeRSIm5agdvjwLZY+diwNvt6W&#10;0vqyz4O5pUPP9yNaDU8xohAr6FoeD01K89NDeDx6hFlbSrcEp+mXfpKU7vEnP1tK9/QDDlae8rBn&#10;YG0pLd2lVkr3Sekev7QpMPs9HlJKy4mWclceTY/H7lZWSpd2FyiESRqIrLbOjpBHIaT0Zv81bBkB&#10;CdkNpp1VcT5D1nv+pSyLh1meTStIXWr/Qn81c7FMBRKbS+84ZSkkuYGxPRbS0n3C2CwJIOD5zTZh&#10;RYpb/JIXS4dOzkaULM/DQXL5CuCNbELQvd8ipHVgfRYh/VItLuOAqTEDmhwKJGrJDViZF7g/e+nJ&#10;ZZTEJ8FlEJ5gSMmJy9Kf08gN0uDi8j/0gCwYz+bTab7i+zY+LherV9UypdVuaYjw7EsHuZzXeeks&#10;5kusvFMzkY3pFX9dTfkrqbP5Qpxr+2vT4/M1RJgDeeSzYgNCOwNCSM5tMR43LwdivBSEKuNEtBJM&#10;1OPa2LYsZbSamzOe4EFicst3D4jynSIR0D1dZvPVyPJdUZ6NaulHOq/xCeL6bl3Ob2eQx8JSXRVf&#10;7uriZk4rxLlcuC6m32hjRv7hoVoLfYMTR0hCMMHTKpA/d8NRMhRafLdjOebBFV6C7T5lFk0cxz5i&#10;Doa+Y8h3Yw3fsTimKMEbMV7fkl/KgCCyFn7nlyjMZ+oS3K+hBJvj3JPjTIvnW2S7Y73PwckWyAwe&#10;UAHTEualojy+pi6iyJcl6byQcp9fR7YKbRE1PgN+uenX5GsSnARe9PUkcC8uhisl088pfZymwajL&#10;+WLB9SuHUWJe78Sm0hZRPtZdiLJ+vH7km9kmyq8k1MqOPX5XxSofOYtfV1AvoOZanpTy5FqePDUu&#10;Uq1JtV1+BNUGh0FLRuxYCHFwGQGYCPebFBJBQumghm4TSyKsLVf/MCmWp6j6NZ/kp9Mys5iS+DFA&#10;IgSI56mM94EwpcrA1pwoO1KwD854LE3cUO5VTCzYWqObuiEFMsmLYo05y3ijlFFiqCO03edlPERA&#10;tjWecBAO5ERhaRTCq9fAYj8gy83QeI3LUqi8OGq8LG/hRunDmNaa+4BOCNj3LbrlXvTB6DaJQ9pE&#10;invVUbt5O2bKrDlnzTkzWPJMp44R39hYthB9PavaN+acij8dtzmHOHFLSPAo70BCwvdYwqTPJ4oT&#10;391Sbtacm5RFVdxYc84R/pPvBFWqzKWNORcqF9Pk7/dbqUsHN+d85JJGctU7j3lvxcSZbs7x/Tre&#10;KETAA8Ey4m4oxGc5Za0Hs9uDuVe/Vf+6y0rlsGzYSzgtG6Ptu2K8jmSUUIGBQRjPD7B+UsDiKAp8&#10;Uc5ci3KIDJTGnLPBOQR4MVv3R57qGnfkcmCJIWTyUEjNxWbQ5Dslcy5K00RE3zS6teacob1aS4G6&#10;CoDb6Nxr8r025pzihL3q7nuOzpEh1TLnhkw8Cbwk8qTPJ8T5dsaXNeesOfcdosqkI3UmHDJ1JqBN&#10;neQClRgZwK3cGT3V0ppzNiz+ffhRqOB6S+MNmY8SMNej2rpiZVhHlQUzOmfNOWvOnY38BOlkbbod&#10;Mp0jYJ4fNftVdm/kYs05a869V3RO2SzHbc51pJ6IIj4D+XxCPwx85fPp2O3JmnPWnPsezbmO3Bls&#10;hjKcszUk1KhWrMauD8+OmfOlm3N89aqNztks50+fbJl05KNg64UhGS92mfSjhCnSU7byUaw5xwNO&#10;e3HZcUWVk450DtRMH5JuoRDkks/IS2KxQ5aNzjVLqHdXLOjLa7bRucNE55QnfK/Y+K6jcx2pJ6jZ&#10;PZyQ8JDTBblArkrPj+H/2QaVMa7DlclX8Nj1tWMbwR8Pl5CtnPbHLSM60nxEdYaBXD6ajMBqfKz4&#10;szJCL8VicQRfZmF4xoeTESpActQygqI22zHPSHnMB0hh1WVE6CaxlRFGuSYrI95RRoA5GkB93DKi&#10;IyFJ7HL/DjjCjSO/lY9kbQ1DiVpbYzhbI1WhnOOWER25U6jV+i7+iCgIqGId7q25LK2IsCLinTJQ&#10;UhV0Om4R0ZGmFikrbFhTw2NebEWEtTTuswVWBKry0Sj2YEjJwbwRqYrvHbeI6EhSQxBhOBSBEoBp&#10;U2QaRUGTUNx8AyP80EUso4lqwFkhVk2+vDySrRpq69DvqUOv1iWmKrx33DKiI58O1YaHkxEoNI+V&#10;9mKVhhUS7Wqg1mX5ni5Lu3iZlsSkHbl/sTLDhrA10iTgFUwpP8IiiVbJYCsk3lNIqADfcSOJjkTL&#10;WBliAwgJpER4ZGLwJCorJKyQOF+UzodxSdhES44kOhItY2WJDSAkQmzZHDXLdyySsObG9YcSEirE&#10;d9xIoiPTUiyaGChDwneZr9KxY9qUciv+6fnYmwueE56O7XuoNEEeE+u45NrWLtlQEZADbqC5cVyq&#10;IN8xC4mUCrtsp1rGyhIbAEn4KI/dVOmNE7YtIbA+HznaNrQhNjZDILC83ahaKyHeVEJQ0aPGgX/c&#10;IqIj0zJWdtgQIgJ1WRt/ROxFVNMHr2UT/sTeMRBjjZDA0maqtv8qGGFE25/Ecc/cXtFW8raVvKfr&#10;spjkVYWNkP/o3q40dVX6It/dPFZmDXjufEUb/2bjyePqj/VvxeTPShXQ591dfVvntGUPMUID98VP&#10;6ANtEOtcP/ytmKJNho0X+X7njzflkrrExl7OI37bVOmmWEHCWLxdoMNzQ1LXHLzvYbgFdjfnt+jZ&#10;Tt5IOKBNc0XVnX3ueJL+DacbLFsWd81e6337rje7oco9VIQsaTYKfce9T9U89C7L7t/4Rago+boH&#10;3Aw6dTtS6FDMG48ykJ0ZMBiXzarfOPKoPC9uvlEQyKrzEqoczO3MKMWuTQ3ZSJJfl1X9S14sHTo5&#10;G5X5pH4yvdKdtBf3QUnLYJAn6bReGjS4xaqyblWm7EzmqjSQ40aRKouOKzOhTQzN9JbKzPdd35NB&#10;rY+ozUiXdZXPz8ZWm40H1WYqk+uyzPObolw6qH3dq8ykwlVm0JPxle9HUSxJMia9taW2Ymxg1OAr&#10;cUr3ysZSZ03uhM4i/SNxVTa+nfJNvumk8etcQfHdLBfZ2egvp04YOQ8OY3xAehuYeKqN68y6mgCM&#10;qiboobsfQAGjUWdPkASqkdvdD8atmtDNOvtBOo1q1DcwRNNVG21gmEc1U9kMU8YBA8B0M3s4wxbK&#10;t7QxC83vuqgIEtNUAg5fCVjN5RVd7WmMCaPGPHaP+6HVjsaYE2osgcnuxhg4NeY2uOxZHJvHJwDj&#10;UBI5Nmfnf0uAGtROOxtdC2i0zmoaNR8bTglzE1U4M3Gk75fFfX5V8BY1DT4Ud5WIe3N5sdKb8W7w&#10;dHQUBCuvy+Oadyemcl+rrZvKLiaLospF7zQSzhdqSDQTGm/sRj7dFsRiRTMCpBjy19/fBYnt7i4I&#10;SV5k1UyEznkPYuqfKM+51UaGmoDRe7HDUZUjS92OVDpUSgdJDGRz+KEf+SidR4zodRodgRunKivf&#10;Gh3WdQ2ROq/z0lnMl2ejRAmOtwhuoWS/5IW9guNdCpJBuk3G+M8l922ZrWfzyUVWZ/pnnD+sx7lX&#10;zIrFNC9/+n8B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6ratkAAAAFAQAA&#10;DwAAAGRycy9kb3ducmV2LnhtbEyPwU7DMAyG70i8Q2QkbixlqspWmk4MiQu3jSE4uolpKhqnSrKt&#10;vD2BC1wsWf+vz5+bzexGcaIQB88KbhcFCGLtzcC9gsPL080KREzIBkfPpOCLImzay4sGa+PPvKPT&#10;PvUiQzjWqMCmNNVSRm3JYVz4iThnHz44THkNvTQBzxnuRrksiko6HDhfsDjRoyX9uT+6TNFvO7fs&#10;6DlY1PNE3Xb9/rpV6vpqfrgHkWhOf2X40c/q0Ganzh/ZRDEqyI+k35mzdVVWIDoF5d2qBNk28r99&#10;+w0AAP//AwBQSwMECgAAAAAAAAAhAOA3AlsADwAAAA8AABQAAABkcnMvbWVkaWEvaW1hZ2UxLnBu&#10;Z4lQTkcNChoKAAAADUlIRFIAAAIAAAABAAgDAAAA8k4+VQAAAAFzUkdCAK7OHOkAAAKjUExURQAA&#10;AP///16e/1+f/2Cf/2Cg/2Gg/2Gh/2Kh/2Ki/2Oi/2Oj/2Sj/2Sk/2Wk/2Wl/2al/2am/2em/2en&#10;/2in/2io/2mo/2mp/2qp/2uq/2yq/2yr/22s/26s/26t/2+t/2+u/3Cu/3Cv/3Gv/3Gw/3Kw/3Kx&#10;/3Ox/3Oy/3Sy/3Sz/3Wz/3W0/3a0/3e1/3i2/3m3/3q3/3q4/3u4/3u5/3y5/3y6/326/327/367&#10;/368/3+8/3+9/4C9/4C+/4G+/4G//4K//4LA/4PA/4TB/4TC/4XC/4bC/4fD/ojD/onD/orD/orE&#10;/YvE/YzE/Y3E/Y3F/I7F/I/F/JDF/JDG+5HG+5LG+5PG+5PH+pTH+pXH+pbH+pfI+ZjI+ZnI+ZrJ&#10;+JvJ+JzJ+J3K957K95/K96DL9qHL9qLL9qPL9qPM9aTM9aXM9abM9abN9KfN9KjN9KnN9KnO86rO&#10;86vO86zO86zP8q3P8q7P8q/P8rDQ8bHQ8bLQ8bPQ8bPR8LTR8LXR8LbS77fS77jS77nS77nT7rrT&#10;7rvT7rzT7rzU7b3U7b7U7b/U7b/V7MDV7MHV7MLV7MPW68TW68XW68XX68bX68bX7MfX7MjX7MjY&#10;7MnY7MrY7MrY7cvY7cvZ7czZ7c3Z7c7Z7c7a7s/a7tDa7tHb7tLb7tLb79Pb79Tc79Xc79bc8Nbd&#10;8Nfd8Njd8Nnd8Nne8Nre8dve8dze8dzf8d3f8d7f8d7f8t/g8uDg8uHg8uLh8+Ph8+Th8+Xi8+bi&#10;9Ofi9Ofj9Ojj9Onj9Orj9erk9evk9ezk9e3k9e3l9e3l9u7l9u/l9vDm9vHm9vLm9/Pn9/Tn9/Xn&#10;9/Xo+Pbo+Pfo+Pjo+Pjp+Pnp+Pnp+frp+fvp+fvq+fzq+f3q+f3q+v7r+v/r+oxkXncAAAwLSURB&#10;VHhe7Z35W1XXFYZ9bJq2zra16ZSqdWhqWzMYIwIBMgiigQARVEaZA0RENIwiSgREI4NG0CgaBgUU&#10;EASZQQFBZUYQRRH8U7rP1TZOwB3OsIfv/SlPnuvl7m/tu86+56z1rRkzZ878hcQbv5R481eEX/+G&#10;MGvW7Nmz58yZM3fu3Hnz5s+fv2DBgoULf0v43e8Jixb9gfDWHyX+JPHnv0j8VeLtvxEWL16yZMnS&#10;pX8nLFu2fPnyFStWrFz5D8I7/ySsWvUvwr//I7Fa4l0d70m8/wFhzYeEtWs/IqxbZ2Zmtn69ubm5&#10;hYWFpeXHBCsra2trG5tPCJ9+JvG5xAZbW1s7O7uNG+3t7Tdt2vyFg4ODo+OXTk7Ozi4uLl9tcXV1&#10;dXPbunXb9u3u7h4eHp6eXl5e3t4+Pj47dvj6+vr5+fv7BwQEBgYFBQUHfx0SEhoaFhb2zc7w8PBd&#10;uyIidkdG7tmzd++3UVHR0dExMbGxsXFx8fH7EhL2709MTDxw4ODBpKSk7w4lJyenpKSmHk5LO3Lk&#10;6NHvjx1LT0/PyMjMzMzKOn78xA8nT2Zn5+ScOn36xzNnzubmnjt3/vxPeXn5+fkFBQWFhRcuFhUV&#10;FRcXl5SUXLpcWlpaVlZefqWiorKy8mpVVXX1tZqa2tq6urr6+vqGhsbGxqam5ubmlpaW6zdaW1vb&#10;2trbb3Z0dHR23rp9p6uru7u7p6ent7evr6+/v39gYHDw7tDQ8PDwvZGR+w9GR0cfPhobG3s8Pj4x&#10;8WQGNoDgG0D39UcGEDcDYAMIngHe+B84A4h5BtDF/f/gECjcIRAbQPBLwJsvgp+Bov0MlCL+ErgP&#10;INJ9AGwAwS8B0l2/14E7gYLcCcQGEDwDzJoUPAsQ4lkACfPk4GEQ/w+DsAEEvwSQL/mU4HEw54+D&#10;SYCnA/UAPNcDTBd9ZADOM8A8fUBFEL8VQSS2eoGSME5Lwkhg9QU1gTzWBOobfWQATjPAQkNAVTB/&#10;VcFSTA0CZeF8lYUbFHxkAP4ygNTmYThoDOGmMcTw4KMziKvOoEVGgtYwTlrDpEAaC3oDOegNNDb4&#10;yACcZIC3TAHdwex3B+tiaBJoD2e6Pdyk2CMDsJ8BdN9f04FBBKsGEabHHpcApi8B2ACCF4XqvH3k&#10;Ah5B7HkEyRV7mEQxahKFDSD4JUCXtWUFNnFM2cTJGnucAdg7A7wtPzCKZMkoUoqWAsAplBWnUAWC&#10;jwzAUgZYrBTwCmbDK5jESTFgFs2AWfRSRYFbOPVu4VKIlAV28VTbxSsbfGQA6jPAMhXAwAiKB0aQ&#10;4KgBJobQOjFEjegjA1CcAchXUyUwM4jKmUErVQRDoygcGiUFRU0wNYyyqWFqBh8ZgMIM8I7aYG4g&#10;XXMDpXioDgZH0jM4UvXgIwPQlQFWaQNGx9IyOlaKhEZgdjANs4M1Cj4yAC0ZQDfBW0swPVzb6eFa&#10;xh7j4ykYH48NIHhnkC4Da867Ot6TeP8DwpoPCWvXfkRYt87MzGz9enNzcwsLC0vLjwlWVtbW1jY2&#10;nxA+/Uzic4kNtra2dnZ2Gzfa29tv2rT5CwcHB0fHL52cnJ1dXFy+2uLq6urmtnXrtu3b3d09PDw8&#10;Pb28vLy9fXx8sAE0D//q1dgAhYUXLhYVFRUXF5eUlFy6XFpaWlZWXn6loqKysvJqVVV19bWamtra&#10;urq6+vr6hobGxsampubm5paWlus3Wltb29ra2292dHR0dt66faerq7u7u6enp7e3r6+vv79/YGBw&#10;8O7Q0PDw8L2RkfsPRkdHHz4aGxt7PD4+MfFkxlPp6QAZABsAlwBkAJwBVL0E6NIuTeAQqO4ZgKbY&#10;4wygwRkAG0Dwn4HSFZc+cB9AtZ+B9AUfh0BVD4Fr6AR3AtW6ESQpTSm4FazGnUBKg48MoFYGWEsz&#10;eBik/LMASWOqwdNAZR8GUR18ZADlM8A6+kE9gJKPg4m6DICCEMXqAdYzAiqCFCoIIcKyAkrClKgI&#10;YiX6yAAKZQDytWIIFIXKXhNoyRioCpa5KFQSlDVQFi5jVTBrwUcGkDkDWDEJGkNk6wsgUrIJOoPk&#10;aQxhM/rIALJlABt2QW+gHK1hkooMg+ZQU3sDGQ4+MoAcGUDXXs06aA83vjuY9djDH8DE9nBsAME7&#10;g3TZkwvgEGKUQQQXsccZwPgzwAZ+gEeQMRYxRDWOgEmUwR5BRDK+gEuYYSZRfEUfGcDgDLCRP+AT&#10;aIhNHFGLQ2AUqbdP4CZOgVOonkaRm3kFVrH6OYUSR11+gVfw9Fax/EYfZtF6eQU78g3cwqczi3bi&#10;HtjFT+kW7iwAmBcwhV08EUcEMDBisnkBIkQfGWCKDLBFFDAy5vUTQ4guwoCZQa8ZGeMmFBga9crM&#10;oK2CgalhLw2N2iYaGBv34tSw7eKBuYHPj41zFxEMjvx5biDRQkgwOfTZ4EhPYcHoWN3kUCKDuGB2&#10;MDaA8MOjvcUG08OJAoIjeHfwDrDD19fXz8/f3z8gIDAwKCgoOPjrkJDQ0LCwsG92hoeH79oVEbE7&#10;MnLPnr17v42Kio6OjomJjY2Ni4uP35eQsH9/YmLigQMHDyYlJX13KDk5OSUlNfVwWtqRI0ePfn/s&#10;WHp6ekZGZmZmVtbx4yd+OHkyOzsn59Tp0z+eOXM2N/fcufPnf8rLy8/PLygo0Gx8PFk8wAYQfg+I&#10;mwH8wFMFRL0EkHWDZwoIeQYIAM8pIOAhMBC8oIBwvwLIgsGLCoj1MxDRf0UBsTZAMHhVAZFuBIWA&#10;1yogzJ3AUDCJAoLcCibLBJMpIMKzAER/CgVE2AA7wVQK8P80kKwQTKkA54+Dd4FpFeC6HiAC6KEA&#10;xwUhu4E+CvBbERQJ9FOA15KwPUBfBfisCdwL9FeAx6LQKGCQAtxVBZMFAcMU4Kss3LC149XcZYAY&#10;YLgCPDWGkLUAIxTgpjMoDhipACetYfHAaAW46A3cB4xXgIfm0ARgigLsdwfvB6YpwHp7OPn8wEQF&#10;mPYHOABkUIBhg4iDQBYFmHUIIR8cyKMAmxYx8qwd78JsBjgE5FOARZMo8pmBjAow5xKWAmRWgDGb&#10;uFQguwJM+QQeBvIrwJJRZBpQQgF2nEKPAGUUYMUq9ihQSgE2vIKPAQUVYMAsmnxEoKQCtLuFK7l2&#10;vDcDGSADKK0A3fMCyKcDiitA8cCILKCKAtRODDkOVFKA0pExJ4BaCtA5M+gkUFEBCodGZQNVFaBu&#10;algOUFkBysbGnQJqK0DX3MDTQH0FaBoceQZoogA1k0PPAm0UoGV0bC7QSgE6ZgefA9opQMPw6PNA&#10;SwW0nx6eBzRWQOPx8eTPA60VKCgoKCy8cLGoqKi4uLikpOTS5dLS0rKy8vIrFRWVlZVXq6qqq6/V&#10;1NTW1tXV1dfXNzQ0NjY2NTU3N7e0tFy/0dra2tbW3n6zo6Ojs/PW7TtdXd3d3T09Pb29fX19/f39&#10;AwODg3eHhoaHh++NjNx/MDo6+vDR2NjY4/HxiYknM7ReO/6+xhmAbD5AgQKaZYBCQIkCGl0CLgBa&#10;FNDmDEAOHoAeBdQ/BNKzdnwSTX4FkC0HqFJA5Z+B5M8B2hRQ8z4AbWvH51E5A1wGNCqg3p1A8pcA&#10;lQqodCu4DFCrgCrPAsoBxQqo8DDoCqBZAeWfBlYAuhVQ+nEweX9AuQKK1gNcBfQroGRBSBVgQQHl&#10;KoKqARsKKFUSVgOYUUCRmsBawJACChSFkrcELCkgd1UwS2vHZ1UgA5ANBRhTQNa+gAbAoAIyNoaQ&#10;twIsKiBXZxCLa8dnljEDNAFWFZCnN5C8C2BWARmaQ8lbAJYVMLU7mOW147PLkAFuANYVMM0fgPxr&#10;wLwCJhhEtAEuFDDaIaQdcKKAkRYxNwEvChjnEUT+FeBGASNMojoBVwoY7BJ2C/ClgKE2cXcAbwoY&#10;5hPYBfhTwBCjSPJawKECejuFkhcCPhXQzyqWz7VjVXpngF7ArwL6mEWT1wCOFZjWLZy8APCtwNR2&#10;8XyvHaubNgMMAP4VmGpgxCAQQYHJJ4YMAUEUmGRkDPnfQBQFXjczSJS1Y52TZIARIJQCr0wNuw/E&#10;UuDlsXFkihwQTYHn5waKtnas96XBkY+AiAr8PDmU/BcQUoFno2MfA1EVeDo7eByIq4C0ASaAyAo8&#10;+S+QJcHJ11OF+gAAAABJRU5ErkJgglBLAQItABQABgAIAAAAIQCxgme2CgEAABMCAAATAAAAAAAA&#10;AAAAAAAAAAAAAABbQ29udGVudF9UeXBlc10ueG1sUEsBAi0AFAAGAAgAAAAhADj9If/WAAAAlAEA&#10;AAsAAAAAAAAAAAAAAAAAOwEAAF9yZWxzLy5yZWxzUEsBAi0AFAAGAAgAAAAhAASK2lNFFwAAQCYB&#10;AA4AAAAAAAAAAAAAAAAAOgIAAGRycy9lMm9Eb2MueG1sUEsBAi0AFAAGAAgAAAAhAKomDr68AAAA&#10;IQEAABkAAAAAAAAAAAAAAAAAqxkAAGRycy9fcmVscy9lMm9Eb2MueG1sLnJlbHNQSwECLQAUAAYA&#10;CAAAACEA+P6ratkAAAAFAQAADwAAAAAAAAAAAAAAAACeGgAAZHJzL2Rvd25yZXYueG1sUEsBAi0A&#10;CgAAAAAAAAAhAOA3AlsADwAAAA8AABQAAAAAAAAAAAAAAAAApBsAAGRycy9tZWRpYS9pbWFnZTEu&#10;cG5nUEsFBgAAAAAGAAYAfAEAANYqAAAAAA==&#10;">
            <v:shape id="_x0000_s1206" type="#_x0000_t75" style="position:absolute;width:61252;height:31749;visibility:visible">
              <v:fill o:detectmouseclick="t"/>
              <v:path o:connecttype="none"/>
            </v:shape>
            <v:shape id="Picture 4" o:spid="_x0000_s1207" type="#_x0000_t75" style="position:absolute;left:4597;top:2622;width:53397;height:21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OqY/DAAAA3QAAAA8AAABkcnMvZG93bnJldi54bWxET01rwkAQvRf6H5YReim60dKi0VVELAj2&#10;0Np4H7NjEpudDdk1pv/eORR6fLzvxap3teqoDZVnA+NRAoo497biwkD2/T6cggoR2WLtmQz8UoDV&#10;8vFhgan1N/6i7hALJSEcUjRQxtikWoe8JIdh5Bti4c6+dRgFtoW2Ld4k3NV6kiRv2mHF0lBiQ5uS&#10;8p/D1UnvJXt+nfmiO34mJ7ru9tlH12yNeRr06zmoSH38F/+5d9bAy3Qic+WNPAG9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6pj8MAAADdAAAADwAAAAAAAAAAAAAAAACf&#10;AgAAZHJzL2Rvd25yZXYueG1sUEsFBgAAAAAEAAQA9wAAAI8DAAAAAA==&#10;">
              <v:imagedata r:id="rId98" o:title=""/>
            </v:shape>
            <v:rect id="Rectangle 5" o:spid="_x0000_s1208" style="position:absolute;left:4597;top:2622;width:53397;height:21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VOMYA&#10;AADdAAAADwAAAGRycy9kb3ducmV2LnhtbESPQWvCQBSE74L/YXlCL1I3Wig2uooIYiiCNFbPj+xr&#10;Epp9G7PbJP57Vyh4HGbmG2a57k0lWmpcaVnBdBKBIM6sLjlX8H3avc5BOI+ssbJMCm7kYL0aDpYY&#10;a9vxF7Wpz0WAsItRQeF9HUvpsoIMuomtiYP3YxuDPsgml7rBLsBNJWdR9C4NlhwWCqxpW1D2m/4Z&#10;BV12bC+nw14ex5fE8jW5btPzp1Ivo36zAOGp98/wfzvRCt7msw9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VOMYAAADdAAAADwAAAAAAAAAAAAAAAACYAgAAZHJz&#10;L2Rvd25yZXYueG1sUEsFBgAAAAAEAAQA9QAAAIsDAAAAAA==&#10;" filled="f" stroked="f"/>
            <v:line id="Line 6" o:spid="_x0000_s1209" style="position:absolute;visibility:visible" from="4597,19900" to="57994,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pU8IAAADdAAAADwAAAGRycy9kb3ducmV2LnhtbERPPWvDMBDdC/kP4gLZGrk1FONGCaXg&#10;4HRqkyzZDutim1gnxVJt9d9XQ6Hj431vdtEMYqLR95YVPK0zEMSN1T23Cs6n6rEA4QOyxsEyKfgh&#10;D7vt4mGDpbYzf9F0DK1IIexLVNCF4EopfdORQb+2jjhxVzsaDAmOrdQjzincDPI5y16kwZ5TQ4eO&#10;3jtqbsdvo6C6uag/r33U98wNdbW/NB/FQanVMr69gggUw7/4z11rBXmRp/3pTX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SpU8IAAADdAAAADwAAAAAAAAAAAAAA&#10;AAChAgAAZHJzL2Rvd25yZXYueG1sUEsFBgAAAAAEAAQA+QAAAJADAAAAAA==&#10;" strokeweight="0">
              <v:stroke dashstyle="3 1"/>
            </v:line>
            <v:line id="Line 7" o:spid="_x0000_s1210" style="position:absolute;visibility:visible" from="4597,15582" to="57994,1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MyMQAAADdAAAADwAAAGRycy9kb3ducmV2LnhtbESPQWsCMRSE7wX/Q3iCt5q1QllWo4iw&#10;RT216sXbY/PcXdy8xE3U+O9NodDjMDPfMPNlNJ24U+9bywom4wwEcWV1y7WC46F8z0H4gKyxs0wK&#10;nuRhuRi8zbHQ9sE/dN+HWiQI+wIVNCG4QkpfNWTQj60jTt7Z9gZDkn0tdY+PBDed/MiyT2mw5bTQ&#10;oKN1Q9VlfzMKyouL+vvcRn3NXLcpv07VLt8qNRrG1QxEoBj+w3/tjVYwzacT+H2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6AzIxAAAAN0AAAAPAAAAAAAAAAAA&#10;AAAAAKECAABkcnMvZG93bnJldi54bWxQSwUGAAAAAAQABAD5AAAAkgMAAAAA&#10;" strokeweight="0">
              <v:stroke dashstyle="3 1"/>
            </v:line>
            <v:line id="Line 8" o:spid="_x0000_s1211" style="position:absolute;visibility:visible" from="4597,11258" to="5799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Sv8QAAADdAAAADwAAAGRycy9kb3ducmV2LnhtbESPT2sCMRTE74V+h/AKvdWsCrKsRhFh&#10;i3ry38XbY/PcXdy8pJuo6bc3hYLHYWZ+w8wW0XTiTr1vLSsYDjIQxJXVLdcKTsfyKwfhA7LGzjIp&#10;+CUPi/n72wwLbR+8p/sh1CJB2BeooAnBFVL6qiGDfmAdcfIutjcYkuxrqXt8JLjp5CjLJtJgy2mh&#10;QUerhqrr4WYUlFcX9e7SRv2TuW5dfp+rbb5R6vMjLqcgAsXwCv+311rBOB+P4O9Neg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pK/xAAAAN0AAAAPAAAAAAAAAAAA&#10;AAAAAKECAABkcnMvZG93bnJldi54bWxQSwUGAAAAAAQABAD5AAAAkgMAAAAA&#10;" strokeweight="0">
              <v:stroke dashstyle="3 1"/>
            </v:line>
            <v:line id="Line 9" o:spid="_x0000_s1212" style="position:absolute;visibility:visible" from="4597,6940" to="57994,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3JMUAAADdAAAADwAAAGRycy9kb3ducmV2LnhtbESPT2sCMRTE7wW/Q3iF3mq2XZBlaxQR&#10;tlhP/rv09tg8dxc3L3GTavrtjSB4HGbmN8x0Hk0vLjT4zrKCj3EGgri2uuNGwWFfvRcgfEDW2Fsm&#10;Bf/kYT4bvUyx1PbKW7rsQiMShH2JCtoQXCmlr1sy6MfWESfvaAeDIcmhkXrAa4KbXn5m2UQa7Dgt&#10;tOho2VJ92v0ZBdXJRb05dlGfM9evqu/fel38KPX2GhdfIALF8Aw/2iutIC/yHO5v0hO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3JMUAAADdAAAADwAAAAAAAAAA&#10;AAAAAAChAgAAZHJzL2Rvd25yZXYueG1sUEsFBgAAAAAEAAQA+QAAAJMDAAAAAA==&#10;" strokeweight="0">
              <v:stroke dashstyle="3 1"/>
            </v:line>
            <v:line id="Line 10" o:spid="_x0000_s1213" style="position:absolute;visibility:visible" from="4597,2622" to="57994,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UMQAAADdAAAADwAAAGRycy9kb3ducmV2LnhtbESPQWsCMRSE7wX/Q3hCbzVrlbKsRhFh&#10;i/XUqhdvj81zd3Hzkm5Sjf/eFASPw8x8w8yX0XTiQr1vLSsYjzIQxJXVLdcKDvvyLQfhA7LGzjIp&#10;uJGH5WLwMsdC2yv/0GUXapEg7AtU0ITgCil91ZBBP7KOOHkn2xsMSfa11D1eE9x08j3LPqTBltNC&#10;g47WDVXn3Z9RUJ5d1N+nNurfzHWb8vNYbfMvpV6HcTUDESiGZ/jR3mgFk3wyhf836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69QxAAAAN0AAAAPAAAAAAAAAAAA&#10;AAAAAKECAABkcnMvZG93bnJldi54bWxQSwUGAAAAAAQABAD5AAAAkgMAAAAA&#10;" strokeweight="0">
              <v:stroke dashstyle="3 1"/>
            </v:line>
            <v:line id="Line 11" o:spid="_x0000_s1214" style="position:absolute;visibility:visible" from="15278,2622" to="15278,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Ky8QAAADdAAAADwAAAGRycy9kb3ducmV2LnhtbESPQWsCMRSE7wX/Q3hCbzVrxbKsRhFh&#10;i/XUqhdvj81zd3Hzkm5Sjf/eFASPw8x8w8yX0XTiQr1vLSsYjzIQxJXVLdcKDvvyLQfhA7LGzjIp&#10;uJGH5WLwMsdC2yv/0GUXapEg7AtU0ITgCil91ZBBP7KOOHkn2xsMSfa11D1eE9x08j3LPqTBltNC&#10;g47WDVXn3Z9RUJ5d1N+nNurfzHWb8vNYbfMvpV6HcTUDESiGZ/jR3mgFk3wyhf836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wrLxAAAAN0AAAAPAAAAAAAAAAAA&#10;AAAAAKECAABkcnMvZG93bnJldi54bWxQSwUGAAAAAAQABAD5AAAAkgMAAAAA&#10;" strokeweight="0">
              <v:stroke dashstyle="3 1"/>
            </v:line>
            <v:line id="Line 12" o:spid="_x0000_s1215" style="position:absolute;visibility:visible" from="25958,2622" to="25958,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UvMUAAADdAAAADwAAAGRycy9kb3ducmV2LnhtbESPT2sCMRTE74V+h/AKvXWzKsiyNUoR&#10;VmxP/umlt8fmubu4eYmbqOm3N4LgcZiZ3zCzRTS9uNDgO8sKRlkOgri2uuNGwe+++ihA+ICssbdM&#10;Cv7Jw2L++jLDUtsrb+myC41IEPYlKmhDcKWUvm7JoM+sI07ewQ4GQ5JDI/WA1wQ3vRzn+VQa7Dgt&#10;tOho2VJ93J2Nguroot4cuqhPuevX1eqv/im+lXp/i1+fIALF8Aw/2mutYFJMpnB/k5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UvMUAAADdAAAADwAAAAAAAAAA&#10;AAAAAAChAgAAZHJzL2Rvd25yZXYueG1sUEsFBgAAAAAEAAQA+QAAAJMDAAAAAA==&#10;" strokeweight="0">
              <v:stroke dashstyle="3 1"/>
            </v:line>
            <v:line id="Line 13" o:spid="_x0000_s1216" style="position:absolute;visibility:visible" from="36639,2622" to="36639,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xJ8QAAADdAAAADwAAAGRycy9kb3ducmV2LnhtbESPQWsCMRSE7wX/Q3hCbzVrBbusRhFh&#10;i/XUqhdvj81zd3Hzkm5Sjf/eFASPw8x8w8yX0XTiQr1vLSsYjzIQxJXVLdcKDvvyLQfhA7LGzjIp&#10;uJGH5WLwMsdC2yv/0GUXapEg7AtU0ITgCil91ZBBP7KOOHkn2xsMSfa11D1eE9x08j3LptJgy2mh&#10;QUfrhqrz7s8oKM8u6u9TG/Vv5rpN+XmstvmXUq/DuJqBCBTDM/xob7SCST75gP836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TEnxAAAAN0AAAAPAAAAAAAAAAAA&#10;AAAAAKECAABkcnMvZG93bnJldi54bWxQSwUGAAAAAAQABAD5AAAAkgMAAAAA&#10;" strokeweight="0">
              <v:stroke dashstyle="3 1"/>
            </v:line>
            <v:line id="Line 14" o:spid="_x0000_s1217" style="position:absolute;visibility:visible" from="47313,2622" to="47313,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VcIAAADdAAAADwAAAGRycy9kb3ducmV2LnhtbERPPWvDMBDdC/kP4gLZGrk1FONGCaXg&#10;4HRqkyzZDutim1gnxVJt9d9XQ6Hj431vdtEMYqLR95YVPK0zEMSN1T23Cs6n6rEA4QOyxsEyKfgh&#10;D7vt4mGDpbYzf9F0DK1IIexLVNCF4EopfdORQb+2jjhxVzsaDAmOrdQjzincDPI5y16kwZ5TQ4eO&#10;3jtqbsdvo6C6uag/r33U98wNdbW/NB/FQanVMr69gggUw7/4z11rBXmRp7npTX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lVcIAAADdAAAADwAAAAAAAAAAAAAA&#10;AAChAgAAZHJzL2Rvd25yZXYueG1sUEsFBgAAAAAEAAQA+QAAAJADAAAAAA==&#10;" strokeweight="0">
              <v:stroke dashstyle="3 1"/>
            </v:line>
            <v:line id="Line 15" o:spid="_x0000_s1218" style="position:absolute;visibility:visible" from="57994,2622" to="57994,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AzsQAAADdAAAADwAAAGRycy9kb3ducmV2LnhtbESPQWsCMRSE7wX/Q3iCt5pVoayrUURY&#10;sT216sXbY/PcXdy8xE3U9N83hUKPw8x8wyzX0XTiQb1vLSuYjDMQxJXVLdcKTsfyNQfhA7LGzjIp&#10;+CYP69XgZYmFtk/+osch1CJB2BeooAnBFVL6qiGDfmwdcfIutjcYkuxrqXt8Jrjp5DTL3qTBltNC&#10;g462DVXXw90oKK8u6s9LG/Utc92+3J2rj/xdqdEwbhYgAsXwH/5r77WCWT6bw++b9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gDOxAAAAN0AAAAPAAAAAAAAAAAA&#10;AAAAAKECAABkcnMvZG93bnJldi54bWxQSwUGAAAAAAQABAD5AAAAkgMAAAAA&#10;" strokeweight="0">
              <v:stroke dashstyle="3 1"/>
            </v:line>
            <v:rect id="Rectangle 16" o:spid="_x0000_s1219" style="position:absolute;left:4597;top:2622;width:53397;height:21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DUcIA&#10;AADdAAAADwAAAGRycy9kb3ducmV2LnhtbERPy4rCMBTdC/5DuII7TR0fSDWKyAiCoujM7O8017bY&#10;3NQmavXrzUJweTjv6bw2hbhR5XLLCnrdCARxYnXOqYLfn1VnDMJ5ZI2FZVLwIAfzWbMxxVjbOx/o&#10;dvSpCCHsYlSQeV/GUrokI4Oua0viwJ1sZdAHWKVSV3gP4aaQX1E0kgZzDg0ZlrTMKDkfr0bB8LDf&#10;XQcb29t9P/8T7v9dlvX2olS7VS8mIDzV/iN+u9daQX88CPvDm/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NRwgAAAN0AAAAPAAAAAAAAAAAAAAAAAJgCAABkcnMvZG93&#10;bnJldi54bWxQSwUGAAAAAAQABAD1AAAAhwMAAAAA&#10;" filled="f" strokeweight=".55pt"/>
            <v:line id="Line 17" o:spid="_x0000_s1220" style="position:absolute;visibility:visible" from="4597,2622" to="4597,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Zg8YAAADdAAAADwAAAGRycy9kb3ducmV2LnhtbESPT2vCQBTE7wW/w/KE3uomVm2aukop&#10;FfVm/QMeH9lnsph9G7JbTb99VxA8DjPzG2Y672wtLtR641hBOkhAEBdOGy4V7HeLlwyED8gaa8ek&#10;4I88zGe9pynm2l35hy7bUIoIYZ+jgiqEJpfSFxVZ9APXEEfv5FqLIcq2lLrFa4TbWg6TZCItGo4L&#10;FTb0VVFx3v5aBWYzWY7Xb4f3g/xehvSYnTNj90o997vPDxCBuvAI39srreA1G6V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yGYPGAAAA3QAAAA8AAAAAAAAA&#10;AAAAAAAAoQIAAGRycy9kb3ducmV2LnhtbFBLBQYAAAAABAAEAPkAAACUAwAAAAA=&#10;" strokeweight="0"/>
            <v:line id="Line 18" o:spid="_x0000_s1221" style="position:absolute;visibility:visible" from="4311,24218" to="4597,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H9MYAAADdAAAADwAAAGRycy9kb3ducmV2LnhtbESPQWvCQBSE70L/w/IK3nQTrTZNs0op&#10;Fu2ttQo9PrKvyWL2bciuGv+9Kwg9DjPzDVMse9uIE3XeOFaQjhMQxKXThisFu5+PUQbCB2SNjWNS&#10;cCEPy8XDoMBcuzN/02kbKhEh7HNUUIfQ5lL6siaLfuxa4uj9uc5iiLKrpO7wHOG2kZMkmUuLhuNC&#10;jS2911QetkerwHzN17PP5/3LXq7WIf3NDpmxO6WGj/3bK4hAffgP39sbrWCaPU3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gh/TGAAAA3QAAAA8AAAAAAAAA&#10;AAAAAAAAoQIAAGRycy9kb3ducmV2LnhtbFBLBQYAAAAABAAEAPkAAACUAwAAAAA=&#10;" strokeweight="0"/>
            <v:line id="Line 19" o:spid="_x0000_s1222" style="position:absolute;visibility:visible" from="4311,19900" to="4597,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b8YAAADdAAAADwAAAGRycy9kb3ducmV2LnhtbESPQWvCQBSE70L/w/IK3nSTWm2aZpUi&#10;Fu2ttQo9PrKvyWL2bciuGv+9Kwg9DjPzDVMsetuIE3XeOFaQjhMQxKXThisFu5+PUQbCB2SNjWNS&#10;cCEPi/nDoMBcuzN/02kbKhEh7HNUUIfQ5lL6siaLfuxa4uj9uc5iiLKrpO7wHOG2kU9JMpMWDceF&#10;Glta1lQetkerwHzN1tPPl/3rXq7WIf3NDpmxO6WGj/37G4hAffgP39sbrWCSPU/g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Im/GAAAA3QAAAA8AAAAAAAAA&#10;AAAAAAAAoQIAAGRycy9kb3ducmV2LnhtbFBLBQYAAAAABAAEAPkAAACUAwAAAAA=&#10;" strokeweight="0"/>
            <v:line id="Line 20" o:spid="_x0000_s1223" style="position:absolute;visibility:visible" from="4311,15582" to="4597,1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6G8YAAADdAAAADwAAAGRycy9kb3ducmV2LnhtbESPT2sCMRTE70K/Q3gFb5q1Wl23Rimi&#10;qLfWP+DxsXndDW5elk3U7bdvhILHYWZ+w8wWra3EjRpvHCsY9BMQxLnThgsFx8O6l4LwAVlj5ZgU&#10;/JKHxfylM8NMuzt/020fChEh7DNUUIZQZ1L6vCSLvu9q4uj9uMZiiLIppG7wHuG2km9JMpYWDceF&#10;EmtalpRf9lerwHyNN++7yWl6kqtNGJzTS2rsUanua/v5ASJQG57h//ZWKximo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FuhvGAAAA3QAAAA8AAAAAAAAA&#10;AAAAAAAAoQIAAGRycy9kb3ducmV2LnhtbFBLBQYAAAAABAAEAPkAAACUAwAAAAA=&#10;" strokeweight="0"/>
            <v:line id="Line 21" o:spid="_x0000_s1224" style="position:absolute;visibility:visible" from="4311,11258" to="4597,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kfgMYAAADdAAAADwAAAGRycy9kb3ducmV2LnhtbESPQWvCQBSE70L/w/IKvekmVm0as4qU&#10;FutNrUKPj+wzWcy+Ddmtxn/fLRQ8DjPzDVMse9uIC3XeOFaQjhIQxKXThisFh6+PYQbCB2SNjWNS&#10;cCMPy8XDoMBcuyvv6LIPlYgQ9jkqqENocyl9WZNFP3ItcfROrrMYouwqqTu8Rrht5DhJZtKi4bhQ&#10;Y0tvNZXn/Y9VYLaz9XTzcnw9yvd1SL+zc2bsQamnx341BxGoD/fwf/tTK3jOJl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JH4DGAAAA3QAAAA8AAAAAAAAA&#10;AAAAAAAAoQIAAGRycy9kb3ducmV2LnhtbFBLBQYAAAAABAAEAPkAAACUAwAAAAA=&#10;" strokeweight="0"/>
            <v:line id="Line 22" o:spid="_x0000_s1225" style="position:absolute;visibility:visible" from="4311,6940" to="4597,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B98YAAADdAAAADwAAAGRycy9kb3ducmV2LnhtbESPT2vCQBTE74LfYXlCb7rR1jRNXUWk&#10;xXpr/QMeH9lnsph9G7Jbjd/eLQg9DjPzG2a26GwtLtR641jBeJSAIC6cNlwq2O8+hxkIH5A11o5J&#10;wY08LOb93gxz7a78Q5dtKEWEsM9RQRVCk0vpi4os+pFriKN3cq3FEGVbSt3iNcJtLSdJkkqLhuNC&#10;hQ2tKirO21+rwHyn6+nm9fB2kB/rMD5m58zYvVJPg275DiJQF/7Dj/aXVvCcva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gffGAAAA3QAAAA8AAAAAAAAA&#10;AAAAAAAAoQIAAGRycy9kb3ducmV2LnhtbFBLBQYAAAAABAAEAPkAAACUAwAAAAA=&#10;" strokeweight="0"/>
            <v:line id="Line 23" o:spid="_x0000_s1226" style="position:absolute;visibility:visible" from="4311,2622" to="459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kbMcAAADdAAAADwAAAGRycy9kb3ducmV2LnhtbESPT2vCQBTE74V+h+UVeqsbW//EmFVE&#10;KtZbqwY8PrKvyWL2bchuNf323YLgcZiZ3zD5sreNuFDnjWMFw0ECgrh02nCl4HjYvKQgfEDW2Dgm&#10;Bb/kYbl4fMgx0+7KX3TZh0pECPsMFdQhtJmUvqzJoh+4ljh6366zGKLsKqk7vEa4beRrkkykRcNx&#10;ocaW1jWV5/2PVWA+J9vxblrMCvm+DcNTek6NPSr1/NSv5iAC9eEevrU/tIK3dD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1yRsxwAAAN0AAAAPAAAAAAAA&#10;AAAAAAAAAKECAABkcnMvZG93bnJldi54bWxQSwUGAAAAAAQABAD5AAAAlQMAAAAA&#10;" strokeweight="0"/>
            <v:line id="Line 24" o:spid="_x0000_s1227" style="position:absolute;visibility:visible" from="4597,24218" to="57994,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wHsIAAADdAAAADwAAAGRycy9kb3ducmV2LnhtbERPy2rCQBTdF/yH4Ra6qxOtxjR1FJGK&#10;uvMJLi+Z22Qwcydkphr/3lkUujyc93Te2VrcqPXGsYJBPwFBXDhtuFRwOq7eMxA+IGusHZOCB3mY&#10;z3ovU8y1u/OebodQihjCPkcFVQhNLqUvKrLo+64hjtyPay2GCNtS6hbvMdzWcpgkqbRoODZU2NCy&#10;ouJ6+LUKzC5dj7eT8+dZfq/D4JJdM2NPSr29dosvEIG68C/+c2+0go9sFO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iwHsIAAADdAAAADwAAAAAAAAAAAAAA&#10;AAChAgAAZHJzL2Rvd25yZXYueG1sUEsFBgAAAAAEAAQA+QAAAJADAAAAAA==&#10;" strokeweight="0"/>
            <v:line id="Line 25" o:spid="_x0000_s1228" style="position:absolute;flip:y;visibility:visible" from="4597,24218" to="4597,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iwsgAAADdAAAADwAAAGRycy9kb3ducmV2LnhtbESPT0sDMRTE74V+h/AEb23WKtquTUtR&#10;FBFq6b9Db6+b5+7SzcuSpN347Y0g9DjMzG+Y6TyaRlzI+dqygrthBoK4sLrmUsFu+zYYg/ABWWNj&#10;mRT8kIf5rN+bYq5tx2u6bEIpEoR9jgqqENpcSl9UZNAPbUucvG/rDIYkXSm1wy7BTSNHWfYoDdac&#10;Fips6aWi4rQ5GwXrryc+uvdzPMVjt1wd9uXn/nWh1O1NXDyDCBTDNfzf/tAK7scP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hiwsgAAADdAAAADwAAAAAA&#10;AAAAAAAAAAChAgAAZHJzL2Rvd25yZXYueG1sUEsFBgAAAAAEAAQA+QAAAJYDAAAAAA==&#10;" strokeweight="0"/>
            <v:line id="Line 26" o:spid="_x0000_s1229" style="position:absolute;flip:y;visibility:visible" from="15278,24218" to="15278,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dgsQAAADdAAAADwAAAGRycy9kb3ducmV2LnhtbERPTWsCMRC9C/0PYQreNFulVrZGkYpS&#10;ClW09dDbuJnuLm4mSxLd9N83B8Hj433PFtE04krO15YVPA0zEMSF1TWXCr6/1oMpCB+QNTaWScEf&#10;eVjMH3ozzLXteE/XQyhFCmGfo4IqhDaX0hcVGfRD2xIn7tc6gyFBV0rtsEvhppGjLJtIgzWnhgpb&#10;equoOB8uRsF++8Int7nEczx1n7ufY/lxXC2V6j/G5SuIQDHcxTf3u1Ywnj6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12CxAAAAN0AAAAPAAAAAAAAAAAA&#10;AAAAAKECAABkcnMvZG93bnJldi54bWxQSwUGAAAAAAQABAD5AAAAkgMAAAAA&#10;" strokeweight="0"/>
            <v:line id="Line 27" o:spid="_x0000_s1230" style="position:absolute;flip:y;visibility:visible" from="25958,24218" to="25958,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4GccAAADdAAAADwAAAGRycy9kb3ducmV2LnhtbESPQWsCMRSE70L/Q3gFb5q10la2RpGW&#10;ihRq0erB23Pzuru4eVmS6MZ/bwqFHoeZ+YaZzqNpxIWcry0rGA0zEMSF1TWXCnbf74MJCB+QNTaW&#10;ScGVPMxnd70p5tp2vKHLNpQiQdjnqKAKoc2l9EVFBv3QtsTJ+7HOYEjSlVI77BLcNPIhy56kwZrT&#10;QoUtvVZUnLZno2CzfuajW57jKR67z6/DvvzYvy2U6t/HxQuIQDH8h//aK61gPHkc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V/gZxwAAAN0AAAAPAAAAAAAA&#10;AAAAAAAAAKECAABkcnMvZG93bnJldi54bWxQSwUGAAAAAAQABAD5AAAAlQMAAAAA&#10;" strokeweight="0"/>
            <v:line id="Line 28" o:spid="_x0000_s1231" style="position:absolute;flip:y;visibility:visible" from="36639,24218" to="36639,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mbsgAAADdAAAADwAAAGRycy9kb3ducmV2LnhtbESPT2sCMRTE70K/Q3hCb5rV0ipbo0hL&#10;RQq1+O/g7bl53V3cvCxJdNNv3xQKPQ4z8xtmtoimETdyvrasYDTMQBAXVtdcKjjs3wZTED4ga2ws&#10;k4Jv8rCY3/VmmGvb8ZZuu1CKBGGfo4IqhDaX0hcVGfRD2xIn78s6gyFJV0rtsEtw08hxlj1JgzWn&#10;hQpbeqmouOyuRsF2M+GzW13jJZ67j8/TsXw/vi6Vuu/H5TOIQDH8h//aa63gYfo4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VmbsgAAADdAAAADwAAAAAA&#10;AAAAAAAAAAChAgAAZHJzL2Rvd25yZXYueG1sUEsFBgAAAAAEAAQA+QAAAJYDAAAAAA==&#10;" strokeweight="0"/>
            <v:line id="Line 29" o:spid="_x0000_s1232" style="position:absolute;flip:y;visibility:visible" from="47313,24218" to="47313,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D9ccAAADdAAAADwAAAGRycy9kb3ducmV2LnhtbESPQWsCMRSE74L/IbxCb5ptpa2sRhFL&#10;RQq1aPXg7bl57i5uXpYkuum/bwqFHoeZ+YaZzqNpxI2cry0reBhmIIgLq2suFey/3gZjED4ga2ws&#10;k4Jv8jCf9XtTzLXteEu3XShFgrDPUUEVQptL6YuKDPqhbYmTd7bOYEjSlVI77BLcNPIxy56lwZrT&#10;QoUtLSsqLrurUbDdvPDJra7xEk/dx+fxUL4fXhdK3d/FxQREoBj+w3/ttVYwGj+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ycP1xwAAAN0AAAAPAAAAAAAA&#10;AAAAAAAAAKECAABkcnMvZG93bnJldi54bWxQSwUGAAAAAAQABAD5AAAAlQMAAAAA&#10;" strokeweight="0"/>
            <v:line id="Line 30" o:spid="_x0000_s1233" style="position:absolute;flip:y;visibility:visible" from="57994,24218" to="57994,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bgcgAAADdAAAADwAAAGRycy9kb3ducmV2LnhtbESPW2sCMRSE3wX/QziFvmm29qJsjSIt&#10;LaVgxduDb8fN6e7i5mRJopv++6ZQ8HGYmW+Y6TyaRlzI+dqygrthBoK4sLrmUsFu+zaYgPABWWNj&#10;mRT8kIf5rN+bYq5tx2u6bEIpEoR9jgqqENpcSl9UZNAPbUucvG/rDIYkXSm1wy7BTSNHWfYkDdac&#10;Fips6aWi4rQ5GwXrrzEf3fs5nuKxW64O+/Jz/7pQ6vYmLp5BBIrhGv5vf2gF95PH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BbgcgAAADdAAAADwAAAAAA&#10;AAAAAAAAAAChAgAAZHJzL2Rvd25yZXYueG1sUEsFBgAAAAAEAAQA+QAAAJYDAAAAAA==&#10;" strokeweight="0"/>
            <v:line id="Line 31" o:spid="_x0000_s1234" style="position:absolute;visibility:visible" from="9969,6940" to="2065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bT8MAAADdAAAADwAAAGRycy9kb3ducmV2LnhtbESPQYvCMBSE74L/ITzBm6YqilSjLIJQ&#10;vMiq4PXRvG2727yUJNbaX28WFvY4zMw3zHbfmVq05HxlWcFsmoAgzq2uuFBwux4naxA+IGusLZOC&#10;F3nY74aDLabaPvmT2ksoRISwT1FBGUKTSunzkgz6qW2Io/dlncEQpSukdviMcFPLeZKspMGK40KJ&#10;DR1Kyn8uD6PguzVHXTl7uvVZ17M83x9Zv1BqPOo+NiACdeE//NfOtILFermE3zfxCcjd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20/DAAAA3QAAAA8AAAAAAAAAAAAA&#10;AAAAoQIAAGRycy9kb3ducmV2LnhtbFBLBQYAAAAABAAEAPkAAACRAwAAAAA=&#10;" strokecolor="red" strokeweight="1.65pt"/>
            <v:line id="Line 32" o:spid="_x0000_s1235" style="position:absolute;visibility:visible" from="20650,6940" to="3133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FOMMAAADdAAAADwAAAGRycy9kb3ducmV2LnhtbESPQYvCMBSE74L/ITzBm6YqilSjLIJQ&#10;vIiu4PXRvG2727yUJNbaX28WFvY4zMw3zHbfmVq05HxlWcFsmoAgzq2uuFBw+zxO1iB8QNZYWyYF&#10;L/Kw3w0HW0y1ffKF2msoRISwT1FBGUKTSunzkgz6qW2Io/dlncEQpSukdviMcFPLeZKspMGK40KJ&#10;DR1Kyn+uD6PguzVHXTl7uvVZ17M83x9Zv1BqPOo+NiACdeE//NfOtILFermC3zfxCcjd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JRTjDAAAA3QAAAA8AAAAAAAAAAAAA&#10;AAAAoQIAAGRycy9kb3ducmV2LnhtbFBLBQYAAAAABAAEAPkAAACRAwAAAAA=&#10;" strokecolor="red" strokeweight="1.65pt"/>
            <v:line id="Line 33" o:spid="_x0000_s1236" style="position:absolute;visibility:visible" from="31330,6940" to="42011,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go8UAAADdAAAADwAAAGRycy9kb3ducmV2LnhtbESPQWvCQBSE74X+h+UVequbVmwlugml&#10;IIReRCt4fWSfSWz2bdjdxDS/3hWEHoeZ+YZZ56NpxUDON5YVvM4SEMSl1Q1XCg4/m5clCB+QNbaW&#10;ScEfecizx4c1ptpeeEfDPlQiQtinqKAOoUul9GVNBv3MdsTRO1lnMETpKqkdXiLctPItSd6lwYbj&#10;Qo0dfdVU/u57o+A8mI1unP0+TMU4sdwe+2KaK/X8NH6uQAQaw3/43i60gvly8QG3N/EJ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Xgo8UAAADdAAAADwAAAAAAAAAA&#10;AAAAAAChAgAAZHJzL2Rvd25yZXYueG1sUEsFBgAAAAAEAAQA+QAAAJMDAAAAAA==&#10;" strokecolor="red" strokeweight="1.65pt"/>
            <v:line id="Line 34" o:spid="_x0000_s1237" style="position:absolute;visibility:visible" from="42011,6940" to="52692,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00cIAAADdAAAADwAAAGRycy9kb3ducmV2LnhtbERPz2vCMBS+D/wfwhO8rakrG6UzighC&#10;2WWsE3Z9NM+22ryUJNbav345DHb8+H5vdpPpxUjOd5YVrJMUBHFtdceNgtP38TkH4QOyxt4yKXiQ&#10;h9128bTBQts7f9FYhUbEEPYFKmhDGAopfd2SQZ/YgThyZ+sMhghdI7XDeww3vXxJ0zdpsOPY0OJA&#10;h5bqa3UzCi6jOerO2Y/TXE4zy8+fWzlnSq2W0/4dRKAp/Iv/3KVWkOWvcW58E5+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p00cIAAADdAAAADwAAAAAAAAAAAAAA&#10;AAChAgAAZHJzL2Rvd25yZXYueG1sUEsFBgAAAAAEAAQA+QAAAJADAAAAAA==&#10;" strokecolor="red" strokeweight="1.65pt"/>
            <v:shape id="Freeform 35" o:spid="_x0000_s1238" style="position:absolute;left:9969;top:17208;width:10681;height:641;visibility:visible;mso-wrap-style:square;v-text-anchor:top" coordsize="168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C8gA&#10;AADdAAAADwAAAGRycy9kb3ducmV2LnhtbESP3UoDMRSE7wXfIRzBO5vV2na7bVpEUaS9KP15gMPm&#10;7A9uTuImu119eiMUejnMzDfMcj2YRvTU+tqygsdRAoI4t7rmUsHp+P6QgvABWWNjmRT8kIf16vZm&#10;iZm2Z95TfwiliBD2GSqoQnCZlD6vyKAfWUccvcK2BkOUbSl1i+cIN418SpKpNFhzXKjQ0WtF+deh&#10;Mwo++iL5dtvu7Xn269LT2Ow23bZQ6v5ueFmACDSEa/jS/tQKxulkDv9v4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mTQLyAAAAN0AAAAPAAAAAAAAAAAAAAAAAJgCAABk&#10;cnMvZG93bnJldi54bWxQSwUGAAAAAAQABAD1AAAAjQMAAAAA&#10;" path="m,l424,34,836,67r423,22l1471,101,1682,89e" filled="f" strokecolor="blue" strokeweight="1.65pt">
              <v:path arrowok="t" o:connecttype="custom" o:connectlocs="0,0;269240,21590;530860,42545;799465,56515;934085,64135;1068070,56515" o:connectangles="0,0,0,0,0,0"/>
            </v:shape>
            <v:shape id="Freeform 36" o:spid="_x0000_s1239" style="position:absolute;left:20650;top:16078;width:10680;height:1695;visibility:visible;mso-wrap-style:square;v-text-anchor:top" coordsize="168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QvsIA&#10;AADdAAAADwAAAGRycy9kb3ducmV2LnhtbERPS2vCQBC+F/oflhF6qxsriKSuUoRCLgq+Dt6G7JgN&#10;ZmdDdmpif717EDx+fO/FavCNulEX68AGJuMMFHEZbM2VgePh93MOKgqyxSYwGbhThNXy/W2BuQ09&#10;7+i2l0qlEI45GnAiba51LB15jOPQEifuEjqPkmBXadthn8J9o7+ybKY91pwaHLa0dlRe93/ewElf&#10;z9vtbn0s+k0hm3/v5BKdMR+j4ecblNAgL/HTXVgD0/ks7U9v0hP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RC+wgAAAN0AAAAPAAAAAAAAAAAAAAAAAJgCAABkcnMvZG93&#10;bnJldi54bWxQSwUGAAAAAAQABAD1AAAAhwMAAAAA&#10;" path="m,267l212,245,424,223,836,145,1259,67,1471,33,1682,e" filled="f" strokecolor="blue" strokeweight="1.65pt">
              <v:path arrowok="t" o:connecttype="custom" o:connectlocs="0,169545;134620,155575;269240,141605;530860,92075;799465,42545;934085,20955;1068070,0" o:connectangles="0,0,0,0,0,0,0"/>
            </v:shape>
            <v:shape id="Freeform 37" o:spid="_x0000_s1240" style="position:absolute;left:31330;top:15157;width:10681;height:921;visibility:visible;mso-wrap-style:square;v-text-anchor:top" coordsize="168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l68gA&#10;AADdAAAADwAAAGRycy9kb3ducmV2LnhtbESP3WrCQBSE7wt9h+UIvdONtliNriIFqbQg9Q9vD9mT&#10;bGr2bMhuTXz7bkHo5TAz3zDzZWcrcaXGl44VDAcJCOLM6ZILBcfDuj8B4QOyxsoxKbiRh+Xi8WGO&#10;qXYt7+i6D4WIEPYpKjAh1KmUPjNk0Q9cTRy93DUWQ5RNIXWDbYTbSo6SZCwtlhwXDNb0Zii77H+s&#10;grx9nX4cP6cvt/X3ySRf+ft2tTkr9dTrVjMQgbrwH763N1rB82Q8hL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uXryAAAAN0AAAAPAAAAAAAAAAAAAAAAAJgCAABk&#10;cnMvZG93bnJldi54bWxQSwUGAAAAAAQABAD1AAAAjQMAAAAA&#10;" path="m,145l424,100,836,55,1259,22,1682,e" filled="f" strokecolor="blue" strokeweight="1.65pt">
              <v:path arrowok="t" o:connecttype="custom" o:connectlocs="0,92075;269240,63500;530860,34925;799465,13970;1068070,0" o:connectangles="0,0,0,0,0"/>
            </v:shape>
            <v:shape id="Freeform 38" o:spid="_x0000_s1241" style="position:absolute;left:42011;top:15157;width:10681;height:210;visibility:visible;mso-wrap-style:square;v-text-anchor:top" coordsize="16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OWMYA&#10;AADdAAAADwAAAGRycy9kb3ducmV2LnhtbESPQWvCQBSE74X+h+UJvTUbLUqIriIFxdzamILentln&#10;Esy+DdnVpP++Wyj0OMzMN8xqM5pWPKh3jWUF0ygGQVxa3XCloDjuXhMQziNrbC2Tgm9ysFk/P60w&#10;1XbgT3rkvhIBwi5FBbX3XSqlK2sy6CLbEQfvanuDPsi+krrHIcBNK2dxvJAGGw4LNXb0XlN5y+9G&#10;wSUfz/tT83U3yfmY4Ucx3/t5ptTLZNwuQXga/X/4r33QCt6SxQx+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TOWMYAAADdAAAADwAAAAAAAAAAAAAAAACYAgAAZHJz&#10;L2Rvd25yZXYueG1sUEsFBgAAAAAEAAQA9QAAAIsDAAAAAA==&#10;" path="m,l423,,835,11r424,11l1682,33e" filled="f" strokecolor="blue" strokeweight="1.65pt">
              <v:path arrowok="t" o:connecttype="custom" o:connectlocs="0,0;268605,0;530225,6985;799465,13970;1068070,20955" o:connectangles="0,0,0,0,0"/>
            </v:shape>
            <v:shape id="Freeform 39" o:spid="_x0000_s1242" style="position:absolute;left:9620;top:16852;width:705;height:712;visibility:visible;mso-wrap-style:square;v-text-anchor:top" coordsize="1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5fMYA&#10;AADdAAAADwAAAGRycy9kb3ducmV2LnhtbESPQWvCQBSE7wX/w/KE3urGChJTV7GtBaFejF68PbLP&#10;JDT7NuyuJvrr3YLgcZiZb5j5sjeNuJDztWUF41ECgriwuuZSwWH/85aC8AFZY2OZFFzJw3IxeJlj&#10;pm3HO7rkoRQRwj5DBVUIbSalLyoy6Ee2JY7eyTqDIUpXSu2wi3DTyPckmUqDNceFClv6qqj4y89G&#10;wU26NGzq63m9PXXHz/Vs/3s4fiv1OuxXHyAC9eEZfrQ3WsEknU7g/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I5fMYAAADdAAAADwAAAAAAAAAAAAAAAACYAgAAZHJz&#10;L2Rvd25yZXYueG1sUEsFBgAAAAAEAAQA9QAAAIsDAAAAAA==&#10;" path="m55,r56,112l,112,55,xe" fillcolor="yellow" strokeweight=".55pt">
              <v:path arrowok="t" o:connecttype="custom" o:connectlocs="34925,0;70485,71120;0,71120;34925,0" o:connectangles="0,0,0,0"/>
            </v:shape>
            <v:shape id="Freeform 40" o:spid="_x0000_s1243" style="position:absolute;left:20300;top:17424;width:705;height:705;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6EMUA&#10;AADdAAAADwAAAGRycy9kb3ducmV2LnhtbESPwWrDMBBE74H+g9hCb4mcNg3BjRJKwdBDoI2TD1is&#10;rSVirYyl2urfR4VAjsPMvGG2++Q6MdIQrGcFy0UBgrjx2nKr4Hyq5hsQISJr7DyTgj8KsN89zLZY&#10;aj/xkcY6tiJDOJSowMTYl1KGxpDDsPA9cfZ+/OAwZjm0Ug84Zbjr5HNRrKVDy3nBYE8fhppL/esU&#10;pOr1KJff7uCTvdjq69yuRjMp9fSY3t9ARErxHr61P7WCl816Bf9v8hO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voQxQAAAN0AAAAPAAAAAAAAAAAAAAAAAJgCAABkcnMv&#10;ZG93bnJldi54bWxQSwUGAAAAAAQABAD1AAAAigMAAAAA&#10;" path="m55,r56,111l,111,55,xe" fillcolor="yellow" strokeweight=".55pt">
              <v:path arrowok="t" o:connecttype="custom" o:connectlocs="34925,0;70485,70485;0,70485;34925,0" o:connectangles="0,0,0,0"/>
            </v:shape>
            <v:shape id="Freeform 41" o:spid="_x0000_s1244" style="position:absolute;left:30981;top:15722;width:705;height:705;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fi8UA&#10;AADdAAAADwAAAGRycy9kb3ducmV2LnhtbESPwWrDMBBE74H8g9hAb4mctgnBiRJKwdBDoY2TD1is&#10;jSVirYyl2urfV4VCj8PMvGEOp+Q6MdIQrGcF61UBgrjx2nKr4HqpljsQISJr7DyTgm8KcDrOZwcs&#10;tZ/4TGMdW5EhHEpUYGLsSylDY8hhWPmeOHs3PziMWQ6t1ANOGe46+VgUW+nQcl4w2NOroeZefzkF&#10;qdqc5frTvftk77b6uLbPo5mUeliklz2ISCn+h//ab1rB0267gd83+Qn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l+LxQAAAN0AAAAPAAAAAAAAAAAAAAAAAJgCAABkcnMv&#10;ZG93bnJldi54bWxQSwUGAAAAAAQABAD1AAAAigMAAAAA&#10;" path="m55,r56,111l,111,55,xe" fillcolor="yellow" strokeweight=".55pt">
              <v:path arrowok="t" o:connecttype="custom" o:connectlocs="34925,0;70485,70485;0,70485;34925,0" o:connectangles="0,0,0,0"/>
            </v:shape>
            <v:shape id="Freeform 42" o:spid="_x0000_s1245" style="position:absolute;left:41656;top:14801;width:711;height:705;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s88UA&#10;AADdAAAADwAAAGRycy9kb3ducmV2LnhtbESP0WoCMRRE3wv+Q7iFvtVsLax2axSxVqSIoO0HXJLb&#10;3aWbmzWJ6/r3piD4OMzMGWY6720jOvKhdqzgZZiBINbO1Fwq+Pn+fJ6ACBHZYOOYFFwowHw2eJhi&#10;YdyZ99QdYikShEOBCqoY20LKoCuyGIauJU7er/MWY5K+lMbjOcFtI0dZlkuLNaeFCltaVqT/Dier&#10;4GM97nY6vrnV8ei77cl+rfQ2V+rpsV+8g4jUx3v41t4YBa+TPIf/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uzzxQAAAN0AAAAPAAAAAAAAAAAAAAAAAJgCAABkcnMv&#10;ZG93bnJldi54bWxQSwUGAAAAAAQABAD1AAAAigMAAAAA&#10;" path="m56,r56,111l,111,56,xe" fillcolor="yellow" strokeweight=".55pt">
              <v:path arrowok="t" o:connecttype="custom" o:connectlocs="35560,0;71120,70485;0,70485;35560,0" o:connectangles="0,0,0,0"/>
            </v:shape>
            <v:shape id="Freeform 43" o:spid="_x0000_s1246" style="position:absolute;left:52336;top:15011;width:711;height:711;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tMUA&#10;AADdAAAADwAAAGRycy9kb3ducmV2LnhtbESPQYvCMBSE78L+h/AWvGmqgnarUZYFQU9idQ/ens2z&#10;LTYvJYna/fcbQfA4zMw3zGLVmUbcyfnasoLRMAFBXFhdc6ngeFgPUhA+IGtsLJOCP/KwWn70Fphp&#10;++A93fNQighhn6GCKoQ2k9IXFRn0Q9sSR+9incEQpSuldviIcNPIcZJMpcGa40KFLf1UVFzzm1GQ&#10;aLndXN1XPv49lW49OZ9Gu/NWqf5n9z0HEagL7/CrvdEKJul0B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5u0xQAAAN0AAAAPAAAAAAAAAAAAAAAAAJgCAABkcnMv&#10;ZG93bnJldi54bWxQSwUGAAAAAAQABAD1AAAAigMAAAAA&#10;" path="m56,r56,112l,112,56,xe" fillcolor="yellow" strokeweight=".55pt">
              <v:path arrowok="t" o:connecttype="custom" o:connectlocs="35560,0;71120,71120;0,71120;35560,0" o:connectangles="0,0,0,0"/>
            </v:shape>
            <v:rect id="Rectangle 44" o:spid="_x0000_s1247" style="position:absolute;left:10820;top:17919;width:216;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L1MQA&#10;AADdAAAADwAAAGRycy9kb3ducmV2LnhtbERPyW7CMBC9I/EP1iBxA4elKE0xCJAqcalUlkO5DfE0&#10;iYjHwXYh7dfXBySOT2+fL1tTixs5X1lWMBomIIhzqysuFBwP74MUhA/IGmvLpOCXPCwX3c4cM23v&#10;vKPbPhQihrDPUEEZQpNJ6fOSDPqhbYgj922dwRChK6R2eI/hppbjJJlJgxXHhhIb2pSUX/Y/RsH6&#10;NV1fP6f88bc7n+j0db68jF2iVL/Xrt5ABGrDU/xwb7WCSTqL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S9TEAAAA3QAAAA8AAAAAAAAAAAAAAAAAmAIAAGRycy9k&#10;b3ducmV2LnhtbFBLBQYAAAAABAAEAPUAAACJAwAAAAA=&#10;" fillcolor="black" stroked="f"/>
            <v:rect id="Rectangle 45" o:spid="_x0000_s1248" style="position:absolute;left:9124;top:19545;width:1912;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uT8gA&#10;AADdAAAADwAAAGRycy9kb3ducmV2LnhtbESPT2sCMRTE7wW/Q3iCt5pVW1lXo2ih0Euh/jno7bl5&#10;7i5uXrZJqls/vSkUPA4z8xtmtmhNLS7kfGVZwaCfgCDOra64ULDbvj+nIHxA1lhbJgW/5GEx7zzN&#10;MNP2ymu6bEIhIoR9hgrKEJpMSp+XZND3bUMcvZN1BkOUrpDa4TXCTS2HSTKWBiuOCyU29FZSft78&#10;GAWrSbr6/nrhz9v6eKDD/nh+HbpEqV63XU5BBGrDI/zf/tAKRul4An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O5PyAAAAN0AAAAPAAAAAAAAAAAAAAAAAJgCAABk&#10;cnMvZG93bnJldi54bWxQSwUGAAAAAAQABAD1AAAAjQMAAAAA&#10;" fillcolor="black" stroked="f"/>
            <v:rect id="Rectangle 46" o:spid="_x0000_s1249" style="position:absolute;left:8985;top:17773;width:1835;height:1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gMMA&#10;AADdAAAADwAAAGRycy9kb3ducmV2LnhtbERPz2vCMBS+D/Y/hDfwNlMnbKUzigpSD7tUBXt8NG9N&#10;sXmpTdbW/345DHb8+H6vNpNtxUC9bxwrWMwTEMSV0w3XCi7nw2sKwgdkja1jUvAgD5v189MKM+1G&#10;Lmg4hVrEEPYZKjAhdJmUvjJk0c9dRxy5b9dbDBH2tdQ9jjHctvItSd6lxYZjg8GO9oaq2+nHKqD2&#10;frim6bYo892uSjpdmvyrVGr2Mm0/QQSawr/4z33UCpbpR9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AgMMAAADdAAAADwAAAAAAAAAAAAAAAACYAgAAZHJzL2Rv&#10;d25yZXYueG1sUEsFBgAAAAAEAAQA9QAAAIgDAAAAAA==&#10;" strokeweight="0"/>
            <v:rect id="Rectangle 47" o:spid="_x0000_s1250" style="position:absolute;left:9195;top:18129;width:1663;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1vMMA&#10;AADdAAAADwAAAGRycy9kb3ducmV2LnhtbESP3WoCMRSE7wu+QziCdzWrQrusRimCoNIbVx/gsDn7&#10;Q5OTJYnu+vamUOjlMDPfMJvdaI14kA+dYwWLeQaCuHK640bB7Xp4z0GEiKzROCYFTwqw207eNlho&#10;N/CFHmVsRIJwKFBBG2NfSBmqliyGueuJk1c7bzEm6RupPQ4Jbo1cZtmHtNhxWmixp31L1U95twrk&#10;tTwMeWl85s7L+tucjpeanFKz6fi1BhFpjP/hv/ZRK1jl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u1vMMAAADdAAAADwAAAAAAAAAAAAAAAACYAgAAZHJzL2Rv&#10;d25yZXYueG1sUEsFBgAAAAAEAAQA9QAAAIgDAAAAAA==&#10;" filled="f" stroked="f">
              <v:textbox style="mso-fit-shape-to-text:t" inset="0,0,0,0">
                <w:txbxContent>
                  <w:p w:rsidR="00374F5A" w:rsidRDefault="00374F5A" w:rsidP="001D3AFB">
                    <w:r>
                      <w:rPr>
                        <w:color w:val="0000FF"/>
                        <w:sz w:val="14"/>
                        <w:szCs w:val="14"/>
                        <w:lang w:val="en-US"/>
                      </w:rPr>
                      <w:t>0,40</w:t>
                    </w:r>
                  </w:p>
                </w:txbxContent>
              </v:textbox>
            </v:rect>
            <v:rect id="Rectangle 48" o:spid="_x0000_s1251" style="position:absolute;left:21501;top:18484;width:209;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q48gA&#10;AADdAAAADwAAAGRycy9kb3ducmV2LnhtbESPQWvCQBSE74L/YXlCb7oxbW0aXUULQi8FtT3U2zP7&#10;TILZt+nuqml/fbcg9DjMzDfMbNGZRlzI+dqygvEoAUFcWF1zqeDjfT3MQPiArLGxTAq+ycNi3u/N&#10;MNf2ylu67EIpIoR9jgqqENpcSl9UZNCPbEscvaN1BkOUrpTa4TXCTSPTJJlIgzXHhQpbeqmoOO3O&#10;RsHqOVt9bR747Wd72NP+83B6TF2i1N2gW05BBOrCf/jWftUK7rOnF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erjyAAAAN0AAAAPAAAAAAAAAAAAAAAAAJgCAABk&#10;cnMvZG93bnJldi54bWxQSwUGAAAAAAQABAD1AAAAjQMAAAAA&#10;" fillcolor="black" stroked="f"/>
            <v:rect id="Rectangle 49" o:spid="_x0000_s1252" style="position:absolute;left:19805;top:20110;width:1905;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PeMgA&#10;AADdAAAADwAAAGRycy9kb3ducmV2LnhtbESPT2sCMRTE7wW/Q3iCt5qttrquRqmC0Euh/jno7bl5&#10;3V3cvGyTqNt++qZQ8DjMzG+Y2aI1tbiS85VlBU/9BARxbnXFhYL9bv2YgvABWWNtmRR8k4fFvPMw&#10;w0zbG2/oug2FiBD2GSooQ2gyKX1ekkHftw1x9D6tMxiidIXUDm8Rbmo5SJKRNFhxXCixoVVJ+Xl7&#10;MQqWk3T59fHM7z+b05GOh9P5ZeASpXrd9nUKIlAb7uH/9ptWMEzHQ/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4U94yAAAAN0AAAAPAAAAAAAAAAAAAAAAAJgCAABk&#10;cnMvZG93bnJldi54bWxQSwUGAAAAAAQABAD1AAAAjQMAAAAA&#10;" fillcolor="black" stroked="f"/>
            <v:rect id="Rectangle 50" o:spid="_x0000_s1253" style="position:absolute;left:19659;top:18345;width:1842;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Gg8YA&#10;AADdAAAADwAAAGRycy9kb3ducmV2LnhtbESPT2vCQBTE7wW/w/KE3ppNrWhIXUULYg9e/APm+Mi+&#10;ZkOzb2N2q+m3dwXB4zAzv2Fmi9424kKdrx0reE9SEMSl0zVXCo6H9VsGwgdkjY1jUvBPHhbzwcsM&#10;c+2uvKPLPlQiQtjnqMCE0OZS+tKQRZ+4ljh6P66zGKLsKqk7vEa4beQoTSfSYs1xwWBLX4bK3/2f&#10;VUDNeX3KsuWu2KxWZdrqwmy2hVKvw375CSJQH57hR/tbK/jIpm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SGg8YAAADdAAAADwAAAAAAAAAAAAAAAACYAgAAZHJz&#10;L2Rvd25yZXYueG1sUEsFBgAAAAAEAAQA9QAAAIsDAAAAAA==&#10;" strokeweight="0"/>
            <v:rect id="Rectangle 51" o:spid="_x0000_s1254" style="position:absolute;left:19875;top:18694;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zv8MA&#10;AADdAAAADwAAAGRycy9kb3ducmV2LnhtbESP3WoCMRSE7wu+QzgF72q2irps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zv8MAAADdAAAADwAAAAAAAAAAAAAAAACYAgAAZHJzL2Rv&#10;d25yZXYueG1sUEsFBgAAAAAEAAQA9QAAAIgDAAAAAA==&#10;" filled="f" stroked="f">
              <v:textbox style="mso-fit-shape-to-text:t" inset="0,0,0,0">
                <w:txbxContent>
                  <w:p w:rsidR="00374F5A" w:rsidRDefault="00374F5A" w:rsidP="001D3AFB">
                    <w:r>
                      <w:rPr>
                        <w:color w:val="0000FF"/>
                        <w:sz w:val="14"/>
                        <w:szCs w:val="14"/>
                        <w:lang w:val="en-US"/>
                      </w:rPr>
                      <w:t>0,37</w:t>
                    </w:r>
                  </w:p>
                </w:txbxContent>
              </v:textbox>
            </v:rect>
            <v:rect id="Rectangle 52" o:spid="_x0000_s1255" style="position:absolute;left:32181;top:16783;width:210;height:1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s4MgA&#10;AADdAAAADwAAAGRycy9kb3ducmV2LnhtbESPT2sCMRTE74LfITyhN83WtrquRqlCoZdC/XPQ23Pz&#10;uru4edkmUbf99E1B8DjMzG+Y2aI1tbiQ85VlBY+DBARxbnXFhYLd9q2fgvABWWNtmRT8kIfFvNuZ&#10;Yabtldd02YRCRAj7DBWUITSZlD4vyaAf2IY4el/WGQxRukJqh9cIN7UcJslIGqw4LpTY0Kqk/LQ5&#10;GwXLSbr8/nzmj9/18UCH/fH0MnSJUg+99nUKIlAb7uFb+10reErHI/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luzgyAAAAN0AAAAPAAAAAAAAAAAAAAAAAJgCAABk&#10;cnMvZG93bnJldi54bWxQSwUGAAAAAAQABAD1AAAAjQMAAAAA&#10;" fillcolor="black" stroked="f"/>
            <v:rect id="Rectangle 53" o:spid="_x0000_s1256" style="position:absolute;left:30486;top:18415;width:1905;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Je8gA&#10;AADdAAAADwAAAGRycy9kb3ducmV2LnhtbESPT2sCMRTE74V+h/AK3mq2ttV1NUoVCl4K9c9Bb8/N&#10;c3dx87JNUl399I1Q8DjMzG+Y8bQ1tTiR85VlBS/dBARxbnXFhYLN+vM5BeEDssbaMim4kIfp5PFh&#10;jJm2Z17SaRUKESHsM1RQhtBkUvq8JIO+axvi6B2sMxiidIXUDs8RbmrZS5K+NFhxXCixoXlJ+XH1&#10;axTMhuns5/uNv67L/Y522/3xvecSpTpP7ccIRKA23MP/7YVW8JoOBn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kl7yAAAAN0AAAAPAAAAAAAAAAAAAAAAAJgCAABk&#10;cnMvZG93bnJldi54bWxQSwUGAAAAAAQABAD1AAAAjQMAAAAA&#10;" fillcolor="black" stroked="f"/>
            <v:rect id="Rectangle 54" o:spid="_x0000_s1257" style="position:absolute;left:30340;top:16643;width:1841;height:1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MhsMA&#10;AADdAAAADwAAAGRycy9kb3ducmV2LnhtbERPz2vCMBS+D/Y/hDfwNlMnbKUzigpSD7tUBXt8NG9N&#10;sXmpTdbW/345DHb8+H6vNpNtxUC9bxwrWMwTEMSV0w3XCi7nw2sKwgdkja1jUvAgD5v189MKM+1G&#10;Lmg4hVrEEPYZKjAhdJmUvjJk0c9dRxy5b9dbDBH2tdQ9jjHctvItSd6lxYZjg8GO9oaq2+nHKqD2&#10;frim6bYo892uSjpdmvyrVGr2Mm0/QQSawr/4z33UCpbpR5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MhsMAAADdAAAADwAAAAAAAAAAAAAAAACYAgAAZHJzL2Rv&#10;d25yZXYueG1sUEsFBgAAAAAEAAQA9QAAAIgDAAAAAA==&#10;" strokeweight="0"/>
            <v:rect id="Rectangle 55" o:spid="_x0000_s1258" style="position:absolute;left:30556;top:16998;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5usMA&#10;AADdAAAADwAAAGRycy9kb3ducmV2LnhtbESP3WoCMRSE7wu+QzgF72q2CrpujSIFwYo3rj7AYXP2&#10;hyYnS5K669ubQqGXw8x8w2x2ozXiTj50jhW8zzIQxJXTHTcKbtfDWw4iRGSNxjEpeFCA3XbyssFC&#10;u4EvdC9jIxKEQ4EK2hj7QspQtWQxzFxPnLzaeYsxSd9I7XFIcGvkPMuW0mLHaaHFnj5bqr7LH6tA&#10;XsvDkJfGZ+40r8/m63ipySk1fR33HyAijfE//Nc+agWLfLW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25usMAAADdAAAADwAAAAAAAAAAAAAAAACYAgAAZHJzL2Rv&#10;d25yZXYueG1sUEsFBgAAAAAEAAQA9QAAAIgDAAAAAA==&#10;" filled="f" stroked="f">
              <v:textbox style="mso-fit-shape-to-text:t" inset="0,0,0,0">
                <w:txbxContent>
                  <w:p w:rsidR="00374F5A" w:rsidRDefault="00374F5A" w:rsidP="001D3AFB">
                    <w:r>
                      <w:rPr>
                        <w:color w:val="0000FF"/>
                        <w:sz w:val="14"/>
                        <w:szCs w:val="14"/>
                        <w:lang w:val="en-US"/>
                      </w:rPr>
                      <w:t>0,47</w:t>
                    </w:r>
                  </w:p>
                </w:txbxContent>
              </v:textbox>
            </v:rect>
            <v:rect id="Rectangle 56" o:spid="_x0000_s1259" style="position:absolute;left:42862;top:15862;width:210;height:1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hKMUA&#10;AADdAAAADwAAAGRycy9kb3ducmV2LnhtbERPz2vCMBS+C/sfwhO8aapu0nWNMgVhl8F0O8zba/PW&#10;FpuXmkTt9tcvB8Hjx/c7X/WmFRdyvrGsYDpJQBCXVjdcKfj63I5TED4ga2wtk4Jf8rBaPgxyzLS9&#10;8o4u+1CJGMI+QwV1CF0mpS9rMugntiOO3I91BkOErpLa4TWGm1bOkmQhDTYcG2rsaFNTedyfjYL1&#10;c7o+fTzy+9+uONDhuzg+zVyi1GjYv76ACNSHu/jmftMK5mk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qEoxQAAAN0AAAAPAAAAAAAAAAAAAAAAAJgCAABkcnMv&#10;ZG93bnJldi54bWxQSwUGAAAAAAQABAD1AAAAigMAAAAA&#10;" fillcolor="black" stroked="f"/>
            <v:rect id="Rectangle 57" o:spid="_x0000_s1260" style="position:absolute;left:41160;top:17494;width:1912;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Es8cA&#10;AADdAAAADwAAAGRycy9kb3ducmV2LnhtbESPQWvCQBSE74X+h+UVvDUbrS0xdRUtCF4KanvQ2zP7&#10;mgSzb+PuqrG/3hUKPQ4z8w0znnamEWdyvrasoJ+kIIgLq2suFXx/LZ4zED4ga2wsk4IreZhOHh/G&#10;mGt74TWdN6EUEcI+RwVVCG0upS8qMugT2xJH78c6gyFKV0rt8BLhppGDNH2TBmuOCxW29FFRcdic&#10;jIL5KJsfV0P+/F3vd7Tb7g+vA5cq1XvqZu8gAnXhP/zXXmoFL1nWh/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BLPHAAAA3QAAAA8AAAAAAAAAAAAAAAAAmAIAAGRy&#10;cy9kb3ducmV2LnhtbFBLBQYAAAAABAAEAPUAAACMAwAAAAA=&#10;" fillcolor="black" stroked="f"/>
            <v:rect id="Rectangle 58" o:spid="_x0000_s1261" style="position:absolute;left:41021;top:15722;width:1841;height:1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LS8UA&#10;AADdAAAADwAAAGRycy9kb3ducmV2LnhtbESPT2sCMRTE7wW/Q3hCb91sLZSwNYoKYg9e/APu8bF5&#10;3SzdvKybVNdv3wiCx2FmfsNM54NrxYX60HjW8J7lIIgrbxquNRwP6zcFIkRkg61n0nCjAPPZ6GWK&#10;hfFX3tFlH2uRIBwK1GBj7AopQ2XJYch8R5y8H987jEn2tTQ9XhPctXKS55/SYcNpwWJHK0vV7/7P&#10;aaD2vD4ptdiVm+WyyjtT2s221Pp1PCy+QEQa4jP8aH8bDR9KTeD+Jj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MtLxQAAAN0AAAAPAAAAAAAAAAAAAAAAAJgCAABkcnMv&#10;ZG93bnJldi54bWxQSwUGAAAAAAQABAD1AAAAigMAAAAA&#10;" strokeweight="0"/>
            <v:rect id="Rectangle 59" o:spid="_x0000_s1262" style="position:absolute;left:41237;top:16078;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8IA&#10;AADdAAAADwAAAGRycy9kb3ducmV2LnhtbESP3YrCMBSE7xd8h3AE79ZUhaVUo4gguLI3Vh/g0Jz+&#10;YHJSkmi7b2+Ehb0cZuYbZrMbrRFP8qFzrGAxz0AQV0533Ci4XY+fOYgQkTUax6TglwLstpOPDRba&#10;DXyhZxkbkSAcClTQxtgXUoaqJYth7nri5NXOW4xJ+kZqj0OCWyOXWfYlLXacFlrs6dBSdS8fVoG8&#10;lschL43P3HlZ/5jv06Ump9RsOu7XICKN8T/81z5pBas8X8H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P53wgAAAN0AAAAPAAAAAAAAAAAAAAAAAJgCAABkcnMvZG93&#10;bnJldi54bWxQSwUGAAAAAAQABAD1AAAAhwMAAAAA&#10;" filled="f" stroked="f">
              <v:textbox style="mso-fit-shape-to-text:t" inset="0,0,0,0">
                <w:txbxContent>
                  <w:p w:rsidR="00374F5A" w:rsidRDefault="00374F5A" w:rsidP="001D3AFB">
                    <w:r>
                      <w:rPr>
                        <w:color w:val="0000FF"/>
                        <w:sz w:val="14"/>
                        <w:szCs w:val="14"/>
                        <w:lang w:val="en-US"/>
                      </w:rPr>
                      <w:t>0,52</w:t>
                    </w:r>
                  </w:p>
                </w:txbxContent>
              </v:textbox>
            </v:rect>
            <v:rect id="Rectangle 60" o:spid="_x0000_s1263" style="position:absolute;left:53543;top:16078;width:209;height:1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nK8cA&#10;AADdAAAADwAAAGRycy9kb3ducmV2LnhtbESPQWvCQBSE7wX/w/KE3pqN1paYuooKQi9CtT3o7Zl9&#10;TYLZt3F31dRf3xUKPQ4z8w0zmXWmERdyvrasYJCkIIgLq2suFXx9rp4yED4ga2wsk4If8jCb9h4m&#10;mGt75Q1dtqEUEcI+RwVVCG0upS8qMugT2xJH79s6gyFKV0rt8BrhppHDNH2VBmuOCxW2tKyoOG7P&#10;RsFinC1OHyNe3zaHPe13h+PL0KVKPfa7+RuIQF34D/+137WC5ywbwf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pyvHAAAA3QAAAA8AAAAAAAAAAAAAAAAAmAIAAGRy&#10;cy9kb3ducmV2LnhtbFBLBQYAAAAABAAEAPUAAACMAwAAAAA=&#10;" fillcolor="black" stroked="f"/>
            <v:rect id="Rectangle 61" o:spid="_x0000_s1264" style="position:absolute;left:51841;top:17703;width:1911;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CsMcA&#10;AADdAAAADwAAAGRycy9kb3ducmV2LnhtbESPQWsCMRSE70L/Q3hCb5rVqqxbo9RCwYugtge9PTev&#10;u4ubl22S6tpf3wiCx2FmvmFmi9bU4kzOV5YVDPoJCOLc6ooLBV+fH70UhA/IGmvLpOBKHhbzp84M&#10;M20vvKXzLhQiQthnqKAMocmk9HlJBn3fNsTR+7bOYIjSFVI7vES4qeUwSSbSYMVxocSG3kvKT7tf&#10;o2A5TZc/mxGv/7bHAx32x9N46BKlnrvt2yuIQG14hO/tlVbwkqZjuL2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ArDHAAAA3QAAAA8AAAAAAAAAAAAAAAAAmAIAAGRy&#10;cy9kb3ducmV2LnhtbFBLBQYAAAAABAAEAPUAAACMAwAAAAA=&#10;" fillcolor="black" stroked="f"/>
            <v:rect id="Rectangle 62" o:spid="_x0000_s1265" style="position:absolute;left:51701;top:15932;width:1842;height:1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SMUA&#10;AADdAAAADwAAAGRycy9kb3ducmV2LnhtbESPT2sCMRTE7wW/Q3iCt5qtBQlbo2hB7MGLf8A9Pjav&#10;m6Wbl+0m6vrtjSB4HGbmN8xs0btGXKgLtWcNH+MMBHHpTc2VhuNh/a5AhIhssPFMGm4UYDEfvM0w&#10;N/7KO7rsYyUShEOOGmyMbS5lKC05DGPfEifv13cOY5JdJU2H1wR3jZxk2VQ6rDktWGzp21L5tz87&#10;DdT8r09KLXfFZrUqs9YUdrMttB4N++UXiEh9fIWf7R+j4VOpKTzep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81IxQAAAN0AAAAPAAAAAAAAAAAAAAAAAJgCAABkcnMv&#10;ZG93bnJldi54bWxQSwUGAAAAAAQABAD1AAAAigMAAAAA&#10;" strokeweight="0"/>
            <v:rect id="Rectangle 63" o:spid="_x0000_s1266" style="position:absolute;left:51911;top:16287;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4dMMA&#10;AADdAAAADwAAAGRycy9kb3ducmV2LnhtbESP3WoCMRSE74W+QziF3mm2FtplNUopCCq9cdcHOGzO&#10;/mBysiSpu769EYReDjPzDbPeTtaIK/nQO1bwvshAENdO99wqOFe7eQ4iRGSNxjEpuFGA7eZltsZC&#10;u5FPdC1jKxKEQ4EKuhiHQspQd2QxLNxAnLzGeYsxSd9K7XFMcGvkMss+pcWe00KHA/10VF/KP6tA&#10;VuVuzEvjM3dcNr/msD815JR6e52+VyAiTfE//GzvtYKPPP+C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v4dMMAAADdAAAADwAAAAAAAAAAAAAAAACYAgAAZHJzL2Rv&#10;d25yZXYueG1sUEsFBgAAAAAEAAQA9QAAAIgDAAAAAA==&#10;" filled="f" stroked="f">
              <v:textbox style="mso-next-textbox:#Rectangle 63;mso-fit-shape-to-text:t" inset="0,0,0,0">
                <w:txbxContent>
                  <w:p w:rsidR="00374F5A" w:rsidRDefault="00374F5A" w:rsidP="001D3AFB">
                    <w:r>
                      <w:rPr>
                        <w:color w:val="0000FF"/>
                        <w:sz w:val="14"/>
                        <w:szCs w:val="14"/>
                        <w:lang w:val="en-US"/>
                      </w:rPr>
                      <w:t>0,51</w:t>
                    </w:r>
                  </w:p>
                </w:txbxContent>
              </v:textbox>
            </v:rect>
            <v:rect id="Rectangle 64" o:spid="_x0000_s1267" style="position:absolute;left:2191;top:23723;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sBr8A&#10;AADdAAAADwAAAGRycy9kb3ducmV2LnhtbERPy4rCMBTdD/gP4QruxlSFoVSjiCA44sbqB1ya2wcm&#10;NyWJtvP3ZiHM8nDem91ojXiRD51jBYt5BoK4crrjRsH9dvzOQYSIrNE4JgV/FGC3nXxtsNBu4Cu9&#10;ytiIFMKhQAVtjH0hZahashjmridOXO28xZigb6T2OKRwa+Qyy36kxY5TQ4s9HVqqHuXTKpC38jjk&#10;pfGZOy/ri/k9XWtySs2m434NItIY/8Uf90krWOV5mpv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xGwGvwAAAN0AAAAPAAAAAAAAAAAAAAAAAJgCAABkcnMvZG93bnJl&#10;di54bWxQSwUGAAAAAAQABAD1AAAAhAMAAAAA&#10;" filled="f" stroked="f">
              <v:textbox style="mso-next-textbox:#Rectangle 64;mso-fit-shape-to-text:t" inset="0,0,0,0">
                <w:txbxContent>
                  <w:p w:rsidR="00374F5A" w:rsidRDefault="00374F5A" w:rsidP="001D3AFB">
                    <w:r>
                      <w:rPr>
                        <w:b/>
                        <w:bCs/>
                        <w:color w:val="000000"/>
                        <w:sz w:val="14"/>
                        <w:szCs w:val="14"/>
                        <w:lang w:val="en-US"/>
                      </w:rPr>
                      <w:t>0,00</w:t>
                    </w:r>
                  </w:p>
                </w:txbxContent>
              </v:textbox>
            </v:rect>
            <v:rect id="Rectangle 65" o:spid="_x0000_s1268" style="position:absolute;left:2191;top:19405;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ncMA&#10;AADdAAAADwAAAGRycy9kb3ducmV2LnhtbESP3WoCMRSE7wu+QziCdzWrQllXo4ggaOmNqw9w2Jz9&#10;weRkSVJ3+/amUOjlMDPfMNv9aI14kg+dYwWLeQaCuHK640bB/XZ6z0GEiKzROCYFPxRgv5u8bbHQ&#10;buArPcvYiAThUKCCNsa+kDJULVkMc9cTJ6923mJM0jdSexwS3Bq5zLIPabHjtNBiT8eWqkf5bRXI&#10;W3ka8tL4zH0u6y9zOV9rckrNpuNhAyLSGP/Df+2zVrDK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jJncMAAADdAAAADwAAAAAAAAAAAAAAAACYAgAAZHJzL2Rv&#10;d25yZXYueG1sUEsFBgAAAAAEAAQA9QAAAIgDAAAAAA==&#10;" filled="f" stroked="f">
              <v:textbox style="mso-fit-shape-to-text:t" inset="0,0,0,0">
                <w:txbxContent>
                  <w:p w:rsidR="00374F5A" w:rsidRDefault="00374F5A" w:rsidP="001D3AFB">
                    <w:r>
                      <w:rPr>
                        <w:b/>
                        <w:bCs/>
                        <w:color w:val="000000"/>
                        <w:sz w:val="14"/>
                        <w:szCs w:val="14"/>
                        <w:lang w:val="en-US"/>
                      </w:rPr>
                      <w:t>0,25</w:t>
                    </w:r>
                  </w:p>
                </w:txbxContent>
              </v:textbox>
            </v:rect>
            <v:rect id="Rectangle 66" o:spid="_x0000_s1269" style="position:absolute;left:2191;top:15087;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23cAA&#10;AADdAAAADwAAAGRycy9kb3ducmV2LnhtbERPy4rCMBTdD/gP4QruxlQFqdUoIgjO4MbqB1ya2wcm&#10;NyWJtvP3k8XALA/nvTuM1og3+dA5VrCYZyCIK6c7bhQ87ufPHESIyBqNY1LwQwEO+8nHDgvtBr7R&#10;u4yNSCEcClTQxtgXUoaqJYth7nrixNXOW4wJ+kZqj0MKt0Yus2wtLXacGlrs6dRS9SxfVoG8l+ch&#10;L43P3Peyvpqvy60mp9RsOh63ICKN8V/8575oBat8k/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v23cAAAADdAAAADwAAAAAAAAAAAAAAAACYAgAAZHJzL2Rvd25y&#10;ZXYueG1sUEsFBgAAAAAEAAQA9QAAAIUDAAAAAA==&#10;" filled="f" stroked="f">
              <v:textbox style="mso-fit-shape-to-text:t" inset="0,0,0,0">
                <w:txbxContent>
                  <w:p w:rsidR="00374F5A" w:rsidRDefault="00374F5A" w:rsidP="001D3AFB">
                    <w:r>
                      <w:rPr>
                        <w:b/>
                        <w:bCs/>
                        <w:color w:val="000000"/>
                        <w:sz w:val="14"/>
                        <w:szCs w:val="14"/>
                        <w:lang w:val="en-US"/>
                      </w:rPr>
                      <w:t>0,50</w:t>
                    </w:r>
                  </w:p>
                </w:txbxContent>
              </v:textbox>
            </v:rect>
            <v:rect id="Rectangle 67" o:spid="_x0000_s1270" style="position:absolute;left:2191;top:10763;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TRsMA&#10;AADdAAAADwAAAGRycy9kb3ducmV2LnhtbESP3WoCMRSE7wu+QzgF72pWC7KuRimCYKU3rj7AYXP2&#10;B5OTJUnd7dsboeDlMDPfMJvdaI24kw+dYwXzWQaCuHK640bB9XL4yEGEiKzROCYFfxRgt528bbDQ&#10;buAz3cvYiAThUKCCNsa+kDJULVkMM9cTJ6923mJM0jdSexwS3Bq5yLKltNhxWmixp31L1a38tQrk&#10;pTwMeWl85k6L+sd8H881OaWm7+PXGkSkMb7C/+2jVvCZr+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dTRsMAAADdAAAADwAAAAAAAAAAAAAAAACYAgAAZHJzL2Rv&#10;d25yZXYueG1sUEsFBgAAAAAEAAQA9QAAAIgDAAAAAA==&#10;" filled="f" stroked="f">
              <v:textbox style="mso-fit-shape-to-text:t" inset="0,0,0,0">
                <w:txbxContent>
                  <w:p w:rsidR="00374F5A" w:rsidRDefault="00374F5A" w:rsidP="001D3AFB">
                    <w:r>
                      <w:rPr>
                        <w:b/>
                        <w:bCs/>
                        <w:color w:val="000000"/>
                        <w:sz w:val="14"/>
                        <w:szCs w:val="14"/>
                        <w:lang w:val="en-US"/>
                      </w:rPr>
                      <w:t>0,75</w:t>
                    </w:r>
                  </w:p>
                </w:txbxContent>
              </v:textbox>
            </v:rect>
            <v:rect id="Rectangle 68" o:spid="_x0000_s1271" style="position:absolute;left:2191;top:6445;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NMcQA&#10;AADdAAAADwAAAGRycy9kb3ducmV2LnhtbESPzWrDMBCE74W+g9hCbo1cF4rrRjGhYEhDL3HyAIu1&#10;/iHSykhq7L59FCj0OMzMN8ymWqwRV/JhdKzgZZ2BIG6dHrlXcD7VzwWIEJE1Gsek4JcCVNvHhw2W&#10;2s18pGsTe5EgHEpUMMQ4lVKGdiCLYe0m4uR1zluMSfpeao9zglsj8yx7kxZHTgsDTvQ5UHtpfqwC&#10;eWrquWiMz9wh777N1/7YkVNq9bTsPkBEWuJ/+K+91wpei/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zTHEAAAA3QAAAA8AAAAAAAAAAAAAAAAAmAIAAGRycy9k&#10;b3ducmV2LnhtbFBLBQYAAAAABAAEAPUAAACJAwAAAAA=&#10;" filled="f" stroked="f">
              <v:textbox style="mso-fit-shape-to-text:t" inset="0,0,0,0">
                <w:txbxContent>
                  <w:p w:rsidR="00374F5A" w:rsidRDefault="00374F5A" w:rsidP="001D3AFB">
                    <w:r>
                      <w:rPr>
                        <w:b/>
                        <w:bCs/>
                        <w:color w:val="000000"/>
                        <w:sz w:val="14"/>
                        <w:szCs w:val="14"/>
                        <w:lang w:val="en-US"/>
                      </w:rPr>
                      <w:t>1,00</w:t>
                    </w:r>
                  </w:p>
                </w:txbxContent>
              </v:textbox>
            </v:rect>
            <v:rect id="Rectangle 69" o:spid="_x0000_s1272" style="position:absolute;left:2191;top:2127;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oqsMA&#10;AADdAAAADwAAAGRycy9kb3ducmV2LnhtbESP3WoCMRSE7wXfIRzBO81WQbZboxRB0NIb1z7AYXP2&#10;hyYnSxLd9e1NoeDlMDPfMNv9aI24kw+dYwVvywwEceV0x42Cn+txkYMIEVmjcUwKHhRgv5tOtlho&#10;N/CF7mVsRIJwKFBBG2NfSBmqliyGpeuJk1c7bzEm6RupPQ4Jbo1cZdlGWuw4LbTY06Gl6re8WQXy&#10;Wh6HvDQ+c1+r+tucT5eanFLz2fj5ASLSGF/h//ZJK1jn7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oqsMAAADdAAAADwAAAAAAAAAAAAAAAACYAgAAZHJzL2Rv&#10;d25yZXYueG1sUEsFBgAAAAAEAAQA9QAAAIgDAAAAAA==&#10;" filled="f" stroked="f">
              <v:textbox style="mso-fit-shape-to-text:t" inset="0,0,0,0">
                <w:txbxContent>
                  <w:p w:rsidR="00374F5A" w:rsidRDefault="00374F5A" w:rsidP="001D3AFB">
                    <w:r>
                      <w:rPr>
                        <w:b/>
                        <w:bCs/>
                        <w:color w:val="000000"/>
                        <w:sz w:val="14"/>
                        <w:szCs w:val="14"/>
                        <w:lang w:val="en-US"/>
                      </w:rPr>
                      <w:t>1,25</w:t>
                    </w:r>
                  </w:p>
                </w:txbxContent>
              </v:textbox>
            </v:rect>
            <v:rect id="Rectangle 70" o:spid="_x0000_s1273" style="position:absolute;left:8490;top:25285;width:3505;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w3sMA&#10;AADdAAAADwAAAGRycy9kb3ducmV2LnhtbESP3WoCMRSE7wu+QzgF72q2KrJu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Dw3sMAAADdAAAADwAAAAAAAAAAAAAAAACYAgAAZHJzL2Rv&#10;d25yZXYueG1sUEsFBgAAAAAEAAQA9QAAAIgDAAAAAA==&#10;" filled="f" stroked="f">
              <v:textbox style="mso-fit-shape-to-text:t" inset="0,0,0,0">
                <w:txbxContent>
                  <w:p w:rsidR="00374F5A" w:rsidRDefault="00374F5A" w:rsidP="001D3AFB">
                    <w:r>
                      <w:rPr>
                        <w:b/>
                        <w:bCs/>
                        <w:color w:val="000000"/>
                        <w:sz w:val="18"/>
                        <w:szCs w:val="18"/>
                        <w:lang w:val="en-US"/>
                      </w:rPr>
                      <w:t>200</w:t>
                    </w:r>
                    <w:r>
                      <w:rPr>
                        <w:b/>
                        <w:bCs/>
                        <w:color w:val="000000"/>
                        <w:sz w:val="18"/>
                        <w:szCs w:val="18"/>
                      </w:rPr>
                      <w:t>8</w:t>
                    </w:r>
                    <w:r>
                      <w:rPr>
                        <w:b/>
                        <w:bCs/>
                        <w:color w:val="000000"/>
                        <w:sz w:val="18"/>
                        <w:szCs w:val="18"/>
                        <w:lang w:val="en-US"/>
                      </w:rPr>
                      <w:t xml:space="preserve"> г</w:t>
                    </w:r>
                  </w:p>
                </w:txbxContent>
              </v:textbox>
            </v:rect>
            <v:rect id="Rectangle 71" o:spid="_x0000_s1274" style="position:absolute;left:19164;top:25285;width:3505;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VRcMA&#10;AADdAAAADwAAAGRycy9kb3ducmV2LnhtbESP3WoCMRSE7wu+QzgF72q2irJu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VRcMAAADdAAAADwAAAAAAAAAAAAAAAACYAgAAZHJzL2Rv&#10;d25yZXYueG1sUEsFBgAAAAAEAAQA9QAAAIgDAAAAAA==&#10;" filled="f" stroked="f">
              <v:textbox style="mso-fit-shape-to-text:t" inset="0,0,0,0">
                <w:txbxContent>
                  <w:p w:rsidR="00374F5A" w:rsidRDefault="00374F5A" w:rsidP="001D3AFB">
                    <w:r>
                      <w:rPr>
                        <w:b/>
                        <w:bCs/>
                        <w:color w:val="000000"/>
                        <w:sz w:val="18"/>
                        <w:szCs w:val="18"/>
                        <w:lang w:val="en-US"/>
                      </w:rPr>
                      <w:t>200</w:t>
                    </w:r>
                    <w:r>
                      <w:rPr>
                        <w:b/>
                        <w:bCs/>
                        <w:color w:val="000000"/>
                        <w:sz w:val="18"/>
                        <w:szCs w:val="18"/>
                      </w:rPr>
                      <w:t>9</w:t>
                    </w:r>
                    <w:r>
                      <w:rPr>
                        <w:b/>
                        <w:bCs/>
                        <w:color w:val="000000"/>
                        <w:sz w:val="18"/>
                        <w:szCs w:val="18"/>
                        <w:lang w:val="en-US"/>
                      </w:rPr>
                      <w:t xml:space="preserve"> г</w:t>
                    </w:r>
                  </w:p>
                </w:txbxContent>
              </v:textbox>
            </v:rect>
            <v:rect id="Rectangle 72" o:spid="_x0000_s1275" style="position:absolute;left:29845;top:25285;width:3505;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LMsMA&#10;AADdAAAADwAAAGRycy9kb3ducmV2LnhtbESP3WoCMRSE7wXfIRzBO81WQbZboxRBsMUb1z7AYXP2&#10;hyYnSxLd7ds3guDlMDPfMNv9aI24kw+dYwVvywwEceV0x42Cn+txkYMIEVmjcUwK/ijAfjedbLHQ&#10;buAL3cvYiAThUKCCNsa+kDJULVkMS9cTJ6923mJM0jdSexwS3Bq5yrKNtNhxWmixp0NL1W95swrk&#10;tTwOeWl85r5X9dl8nS41OaXms/HzA0SkMb7Cz/ZJK1jn7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7LMsMAAADdAAAADwAAAAAAAAAAAAAAAACYAgAAZHJzL2Rv&#10;d25yZXYueG1sUEsFBgAAAAAEAAQA9QAAAIgDAAAAAA==&#10;" filled="f" stroked="f">
              <v:textbox style="mso-fit-shape-to-text:t" inset="0,0,0,0">
                <w:txbxContent>
                  <w:p w:rsidR="00374F5A" w:rsidRDefault="00374F5A" w:rsidP="001D3AFB">
                    <w:r>
                      <w:rPr>
                        <w:b/>
                        <w:bCs/>
                        <w:color w:val="000000"/>
                        <w:sz w:val="18"/>
                        <w:szCs w:val="18"/>
                        <w:lang w:val="en-US"/>
                      </w:rPr>
                      <w:t>20</w:t>
                    </w:r>
                    <w:r>
                      <w:rPr>
                        <w:b/>
                        <w:bCs/>
                        <w:color w:val="000000"/>
                        <w:sz w:val="18"/>
                        <w:szCs w:val="18"/>
                      </w:rPr>
                      <w:t>10</w:t>
                    </w:r>
                    <w:r>
                      <w:rPr>
                        <w:b/>
                        <w:bCs/>
                        <w:color w:val="000000"/>
                        <w:sz w:val="18"/>
                        <w:szCs w:val="18"/>
                        <w:lang w:val="en-US"/>
                      </w:rPr>
                      <w:t xml:space="preserve"> г</w:t>
                    </w:r>
                  </w:p>
                </w:txbxContent>
              </v:textbox>
            </v:rect>
            <v:rect id="Rectangle 73" o:spid="_x0000_s1276" style="position:absolute;left:40526;top:25285;width:3505;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qcMA&#10;AADdAAAADwAAAGRycy9kb3ducmV2LnhtbESP3WoCMRSE7wu+QzgF72q2CrpujSIFwYo3rj7AYXP2&#10;hyYnS5K669ubQqGXw8x8w2x2ozXiTj50jhW8zzIQxJXTHTcKbtfDWw4iRGSNxjEpeFCA3XbyssFC&#10;u4EvdC9jIxKEQ4EK2hj7QspQtWQxzFxPnLzaeYsxSd9I7XFIcGvkPMuW0mLHaaHFnj5bqr7LH6tA&#10;XsvDkJfGZ+40r8/m63ipySk1fR33HyAijfE//Nc+agWLfL2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qcMAAADdAAAADwAAAAAAAAAAAAAAAACYAgAAZHJzL2Rv&#10;d25yZXYueG1sUEsFBgAAAAAEAAQA9QAAAIgDAAAAAA==&#10;" filled="f" stroked="f">
              <v:textbox style="mso-fit-shape-to-text:t" inset="0,0,0,0">
                <w:txbxContent>
                  <w:p w:rsidR="00374F5A" w:rsidRDefault="00374F5A" w:rsidP="001D3AFB">
                    <w:r>
                      <w:rPr>
                        <w:b/>
                        <w:bCs/>
                        <w:color w:val="000000"/>
                        <w:sz w:val="18"/>
                        <w:szCs w:val="18"/>
                        <w:lang w:val="en-US"/>
                      </w:rPr>
                      <w:t>20</w:t>
                    </w:r>
                    <w:r>
                      <w:rPr>
                        <w:b/>
                        <w:bCs/>
                        <w:color w:val="000000"/>
                        <w:sz w:val="18"/>
                        <w:szCs w:val="18"/>
                      </w:rPr>
                      <w:t>11</w:t>
                    </w:r>
                    <w:r>
                      <w:rPr>
                        <w:b/>
                        <w:bCs/>
                        <w:color w:val="000000"/>
                        <w:sz w:val="18"/>
                        <w:szCs w:val="18"/>
                        <w:lang w:val="en-US"/>
                      </w:rPr>
                      <w:t xml:space="preserve"> г</w:t>
                    </w:r>
                  </w:p>
                </w:txbxContent>
              </v:textbox>
            </v:rect>
            <v:rect id="Rectangle 74" o:spid="_x0000_s1277" style="position:absolute;left:51206;top:25285;width:3506;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628AA&#10;AADdAAAADwAAAGRycy9kb3ducmV2LnhtbERPy4rCMBTdD/gP4QruxlQFqdUoIgjO4MbqB1ya2wcm&#10;NyWJtvP3k8XALA/nvTuM1og3+dA5VrCYZyCIK6c7bhQ87ufPHESIyBqNY1LwQwEO+8nHDgvtBr7R&#10;u4yNSCEcClTQxtgXUoaqJYth7nrixNXOW4wJ+kZqj0MKt0Yus2wtLXacGlrs6dRS9SxfVoG8l+ch&#10;L43P3Peyvpqvy60mp9RsOh63ICKN8V/8575oBat8k+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3628AAAADdAAAADwAAAAAAAAAAAAAAAACYAgAAZHJzL2Rvd25y&#10;ZXYueG1sUEsFBgAAAAAEAAQA9QAAAIUDAAAAAA==&#10;" filled="f" stroked="f">
              <v:textbox style="mso-fit-shape-to-text:t" inset="0,0,0,0">
                <w:txbxContent>
                  <w:p w:rsidR="00374F5A" w:rsidRDefault="00374F5A" w:rsidP="001D3AFB">
                    <w:r>
                      <w:rPr>
                        <w:b/>
                        <w:bCs/>
                        <w:color w:val="000000"/>
                        <w:sz w:val="18"/>
                        <w:szCs w:val="18"/>
                        <w:lang w:val="en-US"/>
                      </w:rPr>
                      <w:t>20</w:t>
                    </w:r>
                    <w:r>
                      <w:rPr>
                        <w:b/>
                        <w:bCs/>
                        <w:color w:val="000000"/>
                        <w:sz w:val="18"/>
                        <w:szCs w:val="18"/>
                      </w:rPr>
                      <w:t>12</w:t>
                    </w:r>
                    <w:r>
                      <w:rPr>
                        <w:b/>
                        <w:bCs/>
                        <w:color w:val="000000"/>
                        <w:sz w:val="18"/>
                        <w:szCs w:val="18"/>
                        <w:lang w:val="en-US"/>
                      </w:rPr>
                      <w:t xml:space="preserve"> г</w:t>
                    </w:r>
                  </w:p>
                </w:txbxContent>
              </v:textbox>
            </v:rect>
            <v:rect id="Rectangle 75" o:spid="_x0000_s1278" style="position:absolute;left:30131;top:27196;width:2317;height:23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fQMMA&#10;AADdAAAADwAAAGRycy9kb3ducmV2LnhtbESP3WoCMRSE7wu+QziCdzWrBVlXoxRBsNIbVx/gsDn7&#10;Q5OTJUnd7dsboeDlMDPfMNv9aI24kw+dYwWLeQaCuHK640bB7Xp8z0GEiKzROCYFfxRgv5u8bbHQ&#10;buAL3cvYiAThUKCCNsa+kDJULVkMc9cTJ6923mJM0jdSexwS3Bq5zLKVtNhxWmixp0NL1U/5axXI&#10;a3kc8tL4zJ2X9bf5Ol1qckrNpuPnBkSkMb7C/+2TVvCRr9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fQMMAAADdAAAADwAAAAAAAAAAAAAAAACYAgAAZHJzL2Rv&#10;d25yZXYueG1sUEsFBgAAAAAEAAQA9QAAAIgDAAAAAA==&#10;" filled="f" stroked="f">
              <v:textbox style="mso-fit-shape-to-text:t" inset="0,0,0,0">
                <w:txbxContent>
                  <w:p w:rsidR="00374F5A" w:rsidRDefault="00374F5A" w:rsidP="001D3AFB">
                    <w:r>
                      <w:rPr>
                        <w:rFonts w:ascii="Arial" w:hAnsi="Arial" w:cs="Arial"/>
                        <w:b/>
                        <w:bCs/>
                        <w:color w:val="000000"/>
                        <w:sz w:val="12"/>
                        <w:szCs w:val="12"/>
                        <w:lang w:val="en-US"/>
                      </w:rPr>
                      <w:t>ГОДЫ</w:t>
                    </w:r>
                  </w:p>
                </w:txbxContent>
              </v:textbox>
            </v:rect>
            <v:rect id="Rectangle 76" o:spid="_x0000_s1279" style="position:absolute;left:3181;top:781;width:5360;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sx78A&#10;AADdAAAADwAAAGRycy9kb3ducmV2LnhtbERPy2oCMRTdC/5DuEJ3mmih2NEoIgi2dOPYD7hM7jww&#10;uRmS6Ez/vlkILg/nvd2PzooHhdh51rBcKBDElTcdNxp+r6f5GkRMyAatZ9LwRxH2u+lki4XxA1/o&#10;UaZG5BCOBWpoU+oLKWPVksO48D1x5mofHKYMQyNNwCGHOytXSn1Ihx3nhhZ7OrZU3cq70yCv5WlY&#10;lzYo/72qf+zX+VKT1/ptNh42IBKN6SV+us9Gw/uny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GzHvwAAAN0AAAAPAAAAAAAAAAAAAAAAAJgCAABkcnMvZG93bnJl&#10;di54bWxQSwUGAAAAAAQABAD1AAAAhAMAAAAA&#10;" filled="f" stroked="f">
              <v:textbox style="mso-fit-shape-to-text:t" inset="0,0,0,0">
                <w:txbxContent>
                  <w:p w:rsidR="00374F5A" w:rsidRDefault="00374F5A" w:rsidP="001D3AFB">
                    <w:r>
                      <w:rPr>
                        <w:b/>
                        <w:bCs/>
                        <w:color w:val="000000"/>
                        <w:sz w:val="18"/>
                        <w:szCs w:val="18"/>
                        <w:lang w:val="en-US"/>
                      </w:rPr>
                      <w:t>доли ПДК</w:t>
                    </w:r>
                  </w:p>
                </w:txbxContent>
              </v:textbox>
            </v:rect>
            <v:rect id="Rectangle 77" o:spid="_x0000_s1280" style="position:absolute;left:355;top:27266;width:59690;height:1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y1sQA&#10;AADdAAAADwAAAGRycy9kb3ducmV2LnhtbESPT4vCMBTE74LfITzBmyaubtFqlEUQFtw9+Ae8Pppn&#10;W2xeahO1++03guBxmJnfMItVaytxp8aXjjWMhgoEceZMybmG42EzmILwAdlg5Zg0/JGH1bLbWWBq&#10;3IN3dN+HXEQI+xQ1FCHUqZQ+K8iiH7qaOHpn11gMUTa5NA0+ItxW8kOpRFosOS4UWNO6oOyyv1kN&#10;mEzM9fc8/jlsbwnO8lZtPk9K636v/ZqDCNSGd/jV/jYaxjM1gu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ctbEAAAA3QAAAA8AAAAAAAAAAAAAAAAAmAIAAGRycy9k&#10;b3ducmV2LnhtbFBLBQYAAAAABAAEAPUAAACJAwAAAAA=&#10;" stroked="f"/>
            <v:line id="Line 78" o:spid="_x0000_s1281" style="position:absolute;visibility:visible" from="1841,28117" to="3892,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ju8UAAADdAAAADwAAAGRycy9kb3ducmV2LnhtbESPzWrDMBCE74W8g9hAb42cGErjRAkl&#10;YDC9hKaBXBdra7u1VkaSf+KnrwqFHoeZ+YbZHyfTioGcbywrWK8SEMSl1Q1XCq4f+dMLCB+QNbaW&#10;ScGdPBwPi4c9ZtqO/E7DJVQiQthnqKAOocuk9GVNBv3KdsTR+7TOYIjSVVI7HCPctHKTJM/SYMNx&#10;ocaOTjWV35feKPgaTK4bZ9+uczHNLM+3vphTpR6X0+sORKAp/If/2oVWkG6TDfy+iU9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Bju8UAAADdAAAADwAAAAAAAAAA&#10;AAAAAAChAgAAZHJzL2Rvd25yZXYueG1sUEsFBgAAAAAEAAQA+QAAAJMDAAAAAA==&#10;" strokecolor="red" strokeweight="1.65pt"/>
            <v:rect id="Rectangle 79" o:spid="_x0000_s1282" style="position:absolute;left:4172;top:27622;width:27229;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ysMMA&#10;AADdAAAADwAAAGRycy9kb3ducmV2LnhtbESP3WoCMRSE7wu+QzhC72qiQrGrUUQQtPTGtQ9w2Jz9&#10;weRkSaK7vn1TKPRymJlvmM1udFY8KMTOs4b5TIEgrrzpuNHwfT2+rUDEhGzQeiYNT4qw205eNlgY&#10;P/CFHmVqRIZwLFBDm1JfSBmrlhzGme+Js1f74DBlGRppAg4Z7qxcKPUuHXacF1rs6dBSdSvvToO8&#10;lsdhVdqg/Oei/rLn06Umr/XrdNyvQSQa03/4r30yGpYfag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LysMMAAADdAAAADwAAAAAAAAAAAAAAAACYAgAAZHJzL2Rv&#10;d25yZXYueG1sUEsFBgAAAAAEAAQA9QAAAIgDAAAAAA==&#10;" filled="f" stroked="f">
              <v:textbox style="mso-fit-shape-to-text:t" inset="0,0,0,0">
                <w:txbxContent>
                  <w:p w:rsidR="00374F5A" w:rsidRDefault="00374F5A" w:rsidP="001D3AFB">
                    <w:r w:rsidRPr="00EC1221">
                      <w:rPr>
                        <w:color w:val="000000"/>
                        <w:sz w:val="16"/>
                        <w:szCs w:val="16"/>
                      </w:rPr>
                      <w:t>Нормированное значение концентрации вещества, ПДК с.с</w:t>
                    </w:r>
                  </w:p>
                </w:txbxContent>
              </v:textbox>
            </v:rect>
            <v:line id="Line 80" o:spid="_x0000_s1283" style="position:absolute;visibility:visible" from="33032,28117" to="35083,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3i8cAAADdAAAADwAAAGRycy9kb3ducmV2LnhtbESPQUsDMRSE7wX/Q3iCl9Im2lXq2rSo&#10;IAiFQmtbenxsnpvFzcuSxHb11zdCweMwM98ws0XvWnGkEBvPGm7HCgRx5U3DtYbtx9toCiImZIOt&#10;Z9LwQxEW86vBDEvjT7ym4ybVIkM4lqjBptSVUsbKksM49h1x9j59cJiyDLU0AU8Z7lp5p9SDdNhw&#10;XrDY0aul6mvz7TQctrsgD7ZY0up3X/ST+/VSDV+0vrnun59AJOrTf/jSfjcaJo+qgL83+Qn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YreLxwAAAN0AAAAPAAAAAAAA&#10;AAAAAAAAAKECAABkcnMvZG93bnJldi54bWxQSwUGAAAAAAQABAD5AAAAlQMAAAAA&#10;" strokecolor="blue" strokeweight="1.65pt"/>
            <v:shape id="Freeform 81" o:spid="_x0000_s1284" style="position:absolute;left:33667;top:27762;width:705;height:705;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1tsUA&#10;AADdAAAADwAAAGRycy9kb3ducmV2LnhtbESPzWrDMBCE74G+g9hCb4mcNgmtEyWUgqGHQpqfB1is&#10;jSVirYyl2urbV4FAj8PMfMNsdsm1YqA+WM8K5rMCBHHtteVGwflUTV9BhIissfVMCn4pwG77MNlg&#10;qf3IBxqOsREZwqFEBSbGrpQy1IYchpnviLN38b3DmGXfSN3jmOGulc9FsZIOLecFgx19GKqvxx+n&#10;IFXLg5x/uy+f7NVW+3OzGMyo1NNjel+DiJTif/je/tQKXt6KJdze5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LW2xQAAAN0AAAAPAAAAAAAAAAAAAAAAAJgCAABkcnMv&#10;ZG93bnJldi54bWxQSwUGAAAAAAQABAD1AAAAigMAAAAA&#10;" path="m56,r55,111l,111,56,xe" fillcolor="yellow" strokeweight=".55pt">
              <v:path arrowok="t" o:connecttype="custom" o:connectlocs="35560,0;70485,70485;0,70485;35560,0" o:connectangles="0,0,0,0"/>
            </v:shape>
            <v:rect id="Rectangle 82" o:spid="_x0000_s1285" style="position:absolute;left:35363;top:27622;width:24079;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RKMMA&#10;AADdAAAADwAAAGRycy9kb3ducmV2LnhtbESP3WoCMRSE7wt9h3AK3tVEBdGtUaQgaOmNqw9w2Jz9&#10;ocnJkqTu+vaNIPRymJlvmM1udFbcKMTOs4bZVIEgrrzpuNFwvRzeVyBiQjZoPZOGO0XYbV9fNlgY&#10;P/CZbmVqRIZwLFBDm1JfSBmrlhzGqe+Js1f74DBlGRppAg4Z7qycK7WUDjvOCy329NlS9VP+Og3y&#10;Uh6GVWmD8l/z+tuejueavNaTt3H/ASLRmP7Dz/bRaFis1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VRKMMAAADdAAAADwAAAAAAAAAAAAAAAACYAgAAZHJzL2Rv&#10;d25yZXYueG1sUEsFBgAAAAAEAAQA9QAAAIgDAAAAAA==&#10;" filled="f" stroked="f">
              <v:textbox style="mso-next-textbox:#Rectangle 82;mso-fit-shape-to-text:t" inset="0,0,0,0">
                <w:txbxContent>
                  <w:p w:rsidR="00374F5A" w:rsidRDefault="00374F5A" w:rsidP="001D3AFB">
                    <w:r w:rsidRPr="00EC1221">
                      <w:rPr>
                        <w:color w:val="000000"/>
                        <w:sz w:val="16"/>
                        <w:szCs w:val="16"/>
                      </w:rPr>
                      <w:t>Концентрация взвешенных веществ в долях ПДК с.с</w:t>
                    </w:r>
                  </w:p>
                </w:txbxContent>
              </v:textbox>
            </v:rect>
            <w10:anchorlock/>
          </v:group>
        </w:pic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DF4FA2">
        <w:rPr>
          <w:rFonts w:ascii="Times New Roman" w:hAnsi="Times New Roman"/>
          <w:color w:val="53585D"/>
          <w:sz w:val="24"/>
          <w:szCs w:val="24"/>
        </w:rPr>
        <w:t xml:space="preserve">Рис. </w:t>
      </w:r>
      <w:r w:rsidRPr="00DF4FA2">
        <w:rPr>
          <w:rFonts w:ascii="Times New Roman" w:hAnsi="Times New Roman"/>
          <w:b/>
          <w:color w:val="53585D"/>
          <w:sz w:val="24"/>
          <w:szCs w:val="24"/>
        </w:rPr>
        <w:t xml:space="preserve"> </w:t>
      </w:r>
      <w:r>
        <w:rPr>
          <w:rFonts w:ascii="Times New Roman" w:hAnsi="Times New Roman"/>
          <w:color w:val="53585D"/>
          <w:sz w:val="24"/>
          <w:szCs w:val="24"/>
        </w:rPr>
        <w:t>44</w:t>
      </w:r>
      <w:r w:rsidRPr="00DF4FA2">
        <w:rPr>
          <w:rFonts w:ascii="Times New Roman" w:hAnsi="Times New Roman"/>
          <w:b/>
          <w:color w:val="53585D"/>
          <w:sz w:val="24"/>
          <w:szCs w:val="24"/>
        </w:rPr>
        <w:t>.</w:t>
      </w:r>
      <w:r w:rsidRPr="00DF4FA2">
        <w:rPr>
          <w:rFonts w:ascii="Times New Roman" w:hAnsi="Times New Roman"/>
          <w:color w:val="53585D"/>
          <w:sz w:val="24"/>
          <w:szCs w:val="24"/>
        </w:rPr>
        <w:t>Среднегодовая динамика содержания взвешенных веществ</w:t>
      </w:r>
      <w:r w:rsidRPr="00DF4FA2">
        <w:rPr>
          <w:rFonts w:ascii="Times New Roman" w:hAnsi="Times New Roman"/>
          <w:b/>
          <w:color w:val="53585D"/>
          <w:sz w:val="24"/>
          <w:szCs w:val="24"/>
        </w:rPr>
        <w:t xml:space="preserve"> </w:t>
      </w:r>
      <w:r w:rsidRPr="00DF4FA2">
        <w:rPr>
          <w:rFonts w:ascii="Times New Roman" w:hAnsi="Times New Roman"/>
          <w:color w:val="53585D"/>
          <w:sz w:val="24"/>
          <w:szCs w:val="24"/>
        </w:rPr>
        <w:t>в атмосферном</w:t>
      </w:r>
      <w:r w:rsidRPr="00420C16">
        <w:rPr>
          <w:rFonts w:ascii="Times New Roman" w:hAnsi="Times New Roman"/>
          <w:color w:val="53585D"/>
          <w:sz w:val="24"/>
          <w:szCs w:val="24"/>
        </w:rPr>
        <w:t xml:space="preserve"> воздухе г. Сургута в период 2008-2012 гг.</w:t>
      </w:r>
    </w:p>
    <w:p w:rsidR="00374F5A" w:rsidRPr="00420C16" w:rsidRDefault="00374F5A" w:rsidP="001D3AFB">
      <w:pPr>
        <w:spacing w:before="0" w:after="0" w:line="240" w:lineRule="auto"/>
        <w:ind w:firstLine="567"/>
        <w:jc w:val="center"/>
        <w:rPr>
          <w:rFonts w:ascii="Times New Roman" w:hAnsi="Times New Roman"/>
          <w:color w:val="53585D"/>
          <w:sz w:val="24"/>
          <w:szCs w:val="24"/>
        </w:rPr>
      </w:pP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Среднегодовые концентрации взвешенных веществ стабильны и не превышают  ПДК с.с.  в течение ряда наблюдаемых лет. Прослеживается сезонная динамика фонового загрязнения атмосферного воздуха взвешенными веществами. Содержание  взвешенных веществ в атмосферном воздухе выше в летний период (перенос пыли с открытых грунтов и автодорог и др.). </w:t>
      </w: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Небольшое повышение концентрации взвешенных веществ  наблюдалось весной и летом при преобладающем влиянии слабых неустойчивых ветров. Среднегодовой уровень его содержания в атмосферном воздухе в течение года имеет значительную вариацию (колебания от среднегодового уровня до 15 %).</w:t>
      </w: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Фоновое содержание диоксида серы в атмосферном воздухе г Сургута (среднемесячные концентрации) колеблется в пределах  0,10-0,12 ПДК сс (средняя концентрация диоксида серы составляет 0,005 мг/дм</w:t>
      </w:r>
      <w:r w:rsidRPr="00420C16">
        <w:rPr>
          <w:color w:val="53585D"/>
          <w:szCs w:val="24"/>
          <w:vertAlign w:val="superscript"/>
        </w:rPr>
        <w:t>3</w:t>
      </w:r>
      <w:r w:rsidRPr="00420C16">
        <w:rPr>
          <w:color w:val="53585D"/>
          <w:szCs w:val="24"/>
        </w:rPr>
        <w:t xml:space="preserve"> при уровне санитарной нормы 0,05 мг/дм</w:t>
      </w:r>
      <w:r w:rsidRPr="00420C16">
        <w:rPr>
          <w:color w:val="53585D"/>
          <w:szCs w:val="24"/>
          <w:vertAlign w:val="superscript"/>
        </w:rPr>
        <w:t>3</w:t>
      </w:r>
      <w:r w:rsidRPr="00420C16">
        <w:rPr>
          <w:color w:val="53585D"/>
          <w:szCs w:val="24"/>
        </w:rPr>
        <w:t>. Небольшое увеличение среднемесячных концентраций диоксида серы отмечалось в холодные месяцы: январь - апрель и октябрь - декабрь.</w:t>
      </w: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Фоновое содержание диоксида азота в атмосферном воздухе г Сургута (среднемесячные концентрации) колеблется в пределах  0,94-0,96 ПДК сс (средняя концентрация диоксида азота составляет 0,038 мг/дм</w:t>
      </w:r>
      <w:r w:rsidRPr="00420C16">
        <w:rPr>
          <w:color w:val="53585D"/>
          <w:szCs w:val="24"/>
          <w:vertAlign w:val="superscript"/>
        </w:rPr>
        <w:t>3</w:t>
      </w:r>
      <w:r w:rsidRPr="00420C16">
        <w:rPr>
          <w:color w:val="53585D"/>
          <w:szCs w:val="24"/>
        </w:rPr>
        <w:t xml:space="preserve"> при уровне санитарной нормы 0,04 мг/дм</w:t>
      </w:r>
      <w:r w:rsidRPr="00420C16">
        <w:rPr>
          <w:color w:val="53585D"/>
          <w:szCs w:val="24"/>
          <w:vertAlign w:val="superscript"/>
        </w:rPr>
        <w:t>3</w:t>
      </w:r>
      <w:r w:rsidRPr="00420C16">
        <w:rPr>
          <w:color w:val="53585D"/>
          <w:szCs w:val="24"/>
        </w:rPr>
        <w:t xml:space="preserve">. На рис. </w:t>
      </w:r>
      <w:r>
        <w:rPr>
          <w:color w:val="53585D"/>
          <w:szCs w:val="24"/>
        </w:rPr>
        <w:t>45</w:t>
      </w:r>
      <w:r w:rsidRPr="00420C16">
        <w:rPr>
          <w:color w:val="53585D"/>
          <w:szCs w:val="24"/>
        </w:rPr>
        <w:t xml:space="preserve"> приведена динамика среднегодовых фоновых значений диоксида азота в атмосферном воздухе г. Сургута.  Содержание диоксида азота в атмосферном воздухе г. Сургута (среднемесячные концентрации) колеблется в пределах  0,69-1,08 ПДК сс.</w:t>
      </w: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lastRenderedPageBreak/>
        <w:t>Наибольшую повторяемость (НП,%) превышения предельно допустимых концентраций (санитарная норма) диоксида азота  (% &gt;ПДК</w:t>
      </w:r>
      <w:r w:rsidRPr="00420C16">
        <w:rPr>
          <w:color w:val="53585D"/>
          <w:szCs w:val="24"/>
          <w:lang w:val="en-US"/>
        </w:rPr>
        <w:t>cc</w:t>
      </w:r>
      <w:r w:rsidRPr="00420C16">
        <w:rPr>
          <w:color w:val="53585D"/>
          <w:szCs w:val="24"/>
        </w:rPr>
        <w:t xml:space="preserve">) за анализируемый период времени составляет 12-56%. Анализ содержания диоксида азота в динамике исследуемых лет указывает на  зависимость его содержания  в атмосферном воздухе от среднегодовой температуры атмосферного воздуха и режима работы предприятий теплоэнергетики. </w:t>
      </w:r>
    </w:p>
    <w:p w:rsidR="00374F5A" w:rsidRPr="00420C16" w:rsidRDefault="00374F5A" w:rsidP="001D3AFB">
      <w:pPr>
        <w:pStyle w:val="affff5"/>
        <w:spacing w:before="0" w:after="0" w:line="240" w:lineRule="auto"/>
        <w:ind w:firstLine="567"/>
        <w:jc w:val="both"/>
        <w:rPr>
          <w:color w:val="53585D"/>
          <w:szCs w:val="24"/>
        </w:rPr>
      </w:pPr>
    </w:p>
    <w:p w:rsidR="00374F5A" w:rsidRPr="00420C16" w:rsidRDefault="00182E9F" w:rsidP="001D3AFB">
      <w:pPr>
        <w:spacing w:before="0" w:after="0" w:line="240" w:lineRule="auto"/>
        <w:jc w:val="center"/>
        <w:rPr>
          <w:rFonts w:ascii="Times New Roman" w:hAnsi="Times New Roman"/>
          <w:color w:val="53585D"/>
          <w:sz w:val="24"/>
          <w:szCs w:val="24"/>
        </w:rPr>
      </w:pPr>
      <w:r>
        <w:rPr>
          <w:rFonts w:ascii="Times New Roman" w:hAnsi="Times New Roman"/>
          <w:noProof/>
          <w:color w:val="53585D"/>
          <w:sz w:val="24"/>
          <w:szCs w:val="24"/>
        </w:rPr>
      </w:r>
      <w:r>
        <w:rPr>
          <w:rFonts w:ascii="Times New Roman" w:hAnsi="Times New Roman"/>
          <w:noProof/>
          <w:color w:val="53585D"/>
          <w:sz w:val="24"/>
          <w:szCs w:val="24"/>
        </w:rPr>
        <w:pict>
          <v:group id="Полотно 3827" o:spid="_x0000_s1286" editas="canvas" style="width:467.25pt;height:305.3pt;mso-position-horizontal-relative:char;mso-position-vertical-relative:line" coordsize="59340,3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dgvyR0AAEtTAQAOAAAAZHJzL2Uyb0RvYy54bWzsXW1v4ziS/n7A/QfB&#10;HxfIRNS7gsksepLOYIDZvcFO7r4rjhIbY1te2el072L/+z1FijRpkbK7k6g7Hc5i205cKZOlYrHq&#10;qWLxx79+XC6CD3W7mTer8wn7IZwE9Wra3M5X9+eT/72+OikmwWZbrW6rRbOqzyef6s3krz/993/9&#10;+Lg+q6Nm1ixu6zYAk9Xm7HF9Ppltt+uz09PNdFYvq80Pzbpe4cO7pl1WW/zY3p/ettUjuC8Xp1EY&#10;ZqePTXu7bptpvdngt5fiw8lPnP/dXT3d/s/d3abeBovzCca25f+2/N8b+vf0px+rs/u2Ws/m024Y&#10;1ReMYlnNV/hSxeqy2lbBQzvvsVrOp22zae62P0yb5Wlzdzef1nwOmA0L92ZzUa0+VBs+mSmkIweI&#10;d8/I9+aexr1qruaLBaRxCu5n9Dt6fcTzqenjxcokEr/htB3Nej49w/87GeJdb4iHnyX+avvQ1pOO&#10;yfIoHsuq/fNhfQJxrqvt/Ga+mG8/cdWA3GhQqw+/z6e/t+KH6d8//N4G89vzSZwnUM1VtYRSgoC+&#10;NyhS0gf6I6ITf1XRrH5rpn9uglVzMatW9/W7zRp6BW3H38tftW3zOKur2w39msRocuE/GiO5WczX&#10;JHKSK73v5gzVPLwEhNpcNtOHZb3ainXQ1gtMv1ltZvP1ZhK0Z/XypsY8219vGdfM+uP2t82Wvg7v&#10;hG7+OyrehWEZ/XxykYYXJ0mYvz95Vyb5SR6+z5MwKdgFu/gP/TVLzh42NcRQLS7Xc7lQWNIbrVW/&#10;uyUrVJwvleBDxRckSYoPSL7yIeJXJBIa66ad/gPCBh3eb9t6O53R2ztIrvs9iNUHXMw7ydIz2Kzx&#10;wG8e/9bc4kFXD9uGC+PjXbskPpBk8PF8kuRlEqWT4NP5JCrCMOZ6IAQ1xcdpHKdliM+nnKAsE8Yt&#10;B75aMlq3m+0vdbMM6A2kjjHzL6o+YEZilpKEvlctN9fS4l/ee15lWL4v3hfJSRJl7/G8Li9P3l1d&#10;JCfZFcvTy/jy4uKSyec1m9/e1itSsac/Li79ZjG/lRq7ae9vLhateIxX/D+u9XgWO7JTUpvdMOQj&#10;JmY7FSxZlIQ/R+XJVVbkJ8lVkp6UeVichKz8uczCpEwur8wp/TZf1U+fUvB4PilTPPThuYX8v/7c&#10;qrPlfIudazFfnk+gMviPiKozMgLvV7f8/baaL8R7TRQ0/J0ohPYLrZfqik/pLf5PVhj74kZaB/x0&#10;3IqjXdG2o/wxq9Y1pkxsDVtYSltIqwpGbgFrmNGMOso/sIy4pNZ7trBn+Iw/oB/8CvQrsJZum74H&#10;fHsrUKqrUPub5vYTNo+2gUGH7wgvF29mTfuvSfAIj/F8svnnQ0XuyuLXFdZlyZKEXEz+Q5LmEX5o&#10;9U9u9E+q1RSszifbSSDeXmyFW/qwbuf3M3yT2LZXzTtsWndzvonQ+MSoYCPoB5iG0WxEivkIf4lb&#10;4CLXzMPFSpiH6cfVH3sWgpuc609rbL/CM6Jxw/aIP5ES/6wtOi3LrOzsLe0kvT36wO68gAk+enem&#10;jSL84l2CNv3LajMTO+Xm04Z+EDtF2zx0+4Rrz+jcbpvn9jU9AeW8aLuacAzEbiZ3N7GrySesryly&#10;iEZXX3LXubsv1Lf4auoL1yaW7oJX39Ed2VeqvpGpvuXXUl/a5Vjhre/XisNeqfrGhvqK3dvwBKqz&#10;UZyHAjEloj4en3nj642vAR+7wuM0MbWXO7JfQ3sPolPe831JDOyV2l4gl5rnW0ajug4sTbJoAFxF&#10;VHk0rOoDt+Q4/K+PuBN490rVNzPVNx5VfaOMJVHpzg149R0tA/FK1Tc31TcZVX3jrGChV1+Z8PSw&#10;2edmhlKVJeewGVRplxQaA/VNijSGjXVkZr319daXF/44IzeV2BTqq+c0X15904KhdsCrb1du4q3v&#10;51rfDLojQrddXr7UE2/fd16ecm95hkTqSEUa32jCTaupoYqop5Te6PUmtsycz3Z31YGZmS4sv166&#10;0FKQ9o26PT6jPWpBRmamBMuRU4JJEaMMkjzzmKF+MtlLqsSMsa5k8tsBpb2GjquhZtaPiaqH8RIn&#10;OxWNbDVDXkWfs0D4dcJzmZnaY+HIuT1NRW11QV5FvYpmZv6OheMm8JKdilprf7yKehXNzBwdC8dN&#10;0mkqaqvv8RrqNTQz03AsHDcPp2morYbHa6jX0MzMtDEcOBw31abOQFrjeeMQpI/oN2c43fj2inEy&#10;M5/GwhESasEdDgP/nzwQ1T+ya1XXDiIVhpXOmzjP6o5YVObhp1Hhp1xlz3jyl4V65uyFsr9WZdVr&#10;IL22vvhR9deJROVmxomFI6ScrNqqlzx6bfXaau0YkJvJJxQZvry3atVWvcLRa6vXVru27iWiRP+W&#10;l01EWbU1QdshWdDotdVrq11b93JSbISclFVb9fpFr61eW+3aqtJTV21dU6u+gDE9RbVXo0jBeGd5&#10;xSeyDu1gDxAkZ6OiO0pmw/mBRhQhBX10oGwfopo+iA5dVEoou3KhX99t12Tr/rYrtLzG398tF+gC&#10;+JfTIAweA5YVfDZELGngqiuaInFRwUVSVMRFYwY4Qn11NcMYIBV+ArobDs5Coy/MvWw9sm421KeM&#10;xqZNDUTdX9loMcajaTHSfVqMEPy74VA/s/0Wiu0kQAvFG3L70CSv2tIs5Fsq3ORyo18smw/1dcM/&#10;2tIszEnsPl2sdCqI1RiU/FS+rjkv/iX62MXHGDyNiMM+amg0I00JVJRIPdhowFGc4HgDjXOo4FK2&#10;+gI3g2yv0wu1QROiebWgjzE9X3Y6SiO2XCVSNWOqJ1OfzZhGYREW3ckwhzGFNcUafG5jyg3zQWPa&#10;o9ozpp3NlVb+DRhTUQW/M5fCAJpGcvepaSaPNqYmO29Mv8X2mdh5ZEsw7khteG9G8qJ8xzqjq2Wu&#10;cv6aMdXz/s9mTGOW5Jk3psrp/uY9U29M4eZ6z5QHCN6Y6i30XSdpc1WeohlTvUTl2YxpEqHOdNiY&#10;5gl6dD+7Z8phtoOeaY9qzzNlIsznZNiq34BnKjrV7nzPF/FMTTjDe6beM0XfftFl+fX1Us5VGZVm&#10;TPVSqmczpjpmivNXWZLvndMzQFMW5eKMFgyXvNpAx8yeFTgNg1mAs90cP9xBq7o1jZgLWkU+T0Gr&#10;sZUPciiKAjuKhr3qFh67iKLKrHwAyOwoYhcfRBqKikVWRtg/FYkbM4ZiKCqWWxnRqcsdTZi6xoS0&#10;0Y4usksbQP2OhqHywyEnpgvcxUsXOYuzzMVLF7qLly52BFc6dq4/P2YI3iEvXfIszXPXuAzZJ1bZ&#10;Q181eZmYvj6uSJd9qVg9yR+4li7FcHSFJwos/5qDhvi+YWI8MiLmNuEgMZ4JEfMquoPEEDoR87KQ&#10;g8TdQeJrkek8TN7NEVoJ63GYvJslziMfRd7NE7p1FHk3U3bcVEmDSDDQEI27mMNTsy3BDFmMp4S2&#10;MLh8dFKuEkWUr8KzgznlVHzDwsjlp/JVUGWxoBK5QCeZhCaVtCUX+Sq4oRxesBM7hpMd2TA+uEN0&#10;sE9H0cH2cLpD44NdEXQcYHKPj7KJpABSW8Q0Qf8yCStKV11ddapmZHR8wopMh+OKIjwPDwscAwug&#10;E3yXFNc8Wb3O+tk8WSNhVRQxjsXCgIq7pOgGEDiyu4QVi2KqFBAW9jk82Z6fCiuzc8LKFFs8A2bB&#10;R2R3ZmHBhOPRY6X7VqwgJ8bCSneuorB0sNJdK5aTR2thpftWQK4drAzPKiMn28JKd62Ul92boOlY&#10;OUZluLW4mcsxLMOrRbxiH5fh12axni3U3TTDrUUNq4OZLnvluvdmSe1OlErk5G9bBMZ04ZeJc5a6&#10;9OHh23np0seJRpdSwDPZDSwmx9YyMPJL1OjRusWlFoZni7jKzgx73I4Zmm84HmZkqL5DZJEufsQV&#10;LplRZZD6UtcsdfGzhBWugenyp3jOJjFD/AmeOC8W6ulFpIvfMUdqEqjGztIodvAin0rRuXgZwk9z&#10;l7xiXfgOecWG7LOoi516cyQ4Vo3LsSZjQ/aw1a456rJnmoZhU/5yNNVHT7KIjGwjRSDfT/TEo1xb&#10;DVzUTRV2Rgu23OTQdh6bSc9hOHiOoNCc/LhAMeoCRdiDYwbT9Q29xpI/irybKlb1UeTdVMVdp1hZ&#10;w1OltUtTjY2pij97WtQKw4eolcyru1awM774ul2SoRce8gHCfeqmLz+XryKMhOck6FBoJcQkP5ev&#10;gg5ukaDLpDjl5/JV0MlQmCXD/OimURIgHJbB74WrIujEeRrMWH6ffBXfK6NmVLsOTQMOBmeH2HmI&#10;jHwHTgdzP0gHt4DTKfBCjkq+itEx7PjdNIb5kRNPYjnwtdinxdcOc8MWzMmGZUK761FkQMqPGBv2&#10;RE42/FxRp9o9WPNJ4AH7uP+pR+kNWMMXqo5SqFrAERWdibW4Xz+x+mxxv1FbVaYx7iGFjXLE/TGu&#10;8haX02FlvXjcTw54invk+XjsUX/aZS76HrPmMFNEbOEDW6t8ajd6ACu1o3JwMjzv1OXE6353VNjH&#10;pMc8bhhCj3hwPMI6OyPejzKXnIx4P3XMzwj33ZCGEe7nBGlYpE47vxJonLmEZUT7pWuOuuAT5gqD&#10;zSwWkp72gemyHwBIdOFjs7MzM8J9N0BiRPusdIif3Gwlsjx2BZxGtB8lFHJa5G+E+260xYj2o9I1&#10;Tf0BuOEW2sPVBGKXxpIDr6gG8BYj4I8LxzzNkN8NuBghf+Jal7H+CFgUutTWDPoTxyo3w343fmOE&#10;/QkyvtYnagb+MfLjdqAEwcVOvug66OBmPAU3HBTr6yApCduzaBudMto9UzcglOjAS8pRCRs34ym4&#10;IaFEh14I7bGPTbdEA6AQOflqDujT5OCmLwWkwV2rNNGfQupaC9j1dt/J3MAQBRa7sQHvtM6U7hZX&#10;VOQrOzSEcoCKDvLfccN277Ehy4nBN59Zd4M9HWDisaH9U6Zk/TnYcxwMZseGnHKPYTk49+NgsO4Y&#10;6DUMsIAmhoGqpHuqsLBHkXdTFd3rYUQOcIcNpbHDRh7FvZsqjOAx5GQFibtCa/hgxKCeA2SjDcsN&#10;sknUxAWxpUKywzgXdS2kOSDNJWYsgSH52gFEKTYZkMGjGiKTaB10YJCMbkIAt3T4SyWml0vVkGOS&#10;r2JscPk5N3FHNaQvP5avggzevJgpLOzQ4BTyB/kN0SnkrxyeBdxrIbpkGDSTCCFc48HvlRAhvN5B&#10;uh1GWAx/MeUO+Qjhqw5zhJcqCEUI7RS1ghPhYQ5zhG8pOBbDz5iyiIJQ3Jrh/moJPcLlG/5qCT4S&#10;ujj0nBX8CEftAGEHQMIHGyaUEGSqrJhUVfnarToJQnaeq5o13ngU0qOQr6+Onmrpeigk32wfcRx2&#10;+vcPz4ZCItGjDiWhUW5nLQ0UcncoKQ7DUm0fz4FCcttjFK5ocRB6SiEOwr9kJXQiCGcXLHVBd4+T&#10;Hok6ORmBqKxj6rHSw9CEw2uWQe1FoSLQ67HSY9Ako9jdwkoPQdVRgR4rPQBNeB2ThZUdjOzxMsBI&#10;nD6xj8uORvaZGaLnwaxtZLrs0ezOITADjkxih8SM6iNVr9UfmSF+DjnZRqbLn543R3X6zIwHwAgB&#10;sDAz8EgFbvaYGXhkEhLqZ2Oma74CN/vM9AcQ51RpYmOmPwAFbvaZ6dofxwRN2Jjp6q/AzT4z/QHE&#10;oWtk+gMok+68RZ+Z/gAi1wow4Uh1qqTHzYAjIw5dWea5B0fKcyV9bvojwE3rdqmZcKSC/Prc9GcA&#10;h9XBTX8Gu7MlfW76Q0AewPpAKZpVRnZ3uKTPTH8IOEZkZUax7o4Zru52LCkDjKRsQfcE4Md5EMyD&#10;YIQhqAqNYUDDF0gR4mMrHXsFIBiWOwb/NGQIgDrKr8h+uJGhnXU5gA3tCGXgKV+7ALRDh+AsDEe0&#10;HTwEz2+QTh5Xgls3TNcBRPDYBukkQoTbWobp6K4OrDL4WYN0sjrsEBJC8uD81Ak1KTf5KuQnsSQ4&#10;PoPfK7Ek+DSDdBJLgrsySCexJHgig3TwQfg84GQM0u0Ocx0CS+RpLrgGwxwloINdf5hQnucCyjcM&#10;03TnuVT5pXwU8lVhKlhC0AUTo/GIymL15CtSfF2X6JT6uFn/9CMBGngTfFySZPHTcZfPfO6N8wBO&#10;e4gKYjMsledGVMoiKQqBwpZ5Xoq+AztAJc1Simmp+6B4K1brk9AUlJw8BgW32TpOoieVyZvuU+jx&#10;ZEFVPH0SPZABiY2LHkhShrvPRI9fHEz04MUxHz1u2c3n+wsOnuz/4AGQ94MXm/ODBItu2F2+DzGB&#10;koqHiSHJ/UG+in1CpPYOEO19o+QwXTSbWqj/QZh+2Gaq5h4GmWh/m2dY5yQH4zOjnJYOE9tZPPUw&#10;sW9kuJmv7l29t5Bx6xtl7oo9t1GOwjSKCYuDRpc4YyscUs0q54yy1Nwq87fPYZWpEknA5UNWuU+h&#10;W2VUYNqY6FaZF2n2uexb5T6FbpUdTAyrbJ/PvlUW3+Otcq9xOARDVhkvVqssXAbpbrusMjEhHZZ0&#10;0pbKV90qHyDqztDsc/JWuW63cEKb9l+T4LGt1ueTzT8fqraeBItfV3BPS7ouehJs+Q9dq65W/+RG&#10;/+QVJh+hifvJR+BpL+Aq4xbDEjW9ws/I8kSUnNitMnebx7PKwqPR7fZnWmWHm/t5VtnB5AussvLQ&#10;vjMg/cm+MhnUAV/5s6yyErK0xvJVt8oHiLxVbkVM7pt+G02/Cyz6nlXmcORz+8ooDUvLziozlIfk&#10;adf/BZ2DAupIk3pnGTiI8K70HeILzLJy0bxZNm/Z6cwyXryzPPEQxsO6nd/P4JaLnsyr5t3Dtrmb&#10;0/VSHGIRm0X3w6i4MsLfnlnmqZrnNstIksVUfcfDPwpBeOCmOcseWLai04ZVtgPl+xCGctG8VTat&#10;MgQz5Cx7YBkoc3t/c7Fogw/VAslTDyz/Dneem+hRrTLqGIRV/gdu+EPl1KIOcNrCjWEEq+ZiBrr6&#10;Xds2j7O6ugXQI4oCDDtOP2xwL9ERdzqWWdgdUmS4vDHbxzYYzDWMOSHOLAtD+NsmuEGZh1/qZhnQ&#10;m/MJ3VTIXSHZqhyBryT50uTGgl+zqO4L5Dke4iU7hIq95aGdn0/+DZwmCX+OypOrrMhPkqskPSnz&#10;sDgJWfkzZpqUyeXVf2iAqvHob/NV3WV18cvjsrq3bfWIfMFpBNGdLqv5CggcADeqD/nSSS7n27oN&#10;FvMlUllqNVZn9Ijfr24h8+psW80X4r3WN5WGT41USRrylZck+ZTOYEoHO0R/5fHjTcZCgqFc/9ZM&#10;/9w8+8orozIjfJYWFqJXwhf5U5bRKyuigpoWiZVHi9AvvFO/8IJXjtpTZNBfeLwYbKyFJ4ISvvDC&#10;NI1FD7ddgMIKRrugWHhpkYuGR7CwsvZF7mdP3vKu+H/dujbS/qIk4MvrAT5zN0HRROf9kNPgcU3s&#10;4p0ywoWa355P4rxElVJfb3nd5lh6G+W4QUZsGGHBEhTzmhtGlpEuc72NUpzdlu0DvlBvlcNFNTXk&#10;f6hfDHtgYfm+eF8kJ0mUvT9JwsvLk3dXF8lJdsVe/AZ3Yw0ZEY5rqWme1BWudJIeFE2XNmLvVA46&#10;lduPNx/5+mChgvgP5kNWzUrlqKGuIj+NNyI3jTdih8ObY3PSmzXBbFffAMyGw/4WKzFwIvbZ3cqI&#10;wauUzS5D3Iqa7fuVWkCXljFKQL1f6f1Kuepe7ZVupSqc1qAUHKqEco+0P7MSddTkOIqIDuV7+xu0&#10;j+jaZtPcbX+YNsvT5u5uPq39ynv9K09Vx+orb6A89tn3PFYWjFabCOkQvIlNTQ/poogKVjiW4kO6&#10;BkAt7NSHN15ASHcc90I6nJwfdctI0FFZxnR5r4SF+ZjOx3TmiZDPhHaMPMcuvBUJA1uiQIvpVH3A&#10;247pVEWbvr+peLff5ejZ97c4ikOeC4BnSem6XqpAC+l8js47lrL0/7WnClTNkr7wlFEaY+Hhwm6e&#10;/qaQjoVRKa8YtCbpcqYaAH4h5Ore69wVGp+Fzfrs+MetbdM7uMG9raM1pa0uRcAZI4EpcZgUWecZ&#10;l0lC0ZuZ7Ch8RIcaH6+3xuEDdJO1RHRjVnXEqKCKpd7mYbl/gNcHdGY045N0ZyMGdNyIkgU/aDe+&#10;4yQdyutsVmLMEpQkKnPZDJohtqO8vrm9aRGdT9L5iO77iOgK9C+z7M9jFtEkLMb/uiRdkoYlmryb&#10;K88n6XySLs0BsXUFKV0bhdeNpRToWGhZeWMWpiR0MYXMdeBWjEicc/BJOl+ov3H3XipQWNZXXHEj&#10;x0hQBErzCyYVN2ZF0QMBfZLODVz6wsuXOM2jJekUuvG2YzpbEYq4s2wkM5GiBS62uC6XH+bIF+x5&#10;ljw/0J3n8SfpfPnXd+JZ2qpoRLvosVYe6r/yrh8RY7hqtl/+Fatmtsxn6fzK+05Wnq0wRVy8OdrK&#10;Q9lld6lAWbLiwFE62h4BtvijdG+6cWNB10726i7FdZqj6W2JbsvSV2Pofr6PAvqQzod0ZqZyxDSd&#10;SkW97ZDOVoQi6kBGMhNRjDIUYSVwsy1S93sRXRQm/NpZOlYQZXBCn7i9qQO2/sStL1SzF6ppwI9K&#10;m71tK2Er+cE9SPAzx7cSUYpryfd9CW8lzI3Ul/yMWfKjUnxv2kpQxr8fcig/a4RScs2XYCXu9dgv&#10;DPRWwluJvbt/xos4RKqC9su3bSVs5UniLsrxfQkWF1G8n2r2VsJbia9nJdSZ/rdtJWylVInys8b1&#10;JVDYRV0kjRJGbyS8kfh6RkL1T3jbRsJWtiY6SY7vSqDWMhLfvau29EbCG4mvZyRU94S3bSRsRWup&#10;8rJG8CTQVUJWzsRRxtuXGa4Ebr5TF476DAfWi35rgi9tfdnSVqZaPbxtK2ErsEuVmzWClWAlrorv&#10;Slu9mej3oB++88GbiRc2Ezzr7sFLWzVgqhytEcxEHLKUbiynNozeTHgzccz9UiPmOFRNwNv2JmzF&#10;l6nytEYwE2hPHiXeTDibGnhvgpeIG/WnI5oJVRTwts2ErfhSXLA8En6Z4iRPAdTSexP2NuneTHxV&#10;M+GrL+HkF8xWfZkqT2sEbyIO0RuwO8oRJ/hp/wxSFDP01e6uRYrhefBs6ZefQfJF2v5apAN3be6K&#10;tLE+ukLkN+1NUDedXvllqjytEcwEriEPO2cii4ps77hXgpvr6VN/kIOuQPNpDohgvIhDdHN/8/hl&#10;ZCu+TJWbNYKNQJv9SOISSZLluEXNSIamaVSm6kreJKQ+ryD4clfCCHGPSi1+5sEwf4rKforq4Gb8&#10;ptp9o5W23J75ZegsVV4LVt3Fim6Erc6mH1d/7F2F/cesWtfXn9b13h304k/Ioh11B32KxvrkIVDa&#10;gFro7Jcq0flsebHpAed9gdvQ+RXsjuvnDeed7myP4gQ11odiaUpgdUvdWLNt89Ddze66p727OhUO&#10;I287b9wq+hUvSlVycN5/6r4gRiweMnz0hB83a3HSDm+Cj8vFCr9ab84ns+12fXZ6upnO6mW1+WE5&#10;n/bbSj427e1pFLLwlN6t22Zab4Z6wUW2ojpxKJeGMsIWkYdpgu4yXFUT3A3ROxGcR7tb233BjPck&#10;x/UkVenYwQ3ue+7vHamyOrGdZUoso2xnMdxENA74dvcz2s2urvx+BreGto2vuJ+pyq6rtq7vmnYZ&#10;sGygsEvuuWqjo+Ef5WLFaQknq9PJpED7+T0EJEXzwg4kTXMq+TQDm+nDZvtL3SzJUZKuVXV2f9s5&#10;Nfe3Hbxzja+4Wy6q88lfToMkCR6DgvuSRCtJEOcpkjCYBRgWvkyngDuqKIrSygSegCIp7VxgBRRJ&#10;aGWCCSsKBxMU1SgSx3yQUFcku5HAf1LiqWaQE58jnOhOZHiH+83v6SJOmvy62QQfzyckP7jB19xi&#10;gQWo6FMHMeRExLzG5yAxxEHEMmQd5oxpEzFH6CRn8doNv62n22DBrxEVl4m255MWV9meT27E01xX&#10;W5o1nxvekq8NVQhmuMFOzHjZfKivG/75lqaOBlD0nVLzdh8vVjoZMQGZUBoMSX4qX9ecmRDjAaK9&#10;b5QcpotmUwv1p0nwAF/NhoSgrQUjGuhF8PagYbEiYQBxFHJwsyA7bWexbjfby2ozCz5UeAacg5D6&#10;kQGJbzk9GGbYKumyUSvpcvSZRlxKmh5b4wwWJ9RtzyPWc49YdyIYEbFWPsq3GWfAvE2BQky56b5v&#10;q/VsPr2stpX+M4cvzuqomTWL27r96f8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UukctoAAAAFAQAADwAAAGRycy9kb3ducmV2LnhtbEyPwU7DMAyG70i8Q2QkbixlMLR2TSeG&#10;xIXbNhA7uolpKpqkSrKtvD2GC1wsWf+vz5/r9eQGcaKY+uAV3M4KEOR1ML3vFLzun2+WIFJGb3AI&#10;nhR8UYJ1c3lRY2XC2W/ptMudYIhPFSqwOY+VlElbcphmYSTP2UeIDjOvsZMm4pnhbpDzoniQDnvP&#10;FyyO9GRJf+6Ojin6fevmLb1Ei3oaqd2Uh7eNUtdX0+MKRKYp/5XhR5/VoWGnNhy9SWJQwI/k38lZ&#10;eXe/ANEqWCzLAmRTy//2zTcAAAD//wMAUEsDBAoAAAAAAAAAIQDfOkxLiwgAAIsIAAAUAAAAZHJz&#10;L21lZGlhL2ltYWdlMS5wbmeJUE5HDQoaCgAAAA1JSERSAAACAAAAARYIAAAAADV0cD0AAAAEZ0FN&#10;QQAAsY58+1GTAAAIQklEQVR4Xu2dB3bjSAxEhb3/OfYOm3POOeec4wHWI2lWtkyZZLMDgPp6b+xn&#10;q7tRqKppwGxKsgd3u51d/Tt9O/vx+GSr3zZefg3sxlD2y599mfv5AOk06Xz8+fOXR16a+cBBex6q&#10;DGAAVeWPeT9gVw9xDqTTZweQln+3wwDqBrhXAo4PcSo002cH0NT9/6wxAAYQZ0A8/f2fgWcPcUq0&#10;0qcEaOl9K1sMgAHEGRBPf6oH4LKAkCkoAUJiT6WKATCAOAPi6d/RA9AKKHiDEqCg8h05YgAMIM6A&#10;ePrzPQB3C6S2CCUgtbzzyWGAeY5Sj8AAqeWdT255D8BlgXk2A45gBwgoWk3IGKAmmwHXwgABRasJ&#10;eXUPQCtQk/7xa7EDjNdgKAIMMJT+8cExwHgNhiIo7QE4IRgqW73g7AD1uAy5EgYIKVs90BigHpch&#10;V9raA3BZIKTsJ9DsAMEF3AofA2xlMPh8DBBcwK3wK/UAtAJbhRg1nx1gFPNO4mIAJ0KMgoEBRjHv&#10;JG7dHoATAieyLofBDrCcq5QjMUBKWZcnhQGWc5VyZJsegMsCYczCDhBGqjZAMUAbXsOsigHCSNUG&#10;aNMegFagjWg1V2UHqMlmwLUwQEDRakLGADXZDLhWjx6AEwLHxmAHcCxOD2gYoAfLjmNgAMfi9IDW&#10;swfgskAPRVfGYAdYSVi24Rggm6Ir88EAKwnLNnxAD0Ar4MlE7ACe1BiABQMMIN1TSAzgSY0BWMb1&#10;ALQCA+S+HZIdwIUM40BggHHcu4iMAVzIMA6EPTQu9lRkO/zy+O3+9z6/bRx0v/zZl7mfD5BOk87H&#10;nz9/eeSlmewAvv4DdEeDAbpT7isgBvClR3c09nD3kEsCNi7H071F46D0AEuUZ0xnBigBnQn3Fg4D&#10;eFOkMx57pHPAdeFuXgDoUaRPFyFqX3ygB1inPaO7MEAJ6EKz3yAYwK82XZDZo13CbAxSuxxzHeDI&#10;gO3YATZ6M/p0DBBdwY34McBGAqNPt8cCZcB1AO4HCGTXGFApATF0aoYSAzSjNsbC9ngMnDdQNjoh&#10;6NFicE9gQL+lhkwJSC3vfHIYYJ6j1CPsibjp1T4hoAeI6wWQlzJACShlLsk8DJBEyNI07MnSmW7m&#10;VSvd1Ra643YDrgO48Q1A9gxQAsSNgAHEDWBPpSFg8wkBPUAaL5DIYgYoAYupyjkQA+TUdXFW9vTi&#10;oUEGlp8Q0AMEkRiYFRmgBFQkM+JSGCCiahUx2zMVF/O0VEFBL5iy5o0MeX8AT/4Ay5EBSoC4FTCA&#10;uAHs2eQErDghoAdI7gXSm2CAEiBuCwwgbgB7ToOAJScE9AAaXiDL6wxQAsT9gAHEDWDPSxFwZ5mn&#10;B5DyAsnuGaAEiBsBA4gbwF6QJGDyhIAeQNIL4klTAjCAOAPi6duLygSsuFlgzd1/vD+AsqmC5U4P&#10;EEyw2nDtpdorBlxvyVkxJSCgsECeZ4ASMM9R6hEYILW888lhgHmOUo+wl1Ontyo5zgJW0cXgFAxQ&#10;AlLIWJ6EvVI+N+vMRheIeXl4VsOEzosSEFq+7eAxwHYOQ69gr4aG3xJ87RMCeoCWarF2IQOUgELi&#10;skzDAFmULMzDXiucKDOt2gViegAZz0RKlBIQSa0GWDFAA1IjLWmvR0I7EuvmEwJ6gJHyEfsCA5QA&#10;cWtgAHED2BviBKxNv/yEgB5gLdeM78AAJaADyZ5DYADP6nTAZm92CJIwRMEJAT1AQh/ET4kSEF/D&#10;TRlggE30xZ9sb8XPYWQGK04I6AFGCkVszgLwwBQD9ADivrC3xQmok/6SEwJ6gDpcs0pVBigBVemM&#10;txgGiKdZVcT2TtXlxBeb/0Sas0bg8O6Dpy/nPx8WXP785ZGXVmYHEPcsBsAA4gyIp2/vihPQJP3L&#10;n0hDD9CEcBYtZoAeoJi6HBMxQA4di7Ow94qnMnGOgYlWgB5gjjSe78sAJaAv3+6iYQB3kvQFZO/3&#10;jacY7XorQA+g6ADPOVMCPKvTARsG6ECy5xD2gWd0qbBxT2AqObMkQwnIomRhHhigkLgs0+zDLJnE&#10;yIPrADF00kFpH+nk6ibT9ffuXkE/v0F45a3C3BXsRn5fQGgCfenRHY193D0kAfcMTG7pvDAEd3Rm&#10;gBLQmXBv4ewTb4i08PDaQC29/WVLCfCnSVdE9mnXcASbYmD5NZ25vxLWX2JiBxD3JAYQN4B9Jk6A&#10;m/QXXeunBLjRKwsQSkAWJQvzsM8LJzKtCQMzd45SApqwrrwoJUBZ/XuHkl+IE+Ax/csHBJQAj3qF&#10;xmRfhoafGPzkVV12gMSKj0mNJnAM726i2lduoADkNgO8WTSuaMwAJaAxwd6Xt6+9IwQfnxeAB9ox&#10;QAlox22Ile2bEDAByYtD8UATBigBTWiNs6h9GwcrSK9/gNjye8nvvNuQHUDcVhhA3AD2nTgBEdNf&#10;+YpSSkBEkXthpgT0YtppHPveKTBgzTDAXwFYpAYDlIAaLAZew34IDB7oi15Ryl8BGOUyA5QAcXfY&#10;j+IEZEh/y2eRsANkcMCGHOynDZOZ6oiBwk8iYAdwpOEIKBhgBOuOYtrPjsAAZSsDvE/gVgbl5lMC&#10;5CS/mbD9Ik5AwvRXfRQFO0BCB6xJCQOsYSvhWPs1YVKkdMXAwhsH2QHE3YIBxA1gv4kTkDv9+RsH&#10;2QFyO2A2OwwwS1HuAfZ77vzIbuZjp9kBxC2CAcQNYH+IEyCT/oUbB9kBZBwwnSgGEDeA/SlOgFb6&#10;tw8I2AG0HHArW/tLnADB9G9cH2YHEHTA9ZQxgLgB7G9xAlTTv3/jIDuAqgOOeWMAcQPYP+IEaKdv&#10;O3YAbQdgAHH9d/avOgPi+f8HuW9AvcxThmkAAAAASUVORK5CYIJQSwECLQAUAAYACAAAACEAsYJn&#10;tgoBAAATAgAAEwAAAAAAAAAAAAAAAAAAAAAAW0NvbnRlbnRfVHlwZXNdLnhtbFBLAQItABQABgAI&#10;AAAAIQA4/SH/1gAAAJQBAAALAAAAAAAAAAAAAAAAADsBAABfcmVscy8ucmVsc1BLAQItABQABgAI&#10;AAAAIQBWBdgvyR0AAEtTAQAOAAAAAAAAAAAAAAAAADoCAABkcnMvZTJvRG9jLnhtbFBLAQItABQA&#10;BgAIAAAAIQCqJg6+vAAAACEBAAAZAAAAAAAAAAAAAAAAAC8gAABkcnMvX3JlbHMvZTJvRG9jLnht&#10;bC5yZWxzUEsBAi0AFAAGAAgAAAAhAL1LpHLaAAAABQEAAA8AAAAAAAAAAAAAAAAAIiEAAGRycy9k&#10;b3ducmV2LnhtbFBLAQItAAoAAAAAAAAAIQDfOkxLiwgAAIsIAAAUAAAAAAAAAAAAAAAAACkiAABk&#10;cnMvbWVkaWEvaW1hZ2UxLnBuZ1BLBQYAAAAABgAGAHwBAADmKgAAAAA=&#10;">
            <v:shape id="_x0000_s1287" type="#_x0000_t75" style="position:absolute;width:59340;height:38773;visibility:visible">
              <v:fill o:detectmouseclick="t"/>
              <v:path o:connecttype="none"/>
            </v:shape>
            <v:shape id="Picture 85" o:spid="_x0000_s1288" type="#_x0000_t75" style="position:absolute;left:4794;top:2800;width:53359;height:289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w/ufDAAAA3QAAAA8AAABkcnMvZG93bnJldi54bWxET01Lw0AQvRf8D8sI3tqJWozEbkspFHqQ&#10;amN68DZkxySYnY27a5v+++5B8Ph434vVaHt1Yh86JxruZxkoltqZThoN1cd2+gwqRBJDvRPWcOEA&#10;q+XNZEGFcWc58KmMjUohEgrS0MY4FIihbtlSmLmBJXFfzluKCfoGjadzCrc9PmTZE1rqJDW0NPCm&#10;5fq7/LUasHqV+ngo8/ATj8G/V2+4/0St727H9QuoyGP8F/+5d0bDYz5Pc9Ob9ARw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D+58MAAADdAAAADwAAAAAAAAAAAAAAAACf&#10;AgAAZHJzL2Rvd25yZXYueG1sUEsFBgAAAAAEAAQA9wAAAI8DAAAAAA==&#10;">
              <v:imagedata r:id="rId99" o:title=""/>
            </v:shape>
            <v:rect id="Rectangle 86" o:spid="_x0000_s1289" style="position:absolute;left:4794;top:2800;width:53359;height:28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kzscA&#10;AADdAAAADwAAAGRycy9kb3ducmV2LnhtbESPW2vCQBSE3wv9D8sR+lJ00wtVo6sUQRqKIMbL8yF7&#10;TEKzZ2N2TeK/dwuFPg4z8w0zX/amEi01rrSs4GUUgSDOrC45V3DYr4cTEM4ja6wsk4IbOVguHh/m&#10;GGvb8Y7a1OciQNjFqKDwvo6ldFlBBt3I1sTBO9vGoA+yyaVusAtwU8nXKPqQBksOCwXWtCoo+0mv&#10;RkGXbdvTfvMlt8+nxPIluazS47dST4P+cwbCU+//w3/tRCt4G79P4fd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FpM7HAAAA3QAAAA8AAAAAAAAAAAAAAAAAmAIAAGRy&#10;cy9kb3ducmV2LnhtbFBLBQYAAAAABAAEAPUAAACMAwAAAAA=&#10;" filled="f" stroked="f"/>
            <v:line id="Line 87" o:spid="_x0000_s1290" style="position:absolute;visibility:visible" from="4794,25996" to="58153,2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pcIAAADdAAAADwAAAGRycy9kb3ducmV2LnhtbERPy2oCMRTdF/yHcAvd1UyVqowTRQoj&#10;titfG3eXyZ0HTm7SSdT075tFocvDeRfraHpxp8F3lhW8jTMQxJXVHTcKzqfydQHCB2SNvWVS8EMe&#10;1qvRU4G5tg8+0P0YGpFC2OeooA3B5VL6qiWDfmwdceJqOxgMCQ6N1AM+Urjp5STLZtJgx6mhRUcf&#10;LVXX480oKK8u6n3dRf2duX5Xbi/V1+JTqZfnuFmCCBTDv/jPvdMKpvP3tD+9S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YpcIAAADdAAAADwAAAAAAAAAAAAAA&#10;AAChAgAAZHJzL2Rvd25yZXYueG1sUEsFBgAAAAAEAAQA+QAAAJADAAAAAA==&#10;" strokeweight="0">
              <v:stroke dashstyle="3 1"/>
            </v:line>
            <v:line id="Line 88" o:spid="_x0000_s1291" style="position:absolute;visibility:visible" from="4794,20193" to="58153,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9PsYAAADdAAAADwAAAGRycy9kb3ducmV2LnhtbESPQWsCMRSE7wX/Q3hCb5rVUpV1oxRh&#10;i/VUbS/eHpvn7rKbl3STavrvG6HQ4zAz3zDFNppeXGnwrWUFs2kGgriyuuVawedHOVmB8AFZY2+Z&#10;FPyQh+1m9FBgru2Nj3Q9hVokCPscFTQhuFxKXzVk0E+tI07exQ4GQ5JDLfWAtwQ3vZxn2UIabDkt&#10;NOho11DVnb6NgrJzUb9f2qi/Mtfvy9dzdVi9KfU4ji9rEIFi+A//tfdawdPyeQb3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fT7GAAAA3QAAAA8AAAAAAAAA&#10;AAAAAAAAoQIAAGRycy9kb3ducmV2LnhtbFBLBQYAAAAABAAEAPkAAACUAwAAAAA=&#10;" strokeweight="0">
              <v:stroke dashstyle="3 1"/>
            </v:line>
            <v:line id="Line 89" o:spid="_x0000_s1292" style="position:absolute;visibility:visible" from="4794,14401" to="5815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jScUAAADdAAAADwAAAGRycy9kb3ducmV2LnhtbESPQWsCMRSE70L/Q3hCbzWrxVZWoxRh&#10;i3qythdvj81zd3HzEjepxn9vBMHjMDPfMLNFNK04U+cbywqGgwwEcWl1w5WCv9/ibQLCB2SNrWVS&#10;cCUPi/lLb4a5thf+ofMuVCJB2OeooA7B5VL6siaDfmAdcfIOtjMYkuwqqTu8JLhp5SjLPqTBhtNC&#10;jY6WNZXH3b9RUBxd1NtDE/Upc+2q+N6Xm8laqdd+/JqCCBTDM/xor7SC98/xCO5v0hO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jScUAAADdAAAADwAAAAAAAAAA&#10;AAAAAAChAgAAZHJzL2Rvd25yZXYueG1sUEsFBgAAAAAEAAQA+QAAAJMDAAAAAA==&#10;" strokeweight="0">
              <v:stroke dashstyle="3 1"/>
            </v:line>
            <v:line id="Line 90" o:spid="_x0000_s1293" style="position:absolute;visibility:visible" from="4794,8604" to="58153,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G0sYAAADdAAAADwAAAGRycy9kb3ducmV2LnhtbESPzWrDMBCE74W8g9hCbonchCbBtRJC&#10;wSHtqfm59LZYG9vYWqmWkqhvXxUKPQ4z8w1TbKLpxY0G31pW8DTNQBBXVrdcKzifyskKhA/IGnvL&#10;pOCbPGzWo4cCc23vfKDbMdQiQdjnqKAJweVS+qohg35qHXHyLnYwGJIcaqkHvCe46eUsyxbSYMtp&#10;oUFHrw1V3fFqFJSdi/rj0kb9lbl+X+4+q/fVm1Ljx7h9AREohv/wX3uvFcyXz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dRtLGAAAA3QAAAA8AAAAAAAAA&#10;AAAAAAAAoQIAAGRycy9kb3ducmV2LnhtbFBLBQYAAAAABAAEAPkAAACUAwAAAAA=&#10;" strokeweight="0">
              <v:stroke dashstyle="3 1"/>
            </v:line>
            <v:line id="Line 91" o:spid="_x0000_s1294" style="position:absolute;visibility:visible" from="4794,2800" to="58153,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epsYAAADdAAAADwAAAGRycy9kb3ducmV2LnhtbESPzWsCMRTE7wX/h/CE3mrWtn6wGkUK&#10;W9STXxdvj81zd3Hzkm5STf/7Rij0OMzMb5j5MppW3KjzjWUFw0EGgri0uuFKwelYvExB+ICssbVM&#10;Cn7Iw3LRe5pjru2d93Q7hEokCPscFdQhuFxKX9Zk0A+sI07exXYGQ5JdJXWH9wQ3rXzNsrE02HBa&#10;qNHRR03l9fBtFBRXF/Xu0kT9lbl2XXyey+10o9RzP65mIALF8B/+a6+1grfJ6B0e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3qbGAAAA3QAAAA8AAAAAAAAA&#10;AAAAAAAAoQIAAGRycy9kb3ducmV2LnhtbFBLBQYAAAAABAAEAPkAAACUAwAAAAA=&#10;" strokeweight="0">
              <v:stroke dashstyle="3 1"/>
            </v:line>
            <v:line id="Line 92" o:spid="_x0000_s1295" style="position:absolute;visibility:visible" from="15462,2800" to="15462,3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7PcYAAADdAAAADwAAAGRycy9kb3ducmV2LnhtbESPS2vDMBCE74X8B7GF3hK5CXngWgmh&#10;4JD21DwuvS3Wxja2VqqlJOq/rwqFHoeZ+YYpNtH04kaDby0reJ5kIIgrq1uuFZxP5XgFwgdkjb1l&#10;UvBNHjbr0UOBubZ3PtDtGGqRIOxzVNCE4HIpfdWQQT+xjjh5FzsYDEkOtdQD3hPc9HKaZQtpsOW0&#10;0KCj14aq7ng1CsrORf1xaaP+yly/L3ef1fvqTamnx7h9AREohv/wX3uvFcyW8zn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ez3GAAAA3QAAAA8AAAAAAAAA&#10;AAAAAAAAoQIAAGRycy9kb3ducmV2LnhtbFBLBQYAAAAABAAEAPkAAACUAwAAAAA=&#10;" strokeweight="0">
              <v:stroke dashstyle="3 1"/>
            </v:line>
            <v:line id="Line 93" o:spid="_x0000_s1296" style="position:absolute;visibility:visible" from="26142,2800" to="26142,3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lSsYAAADdAAAADwAAAGRycy9kb3ducmV2LnhtbESPQWsCMRSE7wX/Q3hCbzVrpVbWjSKF&#10;FeupVS/eHpvn7rKbl3STavrvTaHQ4zAz3zDFOppeXGnwrWUF00kGgriyuuVawelYPi1A+ICssbdM&#10;Cn7Iw3o1eigw1/bGn3Q9hFokCPscFTQhuFxKXzVk0E+sI07exQ4GQ5JDLfWAtwQ3vXzOsrk02HJa&#10;aNDRW0NVd/g2CsrORf1xaaP+yly/K7fnar94V+pxHDdLEIFi+A//tXdawez1ZQ6/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q5UrGAAAA3QAAAA8AAAAAAAAA&#10;AAAAAAAAoQIAAGRycy9kb3ducmV2LnhtbFBLBQYAAAAABAAEAPkAAACUAwAAAAA=&#10;" strokeweight="0">
              <v:stroke dashstyle="3 1"/>
            </v:line>
            <v:line id="Line 94" o:spid="_x0000_s1297" style="position:absolute;visibility:visible" from="36810,2800" to="36810,3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A0cYAAADdAAAADwAAAGRycy9kb3ducmV2LnhtbESPQWsCMRSE7wX/Q3hCbzVrpVXWjSKF&#10;FeupVS/eHpvn7rKbl3STavrvTaHQ4zAz3zDFOppeXGnwrWUF00kGgriyuuVawelYPi1A+ICssbdM&#10;Cn7Iw3o1eigw1/bGn3Q9hFokCPscFTQhuFxKXzVk0E+sI07exQ4GQ5JDLfWAtwQ3vXzOsldpsOW0&#10;0KCjt4aq7vBtFJSdi/rj0kb9lbl+V27P1X7xrtTjOG6WIALF8B/+a++0gtn8ZQ6/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mQNHGAAAA3QAAAA8AAAAAAAAA&#10;AAAAAAAAoQIAAGRycy9kb3ducmV2LnhtbFBLBQYAAAAABAAEAPkAAACUAwAAAAA=&#10;" strokeweight="0">
              <v:stroke dashstyle="3 1"/>
            </v:line>
            <v:line id="Line 95" o:spid="_x0000_s1298" style="position:absolute;visibility:visible" from="47485,2800" to="47485,3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Uo8IAAADdAAAADwAAAGRycy9kb3ducmV2LnhtbERPy2oCMRTdF/yHcAvd1UyVqowTRQoj&#10;titfG3eXyZ0HTm7SSdT075tFocvDeRfraHpxp8F3lhW8jTMQxJXVHTcKzqfydQHCB2SNvWVS8EMe&#10;1qvRU4G5tg8+0P0YGpFC2OeooA3B5VL6qiWDfmwdceJqOxgMCQ6N1AM+Urjp5STLZtJgx6mhRUcf&#10;LVXX480oKK8u6n3dRf2duX5Xbi/V1+JTqZfnuFmCCBTDv/jPvdMKpvP3NDe9S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nUo8IAAADdAAAADwAAAAAAAAAAAAAA&#10;AAChAgAAZHJzL2Rvd25yZXYueG1sUEsFBgAAAAAEAAQA+QAAAJADAAAAAA==&#10;" strokeweight="0">
              <v:stroke dashstyle="3 1"/>
            </v:line>
            <v:line id="Line 96" o:spid="_x0000_s1299" style="position:absolute;visibility:visible" from="58153,2800" to="58153,3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OMYAAADdAAAADwAAAGRycy9kb3ducmV2LnhtbESPQWsCMRSE70L/Q3gFb5qtYmu3RinC&#10;iu2p3fbS22Pz3F3cvMRN1PjvTUHwOMzMN8xiFU0nTtT71rKCp3EGgriyuuVawe9PMZqD8AFZY2eZ&#10;FFzIw2r5MFhgru2Zv+lUhlokCPscFTQhuFxKXzVk0I+tI07ezvYGQ5J9LXWP5wQ3nZxk2bM02HJa&#10;aNDRuqFqXx6NgmLvov7atVEfMtdti81f9Tn/UGr4GN/fQASK4R6+tbdawfRl9gr/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TjGAAAA3QAAAA8AAAAAAAAA&#10;AAAAAAAAoQIAAGRycy9kb3ducmV2LnhtbFBLBQYAAAAABAAEAPkAAACUAwAAAAA=&#10;" strokeweight="0">
              <v:stroke dashstyle="3 1"/>
            </v:line>
            <v:rect id="Rectangle 97" o:spid="_x0000_s1300" style="position:absolute;left:4794;top:2800;width:53359;height:28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d/74A&#10;AADdAAAADwAAAGRycy9kb3ducmV2LnhtbERPuwrCMBTdBf8hXMFNUxWsVKOIIDro4ANcL821LTY3&#10;JYla/94MguPhvBer1tTiRc5XlhWMhgkI4tzqigsF18t2MAPhA7LG2jIp+JCH1bLbWWCm7ZtP9DqH&#10;QsQQ9hkqKENoMil9XpJBP7QNceTu1hkMEbpCaofvGG5qOU6SqTRYcWwosaFNSfnj/DQKjvvt8TG+&#10;Hwpey1uzS1M+uGqiVL/XrucgArXhL/6591rBJJ3G/fFNf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w3f++AAAA3QAAAA8AAAAAAAAAAAAAAAAAmAIAAGRycy9kb3ducmV2&#10;LnhtbFBLBQYAAAAABAAEAPUAAACDAwAAAAA=&#10;" filled="f" strokeweight=".6pt"/>
            <v:line id="Line 98" o:spid="_x0000_s1301" style="position:absolute;visibility:visible" from="4794,2800" to="4794,3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RtcYAAADdAAAADwAAAGRycy9kb3ducmV2LnhtbESPQWvCQBSE74L/YXlCb3UTi0mauoqU&#10;FuvNWoUeH9nXZDH7NmS3Gv99Vyh4HGbmG2axGmwrztR741hBOk1AEFdOG64VHL7eHwsQPiBrbB2T&#10;git5WC3HowWW2l34k877UIsIYV+igiaErpTSVw1Z9FPXEUfvx/UWQ5R9LXWPlwi3rZwlSSYtGo4L&#10;DXb02lB12v9aBWaXbebb/Ph8lG+bkH4Xp8LYg1IPk2H9AiLQEO7h//aHVvCU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z0bXGAAAA3QAAAA8AAAAAAAAA&#10;AAAAAAAAoQIAAGRycy9kb3ducmV2LnhtbFBLBQYAAAAABAAEAPkAAACUAwAAAAA=&#10;" strokeweight="0"/>
            <v:line id="Line 99" o:spid="_x0000_s1302" style="position:absolute;visibility:visible" from="4483,31794" to="4794,3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PwsYAAADdAAAADwAAAGRycy9kb3ducmV2LnhtbESPT2vCQBTE7wW/w/IEb3Wj0h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hT8LGAAAA3QAAAA8AAAAAAAAA&#10;AAAAAAAAoQIAAGRycy9kb3ducmV2LnhtbFBLBQYAAAAABAAEAPkAAACUAwAAAAA=&#10;" strokeweight="0"/>
            <v:line id="Line 100" o:spid="_x0000_s1303" style="position:absolute;visibility:visible" from="4483,25996" to="4794,2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3qWcYAAADdAAAADwAAAGRycy9kb3ducmV2LnhtbESPT2vCQBTE7wW/w/IEb7qx0hijq0ix&#10;aG+tf8DjI/tMFrNvQ3ar6bd3C0KPw8z8hlmsOluLG7XeOFYwHiUgiAunDZcKjoePYQbCB2SNtWNS&#10;8EseVsveywJz7e78Tbd9KEWEsM9RQRVCk0vpi4os+pFriKN3ca3FEGVbSt3iPcJtLV+TJJUWDceF&#10;Cht6r6i47n+sAvOVbt8+p6fZSW62YXzOrpmxR6UG/W49BxGoC//hZ3unFUy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t6lnGAAAA3QAAAA8AAAAAAAAA&#10;AAAAAAAAoQIAAGRycy9kb3ducmV2LnhtbFBLBQYAAAAABAAEAPkAAACUAwAAAAA=&#10;" strokeweight="0"/>
            <v:line id="Line 101" o:spid="_x0000_s1304" style="position:absolute;visibility:visible" from="4483,20193" to="4794,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yL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Sy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Eci3GAAAA3QAAAA8AAAAAAAAA&#10;AAAAAAAAoQIAAGRycy9kb3ducmV2LnhtbFBLBQYAAAAABAAEAPkAAACUAwAAAAA=&#10;" strokeweight="0"/>
            <v:line id="Line 102" o:spid="_x0000_s1305" style="position:absolute;visibility:visible" from="4483,14401" to="4794,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XtsYAAADdAAAADwAAAGRycy9kb3ducmV2LnhtbESPT2vCQBTE7wW/w/KE3nSjYozRVUQs&#10;trfWP+DxkX0mi9m3IbvV9Nt3C0KPw8z8hlmuO1uLO7XeOFYwGiYgiAunDZcKTse3QQbCB2SNtWNS&#10;8EMe1qveyxJz7R78RfdDKEWEsM9RQRVCk0vpi4os+qFriKN3da3FEGVbSt3iI8JtLcdJkkqLhuNC&#10;hQ1tKypuh2+rwHym++nH7Dw/y90+jC7ZLTP2pNRrv9ssQATqwn/42X7XCiazd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I17bGAAAA3QAAAA8AAAAAAAAA&#10;AAAAAAAAoQIAAGRycy9kb3ducmV2LnhtbFBLBQYAAAAABAAEAPkAAACUAwAAAAA=&#10;" strokeweight="0"/>
            <v:line id="Line 103" o:spid="_x0000_s1306" style="position:absolute;visibility:visible" from="4483,8604" to="4794,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JwcYAAADdAAAADwAAAGRycy9kb3ducmV2LnhtbESPzWrDMBCE74G8g9hAb42cl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ScHGAAAA3QAAAA8AAAAAAAAA&#10;AAAAAAAAoQIAAGRycy9kb3ducmV2LnhtbFBLBQYAAAAABAAEAPkAAACUAwAAAAA=&#10;" strokeweight="0"/>
            <v:line id="Line 104" o:spid="_x0000_s1307" style="position:absolute;visibility:visible" from="4483,2800" to="4794,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sWsYAAADdAAAADwAAAGRycy9kb3ducmV2LnhtbESPQWvCQBSE74L/YXlCb3WjxSRNXUVK&#10;i/VmU4UeH9nXZDH7NmS3Gv99Vyh4HGbmG2a5HmwrztR741jBbJqAIK6cNlwrOHy9P+YgfEDW2Dom&#10;BVfysF6NR0sstLvwJ53LUIsIYV+ggiaErpDSVw1Z9FPXEUfvx/UWQ5R9LXWPlwi3rZwnSSotGo4L&#10;DXb02lB1Kn+tArNPt4tddnw+yrdtmH3np9zYg1IPk2HzAiLQEO7h//aHVvCUpR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W7FrGAAAA3QAAAA8AAAAAAAAA&#10;AAAAAAAAoQIAAGRycy9kb3ducmV2LnhtbFBLBQYAAAAABAAEAPkAAACUAwAAAAA=&#10;" strokeweight="0"/>
            <v:line id="Line 105" o:spid="_x0000_s1308" style="position:absolute;visibility:visible" from="4794,31794" to="58153,3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4KMMAAADdAAAADwAAAGRycy9kb3ducmV2LnhtbERPy2rCQBTdC/7DcAvd1YmV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eCjDAAAA3QAAAA8AAAAAAAAAAAAA&#10;AAAAoQIAAGRycy9kb3ducmV2LnhtbFBLBQYAAAAABAAEAPkAAACRAwAAAAA=&#10;" strokeweight="0"/>
            <v:line id="Line 106" o:spid="_x0000_s1309" style="position:absolute;flip:y;visibility:visible" from="4794,31794" to="4794,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mq9McAAADdAAAADwAAAGRycy9kb3ducmV2LnhtbESPQWsCMRSE74X+h/AKvWm2FdRujSIt&#10;llJQ0erB23Pzuru4eVmS6Kb/vhGEHoeZ+YaZzKJpxIWcry0reOpnIIgLq2suFey+F70xCB+QNTaW&#10;ScEveZhN7+8mmGvb8YYu21CKBGGfo4IqhDaX0hcVGfR92xIn78c6gyFJV0rtsEtw08jnLBtKgzWn&#10;hQpbequoOG3PRsFmNeKj+zjHUzx2y/VhX37t3+dKPT7E+SuIQDH8h2/tT61gMBq+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ar0xwAAAN0AAAAPAAAAAAAA&#10;AAAAAAAAAKECAABkcnMvZG93bnJldi54bWxQSwUGAAAAAAQABAD5AAAAlQMAAAAA&#10;" strokeweight="0"/>
            <v:line id="Line 107" o:spid="_x0000_s1310" style="position:absolute;flip:y;visibility:visible" from="15462,31794" to="15462,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VtMQAAADdAAAADwAAAGRycy9kb3ducmV2LnhtbERPy2oCMRTdF/oP4Rbc1YwVnDIaRVoq&#10;IrTF18LddXKdGZzcDEl00r9vFoUuD+c9W0TTijs531hWMBpmIIhLqxuuFBz2H8+vIHxA1thaJgU/&#10;5GExf3yYYaFtz1u670IlUgj7AhXUIXSFlL6syaAf2o44cRfrDIYEXSW1wz6Fm1a+ZNlEGmw4NdTY&#10;0VtN5XV3Mwq2Xzmf3eoWr/Hcf36fjtXm+L5UavAUl1MQgWL4F/+511rBOM/T/v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pW0xAAAAN0AAAAPAAAAAAAAAAAA&#10;AAAAAKECAABkcnMvZG93bnJldi54bWxQSwUGAAAAAAQABAD5AAAAkgMAAAAA&#10;" strokeweight="0"/>
            <v:line id="Line 108" o:spid="_x0000_s1311" style="position:absolute;flip:y;visibility:visible" from="26142,31794" to="26142,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wL8gAAADdAAAADwAAAGRycy9kb3ducmV2LnhtbESPQUsDMRSE74L/ITyhN5utQlfWpqUo&#10;SilY6WoPvb1uXneXbl6WJO3Gf2+EgsdhZr5hZotoOnEh51vLCibjDARxZXXLtYLvr7f7JxA+IGvs&#10;LJOCH/KwmN/ezLDQduAtXcpQiwRhX6CCJoS+kNJXDRn0Y9sTJ+9oncGQpKuldjgkuOnkQ5ZNpcGW&#10;00KDPb00VJ3Ks1Gw3eR8cO/neIqH4eNzv6vXu9elUqO7uHwGESiG//C1vdIKHvN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1YwL8gAAADdAAAADwAAAAAA&#10;AAAAAAAAAAChAgAAZHJzL2Rvd25yZXYueG1sUEsFBgAAAAAEAAQA+QAAAJYDAAAAAA==&#10;" strokeweight="0"/>
            <v:line id="Line 109" o:spid="_x0000_s1312" style="position:absolute;flip:y;visibility:visible" from="36810,31794" to="36810,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uWMgAAADdAAAADwAAAGRycy9kb3ducmV2LnhtbESPQUsDMRSE74L/ITyhN5u1QlfWpqUo&#10;SilY6WoPvb1uXneXbl6WJO3Gf2+EgsdhZr5hZotoOnEh51vLCh7GGQjiyuqWawXfX2/3TyB8QNbY&#10;WSYFP+RhMb+9mWGh7cBbupShFgnCvkAFTQh9IaWvGjLox7YnTt7ROoMhSVdL7XBIcNPJSZZNpcGW&#10;00KDPb00VJ3Ks1Gw3eR8cO/neIqH4eNzv6vXu9elUqO7uHwGESiG//C1vdIKHvN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SuWMgAAADdAAAADwAAAAAA&#10;AAAAAAAAAAChAgAAZHJzL2Rvd25yZXYueG1sUEsFBgAAAAAEAAQA+QAAAJYDAAAAAA==&#10;" strokeweight="0"/>
            <v:line id="Line 110" o:spid="_x0000_s1313" style="position:absolute;flip:y;visibility:visible" from="47485,31794" to="47485,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w8gAAADdAAAADwAAAGRycy9kb3ducmV2LnhtbESPQUsDMRSE74L/ITyhN5vVQlfWpqUo&#10;SilY6WoPvb1uXneXbl6WJO3Gf2+EgsdhZr5hZotoOnEh51vLCh7GGQjiyuqWawXfX2/3TyB8QNbY&#10;WSYFP+RhMb+9mWGh7cBbupShFgnCvkAFTQh9IaWvGjLox7YnTt7ROoMhSVdL7XBIcNPJxyybSoMt&#10;p4UGe3ppqDqVZ6Ngu8n54N7P8RQPw8fnflevd69LpUZ3cfkMIlAM/+Fre6UVTPJ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Lw8gAAADdAAAADwAAAAAA&#10;AAAAAAAAAAChAgAAZHJzL2Rvd25yZXYueG1sUEsFBgAAAAAEAAQA+QAAAJYDAAAAAA==&#10;" strokeweight="0"/>
            <v:line id="Line 111" o:spid="_x0000_s1314" style="position:absolute;flip:y;visibility:visible" from="58153,31794" to="58153,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GTt8gAAADdAAAADwAAAGRycy9kb3ducmV2LnhtbESPT0sDMRTE74LfITzBm81WiyvbpqUo&#10;ihRU+u/Q2+vmdXfp5mVJ0m767RtB8DjMzG+YySyaVpzJ+cayguEgA0FcWt1wpWCzfn94AeEDssbW&#10;Mim4kIfZ9PZmgoW2PS/pvAqVSBD2BSqoQ+gKKX1Zk0E/sB1x8g7WGQxJukpqh32Cm1Y+ZtmzNNhw&#10;Wqixo9eayuPqZBQsv3Peu49TPMZ9//Wz21aL7dtcqfu7OB+DCBTDf/iv/akVPOX5C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GTt8gAAADdAAAADwAAAAAA&#10;AAAAAAAAAAChAgAAZHJzL2Rvd25yZXYueG1sUEsFBgAAAAAEAAQA+QAAAJYDAAAAAA==&#10;" strokeweight="0"/>
            <v:shape id="Freeform 112" o:spid="_x0000_s1315" style="position:absolute;left:10128;top:8604;width:10680;height:0;visibility:visible;mso-wrap-style:square;v-text-anchor:top" coordsize="1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wx8cA&#10;AADdAAAADwAAAGRycy9kb3ducmV2LnhtbESPT2sCMRTE70K/Q3iFXkSzKmrZGsU/aMX2om3p9bF5&#10;3d26eVmSqNtvb4SCx2FmfsNMZo2pxJmcLy0r6HUTEMSZ1SXnCj4/1p1nED4ga6wsk4I/8jCbPrQm&#10;mGp74T2dDyEXEcI+RQVFCHUqpc8KMui7tiaO3o91BkOULpfa4SXCTSX7STKSBkuOCwXWtCwoOx5O&#10;RgH6r0XzuvrebdpyeHovf9+Q2k6pp8dm/gIiUBPu4f/2VisYjMdD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MMfHAAAA3QAAAA8AAAAAAAAAAAAAAAAAmAIAAGRy&#10;cy9kb3ducmV2LnhtbFBLBQYAAAAABAAEAPUAAACMAwAAAAA=&#10;" path="m,l840,r842,e" filled="f" strokecolor="red" strokeweight="1.85pt">
              <v:path arrowok="t" o:connecttype="custom" o:connectlocs="0,0;533400,0;1068070,0" o:connectangles="0,0,0"/>
            </v:shape>
            <v:shape id="Freeform 113" o:spid="_x0000_s1316" style="position:absolute;left:20808;top:8604;width:10668;height:0;visibility:visible;mso-wrap-style:square;v-text-anchor:top" coordsize="1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hqcgA&#10;AADdAAAADwAAAGRycy9kb3ducmV2LnhtbESPQWsCMRSE74X+h/AKvZSabS1uuzWKiIp4KFQt9PjY&#10;vG6Wbl7WJLrrvzdCocdhZr5hxtPeNuJEPtSOFTwNMhDEpdM1Vwr2u+XjK4gQkTU2jknBmQJMJ7c3&#10;Yyy06/iTTttYiQThUKACE2NbSBlKQxbDwLXEyftx3mJM0ldSe+wS3DbyOctG0mLNacFgS3ND5e/2&#10;aBWsX2Y+vm14dVzk3uTd98Nh9fWh1P1dP3sHEamP/+G/9lorGOb5CK5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a6GpyAAAAN0AAAAPAAAAAAAAAAAAAAAAAJgCAABk&#10;cnMvZG93bnJldi54bWxQSwUGAAAAAAQABAD1AAAAjQMAAAAA&#10;" path="m,l840,r840,e" filled="f" strokecolor="red" strokeweight="1.85pt">
              <v:path arrowok="t" o:connecttype="custom" o:connectlocs="0,0;533400,0;1066800,0" o:connectangles="0,0,0"/>
            </v:shape>
            <v:shape id="Freeform 114" o:spid="_x0000_s1317" style="position:absolute;left:31476;top:8604;width:10668;height:0;visibility:visible;mso-wrap-style:square;v-text-anchor:top" coordsize="1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EMscA&#10;AADdAAAADwAAAGRycy9kb3ducmV2LnhtbESPT0sDMRTE7wW/Q3iCF2mz/sHUtWkpoqX0ULCt4PGx&#10;eW4WNy9rknbXb28EocdhZn7DzBaDa8WJQmw8a7iZFCCIK28arjUc9q/jKYiYkA22nknDD0VYzC9G&#10;MyyN7/mNTrtUiwzhWKIGm1JXShkrSw7jxHfE2fv0wWHKMtTSBOwz3LXytigepMOG84LFjp4tVV+7&#10;o9Owvl+G9Ljh1fFFBav6j+vv1ftW66vLYfkEItGQzuH/9tpouFNKwd+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nBDLHAAAA3QAAAA8AAAAAAAAAAAAAAAAAmAIAAGRy&#10;cy9kb3ducmV2LnhtbFBLBQYAAAAABAAEAPUAAACMAwAAAAA=&#10;" path="m,l840,r840,e" filled="f" strokecolor="red" strokeweight="1.85pt">
              <v:path arrowok="t" o:connecttype="custom" o:connectlocs="0,0;533400,0;1066800,0" o:connectangles="0,0,0"/>
            </v:shape>
            <v:shape id="Freeform 115" o:spid="_x0000_s1318" style="position:absolute;left:42144;top:8604;width:10675;height:0;visibility:visible;mso-wrap-style:square;v-text-anchor:top" coordsize="1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PHcMA&#10;AADdAAAADwAAAGRycy9kb3ducmV2LnhtbESPQWvDMAyF74X9B6PBbo2zFZqS1S1lYyzXpv0Baqwl&#10;YbEcbK9J/v10GEw3oaf33rc/zm5Qdwqx92zgOctBETfe9twauF4+1jtQMSFbHDyTgYUiHA8Pqz2W&#10;1k98pnudWiUmHEs00KU0llrHpiOHMfMjsdy+fHCYZA2ttgEnMXeDfsnzrXbYsyR0ONJbR813/eMM&#10;VPbyvtS3qboVMm5J/BlOG2OeHufTK6hEc/oX/31X1sCmKKSu0AgJ6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WPHcMAAADdAAAADwAAAAAAAAAAAAAAAACYAgAAZHJzL2Rv&#10;d25yZXYueG1sUEsFBgAAAAAEAAQA9QAAAIgDAAAAAA==&#10;" path="m,l840,r841,e" filled="f" strokecolor="red" strokeweight="1.85pt">
              <v:path arrowok="t" o:connecttype="custom" o:connectlocs="0,0;533400,0;1067435,0" o:connectangles="0,0,0"/>
            </v:shape>
            <v:shape id="Freeform 116" o:spid="_x0000_s1319" style="position:absolute;left:10128;top:10064;width:10680;height:127;visibility:visible;mso-wrap-style:square;v-text-anchor:top" coordsize="1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upMUA&#10;AADdAAAADwAAAGRycy9kb3ducmV2LnhtbESPzWrDMBCE74G+g9hCbrGUBvLjRAltobQ9xu6hx8Xa&#10;2CbWyliq7fjpq0Ihx2FmvmEOp9E2oqfO1441LBMFgrhwpuZSw1f+ttiC8AHZYOOYNNzIw+n4MDtg&#10;atzAZ+qzUIoIYZ+ihiqENpXSFxVZ9IlriaN3cZ3FEGVXStPhEOG2kU9KraXFmuNChS29VlRcsx+r&#10;odzhy+d0dd/FpNxKMU7r90uu9fxxfN6DCDSGe/i//WE0rDabHfy9iU9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m6kxQAAAN0AAAAPAAAAAAAAAAAAAAAAAJgCAABkcnMv&#10;ZG93bnJldi54bWxQSwUGAAAAAAQABAD1AAAAigMAAAAA&#10;" path="m,l210,3,421,6r210,6l840,17r211,3l1261,20r105,l1472,17r105,-3l1682,9e" filled="f" strokecolor="blue" strokeweight="1.85pt">
              <v:path arrowok="t" o:connecttype="custom" o:connectlocs="0,0;133350,1905;267335,3810;400685,7620;533400,10795;667385,12700;800735,12700;867410,12700;934720,10795;1001395,8890;1068070,5715" o:connectangles="0,0,0,0,0,0,0,0,0,0,0"/>
            </v:shape>
            <v:shape id="Freeform 117" o:spid="_x0000_s1320" style="position:absolute;left:20808;top:8883;width:10668;height:1238;visibility:visible;mso-wrap-style:square;v-text-anchor:top" coordsize="168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C7sAA&#10;AADdAAAADwAAAGRycy9kb3ducmV2LnhtbERPy2oCMRTdC/2HcAvuNKOChqlRpCDtTupjf5ncTgYn&#10;N0MSZ6Z+fbModHk47+1+dK3oKcTGs4bFvABBXHnTcK3hejnOFIiYkA22nknDD0XY714mWyyNH/iL&#10;+nOqRQ7hWKIGm1JXShkrSw7j3HfEmfv2wWHKMNTSBBxyuGvlsijW0mHDucFiR++Wqvv54TTcP25H&#10;RWr9GFT3TDas+uXJnbSevo6HNxCJxvQv/nN/Gg2rjcr785v8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zC7sAAAADdAAAADwAAAAAAAAAAAAAAAACYAgAAZHJzL2Rvd25y&#10;ZXYueG1sUEsFBgAAAAAEAAQA9QAAAIUDAAAAAA==&#10;" path="m,195r105,-8l209,176,314,163,421,146,525,127,630,109,840,70,945,51,1049,34,1154,21,1259,10,1365,4r53,-2l1470,r53,l1575,4r52,3l1680,11e" filled="f" strokecolor="blue" strokeweight="1.85pt">
              <v:path arrowok="t" o:connecttype="custom" o:connectlocs="0,123825;66675,118745;132715,111760;199390,103505;267335,92710;333375,80645;400050,69215;533400,44450;600075,32385;666115,21590;732790,13335;799465,6350;866775,2540;900430,1270;933450,0;967105,0;1000125,2540;1033145,4445;1066800,6985" o:connectangles="0,0,0,0,0,0,0,0,0,0,0,0,0,0,0,0,0,0,0"/>
            </v:shape>
            <v:shape id="Freeform 118" o:spid="_x0000_s1321" style="position:absolute;left:31476;top:8953;width:10668;height:3480;visibility:visible;mso-wrap-style:square;v-text-anchor:top" coordsize="168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h8YA&#10;AADdAAAADwAAAGRycy9kb3ducmV2LnhtbESPUWvCMBSF3wf7D+EOfJupEzupRnGDoTj2sLofcGmu&#10;TVhzU5vM1n9vBGGPh3POdzjL9eAacaYuWM8KJuMMBHHlteVawc/h43kOIkRkjY1nUnChAOvV48MS&#10;C+17/qZzGWuRIBwKVGBibAspQ2XIYRj7ljh5R985jEl2tdQd9gnuGvmSZbl0aDktGGzp3VD1W/45&#10;BdvNdJa/5WQPpfncf51s3p/qvVKjp2GzABFpiP/he3unFUxf5xO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h8YAAADdAAAADwAAAAAAAAAAAAAAAACYAgAAZHJz&#10;L2Rvd25yZXYueG1sUEsFBgAAAAAEAAQA9QAAAIsDAAAAAA==&#10;" path="m,l52,6r53,10l157,28r52,12l262,56r52,17l367,90r52,20l525,152r105,44l735,244r105,48l945,340r104,44l1154,428r53,20l1259,466r53,17l1365,499r53,12l1470,523r53,10l1575,540r52,5l1680,548e" filled="f" strokecolor="blue" strokeweight="1.85pt">
              <v:path arrowok="t" o:connecttype="custom" o:connectlocs="0,0;33020,3810;66675,10160;99695,17780;132715,25400;166370,35560;199390,46355;233045,57150;266065,69850;333375,96520;400050,124460;466725,154940;533400,185420;600075,215900;666115,243840;732790,271780;766445,284480;799465,295910;833120,306705;866775,316865;900430,324485;933450,332105;967105,338455;1000125,342900;1033145,346075;1066800,347980" o:connectangles="0,0,0,0,0,0,0,0,0,0,0,0,0,0,0,0,0,0,0,0,0,0,0,0,0,0"/>
            </v:shape>
            <v:shape id="Freeform 119" o:spid="_x0000_s1322" style="position:absolute;left:42144;top:9423;width:10675;height:3010;visibility:visible;mso-wrap-style:square;v-text-anchor:top" coordsize="168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NrMUA&#10;AADdAAAADwAAAGRycy9kb3ducmV2LnhtbESPW2vCQBSE3wv+h+UIfasbL1SJrhIsQqG+1Mv7MXtM&#10;gtmzMbs1W3+9Wyj4OMzMN8xiFUwtbtS6yrKC4SABQZxbXXGh4LDfvM1AOI+ssbZMCn7JwWrZe1lg&#10;qm3H33Tb+UJECLsUFZTeN6mULi/JoBvYhjh6Z9sa9FG2hdQtdhFuajlKkndpsOK4UGJD65Lyy+7H&#10;KKg+7CQ7Jnbbmex0v3K4FuELlXrth2wOwlPwz/B/+1MrGE9nI/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Y2sxQAAAN0AAAAPAAAAAAAAAAAAAAAAAJgCAABkcnMv&#10;ZG93bnJldi54bWxQSwUGAAAAAAQABAD1AAAAigMAAAAA&#10;" path="m,474r52,l105,473r52,-4l210,463r52,-6l314,448r54,-9l421,428r52,-13l525,402,630,371,735,338,840,301,946,263r105,-40l1261,142r104,-38l1472,67,1577,31,1681,e" filled="f" strokecolor="blue" strokeweight="1.85pt">
              <v:path arrowok="t" o:connecttype="custom" o:connectlocs="0,300990;33020,300990;66675,300355;99695,297815;133350,294005;166370,290195;199390,284480;233680,278765;267335,271780;300355,263525;333375,255270;400050,235585;466725,214630;533400,191135;600710,167005;667385,141605;800735,90170;866775,66040;934720,42545;1001395,19685;1067435,0" o:connectangles="0,0,0,0,0,0,0,0,0,0,0,0,0,0,0,0,0,0,0,0,0"/>
            </v:shape>
            <v:shape id="Freeform 120" o:spid="_x0000_s1323" style="position:absolute;left:9848;top:9779;width:566;height:565;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UsQA&#10;AADdAAAADwAAAGRycy9kb3ducmV2LnhtbESP3YrCMBSE74V9h3AWvNN0K/5s1ygiCIKgWHfvD82x&#10;LTYn3SZq9emNIHg5zMw3zHTemkpcqHGlZQVf/QgEcWZ1ybmC38OqNwHhPLLGyjIpuJGD+eyjM8VE&#10;2yvv6ZL6XAQIuwQVFN7XiZQuK8ig69uaOHhH2xj0QTa51A1eA9xUMo6ikTRYclgosKZlQdkpPRsF&#10;d+2/N9vTLqZhbuP/+7FE+kuV6n62ix8Qnlr/Dr/aa61gMJ4M4Pk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Pr1LEAAAA3QAAAA8AAAAAAAAAAAAAAAAAmAIAAGRycy9k&#10;b3ducmV2LnhtbFBLBQYAAAAABAAEAPUAAACJAwAAAAA=&#10;" path="m44,l89,89,,89,44,xe" fillcolor="yellow" strokeweight=".6pt">
              <v:path arrowok="t" o:connecttype="custom" o:connectlocs="27940,0;56515,56515;0,56515;27940,0" o:connectangles="0,0,0,0"/>
            </v:shape>
            <v:shape id="Freeform 121" o:spid="_x0000_s1324" style="position:absolute;left:20523;top:9836;width:571;height:571;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KDsgA&#10;AADdAAAADwAAAGRycy9kb3ducmV2LnhtbESPT2sCMRTE74V+h/AKvdXsqlXZGkVsCy3Sg38Qents&#10;nrurm5c1SXX99kYoeBxm5jfMeNqaWpzI+cqygrSTgCDOra64ULBZf76MQPiArLG2TAou5GE6eXwY&#10;Y6btmZd0WoVCRAj7DBWUITSZlD4vyaDv2IY4ejvrDIYoXSG1w3OEm1p2k2QgDVYcF0psaF5Sflj9&#10;GQU4eD9+L/Zpqhcfr7uq/+N+e1un1PNTO3sDEagN9/B/+0sr6A1Hfb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IoOyAAAAN0AAAAPAAAAAAAAAAAAAAAAAJgCAABk&#10;cnMvZG93bnJldi54bWxQSwUGAAAAAAQABAD1AAAAjQMAAAAA&#10;" path="m45,l90,90,,90,45,xe" fillcolor="yellow" strokeweight=".6pt">
              <v:path arrowok="t" o:connecttype="custom" o:connectlocs="28575,0;57150,57150;0,57150;28575,0" o:connectangles="0,0,0,0"/>
            </v:shape>
            <v:shape id="Freeform 122" o:spid="_x0000_s1325" style="position:absolute;left:31191;top:8674;width:571;height:565;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d58cA&#10;AADdAAAADwAAAGRycy9kb3ducmV2LnhtbESPQWsCMRSE7wX/Q3iFXkSzVlp1NcpSKBQKBa0I3h6b&#10;52bt5mXZpG7sr28KBY/DzHzDrDbRNuJCna8dK5iMMxDEpdM1Vwr2n6+jOQgfkDU2jknBlTxs1oO7&#10;Feba9bylyy5UIkHY56jAhNDmUvrSkEU/di1x8k6usxiS7CqpO+wT3DbyMcuepcWa04LBll4MlV+7&#10;b6tg+FGcY/+jdZENF+/xYMLp6LVSD/exWIIIFMMt/N9+0wqms/kT/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9nefHAAAA3QAAAA8AAAAAAAAAAAAAAAAAmAIAAGRy&#10;cy9kb3ducmV2LnhtbFBLBQYAAAAABAAEAPUAAACMAwAAAAA=&#10;" path="m45,l90,89,,89,45,xe" fillcolor="yellow" strokeweight=".6pt">
              <v:path arrowok="t" o:connecttype="custom" o:connectlocs="28575,0;57150,56515;0,56515;28575,0" o:connectangles="0,0,0,0"/>
            </v:shape>
            <v:shape id="Freeform 123" o:spid="_x0000_s1326" style="position:absolute;left:41859;top:12147;width:571;height:572;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x4sgA&#10;AADdAAAADwAAAGRycy9kb3ducmV2LnhtbESPT2vCQBTE70K/w/IKvekm2kZJXaVohRbx4B8KvT2y&#10;zyRt9m3cXTX99t1CweMwM79hpvPONOJCzteWFaSDBARxYXXNpYLDftWfgPABWWNjmRT8kIf57K43&#10;xVzbK2/psguliBD2OSqoQmhzKX1RkUE/sC1x9I7WGQxRulJqh9cIN40cJkkmDdYcFypsaVFR8b07&#10;GwWYLU/v66801evXp2P9uHGfow+n1MN99/IMIlAXbuH/9ptWMBpPMv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BrHiyAAAAN0AAAAPAAAAAAAAAAAAAAAAAJgCAABk&#10;cnMvZG93bnJldi54bWxQSwUGAAAAAAQABAD1AAAAjQMAAAAA&#10;" path="m45,l90,90,,90,45,xe" fillcolor="yellow" strokeweight=".6pt">
              <v:path arrowok="t" o:connecttype="custom" o:connectlocs="28575,0;57150,57150;0,57150;28575,0" o:connectangles="0,0,0,0"/>
            </v:shape>
            <v:shape id="Freeform 124" o:spid="_x0000_s1327" style="position:absolute;left:52539;top:9144;width:566;height:565;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pUcQA&#10;AADdAAAADwAAAGRycy9kb3ducmV2LnhtbESP3YrCMBSE74V9h3AWvNN0K+tPNcqyIAgLilXvD82x&#10;LTYn3SZq9emNIHg5zMw3zGzRmkpcqHGlZQVf/QgEcWZ1ybmC/W7ZG4NwHlljZZkU3MjBYv7RmWGi&#10;7ZW3dEl9LgKEXYIKCu/rREqXFWTQ9W1NHLyjbQz6IJtc6gavAW4qGUfRUBosOSwUWNNvQdkpPRsF&#10;d+0nf+vTJqbv3Mb/92OJdEiV6n62P1MQnlr/Dr/aK61gMBqP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0qVHEAAAA3QAAAA8AAAAAAAAAAAAAAAAAmAIAAGRycy9k&#10;b3ducmV2LnhtbFBLBQYAAAAABAAEAPUAAACJAwAAAAA=&#10;" path="m44,l89,89,,89,44,xe" fillcolor="yellow" strokeweight=".6pt">
              <v:path arrowok="t" o:connecttype="custom" o:connectlocs="27940,0;56515,56515;0,56515;27940,0" o:connectangles="0,0,0,0"/>
            </v:shape>
            <v:rect id="Rectangle 125" o:spid="_x0000_s1328" style="position:absolute;left:10960;top:10706;width:165;height:1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5eMUA&#10;AADdAAAADwAAAGRycy9kb3ducmV2LnhtbERPPW/CMBDdkfgP1iGxgQOUNk0xCJCQulQqaYeyHfE1&#10;iYjPwTaQ9tfXA1LHp/e9WHWmEVdyvrasYDJOQBAXVtdcKvj82I1SED4ga2wsk4If8rBa9nsLzLS9&#10;8Z6ueShFDGGfoYIqhDaT0hcVGfRj2xJH7ts6gyFCV0rt8BbDTSOnSfIoDdYcGypsaVtRccovRsHm&#10;Od2c3x/47Xd/PNDh63iaT12i1HDQrV9ABOrCv/juftUKZk9pnBv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Dl4xQAAAN0AAAAPAAAAAAAAAAAAAAAAAJgCAABkcnMv&#10;ZG93bnJldi54bWxQSwUGAAAAAAQABAD1AAAAigMAAAAA&#10;" fillcolor="black" stroked="f"/>
            <v:rect id="Rectangle 126" o:spid="_x0000_s1329" style="position:absolute;left:9296;top:12141;width:182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c48gA&#10;AADdAAAADwAAAGRycy9kb3ducmV2LnhtbESPS2/CMBCE75X4D9YicSsO9EEIGARIlbhUKo8D3JZ4&#10;SSLidWq7EPrr60qVehzNzDea6bw1tbiS85VlBYN+AoI4t7riQsF+9/aYgvABWWNtmRTcycN81nmY&#10;YqbtjTd03YZCRAj7DBWUITSZlD4vyaDv24Y4emfrDIYoXSG1w1uEm1oOk+RVGqw4LpTY0Kqk/LL9&#10;MgqW43T5+fHM79+b05GOh9PlZegSpXrddjEBEagN/+G/9loreBql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JzjyAAAAN0AAAAPAAAAAAAAAAAAAAAAAJgCAABk&#10;cnMvZG93bnJldi54bWxQSwUGAAAAAAQABAD1AAAAjQMAAAAA&#10;" fillcolor="black" stroked="f"/>
            <v:rect id="Rectangle 127" o:spid="_x0000_s1330" style="position:absolute;left:9144;top:10553;width:1816;height:1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yLMQA&#10;AADdAAAADwAAAGRycy9kb3ducmV2LnhtbERPu2rDMBTdC/0HcQvdGrktJK4TJcQB4w5d8oB6vFg3&#10;lql15VpK7P59NBQyHs57tZlsJ640+NaxgtdZAoK4drrlRsHpWLykIHxA1tg5JgV/5GGzfnxYYabd&#10;yHu6HkIjYgj7DBWYEPpMSl8bsuhnrieO3NkNFkOEQyP1gGMMt518S5K5tNhybDDY085Q/XO4WAXU&#10;/RbfabrdV2We10mvK1N+VUo9P03bJYhAU7iL/92fWsH74iPuj2/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8izEAAAA3QAAAA8AAAAAAAAAAAAAAAAAmAIAAGRycy9k&#10;b3ducmV2LnhtbFBLBQYAAAAABAAEAPUAAACJAwAAAAA=&#10;" strokeweight="0"/>
            <v:rect id="Rectangle 128" o:spid="_x0000_s1331" style="position:absolute;left:9271;top:10814;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EMMA&#10;AADdAAAADwAAAGRycy9kb3ducmV2LnhtbESP3WoCMRSE7wu+QziCdzWrQtXVKFIQbPHG1Qc4bM7+&#10;YHKyJKm7ffumIHg5zMw3zHY/WCMe5EPrWMFsmoEgLp1uuVZwux7fVyBCRNZoHJOCXwqw343etphr&#10;1/OFHkWsRYJwyFFBE2OXSxnKhiyGqeuIk1c5bzEm6WupPfYJbo2cZ9mHtNhyWmiwo8+GynvxYxXI&#10;a3HsV4XxmfueV2fzdbpU5JSajIfDBkSkIb7Cz/ZJK1gs1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HEMMAAADdAAAADwAAAAAAAAAAAAAAAACYAgAAZHJzL2Rv&#10;d25yZXYueG1sUEsFBgAAAAAEAAQA9QAAAIgDAAAAAA==&#10;" filled="f" stroked="f">
              <v:textbox style="mso-next-textbox:#Rectangle 128;mso-fit-shape-to-text:t" inset="0,0,0,0">
                <w:txbxContent>
                  <w:p w:rsidR="00374F5A" w:rsidRDefault="00374F5A" w:rsidP="001D3AFB">
                    <w:r>
                      <w:rPr>
                        <w:color w:val="000000"/>
                        <w:sz w:val="14"/>
                        <w:szCs w:val="14"/>
                        <w:lang w:val="en-US"/>
                      </w:rPr>
                      <w:t>0,94</w:t>
                    </w:r>
                  </w:p>
                </w:txbxContent>
              </v:textbox>
            </v:rect>
            <v:rect id="Rectangle 129" o:spid="_x0000_s1332" style="position:absolute;left:21640;top:10769;width:165;height:1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YT8gA&#10;AADdAAAADwAAAGRycy9kb3ducmV2LnhtbESPQWsCMRSE7wX/Q3hCbzXrqq1ujaKFQi+CWg96e25e&#10;dxc3L2uS6ra/3hSEHoeZ+YaZzltTiws5X1lW0O8lIIhzqysuFOw+35/GIHxA1lhbJgU/5GE+6zxM&#10;MdP2yhu6bEMhIoR9hgrKEJpMSp+XZND3bEMcvS/rDIYoXSG1w2uEm1qmSfIsDVYcF0ps6K2k/LT9&#10;NgqWk/HyvB7y6ndzPNBhfzyNUpco9dhtF68gArXhP3xvf2gFg5dJC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ZhPyAAAAN0AAAAPAAAAAAAAAAAAAAAAAJgCAABk&#10;cnMvZG93bnJldi54bWxQSwUGAAAAAAQABAD1AAAAjQMAAAAA&#10;" fillcolor="black" stroked="f"/>
            <v:rect id="Rectangle 130" o:spid="_x0000_s1333" style="position:absolute;left:19977;top:12198;width:1828;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91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m/Q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PdTHAAAA3QAAAA8AAAAAAAAAAAAAAAAAmAIAAGRy&#10;cy9kb3ducmV2LnhtbFBLBQYAAAAABAAEAPUAAACMAwAAAAA=&#10;" fillcolor="black" stroked="f"/>
            <v:rect id="Rectangle 131" o:spid="_x0000_s1334" style="position:absolute;left:19818;top:10610;width:1822;height:1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0L8YA&#10;AADdAAAADwAAAGRycy9kb3ducmV2LnhtbESPT2vCQBTE7wW/w/IEb3XjH2waXUUFsYdetIXm+Mg+&#10;s8Hs25hdNX77bkHocZiZ3zCLVWdrcaPWV44VjIYJCOLC6YpLBd9fu9cUhA/IGmvHpOBBHlbL3ssC&#10;M+3ufKDbMZQiQthnqMCE0GRS+sKQRT90DXH0Tq61GKJsS6lbvEe4reU4SWbSYsVxwWBDW0PF+Xi1&#10;Cqi+7H7SdH3I95tNkTQ6N/vPXKlBv1vPQQTqwn/42f7QCiZv71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z0L8YAAADdAAAADwAAAAAAAAAAAAAAAACYAgAAZHJz&#10;L2Rvd25yZXYueG1sUEsFBgAAAAAEAAQA9QAAAIsDAAAAAA==&#10;" strokeweight="0"/>
            <v:rect id="Rectangle 132" o:spid="_x0000_s1335" style="position:absolute;left:19945;top:10878;width:1664;height:2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BE8QA&#10;AADdAAAADwAAAGRycy9kb3ducmV2LnhtbESP3WoCMRSE7wXfIRyhd5rV0mq3RhFBsNIb1z7AYXP2&#10;hyYnSxLd7ds3guDlMDPfMOvtYI24kQ+tYwXzWQaCuHS65VrBz+UwXYEIEVmjcUwK/ijAdjMerTHX&#10;rucz3YpYiwThkKOCJsYulzKUDVkMM9cRJ69y3mJM0tdSe+wT3Bq5yLJ3abHltNBgR/uGyt/iahXI&#10;S3HoV4XxmTstqm/zdTxX5JR6mQy7TxCRhvgMP9pHreB1+f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wRPEAAAA3QAAAA8AAAAAAAAAAAAAAAAAmAIAAGRycy9k&#10;b3ducmV2LnhtbFBLBQYAAAAABAAEAPUAAACJAwAAAAA=&#10;" filled="f" stroked="f">
              <v:textbox style="mso-next-textbox:#Rectangle 132;mso-fit-shape-to-text:t" inset="0,0,0,0">
                <w:txbxContent>
                  <w:p w:rsidR="00374F5A" w:rsidRDefault="00374F5A" w:rsidP="001D3AFB">
                    <w:r>
                      <w:rPr>
                        <w:color w:val="000000"/>
                        <w:sz w:val="14"/>
                        <w:szCs w:val="14"/>
                        <w:lang w:val="en-US"/>
                      </w:rPr>
                      <w:t>0,93</w:t>
                    </w:r>
                  </w:p>
                </w:txbxContent>
              </v:textbox>
            </v:rect>
            <v:rect id="Rectangle 133" o:spid="_x0000_s1336" style="position:absolute;left:32308;top:9601;width:165;height:1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eTMgA&#10;AADdAAAADwAAAGRycy9kb3ducmV2LnhtbESPT2sCMRTE74LfITyhN83WWv+sRqlCwUtBrQe9PTev&#10;u4ubl20SddtP3whCj8PM/IaZLRpTiSs5X1pW8NxLQBBnVpecK9h/vnfHIHxA1lhZJgU/5GExb7dm&#10;mGp74y1ddyEXEcI+RQVFCHUqpc8KMuh7tiaO3pd1BkOULpfa4S3CTSX7STKUBkuOCwXWtCooO+8u&#10;RsFyMl5+bwb88bs9Hel4OJ1f+y5R6qnTvE1BBGrCf/jRXmsFL6PJE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p5MyAAAAN0AAAAPAAAAAAAAAAAAAAAAAJgCAABk&#10;cnMvZG93bnJldi54bWxQSwUGAAAAAAQABAD1AAAAjQMAAAAA&#10;" fillcolor="black" stroked="f"/>
            <v:rect id="Rectangle 134" o:spid="_x0000_s1337" style="position:absolute;left:30645;top:11029;width:1828;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718cA&#10;AADdAAAADwAAAGRycy9kb3ducmV2LnhtbESPzWsCMRTE7wX/h/AEbzWr/VBXo6hQ8FLw66C35+a5&#10;u7h52Saprv3rm0LB4zAzv2Ems8ZU4krOl5YV9LoJCOLM6pJzBfvdx/MQhA/IGivLpOBOHmbT1tME&#10;U21vvKHrNuQiQtinqKAIoU6l9FlBBn3X1sTRO1tnMETpcqkd3iLcVLKfJO/SYMlxocCalgVll+23&#10;UbAYDRdf61f+/NmcjnQ8nC5vfZco1Wk38zGIQE14hP/bK63gZTAawN+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O9fHAAAA3QAAAA8AAAAAAAAAAAAAAAAAmAIAAGRy&#10;cy9kb3ducmV2LnhtbFBLBQYAAAAABAAEAPUAAACMAwAAAAA=&#10;" fillcolor="black" stroked="f"/>
            <v:rect id="Rectangle 135" o:spid="_x0000_s1338" style="position:absolute;left:30486;top:9442;width:1822;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KsQA&#10;AADdAAAADwAAAGRycy9kb3ducmV2LnhtbERPu2rDMBTdC/0HcQvdGrktJK4TJcQB4w5d8oB6vFg3&#10;lql15VpK7P59NBQyHs57tZlsJ640+NaxgtdZAoK4drrlRsHpWLykIHxA1tg5JgV/5GGzfnxYYabd&#10;yHu6HkIjYgj7DBWYEPpMSl8bsuhnrieO3NkNFkOEQyP1gGMMt518S5K5tNhybDDY085Q/XO4WAXU&#10;/RbfabrdV2We10mvK1N+VUo9P03bJYhAU7iL/92fWsH74iPOjW/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irEAAAA3QAAAA8AAAAAAAAAAAAAAAAAmAIAAGRycy9k&#10;b3ducmV2LnhtbFBLBQYAAAAABAAEAPUAAACJAwAAAAA=&#10;" strokeweight="0"/>
            <v:rect id="Rectangle 136" o:spid="_x0000_s1339" style="position:absolute;left:30613;top:9709;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LFsMA&#10;AADdAAAADwAAAGRycy9kb3ducmV2LnhtbESP3WoCMRSE7wu+QziCdzWrQtXVKFIQbPHG1Qc4bM7+&#10;YHKyJKm7ffumIHg5zMw3zHY/WCMe5EPrWMFsmoEgLp1uuVZwux7fVyBCRNZoHJOCXwqw343etphr&#10;1/OFHkWsRYJwyFFBE2OXSxnKhiyGqeuIk1c5bzEm6WupPfYJbo2cZ9mHtNhyWmiwo8+GynvxYxXI&#10;a3HsV4XxmfueV2fzdbpU5JSajIfDBkSkIb7Cz/ZJK1gs1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LFsMAAADdAAAADwAAAAAAAAAAAAAAAACYAgAAZHJzL2Rv&#10;d25yZXYueG1sUEsFBgAAAAAEAAQA9QAAAIgDAAAAAA==&#10;" filled="f" stroked="f">
              <v:textbox style="mso-next-textbox:#Rectangle 136;mso-fit-shape-to-text:t" inset="0,0,0,0">
                <w:txbxContent>
                  <w:p w:rsidR="00374F5A" w:rsidRDefault="00374F5A" w:rsidP="001D3AFB">
                    <w:r>
                      <w:rPr>
                        <w:color w:val="000000"/>
                        <w:sz w:val="14"/>
                        <w:szCs w:val="14"/>
                        <w:lang w:val="en-US"/>
                      </w:rPr>
                      <w:t>0,98</w:t>
                    </w:r>
                  </w:p>
                </w:txbxContent>
              </v:textbox>
            </v:rect>
            <v:rect id="Rectangle 137" o:spid="_x0000_s1340" style="position:absolute;left:42976;top:13081;width:165;height:1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icsQA&#10;AADdAAAADwAAAGRycy9kb3ducmV2LnhtbERPTWsCMRC9F/ofwgi91USrst0apRYKXgS1PdTbuJnu&#10;Lm4m2yTV1V9vDoLHx/uezjvbiCP5UDvWMOgrEMSFMzWXGr6/Pp8zECEiG2wck4YzBZjPHh+mmBt3&#10;4g0dt7EUKYRDjhqqGNtcylBUZDH0XUucuF/nLcYEfSmNx1MKt40cKjWRFmtODRW29FFRcdj+Ww2L&#10;12zxtx7x6rLZ72j3sz+Mh15p/dTr3t9AROriXXxzL42Gl0yl/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1onLEAAAA3QAAAA8AAAAAAAAAAAAAAAAAmAIAAGRycy9k&#10;b3ducmV2LnhtbFBLBQYAAAAABAAEAPUAAACJAwAAAAA=&#10;" fillcolor="black" stroked="f"/>
            <v:rect id="Rectangle 138" o:spid="_x0000_s1341" style="position:absolute;left:41313;top:14509;width:1828;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H6ccA&#10;AADdAAAADwAAAGRycy9kb3ducmV2LnhtbESPQWsCMRSE7wX/Q3iCt5poW1m3RqkFwUuh2h709ty8&#10;7i5uXrZJ1G1/fSMUPA4z8w0zW3S2EWfyoXasYTRUIIgLZ2ouNXx+rO4zECEiG2wck4YfCrCY9+5m&#10;mBt34Q2dt7EUCcIhRw1VjG0uZSgqshiGriVO3pfzFmOSvpTG4yXBbSPHSk2kxZrTQoUtvVZUHLcn&#10;q2E5zZbf74/89rs57Gm/Oxyfxl5pPeh3L88gInXxFv5vr42Gh0yN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5B+nHAAAA3QAAAA8AAAAAAAAAAAAAAAAAmAIAAGRy&#10;cy9kb3ducmV2LnhtbFBLBQYAAAAABAAEAPUAAACMAwAAAAA=&#10;" fillcolor="black" stroked="f"/>
            <v:rect id="Rectangle 139" o:spid="_x0000_s1342" style="position:absolute;left:41154;top:12922;width:1822;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EcUA&#10;AADdAAAADwAAAGRycy9kb3ducmV2LnhtbESPT2sCMRTE7wW/Q3hCb92kFsqyNYoKYg9e/APu8bF5&#10;3SzdvKybVNdv3wiCx2FmfsNM54NrxYX60HjW8J4pEMSVNw3XGo6H9VsOIkRkg61n0nCjAPPZ6GWK&#10;hfFX3tFlH2uRIBwK1GBj7AopQ2XJYch8R5y8H987jEn2tTQ9XhPctXKi1Kd02HBasNjRylL1u/9z&#10;Gqg9r095vtiVm+WyUp0p7WZbav06HhZfICIN8Rl+tL+Nho9cTeD+Jj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8gRxQAAAN0AAAAPAAAAAAAAAAAAAAAAAJgCAABkcnMv&#10;ZG93bnJldi54bWxQSwUGAAAAAAQABAD1AAAAigMAAAAA&#10;" strokeweight="0"/>
            <v:rect id="Rectangle 140" o:spid="_x0000_s1343" style="position:absolute;left:41281;top:13189;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9LcMA&#10;AADdAAAADwAAAGRycy9kb3ducmV2LnhtbESP3WoCMRSE7wt9h3AKvatJFWTZGkUEQaU3rj7AYXP2&#10;hyYnS5K669ubQsHLYWa+YVabyVlxoxB7zxo+ZwoEce1Nz62G62X/UYCICdmg9Uwa7hRhs359WWFp&#10;/MhnulWpFRnCsUQNXUpDKWWsO3IYZ34gzl7jg8OUZWilCThmuLNyrtRSOuw5L3Q40K6j+qf6dRrk&#10;pdqPRWWD8qd5822Ph3NDXuv3t2n7BSLRlJ7h//bBaFgUa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9LcMAAADdAAAADwAAAAAAAAAAAAAAAACYAgAAZHJzL2Rv&#10;d25yZXYueG1sUEsFBgAAAAAEAAQA9QAAAIgDAAAAAA==&#10;" filled="f" stroked="f">
              <v:textbox style="mso-next-textbox:#Rectangle 140;mso-fit-shape-to-text:t" inset="0,0,0,0">
                <w:txbxContent>
                  <w:p w:rsidR="00374F5A" w:rsidRDefault="00374F5A" w:rsidP="001D3AFB">
                    <w:r>
                      <w:rPr>
                        <w:color w:val="000000"/>
                        <w:sz w:val="14"/>
                        <w:szCs w:val="14"/>
                        <w:lang w:val="en-US"/>
                      </w:rPr>
                      <w:t>0,83</w:t>
                    </w:r>
                  </w:p>
                </w:txbxContent>
              </v:textbox>
            </v:rect>
            <v:rect id="Rectangle 141" o:spid="_x0000_s1344" style="position:absolute;left:53651;top:10071;width:171;height:1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kccgA&#10;AADdAAAADwAAAGRycy9kb3ducmV2LnhtbESPT2sCMRTE74V+h/AKvdWk1pZ1NUotCL0I9c9Bb8/N&#10;c3dx87JNom799I1Q6HGYmd8w42lnG3EmH2rHGp57CgRx4UzNpYbNev6UgQgR2WDjmDT8UIDp5P5u&#10;jLlxF17SeRVLkSAcctRQxdjmUoaiIouh51ri5B2ctxiT9KU0Hi8JbhvZV+pNWqw5LVTY0kdFxXF1&#10;shpmw2z2/TXgxXW539Fuuz++9r3S+vGhex+BiNTF//Bf+9NoeMnUAG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qRxyAAAAN0AAAAPAAAAAAAAAAAAAAAAAJgCAABk&#10;cnMvZG93bnJldi54bWxQSwUGAAAAAAQABAD1AAAAjQMAAAAA&#10;" fillcolor="black" stroked="f"/>
            <v:rect id="Rectangle 142" o:spid="_x0000_s1345" style="position:absolute;left:51987;top:11499;width:1835;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B6sgA&#10;AADdAAAADwAAAGRycy9kb3ducmV2LnhtbESPT2sCMRTE70K/Q3iF3jSprWVdjVILhV6E+uegt+fm&#10;ubu4edkmqa799I1Q6HGYmd8w03lnG3EmH2rHGh4HCgRx4UzNpYbt5r2fgQgR2WDjmDRcKcB8dteb&#10;Ym7chVd0XsdSJAiHHDVUMba5lKGoyGIYuJY4eUfnLcYkfSmNx0uC20YOlXqRFmtOCxW29FZRcVp/&#10;Ww2Lcbb4+nzm5c/qsKf97nAaDb3S+uG+e52AiNTF//Bf+8NoeMrUC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gHqyAAAAN0AAAAPAAAAAAAAAAAAAAAAAJgCAABk&#10;cnMvZG93bnJldi54bWxQSwUGAAAAAAQABAD1AAAAjQMAAAAA&#10;" fillcolor="black" stroked="f"/>
            <v:rect id="Rectangle 143" o:spid="_x0000_s1346" style="position:absolute;left:51835;top:9918;width:1816;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OEsUA&#10;AADdAAAADwAAAGRycy9kb3ducmV2LnhtbESPT2sCMRTE7wW/Q3iCt5rUgixbo2hB7MGLf8A9Pjav&#10;m6Wbl+0m6vrtjSB4HGbmN8xs0btGXKgLtWcNH2MFgrj0puZKw/Gwfs9AhIhssPFMGm4UYDEfvM0w&#10;N/7KO7rsYyUShEOOGmyMbS5lKC05DGPfEifv13cOY5JdJU2H1wR3jZwoNZUOa04LFlv6tlT+7c9O&#10;AzX/61OWLXfFZrUqVWsKu9kWWo+G/fILRKQ+vsLP9o/R8JmpKTzep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4SxQAAAN0AAAAPAAAAAAAAAAAAAAAAAJgCAABkcnMv&#10;ZG93bnJldi54bWxQSwUGAAAAAAQABAD1AAAAigMAAAAA&#10;" strokeweight="0"/>
            <v:rect id="Rectangle 144" o:spid="_x0000_s1347" style="position:absolute;left:51961;top:10179;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7LsMA&#10;AADdAAAADwAAAGRycy9kb3ducmV2LnhtbESP3WoCMRSE7wt9h3AKvatJLeiyNUopCCreuPoAh83Z&#10;H5qcLEnqrm9vCgUvh5n5hlltJmfFlULsPWt4nykQxLU3PbcaLuftWwEiJmSD1jNpuFGEzfr5aYWl&#10;8SOf6FqlVmQIxxI1dCkNpZSx7shhnPmBOHuNDw5TlqGVJuCY4c7KuVIL6bDnvNDhQN8d1T/Vr9Mg&#10;z9V2LCoblD/Mm6Pd704Nea1fX6avTxCJpvQI/7d3RsNHoZ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j7LsMAAADdAAAADwAAAAAAAAAAAAAAAACYAgAAZHJzL2Rv&#10;d25yZXYueG1sUEsFBgAAAAAEAAQA9QAAAIgDAAAAAA==&#10;" filled="f" stroked="f">
              <v:textbox style="mso-next-textbox:#Rectangle 144;mso-fit-shape-to-text:t" inset="0,0,0,0">
                <w:txbxContent>
                  <w:p w:rsidR="00374F5A" w:rsidRDefault="00374F5A" w:rsidP="001D3AFB">
                    <w:r>
                      <w:rPr>
                        <w:color w:val="000000"/>
                        <w:sz w:val="14"/>
                        <w:szCs w:val="14"/>
                        <w:lang w:val="en-US"/>
                      </w:rPr>
                      <w:t>0,96</w:t>
                    </w:r>
                  </w:p>
                </w:txbxContent>
              </v:textbox>
            </v:rect>
            <v:rect id="Rectangle 145" o:spid="_x0000_s1348" style="position:absolute;left:2330;top:31217;width:2045;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vXL8A&#10;AADdAAAADwAAAGRycy9kb3ducmV2LnhtbERPy2oCMRTdC/5DuIXuNKmFMkyNIoKg0o2jH3CZ3HnQ&#10;5GZIojP+vVkUujyc93o7OSseFGLvWcPHUoEgrr3pudVwux4WBYiYkA1az6ThSRG2m/lsjaXxI1/o&#10;UaVW5BCOJWroUhpKKWPdkcO49ANx5hofHKYMQytNwDGHOytXSn1Jhz3nhg4H2ndU/1Z3p0Feq8NY&#10;VDYof141P/Z0vDTktX5/m3bfIBJN6V/85z4aDZ+Fyn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F29cvwAAAN0AAAAPAAAAAAAAAAAAAAAAAJgCAABkcnMvZG93bnJl&#10;di54bWxQSwUGAAAAAAQABAD1AAAAhAMAAAAA&#10;" filled="f" stroked="f">
              <v:textbox style="mso-next-textbox:#Rectangle 145;mso-fit-shape-to-text:t" inset="0,0,0,0">
                <w:txbxContent>
                  <w:p w:rsidR="00374F5A" w:rsidRDefault="00374F5A" w:rsidP="001D3AFB">
                    <w:r>
                      <w:rPr>
                        <w:b/>
                        <w:bCs/>
                        <w:color w:val="000000"/>
                        <w:sz w:val="16"/>
                        <w:szCs w:val="16"/>
                        <w:lang w:val="en-US"/>
                      </w:rPr>
                      <w:t>0,00</w:t>
                    </w:r>
                  </w:p>
                </w:txbxContent>
              </v:textbox>
            </v:rect>
            <v:rect id="Rectangle 146" o:spid="_x0000_s1349" style="position:absolute;left:2330;top:25419;width:2045;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Kx8MA&#10;AADdAAAADwAAAGRycy9kb3ducmV2LnhtbESPzWrDMBCE74G+g9hCb4nUFIrrRgmlEEhLLrHzAIu1&#10;/qHSykhK7Lx9VQj0OMzMN8xmNzsrrhTi4FnD80qBIG68GbjTcK73ywJETMgGrWfScKMIu+3DYoOl&#10;8ROf6FqlTmQIxxI19CmNpZSx6clhXPmROHutDw5TlqGTJuCU4c7KtVKv0uHAeaHHkT57an6qi9Mg&#10;62o/FZUNyn+v26P9Opxa8lo/Pc4f7yASzek/fG8fjIaXQr3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vKx8MAAADdAAAADwAAAAAAAAAAAAAAAACYAgAAZHJzL2Rv&#10;d25yZXYueG1sUEsFBgAAAAAEAAQA9QAAAIgDAAAAAA==&#10;" filled="f" stroked="f">
              <v:textbox style="mso-next-textbox:#Rectangle 146;mso-fit-shape-to-text:t" inset="0,0,0,0">
                <w:txbxContent>
                  <w:p w:rsidR="00374F5A" w:rsidRDefault="00374F5A" w:rsidP="001D3AFB">
                    <w:r>
                      <w:rPr>
                        <w:b/>
                        <w:bCs/>
                        <w:color w:val="000000"/>
                        <w:sz w:val="16"/>
                        <w:szCs w:val="16"/>
                        <w:lang w:val="en-US"/>
                      </w:rPr>
                      <w:t>0,25</w:t>
                    </w:r>
                  </w:p>
                </w:txbxContent>
              </v:textbox>
            </v:rect>
            <v:rect id="Rectangle 147" o:spid="_x0000_s1350" style="position:absolute;left:2330;top:19615;width:2045;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1h78A&#10;AADdAAAADwAAAGRycy9kb3ducmV2LnhtbERPy4rCMBTdC/5DuAOzs6kO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uPWHvwAAAN0AAAAPAAAAAAAAAAAAAAAAAJgCAABkcnMvZG93bnJl&#10;di54bWxQSwUGAAAAAAQABAD1AAAAhAMAAAAA&#10;" filled="f" stroked="f">
              <v:textbox style="mso-next-textbox:#Rectangle 147;mso-fit-shape-to-text:t" inset="0,0,0,0">
                <w:txbxContent>
                  <w:p w:rsidR="00374F5A" w:rsidRDefault="00374F5A" w:rsidP="001D3AFB">
                    <w:r>
                      <w:rPr>
                        <w:b/>
                        <w:bCs/>
                        <w:color w:val="000000"/>
                        <w:sz w:val="16"/>
                        <w:szCs w:val="16"/>
                        <w:lang w:val="en-US"/>
                      </w:rPr>
                      <w:t>0,50</w:t>
                    </w:r>
                  </w:p>
                </w:txbxContent>
              </v:textbox>
            </v:rect>
            <v:rect id="Rectangle 148" o:spid="_x0000_s1351" style="position:absolute;left:2330;top:13824;width:2045;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HMMA&#10;AADdAAAADwAAAGRycy9kb3ducmV2LnhtbESP3WoCMRSE74W+QzgF7zS7CmXZGkUEwYo3rj7AYXP2&#10;hyYnS5K627dvBKGXw8x8w2x2kzXiQT70jhXkywwEce10z62C++24KECEiKzROCYFvxRgt32bbbDU&#10;buQrParYigThUKKCLsahlDLUHVkMSzcQJ69x3mJM0rdSexwT3Bq5yrIPabHntNDhQIeO6u/qxyqQ&#10;t+o4FpXxmTuvmov5Ol0bckrN36f9J4hIU/wPv9onrWBd5D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QHMMAAADdAAAADwAAAAAAAAAAAAAAAACYAgAAZHJzL2Rv&#10;d25yZXYueG1sUEsFBgAAAAAEAAQA9QAAAIgDAAAAAA==&#10;" filled="f" stroked="f">
              <v:textbox style="mso-next-textbox:#Rectangle 148;mso-fit-shape-to-text:t" inset="0,0,0,0">
                <w:txbxContent>
                  <w:p w:rsidR="00374F5A" w:rsidRDefault="00374F5A" w:rsidP="001D3AFB">
                    <w:r>
                      <w:rPr>
                        <w:b/>
                        <w:bCs/>
                        <w:color w:val="000000"/>
                        <w:sz w:val="16"/>
                        <w:szCs w:val="16"/>
                        <w:lang w:val="en-US"/>
                      </w:rPr>
                      <w:t>0,75</w:t>
                    </w:r>
                  </w:p>
                </w:txbxContent>
              </v:textbox>
            </v:rect>
            <v:rect id="Rectangle 149" o:spid="_x0000_s1352" style="position:absolute;left:2330;top:8026;width:2045;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Oa8MA&#10;AADdAAAADwAAAGRycy9kb3ducmV2LnhtbESPzWrDMBCE74G+g9hCb7EcB4Jxo4QQCKShlzh5gMVa&#10;/1BpZSQ1dt++KhRyHGbmG2a7n60RD/JhcKxgleUgiBunB+4U3G+nZQkiRGSNxjEp+KEA+93LYouV&#10;dhNf6VHHTiQIhwoV9DGOlZSh6cliyNxInLzWeYsxSd9J7XFKcGtkkecbaXHgtNDjSMeemq/62yqQ&#10;t/o0lbXxubsU7af5OF9bckq9vc6HdxCR5vgM/7fPWsG6X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bOa8MAAADdAAAADwAAAAAAAAAAAAAAAACYAgAAZHJzL2Rv&#10;d25yZXYueG1sUEsFBgAAAAAEAAQA9QAAAIgDAAAAAA==&#10;" filled="f" stroked="f">
              <v:textbox style="mso-next-textbox:#Rectangle 149;mso-fit-shape-to-text:t" inset="0,0,0,0">
                <w:txbxContent>
                  <w:p w:rsidR="00374F5A" w:rsidRDefault="00374F5A" w:rsidP="001D3AFB">
                    <w:r>
                      <w:rPr>
                        <w:b/>
                        <w:bCs/>
                        <w:color w:val="000000"/>
                        <w:sz w:val="16"/>
                        <w:szCs w:val="16"/>
                        <w:lang w:val="en-US"/>
                      </w:rPr>
                      <w:t>1,00</w:t>
                    </w:r>
                  </w:p>
                </w:txbxContent>
              </v:textbox>
            </v:rect>
            <v:rect id="Rectangle 150" o:spid="_x0000_s1353" style="position:absolute;left:2330;top:2222;width:2045;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r8MIA&#10;AADdAAAADwAAAGRycy9kb3ducmV2LnhtbESP3YrCMBSE7xd8h3CEvVtTFZZSjSKCoLI3Vh/g0Jz+&#10;YHJSkmjr25uFhb0cZuYbZr0drRFP8qFzrGA+y0AQV0533Ci4XQ9fOYgQkTUax6TgRQG2m8nHGgvt&#10;Br7Qs4yNSBAOBSpoY+wLKUPVksUwcz1x8mrnLcYkfSO1xyHBrZGLLPuWFjtOCy32tG+pupcPq0Be&#10;y8OQl8Zn7ryof8zpeKnJKfU5HXcrEJHG+B/+ax+1gmU+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mvwwgAAAN0AAAAPAAAAAAAAAAAAAAAAAJgCAABkcnMvZG93&#10;bnJldi54bWxQSwUGAAAAAAQABAD1AAAAhwMAAAAA&#10;" filled="f" stroked="f">
              <v:textbox style="mso-next-textbox:#Rectangle 150;mso-fit-shape-to-text:t" inset="0,0,0,0">
                <w:txbxContent>
                  <w:p w:rsidR="00374F5A" w:rsidRDefault="00374F5A" w:rsidP="001D3AFB">
                    <w:r>
                      <w:rPr>
                        <w:b/>
                        <w:bCs/>
                        <w:color w:val="000000"/>
                        <w:sz w:val="16"/>
                        <w:szCs w:val="16"/>
                        <w:lang w:val="en-US"/>
                      </w:rPr>
                      <w:t>1,25</w:t>
                    </w:r>
                  </w:p>
                </w:txbxContent>
              </v:textbox>
            </v:rect>
            <v:rect id="Rectangle 151" o:spid="_x0000_s1354" style="position:absolute;left:8807;top:32677;width:3112;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zhMMA&#10;AADdAAAADwAAAGRycy9kb3ducmV2LnhtbESP3WoCMRSE7wu+QziCdzWrl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PzhMMAAADdAAAADwAAAAAAAAAAAAAAAACYAgAAZHJzL2Rv&#10;d25yZXYueG1sUEsFBgAAAAAEAAQA9QAAAIgDAAAAAA==&#10;" filled="f" stroked="f">
              <v:textbox style="mso-next-textbox:#Rectangle 151;mso-fit-shape-to-text:t" inset="0,0,0,0">
                <w:txbxContent>
                  <w:p w:rsidR="00374F5A" w:rsidRDefault="00374F5A" w:rsidP="001D3AFB">
                    <w:pPr>
                      <w:jc w:val="center"/>
                    </w:pPr>
                    <w:r>
                      <w:rPr>
                        <w:b/>
                        <w:bCs/>
                        <w:color w:val="000000"/>
                        <w:sz w:val="16"/>
                        <w:szCs w:val="16"/>
                        <w:lang w:val="en-US"/>
                      </w:rPr>
                      <w:t>200</w:t>
                    </w:r>
                    <w:r>
                      <w:rPr>
                        <w:b/>
                        <w:bCs/>
                        <w:color w:val="000000"/>
                        <w:sz w:val="16"/>
                        <w:szCs w:val="16"/>
                      </w:rPr>
                      <w:t>8</w:t>
                    </w:r>
                    <w:r>
                      <w:rPr>
                        <w:b/>
                        <w:bCs/>
                        <w:color w:val="000000"/>
                        <w:sz w:val="16"/>
                        <w:szCs w:val="16"/>
                        <w:lang w:val="en-US"/>
                      </w:rPr>
                      <w:t xml:space="preserve"> г</w:t>
                    </w:r>
                  </w:p>
                </w:txbxContent>
              </v:textbox>
            </v:rect>
            <v:rect id="Rectangle 152" o:spid="_x0000_s1355" style="position:absolute;left:19488;top:32677;width:3111;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WH8MA&#10;AADdAAAADwAAAGRycy9kb3ducmV2LnhtbESP3WoCMRSE7wu+QziCdzWr0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9WH8MAAADdAAAADwAAAAAAAAAAAAAAAACYAgAAZHJzL2Rv&#10;d25yZXYueG1sUEsFBgAAAAAEAAQA9QAAAIgDAAAAAA==&#10;" filled="f" stroked="f">
              <v:textbox style="mso-next-textbox:#Rectangle 152;mso-fit-shape-to-text:t" inset="0,0,0,0">
                <w:txbxContent>
                  <w:p w:rsidR="00374F5A" w:rsidRDefault="00374F5A" w:rsidP="001D3AFB">
                    <w:r>
                      <w:rPr>
                        <w:b/>
                        <w:bCs/>
                        <w:color w:val="000000"/>
                        <w:sz w:val="16"/>
                        <w:szCs w:val="16"/>
                        <w:lang w:val="en-US"/>
                      </w:rPr>
                      <w:t>200</w:t>
                    </w:r>
                    <w:r>
                      <w:rPr>
                        <w:b/>
                        <w:bCs/>
                        <w:color w:val="000000"/>
                        <w:sz w:val="16"/>
                        <w:szCs w:val="16"/>
                      </w:rPr>
                      <w:t>9</w:t>
                    </w:r>
                    <w:r>
                      <w:rPr>
                        <w:b/>
                        <w:bCs/>
                        <w:color w:val="000000"/>
                        <w:sz w:val="16"/>
                        <w:szCs w:val="16"/>
                        <w:lang w:val="en-US"/>
                      </w:rPr>
                      <w:t xml:space="preserve"> г</w:t>
                    </w:r>
                  </w:p>
                </w:txbxContent>
              </v:textbox>
            </v:rect>
            <v:rect id="Rectangle 153" o:spid="_x0000_s1356" style="position:absolute;left:30156;top:32677;width:3111;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IaMIA&#10;AADdAAAADwAAAGRycy9kb3ducmV2LnhtbESP3YrCMBSE7wXfIRzBO01VkNI1yiIIunhj3Qc4NKc/&#10;bHJSkmjr22+Ehb0cZuYbZncYrRFP8qFzrGC1zEAQV0533Cj4vp8WOYgQkTUax6TgRQEO++lkh4V2&#10;A9/oWcZGJAiHAhW0MfaFlKFqyWJYup44ebXzFmOSvpHa45Dg1sh1lm2lxY7TQos9HVuqfsqHVSDv&#10;5WnIS+Mz97Wur+ZyvtXklJrPxs8PEJHG+B/+a5+1gk2+2s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chowgAAAN0AAAAPAAAAAAAAAAAAAAAAAJgCAABkcnMvZG93&#10;bnJldi54bWxQSwUGAAAAAAQABAD1AAAAhwMAAAAA&#10;" filled="f" stroked="f">
              <v:textbox style="mso-next-textbox:#Rectangle 153;mso-fit-shape-to-text:t" inset="0,0,0,0">
                <w:txbxContent>
                  <w:p w:rsidR="00374F5A" w:rsidRDefault="00374F5A" w:rsidP="001D3AFB">
                    <w:r>
                      <w:rPr>
                        <w:b/>
                        <w:bCs/>
                        <w:color w:val="000000"/>
                        <w:sz w:val="16"/>
                        <w:szCs w:val="16"/>
                        <w:lang w:val="en-US"/>
                      </w:rPr>
                      <w:t>20</w:t>
                    </w:r>
                    <w:r>
                      <w:rPr>
                        <w:b/>
                        <w:bCs/>
                        <w:color w:val="000000"/>
                        <w:sz w:val="16"/>
                        <w:szCs w:val="16"/>
                      </w:rPr>
                      <w:t>10</w:t>
                    </w:r>
                    <w:r>
                      <w:rPr>
                        <w:b/>
                        <w:bCs/>
                        <w:color w:val="000000"/>
                        <w:sz w:val="16"/>
                        <w:szCs w:val="16"/>
                        <w:lang w:val="en-US"/>
                      </w:rPr>
                      <w:t xml:space="preserve"> г</w:t>
                    </w:r>
                  </w:p>
                </w:txbxContent>
              </v:textbox>
            </v:rect>
            <v:rect id="Rectangle 154" o:spid="_x0000_s1357" style="position:absolute;left:40824;top:32677;width:3111;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t88MA&#10;AADdAAAADwAAAGRycy9kb3ducmV2LnhtbESP3WoCMRSE7wu+QziCdzWrQrusRimCoNIbVx/gsDn7&#10;Q5OTJYnu+vamUOjlMDPfMJvdaI14kA+dYwWLeQaCuHK640bB7Xp4z0GEiKzROCYFTwqw207eNlho&#10;N/CFHmVsRIJwKFBBG2NfSBmqliyGueuJk1c7bzEm6RupPQ4Jbo1cZtmHtNhxWmixp31L1U95twrk&#10;tTwMeWl85s7L+tucjpeanFKz6fi1BhFpjP/hv/ZRK1jl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Ft88MAAADdAAAADwAAAAAAAAAAAAAAAACYAgAAZHJzL2Rv&#10;d25yZXYueG1sUEsFBgAAAAAEAAQA9QAAAIgDAAAAAA==&#10;" filled="f" stroked="f">
              <v:textbox style="mso-next-textbox:#Rectangle 154;mso-fit-shape-to-text:t" inset="0,0,0,0">
                <w:txbxContent>
                  <w:p w:rsidR="00374F5A" w:rsidRDefault="00374F5A" w:rsidP="001D3AFB">
                    <w:r>
                      <w:rPr>
                        <w:b/>
                        <w:bCs/>
                        <w:color w:val="000000"/>
                        <w:sz w:val="16"/>
                        <w:szCs w:val="16"/>
                        <w:lang w:val="en-US"/>
                      </w:rPr>
                      <w:t>20</w:t>
                    </w:r>
                    <w:r>
                      <w:rPr>
                        <w:b/>
                        <w:bCs/>
                        <w:color w:val="000000"/>
                        <w:sz w:val="16"/>
                        <w:szCs w:val="16"/>
                      </w:rPr>
                      <w:t>11</w:t>
                    </w:r>
                    <w:r>
                      <w:rPr>
                        <w:b/>
                        <w:bCs/>
                        <w:color w:val="000000"/>
                        <w:sz w:val="16"/>
                        <w:szCs w:val="16"/>
                        <w:lang w:val="en-US"/>
                      </w:rPr>
                      <w:t xml:space="preserve"> г</w:t>
                    </w:r>
                  </w:p>
                </w:txbxContent>
              </v:textbox>
            </v:rect>
            <v:rect id="Rectangle 155" o:spid="_x0000_s1358" style="position:absolute;left:51498;top:32677;width:3111;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5gb8A&#10;AADdAAAADwAAAGRycy9kb3ducmV2LnhtbERPy4rCMBTdC/5DuAOzs6kODKUaRQYER9xY/YBLc/vA&#10;5KYk0Xb+3iyEWR7Oe7ObrBFP8qF3rGCZ5SCIa6d7bhXcrodFASJEZI3GMSn4owC77Xy2wVK7kS/0&#10;rGIrUgiHEhV0MQ6llKHuyGLI3ECcuMZ5izFB30rtcUzh1shVnn9Liz2nhg4H+umovlcPq0Beq8NY&#10;VMbn7rRqzub3eGnIKfX5Me3XICJN8V/8dh+1gq9im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zvmBvwAAAN0AAAAPAAAAAAAAAAAAAAAAAJgCAABkcnMvZG93bnJl&#10;di54bWxQSwUGAAAAAAQABAD1AAAAhAMAAAAA&#10;" filled="f" stroked="f">
              <v:textbox style="mso-next-textbox:#Rectangle 155;mso-fit-shape-to-text:t" inset="0,0,0,0">
                <w:txbxContent>
                  <w:p w:rsidR="00374F5A" w:rsidRDefault="00374F5A" w:rsidP="001D3AFB">
                    <w:r>
                      <w:rPr>
                        <w:b/>
                        <w:bCs/>
                        <w:color w:val="000000"/>
                        <w:sz w:val="16"/>
                        <w:szCs w:val="16"/>
                        <w:lang w:val="en-US"/>
                      </w:rPr>
                      <w:t>20</w:t>
                    </w:r>
                    <w:r>
                      <w:rPr>
                        <w:b/>
                        <w:bCs/>
                        <w:color w:val="000000"/>
                        <w:sz w:val="16"/>
                        <w:szCs w:val="16"/>
                      </w:rPr>
                      <w:t>12</w:t>
                    </w:r>
                    <w:r>
                      <w:rPr>
                        <w:b/>
                        <w:bCs/>
                        <w:color w:val="000000"/>
                        <w:sz w:val="16"/>
                        <w:szCs w:val="16"/>
                        <w:lang w:val="en-US"/>
                      </w:rPr>
                      <w:t xml:space="preserve"> г</w:t>
                    </w:r>
                  </w:p>
                </w:txbxContent>
              </v:textbox>
            </v:rect>
            <v:rect id="Rectangle 156" o:spid="_x0000_s1359" style="position:absolute;left:30245;top:34303;width:2317;height:23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cGsMA&#10;AADdAAAADwAAAGRycy9kb3ducmV2LnhtbESP3WoCMRSE7wu+QzgF72pWC7KuRimCYKU3rj7AYXP2&#10;B5OTJUnd7dsboeDlMDPfMJvdaI24kw+dYwXzWQaCuHK640bB9XL4yEGEiKzROCYFfxRgt528bbDQ&#10;buAz3cvYiAThUKCCNsa+kDJULVkMM9cTJ6923mJM0jdSexwS3Bq5yLKltNhxWmixp31L1a38tQrk&#10;pTwMeWl85k6L+sd8H881OaWm7+PXGkSkMb7C/+2jVvCZ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cGsMAAADdAAAADwAAAAAAAAAAAAAAAACYAgAAZHJzL2Rv&#10;d25yZXYueG1sUEsFBgAAAAAEAAQA9QAAAIgDAAAAAA==&#10;" filled="f" stroked="f">
              <v:textbox style="mso-next-textbox:#Rectangle 156;mso-fit-shape-to-text:t" inset="0,0,0,0">
                <w:txbxContent>
                  <w:p w:rsidR="00374F5A" w:rsidRDefault="00374F5A" w:rsidP="001D3AFB">
                    <w:r>
                      <w:rPr>
                        <w:rFonts w:ascii="Arial" w:hAnsi="Arial" w:cs="Arial"/>
                        <w:b/>
                        <w:bCs/>
                        <w:color w:val="000000"/>
                        <w:sz w:val="12"/>
                        <w:szCs w:val="12"/>
                        <w:lang w:val="en-US"/>
                      </w:rPr>
                      <w:t>ГОДЫ</w:t>
                    </w:r>
                  </w:p>
                </w:txbxContent>
              </v:textbox>
            </v:rect>
            <v:rect id="Rectangle 157" o:spid="_x0000_s1360" style="position:absolute;left:4000;top:629;width:4763;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Or8A&#10;AADdAAAADwAAAGRycy9kb3ducmV2LnhtbERPy4rCMBTdC/5DuAPuNJ0KQ6lGGQYER9xY/YBLc/vA&#10;5KYk0Xb+3iyEWR7Oe7ufrBFP8qF3rOBzlYEgrp3uuVVwux6WBYgQkTUax6TgjwLsd/PZFkvtRr7Q&#10;s4qtSCEcSlTQxTiUUoa6I4th5QbixDXOW4wJ+lZqj2MKt0bmWfYlLfacGjoc6Kej+l49rAJ5rQ5j&#10;URmfuVPenM3v8dKQU2rxMX1vQESa4r/47T5qBesiT/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1D86vwAAAN0AAAAPAAAAAAAAAAAAAAAAAJgCAABkcnMvZG93bnJl&#10;di54bWxQSwUGAAAAAAQABAD1AAAAhAMAAAAA&#10;" filled="f" stroked="f">
              <v:textbox style="mso-next-textbox:#Rectangle 157;mso-fit-shape-to-text:t" inset="0,0,0,0">
                <w:txbxContent>
                  <w:p w:rsidR="00374F5A" w:rsidRDefault="00374F5A" w:rsidP="001D3AFB">
                    <w:r>
                      <w:rPr>
                        <w:b/>
                        <w:bCs/>
                        <w:color w:val="000000"/>
                        <w:sz w:val="16"/>
                        <w:szCs w:val="16"/>
                        <w:lang w:val="en-US"/>
                      </w:rPr>
                      <w:t>доли ПДК</w:t>
                    </w:r>
                  </w:p>
                </w:txbxContent>
              </v:textbox>
            </v:rect>
            <v:rect id="Rectangle 158" o:spid="_x0000_s1361" style="position:absolute;left:3232;top:34467;width:55295;height:1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hK8YA&#10;AADdAAAADwAAAGRycy9kb3ducmV2LnhtbESPQWvCQBSE70L/w/IK3nRXo8GmrlKEQMF6qBZ6fWSf&#10;SWj2bZrdxPTfdwsFj8PMfMNs96NtxECdrx1rWMwVCOLCmZpLDR+XfLYB4QOywcYxafghD/vdw2SL&#10;mXE3fqfhHEoRIewz1FCF0GZS+qIii37uWuLoXV1nMUTZldJ0eItw28ilUqm0WHNcqLClQ0XF17m3&#10;GjBdme/TNXm7HPsUn8pR5etPpfX0cXx5BhFoDPfwf/vVaEg2yw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4hK8YAAADdAAAADwAAAAAAAAAAAAAAAACYAgAAZHJz&#10;L2Rvd25yZXYueG1sUEsFBgAAAAAEAAQA9QAAAIsDAAAAAA==&#10;" stroked="f"/>
            <v:line id="Line 159" o:spid="_x0000_s1362" style="position:absolute;visibility:visible" from="5029,35115" to="6819,3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nOAsYAAADdAAAADwAAAGRycy9kb3ducmV2LnhtbESPQUvDQBSE74L/YXmCN7sxirSx2yKG&#10;0uBFbAvF2yP7mgSzb0PeNkn99a4geBxm5htmuZ5cqwbqpfFs4H6WgCIuvW24MnDYb+7moCQgW2w9&#10;k4ELCaxX11dLzKwf+YOGXahUhLBkaKAOocu0lrImhzLzHXH0Tr53GKLsK217HCPctTpNkiftsOG4&#10;UGNHrzWVX7uzM7Adc7/Ij++nt6IQyb8f9WcpgzG3N9PLM6hAU/gP/7ULa+Bhnqbw+yY+Ab3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JzgLGAAAA3QAAAA8AAAAAAAAA&#10;AAAAAAAAoQIAAGRycy9kb3ducmV2LnhtbFBLBQYAAAAABAAEAPkAAACUAwAAAAA=&#10;" strokecolor="red" strokeweight="1.85pt"/>
            <v:rect id="Rectangle 160" o:spid="_x0000_s1363" style="position:absolute;left:7055;top:34646;width:27228;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hTcMA&#10;AADdAAAADwAAAGRycy9kb3ducmV2LnhtbESP3WoCMRSE74W+QzhC7zTrCrJsjSKCYKU3rj7AYXP2&#10;hyYnS5K627c3hYKXw8x8w2z3kzXiQT70jhWslhkI4trpnlsF99tpUYAIEVmjcUwKfinAfvc222Kp&#10;3chXelSxFQnCoUQFXYxDKWWoO7IYlm4gTl7jvMWYpG+l9jgmuDUyz7KNtNhzWuhwoGNH9Xf1YxXI&#10;W3Uai8r4zF3y5st8nq8NOaXe59PhA0SkKb7C/+2zVrAu8j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ahTcMAAADdAAAADwAAAAAAAAAAAAAAAACYAgAAZHJzL2Rv&#10;d25yZXYueG1sUEsFBgAAAAAEAAQA9QAAAIgDAAAAAA==&#10;" filled="f" stroked="f">
              <v:textbox style="mso-next-textbox:#Rectangle 160;mso-fit-shape-to-text:t" inset="0,0,0,0">
                <w:txbxContent>
                  <w:p w:rsidR="00374F5A" w:rsidRDefault="00374F5A" w:rsidP="001D3AFB">
                    <w:r w:rsidRPr="00EC1221">
                      <w:rPr>
                        <w:color w:val="000000"/>
                        <w:sz w:val="16"/>
                        <w:szCs w:val="16"/>
                      </w:rPr>
                      <w:t>Нормированное значение концентрации вещества, ПДК с.с</w:t>
                    </w:r>
                  </w:p>
                </w:txbxContent>
              </v:textbox>
            </v:rect>
            <v:line id="Line 161" o:spid="_x0000_s1364" style="position:absolute;visibility:visible" from="35293,35115" to="37084,3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q8YAAADdAAAADwAAAGRycy9kb3ducmV2LnhtbESPT2vCQBTE7wW/w/KEXopuaovE6Cql&#10;1FK8+BfPz+wzG5p9G7KrJv30bqHQ4zAzv2Fmi9ZW4kqNLx0reB4mIIhzp0suFBz2y0EKwgdkjZVj&#10;UtCRh8W89zDDTLsbb+m6C4WIEPYZKjAh1JmUPjdk0Q9dTRy9s2sshiibQuoGbxFuKzlKkrG0WHJc&#10;MFjTu6H8e3exCnx3+sTjx2G9eeLjj+wmaJBXSj3227cpiEBt+A//tb+0gpd09Aq/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XxKvGAAAA3QAAAA8AAAAAAAAA&#10;AAAAAAAAoQIAAGRycy9kb3ducmV2LnhtbFBLBQYAAAAABAAEAPkAAACUAwAAAAA=&#10;" strokecolor="blue" strokeweight="1.85pt"/>
            <v:shape id="Freeform 162" o:spid="_x0000_s1365" style="position:absolute;left:35902;top:34829;width:566;height:572;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VQMQA&#10;AADdAAAADwAAAGRycy9kb3ducmV2LnhtbESPS4vCMBSF94L/IVzBjWhqRZFqFHUQXAwDPjbuLs21&#10;LTY3ocnUzr+fCAOzPJzHx1lvO1OLlhpfWVYwnSQgiHOrKy4U3K7H8RKED8gaa8uk4Ic8bDf93hoz&#10;bV98pvYSChFH2GeooAzBZVL6vCSDfmIdcfQetjEYomwKqRt8xXFTyzRJFtJgxZFQoqNDSfnz8m0i&#10;1+7tYdR9JlNs5y49fbkP7e9KDQfdbgUiUBf+w3/tk1YwW6ZzeL+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cFUDEAAAA3QAAAA8AAAAAAAAAAAAAAAAAmAIAAGRycy9k&#10;b3ducmV2LnhtbFBLBQYAAAAABAAEAPUAAACJAwAAAAA=&#10;" path="m44,l89,90,,90,44,xe" fillcolor="yellow" strokeweight=".6pt">
              <v:path arrowok="t" o:connecttype="custom" o:connectlocs="27940,0;56515,57150;0,57150;27940,0" o:connectangles="0,0,0,0"/>
            </v:shape>
            <v:rect id="Rectangle 163" o:spid="_x0000_s1366" style="position:absolute;left:37318;top:34646;width:21349;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C1cMA&#10;AADdAAAADwAAAGRycy9kb3ducmV2LnhtbESP3WoCMRSE74W+QzgF7zTbFWTZGkUEQYs3rj7AYXP2&#10;hyYnS5K669s3QqGXw8x8w2x2kzXiQT70jhV8LDMQxLXTPbcK7rfjogARIrJG45gUPCnAbvs222Cp&#10;3chXelSxFQnCoUQFXYxDKWWoO7IYlm4gTl7jvMWYpG+l9jgmuDUyz7K1tNhzWuhwoENH9Xf1YxXI&#10;W3Uci8r4zH3lzcWcT9eGnFLz92n/CSLSFP/Df+2TVrAq8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EC1cMAAADdAAAADwAAAAAAAAAAAAAAAACYAgAAZHJzL2Rv&#10;d25yZXYueG1sUEsFBgAAAAAEAAQA9QAAAIgDAAAAAA==&#10;" filled="f" stroked="f">
              <v:textbox style="mso-next-textbox:#Rectangle 163;mso-fit-shape-to-text:t" inset="0,0,0,0">
                <w:txbxContent>
                  <w:p w:rsidR="00374F5A" w:rsidRDefault="00374F5A" w:rsidP="001D3AFB">
                    <w:r w:rsidRPr="00EC1221">
                      <w:rPr>
                        <w:color w:val="000000"/>
                        <w:sz w:val="16"/>
                        <w:szCs w:val="16"/>
                      </w:rPr>
                      <w:t>Концентрация диоксида азота в долях ПДК с.с</w:t>
                    </w:r>
                  </w:p>
                </w:txbxContent>
              </v:textbox>
            </v:rect>
            <w10:anchorlock/>
          </v:group>
        </w:pic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DF4FA2">
        <w:rPr>
          <w:rFonts w:ascii="Times New Roman" w:hAnsi="Times New Roman"/>
          <w:color w:val="53585D"/>
          <w:sz w:val="24"/>
          <w:szCs w:val="24"/>
        </w:rPr>
        <w:t>Рис</w:t>
      </w:r>
      <w:r>
        <w:rPr>
          <w:rFonts w:ascii="Times New Roman" w:hAnsi="Times New Roman"/>
          <w:color w:val="53585D"/>
          <w:sz w:val="24"/>
          <w:szCs w:val="24"/>
        </w:rPr>
        <w:t>.</w:t>
      </w:r>
      <w:r w:rsidRPr="00DF4FA2">
        <w:rPr>
          <w:rFonts w:ascii="Times New Roman" w:hAnsi="Times New Roman"/>
          <w:b/>
          <w:color w:val="53585D"/>
          <w:sz w:val="24"/>
          <w:szCs w:val="24"/>
        </w:rPr>
        <w:t xml:space="preserve">  </w:t>
      </w:r>
      <w:r>
        <w:rPr>
          <w:rFonts w:ascii="Times New Roman" w:hAnsi="Times New Roman"/>
          <w:color w:val="53585D"/>
          <w:sz w:val="24"/>
          <w:szCs w:val="24"/>
        </w:rPr>
        <w:t>45</w:t>
      </w:r>
      <w:r w:rsidRPr="00140A04">
        <w:rPr>
          <w:rFonts w:ascii="Times New Roman" w:hAnsi="Times New Roman"/>
          <w:color w:val="53585D"/>
          <w:sz w:val="24"/>
          <w:szCs w:val="24"/>
        </w:rPr>
        <w:t xml:space="preserve"> </w:t>
      </w:r>
      <w:r>
        <w:rPr>
          <w:rFonts w:ascii="Times New Roman" w:hAnsi="Times New Roman"/>
          <w:color w:val="53585D"/>
          <w:sz w:val="24"/>
          <w:szCs w:val="24"/>
        </w:rPr>
        <w:t xml:space="preserve">. </w:t>
      </w:r>
      <w:r w:rsidRPr="00DF4FA2">
        <w:rPr>
          <w:rFonts w:ascii="Times New Roman" w:hAnsi="Times New Roman"/>
          <w:color w:val="53585D"/>
          <w:sz w:val="24"/>
          <w:szCs w:val="24"/>
        </w:rPr>
        <w:t>Среднегодовая</w:t>
      </w:r>
      <w:r w:rsidRPr="00420C16">
        <w:rPr>
          <w:rFonts w:ascii="Times New Roman" w:hAnsi="Times New Roman"/>
          <w:color w:val="53585D"/>
          <w:sz w:val="24"/>
          <w:szCs w:val="24"/>
        </w:rPr>
        <w:t xml:space="preserve"> динамика содержания диоксида азота</w:t>
      </w:r>
      <w:r w:rsidRPr="00420C16">
        <w:rPr>
          <w:rFonts w:ascii="Times New Roman" w:hAnsi="Times New Roman"/>
          <w:b/>
          <w:i/>
          <w:color w:val="53585D"/>
          <w:sz w:val="24"/>
          <w:szCs w:val="24"/>
        </w:rPr>
        <w:t xml:space="preserve"> </w:t>
      </w:r>
      <w:r w:rsidRPr="00420C16">
        <w:rPr>
          <w:rFonts w:ascii="Times New Roman" w:hAnsi="Times New Roman"/>
          <w:color w:val="53585D"/>
          <w:sz w:val="24"/>
          <w:szCs w:val="24"/>
        </w:rPr>
        <w:t>в атмосферном воздухе г. Сургута в период 2008-2012 гг.</w:t>
      </w:r>
    </w:p>
    <w:p w:rsidR="00374F5A" w:rsidRPr="00420C16" w:rsidRDefault="00374F5A" w:rsidP="001D3AFB">
      <w:pPr>
        <w:pStyle w:val="affff5"/>
        <w:spacing w:before="0" w:after="0" w:line="240" w:lineRule="auto"/>
        <w:ind w:firstLine="567"/>
        <w:jc w:val="both"/>
        <w:rPr>
          <w:color w:val="53585D"/>
          <w:szCs w:val="24"/>
        </w:rPr>
      </w:pP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 xml:space="preserve">Превышение уровня содержания диоксида азота ПДК с.с. (предельно-допустимая концентрация, среднесуточное значение) незначительно и это значение колеблется в пределах нормы - 1 ПДК с.с. Отмечена незначительная сезонная динамика фонового загрязнения атмосферного воздуха диоксидом азота. Содержание  диоксида азота выше в зимний периоды (автотранспорт в зимнем режиме эксплуатации, работа котельных и зимний режим эксплуатации ГРЭС). Карта-схема загрязнения атмосферного воздуха диоксидом азота  по г. Сургуту приведена на </w:t>
      </w:r>
      <w:r>
        <w:rPr>
          <w:color w:val="53585D"/>
          <w:szCs w:val="24"/>
        </w:rPr>
        <w:t>р</w:t>
      </w:r>
      <w:r w:rsidRPr="00420C16">
        <w:rPr>
          <w:color w:val="53585D"/>
          <w:szCs w:val="24"/>
        </w:rPr>
        <w:t>ис.</w:t>
      </w:r>
      <w:r>
        <w:rPr>
          <w:color w:val="53585D"/>
          <w:szCs w:val="24"/>
        </w:rPr>
        <w:t>45.</w:t>
      </w: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Фоновое содержание оксида углерода (рис.</w:t>
      </w:r>
      <w:r>
        <w:rPr>
          <w:color w:val="53585D"/>
          <w:szCs w:val="24"/>
        </w:rPr>
        <w:t>46</w:t>
      </w:r>
      <w:r w:rsidRPr="00420C16">
        <w:rPr>
          <w:color w:val="53585D"/>
          <w:szCs w:val="24"/>
        </w:rPr>
        <w:t>) в атмосферном воздухе г Сургута (среднемесячные концентрации) колеблется в пределах  0,50-0,58 ПДК сс (средняя концентрация оксида углерода составляет 1,59 мг/дм</w:t>
      </w:r>
      <w:r w:rsidRPr="00420C16">
        <w:rPr>
          <w:color w:val="53585D"/>
          <w:szCs w:val="24"/>
          <w:vertAlign w:val="superscript"/>
        </w:rPr>
        <w:t>3</w:t>
      </w:r>
      <w:r w:rsidRPr="00420C16">
        <w:rPr>
          <w:color w:val="53585D"/>
          <w:szCs w:val="24"/>
        </w:rPr>
        <w:t xml:space="preserve"> при уровне санитарной нормы 3,00 мг/дм</w:t>
      </w:r>
      <w:r w:rsidRPr="00420C16">
        <w:rPr>
          <w:color w:val="53585D"/>
          <w:szCs w:val="24"/>
          <w:vertAlign w:val="superscript"/>
        </w:rPr>
        <w:t>3</w:t>
      </w:r>
      <w:r w:rsidRPr="00420C16">
        <w:rPr>
          <w:color w:val="53585D"/>
          <w:szCs w:val="24"/>
        </w:rPr>
        <w:t>,)</w:t>
      </w:r>
      <w:r>
        <w:rPr>
          <w:color w:val="53585D"/>
          <w:szCs w:val="24"/>
        </w:rPr>
        <w:t>.</w:t>
      </w:r>
    </w:p>
    <w:p w:rsidR="00374F5A" w:rsidRPr="00420C16" w:rsidRDefault="00182E9F" w:rsidP="001D3AFB">
      <w:pPr>
        <w:pStyle w:val="affff5"/>
        <w:spacing w:before="0" w:after="0" w:line="240" w:lineRule="auto"/>
        <w:jc w:val="both"/>
        <w:rPr>
          <w:color w:val="53585D"/>
          <w:szCs w:val="24"/>
        </w:rPr>
      </w:pPr>
      <w:r>
        <w:rPr>
          <w:noProof/>
          <w:color w:val="53585D"/>
          <w:szCs w:val="24"/>
        </w:rPr>
      </w:r>
      <w:r>
        <w:rPr>
          <w:noProof/>
          <w:color w:val="53585D"/>
          <w:szCs w:val="24"/>
        </w:rPr>
        <w:pict>
          <v:group id="Полотно 3747" o:spid="_x0000_s1367" editas="canvas" style="width:492pt;height:250.55pt;mso-position-horizontal-relative:char;mso-position-vertical-relative:line" coordsize="62484,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ORRhBcAAJ4mAQAOAAAAZHJzL2Uyb0RvYy54bWzsXVtv4ziWfl9g/4Pg&#10;xwHcEXWX0e5BdVJuNNA729jOzLtiK7HRtuSRnEvNYP77focUaepmJxVHrlRYQMWyRdMkdXi+c+eP&#10;f33arK2HtChXeTYdsR/skZVm83yxyu6mo79fz8bRyCp3SbZI1nmWTkdf0nL015/++79+fNxOUidf&#10;5utFWljoJCsnj9vpaLnbbScXF+V8mW6S8od8m2a4eZsXm2SHt8XdxaJIHtH7Zn3h2HZw8ZgXi22R&#10;z9OyxKdX4uboJ97/7W063/3v7W2Z7qz1dISx7fjfgv+9ob8XP/2YTO6KZLtczathJF8xik2yyvCj&#10;qqurZJdY98Wq1dVmNS/yMr/d/TDPNxf57e1qnvI5YDbMbszmMskekpJPZo7VkQPE1Qn7vbmjcWf5&#10;bLVeYzUu0PuEPqPXRzyflG6vs3oj8QlvW7XZruYT/K/WEFetIR5/lvjW7r5IR1Unm2f1sUmKP++3&#10;YyznNtmtblbr1e4LJw2sGw0qe/h9Nf+9EG/mf3v4vbBWi+nIDQKQZpZsQJRoQL9rsSAggqBvUUPx&#10;tYSm9Vs+/7O0svxymWR36adyC8ICuaMD+VFR5I/LNFmU9DGtY70X/rY2lJv1aktrTgtL19WkQZvH&#10;94Cgm6t8fr9Js53YCEW6xvzzrFyutuXIKibp5ibFRItfF4yTZvq0+63c0c/hShDnv53ok23Hzs/j&#10;S9++HHt2+Hn8KfbCcWh/Dj3bi9glu/wPfZt5k/syxTIk66vtSu4U5rVG20ng1Z4VNM73ivWQ8B1J&#10;K8UHJF/5EPERLQmNtSzm/4fFRjtc74p0N1/S5S1WrvocjdUNvsz7laVnUG7xxG8e/ydf4Ekn97uc&#10;L8bTbbGhfrCS1tN05AWOE4E/fJmOnDAKA18wBlqoOW77nu+6dH9ODZjruC5nHfhp2dG2KHe/pPnG&#10;ogusOsbMfyh5wIzELGUT+l213/r2Fl+U1vOK7fhz9Dnyxp4TfMbzuroaf5pdeuNgxkL/yr26vLxi&#10;8nktV4tFmhGJvf5x8dXP16uFpNiyuLu5XBfiMc74P071eBb7ZhdENvthyEdMne1JMGaOZ//sxONZ&#10;EIVjb+b54zi0o7HN4p/jwPZi72pWn9Jvqyx9/ZSsx+ko9h2fPyVt0ERy2txs/q89t2SyWe0AXevV&#10;ZjqKVKNkQkzgc7bgBLtLVmtxrS0FDX+/FIL6BdVLcsVdusR/YsMAxlJyB7x73o4jWOyClD+WyTbF&#10;lKnbGjOMJTOkXQUmtyZ2GNK8q6Z/YB9xMtg2mGGL89W+QG/MFjRbMJWCmw4C394WlOQqyP4mX3wB&#10;ehQ5ODq4P+RcXCzz4l8j6xEy43RU/vM+IYFl/WuGjRkzzyMhk7/x/NDBm0K/c6PfSbI5upqOdiNL&#10;XF7uhGB6vy1Wd0v8ksDtLP8E1LpdcRSh8YlRgUnQG/CGwZhEiPkIiYmzYAYJas8fLjPBH+ZP2R8N&#10;FsGZzvWXLQBYyEY0cHAf8RW55C8BaRZHLHIPofQRfF6DCT8bnwkq7K/GCYL9q6RcCqwsv5T0hhYu&#10;mRT5fYUUfahRSd5dsts5ZQElvmi4JkQDgWcS3wSuySesbyrMf3j6JYGdS/wV/cZno1/fj/2gUj87&#10;pUxDv28py75T+nXq9At+fC7+y1zbtQ39nksXe6f06zbol0sDNWEgmQwiP0DBtKH6cRA27HdwU8I7&#10;JV+vQb7OudjvURuVkR6M9FDxVWXvDv0G+bqDki/zfddh0CB7bKy482zrqtHevOeZAduGd1I73yn7&#10;DRr06w1Kv07gub6NPWTodzUd/dtYH15qYg/DBv1y+XMw6dcNXQ8UbOiXu+UN/fZGHfS5iELlLxfW&#10;s5A7ywejXy9yfBeOWcN/KazE0O/L6Ve5OCv61b2bb++98GPmBzD5Gvo19Hsw6quP/1L8ifBeaC56&#10;MOW9Cfj7dtGTFy6Io8ECNr5R11t/qMqLw3D02BPCcYrT0H10xvFdhQpGDcdheDbHYZfl7xu1nBjn&#10;9qDBGVHDOQi42CPD24s3nuuG0jriMWbHDe+KE/lkgCQT37djnDYkOiyJNvx/YKtnItHO+CFDoqcM&#10;F36fRuao4eMDVz0XiXaFCBkSNSQKDagWxRYN68fTgJ51RQEZEjUkGjVcdeCqZ+KiXYE+hkINhUYN&#10;ZxyY6pkotEujNxRqKDRquNvAUwelUC0jskufr6VEGo2+nCDX8ePF5EQNnxrY6psTqXWL1OB/yOyo&#10;jgTeLnKtbKRuwIRhqj9zd8DYMmN+GtT8FCsHmnAAg8Oeh1hroZCGWt86cf19WqLihs8JrPY81FoL&#10;fDTUaqi1q35A3PA+gdeeh1prYY6GWg21dlJrwxEFXnseaq0FNRpqNdTaSa0NnxR47XmotRbCaKjV&#10;UGsntTbcU/Gw7ilmM6hXIky8y/iPyBTbgQ3gTSJRHOZD8OFVkvZVsBoFpWYzKhZFOxg2iFownzEH&#10;DGsOaDip4mGdVMiFZJEPkwQiovoINUaZOUOopyth904tAQ1flbBgDpZ447IYPqrDhGo46mlrLb5T&#10;Qm24rOKBXVZO5NoUZGo46mBFQd8poSq31axIU6oubbFYd101MmlIWKv4rbgjsyWO1qzTxVEWotJp&#10;s+pMTR71w1AEImjuqfm9KCxLUqUsJos604uqNuzdogoGuwaHvt2sUb36LxeWbT1aLGR8StRYtoFN&#10;WWuztIThQ28BO55q4blOTz+wn6hWjmt1dQSlVTWJfLenI+xW1coPOzuCmKaaMERG9PQEkFTNwriz&#10;J7An1YT5NuvpCcShmsWssyeqY6Ha0EL3dMX0BddGheernmCyxKMEhfHSR9VTRREkFIW8k2UHt3lJ&#10;VYrpEYO3XYsiirx99bWuxniS1JirX/g9dHmgMZ4WNeZRMEcb44lQY05dRxtj0akx914cbVzVB7nG&#10;ugkFiY9afK1aGqqs3KzmXowsVHO/oe+gXHeyoxWVl5Q2xreCtaQKnVw72+QP6XXOW+xoYcW6SqVs&#10;f3ed6a2wHfhcHLmk8rZ83fLOQOy8mS/XR96Wr6IZkTJvJ5KJMEd5X75W7UCovJ3Yq/3taLvTUjf6&#10;wxdoRbi6qZaGVlTjK4qL0yBowZ6jyJIaO5t1KbKNipekCotH82413JqeXqsPbZLu3qgkdQgjSQVb&#10;GkjrLvuTgbSuirPAdlD6XtCrLA1HIK10cTATD3q74E+y/Lu+m16K0nxOOgbroOGENhAIf8WI9lCu&#10;A7XDAgFAra5qQO1F3V3pUK0wv9WVDtWO43d3pYO1Qv1WVzpWMy/o7qqG1k7UN0MdrYOeCdbh2rcr&#10;saY1rhpcu173uJi+8iCGqGfpmb722kME7zXY3yHcdGM/F1y6xBt6DCRYYJlPLCqA8CAq0JYjCWEv&#10;DQg8FrJCtSHxLPf367iNPckH6HiczNBS3pevoj8lVQjNoLedFCuwX6oJy37kq5IrxA+L6ty9/UEA&#10;FivocrtnfztQOJ+IZHni59DeiBWvDfo0YsXgRcBDkqZFGQ1NrNBjq04mVuiGU+Yz/HIjJ7qm+yM/&#10;WnGAU0gVB3V/5hJ+4+8hqUKJAq2udGSLCdo6etKFCiUJtHrShQqvZ0y6TPFMA4DjdA+qJlP0q+26&#10;TKFNDzzvIyM3pg91/BRqOJFLP7ZWxISf68NWiZkiygwNJQTKVwGFEjI9adaQt+WrQkyhiTs8sKK3&#10;O2FFgMxhkFA71en1JzERJRgkPAMSQv5rICGOVCREqNm68XDEeS4kZtfuPNsK7mmemV4kVAq2MD4N&#10;pF8TexcSsK6B6yoeEp57NDwdBrv7qYOg19OPDoKMDM7tATUwsE8Z1hVrjoHtnhoQ2Ke96hDINWGl&#10;JhgIfB0ECvUSy9mPgBJg+vEPpNcCoj0MSvgTVn1lTJewJ18V/FWa6lH4E4qgogTRD/DSaIJGE3x3&#10;x5mFNjZRC//0SPCTaYJxiNK1wnCEQ9Mir3m+KDQRClmk4lji8gTgB28qfMDCOqZDm25c5rpNu4mO&#10;fuihux8d/KgRlMB2Tzr+cZ90u0kd/Hr60eGvb2I69mkTA3v6zhALM3qlHoanQCZOemBdIATPpY4u&#10;fShEX6d21XPv1ZsqwhePvrdV40clRs3XeZmK7XAUZQ4rEd1Bt8Lf+aq6oq91d3KhujS1NztPpg1t&#10;8JAWl9YzIE7GpR078IMqdJyFbhSIQ57FYcV0DHTouJRD/BZsmtvgX8WmuXLBWv18JZtu9fO1bLrV&#10;kWHTPN4ER70Wx6JW8DRPwqalGiA9ZZK3ylehBxg23Xt2N+yLle3DsOnuA8R57dcWm+YEVzMZncCY&#10;5KKOvl/FTuES7kmuLvewaeZIZfpVTpVK6Gxxs7Y0zaFJ5+R1afpZbJp7L+Dghtyj99SWplvjqbPp&#10;nn46pOlWR202La0DRppuBBcqNu28TpqWbFoutGTP8rXOpg+3MtJ0YSrZgxwr5isPAQxt7P0Wm+ab&#10;/9Rs2nO80IfHm2uIXmRHghFrbPotjB7cMC40TZ1zttk0hya9SZ1Nf3NGj56Jtdm0FPIMm26y6SNG&#10;D2EEl9LCQEaP+o9KTm+MHmmxQzW9vPjXyHosku10VP7zPinSkbX+NSspjt9DjK614288RM7gTaHf&#10;udHvvEPTNPZ1i03zKIZTs2kf5zZEVeglhQR6uOZip4x9NkYPkVIFK2e3jfvrpGnDpntSdZQ0/Urb&#10;tJSm5UJL3ipf69L04VZGmjbSdEetE5RtkGx6fyQbrMj9ITRWll8uEfuefiqK/HGZJguAmch1qzF2&#10;ekOmpmfkl8YhDhYUUnYY+5SoX2PfTswP3SabNUOEjchsgRNGWkPIefFLmm8suoBNEtl1XIuVSSxo&#10;KpscjtOidLA+Fwt9U+WYcQ8QfQKEqSIpCGuqY1kZcmR/duLxLIjCsTfz/HGMZR7bLP45Dmwv9q5m&#10;/6EBMq+KQeO1PJ826+xVJXgp6S32EYD7tZPcrHZpYa1Xm+koUiuR9FoUa8PnuXlYA/nKV8V4hcpV&#10;dtdzGGJoIz5JCEj6zuPhxbWNpOyNJ995seP50qcPysS7xsZDqjcdV0s7T9RzF15Ms/GyuwvHZvbF&#10;JlllEO/NxpuOdiOkOM2h71zu4BiCMnO/LVZ3SzBkkbCc5Z/ud/ntivLEOWO4yRdf6LBG/uax3ApL&#10;Dy6qcFxsgudVI3/hKeYhqQrtjcdTnIbaeHYcKy9txEh5qSEei4ES1cZjUWCj7RvtvL7cX5lFfawU&#10;GMcJaXCoBS+8EE2Mf6rI52l5CDAotbNNtwfyfk4PGHBcEV2SJBYhvkCm9EpFmwUBfSYAw3eqExS/&#10;XlRTAheR4wskMDv+HH2OvLHnBJ/Hnn11NR6smkxtD7wuzV7YmY1QeVCo3D3dPPEjbpmoaUEcXCDL&#10;gaN/szxLpR0O5CpscLgQ9jdcCNsbLp5rdyu3hG6zbwHd4AVocQkBMAOhm8MiBIhKNuH5BGU1eNPO&#10;BjIK3QWO/1jN04tFkTxCWzByZWULf+7O+4bkSnhn2jvvQDT2yfEZOonvUXwfKWzQT1qWcHy4z1Hi&#10;xxm/kVzZLxe+CMiNKaUyMBlTykHJGJby9s7j4SVDYR4IPpIRXRHS5lHEsYZ5dZXO91oxXdJE+Wor&#10;plHp3pEpAlJSm3C5J2cwwnUoyqXS6QJk+TQJ1+h0RqerJ7e/0LTzYkeBptOpuK6PrdOpkDfNVQAv&#10;MxBmIDbhOvDRUbwKmX6C0PNEBe99KJxx0s2LvMxvdz/M843R6VR8k7CkvF+dTkUx6TuPQ+RQO4/Z&#10;cIlLgHYjOOrqkqVjvHRm531/8YNUsq8tGg8ZmOLaMbwc1c4L/DgStZr2mFfX6YybDr5eSAgPHzzw&#10;lXXFdYg69oNBBnM9WxJuDJddAzKMn66u0Bg/3WRAnU5JTx9ap6N4/za+DRmF4sFXb5O7nnQ6P4pU&#10;BUzpzq/76WAbIsHz6735/WYU4y0wgZfDxX85XXE0QO3hrCkei5H0XQE0TK5O0+hq/HTGmvId5oSh&#10;Om0b84QnbCDR2GORwygAlGNe6LFmHTOj03GT8lHR7GMlMyK2rINwhwztgMOYxLXKAG/HVaV1zRhh&#10;/HT9AmafT/xin4RDR7TK7JUqtcck9BxO6NH8dMoud5RxfM+xl05XHIooyT4QvvlewKBN9bOJuk5n&#10;kulM7KWoQ/DO/XRIe+wA6CEDaXwnCgMZ9RxCsmx6C4xOZ3S671Gn64pNARAOZ03xnZBnhQudDgnk&#10;Il1OE41NOh2JH0dFsw+m03WFdojzq4YS1pzYowq9IqjKZciuq4d2GD+d8dM1DhYa0E+nShEcZRzf&#10;tU7XFYfiKH13/reHRvXu02f1wEgJBwFxCQdnMFACD8BVg7cw5m48XqbBZN1OjDd/SG++8lh/bC7R&#10;FfTjKA46LJdAjh9itA2X0JNpDxdFMvZhHoIhcIVqen3OFhxjdslqLa41UznVq9qbyhEQgoCRroJP&#10;mn1Yedc/NJcgWb8V8+MoDjowl/AhSjTTOJiRJYwXqa50DadxCMH2WaaK71njcLvikxzFQQfmEnZk&#10;twIDDZeobxGjcQyocWB7VLbljy1LdMVS7TnosFwCp9m0MkINkzBM4mzGS1cV//jYTKIrbm3PQIdl&#10;Eg5yxJuBzoZJGCZxPiah4kM+NpPoilrbM9ABmETkowS88IM6PotaZctc34ZfQxaiDumEU4iAX5+J&#10;ZOqKmmL1R4rV722Xropl+dhcoivCzlUcdAAuwWIfRdYqR6hhE616ocbFwTGhZr8d0Hhp0pqnIzd0&#10;u8IB9yx0ADaBWECGOqgiXsKwCcMmLteF9ZCsUZxEOTkhOp6LTajIoY8tTXQFXwrjwEDBlx7CLfkh&#10;GxRW1ckm8KlROlYLkRiHDVPc3aitZAImFC854QlZmtKhQoc+NpvoCr6EiFE5gAaQJnwH/6rCl91s&#10;wtgmalBq2MSQvlAVO/Sx2URX9KWrWOgAbMK1g9iXJsyQsVbJNcdlIZXZ5kHarjyj2JgwuWBupIk3&#10;liZU8NCHZhME463wS1ex0CHYBAqKVqkcSNN3m5kcSPOIaZDiwE3j5zCyxICyBAjPxFW5SNzvYhKK&#10;gQ7BJAJ4OoT5MgSLEM9ln+6FAh9uIA0TVfzEq7yhLxffX3gcoznFqTs/4igYf6yEbE9FNPID0Unr&#10;3uv5lxmdFZxM5k/ZH9vf8vmfpcqz5AdsX3/ZpnTUMO2EyoIovkJvnncOfRRSbX2eZokzeYG+1Nl+&#10;39FxpiikzMGZj6xfeF8jQYYfw95zBH0t/oCOj3YYKQ/HHHgkJPIJNqzXRX5fpev0pe5Ux6fKPB0x&#10;qepk0TMelqrWQUsuqtfhwhrLQXcegSYf95DnR3tdQXWAjT2xvnVGMM61VY7wMGhH1Tmh40SRFCSD&#10;OHpt6V71oF7I+c9IWy9HtV4irG0XA2bdYLa3Xe+3wlGA+57TeDwVVlfBmQpJhgz59nDmwhfP/Vfk&#10;3/oW8YzQbDYzeAaxZp/ydhY8g7IhzCKzIk1v82JjOcC4XjiTY1Sq0LNFLNdzI59KtRFNhpHr4JAK&#10;9LaXsUJGxZu4iCUu6beSydNtseHC3325+yXN+bUUrZLJ3YInH9NFNY9rQN/tZp1MR3+5sPzAerQY&#10;4xPS20DPU21sa9nVBAKpaoIeuvuBNFBr1NkTeIFqZHf3g3mrJvRjnf0gukY16psYXOuqjTYxrKNa&#10;qWSJJeMrD3m6Wj1c4bjzOzrDhdZ6m5fW03RES4mndS0kay5/8yfR3RgLRo35WuP30OWBxlgTaixj&#10;eQ83xsSpMbfpy57FazX8Ip3vLArywHnu/G8xHRU4yX06uhE0tk12NGs+N1yS2E1UYS3FK32+yR/S&#10;65y32NHkffGrUuje315nejPeDUZHr4Jg5X35uuXdiaU81qrxo7KL+TovU9E7zYTvCzUlWgltbxyW&#10;fbqViHVGKwJZ0T+ihxDf7u6CjrC9SsqliLbhgxBL/0wFpVPCt4rcnCtEkXVeV2QdhAzQRKXwvrXa&#10;4QaMcbUCtO506h2eHcbSNOUYvcPEzICnrnZveriJpncoAfvb1DvA3uYT/Oes+65ItsvV/CrZJfp7&#10;XD9uJ6mTL/P1Ii1++n8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CF5tgA&#10;AAAFAQAADwAAAGRycy9kb3ducmV2LnhtbEyPwU7DMAyG70i8Q2QkbixhmlBXmk4MiQu3DSY4polp&#10;KhqnSrKtvD2GC1ws/fqtz5+bzRxGccKUh0gabhcKBJKNbqBew+vL000FIhdDzoyRUMMXZti0lxeN&#10;qV080w5P+9ILhlCujQZfylRLma3HYPIiTkjcfcQUTOGYeumSOTM8jHKp1J0MZiC+4M2Ejx7t5/4Y&#10;mGLfdmHZ4XPyxs4Tdtv1+2Gr9fXV/HAPouBc/pbhR5/VoWWnLh7JZTFq4EfK7+RuXa04dhpWlVIg&#10;20b+t2+/AQAA//8DAFBLAwQKAAAAAAAAACEANwGro10PAABdDwAAFAAAAGRycy9tZWRpYS9pbWFn&#10;ZTEucG5niVBORw0KGgoAAAANSUhEUgAAAgAAAAEACAMAAADyTj5VAAAAAXNSR0IArs4c6QAAAwBQ&#10;TFRFAAAA////Xp7/X5//YJ//YKD/YaD/YaH/YqH/YqL/Y6L/Y6P/ZKP/ZKT/ZaT/ZaX/ZqX/Zqb/&#10;Z6b/Z6f/aKf/aKj/aaj/aan/aqn/a6r/bKr/bKv/baz/bqz/bq3/b63/b67/cK7/cK//ca//cbD/&#10;crD/crH/c7H/c7L/dLL/dLP/dbP/dbT/drT/d7X/eLb/ebf/erf/erj/e7j/e7n/fLn/fLr/fbr/&#10;fbv/frv/frz/f7z/f73/gL3/gL7/gb7/gb//gr//gsD/g8D/hMH/hML/hcL/hsL/h8P+iMP+icP+&#10;isP+isT9i8T9jMT9jcT9jcX8jsX8j8X8kMX8kMb7kcb7ksb7k8b7k8f6lMf6lcf6lsf6l8j5mMj5&#10;mcj5msn4m8n4nMn4ncr3nsr3n8r3oMv2ocv2osv2o8v2o8z1pMz1pcz1psz1ps30p830qM30qc30&#10;qc7zqs7zq87zrM7zrM/yrc/yrs/yr8/ysNDxsdDxstDxs9Dxs9HwtNHwtdHwttLvt9LvuNLvudLv&#10;udPuutPuu9PuvNPuvNTtvdTtvtTtv9Ttv9XswNXswdXswtXsw9brxNbrxdbrxdfrxtfrxtfsx9fs&#10;yNfsyNjsydjsytjsytjty9jty9ntzNntzdntztntztruz9ru0Nru0dvu0tvu0tvv09vv1Nzv1dzv&#10;1tzw1t3w193w2N3w2d3w2d7w2t7x297x3N7x3N/x3d/x3t/x3t/y3+Dy4ODy4eDy4uHz4+Hz5OHz&#10;5eLz5uL05+L05+P06OP06eP06uP16uT16+T17OT17eT17eX17eX27uX27+X28Ob28eb28ub38+f3&#10;9Of39ef39ej49uj49+j4+Oj4+On4+en4+en5+un5++n5++r5/Or5/er5/er6/uv6/+v6AAAAAAAA&#10;AAAAAAAAAAAAAAAAAAAAAAAAAAAAAAAAAAAAAAAAAAAAAAAAAAAAAAAAAAAAAAAAAAAAAAAAAAAA&#10;AAAAAAAAAAAAAAAAAAAAAAAAAAAAAAAAAAAAAAAA5xGhNgAADAtJREFUeF7tnflbVdcVhn1smrbO&#10;trXplKp1aGpbMxgjAgEyCKKBABFURpkDREQ0jCJKBEQjg0bQKBoGBRQQBJlBAUFlRhBFEfxTus/V&#10;Nk7AHc6wh+/9KU+e6+Xub+27zr7nrPWtGTNnzvyFxBu/lHjzV4Rf/4Ywa9bs2bPnzJkzd+7cefPm&#10;z5+/YMGChQt/S/jd7wmLFv2B8NYfJf4k8ee/SPxV4u2/ERYvXrJkydKlfycsW7Z8+fIVK1asXPkP&#10;wjv/JKxa9S/Cv/8jsVriXR3vSbz/AWHNh4S1az8irFtnZma2fr25ubmFhYWl5ccEKytra2sbm08I&#10;n34m8bnEBltbWzs7u40b7e3tN23a/IWDg4Oj45dOTs7OLi4uX21xdXV1c9u6ddv27e7uHh4enp5e&#10;Xl7e3j4+Pjt2+Pr6+vn5+/sHBAQGBgUFBQd/HRISGhoWFvbNzvDw8F27IiJ2R0bu2bN377dRUdHR&#10;0TExsbGxcXHx8fsSEvbvT0xMPHDg4MGkpKTvDiUnJ6ekpKYeTks7cuTo0e+PHUtPT8/IyMzMzMo6&#10;fvzEDydPZmfn5Jw6ffrHM2fO5uaeO3f+/E95efn5+QUFBYWFFy4WFRUVFxeXlJRculxaWlpWVl5+&#10;paKisrLyalVVdfW1mpra2rq6uvr6+oaGxsbGpqbm5uaWlpbrN1pbW9va2ttvdnR0dHbeun2nq6u7&#10;u7unp6e3t6+vr7+/f2BgcPDu0NDw8PC9kZH7D0ZHRx8+Ghsbezw+PjHxZAY2gOAbQPf1RwYQNwNg&#10;AwieAd74HzgDiHkG0MX9/+AQKNwhEBtA8EvAmy+Cn4Gi/QyUIv4SuA8g0n0AbADBLwHSXb/XgTuB&#10;gtwJxAYQPAPMmhQ8CxDiWQAJ8+TgYRD/D4OwAQS/BJAv+ZTgcTDnj4NJgKcD9QA81wNMF31kAM4z&#10;wDx9QEUQvxVBJLZ6gZIwTkvCSGD1BTWBPNYE6ht9ZABOM8BCQ0BVMH9VwVJMDQJl4XyVhRsUfGQA&#10;/jKA1OZhOGgM4aYxxPDgozOIq86gRUaC1jBOWsOkQBoLegM56A00NvjIAJxkgLdMAd3B7HcH62Jo&#10;EmgPZ7o93KTYIwOwnwF031/TgUEEqwYRpscelwCmLwHYAIIXheq8feQCHkHseQTJFXuYRDFqEoUN&#10;IPglQJe1ZQU2cUzZxMkae5wB2DsDvC0/MIpkyShSipYCwCmUFadQBYKPDMBSBlisFPAKZsMrmMRJ&#10;MWAWzYBZ9FJFgVs49W7hUoiUBXbxVNvFKxt8ZADqM8AyFcDACIoHRpDgqAEmhtA6MUSN6CMDUJwB&#10;yFdTJTAziMqZQStVBEOjKBwaJQVFTTA1jLKpYWoGHxmAwgzwjtpgbiBdcwOleKgOBkfSMzhS9eAj&#10;A9CVAVZpA0bH0jI6VoqERmB2MA2zgzUKPjIALRlAN8FbSzA9XNvp4VrGHuPjKRgfjw0geGeQLgNr&#10;zrs63pN4/wPCmg8Ja9d+RFi3zszMbP16c3NzCwsLS8uPCVZW1tbWNjafED79TOJziQ22trZ2dnYb&#10;N9rb22/atPkLBwcHR8cvnZycnV1cXL7a4urq6ua2deu27dvd3T08PDw9vby8vL19fHywATQP/+rV&#10;2ACFhRcuFhUVFRcXl5SUXLpcWlpaVlZefqWiorKy8mpVVXX1tZqa2tq6urr6+vqGhsbGxqam5ubm&#10;lpaW6zdaW1vb2trbb3Z0dHR23rp9p6uru7u7p6ent7evr6+/v39gYHDw7tDQ8PDwvZGR+w9GR0cf&#10;PhobG3s8Pj4x8WTGU+npABkAGwCXAGQAnAFUvQTo0i5N4BCo7hmAptjjDKDBGQAbQPCfgdIVlz5w&#10;H0C1n4H0BR+HQFUPgWvoBHcC1boRJClNKbgVrMadQEqDjwygVgZYSzN4GKT8swBJY6rB00BlHwZR&#10;HXxkAOUzwDr6QT2Ako+DiboMgIIQxeoB1jMCKoIUKgghwrICSsKUqAhiJfrIAAplAPK1YggUhcpe&#10;E2jJGKgKlrkoVBKUNVAWLmNVMGvBRwaQOQNYMQkaQ2TrCyBSsgk6g+RpDGEz+sgAsmUAG3ZBb6Ac&#10;rWGSigyD5lBTewMZDj4ygBwZQNdezTpoDze+O5j12MMfwMT2cGwAwTuDdNmTC+AQYpRBBBexxxnA&#10;+DPABn6AR5AxFjFENY6ASZTBHkFEMr6AS5hhJlF8RR8ZwOAMsJE/4BNoiE0cUYtDYBSpt0/gJk6B&#10;U6ieRpGbeQVWsfo5hRJHXX6BV/D0VrH8Rh9m0Xp5BTvyDdzCpzOLduIe2MVP6RbuLACYFzCFXTwR&#10;RwQwMGKyeQEiRB8ZYIoMsEUUMDLm9RNDiC7CgJlBrxkZ4yYUGBr1ysygrYKBqWEvDY3aJhoYG/fi&#10;1LDt4oG5gc+PjXMXEQyO/HluINFCSDA59NngSE9hwehY3eRQIoO4YHYwNoDww6O9xQbTw4kCgiN4&#10;d/AOsMPX19fPz9/fPyAgMDAoKCg4+OuQkNDQsLCwb3aGh4fv2hURsTsycs+evXu/jYqKjo6OiYmN&#10;jY2Li4/fl5Cwf39iYuKBAwcPJiUlfXcoOTk5JSU19XBa2pEjR49+f+xYenp6RkZmZmZW1vHjJ344&#10;eTI7Oyfn1OnTP545czY399y58+d/ysvLz88vKCjQbHw8WTzABhB+D4ibAfzAUwVEvQSQdYNnCgh5&#10;BggAzykg4CEwELyggHC/AsiCwYsKiPUzENF/RQGxNkAweFUBkW4EhYDXKiDMncBQMIkCgtwKJssE&#10;kykgwrMARH8KBUTYADvBVArw/zSQrBBMqQDnj4N3gWkV4LoeIALooQDHBSG7gT4K8FsRFAn0U4DX&#10;krA9QF8F+KwJ3Av0V4DHotAoYJAC3FUFkwUBwxTgqyzcsLXj1dxlgBhguAI8NYaQtQAjFOCmMygO&#10;GKkAJ61h8cBoBbjoDdwHjFeAh+bQBGCKAux3B+8HpinAens4+fzARAWY9gc4AGRQgGGDiINAFgWY&#10;dQghHxzIowCbFjHyrB3vwmwGOATkU4BFkyjymYGMCjDnEpYCZFaAMZu4VCC7Akz5BB4G8ivAklFk&#10;GlBCAXacQo8AZRRgxSr2KFBKATa8go8BBRVgwCyafESgpAK0u4UruXa8NwMZIAMorQDd8wLIpwOK&#10;K0DxwIgsoIoC1E4MOQ5UUoDSkTEngFoK0Dkz6CRQUQEKh0ZlA1UVoG5qWA5QWQHKxsadAmorQNfc&#10;wNNAfQVoGhx5BmiiADWTQ88CbRSgZXRsLtBKATpmB58D2ilAw/Do80BLBbSfHp4HNFZA4/Hx5M8D&#10;rRUoKCgoLLxwsaioqLi4uKSk5NLl0tLSsrLy8isVFZWVlVerqqqrr9XU1NbW1dXV19c3NDQ2NjY1&#10;NTc3t7S0XL/R2tra1tbefrOjo6Oz89btO11d3d3dPT09vb19fX39/f0DA4ODd4eGhoeH742M3H8w&#10;Ojr68NHY2Njj8fGJiScztF47/r7GGYBsPkCBApplgEJAiQIaXQIuAFoU0OYMQA4egB4F1D8E0rN2&#10;fBJNfgWQLQeoUkDln4HkzwHaFFDzPgBta8fnUTkDXAY0KqDenUDylwCVCqh0K7gMUKuAKs8CygHF&#10;CqjwMOgKoFkB5Z8GVgC6FVD6cTB5f0C5AorWA1wF9CugZEFIFWBBAeUqgqoBGwooVRJWA5hRQJGa&#10;wFrAkAIKFIWStwQsKSB3VTBLa8dnVSADkA0FGFNA1r6ABsCgAjI2hpC3AiwqIFdnEItrx2eWMQM0&#10;AVYVkKc3kLwLYFYBGZpDyVsAlhUwtTuY5bXjs8uQAW4A1hUwzR+A/GvAvAImGES0AS4UMNohpB1w&#10;ooCRFjE3AS8KGOcRRP4V4EYBI0yiOgFXChjsEnYL8KWAoTZxdwBvChjmE9gF+FPAEKNI8lrAoQJ6&#10;O4WSFwI+FdDPKpbPtWNVemeAXsCvAvqYRZPXAI4VmNYtnLwA8K3A1HbxfK8dq5s2AwwA/hWYamDE&#10;IBBBgcknhgwBQRSYZGQM+d9AFAVeNzNIlLVjnZNkgBEglAKvTA27D8RS4OWxcWSKHBBNgefnBoq2&#10;dqz3pcGRj4CICvw8OZT8FxBSgWejYx8DURV4Ojt4HIirgLQBJoDICjz5L5AlwcnXU4X6AAAAAElF&#10;TkSuQmCCUEsBAi0AFAAGAAgAAAAhALGCZ7YKAQAAEwIAABMAAAAAAAAAAAAAAAAAAAAAAFtDb250&#10;ZW50X1R5cGVzXS54bWxQSwECLQAUAAYACAAAACEAOP0h/9YAAACUAQAACwAAAAAAAAAAAAAAAAA7&#10;AQAAX3JlbHMvLnJlbHNQSwECLQAUAAYACAAAACEAj7DkUYQXAACeJgEADgAAAAAAAAAAAAAAAAA6&#10;AgAAZHJzL2Uyb0RvYy54bWxQSwECLQAUAAYACAAAACEAqiYOvrwAAAAhAQAAGQAAAAAAAAAAAAAA&#10;AADqGQAAZHJzL19yZWxzL2Uyb0RvYy54bWwucmVsc1BLAQItABQABgAIAAAAIQD58IXm2AAAAAUB&#10;AAAPAAAAAAAAAAAAAAAAAN0aAABkcnMvZG93bnJldi54bWxQSwECLQAKAAAAAAAAACEANwGro10P&#10;AABdDwAAFAAAAAAAAAAAAAAAAADiGwAAZHJzL21lZGlhL2ltYWdlMS5wbmdQSwUGAAAAAAYABgB8&#10;AQAAcSsAAAAA&#10;">
            <v:shape id="_x0000_s1368" type="#_x0000_t75" style="position:absolute;width:62484;height:31819;visibility:visible">
              <v:fill o:detectmouseclick="t"/>
              <v:path o:connecttype="none"/>
            </v:shape>
            <v:shape id="Picture 166" o:spid="_x0000_s1369" type="#_x0000_t75" style="position:absolute;left:4622;top:2787;width:54534;height:213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sQXrEAAAA3QAAAA8AAABkcnMvZG93bnJldi54bWxET89rwjAUvg/8H8ITvM10yurojCKCInjY&#10;7MbOj+at6WxeahM1869fDgOPH9/v+TLaVlyo941jBU/jDARx5XTDtYLPj83jCwgfkDW2jknBL3lY&#10;LgYPcyy0u/KBLmWoRQphX6ACE0JXSOkrQxb92HXEift2vcWQYF9L3eM1hdtWTrIslxYbTg0GO1ob&#10;qo7l2SqY3Zp9jD/vb8fSTDYzvG2fT+svpUbDuHoFESiGu/jfvdMKpnme5qY36Qn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sQXrEAAAA3QAAAA8AAAAAAAAAAAAAAAAA&#10;nwIAAGRycy9kb3ducmV2LnhtbFBLBQYAAAAABAAEAPcAAACQAwAAAAA=&#10;">
              <v:imagedata r:id="rId100" o:title=""/>
            </v:shape>
            <v:rect id="Rectangle 167" o:spid="_x0000_s1370" style="position:absolute;left:4622;top:2787;width:54534;height:21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3M8YA&#10;AADdAAAADwAAAGRycy9kb3ducmV2LnhtbESPQWvCQBSE7wX/w/IEL0U3rRDa1FVEKA0iSGP1/Mi+&#10;JsHs25hdk/jvXaHQ4zAz3zCL1WBq0VHrKssKXmYRCOLc6ooLBT+Hz+kbCOeRNdaWScGNHKyWo6cF&#10;Jtr2/E1d5gsRIOwSVFB63yRSurwkg25mG+Lg/drWoA+yLaRusQ9wU8vXKIqlwYrDQokNbUrKz9nV&#10;KOjzfXc67L7k/vmUWr6kl0123Co1GQ/rDxCeBv8f/munWsE8jt/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H3M8YAAADdAAAADwAAAAAAAAAAAAAAAACYAgAAZHJz&#10;L2Rvd25yZXYueG1sUEsFBgAAAAAEAAQA9QAAAIsDAAAAAA==&#10;" filled="f" stroked="f"/>
            <v:line id="Line 168" o:spid="_x0000_s1371" style="position:absolute;visibility:visible" from="4622,19818" to="59156,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LWMMAAADdAAAADwAAAGRycy9kb3ducmV2LnhtbERPz2vCMBS+D/wfwhN2m6kTulKNIkKH&#10;22nrdvH2aJ5tsXmJTbTZf78cBjt+fL83u2gGcafR95YVLBcZCOLG6p5bBd9f1VMBwgdkjYNlUvBD&#10;Hnbb2cMGS20n/qR7HVqRQtiXqKALwZVS+qYjg35hHXHiznY0GBIcW6lHnFK4GeRzluXSYM+poUNH&#10;h46aS30zCqqLi/rj3Ed9zdxwrF5PzXvxptTjPO7XIALF8C/+cx+1glX+kvanN+k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bi1jDAAAA3QAAAA8AAAAAAAAAAAAA&#10;AAAAoQIAAGRycy9kb3ducmV2LnhtbFBLBQYAAAAABAAEAPkAAACRAwAAAAA=&#10;" strokeweight="0">
              <v:stroke dashstyle="3 1"/>
            </v:line>
            <v:line id="Line 169" o:spid="_x0000_s1372" style="position:absolute;visibility:visible" from="4622,15595" to="59156,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uw8UAAADdAAAADwAAAGRycy9kb3ducmV2LnhtbESPQWsCMRSE7wX/Q3hCbzWrBSurWRFh&#10;i+3J2l68PTbP3WU3L3GTavrvG0HwOMzMN8xqHU0vLjT41rKC6SQDQVxZ3XKt4Oe7fFmA8AFZY2+Z&#10;FPyRh3Uxelphru2Vv+hyCLVIEPY5KmhCcLmUvmrIoJ9YR5y8kx0MhiSHWuoBrwluejnLsrk02HJa&#10;aNDRtqGqO/waBWXnot6f2qjPmet35fux+lx8KPU8jpsliEAxPML39k4reJ2/TeH2Jj0BW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uw8UAAADdAAAADwAAAAAAAAAA&#10;AAAAAAChAgAAZHJzL2Rvd25yZXYueG1sUEsFBgAAAAAEAAQA+QAAAJMDAAAAAA==&#10;" strokeweight="0">
              <v:stroke dashstyle="3 1"/>
            </v:line>
            <v:line id="Line 170" o:spid="_x0000_s1373" style="position:absolute;visibility:visible" from="4622,11303" to="59156,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wtMUAAADdAAAADwAAAGRycy9kb3ducmV2LnhtbESPQWsCMRSE7wX/Q3iCt5pVwcpqVkTY&#10;Ynuythdvj81zd9nNS9ykmv77Rij0OMzMN8xmG00vbjT41rKC2TQDQVxZ3XKt4OuzfF6B8AFZY2+Z&#10;FPyQh20xetpgru2dP+h2CrVIEPY5KmhCcLmUvmrIoJ9aR5y8ix0MhiSHWuoB7wluejnPsqU02HJa&#10;aNDRvqGqO30bBWXnoj5e2qivmesP5eu5el+9KTUZx90aRKAY/sN/7YNWsFi+zOHxJj0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WwtMUAAADdAAAADwAAAAAAAAAA&#10;AAAAAAChAgAAZHJzL2Rvd25yZXYueG1sUEsFBgAAAAAEAAQA+QAAAJMDAAAAAA==&#10;" strokeweight="0">
              <v:stroke dashstyle="3 1"/>
            </v:line>
            <v:line id="Line 171" o:spid="_x0000_s1374" style="position:absolute;visibility:visible" from="4622,7080" to="59156,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VL8UAAADdAAAADwAAAGRycy9kb3ducmV2LnhtbESPQWsCMRSE7wX/Q3iCt5pVwcpqVkRY&#10;sT21thdvj81zd9nNS9xETf99Uyj0OMzMN8xmG00v7jT41rKC2TQDQVxZ3XKt4OuzfF6B8AFZY2+Z&#10;FHyTh20xetpgru2DP+h+CrVIEPY5KmhCcLmUvmrIoJ9aR5y8ix0MhiSHWuoBHwluejnPsqU02HJa&#10;aNDRvqGqO92MgrJzUb9f2qivmeuP5eFcva1elZqM424NIlAM/+G/9lErWCxfFvD7Jj0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VL8UAAADdAAAADwAAAAAAAAAA&#10;AAAAAAChAgAAZHJzL2Rvd25yZXYueG1sUEsFBgAAAAAEAAQA+QAAAJMDAAAAAA==&#10;" strokeweight="0">
              <v:stroke dashstyle="3 1"/>
            </v:line>
            <v:line id="Line 172" o:spid="_x0000_s1375" style="position:absolute;visibility:visible" from="4622,2787" to="59156,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NW8YAAADdAAAADwAAAGRycy9kb3ducmV2LnhtbESPQWsCMRSE7wX/Q3hCbzVrLVbWjSKF&#10;FeupVS/eHpvn7rKbl3STavrvTaHQ4zAz3zDFOppeXGnwrWUF00kGgriyuuVawelYPi1A+ICssbdM&#10;Cn7Iw3o1eigw1/bGn3Q9hFokCPscFTQhuFxKXzVk0E+sI07exQ4GQ5JDLfWAtwQ3vXzOsrk02HJa&#10;aNDRW0NVd/g2CsrORf1xaaP+yly/K7fnar94V+pxHDdLEIFi+A//tXdawWz++gK/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gjVvGAAAA3QAAAA8AAAAAAAAA&#10;AAAAAAAAoQIAAGRycy9kb3ducmV2LnhtbFBLBQYAAAAABAAEAPkAAACUAwAAAAA=&#10;" strokeweight="0">
              <v:stroke dashstyle="3 1"/>
            </v:line>
            <v:line id="Line 173" o:spid="_x0000_s1376" style="position:absolute;visibility:visible" from="15532,2787" to="15532,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wMYAAADdAAAADwAAAGRycy9kb3ducmV2LnhtbESPQWsCMRSE7wX/Q3hCbzVrpVbWjSKF&#10;FeupVS/eHpvn7rKbl3STavrvTaHQ4zAz3zDFOppeXGnwrWUF00kGgriyuuVawelYPi1A+ICssbdM&#10;Cn7Iw3o1eigw1/bGn3Q9hFokCPscFTQhuFxKXzVk0E+sI07exQ4GQ5JDLfWAtwQ3vXzOsrk02HJa&#10;aNDRW0NVd/g2CsrORf1xaaP+yly/K7fnar94V+pxHDdLEIFi+A//tXdawWz++gK/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KMDGAAAA3QAAAA8AAAAAAAAA&#10;AAAAAAAAoQIAAGRycy9kb3ducmV2LnhtbFBLBQYAAAAABAAEAPkAAACUAwAAAAA=&#10;" strokeweight="0">
              <v:stroke dashstyle="3 1"/>
            </v:line>
            <v:line id="Line 174" o:spid="_x0000_s1377" style="position:absolute;visibility:visible" from="26435,2787" to="26435,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2t8QAAADdAAAADwAAAGRycy9kb3ducmV2LnhtbESPQWsCMRSE7wX/Q3iCt5q1wlZWo4iw&#10;xfZk1Yu3x+a5u7h5STeppv++EQSPw8x8wyxW0XTiSr1vLSuYjDMQxJXVLdcKjofydQbCB2SNnWVS&#10;8EceVsvBywILbW/8Tdd9qEWCsC9QQROCK6T0VUMG/dg64uSdbW8wJNnXUvd4S3DTybcsy6XBltNC&#10;g442DVWX/a9RUF5c1LtzG/VP5rpt+XGqvmafSo2GcT0HESiGZ/jR3moF0/w9h/ub9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ra3xAAAAN0AAAAPAAAAAAAAAAAA&#10;AAAAAKECAABkcnMvZG93bnJldi54bWxQSwUGAAAAAAQABAD5AAAAkgMAAAAA&#10;" strokeweight="0">
              <v:stroke dashstyle="3 1"/>
            </v:line>
            <v:line id="Line 175" o:spid="_x0000_s1378" style="position:absolute;visibility:visible" from="37344,2787" to="37344,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TLMUAAADdAAAADwAAAGRycy9kb3ducmV2LnhtbESPQWsCMRSE7wX/Q3iCt5q1gspqVkTY&#10;oj21thdvj81zd9nNS9xETf99Uyj0OMzMN8xmG00v7jT41rKC2TQDQVxZ3XKt4OuzfF6B8AFZY2+Z&#10;FHyTh20xetpgru2DP+h+CrVIEPY5KmhCcLmUvmrIoJ9aR5y8ix0MhiSHWuoBHwluevmSZQtpsOW0&#10;0KCjfUNVd7oZBWXnon6/tFFfM9cfytdz9bY6KjUZx90aRKAY/sN/7YNWMF8sl/D7Jj0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TLMUAAADdAAAADwAAAAAAAAAA&#10;AAAAAAChAgAAZHJzL2Rvd25yZXYueG1sUEsFBgAAAAAEAAQA+QAAAJMDAAAAAA==&#10;" strokeweight="0">
              <v:stroke dashstyle="3 1"/>
            </v:line>
            <v:line id="Line 176" o:spid="_x0000_s1379" style="position:absolute;visibility:visible" from="48253,2787" to="48253,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2HXsMAAADdAAAADwAAAGRycy9kb3ducmV2LnhtbERPz2vCMBS+D/wfwhN2m6kTulKNIkKH&#10;22nrdvH2aJ5tsXmJTbTZf78cBjt+fL83u2gGcafR95YVLBcZCOLG6p5bBd9f1VMBwgdkjYNlUvBD&#10;Hnbb2cMGS20n/qR7HVqRQtiXqKALwZVS+qYjg35hHXHiznY0GBIcW6lHnFK4GeRzluXSYM+poUNH&#10;h46aS30zCqqLi/rj3Ed9zdxwrF5PzXvxptTjPO7XIALF8C/+cx+1glX+kuamN+k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th17DAAAA3QAAAA8AAAAAAAAAAAAA&#10;AAAAoQIAAGRycy9kb3ducmV2LnhtbFBLBQYAAAAABAAEAPkAAACRAwAAAAA=&#10;" strokeweight="0">
              <v:stroke dashstyle="3 1"/>
            </v:line>
            <v:line id="Line 177" o:spid="_x0000_s1380" style="position:absolute;visibility:visible" from="59156,2787" to="59156,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ixcUAAADdAAAADwAAAGRycy9kb3ducmV2LnhtbESPS2vDMBCE74X+B7GF3hq5LeThWgml&#10;4JL0lNclt8VaP4i1Ui01Uf59FQjkOMzMN0yxiKYXJxp8Z1nB6ygDQVxZ3XGjYL8rX6YgfEDW2Fsm&#10;BRfysJg/PhSYa3vmDZ22oREJwj5HBW0ILpfSVy0Z9CPriJNX28FgSHJopB7wnOCml29ZNpYGO04L&#10;LTr6aqk6bv+MgvLool7XXdS/meuX5feh+pmulHp+ip8fIALFcA/f2kut4H08mcH1TXo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EixcUAAADdAAAADwAAAAAAAAAA&#10;AAAAAAChAgAAZHJzL2Rvd25yZXYueG1sUEsFBgAAAAAEAAQA+QAAAJMDAAAAAA==&#10;" strokeweight="0">
              <v:stroke dashstyle="3 1"/>
            </v:line>
            <v:rect id="Rectangle 178" o:spid="_x0000_s1381" style="position:absolute;left:4622;top:2787;width:54534;height:21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iAMMA&#10;AADdAAAADwAAAGRycy9kb3ducmV2LnhtbERPy4rCMBTdC/MP4Q7MTlNfRapRRBQGHBRf+2tzpy3T&#10;3NQmasevNwvB5eG8J7PGlOJGtSssK+h2IhDEqdUFZwqOh1V7BMJ5ZI2lZVLwTw5m04/WBBNt77yj&#10;295nIoSwS1BB7n2VSOnSnAy6jq2IA/dra4M+wDqTusZ7CDel7EVRLA0WHBpyrGiRU/q3vxoFw912&#10;cx2sbXezfJxT7p8ui+bnotTXZzMfg/DU+Lf45f7WCvrxKOwPb8IT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iAMMAAADdAAAADwAAAAAAAAAAAAAAAACYAgAAZHJzL2Rv&#10;d25yZXYueG1sUEsFBgAAAAAEAAQA9QAAAIgDAAAAAA==&#10;" filled="f" strokeweight=".55pt"/>
            <v:line id="Line 179" o:spid="_x0000_s1382" style="position:absolute;visibility:visible" from="4622,2787" to="4622,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40sYAAADdAAAADwAAAGRycy9kb3ducmV2LnhtbESPT2vCQBTE7wW/w/IEb3UTpTFGVxGx&#10;2N5a/4DHR/aZLGbfhuxW02/fLRR6HGbmN8xy3dtG3KnzxrGCdJyAIC6dNlwpOB1fn3MQPiBrbByT&#10;gm/ysF4NnpZYaPfgT7ofQiUihH2BCuoQ2kJKX9Zk0Y9dSxy9q+sshii7SuoOHxFuGzlJkkxaNBwX&#10;amxpW1N5O3xZBeYj27+8z87zs9ztQ3rJb7mxJ6VGw36zABGoD//hv/abVjDN8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ONLGAAAA3QAAAA8AAAAAAAAA&#10;AAAAAAAAoQIAAGRycy9kb3ducmV2LnhtbFBLBQYAAAAABAAEAPkAAACUAwAAAAA=&#10;" strokeweight="0"/>
            <v:line id="Line 180" o:spid="_x0000_s1383" style="position:absolute;visibility:visible" from="4337,24110" to="4622,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mpcUAAADdAAAADwAAAGRycy9kb3ducmV2LnhtbESPT2vCQBTE7wW/w/IEb3Wj0hijq0hp&#10;0d78Cx4f2WeymH0bsltNv71bKPQ4zMxvmMWqs7W4U+uNYwWjYQKCuHDacKngdPx8zUD4gKyxdkwK&#10;fsjDatl7WWCu3YP3dD+EUkQI+xwVVCE0uZS+qMiiH7qGOHpX11oMUbal1C0+ItzWcpwkqbRoOC5U&#10;2NB7RcXt8G0VmF26efuanmdn+bEJo0t2y4w9KTXod+s5iEBd+A//tbdawST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ympcUAAADdAAAADwAAAAAAAAAA&#10;AAAAAAChAgAAZHJzL2Rvd25yZXYueG1sUEsFBgAAAAAEAAQA+QAAAJMDAAAAAA==&#10;" strokeweight="0"/>
            <v:line id="Line 181" o:spid="_x0000_s1384" style="position:absolute;visibility:visible" from="4337,19818" to="4622,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DPsUAAADdAAAADwAAAGRycy9kb3ducmV2LnhtbESPT2vCQBTE7wW/w/IEb3VjpTFGV5Fi&#10;0d78Cx4f2WeymH0bsltNv71bKPQ4zMxvmPmys7W4U+uNYwWjYQKCuHDacKngdPx8zUD4gKyxdkwK&#10;fsjDctF7mWOu3YP3dD+EUkQI+xwVVCE0uZS+qMiiH7qGOHpX11oMUbal1C0+ItzW8i1JUmnRcFyo&#10;sKGPiorb4dsqMLt08/41OU/Pcr0Jo0t2y4w9KTXod6sZiEBd+A//tbdawT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ADPsUAAADdAAAADwAAAAAAAAAA&#10;AAAAAAChAgAAZHJzL2Rvd25yZXYueG1sUEsFBgAAAAAEAAQA+QAAAJMDAAAAAA==&#10;" strokeweight="0"/>
            <v:line id="Line 182" o:spid="_x0000_s1385" style="position:absolute;visibility:visible" from="4337,15595" to="4622,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SsYAAADdAAAADwAAAGRycy9kb3ducmV2LnhtbESPT2vCQBTE74LfYXlCb7rR1jRNXUWk&#10;xXpr/QMeH9lnsph9G7Jbjd/eLQg9DjPzG2a26GwtLtR641jBeJSAIC6cNlwq2O8+hxkIH5A11o5J&#10;wY08LOb93gxz7a78Q5dtKEWEsM9RQRVCk0vpi4os+pFriKN3cq3FEGVbSt3iNcJtLSdJkkqLhuNC&#10;hQ2tKirO21+rwHyn6+nm9fB2kB/rMD5m58zYvVJPg275DiJQF/7Dj/aXVvCcZi/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pm0rGAAAA3QAAAA8AAAAAAAAA&#10;AAAAAAAAoQIAAGRycy9kb3ducmV2LnhtbFBLBQYAAAAABAAEAPkAAACUAwAAAAA=&#10;" strokeweight="0"/>
            <v:line id="Line 183" o:spid="_x0000_s1386" style="position:absolute;visibility:visible" from="4337,11303" to="462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0cUAAADdAAAADwAAAGRycy9kb3ducmV2LnhtbESPT2vCQBTE74V+h+UJ3urGijFGVynF&#10;or35Fzw+ss9kMfs2ZFdNv71bKPQ4zMxvmPmys7W4U+uNYwXDQQKCuHDacKngePh6y0D4gKyxdkwK&#10;fsjDcvH6Msdcuwfv6L4PpYgQ9jkqqEJocil9UZFFP3ANcfQurrUYomxLqVt8RLit5XuSpNKi4bhQ&#10;YUOfFRXX/c0qMNt0Pf6enKYnuVqH4Tm7ZsYeler3uo8ZiEBd+A//tTdawS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U+0cUAAADdAAAADwAAAAAAAAAA&#10;AAAAAAChAgAAZHJzL2Rvd25yZXYueG1sUEsFBgAAAAAEAAQA+QAAAJMDAAAAAA==&#10;" strokeweight="0"/>
            <v:line id="Line 184" o:spid="_x0000_s1387" style="position:absolute;visibility:visible" from="4337,7080" to="4622,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gpsUAAADdAAAADwAAAGRycy9kb3ducmV2LnhtbESPT2vCQBTE7wW/w/IEb7pRaYzRVaS0&#10;aG+tf8DjI/tMFrNvQ3ar6bd3C0KPw8z8hlmuO1uLG7XeOFYwHiUgiAunDZcKjoePYQbCB2SNtWNS&#10;8Ese1qveyxJz7e78Tbd9KEWEsM9RQRVCk0vpi4os+pFriKN3ca3FEGVbSt3iPcJtLSdJkkqLhuNC&#10;hQ29VVRc9z9WgflKt6+fs9P8JN+3YXzOrpmxR6UG/W6zABGoC//hZ3unFUzTL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egpsUAAADdAAAADwAAAAAAAAAA&#10;AAAAAAChAgAAZHJzL2Rvd25yZXYueG1sUEsFBgAAAAAEAAQA+QAAAJMDAAAAAA==&#10;" strokeweight="0"/>
            <v:line id="Line 185" o:spid="_x0000_s1388" style="position:absolute;visibility:visible" from="4337,2787" to="4622,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FPcUAAADdAAAADwAAAGRycy9kb3ducmV2LnhtbESPT2vCQBTE7wW/w/KE3nRjizGNrlJK&#10;RXvzL/T4yD6TxezbkF01fnu3IPQ4zMxvmNmis7W4UuuNYwWjYQKCuHDacKngsF8OMhA+IGusHZOC&#10;O3lYzHsvM8y1u/GWrrtQighhn6OCKoQml9IXFVn0Q9cQR+/kWoshyraUusVbhNtaviVJKi0ajgsV&#10;NvRVUXHeXawCs0lX45/J8eMov1dh9JudM2MPSr32u88piEBd+A8/22ut4D3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sFPcUAAADdAAAADwAAAAAAAAAA&#10;AAAAAAChAgAAZHJzL2Rvd25yZXYueG1sUEsFBgAAAAAEAAQA+QAAAJMDAAAAAA==&#10;" strokeweight="0"/>
            <v:line id="Line 186" o:spid="_x0000_s1389" style="position:absolute;visibility:visible" from="4622,24110" to="59156,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RT8IAAADdAAAADwAAAGRycy9kb3ducmV2LnhtbERPz2vCMBS+C/4P4QneZqpjteuMIrKh&#10;u6lT2PHRPNtg81KaqPW/NwfB48f3e7bobC2u1HrjWMF4lIAgLpw2XCo4/P28ZSB8QNZYOyYFd/Kw&#10;mPd7M8y1u/GOrvtQihjCPkcFVQhNLqUvKrLoR64hjtzJtRZDhG0pdYu3GG5rOUmSVFo0HBsqbGhV&#10;UXHeX6wCs03XH7/T4+dRfq/D+D87Z8YelBoOuuUXiEBdeImf7o1W8J5m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SRT8IAAADdAAAADwAAAAAAAAAAAAAA&#10;AAChAgAAZHJzL2Rvd25yZXYueG1sUEsFBgAAAAAEAAQA+QAAAJADAAAAAA==&#10;" strokeweight="0"/>
            <v:line id="Line 187" o:spid="_x0000_s1390" style="position:absolute;flip:y;visibility:visible" from="4622,24110" to="4622,2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RDk8cAAADdAAAADwAAAGRycy9kb3ducmV2LnhtbESPQWsCMRSE70L/Q3iF3jTbCmq3RpEW&#10;SylU0erB23Pzuru4eVmS6Kb/vikIHoeZ+YaZzqNpxIWcry0reBxkIIgLq2suFey+l/0JCB+QNTaW&#10;ScEveZjP7npTzLXteEOXbShFgrDPUUEVQptL6YuKDPqBbYmT92OdwZCkK6V22CW4aeRTlo2kwZrT&#10;QoUtvVZUnLZno2CzGvPRvZ/jKR67r/VhX37u3xZKPdzHxQuIQDHcwtf2h1YwHE2e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FEOTxwAAAN0AAAAPAAAAAAAA&#10;AAAAAAAAAKECAABkcnMvZG93bnJldi54bWxQSwUGAAAAAAQABAD5AAAAlQMAAAAA&#10;" strokeweight="0"/>
            <v:line id="Line 188" o:spid="_x0000_s1391" style="position:absolute;flip:y;visibility:visible" from="15532,24110" to="15532,2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808QAAADdAAAADwAAAGRycy9kb3ducmV2LnhtbERPTWsCMRC9F/ofwhS8abYKardGkYpS&#10;Ciraeuht3Ex3FzeTJYlu+u+bg9Dj433PFtE04kbO15YVPA8yEMSF1TWXCr4+1/0pCB+QNTaWScEv&#10;eVjMHx9mmGvb8YFux1CKFMI+RwVVCG0upS8qMugHtiVO3I91BkOCrpTaYZfCTSOHWTaWBmtODRW2&#10;9FZRcTlejYLDbsJnt7nGSzx32/33qfw4rZZK9Z7i8hVEoBj+xXf3u1YwGr+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3zTxAAAAN0AAAAPAAAAAAAAAAAA&#10;AAAAAKECAABkcnMvZG93bnJldi54bWxQSwUGAAAAAAQABAD5AAAAkgMAAAAA&#10;" strokeweight="0"/>
            <v:line id="Line 189" o:spid="_x0000_s1392" style="position:absolute;flip:y;visibility:visible" from="26435,24110" to="26435,2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ZSMgAAADdAAAADwAAAGRycy9kb3ducmV2LnhtbESPQWsCMRSE74X+h/AKvWnWFqxdjSIt&#10;LaVQZa0evD03z93FzcuSRDf9901B6HGYmW+Y2SKaVlzI+caygtEwA0FcWt1wpWD7/TaYgPABWWNr&#10;mRT8kIfF/PZmhrm2PRd02YRKJAj7HBXUIXS5lL6syaAf2o44eUfrDIYkXSW1wz7BTSsfsmwsDTac&#10;Fmrs6KWm8rQ5GwXF6okP7v0cT/HQf633u+pz97pU6v4uLqcgAsXwH762P7SCx/HzC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vZSMgAAADdAAAADwAAAAAA&#10;AAAAAAAAAAChAgAAZHJzL2Rvd25yZXYueG1sUEsFBgAAAAAEAAQA+QAAAJYDAAAAAA==&#10;" strokeweight="0"/>
            <v:line id="Line 190" o:spid="_x0000_s1393" style="position:absolute;flip:y;visibility:visible" from="37344,24110" to="37344,2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HP8gAAADdAAAADwAAAGRycy9kb3ducmV2LnhtbESPT2sCMRTE74V+h/AEbzWrgq1bo0hL&#10;RQq1+O/g7bl53V3cvCxJdNNv3xQKPQ4z8xtmtoimETdyvrasYDjIQBAXVtdcKjjs3x6eQPiArLGx&#10;TAq+ycNifn83w1zbjrd024VSJAj7HBVUIbS5lL6oyKAf2JY4eV/WGQxJulJqh12Cm0aOsmwiDdac&#10;Fips6aWi4rK7GgXbzSOf3eoaL/HcfXyejuX78XWpVL8Xl88gAsXwH/5rr7WC8WQ6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lHP8gAAADdAAAADwAAAAAA&#10;AAAAAAAAAAChAgAAZHJzL2Rvd25yZXYueG1sUEsFBgAAAAAEAAQA+QAAAJYDAAAAAA==&#10;" strokeweight="0"/>
            <v:line id="Line 191" o:spid="_x0000_s1394" style="position:absolute;flip:y;visibility:visible" from="48253,24110" to="48253,2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ipMcAAADdAAAADwAAAGRycy9kb3ducmV2LnhtbESPQWsCMRSE74X+h/AK3mq2CrbdGkUq&#10;ihS0aPXg7bl53V3cvCxJdNN/bwqFHoeZ+YYZT6NpxJWcry0reOpnIIgLq2suFey/Fo8vIHxA1thY&#10;JgU/5GE6ub8bY65tx1u67kIpEoR9jgqqENpcSl9UZND3bUucvG/rDIYkXSm1wy7BTSMHWTaSBmtO&#10;CxW29F5Rcd5djILt5plPbnmJ53jq1p/HQ/lxmM+U6j3E2RuIQDH8h//aK61gOHod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JeKkxwAAAN0AAAAPAAAAAAAA&#10;AAAAAAAAAKECAABkcnMvZG93bnJldi54bWxQSwUGAAAAAAQABAD5AAAAlQMAAAAA&#10;" strokeweight="0"/>
            <v:line id="Line 192" o:spid="_x0000_s1395" style="position:absolute;flip:y;visibility:visible" from="59156,24110" to="59156,2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60MgAAADdAAAADwAAAGRycy9kb3ducmV2LnhtbESPT0sDMRTE74LfITzBm83WSm3XpqVY&#10;FBFq6b+Dt9fN6+7SzcuSpN347Y0g9DjMzG+YySyaRlzI+dqygn4vA0FcWF1zqWC3fXsYgfABWWNj&#10;mRT8kIfZ9PZmgrm2Ha/psgmlSBD2OSqoQmhzKX1RkUHfsy1x8o7WGQxJulJqh12Cm0Y+ZtlQGqw5&#10;LVTY0mtFxWlzNgrWX898cO/neIqHbrn63pef+8Vcqfu7OH8BESiGa/i//aEVDIbj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x60MgAAADdAAAADwAAAAAA&#10;AAAAAAAAAAChAgAAZHJzL2Rvd25yZXYueG1sUEsFBgAAAAAEAAQA+QAAAJYDAAAAAA==&#10;" strokeweight="0"/>
            <v:line id="Line 193" o:spid="_x0000_s1396" style="position:absolute;visibility:visible" from="10115,7080" to="21018,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d8+ccAAADdAAAADwAAAGRycy9kb3ducmV2LnhtbESPT2vCQBTE7wW/w/IEb3WjbUWjq0gh&#10;padCVfxze2SfSTT7NmTXJH77bkHwOMzMb5jFqjOlaKh2hWUFo2EEgji1uuBMwW6bvE5BOI+ssbRM&#10;Cu7kYLXsvSww1rblX2o2PhMBwi5GBbn3VSylS3My6Ia2Ig7e2dYGfZB1JnWNbYCbUo6jaCINFhwW&#10;cqzoM6f0urkZBadoNt4d9+/uK3FNcj+Otj+H9qLUoN+t5yA8df4ZfrS/tYK3yewD/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d3z5xwAAAN0AAAAPAAAAAAAA&#10;AAAAAAAAAKECAABkcnMvZG93bnJldi54bWxQSwUGAAAAAAQABAD5AAAAlQMAAAAA&#10;" strokecolor="red" strokeweight="1.7pt"/>
            <v:line id="Line 194" o:spid="_x0000_s1397" style="position:absolute;visibility:visible" from="21018,7080" to="3192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XijscAAADdAAAADwAAAGRycy9kb3ducmV2LnhtbESPT2vCQBTE7wW/w/KE3upGW0KNriJC&#10;xFPBP7R6e2Rfk9Ts25Bdk/jtXUHocZiZ3zDzZW8q0VLjSssKxqMIBHFmdcm5guMhffsE4Tyyxsoy&#10;KbiRg+Vi8DLHRNuOd9TufS4ChF2CCgrv60RKlxVk0I1sTRy8X9sY9EE2udQNdgFuKjmJolgaLDks&#10;FFjTuqDssr8aBedoOjmevj/cJnVtejuND18/3Z9Sr8N+NQPhqff/4Wd7qxW8x9MYHm/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peKOxwAAAN0AAAAPAAAAAAAA&#10;AAAAAAAAAKECAABkcnMvZG93bnJldi54bWxQSwUGAAAAAAQABAD5AAAAlQMAAAAA&#10;" strokecolor="red" strokeweight="1.7pt"/>
            <v:line id="Line 195" o:spid="_x0000_s1398" style="position:absolute;visibility:visible" from="31927,7080" to="4283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lHFccAAADdAAAADwAAAGRycy9kb3ducmV2LnhtbESPW2vCQBSE3wX/w3IKfdONtliNriJC&#10;Sp8KXvDydsgek9Ts2ZDdJvHfuwWhj8PMfMMsVp0pRUO1KywrGA0jEMSp1QVnCg77ZDAF4TyyxtIy&#10;KbiTg9Wy31tgrG3LW2p2PhMBwi5GBbn3VSylS3My6Ia2Ig7e1dYGfZB1JnWNbYCbUo6jaCINFhwW&#10;cqxok1N62/0aBZdoNj6cj+/uM3FNcj+P9t+n9kep15duPQfhqfP/4Wf7Syt4m8w+4O9NeAJ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6UcVxwAAAN0AAAAPAAAAAAAA&#10;AAAAAAAAAKECAABkcnMvZG93bnJldi54bWxQSwUGAAAAAAQABAD5AAAAlQMAAAAA&#10;" strokecolor="red" strokeweight="1.7pt"/>
            <v:line id="Line 196" o:spid="_x0000_s1399" style="position:absolute;visibility:visible" from="42830,7080" to="5374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TZ8MAAADdAAAADwAAAGRycy9kb3ducmV2LnhtbERPTYvCMBC9C/6HMII3TXVFtGsUEbp4&#10;ElbFdW9DM9tWm0lpYlv/vTkseHy879WmM6VoqHaFZQWTcQSCOLW64EzB+ZSMFiCcR9ZYWiYFT3Kw&#10;Wfd7K4y1bfmbmqPPRAhhF6OC3PsqltKlORl0Y1sRB+7P1gZ9gHUmdY1tCDelnEbRXBosODTkWNEu&#10;p/R+fBgFv9Fyer5eZu4rcU3yvE5Oh5/2ptRw0G0/QXjq/Fv8795rBR/zZZgb3oQ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202fDAAAA3QAAAA8AAAAAAAAAAAAA&#10;AAAAoQIAAGRycy9kb3ducmV2LnhtbFBLBQYAAAAABAAEAPkAAACRAwAAAAA=&#10;" strokecolor="red" strokeweight="1.7pt"/>
            <v:shape id="Freeform 197" o:spid="_x0000_s1400" style="position:absolute;left:10115;top:17240;width:10903;height:578;visibility:visible;mso-wrap-style:square;v-text-anchor:top" coordsize="17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DTsUA&#10;AADdAAAADwAAAGRycy9kb3ducmV2LnhtbESPT2sCMRTE70K/Q3iFXkSzVhBdjVIFwdaT/8DjY/O6&#10;u+3mZUnSde2nN4LgcZiZ3zCzRWsq0ZDzpWUFg34CgjizuuRcwfGw7o1B+ICssbJMCq7kYTF/6cww&#10;1fbCO2r2IRcRwj5FBUUIdSqlzwoy6Pu2Jo7et3UGQ5Qul9rhJcJNJd+TZCQNlhwXCqxpVVD2u/8z&#10;CpZb3yW3+ZfnH9d8fq3yARp7Uurttf2YggjUhmf40d5oBcPRZA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ENOxQAAAN0AAAAPAAAAAAAAAAAAAAAAAJgCAABkcnMv&#10;ZG93bnJldi54bWxQSwUGAAAAAAQABAD1AAAAigMAAAAA&#10;" path="m,l432,23,853,57r432,22l1501,91,1717,79e" filled="f" strokecolor="blue" strokeweight="1.7pt">
              <v:path arrowok="t" o:connecttype="custom" o:connectlocs="0,0;274320,14605;541655,36195;815975,50165;953135,57785;1090295,50165" o:connectangles="0,0,0,0,0,0"/>
            </v:shape>
            <v:shape id="Freeform 198" o:spid="_x0000_s1401" style="position:absolute;left:21018;top:16027;width:10909;height:1714;visibility:visible;mso-wrap-style:square;v-text-anchor:top" coordsize="171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2H8IA&#10;AADdAAAADwAAAGRycy9kb3ducmV2LnhtbERPy2rCQBTdF/yH4Qrd1YkPakkdQxAkdVkVcXnJXJOQ&#10;zJ0kM8b4986i0OXhvDfJaBoxUO8qywrmswgEcW51xYWC82n/8QXCeWSNjWVS8CQHyXbytsFY2wf/&#10;0nD0hQgh7GJUUHrfxlK6vCSDbmZb4sDdbG/QB9gXUvf4COGmkYso+pQGKw4NJba0Kymvj3ejoF6u&#10;Ds801auuu+JloffZtV5nSr1Px/QbhKfR/4v/3D9awXIdhf3hTX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zYfwgAAAN0AAAAPAAAAAAAAAAAAAAAAAJgCAABkcnMvZG93&#10;bnJldi54bWxQSwUGAAAAAAQABAD1AAAAhwMAAAAA&#10;" path="m,270l216,248,432,225,853,146,1286,68,1502,34,1718,e" filled="f" strokecolor="blue" strokeweight="1.7pt">
              <v:path arrowok="t" o:connecttype="custom" o:connectlocs="0,171450;137160,157480;274320,142875;541655,92710;816610,43180;953770,21590;1090930,0" o:connectangles="0,0,0,0,0,0,0"/>
            </v:shape>
            <v:shape id="Freeform 199" o:spid="_x0000_s1402" style="position:absolute;left:31927;top:15170;width:10903;height:857;visibility:visible;mso-wrap-style:square;v-text-anchor:top" coordsize="171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2EMUA&#10;AADdAAAADwAAAGRycy9kb3ducmV2LnhtbESP0WrCQBRE3wv+w3IF3+omttUSXYONtBTfjP2AS/aa&#10;BLN3w+5q0n59t1DwcZiZM8wmH00nbuR8a1lBOk9AEFdWt1wr+Dq9P76C8AFZY2eZFHyTh3w7edhg&#10;pu3AR7qVoRYRwj5DBU0IfSalrxoy6Oe2J47e2TqDIUpXS+1wiHDTyUWSLKXBluNCgz0VDVWX8moU&#10;7D+Wh+tYXn580M/u5U22h/pUKDWbjrs1iEBjuIf/259awdMqSe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TYQxQAAAN0AAAAPAAAAAAAAAAAAAAAAAJgCAABkcnMv&#10;ZG93bnJldi54bWxQSwUGAAAAAAQABAD1AAAAigMAAAAA&#10;" path="m,135l432,90,853,45,1285,22,1717,e" filled="f" strokecolor="blue" strokeweight="1.7pt">
              <v:path arrowok="t" o:connecttype="custom" o:connectlocs="0,85725;274320,57150;541655,28575;815975,13970;1090295,0" o:connectangles="0,0,0,0,0"/>
            </v:shape>
            <v:shape id="Freeform 200" o:spid="_x0000_s1403" style="position:absolute;left:42830;top:15170;width:10910;height:216;visibility:visible;mso-wrap-style:square;v-text-anchor:top" coordsize="17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LUMgA&#10;AADdAAAADwAAAGRycy9kb3ducmV2LnhtbESP3WoCMRSE7wu+QzhCb0QTLfizGsUWpFUQ2rW9P26O&#10;u4ubk2WT6tqnbwpCL4eZ+YZZrFpbiQs1vnSsYThQIIgzZ0rONXweNv0pCB+QDVaOScONPKyWnYcF&#10;JsZd+YMuachFhLBPUEMRQp1I6bOCLPqBq4mjd3KNxRBlk0vT4DXCbSVHSo2lxZLjQoE1vRSUndNv&#10;q2H39fw6/tncerOZ3NZHtX/v4SHX+rHbrucgArXhP3xvvxkNTxM1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QtQyAAAAN0AAAAPAAAAAAAAAAAAAAAAAJgCAABk&#10;cnMvZG93bnJldi54bWxQSwUGAAAAAAQABAD1AAAAjQMAAAAA&#10;" path="m,l433,,854,11r432,11l1718,34e" filled="f" strokecolor="blue" strokeweight="1.7pt">
              <v:path arrowok="t" o:connecttype="custom" o:connectlocs="0,0;274955,0;542290,6985;816610,13970;1090930,21590" o:connectangles="0,0,0,0,0"/>
            </v:shape>
            <v:shape id="Freeform 201" o:spid="_x0000_s1404" style="position:absolute;left:9753;top:16884;width:718;height:718;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v2sYA&#10;AADdAAAADwAAAGRycy9kb3ducmV2LnhtbESPQWvCQBSE74L/YXlCb7oxASupqwRpwR5rNaS3R/Y1&#10;ic2+DdlVU3+9Wyh4HGbmG2a1GUwrLtS7xrKC+SwCQVxa3XCl4PD5Nl2CcB5ZY2uZFPySg816PFph&#10;qu2VP+iy95UIEHYpKqi971IpXVmTQTezHXHwvm1v0AfZV1L3eA1w08o4ihbSYMNhocaOtjWVP/uz&#10;UWBvX/n74ZhnXRLfTtK+FqfGF0o9TYbsBYSnwT/C/+2dVpA8Rwn8vQ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cv2sYAAADdAAAADwAAAAAAAAAAAAAAAACYAgAAZHJz&#10;L2Rvd25yZXYueG1sUEsFBgAAAAAEAAQA9QAAAIsDAAAAAA==&#10;" path="m57,r56,113l,113,57,xe" fillcolor="yellow" strokeweight=".55pt">
              <v:path arrowok="t" o:connecttype="custom" o:connectlocs="36195,0;71755,71755;0,71755;36195,0" o:connectangles="0,0,0,0"/>
            </v:shape>
            <v:shape id="Freeform 202" o:spid="_x0000_s1405" style="position:absolute;left:20656;top:17386;width:724;height:717;visibility:visible;mso-wrap-style:square;v-text-anchor:top" coordsize="11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kcIA&#10;AADdAAAADwAAAGRycy9kb3ducmV2LnhtbESPUWsCMRCE34X+h7AF3zRplbZcjSKFgo9q+wOWy/Zy&#10;3GVzvWzPq7/eCIKPw8x8w6w2Y2jVQH2qI1t4mhtQxGV0NVcWvr8+Z2+gkiA7bCOThX9KsFk/TFZY&#10;uHjiAw1HqVSGcCrQghfpCq1T6SlgmseOOHs/sQ8oWfaVdj2eMjy0+tmYFx2w5rzgsaMPT2Vz/AsW&#10;mt/otN+OZlgclo1PIrQ/i7XTx3H7DkpolHv41t45C4tXs4Trm/w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hSRwgAAAN0AAAAPAAAAAAAAAAAAAAAAAJgCAABkcnMvZG93&#10;bnJldi54bWxQSwUGAAAAAAQABAD1AAAAhwMAAAAA&#10;" path="m57,r57,113l,113,57,xe" fillcolor="yellow" strokeweight=".55pt">
              <v:path arrowok="t" o:connecttype="custom" o:connectlocs="36195,0;72390,71755;0,71755;36195,0" o:connectangles="0,0,0,0"/>
            </v:shape>
            <v:shape id="Freeform 203" o:spid="_x0000_s1406" style="position:absolute;left:31565;top:15671;width:724;height:712;visibility:visible;mso-wrap-style:square;v-text-anchor:top" coordsize="11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fscA&#10;AADdAAAADwAAAGRycy9kb3ducmV2LnhtbESPQU8CMRSE7yT+h+aZeINWDKILhQiJCRw2AZTE42P7&#10;2F3dvi5thdVfb01MPE5m5pvMdN7ZRpzJh9qxhtuBAkFcOFNzqeH15bn/ACJEZIONY9LwRQHms6ve&#10;FDPjLryl8y6WIkE4ZKihirHNpAxFRRbDwLXEyTs6bzEm6UtpPF4S3DZyqNS9tFhzWqiwpWVFxcfu&#10;02o45f5NjY58+F7bzft+wY857XOtb667pwmISF38D/+1V0bD3ViN4P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S/n7HAAAA3QAAAA8AAAAAAAAAAAAAAAAAmAIAAGRy&#10;cy9kb3ducmV2LnhtbFBLBQYAAAAABAAEAPUAAACMAwAAAAA=&#10;" path="m57,r57,112l,112,57,xe" fillcolor="yellow" strokeweight=".55pt">
              <v:path arrowok="t" o:connecttype="custom" o:connectlocs="36195,0;72390,71120;0,71120;36195,0" o:connectangles="0,0,0,0"/>
            </v:shape>
            <v:shape id="Freeform 204" o:spid="_x0000_s1407" style="position:absolute;left:42475;top:14808;width:717;height:717;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MQsQA&#10;AADdAAAADwAAAGRycy9kb3ducmV2LnhtbESPzarCMBSE94LvEI7gTlMVvFKNIqKgS3+u6O7QHNtq&#10;c1KaqNWnN8KFuxxm5htmMqtNIR5Uudyygl43AkGcWJ1zquCwX3VGIJxH1lhYJgUvcjCbNhsTjLV9&#10;8pYeO5+KAGEXo4LM+zKW0iUZGXRdWxIH72Irgz7IKpW6wmeAm0L2o2goDeYcFjIsaZFRctvdjQL7&#10;Ph83h9/jvBz031dpl6dr7k9KtVv1fAzCU+3/w3/ttVYw+ImG8H0TnoCc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jELEAAAA3QAAAA8AAAAAAAAAAAAAAAAAmAIAAGRycy9k&#10;b3ducmV2LnhtbFBLBQYAAAAABAAEAPUAAACJAwAAAAA=&#10;" path="m56,r57,113l,113,56,xe" fillcolor="yellow" strokeweight=".55pt">
              <v:path arrowok="t" o:connecttype="custom" o:connectlocs="35560,0;71755,71755;0,71755;35560,0" o:connectangles="0,0,0,0"/>
            </v:shape>
            <v:shape id="Freeform 205" o:spid="_x0000_s1408" style="position:absolute;left:53378;top:15024;width:724;height:717;visibility:visible;mso-wrap-style:square;v-text-anchor:top" coordsize="11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K5sMA&#10;AADdAAAADwAAAGRycy9kb3ducmV2LnhtbESPzWrDMBCE74W+g9hCb42UH5riRgmhEMixSfsAi7W1&#10;jK2VY20dp09fBQI5DjPzDbPajKFVA/WpjmxhOjGgiMvoaq4sfH/tXt5AJUF22EYmCxdKsFk/Pqyw&#10;cPHMBxqOUqkM4VSgBS/SFVqn0lPANIkdcfZ+Yh9Qsuwr7Xo8Z3ho9cyYVx2w5rzgsaMPT2Vz/A0W&#10;mlN02m9HM8wPi8YnEfr8E2ufn8btOyihUe7hW3vvLMyXZgnXN/k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K5sMAAADdAAAADwAAAAAAAAAAAAAAAACYAgAAZHJzL2Rv&#10;d25yZXYueG1sUEsFBgAAAAAEAAQA9QAAAIgDAAAAAA==&#10;" path="m57,r57,113l,113,57,xe" fillcolor="yellow" strokeweight=".55pt">
              <v:path arrowok="t" o:connecttype="custom" o:connectlocs="36195,0;72390,71755;0,71755;36195,0" o:connectangles="0,0,0,0"/>
            </v:shape>
            <v:rect id="Rectangle 206" o:spid="_x0000_s1409" style="position:absolute;left:10979;top:17957;width:292;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6IsUA&#10;AADdAAAADwAAAGRycy9kb3ducmV2LnhtbERPy04CMRTdm/gPzTVhJ62IPAYKERITNiTyWMDuMr3M&#10;TJjejm2Fka+3CxOXJ+c9nbe2FlfyoXKs4aWrQBDnzlRcaNjvPp5HIEJENlg7Jg0/FGA+e3yYYmbc&#10;jTd03cZCpBAOGWooY2wyKUNeksXQdQ1x4s7OW4wJ+kIaj7cUbmvZU2ogLVacGkpsaFlSftl+Ww2L&#10;8Wjx9dnn9X1zOtLxcLq89bzSuvPUvk9ARGrjv/jPvTIaXocqzU1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zoixQAAAN0AAAAPAAAAAAAAAAAAAAAAAJgCAABkcnMv&#10;ZG93bnJldi54bWxQSwUGAAAAAAQABAD1AAAAigMAAAAA&#10;" fillcolor="black" stroked="f"/>
            <v:rect id="Rectangle 207" o:spid="_x0000_s1410" style="position:absolute;left:9245;top:19602;width:202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fucgA&#10;AADdAAAADwAAAGRycy9kb3ducmV2LnhtbESPzWsCMRTE7wX/h/AKvdWk1vqxNYoWCl4K9eOgt+fm&#10;dXdx87JNUl3715tCweMwM79hJrPW1uJEPlSONTx1FQji3JmKCw3bzfvjCESIyAZrx6ThQgFm087d&#10;BDPjzryi0zoWIkE4ZKihjLHJpAx5SRZD1zXEyfty3mJM0hfSeDwnuK1lT6mBtFhxWiixobeS8uP6&#10;x2pYjEeL788+f/yuDnva7w7Hl55XWj/ct/NXEJHaeAv/t5dGw/NQjeHvTXo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5+5yAAAAN0AAAAPAAAAAAAAAAAAAAAAAJgCAABk&#10;cnMvZG93bnJldi54bWxQSwUGAAAAAAQABAD1AAAAjQMAAAAA&#10;" fillcolor="black" stroked="f"/>
            <v:rect id="Rectangle 208" o:spid="_x0000_s1411" style="position:absolute;left:9099;top:17818;width:1950;height:1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xdsIA&#10;AADdAAAADwAAAGRycy9kb3ducmV2LnhtbERPy4rCMBTdC/MP4Q7MzqbOgJZqFB0QXbjxAXZ5aa5N&#10;sbnpNBmtf28WgsvDec8WvW3EjTpfO1YwSlIQxKXTNVcKTsf1MAPhA7LGxjEpeJCHxfxjMMNcuzvv&#10;6XYIlYgh7HNUYEJocyl9aciiT1xLHLmL6yyGCLtK6g7vMdw28jtNx9JizbHBYEu/hsrr4d8qoOZv&#10;fc6y5b7YrFZl2urCbHaFUl+f/XIKIlAf3uKXe6sV/ExG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PF2wgAAAN0AAAAPAAAAAAAAAAAAAAAAAJgCAABkcnMvZG93&#10;bnJldi54bWxQSwUGAAAAAAQABAD1AAAAhwMAAAAA&#10;" strokeweight="0"/>
            <v:rect id="Rectangle 209" o:spid="_x0000_s1412" style="position:absolute;left:9315;top:18173;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ESsMA&#10;AADdAAAADwAAAGRycy9kb3ducmV2LnhtbESP3WoCMRSE7wu+QziCdzW7Cq2sRimCoNIbVx/gsDn7&#10;Q5OTJYnu+vamUOjlMDPfMJvdaI14kA+dYwX5PANBXDndcaPgdj28r0CEiKzROCYFTwqw207eNlho&#10;N/CFHmVsRIJwKFBBG2NfSBmqliyGueuJk1c7bzEm6RupPQ4Jbo1cZNmHtNhxWmixp31L1U95twrk&#10;tTwMq9L4zJ0X9bc5HS81OaVm0/FrDSLSGP/Df+2jVrD8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ESsMAAADdAAAADwAAAAAAAAAAAAAAAACYAgAAZHJzL2Rv&#10;d25yZXYueG1sUEsFBgAAAAAEAAQA9QAAAIgDAAAAAA==&#10;" filled="f" stroked="f">
              <v:textbox style="mso-fit-shape-to-text:t" inset="0,0,0,0">
                <w:txbxContent>
                  <w:p w:rsidR="00374F5A" w:rsidRDefault="00374F5A" w:rsidP="001D3AFB">
                    <w:r>
                      <w:rPr>
                        <w:color w:val="0000FF"/>
                        <w:sz w:val="14"/>
                        <w:szCs w:val="14"/>
                        <w:lang w:val="en-US"/>
                      </w:rPr>
                      <w:t>0,40</w:t>
                    </w:r>
                  </w:p>
                </w:txbxContent>
              </v:textbox>
            </v:rect>
            <v:rect id="Rectangle 210" o:spid="_x0000_s1413" style="position:absolute;left:21888;top:18459;width:286;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bFc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NokML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psVyAAAAN0AAAAPAAAAAAAAAAAAAAAAAJgCAABk&#10;cnMvZG93bnJldi54bWxQSwUGAAAAAAQABAD1AAAAjQMAAAAA&#10;" fillcolor="black" stroked="f"/>
            <v:rect id="Rectangle 211" o:spid="_x0000_s1414" style="position:absolute;left:20154;top:20104;width:202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jsgA&#10;AADdAAAADwAAAGRycy9kb3ducmV2LnhtbESPzWsCMRTE74X+D+EVeqtZtfVjNUotCL0U/Dro7bl5&#10;7i5uXrZJ1K1/fSMIHoeZ+Q0znjamEmdyvrSsoN1KQBBnVpecK9is528DED4ga6wsk4I/8jCdPD+N&#10;MdX2wks6r0IuIoR9igqKEOpUSp8VZNC3bE0cvYN1BkOULpfa4SXCTSU7SdKTBkuOCwXW9FVQdlyd&#10;jILZcDD7Xbzzz3W539Fuuz9+dFyi1OtL8zkCEagJj/C9/a0VdPvtLtze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j6OyAAAAN0AAAAPAAAAAAAAAAAAAAAAAJgCAABk&#10;cnMvZG93bnJldi54bWxQSwUGAAAAAAQABAD1AAAAjQMAAAAA&#10;" fillcolor="black" stroked="f"/>
            <v:rect id="Rectangle 212" o:spid="_x0000_s1415" style="position:absolute;left:20008;top:18319;width:1950;height:1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3dcYA&#10;AADdAAAADwAAAGRycy9kb3ducmV2LnhtbESPQWvCQBSE70L/w/IKvZmNrdiQuoZYED140Raa4yP7&#10;mg3Nvk2zW43/3hWEHoeZ+YZZFqPtxIkG3zpWMEtSEMS10y03Cj4/NtMMhA/IGjvHpOBCHorVw2SJ&#10;uXZnPtDpGBoRIexzVGBC6HMpfW3Iok9cTxy9bzdYDFEOjdQDniPcdvI5TRfSYstxwWBP74bqn+Of&#10;VUDd7+Yry8pDtV2v67TXldnuK6WeHsfyDUSgMfyH7+2dVvDyOpvD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3dcYAAADdAAAADwAAAAAAAAAAAAAAAACYAgAAZHJz&#10;L2Rvd25yZXYueG1sUEsFBgAAAAAEAAQA9QAAAIsDAAAAAA==&#10;" strokeweight="0"/>
            <v:rect id="Rectangle 213" o:spid="_x0000_s1416" style="position:absolute;left:20225;top:18675;width:1663;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CScMA&#10;AADdAAAADwAAAGRycy9kb3ducmV2LnhtbESP3WoCMRSE7wu+QziCdzWrUpXVKFIQbPHG1Qc4bM7+&#10;YHKyJKm7ffumIHg5zMw3zHY/WCMe5EPrWMFsmoEgLp1uuVZwux7f1yBCRNZoHJOCXwqw343etphr&#10;1/OFHkWsRYJwyFFBE2OXSxnKhiyGqeuIk1c5bzEm6WupPfYJbo2cZ9lSWmw5LTTY0WdD5b34sQrk&#10;tTj268L4zH3Pq7P5Ol0qckpNxsNhAyLSEF/hZ/ukFSx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CScMAAADdAAAADwAAAAAAAAAAAAAAAACYAgAAZHJzL2Rv&#10;d25yZXYueG1sUEsFBgAAAAAEAAQA9QAAAIgDAAAAAA==&#10;" filled="f" stroked="f">
              <v:textbox style="mso-fit-shape-to-text:t" inset="0,0,0,0">
                <w:txbxContent>
                  <w:p w:rsidR="00374F5A" w:rsidRDefault="00374F5A" w:rsidP="001D3AFB">
                    <w:r>
                      <w:rPr>
                        <w:color w:val="0000FF"/>
                        <w:sz w:val="14"/>
                        <w:szCs w:val="14"/>
                        <w:lang w:val="en-US"/>
                      </w:rPr>
                      <w:t>0,37</w:t>
                    </w:r>
                  </w:p>
                </w:txbxContent>
              </v:textbox>
            </v:rect>
            <v:rect id="Rectangle 214" o:spid="_x0000_s1417" style="position:absolute;left:32791;top:16744;width:292;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dFs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6g/hN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9nRbHAAAA3QAAAA8AAAAAAAAAAAAAAAAAmAIAAGRy&#10;cy9kb3ducmV2LnhtbFBLBQYAAAAABAAEAPUAAACMAwAAAAA=&#10;" fillcolor="black" stroked="f"/>
            <v:rect id="Rectangle 215" o:spid="_x0000_s1418" style="position:absolute;left:31057;top:18389;width:202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4jccA&#10;AADdAAAADwAAAGRycy9kb3ducmV2LnhtbESPzWsCMRTE70L/h/CE3jSr/VBXo9SC0EvBr4Penpvn&#10;7uLmZZtE3frXN0LB4zAzv2Ems8ZU4kLOl5YV9LoJCOLM6pJzBdvNojME4QOyxsoyKfglD7PpU2uC&#10;qbZXXtFlHXIRIexTVFCEUKdS+qwgg75ra+LoHa0zGKJ0udQOrxFuKtlPkndpsOS4UGBNnwVlp/XZ&#10;KJiPhvOf5St/31aHPe13h9Nb3yVKPbebjzGIQE14hP/bX1rBy6A3gP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xOI3HAAAA3QAAAA8AAAAAAAAAAAAAAAAAmAIAAGRy&#10;cy9kb3ducmV2LnhtbFBLBQYAAAAABAAEAPUAAACMAwAAAAA=&#10;" fillcolor="black" stroked="f"/>
            <v:rect id="Rectangle 216" o:spid="_x0000_s1419" style="position:absolute;left:30918;top:16598;width:1949;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9cMIA&#10;AADdAAAADwAAAGRycy9kb3ducmV2LnhtbERPy4rCMBTdC/MP4Q7MzqbOgJZqFB0QXbjxAXZ5aa5N&#10;sbnpNBmtf28WgsvDec8WvW3EjTpfO1YwSlIQxKXTNVcKTsf1MAPhA7LGxjEpeJCHxfxjMMNcuzvv&#10;6XYIlYgh7HNUYEJocyl9aciiT1xLHLmL6yyGCLtK6g7vMdw28jtNx9JizbHBYEu/hsrr4d8qoOZv&#10;fc6y5b7YrFZl2urCbHaFUl+f/XIKIlAf3uKXe6sV/ExGcW5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v1wwgAAAN0AAAAPAAAAAAAAAAAAAAAAAJgCAABkcnMvZG93&#10;bnJldi54bWxQSwUGAAAAAAQABAD1AAAAhwMAAAAA&#10;" strokeweight="0"/>
            <v:rect id="Rectangle 217" o:spid="_x0000_s1420" style="position:absolute;left:31134;top:16954;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ITMMA&#10;AADdAAAADwAAAGRycy9kb3ducmV2LnhtbESP3WoCMRSE7wu+QziCdzWrQtXVKFIQbPHG1Qc4bM7+&#10;YHKyJKm7ffumIHg5zMw3zHY/WCMe5EPrWMFsmoEgLp1uuVZwux7fVyBCRNZoHJOCXwqw343etphr&#10;1/OFHkWsRYJwyFFBE2OXSxnKhiyGqeuIk1c5bzEm6WupPfYJbo2cZ9mHtNhyWmiwo8+GynvxYxXI&#10;a3HsV4XxmfueV2fzdbpU5JSajIfDBkSkIb7Cz/ZJK1gsZ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ITMMAAADdAAAADwAAAAAAAAAAAAAAAACYAgAAZHJzL2Rv&#10;d25yZXYueG1sUEsFBgAAAAAEAAQA9QAAAIgDAAAAAA==&#10;" filled="f" stroked="f">
              <v:textbox style="mso-fit-shape-to-text:t" inset="0,0,0,0">
                <w:txbxContent>
                  <w:p w:rsidR="00374F5A" w:rsidRDefault="00374F5A" w:rsidP="001D3AFB">
                    <w:r>
                      <w:rPr>
                        <w:color w:val="0000FF"/>
                        <w:sz w:val="14"/>
                        <w:szCs w:val="14"/>
                        <w:lang w:val="en-US"/>
                      </w:rPr>
                      <w:t>0,47</w:t>
                    </w:r>
                  </w:p>
                </w:txbxContent>
              </v:textbox>
            </v:rect>
            <v:rect id="Rectangle 218" o:spid="_x0000_s1421" style="position:absolute;left:43700;top:15881;width:286;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qRMQA&#10;AADdAAAADwAAAGRycy9kb3ducmV2LnhtbERPPW/CMBDdK/EfrENiKw5pS2nAIEBC6oJUoEPZjvhI&#10;IuJzahsI/Ho8VOr49L4ns9bU4kLOV5YVDPoJCOLc6ooLBd+71fMIhA/IGmvLpOBGHmbTztMEM22v&#10;vKHLNhQihrDPUEEZQpNJ6fOSDPq+bYgjd7TOYIjQFVI7vMZwU8s0SYbSYMWxocSGliXlp+3ZKFh8&#10;jBa/X6+8vm8Oe9r/HE5vqUuU6nXb+RhEoDb8i//cn1rBy3sa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akTEAAAA3QAAAA8AAAAAAAAAAAAAAAAAmAIAAGRycy9k&#10;b3ducmV2LnhtbFBLBQYAAAAABAAEAPUAAACJAwAAAAA=&#10;" fillcolor="black" stroked="f"/>
            <v:rect id="Rectangle 219" o:spid="_x0000_s1422" style="position:absolute;left:41967;top:17532;width:2019;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P38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MoHc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M/fyAAAAN0AAAAPAAAAAAAAAAAAAAAAAJgCAABk&#10;cnMvZG93bnJldi54bWxQSwUGAAAAAAQABAD1AAAAjQMAAAAA&#10;" fillcolor="black" stroked="f"/>
            <v:rect id="Rectangle 220" o:spid="_x0000_s1423" style="position:absolute;left:41821;top:15741;width:1949;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AJ8YA&#10;AADdAAAADwAAAGRycy9kb3ducmV2LnhtbESPQWvCQBSE70L/w/IKvZmNKdSQuoYoiD30ohaa4yP7&#10;mg1m38bsVtN/3y0UPA4z8w2zKifbiyuNvnOsYJGkIIgbpztuFXycdvMchA/IGnvHpOCHPJTrh9kK&#10;C+1ufKDrMbQiQtgXqMCEMBRS+saQRZ+4gTh6X260GKIcW6lHvEW47WWWpi/SYsdxweBAW0PN+fht&#10;FVB/2X3meXWo95tNkw66Nvv3Wqmnx6l6BRFoCvfwf/tNK3heZh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YAJ8YAAADdAAAADwAAAAAAAAAAAAAAAACYAgAAZHJz&#10;L2Rvd25yZXYueG1sUEsFBgAAAAAEAAQA9QAAAIsDAAAAAA==&#10;" strokeweight="0"/>
            <v:rect id="Rectangle 221" o:spid="_x0000_s1424" style="position:absolute;left:42037;top:16097;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1G8MA&#10;AADdAAAADwAAAGRycy9kb3ducmV2LnhtbESP3WoCMRSE7wXfIRyhd5p1B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1G8MAAADdAAAADwAAAAAAAAAAAAAAAACYAgAAZHJzL2Rv&#10;d25yZXYueG1sUEsFBgAAAAAEAAQA9QAAAIgDAAAAAA==&#10;" filled="f" stroked="f">
              <v:textbox style="mso-next-textbox:#Rectangle 221;mso-fit-shape-to-text:t" inset="0,0,0,0">
                <w:txbxContent>
                  <w:p w:rsidR="00374F5A" w:rsidRDefault="00374F5A" w:rsidP="001D3AFB">
                    <w:r>
                      <w:rPr>
                        <w:color w:val="0000FF"/>
                        <w:sz w:val="14"/>
                        <w:szCs w:val="14"/>
                        <w:lang w:val="en-US"/>
                      </w:rPr>
                      <w:t>0,52</w:t>
                    </w:r>
                  </w:p>
                </w:txbxContent>
              </v:textbox>
            </v:rect>
            <v:rect id="Rectangle 222" o:spid="_x0000_s1425" style="position:absolute;left:54610;top:16097;width:285;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sR8gA&#10;AADdAAAADwAAAGRycy9kb3ducmV2LnhtbESPQWsCMRSE74L/ITyhN826tdZujVKFgpdCtR709tw8&#10;dxc3L9sk6tpf3xQKHoeZ+YaZzltTiws5X1lWMBwkIIhzqysuFGy/3vsTED4ga6wtk4IbeZjPup0p&#10;ZtpeeU2XTShEhLDPUEEZQpNJ6fOSDPqBbYijd7TOYIjSFVI7vEa4qWWaJGNpsOK4UGJDy5Ly0+Zs&#10;FCxeJovvzxF//KwPe9rvDqen1CVKPfTat1cQgdpwD/+3V1rB43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2xHyAAAAN0AAAAPAAAAAAAAAAAAAAAAAJgCAABk&#10;cnMvZG93bnJldi54bWxQSwUGAAAAAAQABAD1AAAAjQMAAAAA&#10;" fillcolor="black" stroked="f"/>
            <v:rect id="Rectangle 223" o:spid="_x0000_s1426" style="position:absolute;left:52876;top:17741;width:2019;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J3MgA&#10;AADdAAAADwAAAGRycy9kb3ducmV2LnhtbESPQWsCMRSE7wX/Q3hCbzXrtlq7NUoVCr0I1XrQ23Pz&#10;3F3cvGyTqKu/vhEKHoeZ+YYZT1tTixM5X1lW0O8lIIhzqysuFKx/Pp9GIHxA1lhbJgUX8jCddB7G&#10;mGl75iWdVqEQEcI+QwVlCE0mpc9LMuh7tiGO3t46gyFKV0jt8BzhppZpkgylwYrjQokNzUvKD6uj&#10;UTB7G81+v194cV3utrTd7A6D1CVKPXbbj3cQgdpwD/+3v7SC59d0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8ncyAAAAN0AAAAPAAAAAAAAAAAAAAAAAJgCAABk&#10;cnMvZG93bnJldi54bWxQSwUGAAAAAAQABAD1AAAAjQMAAAAA&#10;" fillcolor="black" stroked="f"/>
            <v:rect id="Rectangle 224" o:spid="_x0000_s1427" style="position:absolute;left:52730;top:15957;width:1949;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JMYA&#10;AADdAAAADwAAAGRycy9kb3ducmV2LnhtbESPQWvCQBSE7wX/w/IEb3Wjgg2pqyQFsYdekhaa4yP7&#10;mg3Nvo3Zrab/visIPQ4z8w2zO0y2FxcafedYwWqZgCBunO64VfDxfnxMQfiArLF3TAp+ycNhP3vY&#10;YabdlUu6VKEVEcI+QwUmhCGT0jeGLPqlG4ij9+VGiyHKsZV6xGuE216uk2QrLXYcFwwO9GKo+a5+&#10;rALqz8fPNM3L+lQUTTLo2pzeaqUW8yl/BhFoCv/he/tVK9g8rbdwex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GJMYAAADdAAAADwAAAAAAAAAAAAAAAACYAgAAZHJz&#10;L2Rvd25yZXYueG1sUEsFBgAAAAAEAAQA9QAAAIsDAAAAAA==&#10;" strokeweight="0"/>
            <v:rect id="Rectangle 225" o:spid="_x0000_s1428" style="position:absolute;left:52946;top:16313;width:166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zGMMA&#10;AADdAAAADwAAAGRycy9kb3ducmV2LnhtbESP3WoCMRSE7wXfIRyhd5p1BZWtUUQQtPTGtQ9w2Jz9&#10;weRkSVJ3+/ZNoeDlMDPfMLvDaI14kg+dYwXLRQaCuHK640bB1/0834IIEVmjcUwKfijAYT+d7LDQ&#10;buAbPcvYiAThUKCCNsa+kDJULVkMC9cTJ6923mJM0jdSexwS3BqZZ9laWuw4LbTY06ml6lF+WwXy&#10;Xp6HbWl85j7y+tNcL7eanFJvs/H4DiLSGF/h//ZFK1ht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kzGMMAAADdAAAADwAAAAAAAAAAAAAAAACYAgAAZHJzL2Rv&#10;d25yZXYueG1sUEsFBgAAAAAEAAQA9QAAAIgDAAAAAA==&#10;" filled="f" stroked="f">
              <v:textbox style="mso-next-textbox:#Rectangle 225;mso-fit-shape-to-text:t" inset="0,0,0,0">
                <w:txbxContent>
                  <w:p w:rsidR="00374F5A" w:rsidRDefault="00374F5A" w:rsidP="001D3AFB">
                    <w:r>
                      <w:rPr>
                        <w:color w:val="0000FF"/>
                        <w:sz w:val="14"/>
                        <w:szCs w:val="14"/>
                        <w:lang w:val="en-US"/>
                      </w:rPr>
                      <w:t>0,51</w:t>
                    </w:r>
                  </w:p>
                </w:txbxContent>
              </v:textbox>
            </v:rect>
            <v:rect id="Rectangle 226" o:spid="_x0000_s1429" style="position:absolute;left:2165;top:23609;width:179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nasAA&#10;AADdAAAADwAAAGRycy9kb3ducmV2LnhtbERPy4rCMBTdD/gP4QruxtQKM1KNIoKgMhurH3Bpbh+Y&#10;3JQkYzt/bxbCLA/nvdmN1ogn+dA5VrCYZyCIK6c7bhTcb8fPFYgQkTUax6TgjwLstpOPDRbaDXyl&#10;ZxkbkUI4FKigjbEvpAxVSxbD3PXEiaudtxgT9I3UHocUbo3Ms+xLWuw4NbTY06Gl6lH+WgXyVh6H&#10;VWl85i55/WPOp2tNTqnZdNyvQUQa47/47T5pBc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nasAAAADdAAAADwAAAAAAAAAAAAAAAACYAgAAZHJzL2Rvd25y&#10;ZXYueG1sUEsFBgAAAAAEAAQA9QAAAIUDAAAAAA==&#10;" filled="f" stroked="f">
              <v:textbox style="mso-fit-shape-to-text:t" inset="0,0,0,0">
                <w:txbxContent>
                  <w:p w:rsidR="00374F5A" w:rsidRDefault="00374F5A" w:rsidP="001D3AFB">
                    <w:r>
                      <w:rPr>
                        <w:b/>
                        <w:bCs/>
                        <w:color w:val="000000"/>
                        <w:sz w:val="14"/>
                        <w:szCs w:val="14"/>
                        <w:lang w:val="en-US"/>
                      </w:rPr>
                      <w:t>0,00</w:t>
                    </w:r>
                  </w:p>
                </w:txbxContent>
              </v:textbox>
            </v:rect>
            <v:rect id="Rectangle 227" o:spid="_x0000_s1430" style="position:absolute;left:2165;top:19316;width:179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C8cMA&#10;AADdAAAADwAAAGRycy9kb3ducmV2LnhtbESP3WoCMRSE7wu+QziCdzXrCmpXo0hBsOKNax/gsDn7&#10;g8nJkqTu9u2bQqGXw8x8w+wOozXiST50jhUs5hkI4srpjhsFn/fT6wZEiMgajWNS8E0BDvvJyw4L&#10;7Qa+0bOMjUgQDgUqaGPsCylD1ZLFMHc9cfJq5y3GJH0jtcchwa2ReZatpMWO00KLPb23VD3KL6tA&#10;3svTsCmNz9wlr6/m43yrySk1m47HLYhIY/wP/7XPWsFyn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C8cMAAADdAAAADwAAAAAAAAAAAAAAAACYAgAAZHJzL2Rv&#10;d25yZXYueG1sUEsFBgAAAAAEAAQA9QAAAIgDAAAAAA==&#10;" filled="f" stroked="f">
              <v:textbox style="mso-next-textbox:#Rectangle 227;mso-fit-shape-to-text:t" inset="0,0,0,0">
                <w:txbxContent>
                  <w:p w:rsidR="00374F5A" w:rsidRDefault="00374F5A" w:rsidP="001D3AFB">
                    <w:r>
                      <w:rPr>
                        <w:b/>
                        <w:bCs/>
                        <w:color w:val="000000"/>
                        <w:sz w:val="14"/>
                        <w:szCs w:val="14"/>
                        <w:lang w:val="en-US"/>
                      </w:rPr>
                      <w:t>0,25</w:t>
                    </w:r>
                  </w:p>
                </w:txbxContent>
              </v:textbox>
            </v:rect>
            <v:rect id="Rectangle 228" o:spid="_x0000_s1431" style="position:absolute;left:2165;top:15094;width:1791;height:2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9sb8A&#10;AADdAAAADwAAAGRycy9kb3ducmV2LnhtbERPy4rCMBTdD/gP4QruxlSFGalGEUFQmY3VD7g0tw9M&#10;bkoSbf17sxBmeTjv9XawRjzJh9axgtk0A0FcOt1yreB2PXwvQYSIrNE4JgUvCrDdjL7WmGvX84We&#10;RaxFCuGQo4Imxi6XMpQNWQxT1xEnrnLeYkzQ11J77FO4NXKeZT/SYsupocGO9g2V9+JhFchrceiX&#10;hfGZO8+rP3M6XipySk3Gw24FItIQ/8Uf91ErWPwu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T2xvwAAAN0AAAAPAAAAAAAAAAAAAAAAAJgCAABkcnMvZG93bnJl&#10;di54bWxQSwUGAAAAAAQABAD1AAAAhAMAAAAA&#10;" filled="f" stroked="f">
              <v:textbox style="mso-next-textbox:#Rectangle 228;mso-fit-shape-to-text:t" inset="0,0,0,0">
                <w:txbxContent>
                  <w:p w:rsidR="00374F5A" w:rsidRDefault="00374F5A" w:rsidP="001D3AFB">
                    <w:r>
                      <w:rPr>
                        <w:b/>
                        <w:bCs/>
                        <w:color w:val="000000"/>
                        <w:sz w:val="14"/>
                        <w:szCs w:val="14"/>
                        <w:lang w:val="en-US"/>
                      </w:rPr>
                      <w:t>0,50</w:t>
                    </w:r>
                  </w:p>
                </w:txbxContent>
              </v:textbox>
            </v:rect>
            <v:rect id="Rectangle 229" o:spid="_x0000_s1432" style="position:absolute;left:2165;top:10801;width:179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YKsMA&#10;AADdAAAADwAAAGRycy9kb3ducmV2LnhtbESPzYoCMRCE74LvEFrwphkVdmU0igiCyl4cfYBm0vOD&#10;SWdIss7s25uFhT0WVfUVtd0P1ogX+dA6VrCYZyCIS6dbrhU87qfZGkSIyBqNY1LwQwH2u/Foi7l2&#10;Pd/oVcRaJAiHHBU0MXa5lKFsyGKYu444eZXzFmOSvpbaY5/g1shlln1Iiy2nhQY7OjZUPotvq0De&#10;i1O/LozP3HVZfZnL+VaRU2o6GQ4bEJGG+B/+a5+1gtXn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YKsMAAADdAAAADwAAAAAAAAAAAAAAAACYAgAAZHJzL2Rv&#10;d25yZXYueG1sUEsFBgAAAAAEAAQA9QAAAIgDAAAAAA==&#10;" filled="f" stroked="f">
              <v:textbox style="mso-next-textbox:#Rectangle 229;mso-fit-shape-to-text:t" inset="0,0,0,0">
                <w:txbxContent>
                  <w:p w:rsidR="00374F5A" w:rsidRDefault="00374F5A" w:rsidP="001D3AFB">
                    <w:r>
                      <w:rPr>
                        <w:b/>
                        <w:bCs/>
                        <w:color w:val="000000"/>
                        <w:sz w:val="14"/>
                        <w:szCs w:val="14"/>
                        <w:lang w:val="en-US"/>
                      </w:rPr>
                      <w:t>0,75</w:t>
                    </w:r>
                  </w:p>
                </w:txbxContent>
              </v:textbox>
            </v:rect>
            <v:rect id="Rectangle 230" o:spid="_x0000_s1433" style="position:absolute;left:2165;top:6585;width:179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GXcMA&#10;AADdAAAADwAAAGRycy9kb3ducmV2LnhtbESP3WoCMRSE7wXfIRyhd5p1BStbo4ggWPHGtQ9w2Jz9&#10;weRkSVJ3+/amUOjlMDPfMNv9aI14kg+dYwXLRQaCuHK640bB1/0034AIEVmjcUwKfijAfjedbLHQ&#10;buAbPcvYiAThUKCCNsa+kDJULVkMC9cTJ6923mJM0jdSexwS3BqZZ9laWuw4LbTY07Gl6lF+WwXy&#10;Xp6GTWl85i55fTWf51tNTqm32Xj4ABFpjP/hv/ZZK1i9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GXcMAAADdAAAADwAAAAAAAAAAAAAAAACYAgAAZHJzL2Rv&#10;d25yZXYueG1sUEsFBgAAAAAEAAQA9QAAAIgDAAAAAA==&#10;" filled="f" stroked="f">
              <v:textbox style="mso-fit-shape-to-text:t" inset="0,0,0,0">
                <w:txbxContent>
                  <w:p w:rsidR="00374F5A" w:rsidRDefault="00374F5A" w:rsidP="001D3AFB">
                    <w:r>
                      <w:rPr>
                        <w:b/>
                        <w:bCs/>
                        <w:color w:val="000000"/>
                        <w:sz w:val="14"/>
                        <w:szCs w:val="14"/>
                        <w:lang w:val="en-US"/>
                      </w:rPr>
                      <w:t>1,00</w:t>
                    </w:r>
                  </w:p>
                </w:txbxContent>
              </v:textbox>
            </v:rect>
            <v:rect id="Rectangle 231" o:spid="_x0000_s1434" style="position:absolute;left:2165;top:2292;width:179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xsMA&#10;AADdAAAADwAAAGRycy9kb3ducmV2LnhtbESP3WoCMRSE7wXfIRyhd5rVBSurUYogWPHG1Qc4bM7+&#10;0ORkSVJ3+/amUOjlMDPfMLvDaI14kg+dYwXLRQaCuHK640bB436ab0CEiKzROCYFPxTgsJ9Odlho&#10;N/CNnmVsRIJwKFBBG2NfSBmqliyGheuJk1c7bzEm6RupPQ4Jbo1cZdlaWuw4LbTY07Gl6qv8tgrk&#10;vTwNm9L4zF1W9dV8nm81OaXeZuPHFkSkMf6H/9pnrSB/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jxsMAAADdAAAADwAAAAAAAAAAAAAAAACYAgAAZHJzL2Rv&#10;d25yZXYueG1sUEsFBgAAAAAEAAQA9QAAAIgDAAAAAA==&#10;" filled="f" stroked="f">
              <v:textbox style="mso-next-textbox:#Rectangle 231;mso-fit-shape-to-text:t" inset="0,0,0,0">
                <w:txbxContent>
                  <w:p w:rsidR="00374F5A" w:rsidRDefault="00374F5A" w:rsidP="001D3AFB">
                    <w:r>
                      <w:rPr>
                        <w:b/>
                        <w:bCs/>
                        <w:color w:val="000000"/>
                        <w:sz w:val="14"/>
                        <w:szCs w:val="14"/>
                        <w:lang w:val="en-US"/>
                      </w:rPr>
                      <w:t>1,25</w:t>
                    </w:r>
                  </w:p>
                </w:txbxContent>
              </v:textbox>
            </v:rect>
            <v:rect id="Rectangle 232" o:spid="_x0000_s1435" style="position:absolute;left:8598;top:25183;width:3505;height:2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7ssQA&#10;AADdAAAADwAAAGRycy9kb3ducmV2LnhtbESP3WoCMRSE7wXfIRyhd5qtlipbo4ggaOmNu32Aw+bs&#10;D01OliR1t2/fCIKXw8x8w2z3ozXiRj50jhW8LjIQxJXTHTcKvsvTfAMiRGSNxjEp+KMA+910ssVc&#10;u4GvdCtiIxKEQ44K2hj7XMpQtWQxLFxPnLzaeYsxSd9I7XFIcGvkMsvepcWO00KLPR1bqn6KX6tA&#10;lsVp2BTGZ+5zWX+Zy/lak1PqZTYePkBEGuMz/GiftYLVe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O7LEAAAA3QAAAA8AAAAAAAAAAAAAAAAAmAIAAGRycy9k&#10;b3ducmV2LnhtbFBLBQYAAAAABAAEAPUAAACJAwAAAAA=&#10;" filled="f" stroked="f">
              <v:textbox style="mso-next-textbox:#Rectangle 232;mso-fit-shape-to-text:t" inset="0,0,0,0">
                <w:txbxContent>
                  <w:p w:rsidR="00374F5A" w:rsidRDefault="00374F5A" w:rsidP="001D3AFB">
                    <w:r>
                      <w:rPr>
                        <w:b/>
                        <w:bCs/>
                        <w:color w:val="000000"/>
                        <w:sz w:val="18"/>
                        <w:szCs w:val="18"/>
                        <w:lang w:val="en-US"/>
                      </w:rPr>
                      <w:t>200</w:t>
                    </w:r>
                    <w:r>
                      <w:rPr>
                        <w:b/>
                        <w:bCs/>
                        <w:color w:val="000000"/>
                        <w:sz w:val="18"/>
                        <w:szCs w:val="18"/>
                      </w:rPr>
                      <w:t>8</w:t>
                    </w:r>
                    <w:r>
                      <w:rPr>
                        <w:b/>
                        <w:bCs/>
                        <w:color w:val="000000"/>
                        <w:sz w:val="18"/>
                        <w:szCs w:val="18"/>
                        <w:lang w:val="en-US"/>
                      </w:rPr>
                      <w:t xml:space="preserve"> г</w:t>
                    </w:r>
                  </w:p>
                </w:txbxContent>
              </v:textbox>
            </v:rect>
            <v:rect id="Rectangle 233" o:spid="_x0000_s1436" style="position:absolute;left:19501;top:25183;width:3505;height:2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eKcQA&#10;AADdAAAADwAAAGRycy9kb3ducmV2LnhtbESP3WoCMRSE7wXfIRyhd5qt0ipbo4ggaOmNu32Aw+bs&#10;D01OliR1t2/fCIKXw8x8w2z3ozXiRj50jhW8LjIQxJXTHTcKvsvTfAMiRGSNxjEp+KMA+910ssVc&#10;u4GvdCtiIxKEQ44K2hj7XMpQtWQxLFxPnLzaeYsxSd9I7XFIcGvkMsvepcWO00KLPR1bqn6KX6tA&#10;lsVp2BTGZ+5zWX+Zy/lak1PqZTYePkBEGuMz/GiftYLVe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OninEAAAA3QAAAA8AAAAAAAAAAAAAAAAAmAIAAGRycy9k&#10;b3ducmV2LnhtbFBLBQYAAAAABAAEAPUAAACJAwAAAAA=&#10;" filled="f" stroked="f">
              <v:textbox style="mso-next-textbox:#Rectangle 233;mso-fit-shape-to-text:t" inset="0,0,0,0">
                <w:txbxContent>
                  <w:p w:rsidR="00374F5A" w:rsidRDefault="00374F5A" w:rsidP="001D3AFB">
                    <w:r>
                      <w:rPr>
                        <w:b/>
                        <w:bCs/>
                        <w:color w:val="000000"/>
                        <w:sz w:val="18"/>
                        <w:szCs w:val="18"/>
                        <w:lang w:val="en-US"/>
                      </w:rPr>
                      <w:t>200</w:t>
                    </w:r>
                    <w:r>
                      <w:rPr>
                        <w:b/>
                        <w:bCs/>
                        <w:color w:val="000000"/>
                        <w:sz w:val="18"/>
                        <w:szCs w:val="18"/>
                      </w:rPr>
                      <w:t>9</w:t>
                    </w:r>
                    <w:r>
                      <w:rPr>
                        <w:b/>
                        <w:bCs/>
                        <w:color w:val="000000"/>
                        <w:sz w:val="18"/>
                        <w:szCs w:val="18"/>
                        <w:lang w:val="en-US"/>
                      </w:rPr>
                      <w:t xml:space="preserve"> г</w:t>
                    </w:r>
                  </w:p>
                </w:txbxContent>
              </v:textbox>
            </v:rect>
            <v:rect id="Rectangle 234" o:spid="_x0000_s1437" style="position:absolute;left:30410;top:25183;width:3505;height:2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AXsMA&#10;AADdAAAADwAAAGRycy9kb3ducmV2LnhtbESPzYoCMRCE78K+Q+gFb5pZBZVZoyyCoIsXRx+gmfT8&#10;sElnSKIzvr1ZEDwWVfUVtd4O1og7+dA6VvA1zUAQl063XCu4XvaTFYgQkTUax6TgQQG2m4/RGnPt&#10;ej7TvYi1SBAOOSpoYuxyKUPZkMUwdR1x8irnLcYkfS21xz7BrZGzLFtIiy2nhQY72jVU/hU3q0Be&#10;in2/KozP3O+sOpnj4VyRU2r8Ofx8g4g0xHf41T5oBfPl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wAXsMAAADdAAAADwAAAAAAAAAAAAAAAACYAgAAZHJzL2Rv&#10;d25yZXYueG1sUEsFBgAAAAAEAAQA9QAAAIgDAAAAAA==&#10;" filled="f" stroked="f">
              <v:textbox style="mso-next-textbox:#Rectangle 234;mso-fit-shape-to-text:t" inset="0,0,0,0">
                <w:txbxContent>
                  <w:p w:rsidR="00374F5A" w:rsidRDefault="00374F5A" w:rsidP="001D3AFB">
                    <w:r>
                      <w:rPr>
                        <w:b/>
                        <w:bCs/>
                        <w:color w:val="000000"/>
                        <w:sz w:val="18"/>
                        <w:szCs w:val="18"/>
                        <w:lang w:val="en-US"/>
                      </w:rPr>
                      <w:t>20</w:t>
                    </w:r>
                    <w:r>
                      <w:rPr>
                        <w:b/>
                        <w:bCs/>
                        <w:color w:val="000000"/>
                        <w:sz w:val="18"/>
                        <w:szCs w:val="18"/>
                      </w:rPr>
                      <w:t>10</w:t>
                    </w:r>
                    <w:r>
                      <w:rPr>
                        <w:b/>
                        <w:bCs/>
                        <w:color w:val="000000"/>
                        <w:sz w:val="18"/>
                        <w:szCs w:val="18"/>
                        <w:lang w:val="en-US"/>
                      </w:rPr>
                      <w:t xml:space="preserve"> г</w:t>
                    </w:r>
                  </w:p>
                </w:txbxContent>
              </v:textbox>
            </v:rect>
            <v:rect id="Rectangle 235" o:spid="_x0000_s1438" style="position:absolute;left:41319;top:25183;width:3252;height:2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lxcMA&#10;AADdAAAADwAAAGRycy9kb3ducmV2LnhtbESPzYoCMRCE78K+Q+gFb5pZhVVGoyyCoIsXRx+gmfT8&#10;YNIZkuiMb28WhD0WVfUVtd4O1ogH+dA6VvA1zUAQl063XCu4XvaTJYgQkTUax6TgSQG2m4/RGnPt&#10;ej7To4i1SBAOOSpoYuxyKUPZkMUwdR1x8irnLcYkfS21xz7BrZGzLPuWFltOCw12tGuovBV3q0Be&#10;in2/LIzP3O+sOpnj4VyRU2r8OfysQEQa4n/43T5oBfPF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ClxcMAAADdAAAADwAAAAAAAAAAAAAAAACYAgAAZHJzL2Rv&#10;d25yZXYueG1sUEsFBgAAAAAEAAQA9QAAAIgDAAAAAA==&#10;" filled="f" stroked="f">
              <v:textbox style="mso-next-textbox:#Rectangle 235;mso-fit-shape-to-text:t" inset="0,0,0,0">
                <w:txbxContent>
                  <w:p w:rsidR="00374F5A" w:rsidRDefault="00374F5A" w:rsidP="001D3AFB">
                    <w:r>
                      <w:rPr>
                        <w:b/>
                        <w:bCs/>
                        <w:color w:val="000000"/>
                        <w:sz w:val="18"/>
                        <w:szCs w:val="18"/>
                        <w:lang w:val="en-US"/>
                      </w:rPr>
                      <w:t>20</w:t>
                    </w:r>
                    <w:r>
                      <w:rPr>
                        <w:b/>
                        <w:bCs/>
                        <w:color w:val="000000"/>
                        <w:sz w:val="18"/>
                        <w:szCs w:val="18"/>
                      </w:rPr>
                      <w:t>11</w:t>
                    </w:r>
                    <w:r>
                      <w:rPr>
                        <w:b/>
                        <w:bCs/>
                        <w:color w:val="000000"/>
                        <w:sz w:val="18"/>
                        <w:szCs w:val="18"/>
                        <w:lang w:val="en-US"/>
                      </w:rPr>
                      <w:t>г</w:t>
                    </w:r>
                  </w:p>
                </w:txbxContent>
              </v:textbox>
            </v:rect>
            <v:rect id="Rectangle 236" o:spid="_x0000_s1439" style="position:absolute;left:52222;top:25183;width:3506;height:2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xt78A&#10;AADdAAAADwAAAGRycy9kb3ducmV2LnhtbERPy4rCMBTdD/gP4QruxlSFGalGEUFQmY3VD7g0tw9M&#10;bkoSbf17sxBmeTjv9XawRjzJh9axgtk0A0FcOt1yreB2PXwvQYSIrNE4JgUvCrDdjL7WmGvX84We&#10;RaxFCuGQo4Imxi6XMpQNWQxT1xEnrnLeYkzQ11J77FO4NXKeZT/SYsupocGO9g2V9+JhFchrceiX&#10;hfGZO8+rP3M6XipySk3Gw24FItIQ/8Uf91ErWPwu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zG3vwAAAN0AAAAPAAAAAAAAAAAAAAAAAJgCAABkcnMvZG93bnJl&#10;di54bWxQSwUGAAAAAAQABAD1AAAAhAMAAAAA&#10;" filled="f" stroked="f">
              <v:textbox style="mso-next-textbox:#Rectangle 236;mso-fit-shape-to-text:t" inset="0,0,0,0">
                <w:txbxContent>
                  <w:p w:rsidR="00374F5A" w:rsidRDefault="00374F5A" w:rsidP="001D3AFB">
                    <w:r>
                      <w:rPr>
                        <w:b/>
                        <w:bCs/>
                        <w:color w:val="000000"/>
                        <w:sz w:val="18"/>
                        <w:szCs w:val="18"/>
                        <w:lang w:val="en-US"/>
                      </w:rPr>
                      <w:t>20</w:t>
                    </w:r>
                    <w:r>
                      <w:rPr>
                        <w:b/>
                        <w:bCs/>
                        <w:color w:val="000000"/>
                        <w:sz w:val="18"/>
                        <w:szCs w:val="18"/>
                      </w:rPr>
                      <w:t>12</w:t>
                    </w:r>
                    <w:r>
                      <w:rPr>
                        <w:b/>
                        <w:bCs/>
                        <w:color w:val="000000"/>
                        <w:sz w:val="18"/>
                        <w:szCs w:val="18"/>
                        <w:lang w:val="en-US"/>
                      </w:rPr>
                      <w:t xml:space="preserve"> г</w:t>
                    </w:r>
                  </w:p>
                </w:txbxContent>
              </v:textbox>
            </v:rect>
            <v:rect id="Rectangle 237" o:spid="_x0000_s1440" style="position:absolute;left:30696;top:27114;width:2318;height:23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ULMQA&#10;AADdAAAADwAAAGRycy9kb3ducmV2LnhtbESP3WoCMRSE7wXfIRyhd5qtQmu3RhFB0NIbd32Aw+bs&#10;D01OliR1t2/fCIKXw8x8w2x2ozXiRj50jhW8LjIQxJXTHTcKruVxvgYRIrJG45gU/FGA3XY62WCu&#10;3cAXuhWxEQnCIUcFbYx9LmWoWrIYFq4nTl7tvMWYpG+k9jgkuDVymWVv0mLHaaHFng4tVT/Fr1Ug&#10;y+I4rAvjM/e1rL/N+XSpySn1Mhv3nyAijfEZfrRPWsHqf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lCzEAAAA3QAAAA8AAAAAAAAAAAAAAAAAmAIAAGRycy9k&#10;b3ducmV2LnhtbFBLBQYAAAAABAAEAPUAAACJAwAAAAA=&#10;" filled="f" stroked="f">
              <v:textbox style="mso-next-textbox:#Rectangle 237;mso-fit-shape-to-text:t" inset="0,0,0,0">
                <w:txbxContent>
                  <w:p w:rsidR="00374F5A" w:rsidRDefault="00374F5A" w:rsidP="001D3AFB">
                    <w:r>
                      <w:rPr>
                        <w:rFonts w:ascii="Arial" w:hAnsi="Arial" w:cs="Arial"/>
                        <w:b/>
                        <w:bCs/>
                        <w:color w:val="000000"/>
                        <w:sz w:val="12"/>
                        <w:szCs w:val="12"/>
                        <w:lang w:val="en-US"/>
                      </w:rPr>
                      <w:t>ГОДЫ</w:t>
                    </w:r>
                  </w:p>
                </w:txbxContent>
              </v:textbox>
            </v:rect>
            <v:rect id="Rectangle 238" o:spid="_x0000_s1441" style="position:absolute;left:3181;top:1003;width:5360;height:2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OzMAA&#10;AADdAAAADwAAAGRycy9kb3ducmV2LnhtbERPy4rCMBTdC/MP4Q7MTlMdUalGEUFQmY3VD7g0tw9M&#10;bkqSsZ2/Nwthlofz3uwGa8STfGgdK5hOMhDEpdMt1wrut+N4BSJEZI3GMSn4owC77cdog7l2PV/p&#10;WcRapBAOOSpoYuxyKUPZkMUwcR1x4irnLcYEfS21xz6FWyNnWbaQFltODQ12dGiofBS/VoG8Fcd+&#10;VRifucus+jHn07Uip9TX57Bfg4g0xH/x233SCr6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9OzMAAAADdAAAADwAAAAAAAAAAAAAAAACYAgAAZHJzL2Rvd25y&#10;ZXYueG1sUEsFBgAAAAAEAAQA9QAAAIUDAAAAAA==&#10;" filled="f" stroked="f">
              <v:textbox style="mso-next-textbox:#Rectangle 238;mso-fit-shape-to-text:t" inset="0,0,0,0">
                <w:txbxContent>
                  <w:p w:rsidR="00374F5A" w:rsidRDefault="00374F5A" w:rsidP="001D3AFB">
                    <w:r>
                      <w:rPr>
                        <w:b/>
                        <w:bCs/>
                        <w:color w:val="000000"/>
                        <w:sz w:val="18"/>
                        <w:szCs w:val="18"/>
                        <w:lang w:val="en-US"/>
                      </w:rPr>
                      <w:t>доли ПДК</w:t>
                    </w:r>
                  </w:p>
                </w:txbxContent>
              </v:textbox>
            </v:rect>
            <v:rect id="Rectangle 239" o:spid="_x0000_s1442" style="position:absolute;left:361;top:27330;width:61037;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Q3cYA&#10;AADdAAAADwAAAGRycy9kb3ducmV2LnhtbESPT2vCQBTE74V+h+UVetPdVI2aZpVSEArVg3/A6yP7&#10;TEKzb9PsqvHbuwWhx2FmfsPky9424kKdrx1rSIYKBHHhTM2lhsN+NZiB8AHZYOOYNNzIw3Lx/JRj&#10;ZtyVt3TZhVJECPsMNVQhtJmUvqjIoh+6ljh6J9dZDFF2pTQdXiPcNvJNqVRarDkuVNjSZ0XFz+5s&#10;NWA6Nr+b02i9/z6nOC97tZocldavL/3HO4hAffgPP9pfRsNoOk7g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VQ3cYAAADdAAAADwAAAAAAAAAAAAAAAACYAgAAZHJz&#10;L2Rvd25yZXYueG1sUEsFBgAAAAAEAAQA9QAAAIsDAAAAAA==&#10;" stroked="f"/>
            <v:line id="Line 240" o:spid="_x0000_s1443" style="position:absolute;visibility:visible" from="1879,28187" to="3975,2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V8cAAADdAAAADwAAAGRycy9kb3ducmV2LnhtbESPS2vDMBCE74X+B7GF3ho5bsjDiRJC&#10;wCWnQB7kcVusje3WWhlLtZ1/XxUKPQ4z8w2zWPWmEi01rrSsYDiIQBBnVpecKzgd07cpCOeRNVaW&#10;ScGDHKyWz08LTLTteE/tweciQNglqKDwvk6kdFlBBt3A1sTBu9vGoA+yyaVusAtwU8k4isbSYMlh&#10;ocCaNgVlX4dvo+AWzeLT9TxyH6lr08d1eNxduk+lXl/69RyEp97/h//aW63gfTKK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8dXxwAAAN0AAAAPAAAAAAAA&#10;AAAAAAAAAKECAABkcnMvZG93bnJldi54bWxQSwUGAAAAAAQABAD5AAAAlQMAAAAA&#10;" strokecolor="red" strokeweight="1.7pt"/>
            <v:rect id="Rectangle 241" o:spid="_x0000_s1444" style="position:absolute;left:4261;top:27692;width:27229;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Qu8QA&#10;AADdAAAADwAAAGRycy9kb3ducmV2LnhtbESP3WoCMRSE7wXfIRyhd5qtlipbo4ggaOmNu32Aw+bs&#10;D01OliR1t2/fCIKXw8x8w2z3ozXiRj50jhW8LjIQxJXTHTcKvsvTfAMiRGSNxjEp+KMA+910ssVc&#10;u4GvdCtiIxKEQ44K2hj7XMpQtWQxLFxPnLzaeYsxSd9I7XFIcGvkMsvepcWO00KLPR1bqn6KX6tA&#10;lsVp2BTGZ+5zWX+Zy/lak1PqZTYePkBEGuMz/GiftYLV+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0LvEAAAA3QAAAA8AAAAAAAAAAAAAAAAAmAIAAGRycy9k&#10;b3ducmV2LnhtbFBLBQYAAAAABAAEAPUAAACJAwAAAAA=&#10;" filled="f" stroked="f">
              <v:textbox style="mso-next-textbox:#Rectangle 241;mso-fit-shape-to-text:t" inset="0,0,0,0">
                <w:txbxContent>
                  <w:p w:rsidR="00374F5A" w:rsidRDefault="00374F5A" w:rsidP="001D3AFB">
                    <w:r w:rsidRPr="00EC1221">
                      <w:rPr>
                        <w:color w:val="000000"/>
                        <w:sz w:val="16"/>
                        <w:szCs w:val="16"/>
                      </w:rPr>
                      <w:t>Нормированное значение концентрации вещества, ПДК с.с</w:t>
                    </w:r>
                  </w:p>
                </w:txbxContent>
              </v:textbox>
            </v:rect>
            <v:line id="Line 242" o:spid="_x0000_s1445" style="position:absolute;visibility:visible" from="33731,28187" to="35826,2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HY8cAAADdAAAADwAAAGRycy9kb3ducmV2LnhtbESPzW7CMBCE70i8g7VIvYHTNqVtikEV&#10;EohLD4SfXlfxNkmJ15FtQnj7uhISx9HMfKOZLXrTiI6cry0reJwkIIgLq2suFex3q/EbCB+QNTaW&#10;ScGVPCzmw8EMM20vvKUuD6WIEPYZKqhCaDMpfVGRQT+xLXH0fqwzGKJ0pdQOLxFuGvmUJFNpsOa4&#10;UGFLy4qKU342Cg6n/vCdvnR5vd9el+7r/bj+dUelHkb95weIQH24h2/tjVbw/Jq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kdjxwAAAN0AAAAPAAAAAAAA&#10;AAAAAAAAAKECAABkcnMvZG93bnJldi54bWxQSwUGAAAAAAQABAD5AAAAlQMAAAAA&#10;" strokecolor="blue" strokeweight="1.7pt"/>
            <v:shape id="Freeform 243" o:spid="_x0000_s1446" style="position:absolute;left:34385;top:27832;width:717;height:717;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r9ccA&#10;AADdAAAADwAAAGRycy9kb3ducmV2LnhtbESPQWvCQBSE7wX/w/IEb3VjtLZENyGUFtpj1Yq9PbLP&#10;JJp9G7KrRn99Vyj0OMzMN8wy600jztS52rKCyTgCQVxYXXOpYLN+f3wB4TyyxsYyKbiSgywdPCwx&#10;0fbCX3Re+VIECLsEFVTet4mUrqjIoBvbljh4e9sZ9EF2pdQdXgLcNDKOork0WHNYqLCl14qK4+pk&#10;FNjbz/Zz873N22l8O0j7tjvUfqfUaNjnCxCeev8f/mt/aAXT59kT3N+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Iq/XHAAAA3QAAAA8AAAAAAAAAAAAAAAAAmAIAAGRy&#10;cy9kb3ducmV2LnhtbFBLBQYAAAAABAAEAPUAAACMAwAAAAA=&#10;" path="m56,r57,113l,113,56,xe" fillcolor="yellow" strokeweight=".55pt">
              <v:path arrowok="t" o:connecttype="custom" o:connectlocs="35560,0;71755,71755;0,71755;35560,0" o:connectangles="0,0,0,0"/>
            </v:shape>
            <v:rect id="Rectangle 244" o:spid="_x0000_s1447" style="position:absolute;left:36119;top:27692;width:24079;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zI8MA&#10;AADdAAAADwAAAGRycy9kb3ducmV2LnhtbESP3WoCMRSE7wu+QziCdzVbKyqrUUQQtPTG1Qc4bM7+&#10;0ORkSVJ3fXtTEHo5zMw3zGY3WCPu5EPrWMHHNANBXDrdcq3gdj2+r0CEiKzROCYFDwqw247eNphr&#10;1/OF7kWsRYJwyFFBE2OXSxnKhiyGqeuIk1c5bzEm6WupPfYJbo2cZdlCWmw5LTTY0aGh8qf4tQrk&#10;tTj2q8L4zH3Nqm9zPl0qckpNxsN+DSLSEP/Dr/ZJK/hcz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pzI8MAAADdAAAADwAAAAAAAAAAAAAAAACYAgAAZHJzL2Rv&#10;d25yZXYueG1sUEsFBgAAAAAEAAQA9QAAAIgDAAAAAA==&#10;" filled="f" stroked="f">
              <v:textbox style="mso-next-textbox:#Rectangle 244;mso-fit-shape-to-text:t" inset="0,0,0,0">
                <w:txbxContent>
                  <w:p w:rsidR="00374F5A" w:rsidRDefault="00374F5A" w:rsidP="001D3AFB">
                    <w:r w:rsidRPr="00EC1221">
                      <w:rPr>
                        <w:color w:val="000000"/>
                        <w:sz w:val="16"/>
                        <w:szCs w:val="16"/>
                      </w:rPr>
                      <w:t>Концентрация взвешенных веществ в долях ПДК с.с</w:t>
                    </w:r>
                  </w:p>
                </w:txbxContent>
              </v:textbox>
            </v:rect>
            <w10:anchorlock/>
          </v:group>
        </w:pict>
      </w:r>
    </w:p>
    <w:p w:rsidR="00374F5A" w:rsidRPr="00420C16" w:rsidRDefault="00374F5A" w:rsidP="001D3AFB">
      <w:pPr>
        <w:spacing w:before="0" w:after="0" w:line="240" w:lineRule="auto"/>
        <w:ind w:firstLine="567"/>
        <w:jc w:val="center"/>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Рис. </w:t>
      </w:r>
      <w:r>
        <w:rPr>
          <w:rFonts w:ascii="Times New Roman" w:hAnsi="Times New Roman"/>
          <w:color w:val="53585D"/>
          <w:sz w:val="24"/>
          <w:szCs w:val="24"/>
        </w:rPr>
        <w:t>46.</w:t>
      </w:r>
      <w:r w:rsidRPr="00420C16">
        <w:rPr>
          <w:rFonts w:ascii="Times New Roman" w:hAnsi="Times New Roman"/>
          <w:b/>
          <w:i/>
          <w:color w:val="53585D"/>
          <w:sz w:val="24"/>
          <w:szCs w:val="24"/>
        </w:rPr>
        <w:t xml:space="preserve">  </w:t>
      </w:r>
      <w:r w:rsidRPr="00420C16">
        <w:rPr>
          <w:rFonts w:ascii="Times New Roman" w:hAnsi="Times New Roman"/>
          <w:color w:val="53585D"/>
          <w:sz w:val="24"/>
          <w:szCs w:val="24"/>
        </w:rPr>
        <w:t>Среднегодовая динамика содержания оксида углерода</w:t>
      </w:r>
      <w:r w:rsidRPr="00420C16">
        <w:rPr>
          <w:rFonts w:ascii="Times New Roman" w:hAnsi="Times New Roman"/>
          <w:b/>
          <w:i/>
          <w:color w:val="53585D"/>
          <w:sz w:val="24"/>
          <w:szCs w:val="24"/>
        </w:rPr>
        <w:t xml:space="preserve"> </w:t>
      </w:r>
      <w:r w:rsidRPr="00420C16">
        <w:rPr>
          <w:rFonts w:ascii="Times New Roman" w:hAnsi="Times New Roman"/>
          <w:color w:val="53585D"/>
          <w:sz w:val="24"/>
          <w:szCs w:val="24"/>
        </w:rPr>
        <w:t>в атмосферном воздухе г. Сургута в период 2008-2012 гг.</w:t>
      </w:r>
    </w:p>
    <w:p w:rsidR="00374F5A" w:rsidRPr="00420C16" w:rsidRDefault="00374F5A" w:rsidP="001D3AFB">
      <w:pPr>
        <w:pStyle w:val="affff5"/>
        <w:spacing w:before="0" w:after="0" w:line="240" w:lineRule="auto"/>
        <w:ind w:firstLine="567"/>
        <w:jc w:val="both"/>
        <w:rPr>
          <w:color w:val="53585D"/>
          <w:szCs w:val="24"/>
        </w:rPr>
      </w:pP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 xml:space="preserve">Анализ содержания оксида углерода в атмосферном воздухе указывает на его стабильный уровень за указанный период наблюдения. Среднегодовое значение концентрации не превышает ПДК с.с. Прослеживается сезонная динамика фонового загрязнения атмосферного воздуха оксидом углерода. Содержание  оксида углерода несколько выше в зимний периоды (автотранспорт в зимнем режиме эксплуатации, работа котельных и зимний режим эксплуатации ГРЭС). Однако среднегодовой уровень его содержания в атмосферном воздухе в течение года имеет малую вариацию (колебания от среднегодового уровня до 3 %). </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Анализ содер</w:t>
      </w:r>
      <w:r>
        <w:rPr>
          <w:rFonts w:ascii="Times New Roman" w:hAnsi="Times New Roman"/>
          <w:color w:val="53585D"/>
          <w:sz w:val="24"/>
          <w:szCs w:val="24"/>
        </w:rPr>
        <w:t>жания 3,4-бензпирена по годам (р</w:t>
      </w:r>
      <w:r w:rsidRPr="00420C16">
        <w:rPr>
          <w:rFonts w:ascii="Times New Roman" w:hAnsi="Times New Roman"/>
          <w:color w:val="53585D"/>
          <w:sz w:val="24"/>
          <w:szCs w:val="24"/>
        </w:rPr>
        <w:t>ис.</w:t>
      </w:r>
      <w:r>
        <w:rPr>
          <w:rFonts w:ascii="Times New Roman" w:hAnsi="Times New Roman"/>
          <w:color w:val="53585D"/>
          <w:sz w:val="24"/>
          <w:szCs w:val="24"/>
        </w:rPr>
        <w:t>47</w:t>
      </w:r>
      <w:r w:rsidRPr="00420C16">
        <w:rPr>
          <w:rFonts w:ascii="Times New Roman" w:hAnsi="Times New Roman"/>
          <w:color w:val="53585D"/>
          <w:sz w:val="24"/>
          <w:szCs w:val="24"/>
        </w:rPr>
        <w:t>)</w:t>
      </w:r>
      <w:r w:rsidRPr="00420C16">
        <w:rPr>
          <w:rFonts w:ascii="Times New Roman" w:hAnsi="Times New Roman"/>
          <w:b/>
          <w:i/>
          <w:color w:val="53585D"/>
          <w:sz w:val="24"/>
          <w:szCs w:val="24"/>
        </w:rPr>
        <w:t xml:space="preserve">  </w:t>
      </w:r>
      <w:r w:rsidRPr="00420C16">
        <w:rPr>
          <w:rFonts w:ascii="Times New Roman" w:hAnsi="Times New Roman"/>
          <w:color w:val="53585D"/>
          <w:sz w:val="24"/>
          <w:szCs w:val="24"/>
        </w:rPr>
        <w:t>показывает снижение его содержания  в атмосферном воздухе в последние годы наблюдения. Уровень содержания этого вещества все еще превышает значение ПДК с.с. (предельно-допустимая концентрация, среднесуточное значение), в период 2008-2012 гг. остается выше нормы и находится в пределах 1,83 ПДК с.с. Прослеживается сезонная динамика фонового загрязнения атмосферного воздуха 3,4-бензпиреном. Содержание  3,4-бензпирена выше в зимний период (автотранспорт в зимнем режиме эксплуатации, работа котельных и зимний режим эксплуатации ГРЭС).</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182E9F" w:rsidP="001D3AFB">
      <w:pPr>
        <w:spacing w:before="0" w:after="0" w:line="240" w:lineRule="auto"/>
        <w:jc w:val="center"/>
        <w:rPr>
          <w:rFonts w:ascii="Times New Roman" w:hAnsi="Times New Roman"/>
          <w:color w:val="53585D"/>
          <w:sz w:val="24"/>
          <w:szCs w:val="24"/>
        </w:rPr>
      </w:pPr>
      <w:r>
        <w:rPr>
          <w:rFonts w:ascii="Times New Roman" w:hAnsi="Times New Roman"/>
          <w:noProof/>
          <w:color w:val="53585D"/>
          <w:sz w:val="24"/>
          <w:szCs w:val="24"/>
        </w:rPr>
      </w:r>
      <w:r>
        <w:rPr>
          <w:rFonts w:ascii="Times New Roman" w:hAnsi="Times New Roman"/>
          <w:noProof/>
          <w:color w:val="53585D"/>
          <w:sz w:val="24"/>
          <w:szCs w:val="24"/>
        </w:rPr>
        <w:pict>
          <v:group id="Полотно 3667" o:spid="_x0000_s1448" editas="canvas" style="width:468pt;height:281.1pt;mso-position-horizontal-relative:char;mso-position-vertical-relative:line" coordsize="59436,3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3iKWxcAAFIFAQAOAAAAZHJzL2Uyb0RvYy54bWzsXW1v4ziS/n7A/QfB&#10;Hw/IRKLeg8ksepLOYoDZu8ZO7r4rthIbY1te2emkd7H//Z4iRZq0RNlJx0rSYTe6JUcVmiyWivVU&#10;FYs//+VxMfe+lvV6Vi3PR8FP/sgrl+NqMlvenY/+9/rqJBt5602xnBTzalmej76V69FffvnP//j5&#10;YXVWsmpazSdl7aGR5frsYXU+mm42q7PT0/V4Wi6K9U/Vqlzi4W1VL4oNPtZ3p5O6eEDri/kp8/3k&#10;9KGqJ6u6GpfrNX56KR6OfuHt396W483/3N6uy403Px+hbxv+f83/v6H/T3/5uTi7q4vVdDZuulE8&#10;oxeLYrbEl6qmLotN4d3Xs1ZTi9m4rtbV7eancbU4rW5vZ+OSjwGjCfyd0VwUy6/Fmg9mDO7IDuLu&#10;Bdu9uaN+L6ur2XwObpyi9TP6GV0fMD8lPZ4vTSLxE07b0Kxm4zP8a3iIu1YX988lfmtzX5ejppHF&#10;QW0sivrP+9UJ2LkqNrOb2Xy2+cZFA3yjTi2/fpmNv9Tiw/i/v36pvdnkfBQmfjzylsUCQgkC+l6P&#10;RSkJBP0WEYpfK2hYv1fjP9fesrqYFsu78tN6BcGCuKMB+aO6rh6mZTFZ04+Jj2Yr/KPRlZv5bEU8&#10;J8bSfTNoyOb+d0DIzWU1vl+Uy414EepyjvFXy/V0tlqPvPqsXNyUGGj92yTgolk+bn5fb+jrcCeE&#10;818s++T7Ofv15CL2L04iP/188imP0pPU/5xGfpQFF8HFv+m3g+jsfl2CDcX8cjWTb0oQtXrbKeDN&#10;OytknL8r3teCv5HEKd4heeVdxI+IJdTXdT3+O5gNOtxv6nIzntLtLTjX/BzE6gFn85azNAfrFWb8&#10;5uFv1QQzXdxvKs6Mx9t6Qe2Ak97j+SgO0phBHr6dj1gSBUmjGIhRY3ocsoxleD7mBL4fglh0XTa0&#10;qtebv5bVwqMbcB195l9UfMWIBKkkoe9V75vt3eJMac1X7uefs89ZdBKx5DPm6/Ly5NPVRXSSXGEA&#10;l+HlxcVlIOdrOptMyiWJ2PdPF+d+NZ9NpMSu67ubi3ktpvGK/2kYst6SnZLYbLshp5ga24pgHrDI&#10;/5XlJ1dJlp5EV1F8kqd+duIH+a954kd5dHllDun32bL8/iF5D+ejnCa9f2w+/9MeW3G2mG2wdM1n&#10;i/NRpoiKM1ICn5cTLrCbYjYX9xorqPtbVgjpF1IvxRVP6Rb/SA1jYVxL7YBPh71xtCx2LSl/TItV&#10;iSFTs4YyTKQypLcKSm5O6jCjcTekf+A94qxa7SjDluYzfoE+uFfQvYKlNNz0ReDtvYJSXIXY31ST&#10;b1g96goaHdYj7FzcTKv6nyPvATbj+Wj9j/uCDJb5b0u8mHkQRWRk8g9RnDJ8qPUnN/qTYjlGU+ej&#10;zcgTtxcbYZjer+rZ3RTfJNbtZfUJq9btjK8i1D/RKygJ+gDdMJySSKWS4CqYRbmmHy6WQj+MH5d/&#10;7KgIrnSuv62wAAvbiDoO7SN+RbL8SYs0C6Is61ul+TMoV8v6PIcSPnh9pqXCf/Y6Qcv+ZbGeirVy&#10;/W1NH4hxxVld3TcrhW3VaCzvLtvtNW0BZb5o65owDcR6Jtc3sa7JGdZfKjKJBpdfgFFh8Qv5jbmQ&#10;GMJYnA0iv0GcRAl0BZeCTivTye8xbdl3Kr/5jvxybfoa8psHsR9yCCRM+RZIcuLrxLcRTOVwCWAO&#10;GeqXvZr5sA/jO/F14tsSX3L3cX9hYz2Eg4pvEGehH9t9VHi5DvZOOes3OsyN0nZcktn+Pq2HgO3I&#10;bzSo/MKvmsXkQ7X4WJ38DubJfafyG+7IL7c/B7N+wzSIgsDJbxM5ct6Hp7rYg2hHfpNB9W+UZj6D&#10;y8zpXwrL/8vJ75PlF7rPsH95sHww/RtnUZwRhHT2g5PfvqwZW4gz6Apxxh8nxElRjDRBTKo/4J35&#10;9JeWJkqs2AbznxzwfqOhC2NI35fGoMfuSQ9SnFuPcbjAYZNqFewEDuPXCxx2eP7eKPJ0wcFBg9vB&#10;TnBQ5IANZt4gnJ0jHsmtmyyJ4CshFbyNriD9LIUBRi4+qZxfP7TtRHRYEd2J/yXDxv90Ee3Kv3Ai&#10;+pLplu/TSUcpTzpITIaN8Wki2pli4UTUiSjbieMlw8bxNBHtyqJwEuoklO1E6pJhI3WahHZthnAS&#10;6iSU7cTikmFjcfp2nS6wZOzXcXBpfYaNOB8v4YHtBNySAQJu3i32rf2fTN3v2F3WJa7SAZUiwadx&#10;vDpsb24EPnBb4fvNzqHdhwZwGiC61imsRp6Zk9Zj76p8pzBfxdJELmSih9GOtBOoU1qNrDInrU5a&#10;uza3sp3wUzJA+KlTWo0cMietTlo7pXUnEJVyAHPcQFSntBoZY05anbR2SutOTCodICbVKa1GfpiT&#10;VietXdIaqvDUVV2WVFbKY6keotqpciF3KWOzungi03z2blYP/BiFdUS6eGcoChVcWEDhsq6Q/vhe&#10;VJMhPCsryKC41KQpCHM3abDiNX7/djFHyar/OvV878GLQlG0g4glDeIdiibws9RCBqezImNBGlnI&#10;4PlTZCFLAgsZfC+KjDqlkSFtSo2kmGJIPNEB+66b0eEOFRHu5J77VbWmEj00VC35AUTEHAsthnww&#10;LcZ9MC0GfzAtOLBLi5Fvh0klgnbLktUjD2XJbkTqB+pZEXdomHRL+Xt8eukHi+preV3xRxvijsmc&#10;7dP5Uqei2Td6JR/L64o3RrN/ABnN/gFkvM86K8SXgRc0Kp5mqEZKDNJEX4FjqpJE42dhlMd7Ehiv&#10;rqgaT1cC404lBsptFJx+t3ksLplx+CoSoYofa2uIHkM+yhoSsyhG9ruRExb4SRzTkkZLSMDyWFSU&#10;wEsk3cf6y/SkdSRIUu7Ssa0jzI+8qYf/RY+2i42+imANhNrvakpfRII86G5KX0JYQKtbV1NYYtVC&#10;gyJo3U3BXaWIwsDWK+hGRRXEeXdTQGeKKGK2XsEqVlRBFHY3RbsZFFUS2toKdhZwS2M657OQFtwu&#10;dgU667HId04ibVVSHcvRfUtbOu/jzNKWzvsANQVtjencj2wd07mP3XjWnun8Dy3yRcaXGmXAMIDu&#10;YVLCyJbOIhYUs98ShYmtZxQ53dL53TyjyNWWKEqsPdMnwMIyZvA/Tq0d0/lv65fBfqgIG8d09mtt&#10;QTM93/K7FrWjuAnVY/phHqANr7lCJnOi104UZs61jLr1E4OR1DIPzOxtGZwiYu5p3EvcbGu6xptO&#10;iGNfr2knNzWOd/kg8maU2Lx6EHkzTiTtH0TejDQ4bKj00lHf8VId0jq9Vpz8sKHSi8PJDxsqvRuc&#10;/LChsmaozBiqmK7GUH+OUc/VtDeFdYvl1G7cN4stvs5u3jd4M5fMlXa9vEr7XkwClstmEuRzeRV0&#10;WCk5f7AW9tJhGRR0kZwl2Y68ivawxAk6n9sWGIl8Lq+CDqsXpwMKETIiH8urIMPCxMnEHi5ra7Tm&#10;cLqovzlaTjgdDLy+r6WVgtMpiZfdklfRvQCLgKCTYEQ+l9eGDvpd9K//a6G6Odme1shwI6E2ycCd&#10;46AtwlpXV03PDTji0BapcksFXMyHrOnHy+C5rWOWwrQhFgCRF6GhLf4iNxGRF0NbLAiSqCmwsx9t&#10;xTHtxxF64uhoi5tQEf86HZCBNcpKtJrCUBqKiJG52W7HsDatmK1la7YbMk1Nm3WoG5ppd4+gwrad&#10;tkI/3coMOMZqd8nAWHboZ2AsxlFkR1s6w+3Yz4BYkYXnBsRCGWqLJU0rsOJEYpED2tm8JbLjSJ3x&#10;ma1fOuvT0Novg/fCGdBmmIGw7JjUBFjMIhMGwrKDUhNgRRyudfTMlHkrKiUPvmJtkHIk2dGaPgE9&#10;sJQSEbatCb9HR2v6FPThUn0OmG8ZKdlc2++0A1Nyayk6ZnsFSB0rqsCOTEND7YSWKQ2NWYgZBRO6&#10;nBYoNbn9VhbaRmrMgh3phvosMOFqaM8C2aDbkSYssfXNmIXIojrgmdNbsyLnyJgFvTVYDA47d4SF&#10;HHa2BcHeAXbmno6uYF+DFK8VFut3zZBaIiAPtXOIV4H0DieXFtye1qFYOPlhboIGvV6HEjX3t06q&#10;gVrHq6/1Ha87fu1FvArQbXavgoSJNp9Cg4l5jBx9ktBVXhsIS2fpYAx7AHaDmyUXZRvyKtqCp5+3&#10;pZxb8rG8CjLpm8AC3QfWpWsi6h+APPxFbPq3jlM6MLL+1mA2iSGI8Ii1OennCGAX9A1COjoCUXDf&#10;2p7ydMBQ6W1QuToQe+knlL4OmBf9hNLZAcuhn1B6OxiW4b5BBzAHOBex3u8hbBwjWMr7CbGIixbF&#10;am/no/ShNFhJEeLGeVG+dzOR4SRyBXgGOd6HzPGWF4W/qC/tRQmDLMibMq9xgA98gdnWMTFj1knG&#10;hvOisIQb52Kv4vf5URIebGu3ZOCZgzwpyAIjF0i7KR3M2KPfBpSJLePTkYzdBWLiGO5OaffKcKf0&#10;uEAMGMM4YOtoTAeTPT4QA0sKR09HYzrve4LpOpQMcss8Gh6VHi+Izv4gtcwkVRZSSNLuBUE4YUuG&#10;8xW6xcJwqfSE002fCkSxU8gMn0qf40KfgswiG2bUuieerk+BTfzNsLXdbWG4VESiRVs2KHCnZqDH&#10;a4HA3pYOiL+TZ6ZDpcfNoL8DAfcctXtm+lPsEXXDn6KJBiwS5xVwXgHCjz9ORP24XgG8Mi+FrPE+&#10;25F1s6bj6/Zha1HfA4QS4sqria5hKvTiG4mcGYJYfchKQec94XqJnZnKd5D9klfRPwme2R7ILtEz&#10;Vt3e/in4LDLzrXxR8Fmc42Wl28Jitb1eDkBeG0bLDIBMupHkc3lt6CQq3jMhKgNgD6NpRRLAlFco&#10;sA9EpgCoPCHZL3lt+ifxq3TuiMdo16FXh17f37mT5K5toVe9mMeL5QBEOAI8brKeUIIzFeDUgl5Z&#10;0pyBhhfr6CkAERmQwkVsg66HpVuHhFLaDenoyQ43dcudhwjbDem41Q42DeBE8LDdkG6z25GmbrEH&#10;hObaDRmYtQdmtuz1jqZ0xNoDMnW41D06I/6fIaTZHfk04//dw9M53oMIqQizAkGEbTqGp/O8J/Js&#10;QNVupps41R4oNnAqAct2r0yQasdIRuSfMJJoCm+ng0gOIn03RIIcvRBugFzaYYMSWhtqgJrnxiJc&#10;B31W/hYN9JJJMLAnmVViAaitvi+VUGCPgSqRQH9gB1qRD3SPUSzTe/eQSZu9fwDKFN+DAJyFHfyb&#10;hNhIb/UeF/Pldxebc/GhV9jTCJWiVx9LeWz2uDVHSAU2BfL0zfIJdjEKQL81u5ERwM+2hE6LxLHD&#10;mslNeeZ/LauFRzfno1c927LakHp0B7vjMJSH9UqchYKbRjFAng6rQvnUo6lCmMCG+A5Qjswivp21&#10;Hhr5xRbdHKdYNSuohIxOfpdXs/n8ZRYPVTHg2TsvyLwhxTeo/AKaGfLLDaPB1O++nQ9S/YZhnrfC&#10;9U58nfjCbaCLrzg+7FXE16lfd7Ll6ZPNB+BMQ355UuRg8qunTCWZ7+8e/STVb5BFkSps46yHI0DP&#10;92k9UAK5Ib7cMfQq4uvUr1O/T1a/8Hia8st9b4PJrx7z68pYleo3jFnirN+Li8ujef7eqfpFTNBQ&#10;v9zD/Cri69SvU79PV79qb4Co5S/Mz8HkNw6D0IdTjO8f60i5UOo3zVKxmcD5fo8TeHmn6lclBzXi&#10;qycGHekoCs33q4uvU79O/T5d/arQ27bADar0wg3dqOAXS24LfMbC5ozphKWhcNNto2xxil0nItIW&#10;h21H77NqiaKCwYOXN3vAtlVC9VQrytSRLo8thZ5olVNlzHYjepJVRhtc2q3oWW3djYD7KinK0oie&#10;X2UZj55atR3Pj5d59N05MJhFqnSHmSIduk1xEYnLjRkg05a3j838ZmoE6TxiutEl+VReRWMHEe18&#10;o2xhPK/WpUh02Zsy3Z+voBx2BpmoZp0myJIjPhjPjC2xVF6tuwmKu1wW66n3tZifj3gLT4o9u7Jj&#10;69ny7g9L2bFIRZQ1raxHlV9MKzPUZM+girn9m6eZqOFs0cqheKpZwEfVyhzJ2tKND9HKlBuatVp5&#10;olbubuQ5Wpn3xGnl1rECUit3lx/d0ZH7tLJkstSl8mpo5X6inW+ULTitXNbIcJpW9T9H3kNdrKD3&#10;/3Ff1OXIm/+2RG5NHiBCNPI2/EMUp5SEXetPbvQn728jSKTyJDStrOdKvJhWRlpsGNHGAdgZCd3y&#10;rB2LVna2sjpr5jlaWSZE/WBZ+s5WxtE1xATtQBe7oXuFP92GrrOVa36+z/2qnt1Nof/F7oFl9el+&#10;U93O6PQkbsvfVJNvX+pXyF6j8toiALLVygKtv7QHI2JBltMKB60cIZNS7Od1Wtl5MDpPDMNiRLt+&#10;ZJ0xXobPaWWnlXWL+Me1lVVSm6aV9cS2F7OVY5bhaKomgodjOMWBtZpWTviWatrB8XJ+ZTqeMOOm&#10;v+6feJpfOaNdt+1GnuFXbjfyVL9y93icX3lEEPZ8VO85GBET0OdXhscJ0rfPr0yNgOxF/MrmNzoP&#10;RgXDFVP59YN7MCjAJmzlv+P4T+zKnpcey/WEzR217C2riynoyk91XT1My2ICP48o2mpY1/RhvfpS&#10;7z2YlsFJhLpFJOgsw9F08BEBQWy1dZDmPjS42HAXo+6rhOeWjGM68YgHMeT5grCw5J4QaldlFVCc&#10;xvgBCMVP5EkoohP39ex89KqB5H6U2nXajXW3kTGkgEX+ryw/uUqy9CS6iuKTPPWzEz/If80TP8qj&#10;yytzUy3PaPjuTbV0cGpOO7OfG2pazDZl7c1nC+hGFY8qzkgYPy8nXHo2xWwu7jVWUPe5CwATLK+8&#10;ovVO7GnzePPozSaQa1EoiWRZoFmvtuqNZbVUfk+Iq7DjcCP8nbgRvk7cHOrnXK8IUV+9AUQdq4xY&#10;XUvoabFDagkci4PMAKclTpkf+KeLYrbc8yaRL8tpiWZdOYaW4NEjpyVU4rGuJRRv1Jn1yC9Y/V6N&#10;/1wf05YIYsSeWuWynC3hbAkzu2VAW4IvWU5LqPRuXUso3gyrJbIkynbdQw5wmG+Ikf/lTIkjAw6V&#10;Lf6xAQfcVW23hOLNsEoCdYRz4XVwXgmHN9T7D3eRYUwNaEmodPyPrSTgNWwrCcWbAZREzvKkCf8z&#10;5AEkMuEf/iVv/AiHZsooU8v5LlFPiTv76rubi3ktUsSdKaFUyXF8lyo9/GNrCZU5r+MNxZsBtEQA&#10;6yGgEAaFOJyaqIsHbHRwzkvskuEKQEaBX8uYUPnKH1tNqFRuXU0o3gygJkI/QaDTqYnb29m4PJ04&#10;NaEspbegJkQJXOe9VLnFWzURijxx4s0AaiIKcO5Scxy1syacmtgCqjehJlRG58e2JlSyq64mFG8G&#10;UBMxjtJOcXy4Ax3OmjgzQjhvQk2oDMMPrSbo/dz1YIa+4s0AaqLZtcTTjJNWlCPGcdnI03P+S+e/&#10;pJL45MIdLsoRq/zCj60jOnIvQ1/xZgAdEbAAO2q4JRHCpmC7CRNxkuSMKobQjpoACdyikBPiY89M&#10;0TY8YcbaZYsZyMxtldzdn8vtEp8fN12Jz3tftI9V3gHH6TbLM098R1lIrQza8Uv5MSTJI4OR1uaQ&#10;hSmBfuvOCOlEtrxxc2S+H7wpgvLzWRgh5aE/QZ82yHdvka+r+yYP35Zt+0Z3Wmj6wyjnLncLyKv9&#10;5ZG734c8riXpSKkLxV70oZxSolAUF9UgZ+luKT8cTetjS4mzJKUZddCqpm1dEb+HVY1vXXG7eKiQ&#10;x8G7eGKlt/cucD/yLp5EJdU1y5meT3f85SyMw4xhd9+bXc9oNevaJuOOzxv4+DHaDircIqpUQOj3&#10;5HXJNVdhIVr1Dtp8GsZ5FjfV3UKc5hhjjTJsLKMGrat2+F11tbgWht52dbXW2H6KXcnFZsr3wkIn&#10;Ug1aV+0QwMPVoH2zdbWSjky60B8yky5MIz9VrqgOnIG9O4AazmM9cThDsWBAj7XaxfY2cQbKHIzP&#10;8I97Me5Qr3U6G18Wm0L/jPuH1VnJqmk1n5T1L/8v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rSAgrcAAAABQEAAA8AAABkcnMvZG93bnJldi54bWxMj0FLw0AQhe+C/2EZwZvd&#10;TUuKxmxKKehBBLUKvW6y0ySYnQ27mzb+e0cvennweMN735Sb2Q3ihCH2njRkCwUCqfG2p1bDx/vD&#10;zS2ImAxZM3hCDV8YYVNdXpSmsP5Mb3jap1ZwCcXCaOhSGgspY9OhM3HhRyTOjj44k9iGVtpgzlzu&#10;BrlUai2d6YkXOjPirsPmcz85Daudenp93i4Ph+NLn035Y2gyVWt9fTVv70EknNPfMfzgMzpUzFT7&#10;iWwUgwZ+JP0qZ3erNdtaQ56rHGRVyv/01TcAAAD//wMAUEsDBAoAAAAAAAAAIQDgr1MbfAgAAHwI&#10;AAAUAAAAZHJzL21lZGlhL2ltYWdlMS5wbmeJUE5HDQoaCgAAAA1JSERSAAACAAAAAQgIAAAAAAyo&#10;E9YAAAAEZ0FNQQAAsY58+1GTAAAIM0lEQVR4Xu2cB3IjOwxEhb3/Of4dfs4555xzjgf4LlteyV5p&#10;zAASAPFctQ7lIdDobhMQZ7Ty0G63k4t/hy/bP25eu//lrQhq4Tfjns7tCMolwFufen8+hGuNdO9K&#10;ez6yMnBPLj6yFk/dux07QHIXYAAMkJyB5OVfzgD7j+RU5CyfFpBT9/tVYwAMkJyB5OUfzwDMAgnN&#10;QAtIKPpxyRgAAyRnIHn5p2YAjgUSmYIWkEjsU6ViAAyQnIHk5W/MABwLZPAGLSCDyhs1YoDsBji6&#10;Hbz9bXKiVi2fHWBVZQvrwgCFRK16GQZYVdnCugpeBt4cDQrjclkQBtgBggg1CiYGGMVskLgYIIhQ&#10;o2BWzwDcKx4lhU1cdgAb3t1kxQBupLABggFseHeTtXUG4F6xGwn7gLAD9PEXfjUGCC9hXwG9LYBX&#10;hX38m69mBzCXwBYABrDl3zw7BjCXwBaA0gzAKGArY3t2doB27pZYiQGWkLG9CAzQzt0SK3VnAA6I&#10;w5mCHSCcZLqAMYAun+GiYYBwkukCHjMDcCygq9LAaOwAA8mNEBoDRFBpIMahLYBOMFA5pdDsAEpE&#10;Rg2DAaIqp4QbAygRGTXMjBmAUcCxO9gBHIszAxoGmMGy4xwYwLE4M6BNnAG4VzxD0Noc7AC1jC12&#10;PQZYTNDacjBALWOLXW8wA3As4MlD7ACe1DDAggEMSPeUEgN4UsMAi90MwLGAgdwPpmQHcCGDHQgM&#10;YMe9i8zysAsY90HI1Xf7L9dfT/9489qGJTXha67dgHv5q8Ono2+vFlX+vj8SO4CvP4DpaDDAdMp9&#10;JcQAvvSYjkYemZ6yJGFDQ29YUtPXa65lBijRmGtcMEALcCGDHQgMYMe9i8zyqAsY50BsHgtwDqBw&#10;osAO4PoPYDw4DDCeY9cZMIBrecaDk8fG5+jPwL2A69sjt+4VcC+g31zJI9ACkhtAHo9EwMkXfu13&#10;kGuOd2uu5Sg4kqmSY6UFYIDkDCQvX54ISMDWKFDTq0ddywwQ0FRZITMDZFV+XzcGSG4AeTIuAdwO&#10;5nZwXPd6QU4L8KKEEQ4MYES8l7TylBckzTi4F3BJXeWbyq6vZwdoNt4aCzHAGjo2VyFPNy91tpB3&#10;Bt3oA6UtgR3AmY9nw8EAsxl3lg8DOBNkNhx5ZnbG0fkq3kzE7WDZsQOMNqTz+BjAuUCj4WGA0Qw7&#10;jy/POgfYCq/kzUTMAMwArf5aZh0tYBkp2wrBAG28LbNKnlumlNOFWDxCzmPhi5tqpfJoASup2VAL&#10;BmggbaUl8vxK1ZyvZeoj5MwAOUy1RJW0gCVkbC9CXmhfG3DlnCeIaQEBrZEVMi0gq/L7ujFAcgPI&#10;ixkJGPwIOTNARlMFrZkWEFQ4LdgYQIvJoHHkpaDAVWAPeoScGUBFHYLMYIAWMINlxzkwgGNxZkCT&#10;l2dkcZ5D+xFyZgDnggPvwAAtILkb5JXkBByXr/UEMS0AU4VhgBYQRqoxQDHAGF7DRJVXw0CdBrT7&#10;CWJmgGlakaiXAVpAL4PB12OA4AL2wpfXeiMsu779EXJmgGVNsV5htID1NK2qCANU0bXexfL6ejXp&#10;VtTwCDkzgK4ERBvIAC1gILkRQssbEVB6wFjxBDEtwINgYChigBZQRNO6F2GAdbUtqkzeLLqMi64Z&#10;KHmCmBkAv4RhgBYQRqoxQDHAGF7DRJW3wkD1BXTrEXJmAF9agWaDAVpAcntggOQGkLeTE9BZfsW7&#10;yS4vvfWp9+dDuNZI7ACdDoi+HANEV7ATPwboJDD6cnknegUu8Je8m4wZwIVUgLjJAC0guSPk3eQE&#10;qJZ/92NjvAxUJZxg3QzQAropjB0AA8TWrxu9vNcdggC3GeB2MJ4IwwAtIIxUY4BigDG8hokq74eB&#10;Gg/oiQNizgHiybg2YlrA2vreWR0GuJOitS+QD9auz0N1x6MAM4AHRcBwYIAWkNwN8mFyAuaVzxNB&#10;87gmUzEDtIBiqta8EAOsqWtxVfJR8aVcqMAALwMVSCSEIgO0AEUyI4aSjyOiDo65/y2dFwQoNRN2&#10;gOBm6oUvn/RGYH0bA1d3CDr/jvv3EnaANvmWWYUBlpGyrRD5tG0dq3QYoAXo8EiUVgZoAa3MLbJO&#10;PlukkMhltM/y7SuvX3+wA0R2jgJ2+VwhCCEUGGg6F2AHUGA+dwhaQG79d/JFcgKclV95LkALcKZf&#10;PDi0gHiaqSKWL1XDEUyDgfKNvfzKc/cd2QE0FAscAwMEFk8DunylEYUY+gwUHQzRAvSJTxZRvk5W&#10;cLBy7zgXYAcIpqc/uAyB/jSZiki+mZqOZC0MnN/oaQEtfLLmiAFaQHI7yLfJCQhT/slzAVpAGP28&#10;AqUFeFVmEi75blIi0qgwcOp/mio6NOZuoAr/6wWR79erafmKNP/DOWaA5e2yXSAGSG4A+SE5AWHL&#10;r3x+mCEwrNJjgdMCxvLrPrr86B4iAM8zwFEw7uhkQH7qDMBycwY4CTSXIDAAhsDA4mlAl581ohDD&#10;noHGcwF2AHvpTBFgAFP67ZPLL/YYQKDGQP25ADuAGvkxA2GAmLqpoZZf1UIRyAkDVQdD7ABOVLOC&#10;Ib9ZZSbvWAYKzwXYAcbK4D46BnAv0ViA8vvY+EQ3ZeDucwF2AFOB7JNjAHsNTBHIH6bpST6Bgc1z&#10;AXaACQp4ToEBPKszAZv8OSEJKRwwcOZgiB3AgTaWEOQvy+zknszAg+cC7ACTJfCWDgN4U2QyHvl7&#10;ckLSmTNw41yAHcBcD1sAGMCWf/Ps8o85BACYMLB/QcAOYMK+n6Tyrx8sIJnOgOzYAaaT7ishBvCl&#10;x3Q08t/0lCT0xMD/9ZNAotrrS5sAAAAASUVORK5CYIJQSwECLQAUAAYACAAAACEAsYJntgoBAAAT&#10;AgAAEwAAAAAAAAAAAAAAAAAAAAAAW0NvbnRlbnRfVHlwZXNdLnhtbFBLAQItABQABgAIAAAAIQA4&#10;/SH/1gAAAJQBAAALAAAAAAAAAAAAAAAAADsBAABfcmVscy8ucmVsc1BLAQItABQABgAIAAAAIQB8&#10;q3iKWxcAAFIFAQAOAAAAAAAAAAAAAAAAADoCAABkcnMvZTJvRG9jLnhtbFBLAQItABQABgAIAAAA&#10;IQCqJg6+vAAAACEBAAAZAAAAAAAAAAAAAAAAAMEZAABkcnMvX3JlbHMvZTJvRG9jLnhtbC5yZWxz&#10;UEsBAi0AFAAGAAgAAAAhAErSAgrcAAAABQEAAA8AAAAAAAAAAAAAAAAAtBoAAGRycy9kb3ducmV2&#10;LnhtbFBLAQItAAoAAAAAAAAAIQDgr1MbfAgAAHwIAAAUAAAAAAAAAAAAAAAAAL0bAABkcnMvbWVk&#10;aWEvaW1hZ2UxLnBuZ1BLBQYAAAAABgAGAHwBAABrJAAAAAA=&#10;">
            <v:shape id="_x0000_s1449" type="#_x0000_t75" style="position:absolute;width:59436;height:35699;visibility:visible">
              <v:fill o:detectmouseclick="t"/>
              <v:path o:connecttype="none"/>
            </v:shape>
            <v:shape id="Picture 247" o:spid="_x0000_s1450" type="#_x0000_t75" style="position:absolute;left:5175;top:2641;width:53283;height:26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FUiLGAAAA3QAAAA8AAABkcnMvZG93bnJldi54bWxEj91qwkAUhO8LfYflFHpXN1oNGl1FWsV6&#10;Ifj3AIfsMYlmz4bsauLbdwXBy2FmvmEms9aU4ka1Kywr6HYiEMSp1QVnCo6H5dcQhPPIGkvLpOBO&#10;DmbT97cJJto2vKPb3mciQNglqCD3vkqkdGlOBl3HVsTBO9naoA+yzqSusQlwU8peFMXSYMFhIceK&#10;fnJKL/urUTA6X2jRDGK3lr+H7XDTro799Uqpz492PgbhqfWv8LP9pxV8x9EAHm/CE5D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VSIsYAAADdAAAADwAAAAAAAAAAAAAA&#10;AACfAgAAZHJzL2Rvd25yZXYueG1sUEsFBgAAAAAEAAQA9wAAAJIDAAAAAA==&#10;">
              <v:imagedata r:id="rId101" o:title=""/>
            </v:shape>
            <v:rect id="Rectangle 248" o:spid="_x0000_s1451" style="position:absolute;left:5175;top:2641;width:53283;height:26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G4cYA&#10;AADdAAAADwAAAGRycy9kb3ducmV2LnhtbESP3WrCQBSE7wu+w3KE3hTd2EKQ6CoiiKEUpPHn+pA9&#10;JsHs2Zhdk/Ttu4WCl8PMfMMs14OpRUetqywrmE0jEMS51RUXCk7H3WQOwnlkjbVlUvBDDtar0csS&#10;E217/qYu84UIEHYJKii9bxIpXV6SQTe1DXHwrrY16INsC6lb7APc1PI9imJpsOKwUGJD25LyW/Yw&#10;Cvr80F2OX3t5eLuklu/pfZudP5V6HQ+bBQhPg3+G/9upVvARR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GG4cYAAADdAAAADwAAAAAAAAAAAAAAAACYAgAAZHJz&#10;L2Rvd25yZXYueG1sUEsFBgAAAAAEAAQA9QAAAIsDAAAAAA==&#10;" filled="f" stroked="f"/>
            <v:line id="Line 249" o:spid="_x0000_s1452" style="position:absolute;visibility:visible" from="5175,22148" to="58458,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gUcQAAADdAAAADwAAAGRycy9kb3ducmV2LnhtbESPQWsCMRSE7wX/Q3gFbzVpBStboxRh&#10;i/Vk1Yu3x+a5u7h5STeppv/eCILHYWa+YWaLZDtxpj60jjW8jhQI4sqZlmsN+135MgURIrLBzjFp&#10;+KcAi/ngaYaFcRf+ofM21iJDOBSooYnRF1KGqiGLYeQ8cfaOrrcYs+xraXq8ZLjt5JtSE2mx5bzQ&#10;oKdlQ9Vp+2c1lCefzObYJvOrfLcqvw7Vevqt9fA5fX6AiJTiI3xvr4yG8US9w+1Nfg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GBRxAAAAN0AAAAPAAAAAAAAAAAA&#10;AAAAAKECAABkcnMvZG93bnJldi54bWxQSwUGAAAAAAQABAD5AAAAkgMAAAAA&#10;" strokeweight="0">
              <v:stroke dashstyle="3 1"/>
            </v:line>
            <v:line id="Line 250" o:spid="_x0000_s1453" style="position:absolute;visibility:visible" from="5175,15646" to="5845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0I8EAAADdAAAADwAAAGRycy9kb3ducmV2LnhtbERPTWsCMRC9F/wPYYTeamIFkdUoIqyo&#10;p1a9eBs24+7iZhI3qab/3hwKPT7e92KVbCce1IfWsYbxSIEgrpxpudZwPpUfMxAhIhvsHJOGXwqw&#10;Wg7eFlgY9+RvehxjLXIIhwI1NDH6QspQNWQxjJwnztzV9RZjhn0tTY/PHG47+anUVFpsOTc06GnT&#10;UHU7/lgN5c0n83Vtk7kr3+3K7aU6zPZavw/Teg4iUor/4j/3zmiYTFWem9/k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6/QjwQAAAN0AAAAPAAAAAAAAAAAAAAAA&#10;AKECAABkcnMvZG93bnJldi54bWxQSwUGAAAAAAQABAD5AAAAjwMAAAAA&#10;" strokeweight="0">
              <v:stroke dashstyle="3 1"/>
            </v:line>
            <v:line id="Line 251" o:spid="_x0000_s1454" style="position:absolute;visibility:visible" from="5175,9150" to="58458,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dRuMQAAADdAAAADwAAAGRycy9kb3ducmV2LnhtbESPQWsCMRSE7wX/Q3iCt5pUQXRrlCKs&#10;aE+teuntsXnuLm5e4iZq+u+bQqHHYWa+YZbrZDtxpz60jjW8jBUI4sqZlmsNp2P5PAcRIrLBzjFp&#10;+KYA69XgaYmFcQ/+pPsh1iJDOBSooYnRF1KGqiGLYew8cfbOrrcYs+xraXp8ZLjt5ESpmbTYcl5o&#10;0NOmoepyuFkN5cUn83Fuk7kq3+3K7Vf1Pt9rPRqmt1cQkVL8D/+1d0bDdKYW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1G4xAAAAN0AAAAPAAAAAAAAAAAA&#10;AAAAAKECAABkcnMvZG93bnJldi54bWxQSwUGAAAAAAQABAD5AAAAkgMAAAAA&#10;" strokeweight="0">
              <v:stroke dashstyle="3 1"/>
            </v:line>
            <v:line id="Line 252" o:spid="_x0000_s1455" style="position:absolute;visibility:visible" from="5175,2641" to="5845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u+MEAAADdAAAADwAAAGRycy9kb3ducmV2LnhtbERPy4rCMBTdC/MP4Q64s6kOiHSMIkIH&#10;x5WvzewuzbUtNjeZJmr8e7MQXB7Oe76MphM36n1rWcE4y0EQV1a3XCs4HcvRDIQPyBo7y6TgQR6W&#10;i4/BHAtt77yn2yHUIoWwL1BBE4IrpPRVQwZ9Zh1x4s62NxgS7Gupe7yncNPJSZ5PpcGWU0ODjtYN&#10;VZfD1SgoLy7q3bmN+j933ab8+au2s1+lhp9x9Q0iUAxv8cu90Qq+puO0P71JT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G74wQAAAN0AAAAPAAAAAAAAAAAAAAAA&#10;AKECAABkcnMvZG93bnJldi54bWxQSwUGAAAAAAQABAD5AAAAjwMAAAAA&#10;" strokeweight="0">
              <v:stroke dashstyle="3 1"/>
            </v:line>
            <v:line id="Line 253" o:spid="_x0000_s1456" style="position:absolute;visibility:visible" from="15830,2641" to="15830,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LY8QAAADdAAAADwAAAGRycy9kb3ducmV2LnhtbESPQWsCMRSE7wX/Q3iCt5rdCiKrUUTY&#10;op5a9eLtsXnuLm5e4iZq/PdNodDjMDPfMItVNJ14UO9bywrycQaCuLK65VrB6Vi+z0D4gKyxs0wK&#10;XuRhtRy8LbDQ9snf9DiEWiQI+wIVNCG4QkpfNWTQj60jTt7F9gZDkn0tdY/PBDed/MiyqTTYclpo&#10;0NGmoep6uBsF5dVF/XVpo75lrtuWn+dqP9spNRrG9RxEoBj+w3/trVYwmeY5/L5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MtjxAAAAN0AAAAPAAAAAAAAAAAA&#10;AAAAAKECAABkcnMvZG93bnJldi54bWxQSwUGAAAAAAQABAD5AAAAkgMAAAAA&#10;" strokeweight="0">
              <v:stroke dashstyle="3 1"/>
            </v:line>
            <v:line id="Line 254" o:spid="_x0000_s1457" style="position:absolute;visibility:visible" from="26485,2641" to="26485,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VFMUAAADdAAAADwAAAGRycy9kb3ducmV2LnhtbESPzWrDMBCE74W+g9hCb41sF0xwo4RS&#10;cEl7yt+lt8Xa2CbWSrXUWH37KBDIcZiZb5jFKppBnGn0vWUF+SwDQdxY3XOr4LCvX+YgfEDWOFgm&#10;Bf/kYbV8fFhgpe3EWzrvQisShH2FCroQXCWlbzoy6GfWESfvaEeDIcmxlXrEKcHNIIssK6XBntNC&#10;h44+OmpOuz+joD65qDfHPurfzA3r+vOn+Z5/KfX8FN/fQASK4R6+tddawWuZF3B9k5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pVFMUAAADdAAAADwAAAAAAAAAA&#10;AAAAAAChAgAAZHJzL2Rvd25yZXYueG1sUEsFBgAAAAAEAAQA+QAAAJMDAAAAAA==&#10;" strokeweight="0">
              <v:stroke dashstyle="3 1"/>
            </v:line>
            <v:line id="Line 255" o:spid="_x0000_s1458" style="position:absolute;visibility:visible" from="37141,2641" to="37141,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wj8UAAADdAAAADwAAAGRycy9kb3ducmV2LnhtbESPwWrDMBBE74X8g9hAbo2cGIxxo4RS&#10;cEh6at1eelusjW1irRRLSdS/rwqFHoeZecNsdtGM4kaTHywrWC0zEMSt1QN3Cj4/6scShA/IGkfL&#10;pOCbPOy2s4cNVtre+Z1uTehEgrCvUEEfgquk9G1PBv3SOuLknexkMCQ5dVJPeE9wM8p1lhXS4MBp&#10;oUdHLz215+ZqFNRnF/XbaYj6krnxUO+/2tfyqNRiHp+fQASK4T/81z5oBXmxyuH3TXo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bwj8UAAADdAAAADwAAAAAAAAAA&#10;AAAAAAChAgAAZHJzL2Rvd25yZXYueG1sUEsFBgAAAAAEAAQA+QAAAJMDAAAAAA==&#10;" strokeweight="0">
              <v:stroke dashstyle="3 1"/>
            </v:line>
            <v:line id="Line 256" o:spid="_x0000_s1459" style="position:absolute;visibility:visible" from="47802,2641" to="47802,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o+8UAAADdAAAADwAAAGRycy9kb3ducmV2LnhtbESPT2sCMRTE74LfITzBm2b9g8hqFBG2&#10;2J6s7cXbY/PcXdy8xE2q6bdvBKHHYWZ+w6y30bTiTp1vLCuYjDMQxKXVDVcKvr+K0RKED8gaW8uk&#10;4Jc8bDf93hpzbR/8SfdTqESCsM9RQR2Cy6X0ZU0G/dg64uRdbGcwJNlVUnf4SHDTymmWLaTBhtNC&#10;jY72NZXX049RUFxd1MdLE/Utc+2heDuXH8t3pYaDuFuBCBTDf/jVPmgFs8VkDs8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9o+8UAAADdAAAADwAAAAAAAAAA&#10;AAAAAAChAgAAZHJzL2Rvd25yZXYueG1sUEsFBgAAAAAEAAQA+QAAAJMDAAAAAA==&#10;" strokeweight="0">
              <v:stroke dashstyle="3 1"/>
            </v:line>
            <v:line id="Line 257" o:spid="_x0000_s1460" style="position:absolute;visibility:visible" from="58458,2641" to="58458,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PNYMQAAADdAAAADwAAAGRycy9kb3ducmV2LnhtbESPQWsCMRSE74L/ITzBm2ZVFFmNIsIW&#10;25O1vXh7bJ67i5uXuEk1/feNIPQ4zMw3zHobTSvu1PnGsoLJOANBXFrdcKXg+6sYLUH4gKyxtUwK&#10;fsnDdtPvrTHX9sGfdD+FSiQI+xwV1CG4XEpf1mTQj60jTt7FdgZDkl0ldYePBDetnGbZQhpsOC3U&#10;6GhfU3k9/RgFxdVFfbw0Ud8y1x6Kt3P5sXxXajiIuxWIQDH8h1/tg1YwW0zm8HyTn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81gxAAAAN0AAAAPAAAAAAAAAAAA&#10;AAAAAKECAABkcnMvZG93bnJldi54bWxQSwUGAAAAAAQABAD5AAAAkgMAAAAA&#10;" strokeweight="0">
              <v:stroke dashstyle="3 1"/>
            </v:line>
            <v:rect id="Rectangle 258" o:spid="_x0000_s1461" style="position:absolute;left:5175;top:2641;width:53283;height:26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BwcQA&#10;AADdAAAADwAAAGRycy9kb3ducmV2LnhtbESPUWvCMBSF34X9h3AHvmlqHWFWo2xDwYchTv0Bl+au&#10;LWtuSpO12b9fBgMfD+ec73A2u2hbMVDvG8caFvMMBHHpTMOVhtv1MHsG4QOywdYxafghD7vtw2SD&#10;hXEjf9BwCZVIEPYFaqhD6AopfVmTRT93HXHyPl1vMSTZV9L0OCa4bWWeZUpabDgt1NjRW03l1+Xb&#10;atijM506jiqerc1Pq1fz9B6D1tPH+LIGESiGe/i/fTQalmqh4O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gcHEAAAA3QAAAA8AAAAAAAAAAAAAAAAAmAIAAGRycy9k&#10;b3ducmV2LnhtbFBLBQYAAAAABAAEAPUAAACJAwAAAAA=&#10;" filled="f" strokecolor="gray" strokeweight=".6pt"/>
            <v:line id="Line 259" o:spid="_x0000_s1462" style="position:absolute;visibility:visible" from="5175,2641" to="5175,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QusYAAADdAAAADwAAAGRycy9kb3ducmV2LnhtbESPQWvCQBSE74L/YXlCb3UTi0mauoqU&#10;FuvNWoUeH9nXZDH7NmS3Gv99Vyh4HGbmG2axGmwrztR741hBOk1AEFdOG64VHL7eHwsQPiBrbB2T&#10;git5WC3HowWW2l34k877UIsIYV+igiaErpTSVw1Z9FPXEUfvx/UWQ5R9LXWPlwi3rZwlSSYtGo4L&#10;DXb02lB12v9aBWaXbebb/Ph8lG+bkH4Xp8LYg1IPk2H9AiLQEO7h//aHVvCUpT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xkLrGAAAA3QAAAA8AAAAAAAAA&#10;AAAAAAAAoQIAAGRycy9kb3ducmV2LnhtbFBLBQYAAAAABAAEAPkAAACUAwAAAAA=&#10;" strokeweight="0"/>
            <v:line id="Line 260" o:spid="_x0000_s1463" style="position:absolute;visibility:visible" from="4889,28644" to="5175,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EyMIAAADdAAAADwAAAGRycy9kb3ducmV2LnhtbERPy2rCQBTdF/yH4Qrd1UkqjTE6ihSL&#10;ducTXF4y12Qwcydkppr+fWchdHk47/myt424U+eNYwXpKAFBXDptuFJwOn695SB8QNbYOCYFv+Rh&#10;uRi8zLHQ7sF7uh9CJWII+wIV1CG0hZS+rMmiH7mWOHJX11kMEXaV1B0+Yrht5HuSZNKi4dhQY0uf&#10;NZW3w49VYHbZ5uN7cp6e5XoT0kt+y409KfU67FczEIH68C9+urdawThL49z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4EyMIAAADdAAAADwAAAAAAAAAAAAAA&#10;AAChAgAAZHJzL2Rvd25yZXYueG1sUEsFBgAAAAAEAAQA+QAAAJADAAAAAA==&#10;" strokeweight="0"/>
            <v:line id="Line 261" o:spid="_x0000_s1464" style="position:absolute;visibility:visible" from="4889,22148" to="5175,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hU8YAAADdAAAADwAAAGRycy9kb3ducmV2LnhtbESPQWvCQBSE74L/YXlCb3UTi2lMXUVK&#10;i/VmU4UeH9nXZDH7NmS3Gv99Vyh4HGbmG2a5HmwrztR741hBOk1AEFdOG64VHL7eH3MQPiBrbB2T&#10;git5WK/GoyUW2l34k85lqEWEsC9QQRNCV0jpq4Ys+qnriKP343qLIcq+lrrHS4TbVs6SJJMWDceF&#10;Bjt6bag6lb9Wgdln2/nu+bg4yrdtSL/zU27sQamHybB5ARFoCPfwf/tDK3jK0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ioVPGAAAA3QAAAA8AAAAAAAAA&#10;AAAAAAAAoQIAAGRycy9kb3ducmV2LnhtbFBLBQYAAAAABAAEAPkAAACUAwAAAAA=&#10;" strokeweight="0"/>
            <v:line id="Line 262" o:spid="_x0000_s1465" style="position:absolute;visibility:visible" from="4889,15646" to="5175,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Cc8MAAADdAAAADwAAAGRycy9kb3ducmV2LnhtbERPz2vCMBS+D/wfwhN201RlXa2NMobD&#10;eds6Cx4fzbMNNi+lybT775fDYMeP73exG20nbjR441jBYp6AIK6dNtwoOH29zTIQPiBr7ByTgh/y&#10;sNtOHgrMtbvzJ93K0IgYwj5HBW0IfS6lr1uy6OeuJ47cxQ0WQ4RDI/WA9xhuO7lMklRaNBwbWuzp&#10;taX6Wn5bBeYjPTwdn6t1JfeHsDhn18zYk1KP0/FlAyLQGP7Ff+53rWCVLu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wnPDAAAA3QAAAA8AAAAAAAAAAAAA&#10;AAAAoQIAAGRycy9kb3ducmV2LnhtbFBLBQYAAAAABAAEAPkAAACRAwAAAAA=&#10;" strokeweight="0"/>
            <v:line id="Line 263" o:spid="_x0000_s1466" style="position:absolute;visibility:visible" from="4889,9150" to="5175,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n6MUAAADdAAAADwAAAGRycy9kb3ducmV2LnhtbESPQWvCQBSE74L/YXmF3nQTizFNXUXE&#10;YntTq9DjI/uaLGbfhuxW47/vFgSPw8x8w8yXvW3EhTpvHCtIxwkI4tJpw5WC49f7KAfhA7LGxjEp&#10;uJGH5WI4mGOh3ZX3dDmESkQI+wIV1CG0hZS+rMmiH7uWOHo/rrMYouwqqTu8Rrht5CRJMmnRcFyo&#10;saV1TeX58GsVmF22nX7OTq8nudmG9Ds/58YelXp+6ldvIAL14RG+tz+0gpds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hn6MUAAADdAAAADwAAAAAAAAAA&#10;AAAAAAChAgAAZHJzL2Rvd25yZXYueG1sUEsFBgAAAAAEAAQA+QAAAJMDAAAAAA==&#10;" strokeweight="0"/>
            <v:line id="Line 264" o:spid="_x0000_s1467" style="position:absolute;visibility:visible" from="4889,2641" to="517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5n8UAAADdAAAADwAAAGRycy9kb3ducmV2LnhtbESPQWvCQBSE74L/YXmF3nRjijFNXUXE&#10;YntTq9DjI/uaLGbfhuxW47/vFgSPw8x8w8yXvW3EhTpvHCuYjBMQxKXThisFx6/3UQ7CB2SNjWNS&#10;cCMPy8VwMMdCuyvv6XIIlYgQ9gUqqENoCyl9WZNFP3YtcfR+XGcxRNlVUnd4jXDbyDRJMmnRcFyo&#10;saV1TeX58GsVmF22nX7OTq8nudmGyXd+zo09KvX81K/eQATqwyN8b39oBS9Zm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r5n8UAAADdAAAADwAAAAAAAAAA&#10;AAAAAAChAgAAZHJzL2Rvd25yZXYueG1sUEsFBgAAAAAEAAQA+QAAAJMDAAAAAA==&#10;" strokeweight="0"/>
            <v:line id="Line 265" o:spid="_x0000_s1468" style="position:absolute;visibility:visible" from="5175,28644" to="58458,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cBMUAAADdAAAADwAAAGRycy9kb3ducmV2LnhtbESPQWvCQBSE7wX/w/IEb3WjYppGVxGx&#10;aG9qFXp8ZJ/JYvZtyG41/nu3UOhxmJlvmPmys7W4UeuNYwWjYQKCuHDacKng9PXxmoHwAVlj7ZgU&#10;PMjDctF7mWOu3Z0PdDuGUkQI+xwVVCE0uZS+qMiiH7qGOHoX11oMUbal1C3eI9zWcpwkqbRoOC5U&#10;2NC6ouJ6/LEKzD7dTj/fzu9nudmG0Xd2zYw9KTXod6sZiEBd+A//tXdawSQdT+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cBMUAAADdAAAADwAAAAAAAAAA&#10;AAAAAAChAgAAZHJzL2Rvd25yZXYueG1sUEsFBgAAAAAEAAQA+QAAAJMDAAAAAA==&#10;" strokeweight="0"/>
            <v:line id="Line 266" o:spid="_x0000_s1469" style="position:absolute;flip:y;visibility:visible" from="5175,28644" to="5175,2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zN8gAAADdAAAADwAAAGRycy9kb3ducmV2LnhtbESPT2sCMRTE74V+h/AEbzWrFitbo0hL&#10;RQq1+O/g7bl53V3cvCxJdNNv3xQKPQ4z8xtmtoimETdyvrasYDjIQBAXVtdcKjjs3x6mIHxA1thY&#10;JgXf5GExv7+bYa5tx1u67UIpEoR9jgqqENpcSl9UZNAPbEucvC/rDIYkXSm1wy7BTSNHWTaRBmtO&#10;CxW29FJRcdldjYLt5onPbnWNl3juPj5Px/L9+LpUqt+Ly2cQgWL4D/+111rBeDJ6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OzN8gAAADdAAAADwAAAAAA&#10;AAAAAAAAAAChAgAAZHJzL2Rvd25yZXYueG1sUEsFBgAAAAAEAAQA+QAAAJYDAAAAAA==&#10;" strokeweight="0"/>
            <v:line id="Line 267" o:spid="_x0000_s1470" style="position:absolute;flip:y;visibility:visible" from="15830,28644" to="15830,2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WrMgAAADdAAAADwAAAGRycy9kb3ducmV2LnhtbESPT2sCMRTE74V+h/AEbzWrUitbo0hL&#10;RQq1+O/g7bl53V3cvCxJdNNv3xQKPQ4z8xtmtoimETdyvrasYDjIQBAXVtdcKjjs3x6mIHxA1thY&#10;JgXf5GExv7+bYa5tx1u67UIpEoR9jgqqENpcSl9UZNAPbEucvC/rDIYkXSm1wy7BTSNHWTaRBmtO&#10;CxW29FJRcdldjYLt5onPbnWNl3juPj5Px/L9+LpUqt+Ly2cQgWL4D/+111rBeDJ6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8WrMgAAADdAAAADwAAAAAA&#10;AAAAAAAAAAChAgAAZHJzL2Rvd25yZXYueG1sUEsFBgAAAAAEAAQA+QAAAJYDAAAAAA==&#10;" strokeweight="0"/>
            <v:line id="Line 268" o:spid="_x0000_s1471" style="position:absolute;flip:y;visibility:visible" from="26485,28644" to="26485,2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I28cAAADdAAAADwAAAGRycy9kb3ducmV2LnhtbESPQWsCMRSE74X+h/AEbzWrhW1ZjSIt&#10;LSK0RasHb8/Nc3dx87Ik0Y3/vikUehxm5htmtoimFVdyvrGsYDzKQBCXVjdcKdh9vz08g/ABWWNr&#10;mRTcyMNifn83w0Lbnjd03YZKJAj7AhXUIXSFlL6syaAf2Y44eSfrDIYkXSW1wz7BTSsnWZZLgw2n&#10;hRo7eqmpPG8vRsHm84mP7v0Sz/HYf3wd9tV6/7pUajiIyymIQDH8h//aK63gMZ/k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7YjbxwAAAN0AAAAPAAAAAAAA&#10;AAAAAAAAAKECAABkcnMvZG93bnJldi54bWxQSwUGAAAAAAQABAD5AAAAlQMAAAAA&#10;" strokeweight="0"/>
            <v:line id="Line 269" o:spid="_x0000_s1472" style="position:absolute;flip:y;visibility:visible" from="37141,28644" to="37141,2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EtQMcAAADdAAAADwAAAGRycy9kb3ducmV2LnhtbESPT2sCMRTE74V+h/AK3mq2ClpWo0iL&#10;Ugqt+O/g7bl53V3cvCxJdNNvb4RCj8PM/IaZzqNpxJWcry0reOlnIIgLq2suFex3y+dXED4ga2ws&#10;k4Jf8jCfPT5MMde24w1dt6EUCcI+RwVVCG0upS8qMuj7tiVO3o91BkOSrpTaYZfgppGDLBtJgzWn&#10;hQpbequoOG8vRsHme8wnt7rEczx1X+vjofw8vC+U6j3FxQREoBj+w3/tD61gOBq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S1AxwAAAN0AAAAPAAAAAAAA&#10;AAAAAAAAAKECAABkcnMvZG93bnJldi54bWxQSwUGAAAAAAQABAD5AAAAlQMAAAAA&#10;" strokeweight="0"/>
            <v:line id="Line 270" o:spid="_x0000_s1473" style="position:absolute;flip:y;visibility:visible" from="47802,28644" to="47802,2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65MsQAAADdAAAADwAAAGRycy9kb3ducmV2LnhtbERPTWsCMRC9F/wPYYTealYFK1ujiKKU&#10;ghW1HnobN9Pdxc1kSaKb/ntzKPT4eN+zRTSNuJPztWUFw0EGgriwuuZSwddp8zIF4QOyxsYyKfgl&#10;D4t572mGubYdH+h+DKVIIexzVFCF0OZS+qIig35gW+LE/VhnMCToSqkddincNHKUZRNpsObUUGFL&#10;q4qK6/FmFBw+X/nitrd4jZdut/8+lx/n9VKp535cvoEIFMO/+M/9rhWMJ6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rkyxAAAAN0AAAAPAAAAAAAAAAAA&#10;AAAAAKECAABkcnMvZG93bnJldi54bWxQSwUGAAAAAAQABAD5AAAAkgMAAAAA&#10;" strokeweight="0"/>
            <v:line id="Line 271" o:spid="_x0000_s1474" style="position:absolute;flip:y;visibility:visible" from="58458,28644" to="58458,2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qcgAAADdAAAADwAAAGRycy9kb3ducmV2LnhtbESPT2sCMRTE74V+h/AEbzWrgq1bo0hL&#10;RQq1+O/g7bl53V3cvCxJdNNv3xQKPQ4z8xtmtoimETdyvrasYDjIQBAXVtdcKjjs3x6eQPiArLGx&#10;TAq+ycNifn83w1zbjrd024VSJAj7HBVUIbS5lL6oyKAf2JY4eV/WGQxJulJqh12Cm0aOsmwiDdac&#10;Fips6aWi4rK7GgXbzSOf3eoaL/HcfXyejuX78XWpVL8Xl88gAsXwH/5rr7WC8WQ0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cqcgAAADdAAAADwAAAAAA&#10;AAAAAAAAAAChAgAAZHJzL2Rvd25yZXYueG1sUEsFBgAAAAAEAAQA+QAAAJYDAAAAAA==&#10;" strokeweight="0"/>
            <v:shape id="Freeform 272" o:spid="_x0000_s1475" style="position:absolute;left:10509;top:15646;width:42621;height:0;visibility:visible;mso-wrap-style:square;v-text-anchor:top" coordsize="4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w8MA&#10;AADdAAAADwAAAGRycy9kb3ducmV2LnhtbERPz2vCMBS+D/wfwht4W9NN6FxnKlIQxMtY7UFvj+bZ&#10;ljYvJcm0/vfLYbDjx/d7s53NKG7kfG9ZwWuSgiBurO65VVCf9i9rED4gaxwtk4IHedgWi6cN5tre&#10;+ZtuVWhFDGGfo4IuhCmX0jcdGfSJnYgjd7XOYIjQtVI7vMdwM8q3NM2kwZ5jQ4cTlR01Q/VjFIzt&#10;dC6Hryqr1+7ybq4fWXk4olLL53n3CSLQHP7Ff+6DVrDKVn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ow8MAAADdAAAADwAAAAAAAAAAAAAAAACYAgAAZHJzL2Rv&#10;d25yZXYueG1sUEsFBgAAAAAEAAQA9QAAAIgDAAAAAA==&#10;" path="m,l1087,,2174,,3261,,4348,e" filled="f" strokecolor="red" strokeweight="1.85pt">
              <v:path arrowok="t" o:connecttype="custom" o:connectlocs="0,0;1065530,0;2131060,0;3196590,0;4262120,0" o:connectangles="0,0,0,0,0"/>
            </v:shape>
            <v:shape id="Freeform 273" o:spid="_x0000_s1476" style="position:absolute;left:10509;top:5245;width:10655;height:1295;visibility:visible;mso-wrap-style:square;v-text-anchor:top" coordsize="167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mcsYA&#10;AADdAAAADwAAAGRycy9kb3ducmV2LnhtbESPT2sCMRTE74LfIbxCb5q1wiKrUaxU7KHgv4r29rp5&#10;7i5uXpYk1fXbNwWhx2FmfsNMZq2pxZWcrywrGPQTEMS51RUXCj73y94IhA/IGmvLpOBOHmbTbmeC&#10;mbY33tJ1FwoRIewzVFCG0GRS+rwkg75vG+Lona0zGKJ0hdQObxFuavmSJKk0WHFcKLGhRUn5Zfdj&#10;FLhw2r9uvg+ry5H9l33LvV6nH0o9P7XzMYhAbfgPP9rvWsEwHQ7g701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mcsYAAADdAAAADwAAAAAAAAAAAAAAAACYAgAAZHJz&#10;L2Rvd25yZXYueG1sUEsFBgAAAAAEAAQA9QAAAIsDAAAAAA==&#10;" path="m,204l105,191,210,175,315,159,420,143,630,108,838,74,943,58,1048,44,1153,31,1258,19r105,-9l1468,4,1573,r105,e" filled="f" strokecolor="blue" strokeweight="1.85pt">
              <v:path arrowok="t" o:connecttype="custom" o:connectlocs="0,129540;66675,121285;133350,111125;200025,100965;266700,90805;400050,68580;532130,46990;598805,36830;665480,27940;732155,19685;798830,12065;865505,6350;932180,2540;998855,0;1065530,0" o:connectangles="0,0,0,0,0,0,0,0,0,0,0,0,0,0,0"/>
            </v:shape>
            <v:shape id="Freeform 274" o:spid="_x0000_s1477" style="position:absolute;left:21164;top:5245;width:10655;height:1555;visibility:visible;mso-wrap-style:square;v-text-anchor:top" coordsize="167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Hl8UA&#10;AADdAAAADwAAAGRycy9kb3ducmV2LnhtbESPQWvCQBSE70L/w/IKvenGWMSmrqKC4K005uLtkX0m&#10;0ezbmN0m8d+7BcHjMDPfMMv1YGrRUesqywqmkwgEcW51xYWC7LgfL0A4j6yxtkwK7uRgvXobLTHR&#10;tudf6lJfiABhl6CC0vsmkdLlJRl0E9sQB+9sW4M+yLaQusU+wE0t4yiaS4MVh4USG9qVlF/TP6Pg&#10;dMs+z/tturn2X1l3Mff4p9rGSn28D5tvEJ4G/wo/2wetYDafxfD/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seXxQAAAN0AAAAPAAAAAAAAAAAAAAAAAJgCAABkcnMv&#10;ZG93bnJldi54bWxQSwUGAAAAAAQABAD1AAAAigMAAAAA&#10;" path="m,l53,2r52,2l158,7r52,6l315,25,420,42,525,60,630,82r105,22l838,127r105,22l1048,171r105,20l1258,209r105,16l1468,237r53,2l1573,244r53,1l1678,245e" filled="f" strokecolor="blue" strokeweight="1.85pt">
              <v:path arrowok="t" o:connecttype="custom" o:connectlocs="0,0;33655,1270;66675,2540;100330,4445;133350,8255;200025,15875;266700,26670;333375,38100;400050,52070;466725,66040;532130,80645;598805,94615;665480,108585;732155,121285;798830,132715;865505,142875;932180,150495;965835,151765;998855,154940;1032510,155575;1065530,155575" o:connectangles="0,0,0,0,0,0,0,0,0,0,0,0,0,0,0,0,0,0,0,0,0"/>
            </v:shape>
            <v:shape id="Freeform 275" o:spid="_x0000_s1478" style="position:absolute;left:31819;top:5118;width:10656;height:1682;visibility:visible;mso-wrap-style:square;v-text-anchor:top" coordsize="167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J8UA&#10;AADdAAAADwAAAGRycy9kb3ducmV2LnhtbESP3YrCMBSE7xd8h3AE79ZUC7JWo/iDIMhebPUBjs2x&#10;rTYnpUm1+vSbhQUvh5n5hpkvO1OJOzWutKxgNIxAEGdWl5wrOB13n18gnEfWWFkmBU9ysFz0PuaY&#10;aPvgH7qnPhcBwi5BBYX3dSKlywoy6Ia2Jg7exTYGfZBNLnWDjwA3lRxH0UQaLDksFFjTpqDslrZG&#10;gb6l1G752E5H1++8Paxel/P6qtSg361mIDx1/h3+b++1gngSx/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vUnxQAAAN0AAAAPAAAAAAAAAAAAAAAAAJgCAABkcnMv&#10;ZG93bnJldi54bWxQSwUGAAAAAAQABAD1AAAAigMAAAAA&#10;" path="m,265r53,-1l105,262r105,-7l315,243,420,229,525,213,630,194,735,172,838,150r210,-45l1153,83,1258,62,1363,43,1468,26,1573,11,1678,e" filled="f" strokecolor="blue" strokeweight="1.85pt">
              <v:path arrowok="t" o:connecttype="custom" o:connectlocs="0,168275;33655,167640;66675,166370;133350,161925;200025,154305;266700,145415;333375,135255;400050,123190;466725,109220;532130,95250;665480,66675;732155,52705;798830,39370;865505,27305;932180,16510;998855,6985;1065530,0" o:connectangles="0,0,0,0,0,0,0,0,0,0,0,0,0,0,0,0,0"/>
            </v:shape>
            <v:shape id="Freeform 276" o:spid="_x0000_s1479" style="position:absolute;left:42475;top:4857;width:10655;height:261;visibility:visible;mso-wrap-style:square;v-text-anchor:top" coordsize="16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EsYA&#10;AADdAAAADwAAAGRycy9kb3ducmV2LnhtbESPQWvCQBSE7wX/w/KEXkrdaIKUmFWkUNBDD1Hx/My+&#10;JqnZt2F3NWl/fbdQ6HGYmW+YYjOaTtzJ+daygvksAUFcWd1yreB0fHt+AeEDssbOMin4Ig+b9eSh&#10;wFzbgUu6H0ItIoR9jgqaEPpcSl81ZNDPbE8cvQ/rDIYoXS21wyHCTScXSbKUBluOCw329NpQdT3c&#10;jIKszC7vT+jmo/3MrPvenxf93ij1OB23KxCBxvAf/mvvtIJ0mW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LEsYAAADdAAAADwAAAAAAAAAAAAAAAACYAgAAZHJz&#10;L2Rvd25yZXYueG1sUEsFBgAAAAAEAAQA9QAAAIsDAAAAAA==&#10;" path="m,41l105,32,210,25,315,19,420,14,525,11,630,9,839,6r209,l1258,4,1468,3,1678,e" filled="f" strokecolor="blue" strokeweight="1.85pt">
              <v:path arrowok="t" o:connecttype="custom" o:connectlocs="0,26035;66675,20320;133350,15875;200025,12065;266700,8890;333375,6985;400050,5715;532765,3810;665480,3810;798830,2540;932180,1905;1065530,0" o:connectangles="0,0,0,0,0,0,0,0,0,0,0,0"/>
            </v:shape>
            <v:line id="Line 277" o:spid="_x0000_s1480" style="position:absolute;visibility:visible" from="10509,6540" to="10509,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7op8cAAADdAAAADwAAAGRycy9kb3ducmV2LnhtbESPQWvCQBSE70L/w/IKvZlNlYQSXaWt&#10;1OpRK4i31+wzCc2+jdk1pv76rlDwOMzMN8x03ptadNS6yrKC5ygGQZxbXXGhYPf1MXwB4Tyyxtoy&#10;KfglB/PZw2CKmbYX3lC39YUIEHYZKii9bzIpXV6SQRfZhjh4R9sa9EG2hdQtXgLc1HIUx6k0WHFY&#10;KLGh95Lyn+3ZKOgW689k/7ZaHNNrc/quisPSrhOlnh771wkIT72/h//bK61gnI4TuL0JT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uinxwAAAN0AAAAPAAAAAAAA&#10;AAAAAAAAAKECAABkcnMvZG93bnJldi54bWxQSwUGAAAAAAQABAD5AAAAlQMAAAAA&#10;" strokeweight="0">
              <v:stroke dashstyle="1 1"/>
            </v:line>
            <v:line id="Line 278" o:spid="_x0000_s1481" style="position:absolute;visibility:visible" from="10509,15646" to="10509,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20McAAADdAAAADwAAAGRycy9kb3ducmV2LnhtbESPT2vCQBTE7wW/w/IEb3VjxSDRVfyD&#10;rR6rgnh7Zp9JMPs2zW5j2k/vFoQeh5n5DTOdt6YUDdWusKxg0I9AEKdWF5wpOB42r2MQziNrLC2T&#10;gh9yMJ91XqaYaHvnT2r2PhMBwi5BBbn3VSKlS3My6Pq2Ig7e1dYGfZB1JnWN9wA3pXyLolgaLDgs&#10;5FjRKqf0tv82Cpr17mN0Wm7X1/i3+roU2fnd7kZK9brtYgLCU+v/w8/2VisYxsMY/t6EJ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HbQxwAAAN0AAAAPAAAAAAAA&#10;AAAAAAAAAKECAABkcnMvZG93bnJldi54bWxQSwUGAAAAAAQABAD5AAAAlQMAAAAA&#10;" strokeweight="0">
              <v:stroke dashstyle="1 1"/>
            </v:line>
            <v:line id="Line 279" o:spid="_x0000_s1482" style="position:absolute;visibility:visible" from="21164,5245" to="21164,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S8cAAADdAAAADwAAAGRycy9kb3ducmV2LnhtbESPQWvCQBSE74L/YXkFb2ZTxbREV2kV&#10;Wz3WFkpvz+wzCWbfxuwaY3+9KxR6HGbmG2a26EwlWmpcaVnBYxSDIM6sLjlX8PW5Hj6DcB5ZY2WZ&#10;FFzJwWLe780w1fbCH9TufC4ChF2KCgrv61RKlxVk0EW2Jg7ewTYGfZBNLnWDlwA3lRzFcSINlhwW&#10;CqxpWVB23J2Ngna1fZ98v25Wh+S3Pu3L/OfNbidKDR66lykIT53/D/+1N1rBOBk/wf1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8NNLxwAAAN0AAAAPAAAAAAAA&#10;AAAAAAAAAKECAABkcnMvZG93bnJldi54bWxQSwUGAAAAAAQABAD5AAAAlQMAAAAA&#10;" strokeweight="0">
              <v:stroke dashstyle="1 1"/>
            </v:line>
            <v:line id="Line 280" o:spid="_x0000_s1483" style="position:absolute;visibility:visible" from="21164,15646" to="21164,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HOcQAAADdAAAADwAAAGRycy9kb3ducmV2LnhtbERPy2rCQBTdF/yH4Ra6q5NWDBKdBK20&#10;1aUPEHfXzDUJZu6kmWmMfn1nUXB5OO9Z1ptadNS6yrKCt2EEgji3uuJCwX73+ToB4TyyxtoyKbiR&#10;gywdPM0w0fbKG+q2vhAhhF2CCkrvm0RKl5dk0A1tQxy4s20N+gDbQuoWryHc1PI9imJpsOLQUGJD&#10;HyXll+2vUdAt19/jw2K1PMf35udUFccvux4r9fLcz6cgPPX+If53r7SCUTwKc8Ob8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0c5xAAAAN0AAAAPAAAAAAAAAAAA&#10;AAAAAKECAABkcnMvZG93bnJldi54bWxQSwUGAAAAAAQABAD5AAAAkgMAAAAA&#10;" strokeweight="0">
              <v:stroke dashstyle="1 1"/>
            </v:line>
            <v:line id="Line 281" o:spid="_x0000_s1484" style="position:absolute;visibility:visible" from="31819,6800" to="31819,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ioscAAADdAAAADwAAAGRycy9kb3ducmV2LnhtbESPQWvCQBSE74L/YXkFb2ZTxdBGV2kV&#10;Wz3WFkpvz+wzCWbfxuwaY3+9KxR6HGbmG2a26EwlWmpcaVnBYxSDIM6sLjlX8PW5Hj6BcB5ZY2WZ&#10;FFzJwWLe780w1fbCH9TufC4ChF2KCgrv61RKlxVk0EW2Jg7ewTYGfZBNLnWDlwA3lRzFcSINlhwW&#10;CqxpWVB23J2Ngna1fZ98v25Wh+S3Pu3L/OfNbidKDR66lykIT53/D/+1N1rBOBk/w/1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KixwAAAN0AAAAPAAAAAAAA&#10;AAAAAAAAAKECAABkcnMvZG93bnJldi54bWxQSwUGAAAAAAQABAD5AAAAlQMAAAAA&#10;" strokeweight="0">
              <v:stroke dashstyle="1 1"/>
            </v:line>
            <v:line id="Line 282" o:spid="_x0000_s1485" style="position:absolute;visibility:visible" from="31819,15646" to="31819,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84QsQAAADdAAAADwAAAGRycy9kb3ducmV2LnhtbERPyW7CMBC9I/UfrKnUGzilEFVpDCpF&#10;bMdSJNTbNJ4sajxOYxMCX48PSD0+vT2d96YWHbWusqzgeRSBIM6srrhQcPhaDV9BOI+ssbZMCi7k&#10;YD57GKSYaHvmT+r2vhAhhF2CCkrvm0RKl5Vk0I1sQxy43LYGfYBtIXWL5xBuajmOolgarDg0lNjQ&#10;R0nZ7/5kFHTL3WZ6XGyXeXxt/n6q4nttd1Olnh779zcQnnr/L767t1rBSzwJ+8Ob8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zhCxAAAAN0AAAAPAAAAAAAAAAAA&#10;AAAAAKECAABkcnMvZG93bnJldi54bWxQSwUGAAAAAAQABAD5AAAAkgMAAAAA&#10;" strokeweight="0">
              <v:stroke dashstyle="1 1"/>
            </v:line>
            <v:line id="Line 283" o:spid="_x0000_s1486" style="position:absolute;visibility:visible" from="42475,5118" to="42475,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2ccAAADdAAAADwAAAGRycy9kb3ducmV2LnhtbESPT2vCQBTE74V+h+UVems2Wg2Sukqt&#10;+O9YK4i31+wzCc2+TbNrjH56Vyj0OMzMb5jxtDOVaKlxpWUFvSgGQZxZXXKuYPe1eBmBcB5ZY2WZ&#10;FFzIwXTy+DDGVNszf1K79bkIEHYpKii8r1MpXVaQQRfZmjh4R9sY9EE2udQNngPcVLIfx4k0WHJY&#10;KLCmj4Kyn+3JKGjnm9VwP1vPj8m1/v0u88PSboZKPT91728gPHX+P/zXXmsFr8mgB/c34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53ZxwAAAN0AAAAPAAAAAAAA&#10;AAAAAAAAAKECAABkcnMvZG93bnJldi54bWxQSwUGAAAAAAQABAD5AAAAlQMAAAAA&#10;" strokeweight="0">
              <v:stroke dashstyle="1 1"/>
            </v:line>
            <v:line id="Line 284" o:spid="_x0000_s1487" style="position:absolute;visibility:visible" from="42475,15646" to="42475,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EDrscAAADdAAAADwAAAGRycy9kb3ducmV2LnhtbESPT2vCQBTE74V+h+UVems2tRokdZVW&#10;8d+xVhBvr9lnEpp9G7NrjH56Vyj0OMzMb5jRpDOVaKlxpWUFr1EMgjizuuRcwfZ7/jIE4Tyyxsoy&#10;KbiQg8n48WGEqbZn/qJ243MRIOxSVFB4X6dSuqwggy6yNXHwDrYx6INscqkbPAe4qWQvjhNpsOSw&#10;UGBN04Ky383JKGhn6+Vg97maHZJrffwp8/3CrgdKPT91H+8gPHX+P/zXXmkFb0m/B/c34Qn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QOuxwAAAN0AAAAPAAAAAAAA&#10;AAAAAAAAAKECAABkcnMvZG93bnJldi54bWxQSwUGAAAAAAQABAD5AAAAlQMAAAAA&#10;" strokeweight="0">
              <v:stroke dashstyle="1 1"/>
            </v:line>
            <v:line id="Line 285" o:spid="_x0000_s1488" style="position:absolute;visibility:visible" from="53130,4857" to="53130,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mNccAAADdAAAADwAAAGRycy9kb3ducmV2LnhtbESPQWvCQBSE7wX/w/IK3uqmWoNEV2kV&#10;Wz1qBfH2zD6TYPZtzK4x7a93C0KPw8x8w0xmrSlFQ7UrLCt47UUgiFOrC84U7L6XLyMQziNrLC2T&#10;gh9yMJt2niaYaHvjDTVbn4kAYZeggtz7KpHSpTkZdD1bEQfvZGuDPsg6k7rGW4CbUvajKJYGCw4L&#10;OVY0zyk9b69GQbNYfw33H6vFKf6tLsciO3za9VCp7nP7PgbhqfX/4Ud7pRUM4rcB/L0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aY1xwAAAN0AAAAPAAAAAAAA&#10;AAAAAAAAAKECAABkcnMvZG93bnJldi54bWxQSwUGAAAAAAQABAD5AAAAlQMAAAAA&#10;" strokeweight="0">
              <v:stroke dashstyle="1 1"/>
            </v:line>
            <v:line id="Line 286" o:spid="_x0000_s1489" style="position:absolute;visibility:visible" from="53130,15646" to="53130,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QccAAADdAAAADwAAAGRycy9kb3ducmV2LnhtbESPQWvCQBSE74L/YXlCb2Zjq0Giq7SV&#10;tnrUCuLtmX0mwezbNLuNaX+9WxB6HGbmG2a+7EwlWmpcaVnBKIpBEGdWl5wr2H++DacgnEfWWFkm&#10;BT/kYLno9+aYanvlLbU7n4sAYZeigsL7OpXSZQUZdJGtiYN3to1BH2STS93gNcBNJR/jOJEGSw4L&#10;Bdb0WlB22X0bBe1q8zE5vKxX5+S3/jqV+fHdbiZKPQy65xkIT53/D9/ba63gKRmP4e9Ne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JD5BxwAAAN0AAAAPAAAAAAAA&#10;AAAAAAAAAKECAABkcnMvZG93bnJldi54bWxQSwUGAAAAAAQABAD5AAAAlQMAAAAA&#10;" strokeweight="0">
              <v:stroke dashstyle="1 1"/>
            </v:line>
            <v:shape id="Freeform 287" o:spid="_x0000_s1490" style="position:absolute;left:10223;top:6273;width:572;height:540;visibility:visible;mso-wrap-style:square;v-text-anchor:top" coordsize="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WsYA&#10;AADdAAAADwAAAGRycy9kb3ducmV2LnhtbESPzWrDMBCE74G8g9hAb4ncNg3GjRJCaEsIBPJ/3lpb&#10;28RaGUu11bevCoUch5n5hpkvg6lFR62rLCt4nCQgiHOrKy4UnE/v4xSE88gaa8uk4IccLBfDwRwz&#10;bXs+UHf0hYgQdhkqKL1vMildXpJBN7ENcfS+bGvQR9kWUrfYR7ip5VOSzKTBiuNCiQ2tS8pvx2+j&#10;4G3/GZJb2KXXbdpvd6fLpu8+pko9jMLqFYSn4O/h//ZGK3ieTV/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3WsYAAADdAAAADwAAAAAAAAAAAAAAAACYAgAAZHJz&#10;L2Rvd25yZXYueG1sUEsFBgAAAAAEAAQA9QAAAIsDAAAAAA==&#10;" path="m45,l90,85,,85,45,xe" fillcolor="yellow" strokeweight=".6pt">
              <v:path arrowok="t" o:connecttype="custom" o:connectlocs="28575,0;57150,53975;0,53975;28575,0" o:connectangles="0,0,0,0"/>
            </v:shape>
            <v:shape id="Freeform 288" o:spid="_x0000_s1491" style="position:absolute;left:20878;top:4978;width:572;height:533;visibility:visible;mso-wrap-style:square;v-text-anchor:top" coordsize="9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vMUA&#10;AADdAAAADwAAAGRycy9kb3ducmV2LnhtbESPzWrDMBCE74W+g9hCb43cNpjgRDaltBAIgTR/58Xa&#10;2CbWykhybL99VCj0OMzMN8yqGE0rbuR8Y1nB6ywBQVxa3XCl4Hj4flmA8AFZY2uZFEzkocgfH1aY&#10;aTvwD932oRIRwj5DBXUIXSalL2sy6Ge2I47exTqDIUpXSe1wiHDTyrckSaXBhuNCjR191lRe971R&#10;sNvspk3ST7x22J235z6chq+tUs9P48cSRKAx/If/2mut4D2dp/D7Jj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m8xQAAAN0AAAAPAAAAAAAAAAAAAAAAAJgCAABkcnMv&#10;ZG93bnJldi54bWxQSwUGAAAAAAQABAD1AAAAigMAAAAA&#10;" path="m45,l90,84,,84,45,xe" fillcolor="yellow" strokeweight=".6pt">
              <v:path arrowok="t" o:connecttype="custom" o:connectlocs="28575,0;57150,53340;0,53340;28575,0" o:connectangles="0,0,0,0"/>
            </v:shape>
            <v:shape id="Freeform 289" o:spid="_x0000_s1492" style="position:absolute;left:31534;top:6534;width:571;height:539;visibility:visible;mso-wrap-style:square;v-text-anchor:top" coordsize="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tscA&#10;AADdAAAADwAAAGRycy9kb3ducmV2LnhtbESP3WrCQBSE7wt9h+UIvasbW7EhukopbRFBaP27PmaP&#10;STB7NmS3yfr2riD0cpiZb5jZIphadNS6yrKC0TABQZxbXXGhYLf9ek5BOI+ssbZMCi7kYDF/fJhh&#10;pm3Pv9RtfCEihF2GCkrvm0xKl5dk0A1tQxy9k20N+ijbQuoW+wg3tXxJkok0WHFcKLGhj5Ly8+bP&#10;KPj8OYbkHNbpYZX2q/V2v+y777FST4PwPgXhKfj/8L291ApeJ+M3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eTLbHAAAA3QAAAA8AAAAAAAAAAAAAAAAAmAIAAGRy&#10;cy9kb3ducmV2LnhtbFBLBQYAAAAABAAEAPUAAACMAwAAAAA=&#10;" path="m45,l90,85,,85,45,xe" fillcolor="yellow" strokeweight=".6pt">
              <v:path arrowok="t" o:connecttype="custom" o:connectlocs="28575,0;57150,53975;0,53975;28575,0" o:connectangles="0,0,0,0"/>
            </v:shape>
            <v:shape id="Freeform 290" o:spid="_x0000_s1493" style="position:absolute;left:42189;top:4845;width:571;height:539;visibility:visible;mso-wrap-style:square;v-text-anchor:top" coordsize="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YxMMA&#10;AADdAAAADwAAAGRycy9kb3ducmV2LnhtbERPW2vCMBR+H/gfwhF8m+mcSKlGGWMOEYR5fT5rztpi&#10;c1Ka2MZ/bx4GPn5898UqmFp01LrKsoK3cQKCOLe64kLB6bh+TUE4j6yxtkwK7uRgtRy8LDDTtuc9&#10;dQdfiBjCLkMFpfdNJqXLSzLoxrYhjtyfbQ36CNtC6hb7GG5qOUmSmTRYcWwosaHPkvLr4WYUfP38&#10;huQadullm/bb3fG86bvvqVKjYfiYg/AU/FP8795oBe+zaZwb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HYxMMAAADdAAAADwAAAAAAAAAAAAAAAACYAgAAZHJzL2Rv&#10;d25yZXYueG1sUEsFBgAAAAAEAAQA9QAAAIgDAAAAAA==&#10;" path="m45,l90,85,,85,45,xe" fillcolor="yellow" strokeweight=".6pt">
              <v:path arrowok="t" o:connecttype="custom" o:connectlocs="28575,0;57150,53975;0,53975;28575,0" o:connectangles="0,0,0,0"/>
            </v:shape>
            <v:shape id="Freeform 291" o:spid="_x0000_s1494" style="position:absolute;left:52851;top:4584;width:565;height:540;visibility:visible;mso-wrap-style:square;v-text-anchor:top" coordsize="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OescA&#10;AADdAAAADwAAAGRycy9kb3ducmV2LnhtbESPT2vCQBTE7wW/w/IEL0U3ais2dRURlHpR/FN6fc2+&#10;JsHs25hdk/Tbu0Khx2FmfsPMFq0pRE2Vyy0rGA4iEMSJ1TmnCs6ndX8KwnlkjYVlUvBLDhbzztMM&#10;Y20bPlB99KkIEHYxKsi8L2MpXZKRQTewJXHwfmxl0AdZpVJX2AS4KeQoiibSYM5hIcOSVhkll+PN&#10;KHj9/K6/NusNubxJp9fL9dnttzulet12+Q7CU+v/w3/tD61gPHl5g8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BDnrHAAAA3QAAAA8AAAAAAAAAAAAAAAAAmAIAAGRy&#10;cy9kb3ducmV2LnhtbFBLBQYAAAAABAAEAPUAAACMAwAAAAA=&#10;" path="m44,l89,85,,85,44,xe" fillcolor="yellow" strokeweight=".6pt">
              <v:path arrowok="t" o:connecttype="custom" o:connectlocs="27940,0;56515,53975;0,53975;27940,0" o:connectangles="0,0,0,0"/>
            </v:shape>
            <v:rect id="Rectangle 292" o:spid="_x0000_s1495" style="position:absolute;left:2915;top:28143;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XjL8A&#10;AADdAAAADwAAAGRycy9kb3ducmV2LnhtbERPy4rCMBTdC/5DuII7TVUUqUYRQXAGN1Y/4NLcPjC5&#10;KUm0nb+fLAZmeTjv/XGwRnzIh9axgsU8A0FcOt1yreD5uMy2IEJE1mgck4IfCnA8jEd7zLXr+U6f&#10;ItYihXDIUUETY5dLGcqGLIa564gTVzlvMSboa6k99incGrnMso202HJqaLCjc0Plq3hbBfJRXPpt&#10;YXzmvpfVzXxd7xU5paaT4bQDEWmI/+I/91UrWG3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h9eMvwAAAN0AAAAPAAAAAAAAAAAAAAAAAJgCAABkcnMvZG93bnJl&#10;di54bWxQSwUGAAAAAAQABAD1AAAAhAMAAAAA&#10;" filled="f" stroked="f">
              <v:textbox style="mso-next-textbox:#Rectangle 292;mso-fit-shape-to-text:t" inset="0,0,0,0">
                <w:txbxContent>
                  <w:p w:rsidR="00374F5A" w:rsidRDefault="00374F5A" w:rsidP="001D3AFB">
                    <w:r>
                      <w:rPr>
                        <w:b/>
                        <w:bCs/>
                        <w:color w:val="000000"/>
                        <w:sz w:val="14"/>
                        <w:szCs w:val="14"/>
                        <w:lang w:val="en-US"/>
                      </w:rPr>
                      <w:t>0,00</w:t>
                    </w:r>
                  </w:p>
                </w:txbxContent>
              </v:textbox>
            </v:rect>
            <v:rect id="Rectangle 293" o:spid="_x0000_s1496" style="position:absolute;left:2915;top:21647;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yF8MA&#10;AADdAAAADwAAAGRycy9kb3ducmV2LnhtbESPzYoCMRCE7wu+Q2jB25pRWZH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yF8MAAADdAAAADwAAAAAAAAAAAAAAAACYAgAAZHJzL2Rv&#10;d25yZXYueG1sUEsFBgAAAAAEAAQA9QAAAIgDAAAAAA==&#10;" filled="f" stroked="f">
              <v:textbox style="mso-next-textbox:#Rectangle 293;mso-fit-shape-to-text:t" inset="0,0,0,0">
                <w:txbxContent>
                  <w:p w:rsidR="00374F5A" w:rsidRDefault="00374F5A" w:rsidP="001D3AFB">
                    <w:r>
                      <w:rPr>
                        <w:b/>
                        <w:bCs/>
                        <w:color w:val="000000"/>
                        <w:sz w:val="14"/>
                        <w:szCs w:val="14"/>
                        <w:lang w:val="en-US"/>
                      </w:rPr>
                      <w:t>0,50</w:t>
                    </w:r>
                  </w:p>
                </w:txbxContent>
              </v:textbox>
            </v:rect>
            <v:rect id="Rectangle 294" o:spid="_x0000_s1497" style="position:absolute;left:2915;top:15144;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sYMMA&#10;AADdAAAADwAAAGRycy9kb3ducmV2LnhtbESP3WoCMRSE7wXfIRyhd5p1RZGtUUQQtPTGtQ9w2Jz9&#10;weRkSVJ3+/ZNoeDlMDPfMLvDaI14kg+dYwXLRQaCuHK640bB1/0834IIEVmjcUwKfijAYT+d7LDQ&#10;buAbPcvYiAThUKCCNsa+kDJULVkMC9cTJ6923mJM0jdSexwS3BqZZ9lGWuw4LbTY06ml6lF+WwXy&#10;Xp6HbWl85j7y+tNcL7eanFJvs/H4DiLSGF/h//ZFK1ht1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sYMMAAADdAAAADwAAAAAAAAAAAAAAAACYAgAAZHJzL2Rv&#10;d25yZXYueG1sUEsFBgAAAAAEAAQA9QAAAIgDAAAAAA==&#10;" filled="f" stroked="f">
              <v:textbox style="mso-next-textbox:#Rectangle 294;mso-fit-shape-to-text:t" inset="0,0,0,0">
                <w:txbxContent>
                  <w:p w:rsidR="00374F5A" w:rsidRDefault="00374F5A" w:rsidP="001D3AFB">
                    <w:r>
                      <w:rPr>
                        <w:b/>
                        <w:bCs/>
                        <w:color w:val="000000"/>
                        <w:sz w:val="14"/>
                        <w:szCs w:val="14"/>
                        <w:lang w:val="en-US"/>
                      </w:rPr>
                      <w:t>1,00</w:t>
                    </w:r>
                  </w:p>
                </w:txbxContent>
              </v:textbox>
            </v:rect>
            <v:rect id="Rectangle 295" o:spid="_x0000_s1498" style="position:absolute;left:2915;top:8649;width:1790;height:2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J+8MA&#10;AADdAAAADwAAAGRycy9kb3ducmV2LnhtbESPzYoCMRCE78K+Q+gFb5pZZUVGoyyCoIsXRx+gmfT8&#10;YNIZkuiMb28WhD0WVfUVtd4O1ogH+dA6VvA1zUAQl063XCu4XvaTJYgQkTUax6TgSQG2m4/RGnPt&#10;ej7To4i1SBAOOSpoYuxyKUPZkMUwdR1x8irnLcYkfS21xz7BrZGzLFtIiy2nhQY72jVU3oq7VSAv&#10;xb5fFsZn7ndWnczxcK7IKTX+HH5WICIN8T/8bh+0gvniew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J+8MAAADdAAAADwAAAAAAAAAAAAAAAACYAgAAZHJzL2Rv&#10;d25yZXYueG1sUEsFBgAAAAAEAAQA9QAAAIgDAAAAAA==&#10;" filled="f" stroked="f">
              <v:textbox style="mso-next-textbox:#Rectangle 295;mso-fit-shape-to-text:t" inset="0,0,0,0">
                <w:txbxContent>
                  <w:p w:rsidR="00374F5A" w:rsidRDefault="00374F5A" w:rsidP="001D3AFB">
                    <w:r>
                      <w:rPr>
                        <w:b/>
                        <w:bCs/>
                        <w:color w:val="000000"/>
                        <w:sz w:val="14"/>
                        <w:szCs w:val="14"/>
                        <w:lang w:val="en-US"/>
                      </w:rPr>
                      <w:t>1,50</w:t>
                    </w:r>
                  </w:p>
                </w:txbxContent>
              </v:textbox>
            </v:rect>
            <v:rect id="Rectangle 296" o:spid="_x0000_s1499" style="position:absolute;left:2915;top:2140;width:179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Rj8MA&#10;AADdAAAADwAAAGRycy9kb3ducmV2LnhtbESP3WoCMRSE7wu+QziCdzWrVpHVKFIQbPHG1Qc4bM7+&#10;YHKyJKm7ffumIHg5zMw3zHY/WCMe5EPrWMFsmoEgLp1uuVZwux7f1yBCRNZoHJOCXwqw343etphr&#10;1/OFHkWsRYJwyFFBE2OXSxnKhiyGqeuIk1c5bzEm6WupPfYJbo2cZ9lKWmw5LTTY0WdD5b34sQrk&#10;tTj268L4zH3Pq7P5Ol0qckpNxsNhAyLSEF/hZ/ukFSxW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Rj8MAAADdAAAADwAAAAAAAAAAAAAAAACYAgAAZHJzL2Rv&#10;d25yZXYueG1sUEsFBgAAAAAEAAQA9QAAAIgDAAAAAA==&#10;" filled="f" stroked="f">
              <v:textbox style="mso-next-textbox:#Rectangle 296;mso-fit-shape-to-text:t" inset="0,0,0,0">
                <w:txbxContent>
                  <w:p w:rsidR="00374F5A" w:rsidRDefault="00374F5A" w:rsidP="001D3AFB">
                    <w:r>
                      <w:rPr>
                        <w:b/>
                        <w:bCs/>
                        <w:color w:val="000000"/>
                        <w:sz w:val="14"/>
                        <w:szCs w:val="14"/>
                        <w:lang w:val="en-US"/>
                      </w:rPr>
                      <w:t>2,00</w:t>
                    </w:r>
                  </w:p>
                </w:txbxContent>
              </v:textbox>
            </v:rect>
            <v:rect id="Rectangle 297" o:spid="_x0000_s1500" style="position:absolute;left:9296;top:29406;width:2725;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0FMMA&#10;AADdAAAADwAAAGRycy9kb3ducmV2LnhtbESPzYoCMRCE78K+Q+gFb5pZR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B0FMMAAADdAAAADwAAAAAAAAAAAAAAAACYAgAAZHJzL2Rv&#10;d25yZXYueG1sUEsFBgAAAAAEAAQA9QAAAIgDAAAAAA==&#10;" filled="f" stroked="f">
              <v:textbox style="mso-next-textbox:#Rectangle 297;mso-fit-shape-to-text:t" inset="0,0,0,0">
                <w:txbxContent>
                  <w:p w:rsidR="00374F5A" w:rsidRDefault="00374F5A" w:rsidP="001D3AFB">
                    <w:r>
                      <w:rPr>
                        <w:b/>
                        <w:bCs/>
                        <w:color w:val="000000"/>
                        <w:sz w:val="14"/>
                        <w:szCs w:val="14"/>
                        <w:lang w:val="en-US"/>
                      </w:rPr>
                      <w:t>200</w:t>
                    </w:r>
                    <w:r>
                      <w:rPr>
                        <w:b/>
                        <w:bCs/>
                        <w:color w:val="000000"/>
                        <w:sz w:val="14"/>
                        <w:szCs w:val="14"/>
                      </w:rPr>
                      <w:t>8</w:t>
                    </w:r>
                    <w:r>
                      <w:rPr>
                        <w:b/>
                        <w:bCs/>
                        <w:color w:val="000000"/>
                        <w:sz w:val="14"/>
                        <w:szCs w:val="14"/>
                        <w:lang w:val="en-US"/>
                      </w:rPr>
                      <w:t xml:space="preserve"> г</w:t>
                    </w:r>
                  </w:p>
                </w:txbxContent>
              </v:textbox>
            </v:rect>
            <v:rect id="Rectangle 298" o:spid="_x0000_s1501" style="position:absolute;left:19952;top:29406;width:272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qY8MA&#10;AADdAAAADwAAAGRycy9kb3ducmV2LnhtbESP3WoCMRSE7wu+QziCdzWrxU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LqY8MAAADdAAAADwAAAAAAAAAAAAAAAACYAgAAZHJzL2Rv&#10;d25yZXYueG1sUEsFBgAAAAAEAAQA9QAAAIgDAAAAAA==&#10;" filled="f" stroked="f">
              <v:textbox style="mso-next-textbox:#Rectangle 298;mso-fit-shape-to-text:t" inset="0,0,0,0">
                <w:txbxContent>
                  <w:p w:rsidR="00374F5A" w:rsidRDefault="00374F5A" w:rsidP="001D3AFB">
                    <w:r>
                      <w:rPr>
                        <w:b/>
                        <w:bCs/>
                        <w:color w:val="000000"/>
                        <w:sz w:val="14"/>
                        <w:szCs w:val="14"/>
                        <w:lang w:val="en-US"/>
                      </w:rPr>
                      <w:t>200</w:t>
                    </w:r>
                    <w:r>
                      <w:rPr>
                        <w:b/>
                        <w:bCs/>
                        <w:color w:val="000000"/>
                        <w:sz w:val="14"/>
                        <w:szCs w:val="14"/>
                      </w:rPr>
                      <w:t>9</w:t>
                    </w:r>
                    <w:r>
                      <w:rPr>
                        <w:b/>
                        <w:bCs/>
                        <w:color w:val="000000"/>
                        <w:sz w:val="14"/>
                        <w:szCs w:val="14"/>
                        <w:lang w:val="en-US"/>
                      </w:rPr>
                      <w:t xml:space="preserve"> г</w:t>
                    </w:r>
                  </w:p>
                </w:txbxContent>
              </v:textbox>
            </v:rect>
            <v:rect id="Rectangle 299" o:spid="_x0000_s1502" style="position:absolute;left:30607;top:29406;width:272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P+MMA&#10;AADdAAAADwAAAGRycy9kb3ducmV2LnhtbESP3WoCMRSE7wu+QziCdzVbiz+sRhFB0NIbVx/gsDn7&#10;Q5OTJUnd9e1NQejlMDPfMJvdYI24kw+tYwUf0wwEcel0y7WC2/X4vgIRIrJG45gUPCjAbjt622Cu&#10;Xc8XuhexFgnCIUcFTYxdLmUoG7IYpq4jTl7lvMWYpK+l9tgnuDVylmULabHltNBgR4eGyp/i1yqQ&#10;1+LYrwrjM/c1q77N+XSpyCk1GQ/7NYhIQ/wPv9onreBzMV/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5P+MMAAADdAAAADwAAAAAAAAAAAAAAAACYAgAAZHJzL2Rv&#10;d25yZXYueG1sUEsFBgAAAAAEAAQA9QAAAIgDAAAAAA==&#10;" filled="f" stroked="f">
              <v:textbox style="mso-next-textbox:#Rectangle 299;mso-fit-shape-to-text:t" inset="0,0,0,0">
                <w:txbxContent>
                  <w:p w:rsidR="00374F5A" w:rsidRDefault="00374F5A" w:rsidP="001D3AFB">
                    <w:r>
                      <w:rPr>
                        <w:b/>
                        <w:bCs/>
                        <w:color w:val="000000"/>
                        <w:sz w:val="14"/>
                        <w:szCs w:val="14"/>
                        <w:lang w:val="en-US"/>
                      </w:rPr>
                      <w:t>20</w:t>
                    </w:r>
                    <w:r>
                      <w:rPr>
                        <w:b/>
                        <w:bCs/>
                        <w:color w:val="000000"/>
                        <w:sz w:val="14"/>
                        <w:szCs w:val="14"/>
                      </w:rPr>
                      <w:t>10</w:t>
                    </w:r>
                    <w:r>
                      <w:rPr>
                        <w:b/>
                        <w:bCs/>
                        <w:color w:val="000000"/>
                        <w:sz w:val="14"/>
                        <w:szCs w:val="14"/>
                        <w:lang w:val="en-US"/>
                      </w:rPr>
                      <w:t xml:space="preserve"> г</w:t>
                    </w:r>
                  </w:p>
                </w:txbxContent>
              </v:textbox>
            </v:rect>
            <v:rect id="Rectangle 300" o:spid="_x0000_s1503" style="position:absolute;left:41262;top:29406;width:272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bir8A&#10;AADdAAAADwAAAGRycy9kb3ducmV2LnhtbERPy4rCMBTdC/5DuII7TVUUqUYRQXAGN1Y/4NLcPjC5&#10;KUm0nb+fLAZmeTjv/XGwRnzIh9axgsU8A0FcOt1yreD5uMy2IEJE1mgck4IfCnA8jEd7zLXr+U6f&#10;ItYihXDIUUETY5dLGcqGLIa564gTVzlvMSboa6k99incGrnMso202HJqaLCjc0Plq3hbBfJRXPpt&#10;YXzmvpfVzXxd7xU5paaT4bQDEWmI/+I/91UrWG3W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8duKvwAAAN0AAAAPAAAAAAAAAAAAAAAAAJgCAABkcnMvZG93bnJl&#10;di54bWxQSwUGAAAAAAQABAD1AAAAhAMAAAAA&#10;" filled="f" stroked="f">
              <v:textbox style="mso-next-textbox:#Rectangle 300;mso-fit-shape-to-text:t" inset="0,0,0,0">
                <w:txbxContent>
                  <w:p w:rsidR="00374F5A" w:rsidRDefault="00374F5A" w:rsidP="001D3AFB">
                    <w:r>
                      <w:rPr>
                        <w:b/>
                        <w:bCs/>
                        <w:color w:val="000000"/>
                        <w:sz w:val="14"/>
                        <w:szCs w:val="14"/>
                        <w:lang w:val="en-US"/>
                      </w:rPr>
                      <w:t>20</w:t>
                    </w:r>
                    <w:r>
                      <w:rPr>
                        <w:b/>
                        <w:bCs/>
                        <w:color w:val="000000"/>
                        <w:sz w:val="14"/>
                        <w:szCs w:val="14"/>
                      </w:rPr>
                      <w:t>11</w:t>
                    </w:r>
                    <w:r>
                      <w:rPr>
                        <w:b/>
                        <w:bCs/>
                        <w:color w:val="000000"/>
                        <w:sz w:val="14"/>
                        <w:szCs w:val="14"/>
                        <w:lang w:val="en-US"/>
                      </w:rPr>
                      <w:t xml:space="preserve"> г</w:t>
                    </w:r>
                  </w:p>
                </w:txbxContent>
              </v:textbox>
            </v:rect>
            <v:rect id="Rectangle 301" o:spid="_x0000_s1504" style="position:absolute;left:51918;top:29406;width:272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EcMA&#10;AADdAAAADwAAAGRycy9kb3ducmV2LnhtbESP3WoCMRSE7wu+QziCdzVbi6KrUUQQtPTG1Qc4bM7+&#10;0ORkSVJ3fXtTEHo5zMw3zGY3WCPu5EPrWMHHNANBXDrdcq3gdj2+L0GEiKzROCYFDwqw247eNphr&#10;1/OF7kWsRYJwyFFBE2OXSxnKhiyGqeuIk1c5bzEm6WupPfYJbo2cZdlCWmw5LTTY0aGh8qf4tQrk&#10;tTj2y8L4zH3Nqm9zPl0qckpNxsN+DSLSEP/Dr/ZJK/hczF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1+EcMAAADdAAAADwAAAAAAAAAAAAAAAACYAgAAZHJzL2Rv&#10;d25yZXYueG1sUEsFBgAAAAAEAAQA9QAAAIgDAAAAAA==&#10;" filled="f" stroked="f">
              <v:textbox style="mso-next-textbox:#Rectangle 301;mso-fit-shape-to-text:t" inset="0,0,0,0">
                <w:txbxContent>
                  <w:p w:rsidR="00374F5A" w:rsidRDefault="00374F5A" w:rsidP="001D3AFB">
                    <w:r>
                      <w:rPr>
                        <w:b/>
                        <w:bCs/>
                        <w:color w:val="000000"/>
                        <w:sz w:val="14"/>
                        <w:szCs w:val="14"/>
                        <w:lang w:val="en-US"/>
                      </w:rPr>
                      <w:t>20</w:t>
                    </w:r>
                    <w:r>
                      <w:rPr>
                        <w:b/>
                        <w:bCs/>
                        <w:color w:val="000000"/>
                        <w:sz w:val="14"/>
                        <w:szCs w:val="14"/>
                      </w:rPr>
                      <w:t>12</w:t>
                    </w:r>
                    <w:r>
                      <w:rPr>
                        <w:b/>
                        <w:bCs/>
                        <w:color w:val="000000"/>
                        <w:sz w:val="14"/>
                        <w:szCs w:val="14"/>
                        <w:lang w:val="en-US"/>
                      </w:rPr>
                      <w:t xml:space="preserve"> г</w:t>
                    </w:r>
                  </w:p>
                </w:txbxContent>
              </v:textbox>
            </v:rect>
            <v:rect id="Rectangle 302" o:spid="_x0000_s1505" style="position:absolute;left:4845;top:870;width:581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dMb8A&#10;AADdAAAADwAAAGRycy9kb3ducmV2LnhtbERPy4rCMBTdC/5DuMLsbDoKRapRhgFBZTZWP+DS3D6Y&#10;5KYk0da/N4uBWR7Oe3eYrBFP8qF3rOAzy0EQ10733Cq4347LDYgQkTUax6TgRQEO+/lsh6V2I1/p&#10;WcVWpBAOJSroYhxKKUPdkcWQuYE4cY3zFmOCvpXa45jCrZGrPC+kxZ5TQ4cDfXdU/1YPq0DequO4&#10;qYzP3WXV/Jjz6dqQU+pjMX1tQUSa4r/4z33SCtZF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6x0xvwAAAN0AAAAPAAAAAAAAAAAAAAAAAJgCAABkcnMvZG93bnJl&#10;di54bWxQSwUGAAAAAAQABAD1AAAAhAMAAAAA&#10;" filled="f" stroked="f">
              <v:textbox style="mso-next-textbox:#Rectangle 302;mso-fit-shape-to-text:t" inset="0,0,0,0">
                <w:txbxContent>
                  <w:p w:rsidR="00374F5A" w:rsidRDefault="00374F5A" w:rsidP="001D3AFB">
                    <w:r>
                      <w:rPr>
                        <w:b/>
                        <w:bCs/>
                        <w:color w:val="000000"/>
                        <w:sz w:val="14"/>
                        <w:szCs w:val="14"/>
                        <w:lang w:val="en-US"/>
                      </w:rPr>
                      <w:t xml:space="preserve"> доли ПДК с.с.</w:t>
                    </w:r>
                  </w:p>
                </w:txbxContent>
              </v:textbox>
            </v:rect>
            <v:rect id="Rectangle 303" o:spid="_x0000_s1506" style="position:absolute;left:1212;top:31762;width:56693;height:1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DIMUA&#10;AADdAAAADwAAAGRycy9kb3ducmV2LnhtbESPT2sCMRTE7wW/Q3iCt5pY26CrUYogCG0P/gGvj81z&#10;d3Hzsm6irt++KRQ8DjPzG2a+7FwtbtSGyrOB0VCBIM69rbgwcNivXycgQkS2WHsmAw8KsFz0XuaY&#10;WX/nLd12sRAJwiFDA2WMTSZlyEtyGIa+IU7eybcOY5JtIW2L9wR3tXxTSkuHFaeFEhtalZSfd1dn&#10;APW7vfycxt/7r6vGadGp9cdRGTPod58zEJG6+Az/tzfWwFjrE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QMgxQAAAN0AAAAPAAAAAAAAAAAAAAAAAJgCAABkcnMv&#10;ZG93bnJldi54bWxQSwUGAAAAAAQABAD1AAAAigMAAAAA&#10;" stroked="f"/>
            <v:line id="Line 304" o:spid="_x0000_s1507" style="position:absolute;visibility:visible" from="2952,32372" to="4743,3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sCcYAAADdAAAADwAAAGRycy9kb3ducmV2LnhtbESPQUvDQBSE7wX/w/KE3uzGVoLGbosY&#10;iqEXsQri7ZF9TYLZtyFvm0R/fVcQehxm5htmvZ1cqwbqpfFs4HaRgCIuvW24MvDxvru5ByUB2WLr&#10;mQz8kMB2czVbY2b9yG80HEKlIoQlQwN1CF2mtZQ1OZSF74ijd/S9wxBlX2nb4xjhrtXLJEm1w4bj&#10;Qo0dPddUfh9OzsDLmPuH/PP1uC8Kkfz3Tn+VMhgzv56eHkEFmsIl/N8urIFVmi7h7018Anpz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27AnGAAAA3QAAAA8AAAAAAAAA&#10;AAAAAAAAoQIAAGRycy9kb3ducmV2LnhtbFBLBQYAAAAABAAEAPkAAACUAwAAAAA=&#10;" strokecolor="red" strokeweight="1.85pt"/>
            <v:rect id="Rectangle 305" o:spid="_x0000_s1508" style="position:absolute;left:4978;top:31927;width:2601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DRsIA&#10;AADdAAAADwAAAGRycy9kb3ducmV2LnhtbESP3YrCMBSE7wXfIRzBO01XoUg1yrIguLI3Vh/g0Jz+&#10;sMlJSbK2vr1ZELwcZuYbZncYrRF38qFzrOBjmYEgrpzuuFFwux4XGxAhIms0jknBgwIc9tPJDgvt&#10;Br7QvYyNSBAOBSpoY+wLKUPVksWwdD1x8mrnLcYkfSO1xyHBrZGrLMulxY7TQos9fbVU/ZZ/VoG8&#10;lsdhUxqfufOq/jHfp0tNTqn5bPzcgog0xnf41T5pBes8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YNGwgAAAN0AAAAPAAAAAAAAAAAAAAAAAJgCAABkcnMvZG93&#10;bnJldi54bWxQSwUGAAAAAAQABAD1AAAAhwMAAAAA&#10;" filled="f" stroked="f">
              <v:textbox style="mso-next-textbox:#Rectangle 305;mso-fit-shape-to-text:t" inset="0,0,0,0">
                <w:txbxContent>
                  <w:p w:rsidR="00374F5A" w:rsidRDefault="00374F5A" w:rsidP="001D3AFB">
                    <w:r w:rsidRPr="00EC1221">
                      <w:rPr>
                        <w:color w:val="000000"/>
                        <w:sz w:val="14"/>
                        <w:szCs w:val="14"/>
                      </w:rPr>
                      <w:t>Нормированное значение концентрации вещества, доли ПДК с.с</w:t>
                    </w:r>
                  </w:p>
                </w:txbxContent>
              </v:textbox>
            </v:rect>
            <v:line id="Line 306" o:spid="_x0000_s1509" style="position:absolute;visibility:visible" from="35382,32372" to="37172,3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moMYAAADdAAAADwAAAGRycy9kb3ducmV2LnhtbESPT2vCQBTE74LfYXlCL1I3rRJsdJVS&#10;2iJe/FPx/Jp9ZkOzb0N2q0k/fVcQPA4z8xtmvmxtJc7U+NKxgqdRAoI4d7rkQsHh6+NxCsIHZI2V&#10;Y1LQkYflot+bY6bdhXd03odCRAj7DBWYEOpMSp8bsuhHriaO3sk1FkOUTSF1g5cIt5V8TpJUWiw5&#10;Lhis6c1Q/rP/tQp89/2Jx/fDZjvk45/sXtAgr5V6GLSvMxCB2nAP39orrWCcphO4vo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o5qDGAAAA3QAAAA8AAAAAAAAA&#10;AAAAAAAAoQIAAGRycy9kb3ducmV2LnhtbFBLBQYAAAAABAAEAPkAAACUAwAAAAA=&#10;" strokecolor="blue" strokeweight="1.85pt"/>
            <v:shape id="Freeform 307" o:spid="_x0000_s1510" style="position:absolute;left:35985;top:32105;width:571;height:534;visibility:visible;mso-wrap-style:square;v-text-anchor:top" coordsize="9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Lq8UA&#10;AADdAAAADwAAAGRycy9kb3ducmV2LnhtbESPzWrDMBCE74W+g9hCb43clpjgRDaltBAIgTR/58Xa&#10;2CbWykhybL99VCj0OMzMN8yqGE0rbuR8Y1nB6ywBQVxa3XCl4Hj4flmA8AFZY2uZFEzkocgfH1aY&#10;aTvwD932oRIRwj5DBXUIXSalL2sy6Ge2I47exTqDIUpXSe1wiHDTyrckSaXBhuNCjR191lRe971R&#10;sNvspk3ST7x22J235z6chq+tUs9P48cSRKAx/If/2mut4D1N5/D7Jj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wurxQAAAN0AAAAPAAAAAAAAAAAAAAAAAJgCAABkcnMv&#10;ZG93bnJldi54bWxQSwUGAAAAAAQABAD1AAAAigMAAAAA&#10;" path="m45,l90,84,,84,45,xe" fillcolor="yellow" strokeweight=".6pt">
              <v:path arrowok="t" o:connecttype="custom" o:connectlocs="28575,0;57150,53340;0,53340;28575,0" o:connectangles="0,0,0,0"/>
            </v:shape>
            <v:rect id="Rectangle 308" o:spid="_x0000_s1511" style="position:absolute;left:37408;top:31927;width:17926;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g3sIA&#10;AADdAAAADwAAAGRycy9kb3ducmV2LnhtbESP3YrCMBSE7xd8h3AE79ZUhSLVKMuCoMveWH2AQ3P6&#10;g8lJSaKtb79ZELwcZuYbZrsfrREP8qFzrGAxz0AQV0533Ci4Xg6faxAhIms0jknBkwLsd5OPLRba&#10;DXymRxkbkSAcClTQxtgXUoaqJYth7nri5NXOW4xJ+kZqj0OCWyOXWZZLix2nhRZ7+m6pupV3q0Be&#10;ysOwLo3P3M+y/jWn47kmp9RsOn5tQEQa4zv8ah+1glWe5/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iDewgAAAN0AAAAPAAAAAAAAAAAAAAAAAJgCAABkcnMvZG93&#10;bnJldi54bWxQSwUGAAAAAAQABAD1AAAAhwMAAAAA&#10;" filled="f" stroked="f">
              <v:textbox style="mso-next-textbox:#Rectangle 308;mso-fit-shape-to-text:t" inset="0,0,0,0">
                <w:txbxContent>
                  <w:p w:rsidR="00374F5A" w:rsidRDefault="00374F5A" w:rsidP="001D3AFB">
                    <w:r w:rsidRPr="00EC1221">
                      <w:rPr>
                        <w:color w:val="000000"/>
                        <w:sz w:val="14"/>
                        <w:szCs w:val="14"/>
                      </w:rPr>
                      <w:t>Концентрация 3,4 бензпирена , доли ПДК с.с</w:t>
                    </w:r>
                  </w:p>
                </w:txbxContent>
              </v:textbox>
            </v:rect>
            <w10:anchorlock/>
          </v:group>
        </w:pic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Рис. </w:t>
      </w:r>
      <w:r>
        <w:rPr>
          <w:rFonts w:ascii="Times New Roman" w:hAnsi="Times New Roman"/>
          <w:color w:val="53585D"/>
          <w:sz w:val="24"/>
          <w:szCs w:val="24"/>
        </w:rPr>
        <w:t>47.</w:t>
      </w:r>
      <w:r w:rsidRPr="00420C16">
        <w:rPr>
          <w:rFonts w:ascii="Times New Roman" w:hAnsi="Times New Roman"/>
          <w:b/>
          <w:i/>
          <w:color w:val="53585D"/>
          <w:sz w:val="24"/>
          <w:szCs w:val="24"/>
        </w:rPr>
        <w:t xml:space="preserve">  </w:t>
      </w:r>
      <w:r w:rsidRPr="00420C16">
        <w:rPr>
          <w:rFonts w:ascii="Times New Roman" w:hAnsi="Times New Roman"/>
          <w:color w:val="53585D"/>
          <w:sz w:val="24"/>
          <w:szCs w:val="24"/>
        </w:rPr>
        <w:t>Среднегодовая динамика содержания 3,4-бензпирена</w:t>
      </w:r>
      <w:r w:rsidRPr="00420C16">
        <w:rPr>
          <w:rFonts w:ascii="Times New Roman" w:hAnsi="Times New Roman"/>
          <w:b/>
          <w:i/>
          <w:color w:val="53585D"/>
          <w:sz w:val="24"/>
          <w:szCs w:val="24"/>
        </w:rPr>
        <w:t xml:space="preserve"> </w:t>
      </w:r>
      <w:r w:rsidRPr="00420C16">
        <w:rPr>
          <w:rFonts w:ascii="Times New Roman" w:hAnsi="Times New Roman"/>
          <w:color w:val="53585D"/>
          <w:sz w:val="24"/>
          <w:szCs w:val="24"/>
        </w:rPr>
        <w:t>в атмосферном воздухе г. Сургута в период 2008-2012гг.</w:t>
      </w:r>
    </w:p>
    <w:p w:rsidR="00374F5A" w:rsidRPr="00420C16" w:rsidRDefault="00374F5A" w:rsidP="001D3AFB">
      <w:pPr>
        <w:pStyle w:val="affff5"/>
        <w:spacing w:before="0" w:after="0" w:line="240" w:lineRule="auto"/>
        <w:ind w:firstLine="567"/>
        <w:jc w:val="both"/>
        <w:rPr>
          <w:color w:val="53585D"/>
          <w:szCs w:val="24"/>
        </w:rPr>
      </w:pP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Фоновое содержание формальдегида в атмосферном воздухе г Сургута (среднемесячные концентрации) колеблется в пределах  1,47-3,36 ПДК сс (средняя концентрация формальдегида составляет 0,007 мг/дм</w:t>
      </w:r>
      <w:r w:rsidRPr="00420C16">
        <w:rPr>
          <w:color w:val="53585D"/>
          <w:szCs w:val="24"/>
          <w:vertAlign w:val="superscript"/>
        </w:rPr>
        <w:t>3</w:t>
      </w:r>
      <w:r w:rsidRPr="00420C16">
        <w:rPr>
          <w:color w:val="53585D"/>
          <w:szCs w:val="24"/>
        </w:rPr>
        <w:t xml:space="preserve"> при уровне санитарной нормы 0,003 мг/дм</w:t>
      </w:r>
      <w:r w:rsidRPr="00420C16">
        <w:rPr>
          <w:color w:val="53585D"/>
          <w:szCs w:val="24"/>
          <w:vertAlign w:val="superscript"/>
        </w:rPr>
        <w:t>3</w:t>
      </w:r>
      <w:r w:rsidRPr="00420C16">
        <w:rPr>
          <w:color w:val="53585D"/>
          <w:szCs w:val="24"/>
        </w:rPr>
        <w:t>. В то же время, фоновые значения среднегодовых концентраций формальдегида в атмосферном воздухе г. Сургута варьируют в диапазоне значений 2,3-2,8 ПДК.</w:t>
      </w: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Наибольшую повторяемость (НП,%) превышения предельно допустимых концентраций (санитарная норма) формальдегида (% &gt;ПДК</w:t>
      </w:r>
      <w:r w:rsidRPr="00420C16">
        <w:rPr>
          <w:color w:val="53585D"/>
          <w:szCs w:val="24"/>
          <w:lang w:val="en-US"/>
        </w:rPr>
        <w:t>cc</w:t>
      </w:r>
      <w:r w:rsidRPr="00420C16">
        <w:rPr>
          <w:color w:val="53585D"/>
          <w:szCs w:val="24"/>
        </w:rPr>
        <w:t>) за анализируемый период времени составляет:</w:t>
      </w:r>
    </w:p>
    <w:p w:rsidR="00374F5A" w:rsidRPr="00420C16" w:rsidRDefault="00374F5A" w:rsidP="002C7B99">
      <w:pPr>
        <w:pStyle w:val="36"/>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НП&gt;1 ПДК – 100% (2003г.-2007 г.);</w:t>
      </w:r>
    </w:p>
    <w:p w:rsidR="00374F5A" w:rsidRPr="00420C16" w:rsidRDefault="00374F5A" w:rsidP="002C7B99">
      <w:pPr>
        <w:pStyle w:val="36"/>
        <w:spacing w:before="0" w:after="0" w:line="276" w:lineRule="auto"/>
        <w:ind w:left="60" w:firstLine="709"/>
        <w:rPr>
          <w:rFonts w:ascii="Times New Roman" w:hAnsi="Times New Roman"/>
          <w:color w:val="53585D"/>
          <w:sz w:val="24"/>
          <w:szCs w:val="24"/>
        </w:rPr>
      </w:pPr>
      <w:r w:rsidRPr="00420C16">
        <w:rPr>
          <w:rFonts w:ascii="Times New Roman" w:hAnsi="Times New Roman"/>
          <w:color w:val="53585D"/>
          <w:sz w:val="24"/>
          <w:szCs w:val="24"/>
        </w:rPr>
        <w:t xml:space="preserve">              НП&gt;5 ПДК – 34% (2005г.)- 12% (2006 г.);</w:t>
      </w:r>
    </w:p>
    <w:p w:rsidR="00374F5A" w:rsidRPr="00420C16" w:rsidRDefault="00374F5A" w:rsidP="002C7B99">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Прослеживается сезонная динамика фонового загрязнения атмосферного воздуха формальдегидом. Содержание  формальдегида выше в летний период (увеличение количества автотранспорта на автодорогах в весенний и летний периоды года). Среднегодовой уровень его содержания в атмосферном воздухе в течение года имеет значительную вариацию (колебания от среднегодового уровня до 20 %).</w:t>
      </w: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 xml:space="preserve">Увеличение содержание </w:t>
      </w:r>
      <w:r w:rsidRPr="00420C16">
        <w:rPr>
          <w:i/>
          <w:color w:val="53585D"/>
          <w:szCs w:val="24"/>
        </w:rPr>
        <w:t>формальдегида</w:t>
      </w:r>
      <w:r w:rsidRPr="00420C16">
        <w:rPr>
          <w:color w:val="53585D"/>
          <w:szCs w:val="24"/>
        </w:rPr>
        <w:t xml:space="preserve"> наблюдалось зимой в период активной антициклональной циркуляции, способствующей накоплению загрязняющих веществ в атмосферном воздухе, и летом вблизи автомагистралей при возрастающей солнечной радиации.</w:t>
      </w:r>
    </w:p>
    <w:p w:rsidR="00374F5A" w:rsidRPr="00420C16" w:rsidRDefault="00374F5A" w:rsidP="002C7B99">
      <w:pPr>
        <w:pStyle w:val="affff5"/>
        <w:spacing w:before="0" w:after="0" w:line="276" w:lineRule="auto"/>
        <w:ind w:firstLine="709"/>
        <w:jc w:val="both"/>
        <w:rPr>
          <w:color w:val="53585D"/>
          <w:szCs w:val="24"/>
        </w:rPr>
      </w:pPr>
      <w:r w:rsidRPr="00420C16">
        <w:rPr>
          <w:color w:val="53585D"/>
          <w:szCs w:val="24"/>
        </w:rPr>
        <w:t>Картограмма  загрязнения атмосферного воздуха формальдегидом на террит</w:t>
      </w:r>
      <w:r>
        <w:rPr>
          <w:color w:val="53585D"/>
          <w:szCs w:val="24"/>
        </w:rPr>
        <w:t>ории г. Сургута приведена рис. 48.</w:t>
      </w:r>
    </w:p>
    <w:p w:rsidR="00374F5A" w:rsidRPr="00420C16" w:rsidRDefault="00182E9F" w:rsidP="001D3AFB">
      <w:pPr>
        <w:pStyle w:val="affff5"/>
        <w:spacing w:before="0" w:after="0" w:line="240" w:lineRule="auto"/>
        <w:jc w:val="both"/>
        <w:rPr>
          <w:color w:val="53585D"/>
          <w:szCs w:val="24"/>
        </w:rPr>
      </w:pPr>
      <w:r>
        <w:rPr>
          <w:noProof/>
          <w:color w:val="53585D"/>
          <w:szCs w:val="24"/>
        </w:rPr>
      </w:r>
      <w:r>
        <w:rPr>
          <w:noProof/>
          <w:color w:val="53585D"/>
          <w:szCs w:val="24"/>
        </w:rPr>
        <w:pict>
          <v:group id="Полотно 3604" o:spid="_x0000_s1512" editas="canvas" style="width:445.5pt;height:282pt;mso-position-horizontal-relative:char;mso-position-vertical-relative:line" coordsize="56578,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31fqRcAAAoPAQAOAAAAZHJzL2Uyb0RvYy54bWzsXdtu40h6vg+QdyB0&#10;GcBjnikK4150261ggNndxnYn97REW8JKopaU2+4sFgiQ2wD7CHmI3AQ57DN43ijfX8UqFg9FyW2L&#10;tsc1g7YO/FWsw8/vP9ZfP/7mbr2yvqZ5scw2ZyPnB3tkpZtZNl9urs9G//RlejIeWcUu2cyTVbZJ&#10;z0bf0mL0m3d//3c/3m4nqZststU8zS00sikmt9uz0WK3205OT4vZIl0nxQ/ZNt3g4lWWr5MdPubX&#10;p/M8uUXr69Wpa9vh6W2Wz7d5NkuLAt9e8Iujd6z9q6t0tvv91VWR7qzV2Qh927G/Oft7SX9P3/2Y&#10;TK7zZLtYzspuJN/Ri3Wy3OCmsqmLZJdYN/my1dR6OcuzIrva/TDL1qfZ1dVylrIxYDSO3RjNebL5&#10;mhRsMDPMjugg3j1hu5fX1O9NNl2uVpiNU7Q+oe/o9Rbrk9Ll1aZOxL9htCXN7RYLWGzlUhaP6+Ln&#10;RbJN2ciLyex3Xz/l1nJ+Ngr8cGRtkjUY6f4/fvnXX/56/7/3f/vl3+7/8/5v9//zy7/f/9/9f93/&#10;t0VUGAn1CD/9vP2Ul58KvKVx3F3la3rF9Ft3jBe+SV5I73bWDF8GYRCNA7DMDNe8wPEjN6BWT6uf&#10;b/Ni949ptrbozdkoB7MxHki+/lzsOKkgqc1ez3QWE95H6vtlNv/Guo5pZnP77sftcjbBv3KS8a41&#10;yfsfGPxqd5Ono7KR9UFtrJP8jzfbE/DsNtktL5er5e4be/4wYOrU5uun5Ywmlz5U6+UFnlwwENB9&#10;Lc9xaB4FIf9ZQsP6OZv9sbA22fki2Vyn74stJhSYghUXX+V5drtIkzmYizVyWm+Ffax15XK13BJj&#10;0/zT+3LQAID9QMMfzotsdrNONzuONnm6wvizTbFYbouRlU/S9WUKxsx/mjts7cE+WHy6HTESQ4A/&#10;u+P3th27H07OA/v8xLejjyfvYz86ieyPkW/7Y+fcOf8L/drxJzdFimlIVhfbZdlXfNvqbSeKlMDI&#10;gYQBkvU1YbDHeREdYuwrughOpimhvhb57A+YbNDh/S5Pd7MFvb3CzJXfg1heYNNczSytAXGtdXn7&#10;22yORzO52WVsMhrPWeDiMQpGFh4o13VChz1PfKLYE2d7sReWT5wbBJ7nHfuJYzdvrVdsxx/HH8f+&#10;ie+GH7FeFxcn76fn/kk4daLgwrs4P79wxHotlvN5uiEWe/xysdnPVsu54Ngiv748X+V8GafsvxKC&#10;iorslNim6oZYYmqsYsHYcX37gxufTMNxdOJP/eAkjuzxie3EH+LQ9mP/Ylof0s/LTfr4IVm3Z6MY&#10;687YQek0sZwyNpv91x5bMlkvd9APVsv12WgsiZIJgcDHzZwx7C5Zrvh7ZSqo+9VUgHsl1wt2xVV6&#10;i39cVBxdeAEMIyG96KkCyK0IDl0atyKsGBtsG2DYQr7aD+iDeQTNI5gK7VgVAi/vERTsytme6zlW&#10;nkHYA/1hTODNIsv/ZWTdQjE/GxV/uklIYVn9tIHgjx3fJ02effCDyMWHXL1yqV5JNjM0dTbajSz+&#10;9nzHtf+bbb68XuBOXG5vsveQWldLprdR/3ivABL0AdgwHEjAYuIqLoNgz/EUfDjfcA12drf53IAI&#10;pjF/+baFAOa6EXUcqhj/iZjyBwlpz48Du7SRSJa0pDS7pteIVwBhhvyHaMQkKuzvlhOkaF8kxYLL&#10;yuJbQR9o4pJJnt2UkkInNUrzRoiImuB8Rl2gssl0Il6Va2KF1YcK4x+ef+MG//rPxb9O7Hp+r5Zp&#10;+PeYuuzr5F8SLjX8ZUZIDUyTySD46/jxODT4+2y22CvlX3KYMBdZqT+ozrBB9QfHjjwHLjQmhY3+&#10;MLgv4ZXyr9vg3+i59IfQjyIDvwZ+59yarkeaugMUXuB7DfYdPxf77vWxGu3XaL+lXlvG18C+foN9&#10;40HZ1wk8dxxDA9fECHCF4nEHRQeM98H/3sARuU1eqfaA+JKq/cI7WHnXj6/9uoFvhwhbGf6l3Ic/&#10;P2ck7ZXyr4yXc+vNZb7cwbwPEACxDZeZ4V/Dv72pSVr1V4Y4S/5Vo5vHx18/CMKIcgiM/mDwty+1&#10;Tsu/jeibO3D0LQj9wDb4W2ZOGf2BnA4Pcj/I6JuSYuKqIbjPZRJk0Ygfv/9VpJhQFDkKofWzLJoq&#10;S6qRcDS26X8yDSixTSV7YMLRCw0d14ZUS7V6cBrZvhizSdxgqcleQMnCNdPz2QKHXZ6/F+o5MckZ&#10;gyYXBY3goDtscBABbT8qtZsoouwigmCeb0PJRW4YRiWjCnAWOcQik75Mth/QuWdYdFgWbcT/3GHj&#10;fyqLduW/GRZ9ynT31+mkCxoxPnfYGJ/Cop0pboZFDYsGjTieO2wcT2VRvG9lsRkWNSwaQBFU7SVv&#10;2FCdyqJdiWqGRQ2LBo1onDdsNE5h0a5cNMOhhkODRrzNGzjephj0HVt6DYcaDg0aETVv4Iiasum8&#10;y+UUqLvOjdOpmDyi3sDrTRsLZNiMpy14asTsSGkL1hWqL/yz2IBa1iJRayR0satw40ceosQ8fGU8&#10;pPWaQQcWx3i9zEr5LTXDaYBAUyez1rJ1DbceuzbI63SWho2QEyoCHT0jt5Nba7m5hlsNt7bri3lB&#10;2Ig+oWTL83BrLRPXcKvh1k5ubQSivAECUZ3YWsu7NdxquLWTWxsxKW+AmFQntyJJvMqyNdxquLWT&#10;W2V4apqnKVWgtTzUBqm0gUYiLRnj5T4dfoU+HFSUzbHdmGod0qaFzoC+b3usXCLb+9j0Uc1ueBVS&#10;smdFnSXUoZ2XZQ2v56Wt+AVW49V6heq2/3Bq2dat5Xt8cxERCxro6pLGQYashgxKkiQjt6+GDNJJ&#10;knmuryMDLEgy6pTSGpJP5UiSBS+ryqqvlKNDHRbU9boWlaO2WUEFXWmomEsxUyCiydHQYsgH02Lc&#10;B9Ni8AfTYgaatBg5OlwOM0e5wGYF43xkoYLxJTEkqqcmO5od8ZayoNny0hfr7Gv6JWOXdo1yt7hJ&#10;dXW1Ualo9Wu9EpfF65Y1Rqt/ABmt/gFkrM/qVPCboZs0QJasLUdKE6SwvjSOqboujd8JUPJyTxr4&#10;dEo1JWkK0VotZ7pRT4wyxPlMv9pswNrwTEr4ANWqYU3K+LEiQ9QY8lFkCEoi2thDz4BBlN1xbBuK&#10;DmQMbZ8fRyFPtgDXC++x+iw9SIw4wZjZyFox4o2theVw00QlUoVIFHtA/a6mVBkSxt0tqQKE2tA0&#10;hdFLOWNXLWESvl/GfOG1FhlYE8RqhAwXHF9Y6IuAq1cicWnwRfj3GTH/0SPEAZtbawFcxEroxUK5&#10;TridTjBgqRiSh0x7B6EQCOKVCwZ+P0WqHRnKCcinUwPltL+nPQtKZWReXBrrBmhgck+UvWTaKyms&#10;agVJs7un3N0TykQLBcrVZIsng3LX9lCamytfqCVRKijVJglA+dij6wzKgxLqsaBPAeXMgaSidM0i&#10;8HwGmyw4qhKpUO7EY46/raZUKHccjuWtplQs9+JQ05QK5Y4ddvcKwlfifRAHmqawrpIK9yNR1eoU&#10;UhgkjRRVrfEhhiypxpqZcrBukigWUq/VFM5IqMhKsdfqFSqHV0SOHZPhBNhtN6ZOfOh2D9FRJx6r&#10;o21MnfrA0zSmTr3jxmRHdvZMnXxf1zN19h1P35g6/x4X8K05w85QZc78sY5XYRordFH3MN3aAmDm&#10;NcPEJvKqMaVjeGZfvuah1WmwxhDvX5jyh5H06zRYQyIWOkM/MT0kRM1PCtnbNj0HjPww9Yo4nZHX&#10;FCztMJ1ynM5hA3XKkTqHDZX4kTrDXTF7h0ocx8hrQ+U/e5xyiG4z5dDvVQ7Z84Tb6ZRDgD/rIACk&#10;VEKEViheuXYIZOd0NosGo0VxXbxyOsA2owM5N9LFZfHKyYROOhb9E5fFKycD3rLW9qmugFJOx+S7&#10;tnOEkowO+4H6ekcAyOj8Pe0B2xidNM5E98UrH4YD2GJ0kiXFdfFa0pEsIHYRHg5+GeM5jjfFqOB0&#10;3I7ZYL/FKQ2N45U6c7IeWtsiBDfzvCdFBWePXs3vDk8eL21Bz2TtysEeec/2cYhY+TCObS9koqKm&#10;glfeFOSVUMk3jgBPoYP3ulN824Eygr90Q60ObpcaV6spVRPxxqRxdTRVUwWFOt9qSlUEcW5Td1Oq&#10;Iuhqm1LVQI8ZGR29wupLzdmLdU6euhJI+nxHUzUt3Ne2VdPC3Yi0wK7GVC1Q2hmt6cI5HlX/XV/X&#10;M3XupanRbkydfGesYQlSXeSUjWOXq6ftxtTpdwJdY+r8x/rG1AVwEMzpnLO6Gg4TVtO1mhqOe3Y3&#10;pi4AhLK2MXUFQs1qolZONWeOK3T61qThTKuKzidrr4M1UF6hIoJrrTQQ2o2pK+DqGlMXwPHhVu32&#10;mGKrp3JTzTChYihEvtZnih1PCp3mIcemE4UIx1xpeobU/4pOM0oY3xUNORF1banzr/QL2o2xqTpC&#10;osam0vrmO20qrT1IAMFMMCHy+21ZggBGzh56cOcecjzkjFzYT/3k9BgTOd+YuLd1elAZuTBY9rRe&#10;DlVqN4yc3+Vx1ibwDtYmIaY+FFHiKW6ntTYRu6XxQJHpN8BKq5ROl+wz1KCg8Pa4BxB3FgaVeOWG&#10;FbQPTrfHeoVmweigOvTeV1i50Ap66YSZC4HfSwdRz+4LWd5LBynO6aT3QYxTvJaGJPmYaaJB3zd/&#10;JHsZHZzlvXQQq4wO1cZ76SAxGR0vYKddDxKGjG6fQQw5x+n6+QD7Gjjdnu5R5JOmpd4aumns68du&#10;IzPZCsOf3Aa3WNu+Zo9AzYp+Avvat1Hnvyxz6kWBO+6zrxHfgTleAsXR7WuWrMDxS2dda81YVb0l&#10;W8Vpt1PTbrUNNXXbjoZUy8LVWrDAJ2kAslhNu0dAzopEBNxaFopqU2imqGFUl/G2Vks1o9phAbd2&#10;p2qhrUNtahal6WhLnfNQhNza/VInneesdLSlTnuPea7Oe6BhBYoUyJk/0KBmHpsObqjb0z0mcM2c&#10;c4JuJq3HtXpsYJXh4eXWtKbOf58RrC4ADnnVtKauADzhOvsQZeOq2XUCDZ+hcpdKpW9N5X/Mf9U3&#10;SHtjbxp7k6wqqUX3W1XdMbwXZW+CqTGGpzDxCKv0Jh5LVcDNdAZeaY/tsTpKqroWXtlu3IaBjGS6&#10;urB8hYUjXoVlx8110TFxVbxyKhQu5WZEv7kmzbp+awgiifes/6bC+Av6Z0PYdPtMYmGqOfyAXCyC&#10;GKN4LW0/YasB3w8z1gDd/YTSCkN5pV7zT9hXpcCTfcQbY2EZC+v1ne1OxY3Vyg3crCmtqyOVGSH0&#10;LYuLqBuNxsgHh9aI568Ka6J3lFPoxGHkyhwEYXE9XwHmxl4Mc7Z7Nv/2KSfkJM65LbY8YRdvrLv1&#10;aoOvjhWBj2A+1PiXAfiz8G/nRrmSgccBPHhNj4HhX1OLLIK/u8a/TDMbjH/VzO6uTTol+8Iz5qNk&#10;bqkbGfxFRbLJYjmfG/6NYCnU+JeZDM/CvwZ/zemWpw/N4IvgCqzxLzMpB+NfNa2va2eNwF9sMiiP&#10;JoGlafDX4G9ebgKjs2tU/uXn1zwL/xr8Nfj7cPyFd7PGvyw/ZDD+rYV9O9KqBf56sR/wkLDBX/Ke&#10;G/1X4C98+DX+Zb7wZ+Ffg78Gfx+Ovwg31/hX3b1yfP9vgEwaUmwpZ80fOx738bb8vy7KUdERqjw2&#10;Y/Rfg79S/5UZYrxMOk6ZApMMhr8q/xr8Nfj7YPylqhkcf6sdhDiGquLhJyvigSId8PZyqI3Gts+j&#10;7BXUBsghhzFJ4Tb+tg6231WNyacaSiKVsrumH22UaVPAKy4T0caUt9cmUTO9QNLViprmRVuw2o2o&#10;CV6aRtTsLs141MSuajywFH5leVgY0eOScLAAtMsCL10ZOD7POhFiXpeCQ42ASflioksiO0S88iwR&#10;zuh7iBp3FC3MVlmRcvbfm9XRnxbeXcqPlwM84FB42r/e3UQjAv3gaoCmtFKx3Fx/XiTbrkqr2M3S&#10;RmU1svxkqEyF8aLyAOowdiPOsN2o7IdIaB4QldmAdSnnh6AypbiOW608EJW7G/keVGY9MajcqstK&#10;gEqoHD4FKotJFlgqXmuo3E9kUDk3Be/Ai6UV90nYekggbaOymi/xZKjs2djQSKfBQs8IUduu6ZYw&#10;unK3wv09qCyyooyuXK+WLVDZ6MoonW105Zttvrxe7JALy6T0Jnt/s8uuljvSBwkoL1kK5jNkYI5l&#10;BpDiwVCzgJ4MlX3bDWKxwT7w4DombbhbV2bOjAF1ZYZij9GVuwH1gbpydyMGlamY/tNUijCovKJH&#10;zngwciqyYL1cVJZ5bQoqq7ltT4bKOK7Yw+FFPISHwnMGlbHxEtOh+q+7nNMGlQ0qQyyRg5ltayUR&#10;pZweY/zKfkDbwaz8pw2qd8bYw4kPl+xDeeX17bYj7YFH+/6A85OwR32VWmUJqNLZ0YBla5OdL0CX&#10;vs/z7HaRJnPMBS+hVPsBfShwUIJ1efvbbJ6ejRJYB8xQEMkS5YY7N3YRCGRg7UYudtI2dGgnwrlf&#10;6CWFAV3sKuaxSPCmaKexaYnOgWL3ESe0EEvn1flftUOQSHOQX4BwxU7BEqc9cEX+Jl+ejZ41kNz/&#10;5D3oLIvakByc/vTBjU+m4Tg68ad+cBLjVIUT24k/xKgnE/sX07/QVMrcOpbRwPfP4cvDKtjO8+QW&#10;gY1T13bs03Wy3Izo5KkYh7izVdKPTR9qWi93aW6tlmu4iGU8KpkQM37czJkFtkuWK/5eOdaDug97&#10;lM2BeOVIJ7iVu/h2d5d3LJsONTFE4Jtbsz1HfWyyTTqyVgwOwM478YajhUQKvDkUJYotWdTTl2BR&#10;QzVoo4SaGDskSqBMgd/0fxqUqJ/N9rjDywxKPAwlpMv/baOEzDxWdQk1/XhAlHDGEQ6pKZ1g8oQ3&#10;o0vo5e2Di/IblHgYSkgX9NtGCZnfraKEmuQ9JEr4fgi/fd1rb3QJo0s0jrod0OKQLtG3jRIyi15F&#10;CTWVfkiUsOGiMH6JmhFPnhOjS9SnYDiU4CEN8lq8aZSgUuptv0TPZoVjei+D2EdJBKNKKJ4+AxLM&#10;zVjDyQFBQjro3jZIyNR5VZWQjt3Z774OqUqEcWC8EkaT+ErHIL6ECEco/XNvGyRkJrcKEtKvOwBI&#10;xLaPcByPg6I4o8Pr5nAf2+wOsc8gjrBD0sRBlyuW8GUiHJMBVQnpn3vbKCEzi1WUkH7dAVACxynj&#10;/GjAAGVDGJho5RYYi+NZLQ7poHvbMCFTXVWYkI7dAWACSVXsRGYDE8tZetpOQTIw8awwIT10bxsm&#10;IMZb3kscf4AEtloqpTxM7sm9l17sjp3y1FujTRiYuDxf5dbLcU1IH93bhomu5EucMjEcTPixh1qj&#10;xui4ujLaxKTmd3kRHkzppXvbMNGVfYnDPIaDCS8ce+VOjiBwm1GOILRtOtuJ7eMIXBTZpK6ZfRxM&#10;3Jrcy+Pu4wilj+5tY0RX7iUOTBkQI5CBTRUm4b70HL+doY29uyisK2DCBTWzh74fJmqx95rs0j1z&#10;YhfYgfvCzCaqu13XJqq9D1rxp5skT8WWqXI7Jd829SvcaBnLhEZeFhjHvFRP3fHLWvsBzoHmGrzn&#10;Bp6Dg+Vx+yq66GDjn4gu7nniVthFd/AGS9rr50AZsPds9ptOSQCUGkHtmc2zm3JPn25/3wvdtang&#10;h9xAOWXBy/07EPnDQ/oReYIGPL4QSlqXU0o67AbwXYe+T5tDmYhwERTnJSYrVnXRR2xPNZokZyZ4&#10;B/PrynGjk2rKNtg6E5pdPA/axRPKMM5eAfcr3hEc2jKprhRn0lcHhDi+OKMCL3T8LgeJFyjPSJp1&#10;bcxPJkaeDSvPZGJXVXYokh6jtjgTMldeEaUB9hay8HwXNQ6E4HIDlCao61goRUSxliPUs2cPn1rr&#10;DU+nrPZT1X9XKWr17EMqRd9q5Hvq2bcawXzInhxcz77ViqlnT7W9UOErR8WZs9ElZyxZqYcX7SFd&#10;G6v4BPXs0QgMdNgL9DSYevZI1WUmCZ/1AwHc1LPvqWcf2l2ZdJH00kn0PWLsOwiiGGaw1s5wohhG&#10;MwiMx9pk3JZJx8Nl3FZ5IC/TzgC8zSb4xwTEdZ5sF8vZRbJL1M/MfTFJ3WyRreZp/u7/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NvUU7aAAAABQEAAA8AAABkcnMvZG93bnJl&#10;di54bWxMjkFPwkAQhe8k/ofNmHiDLZIaqN0SYiLRAwfAeF66Y1vZnW26W1r/PYMXvUzy8l6++fL1&#10;6Ky4YBcaTwrmswQEUulNQ5WCj+PrdAkiRE1GW0+o4AcDrIu7Sa4z4wfa4+UQK8EQCplWUMfYZlKG&#10;skanw8y3SNx9+c7pyLGrpOn0wHBn5WOSPEmnG+IPtW7xpcbyfOidgmR7PsZ2h7vV9+jf95uh/7Rv&#10;qNTD/bh5BhFxjH9juOmzOhTsdPI9mSAsM3j3e7lbruYcTwrSdJGCLHL53764AgAA//8DAFBLAwQK&#10;AAAAAAAAACEAiz6KmJkIAACZCAAAFAAAAGRycy9tZWRpYS9pbWFnZTEucG5niVBORw0KGgoAAAAN&#10;SUhEUgAAAgAAAAEECAAAAAB7atOtAAAABGdBTUEAALGOfPtRkwAACFBJREFUeF7tnQdWYzsQRN2z&#10;/3X8Pfycc8455xwX8Dm2AQMPv5aeQofLOTMMg9Sqriqr27Iw8tBut5OLP9efbn15/KZq0NlAqrgV&#10;UJYBnv3fipxK0C+P3S9666/Srw/AV4KoBl0GeXDQno+sDDyQi4+syZP3bscOkNwFGAADJGcgefr7&#10;HuD4kZyKnOlTAnLqfpU1BsAAyRlInv5pD0AvkNAMlICEop+mjAEwQHIGkqe/1ANwLJDIFJSARGIv&#10;pYoBshvg5Ch4+Z/JCYqePjtAdIVX8sMAGCA5A8nTP/M08FZLkJyoqOlTAqIqq8wLAyiJijoMA0RV&#10;VpmXvgfggFhJqa9h7AC+9GqOFgM0p9RXwOISwLUhXwKvoWUHWGMo+PcxQHCB19LDAGsMBf9+dQ/A&#10;s8IYzmAHiKFjdRYYoJq6GBMxQAwdq7PY2gPQClRTb2MiO4ANHaahwADTqLexMAawocM0FI16AFqB&#10;aQpuXJgdYCOB3qdjAO8KbsTftgRQCTbKMX46O8B4zk2tiAFMyTEeDAYYz7mpFbv0AFwbM6XxWTDs&#10;AH606oIUA3Sh1U9QDOBHqy5Iu/YAHAt00axpUHaApnT6C4YB/GnWFPGIEsCzwqaStQ3GDtCWT3fR&#10;MIA7ydoCxgBt+XQXbWQPwLNCg/ZgBzAoykhIGGAk2wbXwgAGRRkJaUIPQCswUuC1tdgB1hgK/n0M&#10;EFzgtfQwwBpDwb8/rwfgFQIT1mIHMCHDPBAYYB73JlaWh03AuAIhh38dP11+bv2/y+GXV2sGZR/o&#10;1l+lXx/ArARRDboMwg5g6wEwHA0GGE65rQUxgC09hqORR4YvqVmwWeEtqeslYysA0gNolGfMYAYo&#10;AYMJt7YcBrCmyGA88ujgBcuWu3kAUFF4S+p6ydgKKPQAZdozeggDlIAhNNtdRB6zi+0aGUfBp+e/&#10;HAV78KwXjJQAL0p1wokBOhHrJaw87gXp5cug15/rOwNeDr7qKdgBHD0AekDFAD1YdRQTAzgSqwdU&#10;eaJH1M4xNx8Q0wPQA3T2qJvwlAA3UvUBigH68OomqjzpBuodoJwDHF/A3vJCMzuA3wdAE+QYoAmN&#10;foPIU36xH5HXXs65c6bMjSD3XiCBYgYoAcWUxZqAAWLpWZyNPF08xeqEggNijoI5CrZq49G4KAGj&#10;GTe2HgYwJshoOPLM6BV7r6c5IKYHoAfo7UMv8SkBXpTqhFOe7RR4dtizB8SUAErAbINaWZ8SYEWJ&#10;STgwwCTirSwrz1lB0gnH4gExPQA9QCe/uQtLCXAnWVvAGKAtn+6iyfPuIFcB1rxWzJWwKmqZ5JoB&#10;SoBr+baDxwDbOXQdQV5wDb8U/NnXiukBSulkvH8GKAH+NdyUgby4abrTyRwFcxTs1LrNYVMCmlPq&#10;KyAG8KVXc7TyUvOQjgLW3yCu/ZHklV/51+R9oPm9gY4sOB0qJWC6BHMBYIC5/E9fXV6eDmE+gIor&#10;5PQA82UDQQsGKAEtWHQcQ15xDL419IIbxJSA1uQTbw4DlIA5vJtZFQOYkWIOEHl1zrqWV9XcIKYH&#10;sKwg2PQMUAL0XIUciQFCyqpPSl7Tj002UvNa8fJF4jPXi3k5OJmLzKdLCTAvUV+A8nrf+P6jVzzh&#10;owT4lz1NBpSANFIvJ4oBkhtA3khOgDr9zQfEW3652wXK6+lNrg5fBmEHUDsg5kAMEFNXdVYYQE1V&#10;zIHyZsy8umVVf0BMD9BNFALXM0AJqOcuxEwMEELG+iTkrfq5mWdWvEJAD5DZMGZzpwSYlWYMMHl7&#10;zDpRVyk4IKYERDWB67woAa7l2w4eA2zn0HUEecc1fCvgNQfE9ABW1ALHCQOUgOR2wADJDSDvJieg&#10;afrr7zbFTwY1JZxgmxmgBGym0HcAec83fpvo73+3KUqATcXyoqIE5NV+nzkGSG4AeT85AT3TX2gF&#10;6AF6Ek7scgYoAeWchZqBAULJWZ6MfFA+hxllDJy2AvQAZdwxujcDlIDeDBuPjwGMC9QbnnzYewXi&#10;HxngShhWMMgAJcCgKCMhyUcjV2MtngbiAVsMUAJs6TEcjXw8fEkW1L/l3+23BDwcKq7UEdUg3icQ&#10;Hx7M9AlEzGGg6HF642HPDjBHsZir0gTG1FWdlXyqHsrADgwUnguo6oZqEE1gBzU9hqQEeFStIWb5&#10;rGEwQtUxoD8XUO3uqkGUgDqtws2Sz8Ol5DQh1eO23SB2AKc+aQ2bJrA1o87iyRfOAAeH2+J1HlWd&#10;oAQEd5I2PUqAlqmg4+TLoIl5Tuv+cwHV7q4aRAnw7JCG2OWrhsEI1ZCBxcex6sGtGsQO0FArz6Fo&#10;Aj2r1wC7fN0gCCG6MVDz82SUgG5yBAxMCQgoaklK8k3JaMZOYaDHvTGeBUyR0t6ilAB7mgxFJN8O&#10;XY7FqhlofG+MElCtRKyJ8l2sfIJno3qKrxrEDhDcKtr0aAK1TAUdJ98HTSxyWi3ujVECIjukIDf5&#10;oWAwQw0xsPHaEDuAIS1nQqEJnMm+gbXlRwMggFDLQP29MUpALefB5lECgglamo78VDqD8eYYqLk3&#10;RgkwJ+McQJSAObybWVV+NgMFIJsYKLw3RgnYxHacyfJLnFzI5ORNZNfeT5YdALvsGaAJTG4E+TU5&#10;AQHT50pYQFG7pUQJ6Eatj8Dymw+coCxlQHkuwA5QSmyw8fJ7sIRI55SB9R8nYgdI7hgMkNwA8kdy&#10;AhKkf/ZcgB0ggQPOpYgBkhtA/kxOQJr07zkXYAdI44DlROWv5ATkSv/uuQA7QC4H3MkWAyQ3gPyd&#10;nICE6d84F2AHSOiA05QxQHIDyD/JCUib/vEJATtAWgccEscAyQ0g/yYnIHf6wg6Q2wC7nfyXnYHk&#10;+f8PdJZAmlmIjTgAAAAASUVORK5CYIJQSwECLQAUAAYACAAAACEAsYJntgoBAAATAgAAEwAAAAAA&#10;AAAAAAAAAAAAAAAAW0NvbnRlbnRfVHlwZXNdLnhtbFBLAQItABQABgAIAAAAIQA4/SH/1gAAAJQB&#10;AAALAAAAAAAAAAAAAAAAADsBAABfcmVscy8ucmVsc1BLAQItABQABgAIAAAAIQAET31fqRcAAAoP&#10;AQAOAAAAAAAAAAAAAAAAADoCAABkcnMvZTJvRG9jLnhtbFBLAQItABQABgAIAAAAIQCqJg6+vAAA&#10;ACEBAAAZAAAAAAAAAAAAAAAAAA8aAABkcnMvX3JlbHMvZTJvRG9jLnhtbC5yZWxzUEsBAi0AFAAG&#10;AAgAAAAhACNvUU7aAAAABQEAAA8AAAAAAAAAAAAAAAAAAhsAAGRycy9kb3ducmV2LnhtbFBLAQIt&#10;AAoAAAAAAAAAIQCLPoqYmQgAAJkIAAAUAAAAAAAAAAAAAAAAAAkcAABkcnMvbWVkaWEvaW1hZ2Ux&#10;LnBuZ1BLBQYAAAAABgAGAHwBAADUJAAAAAA=&#10;">
            <v:shape id="_x0000_s1513" type="#_x0000_t75" style="position:absolute;width:56578;height:35814;visibility:visible">
              <v:fill o:detectmouseclick="t"/>
              <v:path o:connecttype="none"/>
            </v:shape>
            <v:rect id="Прямоугольник 546" o:spid="_x0000_s1514" style="position:absolute;width:56578;height:35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zJMUA&#10;AADcAAAADwAAAGRycy9kb3ducmV2LnhtbESPQWvCQBSE74X+h+UJvZS6sah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rMkxQAAANwAAAAPAAAAAAAAAAAAAAAAAJgCAABkcnMv&#10;ZG93bnJldi54bWxQSwUGAAAAAAQABAD1AAAAigMAAAAA&#10;" filled="f" stroked="f"/>
            <v:shape id="Picture 311" o:spid="_x0000_s1515" type="#_x0000_t75" style="position:absolute;left:5251;top:2216;width:50394;height:25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5RrFAAAA3QAAAA8AAABkcnMvZG93bnJldi54bWxEj9FqAjEURN8L/YdwC77VbCsudmuUVrAI&#10;+qLrB1w2181ichM2Ubf9+kYo9HGYmTPMfDk4K67Ux86zgpdxAYK48brjVsGxXj/PQMSErNF6JgXf&#10;FGG5eHyYY6X9jfd0PaRWZAjHChWYlEIlZWwMOYxjH4izd/K9w5Rl30rd4y3DnZWvRVFKhx3nBYOB&#10;Voaa8+HiFLxtjd8HW37uApYX3H392FVdKzV6Gj7eQSQa0n/4r73RCibTSQn3N/kJ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c+UaxQAAAN0AAAAPAAAAAAAAAAAAAAAA&#10;AJ8CAABkcnMvZG93bnJldi54bWxQSwUGAAAAAAQABAD3AAAAkQMAAAAA&#10;">
              <v:imagedata r:id="rId102" o:title=""/>
            </v:shape>
            <v:rect id="Rectangle 312" o:spid="_x0000_s1516" style="position:absolute;left:5251;top:2216;width:50394;height:25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Iu8cA&#10;AADdAAAADwAAAGRycy9kb3ducmV2LnhtbESP3WrCQBSE7wt9h+UUvBHdWLFKdBURSkMpSOPP9SF7&#10;TILZszG7JunbdwtCL4eZ+YZZbXpTiZYaV1pWMBlHIIgzq0vOFRwP76MFCOeRNVaWScEPOdisn59W&#10;GGvb8Te1qc9FgLCLUUHhfR1L6bKCDLqxrYmDd7GNQR9kk0vdYBfgppKvUfQmDZYcFgqsaVdQdk3v&#10;RkGX7dvz4etD7ofnxPItue3S06dSg5d+uwThqff/4Uc70Qqms+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UiLvHAAAA3QAAAA8AAAAAAAAAAAAAAAAAmAIAAGRy&#10;cy9kb3ducmV2LnhtbFBLBQYAAAAABAAEAPUAAACMAwAAAAA=&#10;" filled="f" stroked="f"/>
            <v:line id="Line 313" o:spid="_x0000_s1517" style="position:absolute;visibility:visible" from="5251,23495" to="55645,2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f4sMAAADdAAAADwAAAGRycy9kb3ducmV2LnhtbERPz2vCMBS+D/wfwhO8zdSVjVKNIkKH&#10;22nrdvH2aJ5tsXmJTbTZf78cBjt+fL83u2gGcafR95YVrJYZCOLG6p5bBd9f1WMBwgdkjYNlUvBD&#10;Hnbb2cMGS20n/qR7HVqRQtiXqKALwZVS+qYjg35pHXHiznY0GBIcW6lHnFK4GeRTlr1Igz2nhg4d&#10;HTpqLvXNKKguLuqPcx/1NXPDsXo9Ne/Fm1KLedyvQQSK4V/85z5qBflznuamN+k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iX+LDAAAA3QAAAA8AAAAAAAAAAAAA&#10;AAAAoQIAAGRycy9kb3ducmV2LnhtbFBLBQYAAAAABAAEAPkAAACRAwAAAAA=&#10;" strokeweight="0">
              <v:stroke dashstyle="3 1"/>
            </v:line>
            <v:line id="Line 314" o:spid="_x0000_s1518" style="position:absolute;visibility:visible" from="5251,19234" to="55645,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6ecYAAADdAAAADwAAAGRycy9kb3ducmV2LnhtbESPzWsCMRTE74X+D+EVeqvZKhbdbpQi&#10;bNGe6sfF22Pz9gM3L+km1fS/bwTB4zAzv2GKZTS9ONPgO8sKXkcZCOLK6o4bBYd9+TID4QOyxt4y&#10;KfgjD8vF40OBubYX3tJ5FxqRIOxzVNCG4HIpfdWSQT+yjjh5tR0MhiSHRuoBLwluejnOsjdpsOO0&#10;0KKjVUvVafdrFJQnF/V33UX9k7l+XX4eq6/ZRqnnp/jxDiJQDPfwrb3WCibTyRy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nGAAAA3QAAAA8AAAAAAAAA&#10;AAAAAAAAoQIAAGRycy9kb3ducmV2LnhtbFBLBQYAAAAABAAEAPkAAACUAwAAAAA=&#10;" strokeweight="0">
              <v:stroke dashstyle="3 1"/>
            </v:line>
            <v:line id="Line 315" o:spid="_x0000_s1519" style="position:absolute;visibility:visible" from="5251,14986" to="55645,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gmcIAAADdAAAADwAAAGRycy9kb3ducmV2LnhtbERPy2oCMRTdF/yHcAvd1Uy1iowTRQoj&#10;titfG3eXyZ0HTm7SSdT075tFocvDeRfraHpxp8F3lhW8jTMQxJXVHTcKzqfydQHCB2SNvWVS8EMe&#10;1qvRU4G5tg8+0P0YGpFC2OeooA3B5VL6qiWDfmwdceJqOxgMCQ6N1AM+Urjp5STL5tJgx6mhRUcf&#10;LVXX480oKK8u6n3dRf2duX5Xbi/V1+JTqZfnuFmCCBTDv/jPvdMKprP3tD+9S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gmcIAAADdAAAADwAAAAAAAAAAAAAA&#10;AAChAgAAZHJzL2Rvd25yZXYueG1sUEsFBgAAAAAEAAQA+QAAAJADAAAAAA==&#10;" strokeweight="0">
              <v:stroke dashstyle="3 1"/>
            </v:line>
            <v:line id="Line 316" o:spid="_x0000_s1520" style="position:absolute;visibility:visible" from="5251,10731" to="55645,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FAsYAAADdAAAADwAAAGRycy9kb3ducmV2LnhtbESPQWsCMRSE7wX/Q3hCb5rVVpF1oxRh&#10;i/VUbS/eHpvn7rKbl3STavrvG6HQ4zAz3zDFNppeXGnwrWUFs2kGgriyuuVawedHOVmB8AFZY2+Z&#10;FPyQh+1m9FBgru2Nj3Q9hVokCPscFTQhuFxKXzVk0E+tI07exQ4GQ5JDLfWAtwQ3vZxn2VIabDkt&#10;NOho11DVnb6NgrJzUb9f2qi/Mtfvy9dzdVi9KfU4ji9rEIFi+A//tfdawdPieQb3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hQLGAAAA3QAAAA8AAAAAAAAA&#10;AAAAAAAAoQIAAGRycy9kb3ducmV2LnhtbFBLBQYAAAAABAAEAPkAAACUAwAAAAA=&#10;" strokeweight="0">
              <v:stroke dashstyle="3 1"/>
            </v:line>
            <v:line id="Line 317" o:spid="_x0000_s1521" style="position:absolute;visibility:visible" from="5251,6477" to="5564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bdcUAAADdAAAADwAAAGRycy9kb3ducmV2LnhtbESPQWsCMRSE70L/Q3hCbzWrtUVWoxRh&#10;i3qythdvj81zd3HzEjepxn9vBMHjMDPfMLNFNK04U+cbywqGgwwEcWl1w5WCv9/ibQLCB2SNrWVS&#10;cCUPi/lLb4a5thf+ofMuVCJB2OeooA7B5VL6siaDfmAdcfIOtjMYkuwqqTu8JLhp5SjLPqXBhtNC&#10;jY6WNZXH3b9RUBxd1NtDE/Upc+2q+N6Xm8laqdd+/JqCCBTDM/xor7SC94/xCO5v0hO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wbdcUAAADdAAAADwAAAAAAAAAA&#10;AAAAAAChAgAAZHJzL2Rvd25yZXYueG1sUEsFBgAAAAAEAAQA+QAAAJMDAAAAAA==&#10;" strokeweight="0">
              <v:stroke dashstyle="3 1"/>
            </v:line>
            <v:line id="Line 318" o:spid="_x0000_s1522" style="position:absolute;visibility:visible" from="5251,2216" to="55645,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7sYAAADdAAAADwAAAGRycy9kb3ducmV2LnhtbESPzWrDMBCE74W8g9hCboncpAnBtRJC&#10;wSHtqfm59LZYG9vYWqmWkqhvXxUKPQ4z8w1TbKLpxY0G31pW8DTNQBBXVrdcKzifyskKhA/IGnvL&#10;pOCbPGzWo4cCc23vfKDbMdQiQdjnqKAJweVS+qohg35qHXHyLnYwGJIcaqkHvCe46eUsy5bSYMtp&#10;oUFHrw1V3fFqFJSdi/rj0kb9lbl+X+4+q/fVm1Ljx7h9AREohv/wX3uvFcwXz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vu7GAAAA3QAAAA8AAAAAAAAA&#10;AAAAAAAAoQIAAGRycy9kb3ducmV2LnhtbFBLBQYAAAAABAAEAPkAAACUAwAAAAA=&#10;" strokeweight="0">
              <v:stroke dashstyle="3 1"/>
            </v:line>
            <v:line id="Line 319" o:spid="_x0000_s1523" style="position:absolute;visibility:visible" from="15328,2216" to="15328,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mmsYAAADdAAAADwAAAGRycy9kb3ducmV2LnhtbESPS2vDMBCE74X8B7GF3hK5eRFcKyEU&#10;HNKemselt8Xa2MbWSrWURP33VaHQ4zAz3zDFJppe3GjwrWUFz5MMBHFldcu1gvOpHK9A+ICssbdM&#10;Cr7Jw2Y9eigw1/bOB7odQy0ShH2OCpoQXC6lrxoy6CfWESfvYgeDIcmhlnrAe4KbXk6zbCkNtpwW&#10;GnT02lDVHa9GQdm5qD8ubdRfmev35e6zel+9KfX0GLcvIALF8B/+a++1gtliPof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JprGAAAA3QAAAA8AAAAAAAAA&#10;AAAAAAAAoQIAAGRycy9kb3ducmV2LnhtbFBLBQYAAAAABAAEAPkAAACUAwAAAAA=&#10;" strokeweight="0">
              <v:stroke dashstyle="3 1"/>
            </v:line>
            <v:line id="Line 320" o:spid="_x0000_s1524" style="position:absolute;visibility:visible" from="25406,2216" to="25406,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DAcYAAADdAAAADwAAAGRycy9kb3ducmV2LnhtbESPQWsCMRSE7wX/Q3hCbzVrrUXWjSKF&#10;FeupVS/eHpvn7rKbl3STavrvTaHQ4zAz3zDFOppeXGnwrWUF00kGgriyuuVawelYPi1A+ICssbdM&#10;Cn7Iw3o1eigw1/bGn3Q9hFokCPscFTQhuFxKXzVk0E+sI07exQ4GQ5JDLfWAtwQ3vXzOsldpsOW0&#10;0KCjt4aq7vBtFJSdi/rj0kb9lbl+V27P1X7xrtTjOG6WIALF8B/+a++0gtn8ZQ6/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lgwHGAAAA3QAAAA8AAAAAAAAA&#10;AAAAAAAAoQIAAGRycy9kb3ducmV2LnhtbFBLBQYAAAAABAAEAPkAAACUAwAAAAA=&#10;" strokeweight="0">
              <v:stroke dashstyle="3 1"/>
            </v:line>
            <v:line id="Line 321" o:spid="_x0000_s1525" style="position:absolute;visibility:visible" from="35490,2216" to="35490,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ddsYAAADdAAAADwAAAGRycy9kb3ducmV2LnhtbESPQWsCMRSE7wX/Q3hCbzVrbUXWjSKF&#10;FeupVS/eHpvn7rKbl3STavrvTaHQ4zAz3zDFOppeXGnwrWUF00kGgriyuuVawelYPi1A+ICssbdM&#10;Cn7Iw3o1eigw1/bGn3Q9hFokCPscFTQhuFxKXzVk0E+sI07exQ4GQ5JDLfWAtwQ3vXzOsrk02HJa&#10;aNDRW0NVd/g2CsrORf1xaaP+yly/K7fnar94V+pxHDdLEIFi+A//tXdawez1ZQ6/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3HXbGAAAA3QAAAA8AAAAAAAAA&#10;AAAAAAAAoQIAAGRycy9kb3ducmV2LnhtbFBLBQYAAAAABAAEAPkAAACUAwAAAAA=&#10;" strokeweight="0">
              <v:stroke dashstyle="3 1"/>
            </v:line>
            <v:line id="Line 322" o:spid="_x0000_s1526" style="position:absolute;visibility:visible" from="45567,2216" to="45567,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47cYAAADdAAAADwAAAGRycy9kb3ducmV2LnhtbESPzWsCMRTE7wX/h/CE3mrWtn6wGkUK&#10;W9STXxdvj81zd3Hzkm5STf/7Rij0OMzMb5j5MppW3KjzjWUFw0EGgri0uuFKwelYvExB+ICssbVM&#10;Cn7Iw3LRe5pjru2d93Q7hEokCPscFdQhuFxKX9Zk0A+sI07exXYGQ5JdJXWH9wQ3rXzNsrE02HBa&#10;qNHRR03l9fBtFBRXF/Xu0kT9lbl2XXyey+10o9RzP65mIALF8B/+a6+1grfR+wQe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7uO3GAAAA3QAAAA8AAAAAAAAA&#10;AAAAAAAAoQIAAGRycy9kb3ducmV2LnhtbFBLBQYAAAAABAAEAPkAAACUAwAAAAA=&#10;" strokeweight="0">
              <v:stroke dashstyle="3 1"/>
            </v:line>
            <v:line id="Line 323" o:spid="_x0000_s1527" style="position:absolute;visibility:visible" from="55645,2216" to="55645,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n8IAAADdAAAADwAAAGRycy9kb3ducmV2LnhtbERPy2oCMRTdF/yHcAvd1Uy1iowTRQoj&#10;titfG3eXyZ0HTm7SSdT075tFocvDeRfraHpxp8F3lhW8jTMQxJXVHTcKzqfydQHCB2SNvWVS8EMe&#10;1qvRU4G5tg8+0P0YGpFC2OeooA3B5VL6qiWDfmwdceJqOxgMCQ6N1AM+Urjp5STL5tJgx6mhRUcf&#10;LVXX480oKK8u6n3dRf2duX5Xbi/V1+JTqZfnuFmCCBTDv/jPvdMKprP3NDe9S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sn8IAAADdAAAADwAAAAAAAAAAAAAA&#10;AAChAgAAZHJzL2Rvd25yZXYueG1sUEsFBgAAAAAEAAQA+QAAAJADAAAAAA==&#10;" strokeweight="0">
              <v:stroke dashstyle="3 1"/>
            </v:line>
            <v:rect id="Rectangle 324" o:spid="_x0000_s1528" style="position:absolute;left:5251;top:2216;width:50394;height:25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b0sQA&#10;AADdAAAADwAAAGRycy9kb3ducmV2LnhtbESP3WrCQBSE7wu+w3IE73TjX6jRVawoeFFErQ9wyJ4m&#10;odmzIbs169u7QqGXw8x8w6w2wdTiTq2rLCsYjxIQxLnVFRcKbl+H4TsI55E11pZJwYMcbNa9txVm&#10;2nZ8ofvVFyJC2GWooPS+yaR0eUkG3cg2xNH7tq1BH2VbSN1iF+GmlpMkSaXBiuNCiQ3tSsp/rr9G&#10;wR6tbtJjl4azMZPT4kPPPoNXatAP2yUIT8H/h//aR61gOp8t4PU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W9LEAAAA3QAAAA8AAAAAAAAAAAAAAAAAmAIAAGRycy9k&#10;b3ducmV2LnhtbFBLBQYAAAAABAAEAPUAAACJAwAAAAA=&#10;" filled="f" strokecolor="gray" strokeweight=".6pt"/>
            <v:line id="Line 325" o:spid="_x0000_s1529" style="position:absolute;visibility:visible" from="5251,2216" to="5251,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QcsMAAADdAAAADwAAAGRycy9kb3ducmV2LnhtbERPz2vCMBS+D/Y/hDfYTVM36mptlDEm&#10;6k2dBY+P5tkGm5fSRO3+++Ug7Pjx/S6Wg23FjXpvHCuYjBMQxJXThmsFx5/VKAPhA7LG1jEp+CUP&#10;y8XzU4G5dnfe0+0QahFD2OeooAmhy6X0VUMW/dh1xJE7u95iiLCvpe7xHsNtK9+SZCotGo4NDXb0&#10;1VB1OVytArObrtPtRzkr5fc6TE7ZJTP2qNTry/A5BxFoCP/ih3ujFbynadwf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X0HLDAAAA3QAAAA8AAAAAAAAAAAAA&#10;AAAAoQIAAGRycy9kb3ducmV2LnhtbFBLBQYAAAAABAAEAPkAAACRAwAAAAA=&#10;" strokeweight="0"/>
            <v:line id="Line 326" o:spid="_x0000_s1530" style="position:absolute;visibility:visible" from="4984,27749" to="5251,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16cUAAADdAAAADwAAAGRycy9kb3ducmV2LnhtbESPT2vCQBTE70K/w/IKvdVNlGiMrlLE&#10;YnvzL3h8ZF+TxezbkN1q+u27hYLHYWZ+wyxWvW3EjTpvHCtIhwkI4tJpw5WC0/H9NQfhA7LGxjEp&#10;+CEPq+XTYIGFdnfe0+0QKhEh7AtUUIfQFlL6siaLfuha4uh9uc5iiLKrpO7wHuG2kaMkmUiLhuNC&#10;jS2tayqvh2+rwOwm2+xzep6d5WYb0kt+zY09KfXy3L/NQQTqwyP83/7QCsZ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t16cUAAADdAAAADwAAAAAAAAAA&#10;AAAAAAChAgAAZHJzL2Rvd25yZXYueG1sUEsFBgAAAAAEAAQA+QAAAJMDAAAAAA==&#10;" strokeweight="0"/>
            <v:line id="Line 327" o:spid="_x0000_s1531" style="position:absolute;visibility:visible" from="4984,23495" to="5251,2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nrnsYAAADdAAAADwAAAGRycy9kb3ducmV2LnhtbESPQWvCQBSE74L/YXlCb3VjSmwaXYNI&#10;i/XWWoUeH9lnsph9G7JbTf99Vyh4HGbmG2ZZDrYVF+q9caxgNk1AEFdOG64VHL7eHnMQPiBrbB2T&#10;gl/yUK7GoyUW2l35ky77UIsIYV+ggiaErpDSVw1Z9FPXEUfv5HqLIcq+lrrHa4TbVqZJMpcWDceF&#10;BjvaNFSd9z9WgfmYb7Pd8/HlKF+3Yfadn3NjD0o9TIb1AkSgIdzD/+13reApy1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J657GAAAA3QAAAA8AAAAAAAAA&#10;AAAAAAAAoQIAAGRycy9kb3ducmV2LnhtbFBLBQYAAAAABAAEAPkAAACUAwAAAAA=&#10;" strokeweight="0"/>
            <v:line id="Line 328" o:spid="_x0000_s1532" style="position:absolute;visibility:visible" from="4984,19234" to="5251,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BcYAAADdAAAADwAAAGRycy9kb3ducmV2LnhtbESPT2vCQBTE7wW/w/IEb3WjEo3RVaRU&#10;bG+tf8DjI/tMFrNvQ3bV+O27hUKPw8z8hlmuO1uLO7XeOFYwGiYgiAunDZcKjoftawbCB2SNtWNS&#10;8CQP61XvZYm5dg/+pvs+lCJC2OeooAqhyaX0RUUW/dA1xNG7uNZiiLItpW7xEeG2luMkmUqLhuNC&#10;hQ29VVRc9zerwHxNd+nn7DQ/yfddGJ2za2bsUalBv9ssQATqwn/4r/2hFUzSd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FTgXGAAAA3QAAAA8AAAAAAAAA&#10;AAAAAAAAoQIAAGRycy9kb3ducmV2LnhtbFBLBQYAAAAABAAEAPkAAACUAwAAAAA=&#10;" strokeweight="0"/>
            <v:line id="Line 329" o:spid="_x0000_s1533" style="position:absolute;visibility:visible" from="4984,14986" to="5251,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WccYAAADdAAAADwAAAGRycy9kb3ducmV2LnhtbESPQWvCQBSE70L/w/IKvenGamyMrlJE&#10;sd5aq+DxkX0mi9m3IbvV+O+7hYLHYWa+YebLztbiSq03jhUMBwkI4sJpw6WCw/emn4HwAVlj7ZgU&#10;3MnDcvHUm2Ou3Y2/6LoPpYgQ9jkqqEJocil9UZFFP3ANcfTOrrUYomxLqVu8Rbit5WuSTKRFw3Gh&#10;woZWFRWX/Y9VYD4n23T3dpwe5Xobhqfskhl7UOrluXufgQjUhUf4v/2hFYzSd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s1nHGAAAA3QAAAA8AAAAAAAAA&#10;AAAAAAAAoQIAAGRycy9kb3ducmV2LnhtbFBLBQYAAAAABAAEAPkAAACUAwAAAAA=&#10;" strokeweight="0"/>
            <v:line id="Line 330" o:spid="_x0000_s1534" style="position:absolute;visibility:visible" from="4984,10731" to="5251,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z6sYAAADdAAAADwAAAGRycy9kb3ducmV2LnhtbESPT2vCQBTE70K/w/KE3nRjS2yMrlJK&#10;xXqz/gGPj+wzWcy+Ddmtxm/fFQSPw8z8hpktOluLC7XeOFYwGiYgiAunDZcK9rvlIAPhA7LG2jEp&#10;uJGHxfylN8Ncuyv/0mUbShEh7HNUUIXQ5FL6oiKLfuga4uidXGsxRNmWUrd4jXBby7ckGUuLhuNC&#10;hQ19VVSct39WgdmMV+n64zA5yO9VGB2zc2bsXqnXfvc5BRGoC8/wo/2jFbyn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gc+rGAAAA3QAAAA8AAAAAAAAA&#10;AAAAAAAAoQIAAGRycy9kb3ducmV2LnhtbFBLBQYAAAAABAAEAPkAAACUAwAAAAA=&#10;" strokeweight="0"/>
            <v:line id="Line 331" o:spid="_x0000_s1535" style="position:absolute;visibility:visible" from="4984,6477" to="525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tncUAAADdAAAADwAAAGRycy9kb3ducmV2LnhtbESPT2vCQBTE74V+h+UVetONlcQYXaUU&#10;xfbmX/D4yL4mi9m3IbvV+O27BaHHYWZ+w8yXvW3ElTpvHCsYDRMQxKXThisFx8N6kIPwAVlj45gU&#10;3MnDcvH8NMdCuxvv6LoPlYgQ9gUqqENoCyl9WZNFP3QtcfS+XWcxRNlVUnd4i3DbyLckyaRFw3Gh&#10;xpY+aiov+x+rwGyzTfo1OU1PcrUJo3N+yY09KvX60r/PQATqw3/40f7UCsZp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LtncUAAADdAAAADwAAAAAAAAAA&#10;AAAAAAChAgAAZHJzL2Rvd25yZXYueG1sUEsFBgAAAAAEAAQA+QAAAJMDAAAAAA==&#10;" strokeweight="0"/>
            <v:line id="Line 332" o:spid="_x0000_s1536" style="position:absolute;visibility:visible" from="4984,2216" to="525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IBsYAAADdAAAADwAAAGRycy9kb3ducmV2LnhtbESPT2vCQBTE7wW/w/IEb3VjJRqjq0hR&#10;bG+tf8DjI/tMFrNvQ3bV+O27hUKPw8z8hlmsOluLO7XeOFYwGiYgiAunDZcKjoftawbCB2SNtWNS&#10;8CQPq2XvZYG5dg/+pvs+lCJC2OeooAqhyaX0RUUW/dA1xNG7uNZiiLItpW7xEeG2lm9JMpEWDceF&#10;Cht6r6i47m9Wgfma7NLP6Wl2kptdGJ2za2bsUalBv1vPQQTqwn/4r/2hFYzT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SAbGAAAA3QAAAA8AAAAAAAAA&#10;AAAAAAAAoQIAAGRycy9kb3ducmV2LnhtbFBLBQYAAAAABAAEAPkAAACUAwAAAAA=&#10;" strokeweight="0"/>
            <v:line id="Line 333" o:spid="_x0000_s1537" style="position:absolute;visibility:visible" from="5251,27749" to="55645,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dMMAAADdAAAADwAAAGRycy9kb3ducmV2LnhtbERPz2vCMBS+D/Y/hDfYTVM36mptlDEm&#10;6k2dBY+P5tkGm5fSRO3+++Ug7Pjx/S6Wg23FjXpvHCuYjBMQxJXThmsFx5/VKAPhA7LG1jEp+CUP&#10;y8XzU4G5dnfe0+0QahFD2OeooAmhy6X0VUMW/dh1xJE7u95iiLCvpe7xHsNtK9+SZCotGo4NDXb0&#10;1VB1OVytArObrtPtRzkr5fc6TE7ZJTP2qNTry/A5BxFoCP/ih3ujFbynaZwb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3HTDAAAA3QAAAA8AAAAAAAAAAAAA&#10;AAAAoQIAAGRycy9kb3ducmV2LnhtbFBLBQYAAAAABAAEAPkAAACRAwAAAAA=&#10;" strokeweight="0"/>
            <v:line id="Line 334" o:spid="_x0000_s1538" style="position:absolute;flip:y;visibility:visible" from="5251,27749" to="5251,2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EOqMgAAADdAAAADwAAAGRycy9kb3ducmV2LnhtbESPT0sDMRTE7wW/Q3iCtzZbpdquTUtR&#10;FBFq6b+Dt9fN6+7SzcuSpN347Y0g9DjMzG+Y6TyaRlzI+dqyguEgA0FcWF1zqWC3feuPQfiArLGx&#10;TAp+yMN8dtObYq5tx2u6bEIpEoR9jgqqENpcSl9UZNAPbEucvKN1BkOSrpTaYZfgppH3WfYoDdac&#10;Fips6aWi4rQ5GwXrryc+uPdzPMVDt1x978vP/etCqbvbuHgGESiGa/i//aEVPIxG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EOqMgAAADdAAAADwAAAAAA&#10;AAAAAAAAAAChAgAAZHJzL2Rvd25yZXYueG1sUEsFBgAAAAAEAAQA+QAAAJYDAAAAAA==&#10;" strokeweight="0"/>
            <v:line id="Line 335" o:spid="_x0000_s1539" style="position:absolute;flip:y;visibility:visible" from="15328,27749" to="15328,2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tiMQAAADdAAAADwAAAGRycy9kb3ducmV2LnhtbERPTWsCMRC9C/0PYQreNFulWrZGkYpS&#10;ClW09dDbuJnuLm4mSxLd9N83B8Hj433PFtE04krO15YVPA0zEMSF1TWXCr6/1oMXED4ga2wsk4I/&#10;8rCYP/RmmGvb8Z6uh1CKFMI+RwVVCG0upS8qMuiHtiVO3K91BkOCrpTaYZfCTSNHWTaRBmtODRW2&#10;9FZRcT5cjIL9dsont7nEczx1n7ufY/lxXC2V6j/G5SuIQDHcxTf3u1Ywfp6k/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22IxAAAAN0AAAAPAAAAAAAAAAAA&#10;AAAAAKECAABkcnMvZG93bnJldi54bWxQSwUGAAAAAAQABAD5AAAAkgMAAAAA&#10;" strokeweight="0"/>
            <v:line id="Line 336" o:spid="_x0000_s1540" style="position:absolute;flip:y;visibility:visible" from="25406,27749" to="25406,2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vIE8gAAADdAAAADwAAAGRycy9kb3ducmV2LnhtbESPQWsCMRSE74X+h/AKvdWsLWpZjSIt&#10;LUWoslYP3p6b5+7i5mVJopv++6ZQ6HGYmW+Y2SKaVlzJ+cayguEgA0FcWt1wpWD39fbwDMIHZI2t&#10;ZVLwTR4W89ubGeba9lzQdRsqkSDsc1RQh9DlUvqyJoN+YDvi5J2sMxiSdJXUDvsEN618zLKxNNhw&#10;Wqixo5eayvP2YhQU6wkf3fslnuOx/9wc9tVq/7pU6v4uLqcgAsXwH/5rf2gFT6Px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vIE8gAAADdAAAADwAAAAAA&#10;AAAAAAAAAAChAgAAZHJzL2Rvd25yZXYueG1sUEsFBgAAAAAEAAQA+QAAAJYDAAAAAA==&#10;" strokeweight="0"/>
            <v:line id="Line 337" o:spid="_x0000_s1541" style="position:absolute;flip:y;visibility:visible" from="35490,27749" to="35490,2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lWZMgAAADdAAAADwAAAGRycy9kb3ducmV2LnhtbESPT2sCMRTE74V+h/AEbzWrUitbo0hL&#10;RQq1+O/g7bl53V3cvCxJdNNv3xQKPQ4z8xtmtoimETdyvrasYDjIQBAXVtdcKjjs3x6mIHxA1thY&#10;JgXf5GExv7+bYa5tx1u67UIpEoR9jgqqENpcSl9UZNAPbEucvC/rDIYkXSm1wy7BTSNHWTaRBmtO&#10;CxW29FJRcdldjYLt5onPbnWNl3juPj5Px/L9+LpUqt+Ly2cQgWL4D/+111rB+HEy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5lWZMgAAADdAAAADwAAAAAA&#10;AAAAAAAAAAChAgAAZHJzL2Rvd25yZXYueG1sUEsFBgAAAAAEAAQA+QAAAJYDAAAAAA==&#10;" strokeweight="0"/>
            <v:line id="Line 338" o:spid="_x0000_s1542" style="position:absolute;flip:y;visibility:visible" from="45567,27749" to="45567,2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Xz/8cAAADdAAAADwAAAGRycy9kb3ducmV2LnhtbESPQWsCMRSE74X+h/AK3mq2Sm3ZGkUq&#10;ihRq0erB23Pzuru4eVmS6MZ/bwqFHoeZ+YYZT6NpxIWcry0reOpnIIgLq2suFey+F4+vIHxA1thY&#10;JgVX8jCd3N+NMde24w1dtqEUCcI+RwVVCG0upS8qMuj7tiVO3o91BkOSrpTaYZfgppGDLBtJgzWn&#10;hQpbeq+oOG3PRsFm/cJHtzzHUzx2n1+Hffmxn8+U6j3E2RuIQDH8h//aK61g+Dw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1fP/xwAAAN0AAAAPAAAAAAAA&#10;AAAAAAAAAKECAABkcnMvZG93bnJldi54bWxQSwUGAAAAAAQABAD5AAAAlQMAAAAA&#10;" strokeweight="0"/>
            <v:line id="Line 339" o:spid="_x0000_s1543" style="position:absolute;flip:y;visibility:visible" from="55645,27749" to="55645,2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ri8gAAADdAAAADwAAAGRycy9kb3ducmV2LnhtbESPT0sDMRTE74LfITzBm83WalvWpqVY&#10;FBFq6b+Dt9fN6+7SzcuSpN347Y0g9DjMzG+YySyaRlzI+dqygn4vA0FcWF1zqWC3fXsYg/ABWWNj&#10;mRT8kIfZ9PZmgrm2Ha/psgmlSBD2OSqoQmhzKX1RkUHfsy1x8o7WGQxJulJqh12Cm0Y+ZtlQGqw5&#10;LVTY0mtFxWlzNgrWXyM+uPdzPMVDt1x978vP/WKu1P1dnL+ACBTDNfzf/tAKBs/D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xri8gAAADdAAAADwAAAAAA&#10;AAAAAAAAAAChAgAAZHJzL2Rvd25yZXYueG1sUEsFBgAAAAAEAAQA+QAAAJYDAAAAAA==&#10;" strokeweight="0"/>
            <v:shape id="Freeform 340" o:spid="_x0000_s1544" style="position:absolute;left:10293;top:19234;width:40316;height:0;visibility:visible;mso-wrap-style:square;v-text-anchor:top" coordsize="4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1GMgA&#10;AADdAAAADwAAAGRycy9kb3ducmV2LnhtbESPT2vCQBTE70K/w/IKXqRutBgkdRWpKF5K/VMEb4/s&#10;M0mbfRuzq6Z+elcQPA4z8xtmNGlMKc5Uu8Kygl43AkGcWl1wpuBnO38bgnAeWWNpmRT8k4PJ+KU1&#10;wkTbC6/pvPGZCBB2CSrIva8SKV2ak0HXtRVx8A62NuiDrDOpa7wEuCllP4piabDgsJBjRZ85pX+b&#10;k1Hwvdp1hvrYW1wPMp5+7Y+/5Xp2Var92kw/QHhq/DP8aC+1gvdBPID7m/AE5Pg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jUYyAAAAN0AAAAPAAAAAAAAAAAAAAAAAJgCAABk&#10;cnMvZG93bnJldi54bWxQSwUGAAAAAAQABAD1AAAAjQMAAAAA&#10;" path="m,l1080,,2161,,3241,,4321,e" filled="f" strokecolor="red" strokeweight="1.2pt">
              <v:path arrowok="t" o:connecttype="custom" o:connectlocs="0,0;1007670,0;2016274,0;3023945,0;4031615,0" o:connectangles="0,0,0,0,0"/>
            </v:shape>
            <v:shape id="Freeform 341" o:spid="_x0000_s1545" style="position:absolute;left:10293;top:7200;width:10077;height:877;visibility:visible;mso-wrap-style:square;v-text-anchor:top" coordsize="158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NGMYA&#10;AADdAAAADwAAAGRycy9kb3ducmV2LnhtbESPQWvCQBSE70L/w/IKvUjd2GLQ6CpFaOvBg40ePD6y&#10;r9lg9m3Irib+e1cQPA4z8w2zWPW2FhdqfeVYwXiUgCAunK64VHDYf79PQfiArLF2TAqu5GG1fBks&#10;MNOu4z+65KEUEcI+QwUmhCaT0heGLPqRa4ij9+9aiyHKtpS6xS7CbS0/kiSVFiuOCwYbWhsqTvnZ&#10;Kljbo6vY/O64G070z+k63aezrVJvr/3XHESgPjzDj/ZGK/icpC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INGMYAAADdAAAADwAAAAAAAAAAAAAAAACYAgAAZHJz&#10;L2Rvd25yZXYueG1sUEsFBgAAAAAEAAQA9QAAAIsDAAAAAA==&#10;" path="m,138l793,69,1587,e" filled="f" strokecolor="blue" strokeweight="1.2pt">
              <v:path arrowok="t" o:connecttype="custom" o:connectlocs="0,87630;503555,43815;1007745,0" o:connectangles="0,0,0"/>
            </v:shape>
            <v:shape id="Freeform 342" o:spid="_x0000_s1546" style="position:absolute;left:20370;top:6350;width:10084;height:850;visibility:visible;mso-wrap-style:square;v-text-anchor:top" coordsize="158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UfsYA&#10;AADdAAAADwAAAGRycy9kb3ducmV2LnhtbESPQWvCQBSE70L/w/IEb3Wjoi1pViktguJF0x7q7ZF9&#10;zaZm34bsGuO/d4WCx2FmvmGyVW9r0VHrK8cKJuMEBHHhdMWlgu+v9fMrCB+QNdaOScGVPKyWT4MM&#10;U+0ufKAuD6WIEPYpKjAhNKmUvjBk0Y9dQxy9X9daDFG2pdQtXiLc1nKaJAtpseK4YLChD0PFKT9b&#10;BUdd5tr87CfXM+439Xb62R93f0qNhv37G4hAfXiE/9sbrWA2X7z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UfsYAAADdAAAADwAAAAAAAAAAAAAAAACYAgAAZHJz&#10;L2Rvd25yZXYueG1sUEsFBgAAAAAEAAQA9QAAAIsDAAAAAA==&#10;" path="m,134l198,119,396,106,595,96,793,84,993,69r98,-7l1191,53r99,-11l1390,30r98,-13l1588,e" filled="f" strokecolor="blue" strokeweight="1.2pt">
              <v:path arrowok="t" o:connecttype="custom" o:connectlocs="0,85090;125730,75565;251460,67310;377825,60960;503555,53340;630555,43815;692785,39370;756285,33655;819150,26670;882650,19050;944880,10795;1008380,0" o:connectangles="0,0,0,0,0,0,0,0,0,0,0,0"/>
            </v:shape>
            <v:shape id="Freeform 343" o:spid="_x0000_s1547" style="position:absolute;left:30454;top:3803;width:10078;height:2547;visibility:visible;mso-wrap-style:square;v-text-anchor:top" coordsize="158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HMcEA&#10;AADdAAAADwAAAGRycy9kb3ducmV2LnhtbERPy4rCMBTdC/MP4Q6409QnY8coPlDE1YwdXF+aO221&#10;uSlNrPXvzUJweTjv+bI1pWiodoVlBYN+BII4tbrgTMFfsut9gXAeWWNpmRQ8yMFy8dGZY6ztnX+p&#10;OflMhBB2MSrIva9iKV2ak0HXtxVx4P5tbdAHWGdS13gP4aaUwyiaSoMFh4YcK9rklF5PN6NgfM7W&#10;VdPONolrtsd9ekms/dkq1f1sV98gPLX+LX65D1rBaDINc8Ob8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5BzHBAAAA3QAAAA8AAAAAAAAAAAAAAAAAmAIAAGRycy9kb3du&#10;cmV2LnhtbFBLBQYAAAAABAAEAPUAAACGAwAAAAA=&#10;" path="m,401l100,382r98,-22l298,334r99,-28l497,277r98,-31l793,181r99,-30l992,121r98,-29l1190,67r98,-23l1388,24r50,-7l1487,10r50,-6l1587,e" filled="f" strokecolor="blue" strokeweight="1.2pt">
              <v:path arrowok="t" o:connecttype="custom" o:connectlocs="0,254635;63500,242570;125730,228600;189230,212090;252095,194310;315595,175895;377825,156210;503555,114935;566420,95885;629920,76835;692150,58420;755650,42545;817880,27940;881380,15240;913130,10795;944245,6350;975995,2540;1007745,0" o:connectangles="0,0,0,0,0,0,0,0,0,0,0,0,0,0,0,0,0,0"/>
            </v:shape>
            <v:shape id="Freeform 344" o:spid="_x0000_s1548" style="position:absolute;left:40532;top:3752;width:10077;height:1061;visibility:visible;mso-wrap-style:square;v-text-anchor:top" coordsize="158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CscUA&#10;AADdAAAADwAAAGRycy9kb3ducmV2LnhtbESPzWrDMBCE74G8g9hCb4ncNDGtayWY0pRe8/MAW2tt&#10;GVsrx1Id9+2rQCHHYWa+YfLdZDsx0uAbxwqelgkI4tLphmsF59N+8QLCB2SNnWNS8Esedtv5LMdM&#10;uysfaDyGWkQI+wwVmBD6TEpfGrLol64njl7lBoshyqGWesBrhNtOrpIklRYbjgsGe3o3VLbHH6ug&#10;Olefl9W3/FgXJ9MWNj1M+9Eo9fgwFW8gAk3hHv5vf2kFz5v0FW5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MKxxQAAAN0AAAAPAAAAAAAAAAAAAAAAAJgCAABkcnMv&#10;ZG93bnJldi54bWxQSwUGAAAAAAQABAD1AAAAigMAAAAA&#10;" path="m,8l98,2,198,r99,3l396,8r99,8l595,27r98,11l793,52,992,82r198,33l1288,129r100,15l1487,156r100,11e" filled="f" strokecolor="blue" strokeweight="1.2pt">
              <v:path arrowok="t" o:connecttype="custom" o:connectlocs="0,5080;62230,1270;125730,0;188595,1905;251460,5080;314325,10160;377825,17145;440055,24130;503555,33020;629920,52070;755650,73025;817880,81915;881380,91440;944245,99060;1007745,106045" o:connectangles="0,0,0,0,0,0,0,0,0,0,0,0,0,0,0"/>
            </v:shape>
            <v:line id="Line 345" o:spid="_x0000_s1549" style="position:absolute;visibility:visible" from="10293,8077" to="10293,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qJMIAAADdAAAADwAAAGRycy9kb3ducmV2LnhtbERPy2oCMRTdF/yHcAvd1UyVqowTRQoj&#10;titfG3eXyZ0HTm7SSdT075tFocvDeRfraHpxp8F3lhW8jTMQxJXVHTcKzqfydQHCB2SNvWVS8EMe&#10;1qvRU4G5tg8+0P0YGpFC2OeooA3B5VL6qiWDfmwdceJqOxgMCQ6N1AM+Urjp5STLZtJgx6mhRUcf&#10;LVXX480oKK8u6n3dRf2duX5Xbi/V1+JTqZfnuFmCCBTDv/jPvdMKpu/ztD+9S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7qJMIAAADdAAAADwAAAAAAAAAAAAAA&#10;AAChAgAAZHJzL2Rvd25yZXYueG1sUEsFBgAAAAAEAAQA+QAAAJADAAAAAA==&#10;" strokeweight="0">
              <v:stroke dashstyle="3 1"/>
            </v:line>
            <v:line id="Line 346" o:spid="_x0000_s1550" style="position:absolute;visibility:visible" from="10293,19234" to="10293,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v8YAAADdAAAADwAAAGRycy9kb3ducmV2LnhtbESPQWsCMRSE7wX/Q3hCb5rVUpV1oxRh&#10;i/VUbS/eHpvn7rKbl3STavrvG6HQ4zAz3zDFNppeXGnwrWUFs2kGgriyuuVawedHOVmB8AFZY2+Z&#10;FPyQh+1m9FBgru2Nj3Q9hVokCPscFTQhuFxKXzVk0E+tI07exQ4GQ5JDLfWAtwQ3vZxn2UIabDkt&#10;NOho11DVnb6NgrJzUb9f2qi/Mtfvy9dzdVi9KfU4ji9rEIFi+A//tfdawdPzcgb3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yT7/GAAAA3QAAAA8AAAAAAAAA&#10;AAAAAAAAoQIAAGRycy9kb3ducmV2LnhtbFBLBQYAAAAABAAEAPkAAACUAwAAAAA=&#10;" strokeweight="0">
              <v:stroke dashstyle="3 1"/>
            </v:line>
            <v:line id="Line 347" o:spid="_x0000_s1551" style="position:absolute;visibility:visible" from="20370,7200" to="20370,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RyMUAAADdAAAADwAAAGRycy9kb3ducmV2LnhtbESPQWsCMRSE70L/Q3hCbzWrxVZWoxRh&#10;i3qythdvj81zd3HzEjepxn9vBMHjMDPfMLNFNK04U+cbywqGgwwEcWl1w5WCv9/ibQLCB2SNrWVS&#10;cCUPi/lLb4a5thf+ofMuVCJB2OeooA7B5VL6siaDfmAdcfIOtjMYkuwqqTu8JLhp5SjLPqTBhtNC&#10;jY6WNZXH3b9RUBxd1NtDE/Upc+2q+N6Xm8laqdd+/JqCCBTDM/xor7SC9/HnCO5v0hO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DRyMUAAADdAAAADwAAAAAAAAAA&#10;AAAAAAChAgAAZHJzL2Rvd25yZXYueG1sUEsFBgAAAAAEAAQA+QAAAJMDAAAAAA==&#10;" strokeweight="0">
              <v:stroke dashstyle="3 1"/>
            </v:line>
            <v:line id="Line 348" o:spid="_x0000_s1552" style="position:absolute;visibility:visible" from="20370,19234" to="20370,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0U8YAAADdAAAADwAAAGRycy9kb3ducmV2LnhtbESPzWrDMBCE74W8g9hCbonchCbBtRJC&#10;wSHtqfm59LZYG9vYWqmWkqhvXxUKPQ4z8w1TbKLpxY0G31pW8DTNQBBXVrdcKzifyskKhA/IGnvL&#10;pOCbPGzWo4cCc23vfKDbMdQiQdjnqKAJweVS+qohg35qHXHyLnYwGJIcaqkHvCe46eUsyxbSYMtp&#10;oUFHrw1V3fFqFJSdi/rj0kb9lbl+X+4+q/fVm1Ljx7h9AREohv/wX3uvFcyfl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sdFPGAAAA3QAAAA8AAAAAAAAA&#10;AAAAAAAAoQIAAGRycy9kb3ducmV2LnhtbFBLBQYAAAAABAAEAPkAAACUAwAAAAA=&#10;" strokeweight="0">
              <v:stroke dashstyle="3 1"/>
            </v:line>
            <v:line id="Line 349" o:spid="_x0000_s1553" style="position:absolute;visibility:visible" from="30454,6350" to="30454,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XsJ8YAAADdAAAADwAAAGRycy9kb3ducmV2LnhtbESPzWsCMRTE7wX/h/CE3mrWtn6wGkUK&#10;W9STXxdvj81zd3Hzkm5STf/7Rij0OMzMb5j5MppW3KjzjWUFw0EGgri0uuFKwelYvExB+ICssbVM&#10;Cn7Iw3LRe5pjru2d93Q7hEokCPscFdQhuFxKX9Zk0A+sI07exXYGQ5JdJXWH9wQ3rXzNsrE02HBa&#10;qNHRR03l9fBtFBRXF/Xu0kT9lbl2XXyey+10o9RzP65mIALF8B/+a6+1grfR5B0e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F7CfGAAAA3QAAAA8AAAAAAAAA&#10;AAAAAAAAoQIAAGRycy9kb3ducmV2LnhtbFBLBQYAAAAABAAEAPkAAACUAwAAAAA=&#10;" strokeweight="0">
              <v:stroke dashstyle="3 1"/>
            </v:line>
            <v:line id="Line 350" o:spid="_x0000_s1554" style="position:absolute;visibility:visible" from="30454,19234" to="30454,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JvMYAAADdAAAADwAAAGRycy9kb3ducmV2LnhtbESPS2vDMBCE74X8B7GF3hK5CXngWgmh&#10;4JD21DwuvS3Wxja2VqqlJOq/rwqFHoeZ+YYpNtH04kaDby0reJ5kIIgrq1uuFZxP5XgFwgdkjb1l&#10;UvBNHjbr0UOBubZ3PtDtGGqRIOxzVNCE4HIpfdWQQT+xjjh5FzsYDEkOtdQD3hPc9HKaZQtpsOW0&#10;0KCj14aq7ng1CsrORf1xaaP+yly/L3ef1fvqTamnx7h9AREohv/wX3uvFczmyzn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SbzGAAAA3QAAAA8AAAAAAAAA&#10;AAAAAAAAoQIAAGRycy9kb3ducmV2LnhtbFBLBQYAAAAABAAEAPkAAACUAwAAAAA=&#10;" strokeweight="0">
              <v:stroke dashstyle="3 1"/>
            </v:line>
            <v:line id="Line 351" o:spid="_x0000_s1555" style="position:absolute;visibility:visible" from="40532,3803" to="40532,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Xy8YAAADdAAAADwAAAGRycy9kb3ducmV2LnhtbESPQWsCMRSE7wX/Q3hCbzVrpVbWjSKF&#10;FeupVS/eHpvn7rKbl3STavrvTaHQ4zAz3zDFOppeXGnwrWUF00kGgriyuuVawelYPi1A+ICssbdM&#10;Cn7Iw3o1eigw1/bGn3Q9hFokCPscFTQhuFxKXzVk0E+sI07exQ4GQ5JDLfWAtwQ3vXzOsrk02HJa&#10;aNDRW0NVd/g2CsrORf1xaaP+yly/K7fnar94V+pxHDdLEIFi+A//tXdawezldQ6/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b18vGAAAA3QAAAA8AAAAAAAAA&#10;AAAAAAAAoQIAAGRycy9kb3ducmV2LnhtbFBLBQYAAAAABAAEAPkAAACUAwAAAAA=&#10;" strokeweight="0">
              <v:stroke dashstyle="3 1"/>
            </v:line>
            <v:line id="Line 352" o:spid="_x0000_s1556" style="position:absolute;visibility:visible" from="40532,19234" to="40532,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yUMYAAADdAAAADwAAAGRycy9kb3ducmV2LnhtbESPQWsCMRSE7wX/Q3hCbzVrpVXWjSKF&#10;FeupVS/eHpvn7rKbl3STavrvTaHQ4zAz3zDFOppeXGnwrWUF00kGgriyuuVawelYPi1A+ICssbdM&#10;Cn7Iw3o1eigw1/bGn3Q9hFokCPscFTQhuFxKXzVk0E+sI07exQ4GQ5JDLfWAtwQ3vXzOsldpsOW0&#10;0KCjt4aq7vBtFJSdi/rj0kb9lbl+V27P1X7xrtTjOG6WIALF8B/+a++0gtnLfA6/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XclDGAAAA3QAAAA8AAAAAAAAA&#10;AAAAAAAAoQIAAGRycy9kb3ducmV2LnhtbFBLBQYAAAAABAAEAPkAAACUAwAAAAA=&#10;" strokeweight="0">
              <v:stroke dashstyle="3 1"/>
            </v:line>
            <v:line id="Line 353" o:spid="_x0000_s1557" style="position:absolute;visibility:visible" from="50609,4813" to="50609,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mIsIAAADdAAAADwAAAGRycy9kb3ducmV2LnhtbERPy2oCMRTdF/yHcAvd1UyVqowTRQoj&#10;titfG3eXyZ0HTm7SSdT075tFocvDeRfraHpxp8F3lhW8jTMQxJXVHTcKzqfydQHCB2SNvWVS8EMe&#10;1qvRU4G5tg8+0P0YGpFC2OeooA3B5VL6qiWDfmwdceJqOxgMCQ6N1AM+Urjp5STLZtJgx6mhRUcf&#10;LVXX480oKK8u6n3dRf2duX5Xbi/V1+JTqZfnuFmCCBTDv/jPvdMKpu/zNDe9S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jmIsIAAADdAAAADwAAAAAAAAAAAAAA&#10;AAChAgAAZHJzL2Rvd25yZXYueG1sUEsFBgAAAAAEAAQA+QAAAJADAAAAAA==&#10;" strokeweight="0">
              <v:stroke dashstyle="3 1"/>
            </v:line>
            <v:line id="Line 354" o:spid="_x0000_s1558" style="position:absolute;visibility:visible" from="50609,19234" to="50609,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RDucYAAADdAAAADwAAAGRycy9kb3ducmV2LnhtbESPQWsCMRSE70L/Q3gFb5qtYmu3RinC&#10;iu2p3fbS22Pz3F3cvMRN1PjvTUHwOMzMN8xiFU0nTtT71rKCp3EGgriyuuVawe9PMZqD8AFZY2eZ&#10;FFzIw2r5MFhgru2Zv+lUhlokCPscFTQhuFxKXzVk0I+tI07ezvYGQ5J9LXWP5wQ3nZxk2bM02HJa&#10;aNDRuqFqXx6NgmLvov7atVEfMtdti81f9Tn/UGr4GN/fQASK4R6+tbdawXT28gr/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EQ7nGAAAA3QAAAA8AAAAAAAAA&#10;AAAAAAAAoQIAAGRycy9kb3ducmV2LnhtbFBLBQYAAAAABAAEAPkAAACUAwAAAAA=&#10;" strokeweight="0">
              <v:stroke dashstyle="3 1"/>
            </v:line>
            <v:shape id="Freeform 355" o:spid="_x0000_s1559" style="position:absolute;left:10020;top:7804;width:540;height:539;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xicQA&#10;AADdAAAADwAAAGRycy9kb3ducmV2LnhtbERPW2vCMBR+F/YfwhnsRTR1w1s1yhgUhg7RKj4fmmNb&#10;1pyUJKvdv18ehD1+fPf1tjeN6Mj52rKCyTgBQVxYXXOp4HLORgsQPiBrbCyTgl/ysN08DdaYanvn&#10;E3V5KEUMYZ+igiqENpXSFxUZ9GPbEkfuZp3BEKErpXZ4j+Gmka9JMpMGa44NFbb0UVHxnf8YBbuv&#10;aSiyvM+O8+4wvC7dbHLY75R6ee7fVyAC9eFf/HB/agVv00XcH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3sYnEAAAA3QAAAA8AAAAAAAAAAAAAAAAAmAIAAGRycy9k&#10;b3ducmV2LnhtbFBLBQYAAAAABAAEAPUAAACJAwAAAAA=&#10;" path="m43,l85,85,,85,43,xe" fillcolor="yellow" strokeweight=".6pt">
              <v:path arrowok="t" o:connecttype="custom" o:connectlocs="27305,0;53975,53975;0,53975;27305,0" o:connectangles="0,0,0,0"/>
            </v:shape>
            <v:shape id="Freeform 356" o:spid="_x0000_s1560" style="position:absolute;left:20097;top:6927;width:540;height:546;visibility:visible;mso-wrap-style:square;v-text-anchor:top" coordsize="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yhcYA&#10;AADdAAAADwAAAGRycy9kb3ducmV2LnhtbESPQWvCQBSE70L/w/IKvYhutFhCdJUiCNJL0Vjx+My+&#10;JsHdtyG7mvTfdwXB4zAz3zCLVW+NuFHra8cKJuMEBHHhdM2lgkO+GaUgfEDWaByTgj/ysFq+DBaY&#10;adfxjm77UIoIYZ+hgiqEJpPSFxVZ9GPXEEfv17UWQ5RtKXWLXYRbI6dJ8iEt1hwXKmxoXVFx2V+t&#10;gvxn+L2xp4v86nKZnI3bTo/mpNTba/85BxGoD8/wo73VCt5n6QT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ayhcYAAADdAAAADwAAAAAAAAAAAAAAAACYAgAAZHJz&#10;L2Rvd25yZXYueG1sUEsFBgAAAAAEAAQA9QAAAIsDAAAAAA==&#10;" path="m43,l85,86,,86,43,xe" fillcolor="yellow" strokeweight=".6pt">
              <v:path arrowok="t" o:connecttype="custom" o:connectlocs="27305,0;53975,54610;0,54610;27305,0" o:connectangles="0,0,0,0"/>
            </v:shape>
            <v:shape id="Freeform 357" o:spid="_x0000_s1561" style="position:absolute;left:30181;top:6083;width:540;height:540;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KZccA&#10;AADdAAAADwAAAGRycy9kb3ducmV2LnhtbESPQWvCQBSE74X+h+UVeil1o0Vro6tIIVC0iEbp+ZF9&#10;JsHs27C7jem/dwWhx2FmvmHmy940oiPna8sKhoMEBHFhdc2lguMhe52C8AFZY2OZFPyRh+Xi8WGO&#10;qbYX3lOXh1JECPsUFVQhtKmUvqjIoB/Yljh6J+sMhihdKbXDS4SbRo6SZCIN1hwXKmzps6LinP8a&#10;BevvcSiyvM9279325efDTYbbzVqp56d+NQMRqA//4Xv7Syt4G09H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imXHAAAA3QAAAA8AAAAAAAAAAAAAAAAAmAIAAGRy&#10;cy9kb3ducmV2LnhtbFBLBQYAAAAABAAEAPUAAACMAwAAAAA=&#10;" path="m43,l85,85,,85,43,xe" fillcolor="yellow" strokeweight=".6pt">
              <v:path arrowok="t" o:connecttype="custom" o:connectlocs="27305,0;53975,53975;0,53975;27305,0" o:connectangles="0,0,0,0"/>
            </v:shape>
            <v:shape id="Freeform 358" o:spid="_x0000_s1562" style="position:absolute;left:40259;top:3530;width:539;height:540;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v/scA&#10;AADdAAAADwAAAGRycy9kb3ducmV2LnhtbESP3WrCQBSE74W+w3IKvRHdWPEvdZVSCBQromnx+pA9&#10;TUKzZ8PuNqZv7woFL4eZ+YZZb3vTiI6cry0rmIwTEMSF1TWXCr4+s9EShA/IGhvLpOCPPGw3D4M1&#10;ptpe+ERdHkoRIexTVFCF0KZS+qIig35sW+LofVtnMETpSqkdXiLcNPI5SebSYM1xocKW3ioqfvJf&#10;o2C3n4Uiy/vsuOgOw/PKzSeHj51ST4/96wuIQH24h//b71rBdLacwu1Nf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lL/7HAAAA3QAAAA8AAAAAAAAAAAAAAAAAmAIAAGRy&#10;cy9kb3ducmV2LnhtbFBLBQYAAAAABAAEAPUAAACMAwAAAAA=&#10;" path="m43,l85,85,,85,43,xe" fillcolor="yellow" strokeweight=".6pt">
              <v:path arrowok="t" o:connecttype="custom" o:connectlocs="27305,0;53975,53975;0,53975;27305,0" o:connectangles="0,0,0,0"/>
            </v:shape>
            <v:shape id="Freeform 359" o:spid="_x0000_s1563" style="position:absolute;left:50336;top:4546;width:540;height:540;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3isgA&#10;AADdAAAADwAAAGRycy9kb3ducmV2LnhtbESP3WrCQBSE7wt9h+UIvSm6sa1/0VVKIVCsiEbx+pA9&#10;JqHZs2F3G9O37xYKvRxm5htmtelNIzpyvrasYDxKQBAXVtdcKjifsuEchA/IGhvLpOCbPGzW93cr&#10;TLW98ZG6PJQiQtinqKAKoU2l9EVFBv3ItsTRu1pnMETpSqkd3iLcNPIpSabSYM1xocKW3ioqPvMv&#10;o2C7m4Qiy/vsMOv2j5eFm473H1ulHgb96xJEoD78h//a71rB82T+Ar9v4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TLeKyAAAAN0AAAAPAAAAAAAAAAAAAAAAAJgCAABk&#10;cnMvZG93bnJldi54bWxQSwUGAAAAAAQABAD1AAAAjQMAAAAA&#10;" path="m43,l85,85,,85,43,xe" fillcolor="yellow" strokeweight=".6pt">
              <v:path arrowok="t" o:connecttype="custom" o:connectlocs="27305,0;53975,53975;0,53975;27305,0" o:connectangles="0,0,0,0"/>
            </v:shape>
            <v:rect id="Rectangle 360" o:spid="_x0000_s1564" style="position:absolute;left:2921;top:27229;width:1734;height:24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5L8MA&#10;AADdAAAADwAAAGRycy9kb3ducmV2LnhtbESP3WoCMRSE7wXfIRyhd5rVoiyrUYog2NIbd32Aw+bs&#10;D01OliR1t2/fFApeDjPzDXM4TdaIB/nQO1awXmUgiGune24V3KvLMgcRIrJG45gU/FCA03E+O2Ch&#10;3cg3epSxFQnCoUAFXYxDIWWoO7IYVm4gTl7jvMWYpG+l9jgmuDVyk2U7abHntNDhQOeO6q/y2yqQ&#10;VXkZ89L4zH1smk/zfr015JR6WUxvexCRpvgM/7evWsHrNt/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U5L8MAAADdAAAADwAAAAAAAAAAAAAAAACYAgAAZHJzL2Rv&#10;d25yZXYueG1sUEsFBgAAAAAEAAQA9QAAAIgDAAAAAA==&#10;" filled="f" stroked="f">
              <v:textbox style="mso-next-textbox:#Rectangle 360;mso-fit-shape-to-text:t" inset="0,0,0,0">
                <w:txbxContent>
                  <w:p w:rsidR="00374F5A" w:rsidRDefault="00374F5A" w:rsidP="001D3AFB">
                    <w:r>
                      <w:rPr>
                        <w:rFonts w:ascii="Arial" w:hAnsi="Arial" w:cs="Arial"/>
                        <w:b/>
                        <w:bCs/>
                        <w:color w:val="000000"/>
                        <w:sz w:val="14"/>
                        <w:szCs w:val="14"/>
                        <w:lang w:val="en-US"/>
                      </w:rPr>
                      <w:t>0,00</w:t>
                    </w:r>
                  </w:p>
                </w:txbxContent>
              </v:textbox>
            </v:rect>
            <v:rect id="Rectangle 361" o:spid="_x0000_s1565" style="position:absolute;left:2921;top:22974;width:1734;height:24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WMMA&#10;AADdAAAADwAAAGRycy9kb3ducmV2LnhtbESP3WoCMRSE7wXfIRzBO81qUZatUYogWOmNax/gsDn7&#10;Q5OTJUnd7dsboeDlMDPfMLvDaI24kw+dYwWrZQaCuHK640bB9+20yEGEiKzROCYFfxTgsJ9Odlho&#10;N/CV7mVsRIJwKFBBG2NfSBmqliyGpeuJk1c7bzEm6RupPQ4Jbo1cZ9lWWuw4LbTY07Gl6qf8tQrk&#10;rTwNeWl85i7r+st8nq81OaXms/HjHUSkMb7C/+2zVvC2y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nWMMAAADdAAAADwAAAAAAAAAAAAAAAACYAgAAZHJzL2Rv&#10;d25yZXYueG1sUEsFBgAAAAAEAAQA9QAAAIgDAAAAAA==&#10;" filled="f" stroked="f">
              <v:textbox style="mso-next-textbox:#Rectangle 361;mso-fit-shape-to-text:t" inset="0,0,0,0">
                <w:txbxContent>
                  <w:p w:rsidR="00374F5A" w:rsidRDefault="00374F5A" w:rsidP="001D3AFB">
                    <w:r>
                      <w:rPr>
                        <w:rFonts w:ascii="Arial" w:hAnsi="Arial" w:cs="Arial"/>
                        <w:b/>
                        <w:bCs/>
                        <w:color w:val="000000"/>
                        <w:sz w:val="14"/>
                        <w:szCs w:val="14"/>
                        <w:lang w:val="en-US"/>
                      </w:rPr>
                      <w:t>0,50</w:t>
                    </w:r>
                  </w:p>
                </w:txbxContent>
              </v:textbox>
            </v:rect>
            <v:rect id="Rectangle 362" o:spid="_x0000_s1566" style="position:absolute;left:2921;top:18713;width:1734;height:24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Cw8MA&#10;AADdAAAADwAAAGRycy9kb3ducmV2LnhtbESP3WoCMRSE7wu+QzgF72q2irpsjSIFwYo3rj7AYXP2&#10;hyYnS5K669ubQqGXw8x8w2x2ozXiTj50jhW8zzIQxJXTHTcKbtfDWw4iRGSNxjEpeFCA3XbyssFC&#10;u4EvdC9jIxKEQ4EK2hj7QspQtWQxzFxPnLzaeYsxSd9I7XFIcGvkPMtW0mLHaaHFnj5bqr7LH6tA&#10;XsvDkJfGZ+40r8/m63ipySk1fR33HyAijfE//Nc+agWLZ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sCw8MAAADdAAAADwAAAAAAAAAAAAAAAACYAgAAZHJzL2Rv&#10;d25yZXYueG1sUEsFBgAAAAAEAAQA9QAAAIgDAAAAAA==&#10;" filled="f" stroked="f">
              <v:textbox style="mso-next-textbox:#Rectangle 362;mso-fit-shape-to-text:t" inset="0,0,0,0">
                <w:txbxContent>
                  <w:p w:rsidR="00374F5A" w:rsidRDefault="00374F5A" w:rsidP="001D3AFB">
                    <w:r>
                      <w:rPr>
                        <w:rFonts w:ascii="Arial" w:hAnsi="Arial" w:cs="Arial"/>
                        <w:b/>
                        <w:bCs/>
                        <w:color w:val="000000"/>
                        <w:sz w:val="14"/>
                        <w:szCs w:val="14"/>
                        <w:lang w:val="en-US"/>
                      </w:rPr>
                      <w:t>1,00</w:t>
                    </w:r>
                  </w:p>
                </w:txbxContent>
              </v:textbox>
            </v:rect>
            <v:rect id="Rectangle 363" o:spid="_x0000_s1567" style="position:absolute;left:2921;top:14465;width:1734;height:24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WscAA&#10;AADdAAAADwAAAGRycy9kb3ducmV2LnhtbERPy4rCMBTdD/gP4QruxlRlhlKNIoKgMhurH3Bpbh+Y&#10;3JQkYzt/bxbCLA/nvdmN1ogn+dA5VrCYZyCIK6c7bhTcb8fPHESIyBqNY1LwRwF228nHBgvtBr7S&#10;s4yNSCEcClTQxtgXUoaqJYth7nrixNXOW4wJ+kZqj0MKt0Yus+xbWuw4NbTY06Gl6lH+WgXyVh6H&#10;vDQ+c5dl/WPOp2tNTqnZdNyvQUQa47/47T5pBa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SWscAAAADdAAAADwAAAAAAAAAAAAAAAACYAgAAZHJzL2Rvd25y&#10;ZXYueG1sUEsFBgAAAAAEAAQA9QAAAIUDAAAAAA==&#10;" filled="f" stroked="f">
              <v:textbox style="mso-next-textbox:#Rectangle 363;mso-fit-shape-to-text:t" inset="0,0,0,0">
                <w:txbxContent>
                  <w:p w:rsidR="00374F5A" w:rsidRDefault="00374F5A" w:rsidP="001D3AFB">
                    <w:r>
                      <w:rPr>
                        <w:rFonts w:ascii="Arial" w:hAnsi="Arial" w:cs="Arial"/>
                        <w:b/>
                        <w:bCs/>
                        <w:color w:val="000000"/>
                        <w:sz w:val="14"/>
                        <w:szCs w:val="14"/>
                        <w:lang w:val="en-US"/>
                      </w:rPr>
                      <w:t>1,50</w:t>
                    </w:r>
                  </w:p>
                </w:txbxContent>
              </v:textbox>
            </v:rect>
            <v:rect id="Rectangle 364" o:spid="_x0000_s1568" style="position:absolute;left:2921;top:10211;width:1734;height:24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zKsMA&#10;AADdAAAADwAAAGRycy9kb3ducmV2LnhtbESP3WoCMRSE7wu+QzgF72q2irJujSIFwYo3rj7AYXP2&#10;hyYnS5K669ubQqGXw8x8w2x2ozXiTj50jhW8zzIQxJXTHTcKbtfDWw4iRGSNxjEpeFCA3XbyssFC&#10;u4EvdC9jIxKEQ4EK2hj7QspQtWQxzFxPnLzaeYsxSd9I7XFIcGvkPMtW0mLHaaHFnj5bqr7LH6tA&#10;XsvDkJfGZ+40r8/m63ipySk1fR33HyAijfE//Nc+agWLZ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zKsMAAADdAAAADwAAAAAAAAAAAAAAAACYAgAAZHJzL2Rv&#10;d25yZXYueG1sUEsFBgAAAAAEAAQA9QAAAIgDAAAAAA==&#10;" filled="f" stroked="f">
              <v:textbox style="mso-next-textbox:#Rectangle 364;mso-fit-shape-to-text:t" inset="0,0,0,0">
                <w:txbxContent>
                  <w:p w:rsidR="00374F5A" w:rsidRDefault="00374F5A" w:rsidP="001D3AFB">
                    <w:r>
                      <w:rPr>
                        <w:rFonts w:ascii="Arial" w:hAnsi="Arial" w:cs="Arial"/>
                        <w:b/>
                        <w:bCs/>
                        <w:color w:val="000000"/>
                        <w:sz w:val="14"/>
                        <w:szCs w:val="14"/>
                        <w:lang w:val="en-US"/>
                      </w:rPr>
                      <w:t>2,00</w:t>
                    </w:r>
                  </w:p>
                </w:txbxContent>
              </v:textbox>
            </v:rect>
            <v:rect id="Rectangle 365" o:spid="_x0000_s1569" style="position:absolute;left:2921;top:5950;width:1734;height:24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MasAA&#10;AADdAAAADwAAAGRycy9kb3ducmV2LnhtbERPy4rCMBTdC/MP4Q7MTlMdFK1GEUFQmY3VD7g0tw9M&#10;bkqSsZ2/Nwthlofz3uwGa8STfGgdK5hOMhDEpdMt1wrut+N4CSJEZI3GMSn4owC77cdog7l2PV/p&#10;WcRapBAOOSpoYuxyKUPZkMUwcR1x4irnLcYEfS21xz6FWyNnWbaQFltODQ12dGiofBS/VoG8Fcd+&#10;WRifucus+jHn07Uip9TX57Bfg4g0xH/x233SCr7n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sMasAAAADdAAAADwAAAAAAAAAAAAAAAACYAgAAZHJzL2Rvd25y&#10;ZXYueG1sUEsFBgAAAAAEAAQA9QAAAIUDAAAAAA==&#10;" filled="f" stroked="f">
              <v:textbox style="mso-next-textbox:#Rectangle 365;mso-fit-shape-to-text:t" inset="0,0,0,0">
                <w:txbxContent>
                  <w:p w:rsidR="00374F5A" w:rsidRDefault="00374F5A" w:rsidP="001D3AFB">
                    <w:r>
                      <w:rPr>
                        <w:rFonts w:ascii="Arial" w:hAnsi="Arial" w:cs="Arial"/>
                        <w:b/>
                        <w:bCs/>
                        <w:color w:val="000000"/>
                        <w:sz w:val="14"/>
                        <w:szCs w:val="14"/>
                        <w:lang w:val="en-US"/>
                      </w:rPr>
                      <w:t>2,50</w:t>
                    </w:r>
                  </w:p>
                </w:txbxContent>
              </v:textbox>
            </v:rect>
            <v:rect id="Rectangle 366" o:spid="_x0000_s1570" style="position:absolute;left:2921;top:1695;width:1734;height:24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p8cMA&#10;AADdAAAADwAAAGRycy9kb3ducmV2LnhtbESP3WoCMRSE7wu+QziCdzWrUtHVKFIQbPHG1Qc4bM7+&#10;YHKyJKm7ffumIHg5zMw3zHY/WCMe5EPrWMFsmoEgLp1uuVZwux7fVyBCRNZoHJOCXwqw343etphr&#10;1/OFHkWsRYJwyFFBE2OXSxnKhiyGqeuIk1c5bzEm6WupPfYJbo2cZ9lSWmw5LTTY0WdD5b34sQrk&#10;tTj2q8L4zH3Pq7P5Ol0qckpNxsNhAyLSEF/hZ/ukFSw+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ep8cMAAADdAAAADwAAAAAAAAAAAAAAAACYAgAAZHJzL2Rv&#10;d25yZXYueG1sUEsFBgAAAAAEAAQA9QAAAIgDAAAAAA==&#10;" filled="f" stroked="f">
              <v:textbox style="mso-next-textbox:#Rectangle 366;mso-fit-shape-to-text:t" inset="0,0,0,0">
                <w:txbxContent>
                  <w:p w:rsidR="00374F5A" w:rsidRDefault="00374F5A" w:rsidP="001D3AFB">
                    <w:r>
                      <w:rPr>
                        <w:rFonts w:ascii="Arial" w:hAnsi="Arial" w:cs="Arial"/>
                        <w:b/>
                        <w:bCs/>
                        <w:color w:val="000000"/>
                        <w:sz w:val="14"/>
                        <w:szCs w:val="14"/>
                        <w:lang w:val="en-US"/>
                      </w:rPr>
                      <w:t>3,00</w:t>
                    </w:r>
                  </w:p>
                </w:txbxContent>
              </v:textbox>
            </v:rect>
            <v:rect id="Rectangle 367" o:spid="_x0000_s1571" style="position:absolute;left:9042;top:28512;width:2597;height:24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3hsMA&#10;AADdAAAADwAAAGRycy9kb3ducmV2LnhtbESP3WoCMRSE7wu+QziCdzXri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3hsMAAADdAAAADwAAAAAAAAAAAAAAAACYAgAAZHJzL2Rv&#10;d25yZXYueG1sUEsFBgAAAAAEAAQA9QAAAIgDAAAAAA==&#10;" filled="f" stroked="f">
              <v:textbox style="mso-next-textbox:#Rectangle 367;mso-fit-shape-to-text:t" inset="0,0,0,0">
                <w:txbxContent>
                  <w:p w:rsidR="00374F5A" w:rsidRDefault="00374F5A" w:rsidP="001D3AFB">
                    <w:r>
                      <w:rPr>
                        <w:rFonts w:ascii="Arial" w:hAnsi="Arial" w:cs="Arial"/>
                        <w:b/>
                        <w:bCs/>
                        <w:color w:val="000000"/>
                        <w:sz w:val="14"/>
                        <w:szCs w:val="14"/>
                        <w:lang w:val="en-US"/>
                      </w:rPr>
                      <w:t>200</w:t>
                    </w:r>
                    <w:r>
                      <w:rPr>
                        <w:rFonts w:ascii="Arial" w:hAnsi="Arial" w:cs="Arial"/>
                        <w:b/>
                        <w:bCs/>
                        <w:color w:val="000000"/>
                        <w:sz w:val="14"/>
                        <w:szCs w:val="14"/>
                      </w:rPr>
                      <w:t>8</w:t>
                    </w:r>
                    <w:r>
                      <w:rPr>
                        <w:rFonts w:ascii="Arial" w:hAnsi="Arial" w:cs="Arial"/>
                        <w:b/>
                        <w:bCs/>
                        <w:color w:val="000000"/>
                        <w:sz w:val="14"/>
                        <w:szCs w:val="14"/>
                        <w:lang w:val="en-US"/>
                      </w:rPr>
                      <w:t xml:space="preserve"> г</w:t>
                    </w:r>
                  </w:p>
                </w:txbxContent>
              </v:textbox>
            </v:rect>
            <v:rect id="Rectangle 368" o:spid="_x0000_s1572" style="position:absolute;left:19120;top:28512;width:2597;height:24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SHcQA&#10;AADdAAAADwAAAGRycy9kb3ducmV2LnhtbESP3WoCMRSE7wXfIRyhd5qt0mK3RhFB0NIbd32Aw+bs&#10;D01OliR1t2/fCIKXw8x8w2x2ozXiRj50jhW8LjIQxJXTHTcKruVxvgYRIrJG45gU/FGA3XY62WCu&#10;3cAXuhWxEQnCIUcFbYx9LmWoWrIYFq4nTl7tvMWYpG+k9jgkuDVymWXv0mLHaaHFng4tVT/Fr1Ug&#10;y+I4rAvjM/e1rL/N+XSpySn1Mhv3nyAijfEZfrRPWsHq7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kh3EAAAA3QAAAA8AAAAAAAAAAAAAAAAAmAIAAGRycy9k&#10;b3ducmV2LnhtbFBLBQYAAAAABAAEAPUAAACJAwAAAAA=&#10;" filled="f" stroked="f">
              <v:textbox style="mso-next-textbox:#Rectangle 368;mso-fit-shape-to-text:t" inset="0,0,0,0">
                <w:txbxContent>
                  <w:p w:rsidR="00374F5A" w:rsidRDefault="00374F5A" w:rsidP="001D3AFB">
                    <w:r>
                      <w:rPr>
                        <w:rFonts w:ascii="Arial" w:hAnsi="Arial" w:cs="Arial"/>
                        <w:b/>
                        <w:bCs/>
                        <w:color w:val="000000"/>
                        <w:sz w:val="14"/>
                        <w:szCs w:val="14"/>
                        <w:lang w:val="en-US"/>
                      </w:rPr>
                      <w:t>20</w:t>
                    </w:r>
                    <w:r>
                      <w:rPr>
                        <w:rFonts w:ascii="Arial" w:hAnsi="Arial" w:cs="Arial"/>
                        <w:b/>
                        <w:bCs/>
                        <w:color w:val="000000"/>
                        <w:sz w:val="14"/>
                        <w:szCs w:val="14"/>
                      </w:rPr>
                      <w:t>09</w:t>
                    </w:r>
                    <w:r>
                      <w:rPr>
                        <w:rFonts w:ascii="Arial" w:hAnsi="Arial" w:cs="Arial"/>
                        <w:b/>
                        <w:bCs/>
                        <w:color w:val="000000"/>
                        <w:sz w:val="14"/>
                        <w:szCs w:val="14"/>
                        <w:lang w:val="en-US"/>
                      </w:rPr>
                      <w:t xml:space="preserve"> г</w:t>
                    </w:r>
                  </w:p>
                </w:txbxContent>
              </v:textbox>
            </v:rect>
            <v:rect id="Rectangle 369" o:spid="_x0000_s1573" style="position:absolute;left:29203;top:28512;width:2598;height:24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KacQA&#10;AADdAAAADwAAAGRycy9kb3ducmV2LnhtbESP3WoCMRSE7wXfIRyhd5rVtmK3RhFBsNIb1z7AYXP2&#10;hyYnSxLd7ds3guDlMDPfMOvtYI24kQ+tYwXzWQaCuHS65VrBz+UwXYEIEVmjcUwK/ijAdjMerTHX&#10;rucz3YpYiwThkKOCJsYulzKUDVkMM9cRJ69y3mJM0tdSe+wT3Bq5yLKltNhyWmiwo31D5W9xtQrk&#10;pTj0q8L4zJ0W1bf5Op4rckq9TIbdJ4hIQ3yGH+2jVvD6/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CmnEAAAA3QAAAA8AAAAAAAAAAAAAAAAAmAIAAGRycy9k&#10;b3ducmV2LnhtbFBLBQYAAAAABAAEAPUAAACJAwAAAAA=&#10;" filled="f" stroked="f">
              <v:textbox style="mso-next-textbox:#Rectangle 369;mso-fit-shape-to-text:t" inset="0,0,0,0">
                <w:txbxContent>
                  <w:p w:rsidR="00374F5A" w:rsidRDefault="00374F5A" w:rsidP="001D3AFB">
                    <w:r>
                      <w:rPr>
                        <w:rFonts w:ascii="Arial" w:hAnsi="Arial" w:cs="Arial"/>
                        <w:b/>
                        <w:bCs/>
                        <w:color w:val="000000"/>
                        <w:sz w:val="14"/>
                        <w:szCs w:val="14"/>
                        <w:lang w:val="en-US"/>
                      </w:rPr>
                      <w:t>20</w:t>
                    </w:r>
                    <w:r>
                      <w:rPr>
                        <w:rFonts w:ascii="Arial" w:hAnsi="Arial" w:cs="Arial"/>
                        <w:b/>
                        <w:bCs/>
                        <w:color w:val="000000"/>
                        <w:sz w:val="14"/>
                        <w:szCs w:val="14"/>
                      </w:rPr>
                      <w:t>10</w:t>
                    </w:r>
                    <w:r>
                      <w:rPr>
                        <w:rFonts w:ascii="Arial" w:hAnsi="Arial" w:cs="Arial"/>
                        <w:b/>
                        <w:bCs/>
                        <w:color w:val="000000"/>
                        <w:sz w:val="14"/>
                        <w:szCs w:val="14"/>
                        <w:lang w:val="en-US"/>
                      </w:rPr>
                      <w:t xml:space="preserve"> г</w:t>
                    </w:r>
                  </w:p>
                </w:txbxContent>
              </v:textbox>
            </v:rect>
            <v:rect id="Rectangle 370" o:spid="_x0000_s1574" style="position:absolute;left:39281;top:28512;width:2597;height:24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v8sMA&#10;AADdAAAADwAAAGRycy9kb3ducmV2LnhtbESP3WoCMRSE7wu+QziCdzVbi0VXo4ggaOmNqw9w2Jz9&#10;ocnJkqTu+vamIHg5zMw3zHo7WCNu5EPrWMHHNANBXDrdcq3gejm8L0CEiKzROCYFdwqw3Yze1phr&#10;1/OZbkWsRYJwyFFBE2OXSxnKhiyGqeuIk1c5bzEm6WupPfYJbo2cZdmXtNhyWmiwo31D5W/xZxXI&#10;S3HoF4XxmfueVT/mdDxX5JSajIfdCkSkIb7Cz/ZRK/icL+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yv8sMAAADdAAAADwAAAAAAAAAAAAAAAACYAgAAZHJzL2Rv&#10;d25yZXYueG1sUEsFBgAAAAAEAAQA9QAAAIgDAAAAAA==&#10;" filled="f" stroked="f">
              <v:textbox style="mso-next-textbox:#Rectangle 370;mso-fit-shape-to-text:t" inset="0,0,0,0">
                <w:txbxContent>
                  <w:p w:rsidR="00374F5A" w:rsidRDefault="00374F5A" w:rsidP="001D3AFB">
                    <w:r>
                      <w:rPr>
                        <w:rFonts w:ascii="Arial" w:hAnsi="Arial" w:cs="Arial"/>
                        <w:b/>
                        <w:bCs/>
                        <w:color w:val="000000"/>
                        <w:sz w:val="14"/>
                        <w:szCs w:val="14"/>
                        <w:lang w:val="en-US"/>
                      </w:rPr>
                      <w:t>20</w:t>
                    </w:r>
                    <w:r>
                      <w:rPr>
                        <w:rFonts w:ascii="Arial" w:hAnsi="Arial" w:cs="Arial"/>
                        <w:b/>
                        <w:bCs/>
                        <w:color w:val="000000"/>
                        <w:sz w:val="14"/>
                        <w:szCs w:val="14"/>
                      </w:rPr>
                      <w:t>11</w:t>
                    </w:r>
                    <w:r>
                      <w:rPr>
                        <w:rFonts w:ascii="Arial" w:hAnsi="Arial" w:cs="Arial"/>
                        <w:b/>
                        <w:bCs/>
                        <w:color w:val="000000"/>
                        <w:sz w:val="14"/>
                        <w:szCs w:val="14"/>
                        <w:lang w:val="en-US"/>
                      </w:rPr>
                      <w:t xml:space="preserve"> г</w:t>
                    </w:r>
                  </w:p>
                </w:txbxContent>
              </v:textbox>
            </v:rect>
            <v:rect id="Rectangle 371" o:spid="_x0000_s1575" style="position:absolute;left:49358;top:28512;width:2597;height:24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xhcMA&#10;AADdAAAADwAAAGRycy9kb3ducmV2LnhtbESP3WoCMRSE7wu+QziCdzVbi6KrUUQQtPTG1Qc4bM7+&#10;0ORkSVJ3fXtTEHo5zMw3zGY3WCPu5EPrWMHHNANBXDrdcq3gdj2+L0GEiKzROCYFDwqw247eNphr&#10;1/OF7kWsRYJwyFFBE2OXSxnKhiyGqeuIk1c5bzEm6WupPfYJbo2cZdlCWmw5LTTY0aGh8qf4tQrk&#10;tTj2y8L4zH3Nqm9zPl0qckpNxsN+DSLSEP/Dr/ZJK/icrx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4xhcMAAADdAAAADwAAAAAAAAAAAAAAAACYAgAAZHJzL2Rv&#10;d25yZXYueG1sUEsFBgAAAAAEAAQA9QAAAIgDAAAAAA==&#10;" filled="f" stroked="f">
              <v:textbox style="mso-next-textbox:#Rectangle 371;mso-fit-shape-to-text:t" inset="0,0,0,0">
                <w:txbxContent>
                  <w:p w:rsidR="00374F5A" w:rsidRDefault="00374F5A" w:rsidP="001D3AFB">
                    <w:r>
                      <w:rPr>
                        <w:rFonts w:ascii="Arial" w:hAnsi="Arial" w:cs="Arial"/>
                        <w:b/>
                        <w:bCs/>
                        <w:color w:val="000000"/>
                        <w:sz w:val="14"/>
                        <w:szCs w:val="14"/>
                        <w:lang w:val="en-US"/>
                      </w:rPr>
                      <w:t>20</w:t>
                    </w:r>
                    <w:r>
                      <w:rPr>
                        <w:rFonts w:ascii="Arial" w:hAnsi="Arial" w:cs="Arial"/>
                        <w:b/>
                        <w:bCs/>
                        <w:color w:val="000000"/>
                        <w:sz w:val="14"/>
                        <w:szCs w:val="14"/>
                      </w:rPr>
                      <w:t>12</w:t>
                    </w:r>
                    <w:r>
                      <w:rPr>
                        <w:rFonts w:ascii="Arial" w:hAnsi="Arial" w:cs="Arial"/>
                        <w:b/>
                        <w:bCs/>
                        <w:color w:val="000000"/>
                        <w:sz w:val="14"/>
                        <w:szCs w:val="14"/>
                        <w:lang w:val="en-US"/>
                      </w:rPr>
                      <w:t xml:space="preserve"> г</w:t>
                    </w:r>
                  </w:p>
                </w:txbxContent>
              </v:textbox>
            </v:rect>
            <v:rect id="Rectangle 372" o:spid="_x0000_s1576" style="position:absolute;left:3683;top:552;width:560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UHsQA&#10;AADdAAAADwAAAGRycy9kb3ducmV2LnhtbESP3WoCMRSE7wXfIRyhd5rV0mq3RhFBsNIb1z7AYXP2&#10;hyYnSxLd7ds3guDlMDPfMOvtYI24kQ+tYwXzWQaCuHS65VrBz+UwXYEIEVmjcUwK/ijAdjMerTHX&#10;rucz3YpYiwThkKOCJsYulzKUDVkMM9cRJ69y3mJM0tdSe+wT3Bq5yLJ3abHltNBgR/uGyt/iahXI&#10;S3HoV4XxmTstqm/zdTxX5JR6mQy7TxCRhvgMP9pHreD17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lB7EAAAA3QAAAA8AAAAAAAAAAAAAAAAAmAIAAGRycy9k&#10;b3ducmV2LnhtbFBLBQYAAAAABAAEAPUAAACJAwAAAAA=&#10;" filled="f" stroked="f">
              <v:textbox style="mso-next-textbox:#Rectangle 372;mso-fit-shape-to-text:t" inset="0,0,0,0">
                <w:txbxContent>
                  <w:p w:rsidR="00374F5A" w:rsidRDefault="00374F5A" w:rsidP="001D3AFB">
                    <w:r>
                      <w:rPr>
                        <w:b/>
                        <w:bCs/>
                        <w:color w:val="000000"/>
                        <w:sz w:val="14"/>
                        <w:szCs w:val="14"/>
                        <w:lang w:val="en-US"/>
                      </w:rPr>
                      <w:t xml:space="preserve"> доли ПДК с.с</w:t>
                    </w:r>
                  </w:p>
                </w:txbxContent>
              </v:textbox>
            </v:rect>
            <v:rect id="Rectangle 373" o:spid="_x0000_s1577" style="position:absolute;left:3733;top:31413;width:50394;height:2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75sEA&#10;AADdAAAADwAAAGRycy9kb3ducmV2LnhtbERPy4rCMBTdC/5DuII7TRzHotUoMiAIOgsf4PbSXNti&#10;c1ObqPXvJwthlofzXqxaW4knNb50rGE0VCCIM2dKzjWcT5vBFIQPyAYrx6ThTR5Wy25ngalxLz7Q&#10;8xhyEUPYp6ihCKFOpfRZQRb90NXEkbu6xmKIsMmlafAVw20lv5RKpMWSY0OBNf0UlN2OD6sBk29z&#10;/72O96fdI8FZ3qrN5KK07vfa9RxEoDb8iz/urdEwnszi3PgmP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7u+bBAAAA3QAAAA8AAAAAAAAAAAAAAAAAmAIAAGRycy9kb3du&#10;cmV2LnhtbFBLBQYAAAAABAAEAPUAAACGAwAAAAA=&#10;" stroked="f"/>
            <v:line id="Line 374" o:spid="_x0000_s1578" style="position:absolute;visibility:visible" from="4514,32531" to="6223,3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OK8cAAADdAAAADwAAAGRycy9kb3ducmV2LnhtbESPQWvCQBSE70L/w/IKvZS6aRPFpK4i&#10;hUIOzcEoQm+P7DMJZt+G7BrTf98tFDwOM/MNs95OphMjDa61rOB1HoEgrqxuuVZwPHy+rEA4j6yx&#10;s0wKfsjBdvMwW2Om7Y33NJa+FgHCLkMFjfd9JqWrGjLo5rYnDt7ZDgZ9kEMt9YC3ADedfIuipTTY&#10;clhosKePhqpLeTUK3KE4Jst8xESf4tMl1VR8fz0r9fQ47d5BeJr8PfzfzrWCeJGm8PcmPA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I4rxwAAAN0AAAAPAAAAAAAA&#10;AAAAAAAAAKECAABkcnMvZG93bnJldi54bWxQSwUGAAAAAAQABAD5AAAAlQMAAAAA&#10;" strokecolor="red" strokeweight="1.2pt"/>
            <v:rect id="Rectangle 375" o:spid="_x0000_s1579" style="position:absolute;left:6445;top:32042;width:2601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4kb8A&#10;AADdAAAADwAAAGRycy9kb3ducmV2LnhtbERPy2oCMRTdF/oP4Rbc1UQFkalRRBBUunHsB1wmdx6Y&#10;3AxJdMa/Nwuhy8N5r7ejs+JBIXaeNcymCgRx5U3HjYa/6+F7BSImZIPWM2l4UoTt5vNjjYXxA1/o&#10;UaZG5BCOBWpoU+oLKWPVksM49T1x5mofHKYMQyNNwCGHOyvnSi2lw45zQ4s97VuqbuXdaZDX8jCs&#10;ShuUP8/rX3s6XmryWk++xt0PiERj+he/3UejYbFU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NPiRvwAAAN0AAAAPAAAAAAAAAAAAAAAAAJgCAABkcnMvZG93bnJl&#10;di54bWxQSwUGAAAAAAQABAD1AAAAhAMAAAAA&#10;" filled="f" stroked="f">
              <v:textbox style="mso-next-textbox:#Rectangle 375;mso-fit-shape-to-text:t" inset="0,0,0,0">
                <w:txbxContent>
                  <w:p w:rsidR="00374F5A" w:rsidRDefault="00374F5A" w:rsidP="001D3AFB">
                    <w:r w:rsidRPr="00EC1221">
                      <w:rPr>
                        <w:color w:val="000000"/>
                        <w:sz w:val="14"/>
                        <w:szCs w:val="14"/>
                      </w:rPr>
                      <w:t>Нормированное значение концентрации вещества, доли ПДК с.с</w:t>
                    </w:r>
                  </w:p>
                </w:txbxContent>
              </v:textbox>
            </v:rect>
            <v:line id="Line 376" o:spid="_x0000_s1580" style="position:absolute;visibility:visible" from="33642,32531" to="35350,3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568YAAADdAAAADwAAAGRycy9kb3ducmV2LnhtbESPUWvCMBSF3wf7D+EOfBkz0Q0ZnVFU&#10;qIjIYHU/4NLctWXNTWhirfv1RhD2eDjnfIczXw62FT11oXGsYTJWIIhLZxquNHwf85d3ECEiG2wd&#10;k4YLBVguHh/mmBl35i/qi1iJBOGQoYY6Rp9JGcqaLIax88TJ+3GdxZhkV0nT4TnBbSunSs2kxYbT&#10;Qo2eNjWVv8XJavir9p/bt9DnRd42u/3h6NfPyms9ehpWHyAiDfE/fG/vjIbXmZrA7U1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AeevGAAAA3QAAAA8AAAAAAAAA&#10;AAAAAAAAoQIAAGRycy9kb3ducmV2LnhtbFBLBQYAAAAABAAEAPkAAACUAwAAAAA=&#10;" strokecolor="blue" strokeweight="1.2pt"/>
            <v:shape id="Freeform 377" o:spid="_x0000_s1581" style="position:absolute;left:34220;top:32258;width:546;height:539;visibility:visible;mso-wrap-style:square;v-text-anchor:top" coordsize="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dCMMA&#10;AADdAAAADwAAAGRycy9kb3ducmV2LnhtbESPQWvCQBSE7wX/w/IEb3VjBLHRVUQQQqEUbbw/si/Z&#10;YPZtyG5j/PduoeBxmJlvmO1+tK0YqPeNYwWLeQKCuHS64VpB8XN6X4PwAVlj65gUPMjDfjd522Km&#10;3Z3PNFxCLSKEfYYKTAhdJqUvDVn0c9cRR69yvcUQZV9L3eM9wm0r0yRZSYsNxwWDHR0NlbfLr1Xg&#10;PtdVPhxG/f1lqnbw1yJPPwqlZtPxsAERaAyv8H871wqWqySFvzfxCc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4dCMMAAADdAAAADwAAAAAAAAAAAAAAAACYAgAAZHJzL2Rv&#10;d25yZXYueG1sUEsFBgAAAAAEAAQA9QAAAIgDAAAAAA==&#10;" path="m43,l86,85,,85,43,xe" fillcolor="yellow" strokeweight=".6pt">
              <v:path arrowok="t" o:connecttype="custom" o:connectlocs="27305,0;54610,53975;0,53975;27305,0" o:connectangles="0,0,0,0"/>
            </v:shape>
            <v:rect id="Rectangle 378" o:spid="_x0000_s1582" style="position:absolute;left:35579;top:32042;width:1795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m5sIA&#10;AADdAAAADwAAAGRycy9kb3ducmV2LnhtbESP3WoCMRSE74W+QzgF7zSpgshqlFIQrHjj6gMcNmd/&#10;aHKyJKm7vr0RCr0cZuYbZrsfnRV3CrHzrOFjrkAQV9503Gi4XQ+zNYiYkA1az6ThQRH2u7fJFgvj&#10;B77QvUyNyBCOBWpoU+oLKWPVksM49z1x9mofHKYsQyNNwCHDnZULpVbSYcd5ocWevlqqfspfp0Fe&#10;y8OwLm1Q/rSoz/b7eKnJaz19Hz83IBKN6T/81z4aDcuV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mbmwgAAAN0AAAAPAAAAAAAAAAAAAAAAAJgCAABkcnMvZG93&#10;bnJldi54bWxQSwUGAAAAAAQABAD1AAAAhwMAAAAA&#10;" filled="f" stroked="f">
              <v:textbox style="mso-next-textbox:#Rectangle 378;mso-fit-shape-to-text:t" inset="0,0,0,0">
                <w:txbxContent>
                  <w:p w:rsidR="00374F5A" w:rsidRDefault="00374F5A" w:rsidP="001D3AFB">
                    <w:r w:rsidRPr="00EC1221">
                      <w:rPr>
                        <w:color w:val="000000"/>
                        <w:sz w:val="14"/>
                        <w:szCs w:val="14"/>
                      </w:rPr>
                      <w:t>Концентрация формальдегида, доли ПДК с.с</w:t>
                    </w:r>
                  </w:p>
                </w:txbxContent>
              </v:textbox>
            </v:rect>
            <w10:anchorlock/>
          </v:group>
        </w:pict>
      </w:r>
    </w:p>
    <w:p w:rsidR="00374F5A" w:rsidRPr="00420C16" w:rsidRDefault="00374F5A" w:rsidP="001D3AFB">
      <w:pPr>
        <w:pStyle w:val="affff5"/>
        <w:spacing w:before="0" w:after="0" w:line="240" w:lineRule="auto"/>
        <w:ind w:firstLine="567"/>
        <w:jc w:val="center"/>
        <w:rPr>
          <w:color w:val="53585D"/>
          <w:szCs w:val="24"/>
        </w:rPr>
      </w:pPr>
      <w:r w:rsidRPr="00420C16">
        <w:rPr>
          <w:color w:val="53585D"/>
          <w:szCs w:val="24"/>
        </w:rPr>
        <w:t xml:space="preserve">Рис. </w:t>
      </w:r>
      <w:r>
        <w:rPr>
          <w:color w:val="53585D"/>
          <w:szCs w:val="24"/>
        </w:rPr>
        <w:t xml:space="preserve">48. </w:t>
      </w:r>
      <w:r w:rsidRPr="00420C16">
        <w:rPr>
          <w:color w:val="53585D"/>
          <w:szCs w:val="24"/>
        </w:rPr>
        <w:t>Среднегодовая динамика содержания формальдегида</w:t>
      </w:r>
      <w:r w:rsidRPr="00420C16">
        <w:rPr>
          <w:b/>
          <w:i/>
          <w:color w:val="53585D"/>
          <w:szCs w:val="24"/>
        </w:rPr>
        <w:t xml:space="preserve"> </w:t>
      </w:r>
      <w:r w:rsidRPr="00420C16">
        <w:rPr>
          <w:color w:val="53585D"/>
          <w:szCs w:val="24"/>
        </w:rPr>
        <w:t>в атмосферном воздухе г. Сургута в период 2008-2012 гг.</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Среднегодовая концентрация фенола незначительно превышает  ПДК с.с. для данного вещества в течение ряда наблюдаемых лет. Сезонность динамика фонового загрязнения атмосферного воздуха фенолом практически  не прослеживается. Среднегодовой уровень фонового содержания фенола в атмосферном воздухе в годовом ходе имеет незначительную вариацию (колебания от среднегодового уровня до 5-7 %).</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Среднегодовые фоновые концентрации соединений металлов значительно ниже и  не  превышают значений установленных ПДК с.с. Фоновое значение среднегодовых концентраций соединений металлов (по каждому отдельному соединению) варьирует в диапазоне значений 0,08- 0,24 ПДК.</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182E9F" w:rsidP="001D3AFB">
      <w:pPr>
        <w:spacing w:before="0" w:after="0" w:line="240" w:lineRule="auto"/>
        <w:jc w:val="both"/>
        <w:rPr>
          <w:rFonts w:ascii="Times New Roman" w:hAnsi="Times New Roman"/>
          <w:color w:val="53585D"/>
          <w:sz w:val="24"/>
          <w:szCs w:val="24"/>
        </w:rPr>
      </w:pPr>
      <w:r>
        <w:rPr>
          <w:noProof/>
        </w:rPr>
      </w:r>
      <w:r w:rsidR="00342DB2">
        <w:rPr>
          <w:noProof/>
        </w:rPr>
        <w:pict>
          <v:group id="Группа 3535" o:spid="_x0000_s1583" style="width:467.25pt;height:277.85pt;mso-position-horizontal-relative:char;mso-position-vertical-relative:line" coordsize="59340,3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smsLRcAANgjAQAOAAAAZHJzL2Uyb0RvYy54bWzsXdluI0l2fTfgf0jw&#10;cQC1cl+IVg2qJLHQQM+44Zb9niJTJNEkk5OZWmoGAwzgVwN+8Af4Fwz4xfAy/oXqP/K5ERnByI3U&#10;QiWLUlSjxSQzGIyIvHHuGvd+/9uH5cK4S7J8nq7OBtZ35sBIVuN0Ml9Nzwb/cDU6CQdGXsSrSbxI&#10;V8nZ4EuSD3774W//5vv79TCx01m6mCSZgU5W+fB+fTaYFcV6eHqaj2fJMs6/S9fJCjdv0mwZF3ib&#10;TU8nWXyP3peLU9s0/dP7NJuss3Sc5Dk+veA3Bx9Y/zc3ybj4u5ubPCmMxdkAYyvY34z9vaa/px++&#10;j4fTLF7P5uNyGPEzRrGM5yv8qOzqIi5i4zabN7pazsdZmqc3xXfjdHma3tzMxwmbA2ZjmbXZfM7S&#10;2zWby3R4P13LZcLS1tbp2d2Of3/3U2bMJ2cDx3O8gbGKl3hKX//117/8+k9f/w///bvBbmCd7tfT&#10;IZp/ztY/r3/Kyg+m/B1N/eEmW9IrJmU8sBX+Ilc4eSiMMT70Isc1A/zOGPcczw79yOPPYDzDg2p8&#10;bzy73PHNU/HDpzQ+OZz7Negp3yxZ/rIl+3kWrxP2JHJag3LJQtORK/ZvWLF/+fo/X/+KdfuPr3/9&#10;+t+//vPX//36n1//y6BWbLXYV+Xa5cMcy/jShZPTj4frLC8+J+nSoIuzQQbaZyQZ3/2YFxgAmoom&#10;9KurdDRfLPB5PFysKh+gIX2CBRVjpKvrdPKFPXb2Odb2w/fr+XiI/0u6xFVjkXfvX3yruM2SQdnJ&#10;8lF9LOPsl9v1CbbQOi7m1/PFvPjC4AATpkGt7n6aj2lx6Y36vFzxvHCfftZwQosejmjHv4WFmo9/&#10;TMe/5MYqPZ/Fq2nyMV9jPYFw6EB8lGXp/SyJJ6At1slptRf2tjKS68V8TYtOq03X5ZwBR7Xt3LJs&#10;HCou0vHtMlkVHPuyZIHpp6t8Nl/nAyMbJsvrBFs5+2FisUePbYdnTz9HG5Dh0Z/s8KNpRvank3PP&#10;PD/Bbrw8+Ri5wUlgXgau6YbWuXX+Z/q25Q5v8wTLEC8u1vNyrPi0MdpW8ClhmsMag0fjLmYgzEkR&#10;A2IkKYYIoqMlobHm2fjvsdiMNPMiS4rxjD6+wcqVn6OxvMGWebOy9AxoYxnX979LJ8Cy+LZI2WLU&#10;8MmzbNcFEgGI7DAw7ZIX0EIxpLJDzzJLpLL9wIlChlT4adGR2E372nDsKTWeV2RGl+Fl6J64tn+J&#10;53VxcfJxdO6e+CMr8C6ci/PzC0s8r9l8MklWRGIvf1zsSaSL+URQbJ5Nr88XGX+MI/aPtg49i02z&#10;UyKbzTDEI6bONiQYYenNT3Z0MvLD4MQdud5JFJjhiWlFnyLfdCP3YlSd0o/zVfLyKRn3Z4PIsz1G&#10;DsqgieSUuZnsX3Nu8XA5LyCtLObLs0EoG8VDAoHL1YQRbBHPF/xaWQoa/mYpsGKS6gW54i5d4n9i&#10;tL3wLtA25/a0qYBxC0JDu8aqGBWsa1jYAD4aMWCWeBsfvt6BegcmQlRXecC3twPbpBwjS8HroS9A&#10;s8HFLM3+ODDuoSWcDfI/3MYkrix+WIHvR5brklrB3rheAC5iZOqda/VOvBqjq7NBMTD45XnBVZHb&#10;dTafzvBLnG2v0o9gWjdzJrVtZC9gRAkNvWGELzCCAbATqpLs+YqLr+OH1c81hGDi8tWXNdgvl4xK&#10;gOBfESv+JBbt2oEPdswwtpVHM/7dzZ0XgGCG+48Rh4lRmM/mEiQXXMT5jHPK/EtOb/jIodCVfKKL&#10;Z5TCuGAQFbZ5QElAagsKV+OCAedmgrsx8WW35lDSccnS8e5xQiUp+xxNqmp/l3oW1MjXVbhbr+Rr&#10;hZFra/I9mCB7nOQL2xmX0Er0ZfBXgdJ42Av6WrABhVs1JI2+r6mHHSf5RjXy9Q+FviBdoK+WHQ5k&#10;RThK6rUgyVfANzgU9e60Tmns1dhbSgXCMWGRnZq5ckrRIeyVei0vMB2v27iKvUUOoEeZVbXi5j5O&#10;OWpa3Ml4d5zga9fIN+qVfG3fDiMTRNrhG9Dk25sH4jjJV7qFOfpGjEP3prg5fmi6vibf0uF5SAfa&#10;cZKv9JKX5MtsuL2Rrwtfq0meV42+87PBnzT5PtHqa0nHZkm+qk+zB6tvEAWep9FXo++O6L4Op4Ul&#10;fW6KXz5SHW/czY6ghZrX7eOb8MuT782nYJvtASh7C9L4Rh1u3eEpTw69UeNNiItTcAb3IPOYPu3t&#10;ZgGwoVVzF0YHcxe2mfy+UaVTe7QpzrivgAyr5hLk0dP9ieaIiaR4F5LMI98iKb0SkGEHDgnuZNv7&#10;dozSmkJ7pdCa1y/q1+vnKhTaFjKkKXSf8cFHad6AJ7jiG4n69ewpFNoaFaQpVFNozXsX9eu9Uym0&#10;LfBHU6im0JqDLurXQadQaFtsjyZQTaBVF5wLby40lYMoSi2HyzSBagKtOtlcs18nm3r6sU2Tx9Hs&#10;zfFHrcvnwxccfD3aMByclFQ1JdfswZNm3OAU8D+Kk1BlLoFd1Cpso8z8BJz/Jo4BabtTn3YnW7rN&#10;mNfXrSRdeCWvbyutVmIf26BVE6tm/lVPE9IuvL502kqslUhHTayvnU/hOO2lVZ+Ty50+r6tKtRJr&#10;Ja5RE6sm1paMTHbV/eSaPbifWom1EsWoiVUTawuxOlVPFHIxHUgM8NSYRU2smljbiLXqlHLNfp1S&#10;lokT6GSQQGxJm80fubqCiA5tvkbwiW068BpvD0gcjSgkkTYwrA+V6D1tCOjTEOBUXVOu2a9ryjaB&#10;n5RJs5tOQ4/yzmk63VuauqNUq5yahwrY1aeHyrE8F+fENJ32mE7xOOm05qjC0fI+6dS1LWcH39d4&#10;uue0n8dJp9JZNcqShDKGG66lOqxqx2ZIUCuNWPwOvaGjETvT0qmiqGUhLV09t0xFFrUc5DYtxUKR&#10;OXZ8y1M1k0Qp8tEhd/ikTP46nZRutyvg881ygYzkvzk1TOPesHyfGTSosWgDuVxpMzNsNmm1BSQi&#10;2SK0w45+wI9kK8sy2joCFGyaYCgdPeFJyGa2LXuCXCynGM8wVzwClsCqnDZSWSEv4lSk3lunOeUD&#10;pzWALHXFEwmy9uXX2hpjqtSYHZfC76HLLY0xHWos8vqyxvxL5YgyZEatZ47PBgYyx1/TE0We6Lig&#10;iYhLOrvEHpExQ4S8zTSGZXqXXKWsRVHLb47f2txdrNRWeExscBxt0VDcFq9r1hn/MUyCP3TZDhc0&#10;NKaLyDHiQ5Xw5C6nzmnkj9FySMcZjUpyrmg5tayHlBKYr9HRqj+V6VUyBOsjWK+UsdGRXlwFxLec&#10;fXw+iKt6moVA7IgnaeD5NikBOEB8I1jAjoxzL/Rrm/Tf6l56KogzQ58K0XUQ95lHUG3RCuKNflQQ&#10;twnEmx3VQDzgIN7oSQVx35U9YQHeB4jDRQsQx/IRdG9gmuMu50mCIjZ3q+gsQNwWvEvcFq8SxPFj&#10;AHH+rLDC/D4uNIi/NPBKg3jvWaMdGd2ggLga4bA3SVw1Yli2Y/rwqDC5TGSIroB4aFNehh5B3BLD&#10;2QjrKoojJ2UH9qoo7jjA3paeVBiXQv1WFA/89p7Ac6W4jsoMpX7Q6ApPddPMDNv7gtS6aeT7XcwF&#10;XtpNM8fc9HUU7IXpFW3aB1aSFAq2dJjJdu2DC/hXzDwtGvPXl2kfnHERxTyfc1G6VJoKjJR8vwiO&#10;JV455xIMLmBKKQYvbovXksGBqLg2w51G3Q1BMbwh3zmyIS40K9Ss8OgKKDige56HU2GFahrvvbFC&#10;1U5q2ZFNNtNuVgjtB+k5e2KFjINxJOlSaFwreiwrbHb0dE7IjFLNjmqMsIt5VRgh6VjNnp7BBokJ&#10;8o4Adt++inUMPBDL2c0C5Vp3aW+gyafwwJoFbsMLJQ8sWdsjlUEhqXJWqhkgVQh94SEcrQv2rwvK&#10;eEyFAaoxmXtjgMhG40Rl4IVluRbOAlUZoB9EIu7CDz24vvfA/jyX2BaP21N5W92cZ3HBV22iaoLo&#10;ob0fVRFEH6QnNXtS+R/TKJvjUY15nf2o7K9rYirvY2qblOjfGMsC4EJ9e4kmhqdAFkR6YG1cyMNj&#10;g4YlyLCLCxFxUbvyuWNYQrcSr5y/cH1tV6vaj4ouxos0T/h22KlmbQfR9gg47l96UVa/l7qXWmtS&#10;6cx3PPMd5fRqqCnMilHxkMuUk0QqlTuP9p3bpg9jQEmsloc6AX2gtNOOrseP0h0T0yhNwGqguOJO&#10;b/0ulAYH7h+lqz+qUVpX45wg6t0FXjVQWo3C35ss7ViIBYFDnAkeVuQ73Pm9cY5zAZrFMO9blmYT&#10;UgXlJ6M0c2A0xeRnytKN8TxXlm50pFH68SgNg9o+ZOnHuSFKwpeqjQBg8colbi1LZzqLNFS7UhAW&#10;pbdcKPYNlFbPoOwNpWHjCKXFww5C1CyqWTyYmYOjNDN+7M/i0QCzJko3HMhVi8ejUDpgFo9GT02L&#10;R2M8VZTu6KfF4tHoqInSwr2rLR61yFcAJkfp4GUWD4HSYqEF7orXqsVjeyuN0hqlW06zupAG6yjN&#10;w/grdo09WDw82wmkxcPGIVXYqIHDWpZOWOi9EgfUZd9+HkozIH97rtQ92KUFSr/QLi1QWiy0QGfx&#10;WkXp7a00SmuUbkNpCHocpTe1kBDoQvjZDtPGKj2f4QxRsq9aSBYsIaLkBWIjUVaxJmPzQzNMxrZ8&#10;J5Rxa+KoF/ktPifp0qAL2CNxoogJR+LEAPazaEJModu7Qidvurwr9E15nIe5iEoGU/qvKBz2NptT&#10;NTlMwvxkRycjPwxO3JHrneB4WnhiWtGnyDfdyL0Y/ZkGaLnDGTtWyNLpPSxf6H6n80WRh5ik505y&#10;OS+SzFjMlzCEyZWIh7MknlyuJoyhFvF8wa9Pq8NnxzawBuKVrYp2COXz1bSjCBk5ypsbb8tpyr1v&#10;vMjzHUrnQa5PJwwtfjx+IzVZMIdSlT1WR5ql56gqt2JT6X2n992gGCBaezxLs/MCPiFQze06m09n&#10;wGOLAdIq/XhbpDdzOpHKcIEXRivf9FjfyYWs29x3Ww7A7X/fuTZZ+9m+az1REQTAX77vkOqUNJtX&#10;2nhdhywpAoLYya6EPIxLiNFV+OoTeQl+r6SEXFfOi9dtchqMZE2y3XLkZ/9k69t+WfLaalOyLZSM&#10;IIcWYxeO7XJ2AlHpmXKalLaIGp8gfpnRZXgZuieu7V+euOZFj9lHKlvgZceZORvWEuVWibJ4uH5g&#10;4TVWIDWWnQU3V+kqGRiLH1Y541OFuMjExbW4eOxZiHxNvG30DfA2GAyaILHlMMTeQcKGw8QsSzO3&#10;ogQ/FlEqc1D26kcktFC5jOergVbmUoiRxyNUyhhs1YqyJQh7/xsPNhQb5nUmVaKMhMmlxoo2F6Dk&#10;s9bmvhuny9OycPgki++hop/CAmWe6o1XqnBHtPGI1TQ5HvNX9mS+tKEEhbSxyIzSZr60gsACm+Ms&#10;T6tzOtCQAg09GWioMgzmwemNbm0Y3gXdBlZUrzSt9bktroIuy4liFh8h+aowh5e+Au0h2O4hUPQ5&#10;aQh/z/qcJwPdVJTYEum2d7HSsR3fiwRKRJFddxJU9DntnLu5mY+TUy1WGtyI4noB6SSPNaR8M04C&#10;T8YuKRuPO557Ys+OGdgBiY0kVrquTevIXLAy71Loan0uT28Krc9xy2UEMsFeO/KN1xaO4kjj7vj3&#10;d7XY7v1zPNOLXGx1rs+FHoI5ahtP63OEgTvlsvwPt3GWCEt7SZ3c2l6yhbdEt0Dqhh0CdTIA2f0x&#10;jCgQlnfHcqyGAVD757R/rqrSPtFLXwlY26i2cPFCKGmL+FL0ORlgsRM33rB/zmuLPeFZknpCCdeO&#10;PBls6SDmq57DzGaBXto/p8VK4y2x57boGafP6BkXHFlGW0Ko9OtnVKrRls3cgdoxrv1zR2hIaYtI&#10;4aTfF8dD/RgIxlyfc/wgqB/hrfrn/BCB2Trc0rhLMsTuIp73j4hFyeL12eB96XNtAR0ondGfPgeG&#10;EUJYK+k28pBOtmaH0Pqc1ucOps9J2ek963MUDt20+vQZfeI5noP0QIK7IeqrhhIVfU7757R/7k24&#10;Cfy28Blkgu+PPXsoaBUiwTtzE3imizopNfasT89lqfbPkfv7DRlS/LaIFKfPiBTPCjwZb+mgwHLD&#10;kKKPz2n/nPC6iZRhfltAB/fs9mSH8JDkMRTHPpGvhqzwYFdKgL7W57Q+dzB9jkkvj8KNN+yfQ3XI&#10;pj6HnLD9iZW2Z1NVBZIq7QjF9hpGnyhE1HZ5iscPHM789CHbu3hxNtBB2a+RtkVx4kv757s2+kDp&#10;axh9kJL0MCDhBHakQaJyhG97/iMNEq8MEtL8+a5Boi3SBxkxDwISVgg5QoOEBgkmJe0tac9LwgGl&#10;qfZdg0RbVJIrPWs9BLsr6gYqmjZPd1la3dA2iYPZJKRZ+V2DRFsEFY9R6slyqYAETqSF9ROgGiOq&#10;G0Tn/Rr2d66AH3J593bLtmg1JLo8iLZhy9x/im9DyxFajqjCZI8YIQ3471mOCNpi1VxprOlB2Qgj&#10;N0CUDPk2HBMHkeon2u0ooEOLPEOZ9m0MtSDRpyAhDfjvGiTa4upcaazpASSsyHPsMs2wRolmIhnt&#10;3GAHjyvSVI+ihLTgv2uUaAsCdKW1pgeUcEwLx7p4nIRGCY0S1+eLzPhmvBuhNOG/a5RoC7lEgpL+&#10;jBKu6UOl0BpH16EXLUscVJbQIZdIhBu0hVwiO25/KOFZdqg1ju6M6BolDooS0or/rmWJtphLZMft&#10;DyWgZXgoTcmtl8j57jaqVDpIJIFh6vJHlPYaZTaz6UYq10GXrxt0GUo7/rtGibagS6Ty7Q8l4NUI&#10;EWhJLo7AjXjC4I0X1A18mzI0MojwoxBwgaHpwxv68Mar1dzdHN4IpRX/XUNEW8glSqP3BxEWEuoj&#10;6SLzgtqWE9SPL3uBzx0ghBKW/5ol0rq48hMLLup61+3ZT3fus3eVUSuQcYys3LmL3BmbTXe++ikj&#10;oXH8sPp5/WM6/iWXeb1Z+eyrL+uEKgkTuyyjHvlX6A2VjDWu73+XTtAmRiVGVnBYVB1FpS/jAREH&#10;SBVAJbcp+ABptXxuiNzwZjWKkdkou9nyYo4CkjTajgLzlcKlVMiP5+DZpUeThFjKAxXvVpbeltXX&#10;uyqxl/VRRRJePqmydOgBq6HKdegsitOdOZjvHfG4eywPHbSF0iFv74ZWXzsBveebpnBtUaFovlE2&#10;lOrgWDAlpediZIiQXC1Gak2zSDJj0YcYKd28O9nbG04UQGFq/Axwycyk/g3ndw/MLEC1T+HYaudm&#10;KBtfGqMEUxEMsZZI+FW4GfGy0UhzMwg1m9j0A3CzUMZzjbIkuUmzpeF6UhFsBmqIIco7j5evYNtw&#10;yjS70F+sxqF0ZCkUwZ1+EDWS7I5v8+Jzki5VuSoeTiesrABdlPvtCjvvZrmIzwa/OTU817g3LJNN&#10;SG2DWcs2pjFDE7Y/1SYIYZFN0EN7P/BgK42C9p7gwJKNzPZ+sBNlE4ylvR8Yr2SjrolBe5VtlIlB&#10;jpIrFc+wZHiOTJguVw9iNVJHT6neOd1YpzmJxLSUEIevuFjN2pdfa2uMBaPGzJqG30OXWxpjTaix&#10;EEy2N8bEqTF7RKJn/loOP0vGhYH8HhgvchLjL0pDZ6h0dDa4JojBhOKCZi0uSeYmqjBm9BqwOS/T&#10;u+QqZS0Kmjx0fvpVAY6b24uV2ox1g3YlBWFY4r54XbPu+FLualX7UdHFeJHmCW09PhN5waZEK6Hs&#10;jYpq0LCxt2sQixWtCAyOHluK7i4Ittu7IKZxEeczHmTDeuBL/0jthGltpKipgGhkuhgsFYMN2+Lp&#10;PCloSTCGU6WmHH/MsvSe1MK8ph1zJeXx6B3ZvigGi5KPTaUD6jFyloHKme1aKx3avRX3GJzPU/Zv&#10;JKktwHEQpQPoNh3eT9cMuafIlj+bjy/iIlbf4/p+PUzsdJYuJkn24f8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Olw/94AAAAFAQAADwAAAGRycy9kb3ducmV2LnhtbEyPT0vD&#10;QBDF74LfYRnBm93Euv6J2ZRS1FMp2AribZqdJqHZ2ZDdJum3d/Wil4HHe7z3m3wx2VYM1PvGsYZ0&#10;loAgLp1puNLwsXu9eQThA7LB1jFpOJOHRXF5kWNm3MjvNGxDJWIJ+ww11CF0mZS+rMmin7mOOHoH&#10;11sMUfaVND2Osdy28jZJ7qXFhuNCjR2taiqP25PV8DbiuJynL8P6eFidv3Zq87lOSevrq2n5DCLQ&#10;FP7C8IMf0aGITHt3YuNFqyE+En5v9J7mdwrEXoNS6gFkkcv/9MU3AAAA//8DAFBLAwQKAAAAAAAA&#10;ACEARapujUgPAABIDwAAFAAAAGRycy9tZWRpYS9pbWFnZTEucG5niVBORw0KGgoAAAANSUhEUgAA&#10;AgAAAAEDCAMAAAB02kz7AAAAAXNSR0IArs4c6QAAArJQTFRFAAAA////Xp7/X5//YJ//YKD/YaD/&#10;YaH/YqH/YqL/Y6L/Y6P/ZKP/ZKT/ZaT/ZaX/ZqX/Zqb/Z6b/Z6f/aKf/aKj/aaj/aan/aqn/a6r/&#10;bKr/bKv/baz/bqz/bq3/b63/b67/cK7/cK//ca//cbD/crD/crH/c7H/c7L/dLL/dLP/dbP/dbT/&#10;drT/drX/d7X/d7b/eLb/ebf/erf/erj/e7j/e7n/fLn/fLr/fbr/fbv/frv/frz/f7z/f73/gL3/&#10;gL7/gb7/gb//gr//gsD/g8D/hMH/hML/hcL/hsL/h8P+iMP+icP+isP+isT9i8T9jMT9jcT9jcX8&#10;jsX8j8X8kMX8kMb7kcb7ksb7k8b7k8f6lMf6lcf6lsf6lsj5l8j5mMj5mcj5msn4m8n4nMn4ncr3&#10;nsr3n8r3oMr3oMv2ocv2osv2o8v2o8z1pMz1pcz1psz1ps30p830qM30qc30qs7zq87zrM7zrM/y&#10;rc/yrs/yr8/ysNDxsdDxstDxs9HwtNHwtdHwttHwttLvt9LvuNLvudLvudPuutPuu9PuvNPuvNTt&#10;vdTtvtTtv9Ttv9XswNXswdXswtXsw9brxNbrxdbrxdfrxtfrxtfsx9fsyNfsydjsytjsytjty9jt&#10;y9ntzNntzdntztntztruz9ru0Nru0dru0dvu0tvu0tvv09vv1Nzv1dzv1tzv1tzw193w2N3w2d3w&#10;2d7w2t7x297x3N7x3N/x3d/x3t/y3+Dy4ODy4eDy4uHz4+Hz5OHz5OLz5eLz5uL05+L05+P06OP0&#10;6eP06eP16uP16uT16+T17OT17eX17eX27uX27+X28Ob28eb28ub38+f39Of39ef39ej49uj49+j4&#10;+Oj4+On4+en4+en5+un5++n5++r5/Or5/er5/er6/uv6/+v6yNjs8eb3zALqQgAADERJREFUeF7t&#10;nfdbVVcWhn2cTCZjdzK9ORl7JpNmDBGBiGm0IIoKBJQiJaIiEZGICBIxAoIR0QTEAnoRKVIE6SAo&#10;qKB0BFEUwZn/Y/a5iU5Uyi2n7PK9P+WJcDn7W/uuu+85a61v0uTJk38h8dIvJV7+FeGVXxOmTJk6&#10;deq0adOmT58+Y8bMmTNnzZo1e/ZvCK/+VuJ3vyf84Y8Sf5L4818k/irxt78T5sz5B+G1fxLmzp03&#10;b978+fMXLFi4cOGiRYsWL178+r8k3vg34c23JN5+R+JdiSXvEZa+T7Cw+ICwbJmlpeXy5VZWVtbW&#10;1jY2HxJWrLC1tV258iPCx59IfCrxmZ2dnb29vYODo6Ojk9Pnzs6rVrm4uKxe4+rqunbtuvXr3dzc&#10;3T08vvD09PLy2rDR29vHx8fX18/Pb9Mmf3//gIDAwKCgoC83BwcHb9mydVtISMj27aGhX+3YERYW&#10;tnNneHj4rl0REV/v3h0ZGblnT1RU1N690dExMTH79sXGxn6zPy4u7sCBbw/Gx8cnJCQmHkpKSk4+&#10;fPi7I0dSUlKOHk1NTT127Pjx739IS0tPP3EiIyPj5KlTp89kZmZmZWWdPafT6bKzz+fkXMjNzcvL&#10;z88vKLhYWFhUVFRcXFJyqbS0rKzscnl5RUVlZWVVVVV1dU1NTW1tXV1dff2VhobGxsar15qampqb&#10;r9+42dLS0traeut2W1t7e3tHR0dnZ1dXV3d3T09Pb++dvr7+/v67AwP37g8ODj54ODQ09Gh4eGTk&#10;8SRsAME3gP7tjwwgbgbABhA8A7z0BJwBxDwD6OP+FBwChTsEYgMI/hHw8rPga6BoXwOliD8H7gOI&#10;dB8AG0Dwj4BXRgF3AgW6EygFezRwK1iQW8FTxgTPAoR4FkDCPDZ4GMT/wyBsAMEPgeRNPi54HMz5&#10;42AS4IlAPQDP9QATRR8ZgPMMMMMQUBHEb0UQia1BoCSM05IwElhDQU0gjzWBhkYfGYDTDDDbGFAV&#10;zF9VsBRTo0BZOF9l4UYFHxmAvwzwqtGgMYSrxhB9OI0HnUG8dAYZH3tkAK4ygNTjZyroDeSgN9DU&#10;4KM5lJPmUGwAwesB9B3eZoH2cKbbw82KPeYDsD8fABtA8I8AfQI3H0wIYXVCiPmxxxmA6TOAfraP&#10;XGBGEHszguSKPYZEMTokChtA8EOgPmvLCsbEMTUmTtbY4wzA3hkAG0DwjwBprKcCYFIoK5NCFQg+&#10;RsWyNCp2jlJgVjAbs4KlOCkGhkXTPyxaseAjA7CRAV5TFIyLp35cvBQiZYFfANV+AcoGHxmA+gww&#10;VwXgGEKxYwgJjhrAMoZWyxgSGZWAZxCVnkEqRR8ZgNYMsEBF4BpGoWsYCYqawDaONts4NaOPDEBh&#10;BiBvSZWBcSRVxpEkHOoD51B6nENf1wRYx1JjHasPhTbAO5gG72BtYo8MQE0GeEND4B5OgXu4FAQt&#10;gX28xvbxWgYfGYCCDPCm1rwl8fY7Eu9KLHmPsPR9goXFB4RlyywtLZcvt7Kysra2trH5kLBiha2t&#10;7cqVHxE+/kTiU4nP7Ozs7O3tHRwcHR2dnD53dl61ysXFZfUaV1fXtWvXrV/v5ubu7uHxhaenl5fX&#10;ho3e3j4+Pr6+fn5+gvcF6PXXHGyAnJwLubl5efn5+QUFFwsLi4qKiotLSi6VlpaVlV0uL6+oqKys&#10;rKqqqq6uqampra2rq6uvv9LQ0NjYePVaU1NTc/P1GzdbWlpaW1tv3W5ra29v7+jo6Ozs6urq7u7p&#10;6entvdPX19/ff3dg4N79wcHBBw+HhoYeDQ+PjDyepHnskQF0uuzs85ptAH3upQR8BGiQASiJPc4A&#10;Wn0EYAMIfgjUp12awLcAdQ+BNMUeZwANzgBLqAP3AVT9GijJTR+4EaTafQD6go8MoGoGWEonuBWs&#10;1p1ASWlKwbMANW4FUxp8ZAC1MoAFzeBpoPIPgySNqQaPg5V9Gkh18JEBlM8Ay+gHBSFK1gMQdRkA&#10;FUGKFYQsZwSUhClUEUSEZQXUBCpREsZK9JEBFMoA5G3FEKgKlr0o1IYxUBYuc1UwY/FHX4DcZeHS&#10;O4o10BgiY1/ACiZBZ5BsjSFESjZBa5g8nUFsRh8ZQLYMsJJd0BwqR2+gpCLDoDvY3OZQhoOPDCBH&#10;BtD317MO5gOY3h7OeuwxIMLM+QDYAII3h+qzJxdgRIxJE0K4iD3OAKafAbABBP8IIKO1OAJTwowe&#10;EsVR9DEmzpQpYeQ9wxeYE2jcmDgH/sCgSGPmBBK1OASTQg0eFOnEKRgVa+CkUE7jj1nBho6KdeYX&#10;DIs2ZFbwKp7BtPCJh0UTjbgG4+InmBa+mnfgFzD+uPg13APDiHH9Aog8/APHkLENI9aKASxjxnIM&#10;WScI8AwawzLGTSBgGjWKZ5BA8Ydr2GimUe5CAdu4F1zDPAQDvoHP2cZ5igeMI3/uG0jUEBA4hz41&#10;jtwgJrCOfeIculFQ4B38k3Wst7DAPFrvHUxkEBe4hz+e5Cs2sI8nCgiO4K1hgkcfGWAT2OTv7x8Q&#10;EBgYFBT05ebg4OAtW7ZuCwkJ2b49NPSrHTvCwsJ27gwPD9+1KyLi6927IyMj9+yJiorauzc6OiYm&#10;Zt++2NjYb/bHxcUdOPDtwfj4+ISExMRDSUnJyYcPf3fkSEpKytGjqampx44dP/79D2lp6eknTmRk&#10;ZJw8der0mczMzKysrLPndDpddvb5HK3cw8nigcgbIAD8qICoGSAQPFFAzI8AxP+pAmJuALJq8FQB&#10;AQ+Bm8EzCgj3LYAsGDyrgFhfA7eAFxUQ6T7AVjCKAgLdCNoGRlNAnDuBZKVgVAUEuRW8HYypgBDP&#10;AkLBOAoI8DBoBxhfAd6fBiL+EyjA+wYg6wMTKMB1PcBOYIACHBeEkKUBQxTgtSJoFzBUAT5Lwgxd&#10;PX6O05rACGC4AjwWhe4GRinAXVUwWRAwTgG+ysL3AOMV4KkvwPjV4ze4agwhmxmYoAA3nUF7gYkK&#10;cNIaFg1MVoCL3kCyCGC6Auw3h+4D5inAeneweavHbzPfHk42MDBTAabnA+wHMijA8IAIculADgVY&#10;nRByAMilAJsjYuRaPV6H0RlBB4F8CrA4JIpcM5BRAeamhCUAmRVgbExcIpBdAabmBB4C8ivA0qDI&#10;JKCEAuxMCk0GyijAyqjYw0ApBdiYFXwEKKgAA8OiySUCJRWgfVq4kmvHazOQAY4CpRWg2y+AXB1Q&#10;XAGKDSOOAVUUoNYx5DhQSQFKLWNUWj3+DK2eQWlARQUoNI1KB6oqQJ1rmKqrxx+jzzbuP0BlBSjz&#10;DSSXA9RWgCbjyJNAAwUocg49DbRRgBbr2DNAIwUo8Q4mlwG0UoAG82hyDUBDBTR3Dz8LtFVAa/v4&#10;c0BjBXQ6XXb2+ZycC7m5eXn5+fkFBRcLC4uKioqLS0oulZaWlZVdLi+vqKisrKyqqqqurqmpqa2t&#10;q6urr7/S0NDY2Hj1WlNTU3Pz9Rs3W1paWltbb91ua2tvb+/o6Ojs7Orq6u7u6enp7b3T19ff3393&#10;YODe/cHBwQcPh4aGHg0Pj4w8nkT+PNBaAS03QDagQQHtMkAOoEQBjT4CKFk9LkOrM0AuoEcBLQ6B&#10;eYAmBdT/FkD+IqBKAZW/BhYA6hRQ9T4AdavHBal7I6gQ0KiAencCyV8CVCqg0q3gYkCtAqo8C6B2&#10;9bgwdR4GlQCKFVDhaWApoFsBpR8Hk9cHlCugaD0A5WvH5SmdAcoBCwooVxFUAdhQQKmSMPK6gBEF&#10;FKkJZGTtuEylMgDZVYAdBeSvCq4GbCkgd1k4eT3AmAKy9gUwtnZcrtwZoBYwqICMnUHkpQCLCsjV&#10;GlYPWFVAnt7AK4BZBWRpDm0ADCsgQ3cweQnAsgLmtodfBYwrYOZ8ADJdADCvgBkDIphfOxZg3oSQ&#10;ZsCFAiaPiLkBOFHAxBlBNwEvCpg2JIr8FuBGAROmhJFfATwpYOyYuFuAMwWMnBPYBvhTwJhBkfyt&#10;HisyalIo2SyAQwUMHhVLfhDwqYBhs4I7Ab8KGDIs+r+AXwUM2QDkZwDHCkw4Lr4bcK7ABH4B5J8B&#10;7wqMZxjB+9qxvgkyQC8QQYGxLWP6gCAKjOEZRP43EEWB0UyjRFk71jlGBhgAQinwgm3cPSCWAs/7&#10;BhIbQSCaAj83jhRt7Vjvc86hD4GICvzfOpb8FxBSgZ+8gx8BURX40Tx6GIirgLQBRoDICjz+H0Dr&#10;yjSIau8CAAAAAElFTkSuQmCCUEsBAi0AFAAGAAgAAAAhALGCZ7YKAQAAEwIAABMAAAAAAAAAAAAA&#10;AAAAAAAAAFtDb250ZW50X1R5cGVzXS54bWxQSwECLQAUAAYACAAAACEAOP0h/9YAAACUAQAACwAA&#10;AAAAAAAAAAAAAAA7AQAAX3JlbHMvLnJlbHNQSwECLQAUAAYACAAAACEAAGrJrC0XAADYIwEADgAA&#10;AAAAAAAAAAAAAAA6AgAAZHJzL2Uyb0RvYy54bWxQSwECLQAUAAYACAAAACEAqiYOvrwAAAAhAQAA&#10;GQAAAAAAAAAAAAAAAACTGQAAZHJzL19yZWxzL2Uyb0RvYy54bWwucmVsc1BLAQItABQABgAIAAAA&#10;IQCA6XD/3gAAAAUBAAAPAAAAAAAAAAAAAAAAAIYaAABkcnMvZG93bnJldi54bWxQSwECLQAKAAAA&#10;AAAAACEARapujUgPAABIDwAAFAAAAAAAAAAAAAAAAACRGwAAZHJzL21lZGlhL2ltYWdlMS5wbmdQ&#10;SwUGAAAAAAYABgB8AQAACysAAAAA&#10;">
            <v:rect id="Прямоугольник 803" o:spid="_x0000_s1584" style="position:absolute;width:59340;height:35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Ty8UA&#10;AADcAAAADwAAAGRycy9kb3ducmV2LnhtbESPQWvCQBSE70L/w/IKXqRurCAhdZUiFIMIYmw9P7Kv&#10;SWj2bcxuk/jvXUHwOMzMN8xyPZhadNS6yrKC2TQCQZxbXXGh4Pv09RaDcB5ZY22ZFFzJwXr1Mlpi&#10;om3PR+oyX4gAYZeggtL7JpHS5SUZdFPbEAfv17YGfZBtIXWLfYCbWr5H0UIarDgslNjQpqT8L/s3&#10;Cvr80J1P+608TM6p5Ut62WQ/O6XGr8PnBwhPg3+GH+1UK4ijO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1PLxQAAANwAAAAPAAAAAAAAAAAAAAAAAJgCAABkcnMv&#10;ZG93bnJldi54bWxQSwUGAAAAAAQABAD1AAAAigMAAAAA&#10;" filled="f" stroked="f"/>
            <v:shape id="Picture 381" o:spid="_x0000_s1585" type="#_x0000_t75" style="position:absolute;left:5124;top:2870;width:52851;height:26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6CpbGAAAA3AAAAA8AAABkcnMvZG93bnJldi54bWxEj0FrwkAUhO9C/8PyCr2IbizFauoqogji&#10;Qah6sLdH9iUbzL4N2VWTf98VBI/DzHzDzBatrcSNGl86VjAaJiCIM6dLLhScjpvBBIQPyBorx6Sg&#10;Iw+L+Vtvhql2d/6l2yEUIkLYp6jAhFCnUvrMkEU/dDVx9HLXWAxRNoXUDd4j3FbyM0nG0mLJccFg&#10;TStD2eVwtQou5m+3X3/n0yvlo/XZHbvpqd8p9fHeLn9ABGrDK/xsb7WCSfIFjzPxCM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7oKlsYAAADcAAAADwAAAAAAAAAAAAAA&#10;AACfAgAAZHJzL2Rvd25yZXYueG1sUEsFBgAAAAAEAAQA9wAAAJIDAAAAAA==&#10;">
              <v:imagedata r:id="rId103" o:title=""/>
            </v:shape>
            <v:rect id="Rectangle 382" o:spid="_x0000_s1586" style="position:absolute;left:5124;top:2870;width:52851;height:26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uJMUA&#10;AADcAAAADwAAAGRycy9kb3ducmV2LnhtbESPQWvCQBSE70L/w/IKXqRuLCghdZUiFIMIYmw9P7Kv&#10;SWj2bcxuk/jvXUHwOMzMN8xyPZhadNS6yrKC2TQCQZxbXXGh4Pv09RaDcB5ZY22ZFFzJwXr1Mlpi&#10;om3PR+oyX4gAYZeggtL7JpHS5SUZdFPbEAfv17YGfZBtIXWLfYCbWr5H0UIarDgslNjQpqT8L/s3&#10;Cvr80J1P+608TM6p5Ut62WQ/O6XGr8PnBwhPg3+GH+1UK4ijO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kxQAAANwAAAAPAAAAAAAAAAAAAAAAAJgCAABkcnMv&#10;ZG93bnJldi54bWxQSwUGAAAAAAQABAD1AAAAigMAAAAA&#10;" filled="f" stroked="f"/>
            <v:line id="Line 383" o:spid="_x0000_s1587" style="position:absolute;visibility:visible" from="5124,24276" to="57975,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DpMMAAADcAAAADwAAAGRycy9kb3ducmV2LnhtbESPQWsCMRSE74L/IbyCN03agyyrUUph&#10;i/VUrRdvj81zd3HzEjepxn9vCkKPw8x8wyzXyfbiSkPoHGt4nSkQxLUzHTcaDj/VtAARIrLB3jFp&#10;uFOA9Wo8WmJp3I13dN3HRmQIhxI1tDH6UspQt2QxzJwnzt7JDRZjlkMjzYC3DLe9fFNqLi12nBda&#10;9PTRUn3e/1oN1dkn833qkrko32+qz2O9Lb60nryk9wWISCn+h5/tjdFQqDn8nc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Yw6TDAAAA3AAAAA8AAAAAAAAAAAAA&#10;AAAAoQIAAGRycy9kb3ducmV2LnhtbFBLBQYAAAAABAAEAPkAAACRAwAAAAA=&#10;" strokeweight="0">
              <v:stroke dashstyle="3 1"/>
            </v:line>
            <v:line id="Line 384" o:spid="_x0000_s1588" style="position:absolute;visibility:visible" from="5124,18942" to="57975,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mP8QAAADcAAAADwAAAGRycy9kb3ducmV2LnhtbESPT2sCMRTE7wW/Q3hCbzVpD3bZGqUU&#10;VrSn+ufi7bF57i5uXuIm1fTbN4LgcZiZ3zCzRbK9uNAQOscaXicKBHHtTMeNhv2ueilAhIhssHdM&#10;Gv4owGI+epphadyVN3TZxkZkCIcSNbQx+lLKULdkMUycJ87e0Q0WY5ZDI82A1wy3vXxTaiotdpwX&#10;WvT01VJ92v5aDdXJJ/Nz7JI5K9+vquWh/i7WWj+P0+cHiEgpPsL39spoKNQ73M7k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GY/xAAAANwAAAAPAAAAAAAAAAAA&#10;AAAAAKECAABkcnMvZG93bnJldi54bWxQSwUGAAAAAAQABAD5AAAAkgMAAAAA&#10;" strokeweight="0">
              <v:stroke dashstyle="3 1"/>
            </v:line>
            <v:line id="Line 385" o:spid="_x0000_s1589" style="position:absolute;visibility:visible" from="5124,13538" to="57975,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yTcAAAADcAAAADwAAAGRycy9kb3ducmV2LnhtbERPPW/CMBDdK/EfrEPqVmw6oChgEEJK&#10;RZkosLCd4iOJiM8mdsH993ioxPj0vherZHtxpyF0jjVMJwoEce1Mx42G07H6KECEiGywd0wa/ijA&#10;ajl6W2Bp3IN/6H6IjcghHErU0MboSylD3ZLFMHGeOHMXN1iMGQ6NNAM+crjt5adSM2mx49zQoqdN&#10;S/X18Gs1VFefzP7SJXNTvt9WX+d6V3xr/T5O6zmISCm+xP/urdFQqLw2n8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L8k3AAAAA3AAAAA8AAAAAAAAAAAAAAAAA&#10;oQIAAGRycy9kb3ducmV2LnhtbFBLBQYAAAAABAAEAPkAAACOAwAAAAA=&#10;" strokeweight="0">
              <v:stroke dashstyle="3 1"/>
            </v:line>
            <v:line id="Line 386" o:spid="_x0000_s1590" style="position:absolute;visibility:visible" from="5124,8204" to="57975,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X1sQAAADcAAAADwAAAGRycy9kb3ducmV2LnhtbESPT2sCMRTE7wW/Q3hCbzVpD7LdGqUU&#10;VrQn/128PTbP3cXNS9ykmn77RhB6HGbmN8xskWwvrjSEzrGG14kCQVw703Gj4bCvXgoQISIb7B2T&#10;hl8KsJiPnmZYGnfjLV13sREZwqFEDW2MvpQy1C1ZDBPnibN3coPFmOXQSDPgLcNtL9+UmkqLHeeF&#10;Fj19tVSfdz9WQ3X2yWxOXTIX5ftVtTzW38Va6+dx+vwAESnF//CjvTIaCvUO9zP5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1fWxAAAANwAAAAPAAAAAAAAAAAA&#10;AAAAAKECAABkcnMvZG93bnJldi54bWxQSwUGAAAAAAQABAD5AAAAkgMAAAAA&#10;" strokeweight="0">
              <v:stroke dashstyle="3 1"/>
            </v:line>
            <v:line id="Line 387" o:spid="_x0000_s1591" style="position:absolute;visibility:visible" from="5124,2870" to="57975,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RolsEAAADcAAAADwAAAGRycy9kb3ducmV2LnhtbERPu27CMBTdK/EP1kXqVhw6oCjEIISU&#10;CpjatEu3q/jmIeJrExvi/n09VOp4dN7lPppRPGjyg2UF61UGgrixeuBOwddn9ZKD8AFZ42iZFPyQ&#10;h/1u8VRioe3MH/SoQydSCPsCFfQhuEJK3/Rk0K+sI05cayeDIcGpk3rCOYWbUb5m2UYaHDg19Ojo&#10;2FNzre9GQXV1Ub+3Q9S3zI2n6u27ueRnpZ6X8bAFESiGf/Gf+6QV5Os0P51JR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pGiWwQAAANwAAAAPAAAAAAAAAAAAAAAA&#10;AKECAABkcnMvZG93bnJldi54bWxQSwUGAAAAAAQABAD5AAAAjwMAAAAA&#10;" strokeweight="0">
              <v:stroke dashstyle="3 1"/>
            </v:line>
            <v:line id="Line 388" o:spid="_x0000_s1592" style="position:absolute;visibility:visible" from="15703,2870" to="15703,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NDcQAAADcAAAADwAAAGRycy9kb3ducmV2LnhtbESPwWrDMBBE74X+g9hCb7XsHIpxI5sQ&#10;cElyStNcelusjW1irVRLSdS/rwKFHoeZecMsm2gmcaXZj5YVFFkOgrizeuRewfGzfSlB+ICscbJM&#10;Cn7IQ1M/Piyx0vbGH3Q9hF4kCPsKFQwhuEpK3w1k0GfWESfvZGeDIcm5l3rGW4KbSS7y/FUaHDkt&#10;DOhoPVB3PlyMgvbsot6fxqi/czdt2vevbldulXp+iqs3EIFi+A//tTdaQVkUcD+TjoC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M0NxAAAANwAAAAPAAAAAAAAAAAA&#10;AAAAAKECAABkcnMvZG93bnJldi54bWxQSwUGAAAAAAQABAD5AAAAkgMAAAAA&#10;" strokeweight="0">
              <v:stroke dashstyle="3 1"/>
            </v:line>
            <v:line id="Line 389" o:spid="_x0000_s1593" style="position:absolute;visibility:visible" from="26289,2870" to="26289,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TesIAAADcAAAADwAAAGRycy9kb3ducmV2LnhtbESPQYvCMBSE78L+h/AEb5rqQUo1iggV&#10;d0/q7mVvj+bZFpuXbBM1/nsjCHscZuYbZrmOphM36n1rWcF0koEgrqxuuVbw812OcxA+IGvsLJOC&#10;B3lYrz4GSyy0vfORbqdQiwRhX6CCJgRXSOmrhgz6iXXEyTvb3mBIsq+l7vGe4KaTsyybS4Mtp4UG&#10;HW0bqi6nq1FQXlzUh3Mb9V/mun25+62+8k+lRsO4WYAIFMN/+N3eawX5dAav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pTesIAAADcAAAADwAAAAAAAAAAAAAA&#10;AAChAgAAZHJzL2Rvd25yZXYueG1sUEsFBgAAAAAEAAQA+QAAAJADAAAAAA==&#10;" strokeweight="0">
              <v:stroke dashstyle="3 1"/>
            </v:line>
            <v:line id="Line 390" o:spid="_x0000_s1594" style="position:absolute;visibility:visible" from="36804,2870" to="36804,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24cQAAADcAAAADwAAAGRycy9kb3ducmV2LnhtbESPQWvCQBSE74L/YXlCb7qxgoTUjZRC&#10;RD1Z20tvj+wzCcm+XbNb3f57t1DocZiZb5jNNppB3Gj0nWUFy0UGgri2uuNGwedHNc9B+ICscbBM&#10;Cn7Iw7acTjZYaHvnd7qdQyMShH2BCtoQXCGlr1sy6BfWESfvYkeDIcmxkXrEe4KbQT5n2Voa7Dgt&#10;tOjoraW6P38bBVXvoj5duqivmRv21e6rPuYHpZ5m8fUFRKAY/sN/7b1WkC9X8HsmHQF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vbhxAAAANwAAAAPAAAAAAAAAAAA&#10;AAAAAKECAABkcnMvZG93bnJldi54bWxQSwUGAAAAAAQABAD5AAAAkgMAAAAA&#10;" strokeweight="0">
              <v:stroke dashstyle="3 1"/>
            </v:line>
            <v:line id="Line 391" o:spid="_x0000_s1595" style="position:absolute;visibility:visible" from="47390,2870" to="47390,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9ulcQAAADcAAAADwAAAGRycy9kb3ducmV2LnhtbESPQWvCQBSE74L/YXlCb7qxiITUjZRC&#10;RD1Z20tvj+wzCcm+XbNb3f57t1DocZiZb5jNNppB3Gj0nWUFy0UGgri2uuNGwedHNc9B+ICscbBM&#10;Cn7Iw7acTjZYaHvnd7qdQyMShH2BCtoQXCGlr1sy6BfWESfvYkeDIcmxkXrEe4KbQT5n2Voa7Dgt&#10;tOjoraW6P38bBVXvoj5duqivmRv21e6rPuYHpZ5m8fUFRKAY/sN/7b1WkC9X8HsmHQF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26VxAAAANwAAAAPAAAAAAAAAAAA&#10;AAAAAKECAABkcnMvZG93bnJldi54bWxQSwUGAAAAAAQABAD5AAAAkgMAAAAA&#10;" strokeweight="0">
              <v:stroke dashstyle="3 1"/>
            </v:line>
            <v:line id="Line 392" o:spid="_x0000_s1596" style="position:absolute;visibility:visible" from="57975,2870" to="57975,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LDsQAAADcAAAADwAAAGRycy9kb3ducmV2LnhtbESPQWvCQBSE74L/YXlCb7qxoITUjZRC&#10;RD1Z20tvj+wzCcm+XbNb3f57t1DocZiZb5jNNppB3Gj0nWUFy0UGgri2uuNGwedHNc9B+ICscbBM&#10;Cn7Iw7acTjZYaHvnd7qdQyMShH2BCtoQXCGlr1sy6BfWESfvYkeDIcmxkXrEe4KbQT5n2Voa7Dgt&#10;tOjoraW6P38bBVXvoj5duqivmRv21e6rPuYHpZ5m8fUFRKAY/sN/7b1WkC9X8HsmHQF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8sOxAAAANwAAAAPAAAAAAAAAAAA&#10;AAAAAKECAABkcnMvZG93bnJldi54bWxQSwUGAAAAAAQABAD5AAAAkgMAAAAA&#10;" strokeweight="0">
              <v:stroke dashstyle="3 1"/>
            </v:line>
            <v:rect id="Rectangle 393" o:spid="_x0000_s1597" style="position:absolute;left:5124;top:2870;width:52851;height:26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isYA&#10;AADcAAAADwAAAGRycy9kb3ducmV2LnhtbESP3WrCQBSE74W+w3IE73ST2oqk2UiRCkKL4t/9MXua&#10;BLNnY3bVtE/fLQheDjPzDZPOOlOLK7WusqwgHkUgiHOrKy4U7HeL4RSE88gaa8uk4IcczLKnXoqJ&#10;tjfe0HXrCxEg7BJUUHrfJFK6vCSDbmQb4uB929agD7ItpG7xFuCmls9RNJEGKw4LJTY0Lyk/bS9G&#10;wetmvbq8fNp49fF7zHl8OM+7r7NSg373/gbCU+cf4Xt7qRVM4wn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iisYAAADcAAAADwAAAAAAAAAAAAAAAACYAgAAZHJz&#10;L2Rvd25yZXYueG1sUEsFBgAAAAAEAAQA9QAAAIsDAAAAAA==&#10;" filled="f" strokeweight=".55pt"/>
            <v:line id="Line 394" o:spid="_x0000_s1598" style="position:absolute;visibility:visible" from="5124,2870" to="5124,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mh8QAAADcAAAADwAAAGRycy9kb3ducmV2LnhtbESPQWvCQBSE7wX/w/KE3uomghqjq4hU&#10;bG82Knh8ZJ/JYvZtyG41/ffdgtDjMDPfMMt1bxtxp84bxwrSUQKCuHTacKXgdNy9ZSB8QNbYOCYF&#10;P+RhvRq8LDHX7sFfdC9CJSKEfY4K6hDaXEpf1mTRj1xLHL2r6yyGKLtK6g4fEW4bOU6SqbRoOC7U&#10;2NK2pvJWfFsF5jDdTz5n5/lZvu9DeslumbEnpV6H/WYBIlAf/sPP9odWkKU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SaHxAAAANwAAAAPAAAAAAAAAAAA&#10;AAAAAKECAABkcnMvZG93bnJldi54bWxQSwUGAAAAAAQABAD5AAAAkgMAAAAA&#10;" strokeweight="0"/>
            <v:line id="Line 395" o:spid="_x0000_s1599" style="position:absolute;visibility:visible" from="4851,29610" to="5124,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y9cIAAADcAAAADwAAAGRycy9kb3ducmV2LnhtbERPz2vCMBS+D/wfwhN2m2kHc7Uai8jE&#10;7ba5Fjw+mmcb2ryUJmr33y+HwY4f3+9NMdle3Gj0xrGCdJGAIK6dNtwoKL8PTxkIH5A19o5JwQ95&#10;KLazhw3m2t35i26n0IgYwj5HBW0IQy6lr1uy6BduII7cxY0WQ4RjI/WI9xhue/mcJEtp0XBsaHGg&#10;fUt1d7paBeZzeXz5eK1WlXw7hvScdZmxpVKP82m3BhFoCv/iP/e7VpClcW0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ay9cIAAADcAAAADwAAAAAAAAAAAAAA&#10;AAChAgAAZHJzL2Rvd25yZXYueG1sUEsFBgAAAAAEAAQA+QAAAJADAAAAAA==&#10;" strokeweight="0"/>
            <v:line id="Line 396" o:spid="_x0000_s1600" style="position:absolute;visibility:visible" from="4851,24276" to="5124,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XbsQAAADcAAAADwAAAGRycy9kb3ducmV2LnhtbESPQWvCQBSE7wX/w/IEb3UTQY3RVUqx&#10;aG9qFXp8ZJ/JYvZtyG41/vuuIHgcZuYbZrHqbC2u1HrjWEE6TEAQF04bLhUcf77eMxA+IGusHZOC&#10;O3lYLXtvC8y1u/GerodQighhn6OCKoQml9IXFVn0Q9cQR+/sWoshyraUusVbhNtajpJkIi0ajgsV&#10;NvRZUXE5/FkFZjfZjL+np9lJrjch/c0umbFHpQb97mMOIlAXXuFne6sVZOk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hduxAAAANwAAAAPAAAAAAAAAAAA&#10;AAAAAKECAABkcnMvZG93bnJldi54bWxQSwUGAAAAAAQABAD5AAAAkgMAAAAA&#10;" strokeweight="0"/>
            <v:line id="Line 397" o:spid="_x0000_s1601" style="position:absolute;visibility:visible" from="4851,18942" to="5124,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0TsAAAADcAAAADwAAAGRycy9kb3ducmV2LnhtbERPy4rCMBTdD/gP4QruxlRBrdUoIg6O&#10;O5/g8tJc22BzU5qMdv7eLASXh/OeL1tbiQc13jhWMOgnIIhzpw0XCs6nn+8UhA/IGivHpOCfPCwX&#10;na85Zto9+UCPYyhEDGGfoYIyhDqT0uclWfR9VxNH7uYaiyHCppC6wWcMt5UcJslYWjQcG0qsaV1S&#10;fj/+WQVmP96OdpPL9CI32zC4pvfU2LNSvW67moEI1IaP+O3+1QrSY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MdE7AAAAA3AAAAA8AAAAAAAAAAAAAAAAA&#10;oQIAAGRycy9kb3ducmV2LnhtbFBLBQYAAAAABAAEAPkAAACOAwAAAAA=&#10;" strokeweight="0"/>
            <v:line id="Line 398" o:spid="_x0000_s1602" style="position:absolute;visibility:visible" from="4851,13538" to="5124,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R1cUAAADcAAAADwAAAGRycy9kb3ducmV2LnhtbESPT2vCQBTE7wW/w/IKvdVNhNqYuhER&#10;Rb21/oEeH9nXZEn2bciuGr+9Wyj0OMzMb5j5YrCtuFLvjWMF6TgBQVw6bbhScDpuXjMQPiBrbB2T&#10;gjt5WBSjpznm2t34i66HUIkIYZ+jgjqELpfSlzVZ9GPXEUfvx/UWQ5R9JXWPtwi3rZwkyVRaNBwX&#10;auxoVVPZHC5Wgfmcbt/27+fZWa63If3OmszYk1Ivz8PyA0SgIfyH/9o7rSCbpP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DR1cUAAADcAAAADwAAAAAAAAAA&#10;AAAAAAChAgAAZHJzL2Rvd25yZXYueG1sUEsFBgAAAAAEAAQA+QAAAJMDAAAAAA==&#10;" strokeweight="0"/>
            <v:line id="Line 399" o:spid="_x0000_s1603" style="position:absolute;visibility:visible" from="4851,8204" to="5124,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PosUAAADcAAAADwAAAGRycy9kb3ducmV2LnhtbESPT2vCQBTE7wW/w/IK3urGgDambkRE&#10;0d5a/0CPj+xrsiT7NmRXjd++Wyj0OMzMb5jlarCtuFHvjWMF00kCgrh02nCl4HzavWQgfEDW2Dom&#10;BQ/ysCpGT0vMtbvzJ92OoRIRwj5HBXUIXS6lL2uy6CeuI47et+sthij7Suoe7xFuW5kmyVxaNBwX&#10;auxoU1PZHK9WgfmY72fvr5fFRW73YfqVNZmxZ6XGz8P6DUSgIfyH/9oHrSBL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JPosUAAADcAAAADwAAAAAAAAAA&#10;AAAAAAChAgAAZHJzL2Rvd25yZXYueG1sUEsFBgAAAAAEAAQA+QAAAJMDAAAAAA==&#10;" strokeweight="0"/>
            <v:line id="Line 400" o:spid="_x0000_s1604" style="position:absolute;visibility:visible" from="4851,2870" to="5124,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qOcUAAADcAAAADwAAAGRycy9kb3ducmV2LnhtbESPQWvCQBSE74X+h+UVvDUbFW2MrlJK&#10;xfZmYwSPj+xrsph9G7Krxn/fLRR6HGbmG2a1GWwrrtR741jBOElBEFdOG64VlIftcwbCB2SNrWNS&#10;cCcPm/Xjwwpz7W78Rdci1CJC2OeooAmhy6X0VUMWfeI64uh9u95iiLKvpe7xFuG2lZM0nUuLhuNC&#10;gx29NVSdi4tVYPbz3ezz5bg4yvddGJ+yc2ZsqdToaXhdggg0hP/wX/tDK8gm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7qOcUAAADcAAAADwAAAAAAAAAA&#10;AAAAAAChAgAAZHJzL2Rvd25yZXYueG1sUEsFBgAAAAAEAAQA+QAAAJMDAAAAAA==&#10;" strokeweight="0"/>
            <v:line id="Line 401" o:spid="_x0000_s1605" style="position:absolute;visibility:visible" from="5124,29610" to="57975,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yTcUAAADcAAAADwAAAGRycy9kb3ducmV2LnhtbESPQWvCQBSE74X+h+UVvDUbRW2MrlJK&#10;xfZmYwSPj+xrsph9G7Krxn/fLRR6HGbmG2a1GWwrrtR741jBOElBEFdOG64VlIftcwbCB2SNrWNS&#10;cCcPm/Xjwwpz7W78Rdci1CJC2OeooAmhy6X0VUMWfeI64uh9u95iiLKvpe7xFuG2lZM0nUuLhuNC&#10;gx29NVSdi4tVYPbz3ezz5bg4yvddGJ+yc2ZsqdToaXhdggg0hP/wX/tDK8gm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dyTcUAAADcAAAADwAAAAAAAAAA&#10;AAAAAAChAgAAZHJzL2Rvd25yZXYueG1sUEsFBgAAAAAEAAQA+QAAAJMDAAAAAA==&#10;" strokeweight="0"/>
            <v:line id="Line 402" o:spid="_x0000_s1606" style="position:absolute;flip:y;visibility:visible" from="5124,29610" to="5124,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E8YAAADcAAAADwAAAGRycy9kb3ducmV2LnhtbESPQWsCMRSE74L/ITzBm2YVbGVrFFFa&#10;SsEWbT309tw8dxc3L0sS3fTfm0Khx2FmvmEWq2gacSPna8sKJuMMBHFhdc2lgq/P59EchA/IGhvL&#10;pOCHPKyW/d4Cc2073tPtEEqRIOxzVFCF0OZS+qIig35sW+Lkna0zGJJ0pdQOuwQ3jZxm2YM0WHNa&#10;qLClTUXF5XA1Cvbvj3xyL9d4iadu9/F9LN+O27VSw0FcP4EIFMN/+K/9qhXMp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f5BPGAAAA3AAAAA8AAAAAAAAA&#10;AAAAAAAAoQIAAGRycy9kb3ducmV2LnhtbFBLBQYAAAAABAAEAPkAAACUAwAAAAA=&#10;" strokeweight="0"/>
            <v:line id="Line 403" o:spid="_x0000_s1607" style="position:absolute;flip:y;visibility:visible" from="15703,29610" to="15703,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6ZMYAAADcAAAADwAAAGRycy9kb3ducmV2LnhtbESPQWsCMRSE7wX/Q3hCbzWrB5WtUaTS&#10;UgQr2nro7bl53V3cvCxJdOO/bwTB4zAz3zCzRTSNuJDztWUFw0EGgriwuuZSwc/3+8sUhA/IGhvL&#10;pOBKHhbz3tMMc2073tFlH0qRIOxzVFCF0OZS+qIig35gW+Lk/VlnMCTpSqkddgluGjnKsrE0WHNa&#10;qLClt4qK0/5sFOy+Jnx0H+d4isdus/09lOvDaqnUcz8uX0EEiuERvrc/tYLpaAy3M+k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NemTGAAAA3AAAAA8AAAAAAAAA&#10;AAAAAAAAoQIAAGRycy9kb3ducmV2LnhtbFBLBQYAAAAABAAEAPkAAACUAwAAAAA=&#10;" strokeweight="0"/>
            <v:line id="Line 404" o:spid="_x0000_s1608" style="position:absolute;flip:y;visibility:visible" from="26289,29610" to="26289,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f/8YAAADcAAAADwAAAGRycy9kb3ducmV2LnhtbESPT2sCMRTE7wW/Q3hCbzWrB5WtUaTS&#10;IoVa/Hfo7bl53V3cvCxJdNNvbwqCx2FmfsPMFtE04krO15YVDAcZCOLC6ppLBYf9+8sUhA/IGhvL&#10;pOCPPCzmvacZ5tp2vKXrLpQiQdjnqKAKoc2l9EVFBv3AtsTJ+7XOYEjSlVI77BLcNHKUZWNpsOa0&#10;UGFLbxUV593FKNhuJnxyH5d4jqfu6/vnWH4eV0ulnvtx+QoiUAyP8L291gqmown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B3//GAAAA3AAAAA8AAAAAAAAA&#10;AAAAAAAAoQIAAGRycy9kb3ducmV2LnhtbFBLBQYAAAAABAAEAPkAAACUAwAAAAA=&#10;" strokeweight="0"/>
            <v:line id="Line 405" o:spid="_x0000_s1609" style="position:absolute;flip:y;visibility:visible" from="36804,29610" to="36804,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5LjcMAAADcAAAADwAAAGRycy9kb3ducmV2LnhtbERPTWsCMRC9F/wPYQRvNasHK6tRRFGk&#10;0BatHryNm3F3cTNZkuim/745FHp8vO/5MppGPMn52rKC0TADQVxYXXOp4PS9fZ2C8AFZY2OZFPyQ&#10;h+Wi9zLHXNuOD/Q8hlKkEPY5KqhCaHMpfVGRQT+0LXHibtYZDAm6UmqHXQo3jRxn2UQarDk1VNjS&#10;uqLifnwYBYfPN7663SPe47X7+Lqcy/fzZqXUoB9XMxCBYvgX/7n3WsF0nNam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eS43DAAAA3AAAAA8AAAAAAAAAAAAA&#10;AAAAoQIAAGRycy9kb3ducmV2LnhtbFBLBQYAAAAABAAEAPkAAACRAwAAAAA=&#10;" strokeweight="0"/>
            <v:line id="Line 406" o:spid="_x0000_s1610" style="position:absolute;flip:y;visibility:visible" from="47390,29610" to="47390,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uFsYAAADcAAAADwAAAGRycy9kb3ducmV2LnhtbESPQWsCMRSE74L/IbyCN83WQ2u3RhFL&#10;ixSsaOuht+fmdXdx87Ik0Y3/3ggFj8PMfMNM59E04kzO15YVPI4yEMSF1TWXCn6+34cTED4ga2ws&#10;k4ILeZjP+r0p5tp2vKXzLpQiQdjnqKAKoc2l9EVFBv3ItsTJ+7POYEjSlVI77BLcNHKcZU/SYM1p&#10;ocKWlhUVx93JKNh+PfPBfZziMR669eZ3X37u3xZKDR7i4hVEoBju4f/2SiuYjF/gdi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7hbGAAAA3AAAAA8AAAAAAAAA&#10;AAAAAAAAoQIAAGRycy9kb3ducmV2LnhtbFBLBQYAAAAABAAEAPkAAACUAwAAAAA=&#10;" strokeweight="0"/>
            <v:line id="Line 407" o:spid="_x0000_s1611" style="position:absolute;flip:y;visibility:visible" from="57975,29610" to="57975,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RVsMAAADcAAAADwAAAGRycy9kb3ducmV2LnhtbERPTWsCMRC9F/ofwhS81WwVrKxGEUUR&#10;wRZtPXgbN9Pdxc1kSaIb/31zKPT4eN/TeTSNuJPztWUFb/0MBHFhdc2lgu+v9esYhA/IGhvLpOBB&#10;Huaz56cp5tp2fKD7MZQihbDPUUEVQptL6YuKDPq+bYkT92OdwZCgK6V22KVw08hBlo2kwZpTQ4Ut&#10;LSsqrsebUXD4eOeL29ziNV66/ef5VO5Oq4VSvZe4mIAIFMO/+M+91QrGw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x0VbDAAAA3AAAAA8AAAAAAAAAAAAA&#10;AAAAoQIAAGRycy9kb3ducmV2LnhtbFBLBQYAAAAABAAEAPkAAACRAwAAAAA=&#10;" strokeweight="0"/>
            <v:line id="Line 408" o:spid="_x0000_s1612" style="position:absolute;visibility:visible" from="10382,8204" to="20961,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pTcUAAADcAAAADwAAAGRycy9kb3ducmV2LnhtbESPT2vCQBTE74V+h+UJXsRsYkFCdBUr&#10;CL0Irf/Oj+wziWbfxuzWpP30XUHocZiZ3zDzZW9qcafWVZYVJFEMgji3uuJCwWG/GacgnEfWWFsm&#10;BT/kYLl4fZljpm3HX3Tf+UIECLsMFZTeN5mULi/JoItsQxy8s20N+iDbQuoWuwA3tZzE8VQarDgs&#10;lNjQuqT8uvs2CqzUx3Tzu11fuskouXVNf/q8vSs1HPSrGQhPvf8PP9sfWkH6lsDj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rpTcUAAADcAAAADwAAAAAAAAAA&#10;AAAAAAChAgAAZHJzL2Rvd25yZXYueG1sUEsFBgAAAAAEAAQA+QAAAJMDAAAAAA==&#10;" strokecolor="red" strokeweight="1.6pt"/>
            <v:line id="Line 409" o:spid="_x0000_s1613" style="position:absolute;visibility:visible" from="20961,8204" to="31546,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3OsUAAADcAAAADwAAAGRycy9kb3ducmV2LnhtbESPT2vCQBTE70K/w/KEXkQ3piAhuooV&#10;BC+F1n/nR/aZRLNvY3Y1aT99VxA8DjPzG2a26Ewl7tS40rKC8SgCQZxZXXKuYL9bDxMQziNrrCyT&#10;gl9ysJi/9WaYatvyD923PhcBwi5FBYX3dSqlywoy6Ea2Jg7eyTYGfZBNLnWDbYCbSsZRNJEGSw4L&#10;Bda0Kii7bG9GgZX6kKz/vlbnNh6Mr23dHb+vn0q997vlFISnzr/Cz/ZGK0g+YnicC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h3OsUAAADcAAAADwAAAAAAAAAA&#10;AAAAAAChAgAAZHJzL2Rvd25yZXYueG1sUEsFBgAAAAAEAAQA+QAAAJMDAAAAAA==&#10;" strokecolor="red" strokeweight="1.6pt"/>
            <v:line id="Line 410" o:spid="_x0000_s1614" style="position:absolute;visibility:visible" from="31546,8204" to="42132,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TSocYAAADcAAAADwAAAGRycy9kb3ducmV2LnhtbESPT2vCQBTE7wW/w/KEXkrdaEBC6io1&#10;EOhF0PTP+ZF9TdJm38bsaqKf3hUKPQ4z8xtmtRlNK87Uu8aygvksAkFcWt1wpeDjPX9OQDiPrLG1&#10;TAou5GCznjysMNV24AOdC1+JAGGXooLa+y6V0pU1GXQz2xEH79v2Bn2QfSV1j0OAm1YuomgpDTYc&#10;FmrsKKup/C1ORoGV+jPJr7vsZ1g8zY9DN37tj1ulHqfj6wsIT6P/D/+137SCJI7hfiYc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U0qHGAAAA3AAAAA8AAAAAAAAA&#10;AAAAAAAAoQIAAGRycy9kb3ducmV2LnhtbFBLBQYAAAAABAAEAPkAAACUAwAAAAA=&#10;" strokecolor="red" strokeweight="1.6pt"/>
            <v:line id="Line 411" o:spid="_x0000_s1615" style="position:absolute;visibility:visible" from="42132,8204" to="52717,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1K1cUAAADcAAAADwAAAGRycy9kb3ducmV2LnhtbESPQWvCQBSE7wX/w/KEXkQ3WpEQXcUK&#10;gpeCter5kX0m0ezbmF1N9Ne7hUKPw8x8w8wWrSnFnWpXWFYwHEQgiFOrC84U7H/W/RiE88gaS8uk&#10;4EEOFvPO2wwTbRv+pvvOZyJA2CWoIPe+SqR0aU4G3cBWxME72dqgD7LOpK6xCXBTylEUTaTBgsNC&#10;jhWtckovu5tRYKU+xOvn1+rcjHrDa1O1x+31U6n3brucgvDU+v/wX3ujFcQfY/g9E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1K1cUAAADcAAAADwAAAAAAAAAA&#10;AAAAAAChAgAAZHJzL2Rvd25yZXYueG1sUEsFBgAAAAAEAAQA+QAAAJMDAAAAAA==&#10;" strokecolor="red" strokeweight="1.6pt"/>
            <v:shape id="Freeform 412" o:spid="_x0000_s1616" style="position:absolute;left:10382;top:11760;width:10579;height:139;visibility:visible;mso-wrap-style:square;v-text-anchor:top" coordsize="16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QA&#10;AADcAAAADwAAAGRycy9kb3ducmV2LnhtbESP0WrCQBRE3wX/YblC35pdK60huooVLEUQ0fgBl+w1&#10;CWbvhuyqab++WxB8HGbmDDNf9rYRN+p87VjDOFEgiAtnai41nPLNawrCB2SDjWPS8EMelovhYI6Z&#10;cXc+0O0YShEh7DPUUIXQZlL6oiKLPnEtcfTOrrMYouxKaTq8R7ht5JtSH9JizXGhwpbWFRWX49Vq&#10;+Ez326+tPf2qsuemyKdqlzul9cuoX81ABOrDM/xofxsN6eQd/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P5zXEAAAA3AAAAA8AAAAAAAAAAAAAAAAAmAIAAGRycy9k&#10;b3ducmV2LnhtbFBLBQYAAAAABAAEAPUAAACJAwAAAAA=&#10;" path="m,l828,11r838,11e" filled="f" strokecolor="blue" strokeweight="1.6pt">
              <v:path arrowok="t" o:connecttype="custom" o:connectlocs="0,0;525780,6985;1057910,13970" o:connectangles="0,0,0"/>
            </v:shape>
            <v:shape id="Freeform 413" o:spid="_x0000_s1617" style="position:absolute;left:20961;top:11899;width:10585;height:407;visibility:visible;mso-wrap-style:square;v-text-anchor:top" coordsize="16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GTccA&#10;AADcAAAADwAAAGRycy9kb3ducmV2LnhtbESPQWvCQBSE7wX/w/KEXopuWosJMRtJhYIIHmormNsj&#10;+5qEZt+G7Fbjv3eFQo/DzHzDZOvRdOJMg2stK3ieRyCIK6tbrhV8fb7PEhDOI2vsLJOCKzlY55OH&#10;DFNtL/xB54OvRYCwS1FB432fSumqhgy6ue2Jg/dtB4M+yKGWesBLgJtOvkTRUhpsOSw02NOmoern&#10;8GsUPJVUvPXx3h3H1sabsjjtdvGrUo/TsViB8DT6//Bfe6sVJIsl3M+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Rhk3HAAAA3AAAAA8AAAAAAAAAAAAAAAAAmAIAAGRy&#10;cy9kb3ducmV2LnhtbFBLBQYAAAAABAAEAPUAAACMAwAAAAA=&#10;" path="m,l828,21r839,43e" filled="f" strokecolor="blue" strokeweight="1.6pt">
              <v:path arrowok="t" o:connecttype="custom" o:connectlocs="0,0;525780,13335;1058545,40640" o:connectangles="0,0,0"/>
            </v:shape>
            <v:shape id="Freeform 414" o:spid="_x0000_s1618" style="position:absolute;left:31546;top:12306;width:10586;height:825;visibility:visible;mso-wrap-style:square;v-text-anchor:top" coordsize="166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FesQA&#10;AADcAAAADwAAAGRycy9kb3ducmV2LnhtbESPzWrDMBCE74W8g9hALqWRk0JtXMshpCT4mh/S69ba&#10;WqbWylhq7Lx9VSj0OMzMN0yxmWwnbjT41rGC1TIBQVw73XKj4HLeP2UgfEDW2DkmBXfysClnDwXm&#10;2o18pNspNCJC2OeowITQ51L62pBFv3Q9cfQ+3WAxRDk0Ug84Rrjt5DpJXqTFluOCwZ52huqv07dV&#10;UB/e7ePbITRHM1YVbq/Xjyy1Si3m0/YVRKAp/If/2pVWkD2n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xXrEAAAA3AAAAA8AAAAAAAAAAAAAAAAAmAIAAGRycy9k&#10;b3ducmV2LnhtbFBLBQYAAAAABAAEAPUAAACJAwAAAAA=&#10;" path="m,l420,33,828,76r420,32l1667,130e" filled="f" strokecolor="blue" strokeweight="1.6pt">
              <v:path arrowok="t" o:connecttype="custom" o:connectlocs="0,0;266700,20955;525780,48260;792480,68580;1058545,82550" o:connectangles="0,0,0,0,0"/>
            </v:shape>
            <v:shape id="Freeform 415" o:spid="_x0000_s1619" style="position:absolute;left:42132;top:12922;width:10585;height:209;visibility:visible;mso-wrap-style:square;v-text-anchor:top" coordsize="16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HFcMA&#10;AADcAAAADwAAAGRycy9kb3ducmV2LnhtbERPXWvCMBR9F/Yfwh3sRTTVsVI6o4yJm0zcsMqeL81d&#10;W9bclCRq/ffmQfDxcL5ni9604kTON5YVTMYJCOLS6oYrBYf9apSB8AFZY2uZFFzIw2L+MJhhru2Z&#10;d3QqQiViCPscFdQhdLmUvqzJoB/bjjhyf9YZDBG6SmqH5xhuWjlNklQabDg21NjRe03lf3E0CvqP&#10;l9/Nxn/+pKn+KtxyO7x801Gpp8f+7RVEoD7cxTf3WivInuPaeCYe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BHFcMAAADcAAAADwAAAAAAAAAAAAAAAACYAgAAZHJzL2Rv&#10;d25yZXYueG1sUEsFBgAAAAAEAAQA9QAAAIgDAAAAAA==&#10;" path="m,33r419,l828,22,1247,11,1667,e" filled="f" strokecolor="blue" strokeweight="1.6pt">
              <v:path arrowok="t" o:connecttype="custom" o:connectlocs="0,20955;266065,20955;525780,13970;791845,6985;1058545,0" o:connectangles="0,0,0,0,0"/>
            </v:shape>
            <v:shape id="Freeform 416" o:spid="_x0000_s1620" style="position:absolute;left:10039;top:11417;width:679;height:686;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SosYA&#10;AADcAAAADwAAAGRycy9kb3ducmV2LnhtbESPQWvCQBSE7wX/w/KE3urGFmKaukoUBO2hRW3vj+wz&#10;G82+TbOrpv/eFQo9DjPzDTOd97YRF+p87VjBeJSAIC6drrlS8LVfPWUgfEDW2DgmBb/kYT4bPEwx&#10;1+7KW7rsQiUihH2OCkwIbS6lLw1Z9CPXEkfv4DqLIcqukrrDa4TbRj4nSSot1hwXDLa0NFSedmer&#10;IP0u+skkfS9Mtv/Y/GzXR/25OCr1OOyLNxCB+vAf/muvtYLs5RX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cSosYAAADcAAAADwAAAAAAAAAAAAAAAACYAgAAZHJz&#10;L2Rvd25yZXYueG1sUEsFBgAAAAAEAAQA9QAAAIsDAAAAAA==&#10;" path="m54,r53,108l,108,54,xe" fillcolor="yellow" strokeweight=".55pt">
              <v:path arrowok="t" o:connecttype="custom" o:connectlocs="34290,0;67945,68580;0,68580;34290,0" o:connectangles="0,0,0,0"/>
            </v:shape>
            <v:shape id="Freeform 417" o:spid="_x0000_s1621" style="position:absolute;left:20624;top:11557;width:680;height:685;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IQsIA&#10;AADcAAAADwAAAGRycy9kb3ducmV2LnhtbERPz2vCMBS+D/wfwhO8zVSRWqpRqjBwOzjUeX80z6ba&#10;vHRNpt1/bw6DHT++38t1bxtxp87XjhVMxgkI4tLpmisFX6e31wyED8gaG8ek4Jc8rFeDlyXm2j34&#10;QPdjqEQMYZ+jAhNCm0vpS0MW/di1xJG7uM5iiLCrpO7wEcNtI6dJkkqLNccGgy1tDZW3449VkJ6L&#10;fj5PPwqTnfbv34fdVX9urkqNhn2xABGoD//iP/dOK8hmcX4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8hCwgAAANwAAAAPAAAAAAAAAAAAAAAAAJgCAABkcnMvZG93&#10;bnJldi54bWxQSwUGAAAAAAQABAD1AAAAhwMAAAAA&#10;" path="m53,r54,108l,108,53,xe" fillcolor="yellow" strokeweight=".55pt">
              <v:path arrowok="t" o:connecttype="custom" o:connectlocs="33655,0;67945,68580;0,68580;33655,0" o:connectangles="0,0,0,0"/>
            </v:shape>
            <v:shape id="Freeform 418" o:spid="_x0000_s1622" style="position:absolute;left:31203;top:11963;width:686;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V8YA&#10;AADcAAAADwAAAGRycy9kb3ducmV2LnhtbESPzWrDMBCE74G+g9hCbonskBbjRDalJbSUXvJ7XqyN&#10;7dRauZYSO336qhDIcZiZb5hlPphGXKhztWUF8TQCQVxYXXOpYLddTRIQziNrbCyTgis5yLOH0RJT&#10;bXte02XjSxEg7FJUUHnfplK6oiKDbmpb4uAdbWfQB9mVUnfYB7hp5CyKnqXBmsNChS29VlR8b85G&#10;wXY1nH++3n6vB/s++4zWxb4/PcVKjR+HlwUIT4O/h2/tD60gmc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V8YAAADcAAAADwAAAAAAAAAAAAAAAACYAgAAZHJz&#10;L2Rvd25yZXYueG1sUEsFBgAAAAAEAAQA9QAAAIsDAAAAAA==&#10;" path="m54,r54,108l,108,54,xe" fillcolor="yellow" strokeweight=".55pt">
              <v:path arrowok="t" o:connecttype="custom" o:connectlocs="34290,0;68580,68580;0,68580;34290,0" o:connectangles="0,0,0,0"/>
            </v:shape>
            <v:shape id="Freeform 419" o:spid="_x0000_s1623" style="position:absolute;left:41789;top:12788;width:686;height:680;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53MMA&#10;AADcAAAADwAAAGRycy9kb3ducmV2LnhtbESPzYvCMBTE7wv+D+EJ3tbUD5ZajSKCH+Bp1Yu3R/Ns&#10;is1LbaLW/94IC3scZuY3zGzR2ko8qPGlYwWDfgKCOHe65ELB6bj+TkH4gKyxckwKXuRhMe98zTDT&#10;7sm/9DiEQkQI+wwVmBDqTEqfG7Lo+64mjt7FNRZDlE0hdYPPCLeVHCbJj7RYclwwWNPKUH493K2C&#10;Y5tPzulk5+m68dubGfN9jyOlet12OQURqA3/4b/2TitIx0P4nI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D53MMAAADcAAAADwAAAAAAAAAAAAAAAACYAgAAZHJzL2Rv&#10;d25yZXYueG1sUEsFBgAAAAAEAAQA9QAAAIgDAAAAAA==&#10;" path="m54,r54,107l,107,54,xe" fillcolor="yellow" strokeweight=".55pt">
              <v:path arrowok="t" o:connecttype="custom" o:connectlocs="34290,0;68580,67945;0,67945;34290,0" o:connectangles="0,0,0,0"/>
            </v:shape>
            <v:shape id="Freeform 420" o:spid="_x0000_s1624" style="position:absolute;left:52374;top:12579;width:686;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Eu8UA&#10;AADcAAAADwAAAGRycy9kb3ducmV2LnhtbESPQWvCQBSE7wX/w/IEb3WjtSLRVcQiinhRW8+P7GuS&#10;mn0bs6uJ/npXKHgcZuYbZjJrTCGuVLncsoJeNwJBnFidc6rg+7B8H4FwHlljYZkU3MjBbNp6m2Cs&#10;bc07uu59KgKEXYwKMu/LWEqXZGTQdW1JHLxfWxn0QVap1BXWAW4K2Y+ioTSYc1jIsKRFRslpfzEK&#10;Dsvmct5+3W9Hu+pvol3yU/999pTqtJv5GISnxr/C/+21VjAafM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4S7xQAAANwAAAAPAAAAAAAAAAAAAAAAAJgCAABkcnMv&#10;ZG93bnJldi54bWxQSwUGAAAAAAQABAD1AAAAigMAAAAA&#10;" path="m54,r54,108l,108,54,xe" fillcolor="yellow" strokeweight=".55pt">
              <v:path arrowok="t" o:connecttype="custom" o:connectlocs="34290,0;68580,68580;0,68580;34290,0" o:connectangles="0,0,0,0"/>
            </v:shape>
            <v:rect id="Rectangle 421" o:spid="_x0000_s1625" style="position:absolute;left:11201;top:12446;width:203;height:1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Q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eZb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6QMYAAADcAAAADwAAAAAAAAAAAAAAAACYAgAAZHJz&#10;L2Rvd25yZXYueG1sUEsFBgAAAAAEAAQA9QAAAIsDAAAAAA==&#10;" fillcolor="black" stroked="f"/>
            <v:rect id="Rectangle 422" o:spid="_x0000_s1626" style="position:absolute;left:9563;top:13881;width:1841;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v:rect id="Rectangle 423" o:spid="_x0000_s1627" style="position:absolute;left:9423;top:12306;width:1778;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zmMQA&#10;AADcAAAADwAAAGRycy9kb3ducmV2LnhtbESPT4vCMBTE78J+h/AW9mZTZZFSjaIL4h68+Afs8dE8&#10;m2Lz0m2idr+9EQSPw8z8hpktetuIG3W+dqxglKQgiEuna64UHA/rYQbCB2SNjWNS8E8eFvOPwQxz&#10;7e68o9s+VCJC2OeowITQ5lL60pBFn7iWOHpn11kMUXaV1B3eI9w2cpymE2mx5rhgsKUfQ+Vlf7UK&#10;qPlbn7JsuSs2q1WZtrowm22h1Ndnv5yCCNSHd/jV/tUKsu8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c5jEAAAA3AAAAA8AAAAAAAAAAAAAAAAAmAIAAGRycy9k&#10;b3ducmV2LnhtbFBLBQYAAAAABAAEAPUAAACJAwAAAAA=&#10;" strokeweight="0"/>
            <v:rect id="Rectangle 424" o:spid="_x0000_s1628" style="position:absolute;left:9626;top:12579;width:1486;height:23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next-textbox:#Rectangle 424;mso-fit-shape-to-text:t" inset="0,0,0,0">
                <w:txbxContent>
                  <w:p w:rsidR="00374F5A" w:rsidRDefault="00374F5A" w:rsidP="001D3AFB">
                    <w:r>
                      <w:rPr>
                        <w:rFonts w:ascii="Arial" w:hAnsi="Arial" w:cs="Arial"/>
                        <w:color w:val="0000FF"/>
                        <w:sz w:val="12"/>
                        <w:szCs w:val="12"/>
                        <w:lang w:val="en-US"/>
                      </w:rPr>
                      <w:t>0,84</w:t>
                    </w:r>
                  </w:p>
                </w:txbxContent>
              </v:textbox>
            </v:rect>
            <v:rect id="Rectangle 425" o:spid="_x0000_s1629" style="position:absolute;left:21780;top:12579;width:210;height:1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wRcMA&#10;AADcAAAADwAAAGRycy9kb3ducmV2LnhtbERPy4rCMBTdC/5DuAOz03REpXaMogMDsxF8LXR3be60&#10;xeamk2S0+vVmIbg8nPd03ppaXMj5yrKCj34Cgji3uuJCwX733UtB+ICssbZMCm7kYT7rdqaYaXvl&#10;DV22oRAxhH2GCsoQmkxKn5dk0PdtQxy5X+sMhghdIbXDaww3tRwkyVgarDg2lNjQV0n5eftvFCwn&#10;6fJvPeTVfXM60vFwOo8GLlHq/a1dfIII1IaX+On+0QrSY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6wRcMAAADcAAAADwAAAAAAAAAAAAAAAACYAgAAZHJzL2Rv&#10;d25yZXYueG1sUEsFBgAAAAAEAAQA9QAAAIgDAAAAAA==&#10;" fillcolor="black" stroked="f"/>
            <v:rect id="Rectangle 426" o:spid="_x0000_s1630" style="position:absolute;left:20142;top:14020;width:1848;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V3sYA&#10;AADcAAAADwAAAGRycy9kb3ducmV2LnhtbESPT2sCMRTE7wW/Q3iCt5pVbFlXo2hB6KVQ/xz09tw8&#10;dxc3L9sk1dVP3xQEj8PM/IaZzltTiws5X1lWMOgnIIhzqysuFOy2q9cUhA/IGmvLpOBGHuazzssU&#10;M22vvKbLJhQiQthnqKAMocmk9HlJBn3fNsTRO1lnMETpCqkdXiPc1HKYJO/SYMVxocSGPkrKz5tf&#10;o2A5Tpc/3yP+uq+PBzrsj+e3oUuU6nXbxQREoDY8w4/2p1aQjs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V3sYAAADcAAAADwAAAAAAAAAAAAAAAACYAgAAZHJz&#10;L2Rvd25yZXYueG1sUEsFBgAAAAAEAAQA9QAAAIsDAAAAAA==&#10;" fillcolor="black" stroked="f"/>
            <v:rect id="Rectangle 427" o:spid="_x0000_s1631" style="position:absolute;left:20008;top:12446;width:1772;height:1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3YqsIA&#10;AADcAAAADwAAAGRycy9kb3ducmV2LnhtbERPu2rDMBTdA/kHcQPdErmBFuNGCXbAuEOXPCAeL9at&#10;ZWpdOZaSuH9fDYWMh/Pe7CbbizuNvnOs4HWVgCBunO64VXA+lcsUhA/IGnvHpOCXPOy289kGM+0e&#10;fKD7MbQihrDPUIEJYcik9I0hi37lBuLIfbvRYohwbKUe8RHDbS/XSfIuLXYcGwwOtDfU/BxvVgH1&#10;1/KSpvmhroqiSQZdm+qrVuplMeUfIAJN4Sn+d39qBelbnB/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diqwgAAANwAAAAPAAAAAAAAAAAAAAAAAJgCAABkcnMvZG93&#10;bnJldi54bWxQSwUGAAAAAAQABAD1AAAAhwMAAAAA&#10;" strokeweight="0"/>
            <v:rect id="Rectangle 428" o:spid="_x0000_s1632" style="position:absolute;left:20212;top:12719;width:1486;height:23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next-textbox:#Rectangle 428;mso-fit-shape-to-text:t" inset="0,0,0,0">
                <w:txbxContent>
                  <w:p w:rsidR="00374F5A" w:rsidRDefault="00374F5A" w:rsidP="001D3AFB">
                    <w:r>
                      <w:rPr>
                        <w:rFonts w:ascii="Arial" w:hAnsi="Arial" w:cs="Arial"/>
                        <w:color w:val="0000FF"/>
                        <w:sz w:val="12"/>
                        <w:szCs w:val="12"/>
                        <w:lang w:val="en-US"/>
                      </w:rPr>
                      <w:t>0,83</w:t>
                    </w:r>
                  </w:p>
                </w:txbxContent>
              </v:textbox>
            </v:rect>
            <v:rect id="Rectangle 429" o:spid="_x0000_s1633" style="position:absolute;left:32365;top:12992;width:210;height:1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RcsYA&#10;AADcAAAADwAAAGRycy9kb3ducmV2LnhtbESPQWvCQBSE7wX/w/KE3urGUEuMrqKFgheh2h709sw+&#10;k2D2bbq71eiv7xYEj8PMfMNM551pxJmcry0rGA4SEMSF1TWXCr6/Pl4yED4ga2wsk4IreZjPek9T&#10;zLW98IbO21CKCGGfo4IqhDaX0hcVGfQD2xJH72idwRClK6V2eIlw08g0Sd6kwZrjQoUtvVdUnLa/&#10;RsFynC1/Pl95fdsc9rTfHU6j1CVKPfe7xQREoC48wvf2SivIRi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8RcsYAAADcAAAADwAAAAAAAAAAAAAAAACYAgAAZHJz&#10;L2Rvd25yZXYueG1sUEsFBgAAAAAEAAQA9QAAAIsDAAAAAA==&#10;" fillcolor="black" stroked="f"/>
            <v:rect id="Rectangle 430" o:spid="_x0000_s1634" style="position:absolute;left:30727;top:14427;width:1848;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06ccA&#10;AADcAAAADwAAAGRycy9kb3ducmV2LnhtbESPQWvCQBSE7wX/w/KE3pqNtkpMXUWFQi+FanvQ2zP7&#10;mgSzb+PuVlN/vSsUPA4z8w0znXemESdyvrasYJCkIIgLq2suFXx/vT1lIHxA1thYJgV/5GE+6z1M&#10;Mdf2zGs6bUIpIoR9jgqqENpcSl9UZNAntiWO3o91BkOUrpTa4TnCTSOHaTqWBmuOCxW2tKqoOGx+&#10;jYLlJFseP1/447Le72i33R9GQ5cq9djvFq8gAnXhHv5vv2sF2eg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tOnHAAAA3AAAAA8AAAAAAAAAAAAAAAAAmAIAAGRy&#10;cy9kb3ducmV2LnhtbFBLBQYAAAAABAAEAPUAAACMAwAAAAA=&#10;" fillcolor="black" stroked="f"/>
            <v:rect id="Rectangle 431" o:spid="_x0000_s1635" style="position:absolute;left:30594;top:12852;width:1771;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eqcUA&#10;AADcAAAADwAAAGRycy9kb3ducmV2LnhtbESPQWvCQBSE7wX/w/IEb3VjsSWkrqIF0UMvSQvN8ZF9&#10;ZoPZtzG7Jum/7xYKPQ4z8w2z2U22FQP1vnGsYLVMQBBXTjdcK/j8OD6mIHxA1tg6JgXf5GG3nT1s&#10;MNNu5JyGItQiQthnqMCE0GVS+sqQRb90HXH0Lq63GKLsa6l7HCPctvIpSV6kxYbjgsGO3gxV1+Ju&#10;FVB7O36l6T4vT4dDlXS6NKf3UqnFfNq/ggg0hf/wX/usFaTPa/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t6pxQAAANwAAAAPAAAAAAAAAAAAAAAAAJgCAABkcnMv&#10;ZG93bnJldi54bWxQSwUGAAAAAAQABAD1AAAAigMAAAAA&#10;" strokeweight="0"/>
            <v:rect id="Rectangle 432" o:spid="_x0000_s1636" style="position:absolute;left:30797;top:13132;width:1486;height:23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next-textbox:#Rectangle 432;mso-fit-shape-to-text:t" inset="0,0,0,0">
                <w:txbxContent>
                  <w:p w:rsidR="00374F5A" w:rsidRDefault="00374F5A" w:rsidP="001D3AFB">
                    <w:r>
                      <w:rPr>
                        <w:rFonts w:ascii="Arial" w:hAnsi="Arial" w:cs="Arial"/>
                        <w:color w:val="0000FF"/>
                        <w:sz w:val="12"/>
                        <w:szCs w:val="12"/>
                        <w:lang w:val="en-US"/>
                      </w:rPr>
                      <w:t>0,81</w:t>
                    </w:r>
                  </w:p>
                </w:txbxContent>
              </v:textbox>
            </v:rect>
            <v:rect id="Rectangle 433" o:spid="_x0000_s1637" style="position:absolute;left:42951;top:13811;width:203;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XccYA&#10;AADcAAAADwAAAGRycy9kb3ducmV2LnhtbESPT2sCMRTE70K/Q3gFb5qtqKyrUbRQ6KXgnx7q7bl5&#10;3V3cvKxJqls/vREEj8PM/IaZLVpTizM5X1lW8NZPQBDnVldcKPjeffRSED4ga6wtk4J/8rCYv3Rm&#10;mGl74Q2dt6EQEcI+QwVlCE0mpc9LMuj7tiGO3q91BkOUrpDa4SXCTS0HSTKWBiuOCyU29F5Sftz+&#10;GQWrSbo6rYf8dd0c9rT/ORxHA5co1X1tl1MQgdrwDD/an1pBOhr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QXccYAAADcAAAADwAAAAAAAAAAAAAAAACYAgAAZHJz&#10;L2Rvd25yZXYueG1sUEsFBgAAAAAEAAQA9QAAAIsDAAAAAA==&#10;" fillcolor="black" stroked="f"/>
            <v:rect id="Rectangle 434" o:spid="_x0000_s1638" style="position:absolute;left:41313;top:15246;width:1841;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y6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bPQ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IsurHAAAA3AAAAA8AAAAAAAAAAAAAAAAAmAIAAGRy&#10;cy9kb3ducmV2LnhtbFBLBQYAAAAABAAEAPUAAACMAwAAAAA=&#10;" fillcolor="black" stroked="f"/>
            <v:rect id="Rectangle 435" o:spid="_x0000_s1639" style="position:absolute;left:41179;top:13677;width:1772;height:1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UrMIA&#10;AADcAAAADwAAAGRycy9kb3ducmV2LnhtbERPu2rDMBTdA/kHcQPdErmBFuNGCXbAuEOXPCAeL9at&#10;ZWpdOZaSuH9fDYWMh/Pe7CbbizuNvnOs4HWVgCBunO64VXA+lcsUhA/IGnvHpOCXPOy289kGM+0e&#10;fKD7MbQihrDPUIEJYcik9I0hi37lBuLIfbvRYohwbKUe8RHDbS/XSfIuLXYcGwwOtDfU/BxvVgH1&#10;1/KSpvmhroqiSQZdm+qrVuplMeUfIAJN4Sn+d39qBelbXBv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9SswgAAANwAAAAPAAAAAAAAAAAAAAAAAJgCAABkcnMvZG93&#10;bnJldi54bWxQSwUGAAAAAAQABAD1AAAAhwMAAAAA&#10;" strokeweight="0"/>
            <v:rect id="Rectangle 436" o:spid="_x0000_s1640" style="position:absolute;left:41382;top:13951;width:1486;height:23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next-textbox:#Rectangle 436;mso-fit-shape-to-text:t" inset="0,0,0,0">
                <w:txbxContent>
                  <w:p w:rsidR="00374F5A" w:rsidRDefault="00374F5A" w:rsidP="001D3AFB">
                    <w:r>
                      <w:rPr>
                        <w:rFonts w:ascii="Arial" w:hAnsi="Arial" w:cs="Arial"/>
                        <w:color w:val="0000FF"/>
                        <w:sz w:val="12"/>
                        <w:szCs w:val="12"/>
                        <w:lang w:val="en-US"/>
                      </w:rPr>
                      <w:t>0,77</w:t>
                    </w:r>
                  </w:p>
                </w:txbxContent>
              </v:textbox>
            </v:rect>
            <v:rect id="Rectangle 437" o:spid="_x0000_s1641" style="position:absolute;left:53536;top:13608;width:204;height:1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gI8MA&#10;AADcAAAADwAAAGRycy9kb3ducmV2LnhtbERPz2vCMBS+C/sfwhN2s6mi0lWjTEHYZaBuh3l7Ns+2&#10;2LzUJNPqX78cBh4/vt/zZWcacSXna8sKhkkKgriwuuZSwffXZpCB8AFZY2OZFNzJw3Lx0ptjru2N&#10;d3Tdh1LEEPY5KqhCaHMpfVGRQZ/YljhyJ+sMhghdKbXDWww3jRyl6VQarDk2VNjSuqLivP81ClZv&#10;2eqyHfPnY3c80OHneJ6MXKrUa797n4EI1IWn+N/9oRVk0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gI8MAAADcAAAADwAAAAAAAAAAAAAAAACYAgAAZHJzL2Rv&#10;d25yZXYueG1sUEsFBgAAAAAEAAQA9QAAAIgDAAAAAA==&#10;" fillcolor="black" stroked="f"/>
            <v:rect id="Rectangle 438" o:spid="_x0000_s1642" style="position:absolute;left:51898;top:15043;width:1842;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FuM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U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FFuMYAAADcAAAADwAAAAAAAAAAAAAAAACYAgAAZHJz&#10;L2Rvd25yZXYueG1sUEsFBgAAAAAEAAQA9QAAAIsDAAAAAA==&#10;" fillcolor="black" stroked="f"/>
            <v:rect id="Rectangle 439" o:spid="_x0000_s1643" style="position:absolute;left:51758;top:13468;width:1778;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p+8QA&#10;AADcAAAADwAAAGRycy9kb3ducmV2LnhtbESPT4vCMBTE78J+h/AW9qapHqRUo7SCuIe9+Afs8dE8&#10;m2Lz0m2y2v32RhA8DjPzG2a5HmwrbtT7xrGC6SQBQVw53XCt4HTcjlMQPiBrbB2Tgn/ysF59jJaY&#10;aXfnPd0OoRYRwj5DBSaELpPSV4Ys+onriKN3cb3FEGVfS93jPcJtK2dJMpcWG44LBjvaGKquhz+r&#10;gNrf7TlN8325K4oq6XRpdj+lUl+fQ74AEWgI7/Cr/a0VpPMZ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fKfvEAAAA3AAAAA8AAAAAAAAAAAAAAAAAmAIAAGRycy9k&#10;b3ducmV2LnhtbFBLBQYAAAAABAAEAPUAAACJAwAAAAA=&#10;" strokeweight="0"/>
            <v:rect id="Rectangle 440" o:spid="_x0000_s1644" style="position:absolute;left:51968;top:13741;width:1486;height:23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next-textbox:#Rectangle 440;mso-fit-shape-to-text:t" inset="0,0,0,0">
                <w:txbxContent>
                  <w:p w:rsidR="00374F5A" w:rsidRDefault="00374F5A" w:rsidP="001D3AFB">
                    <w:r>
                      <w:rPr>
                        <w:rFonts w:ascii="Arial" w:hAnsi="Arial" w:cs="Arial"/>
                        <w:color w:val="0000FF"/>
                        <w:sz w:val="12"/>
                        <w:szCs w:val="12"/>
                        <w:lang w:val="en-US"/>
                      </w:rPr>
                      <w:t>0,78</w:t>
                    </w:r>
                  </w:p>
                </w:txbxContent>
              </v:textbox>
            </v:rect>
            <v:rect id="Rectangle 441" o:spid="_x0000_s1645" style="position:absolute;left:2527;top:29063;width:1981;height:26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next-textbox:#Rectangle 441;mso-fit-shape-to-text:t" inset="0,0,0,0">
                <w:txbxContent>
                  <w:p w:rsidR="00374F5A" w:rsidRDefault="00374F5A" w:rsidP="001D3AFB">
                    <w:r>
                      <w:rPr>
                        <w:rFonts w:ascii="Arial" w:hAnsi="Arial" w:cs="Arial"/>
                        <w:b/>
                        <w:bCs/>
                        <w:color w:val="000000"/>
                        <w:sz w:val="16"/>
                        <w:szCs w:val="16"/>
                        <w:lang w:val="en-US"/>
                      </w:rPr>
                      <w:t>0,00</w:t>
                    </w:r>
                  </w:p>
                </w:txbxContent>
              </v:textbox>
            </v:rect>
            <v:rect id="Rectangle 442" o:spid="_x0000_s1646" style="position:absolute;left:2527;top:23730;width:1981;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next-textbox:#Rectangle 442;mso-fit-shape-to-text:t" inset="0,0,0,0">
                <w:txbxContent>
                  <w:p w:rsidR="00374F5A" w:rsidRDefault="00374F5A" w:rsidP="001D3AFB">
                    <w:r>
                      <w:rPr>
                        <w:rFonts w:ascii="Arial" w:hAnsi="Arial" w:cs="Arial"/>
                        <w:b/>
                        <w:bCs/>
                        <w:color w:val="000000"/>
                        <w:sz w:val="16"/>
                        <w:szCs w:val="16"/>
                        <w:lang w:val="en-US"/>
                      </w:rPr>
                      <w:t>0,25</w:t>
                    </w:r>
                  </w:p>
                </w:txbxContent>
              </v:textbox>
            </v:rect>
            <v:rect id="Rectangle 443" o:spid="_x0000_s1647" style="position:absolute;left:2527;top:18396;width:1981;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next-textbox:#Rectangle 443;mso-fit-shape-to-text:t" inset="0,0,0,0">
                <w:txbxContent>
                  <w:p w:rsidR="00374F5A" w:rsidRDefault="00374F5A" w:rsidP="001D3AFB">
                    <w:r>
                      <w:rPr>
                        <w:rFonts w:ascii="Arial" w:hAnsi="Arial" w:cs="Arial"/>
                        <w:b/>
                        <w:bCs/>
                        <w:color w:val="000000"/>
                        <w:sz w:val="16"/>
                        <w:szCs w:val="16"/>
                        <w:lang w:val="en-US"/>
                      </w:rPr>
                      <w:t>0,50</w:t>
                    </w:r>
                  </w:p>
                </w:txbxContent>
              </v:textbox>
            </v:rect>
            <v:rect id="Rectangle 444" o:spid="_x0000_s1648" style="position:absolute;left:2527;top:12992;width:1981;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next-textbox:#Rectangle 444;mso-fit-shape-to-text:t" inset="0,0,0,0">
                <w:txbxContent>
                  <w:p w:rsidR="00374F5A" w:rsidRDefault="00374F5A" w:rsidP="001D3AFB">
                    <w:r>
                      <w:rPr>
                        <w:rFonts w:ascii="Arial" w:hAnsi="Arial" w:cs="Arial"/>
                        <w:b/>
                        <w:bCs/>
                        <w:color w:val="000000"/>
                        <w:sz w:val="16"/>
                        <w:szCs w:val="16"/>
                        <w:lang w:val="en-US"/>
                      </w:rPr>
                      <w:t>0,75</w:t>
                    </w:r>
                  </w:p>
                </w:txbxContent>
              </v:textbox>
            </v:rect>
            <v:rect id="Rectangle 445" o:spid="_x0000_s1649" style="position:absolute;left:2527;top:7658;width:1981;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next-textbox:#Rectangle 445;mso-fit-shape-to-text:t" inset="0,0,0,0">
                <w:txbxContent>
                  <w:p w:rsidR="00374F5A" w:rsidRDefault="00374F5A" w:rsidP="001D3AFB">
                    <w:r>
                      <w:rPr>
                        <w:rFonts w:ascii="Arial" w:hAnsi="Arial" w:cs="Arial"/>
                        <w:b/>
                        <w:bCs/>
                        <w:color w:val="000000"/>
                        <w:sz w:val="16"/>
                        <w:szCs w:val="16"/>
                        <w:lang w:val="en-US"/>
                      </w:rPr>
                      <w:t>1,00</w:t>
                    </w:r>
                  </w:p>
                </w:txbxContent>
              </v:textbox>
            </v:rect>
            <v:rect id="Rectangle 446" o:spid="_x0000_s1650" style="position:absolute;left:2527;top:2324;width:1981;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next-textbox:#Rectangle 446;mso-fit-shape-to-text:t" inset="0,0,0,0">
                <w:txbxContent>
                  <w:p w:rsidR="00374F5A" w:rsidRDefault="00374F5A" w:rsidP="001D3AFB">
                    <w:r>
                      <w:rPr>
                        <w:rFonts w:ascii="Arial" w:hAnsi="Arial" w:cs="Arial"/>
                        <w:b/>
                        <w:bCs/>
                        <w:color w:val="000000"/>
                        <w:sz w:val="16"/>
                        <w:szCs w:val="16"/>
                        <w:lang w:val="en-US"/>
                      </w:rPr>
                      <w:t>1,25</w:t>
                    </w:r>
                  </w:p>
                </w:txbxContent>
              </v:textbox>
            </v:rect>
            <v:rect id="Rectangle 447" o:spid="_x0000_s1651" style="position:absolute;left:8947;top:30429;width:2972;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next-textbox:#Rectangle 447;mso-fit-shape-to-text:t" inset="0,0,0,0">
                <w:txbxContent>
                  <w:p w:rsidR="00374F5A" w:rsidRDefault="00374F5A" w:rsidP="001D3AFB">
                    <w:r>
                      <w:rPr>
                        <w:rFonts w:ascii="Arial" w:hAnsi="Arial" w:cs="Arial"/>
                        <w:b/>
                        <w:bCs/>
                        <w:color w:val="000000"/>
                        <w:sz w:val="16"/>
                        <w:szCs w:val="16"/>
                        <w:lang w:val="en-US"/>
                      </w:rPr>
                      <w:t>200</w:t>
                    </w:r>
                    <w:r>
                      <w:rPr>
                        <w:rFonts w:ascii="Arial" w:hAnsi="Arial" w:cs="Arial"/>
                        <w:b/>
                        <w:bCs/>
                        <w:color w:val="000000"/>
                        <w:sz w:val="16"/>
                        <w:szCs w:val="16"/>
                      </w:rPr>
                      <w:t>8</w:t>
                    </w:r>
                    <w:r>
                      <w:rPr>
                        <w:rFonts w:ascii="Arial" w:hAnsi="Arial" w:cs="Arial"/>
                        <w:b/>
                        <w:bCs/>
                        <w:color w:val="000000"/>
                        <w:sz w:val="16"/>
                        <w:szCs w:val="16"/>
                        <w:lang w:val="en-US"/>
                      </w:rPr>
                      <w:t xml:space="preserve"> г</w:t>
                    </w:r>
                  </w:p>
                </w:txbxContent>
              </v:textbox>
            </v:rect>
            <v:rect id="Rectangle 448" o:spid="_x0000_s1652" style="position:absolute;left:19532;top:30429;width:2972;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next-textbox:#Rectangle 448;mso-fit-shape-to-text:t" inset="0,0,0,0">
                <w:txbxContent>
                  <w:p w:rsidR="00374F5A" w:rsidRDefault="00374F5A" w:rsidP="001D3AFB">
                    <w:r>
                      <w:rPr>
                        <w:rFonts w:ascii="Arial" w:hAnsi="Arial" w:cs="Arial"/>
                        <w:b/>
                        <w:bCs/>
                        <w:color w:val="000000"/>
                        <w:sz w:val="16"/>
                        <w:szCs w:val="16"/>
                        <w:lang w:val="en-US"/>
                      </w:rPr>
                      <w:t>200</w:t>
                    </w:r>
                    <w:r>
                      <w:rPr>
                        <w:rFonts w:ascii="Arial" w:hAnsi="Arial" w:cs="Arial"/>
                        <w:b/>
                        <w:bCs/>
                        <w:color w:val="000000"/>
                        <w:sz w:val="16"/>
                        <w:szCs w:val="16"/>
                      </w:rPr>
                      <w:t>9</w:t>
                    </w:r>
                    <w:r>
                      <w:rPr>
                        <w:rFonts w:ascii="Arial" w:hAnsi="Arial" w:cs="Arial"/>
                        <w:b/>
                        <w:bCs/>
                        <w:color w:val="000000"/>
                        <w:sz w:val="16"/>
                        <w:szCs w:val="16"/>
                        <w:lang w:val="en-US"/>
                      </w:rPr>
                      <w:t xml:space="preserve"> г</w:t>
                    </w:r>
                  </w:p>
                </w:txbxContent>
              </v:textbox>
            </v:rect>
            <v:rect id="Rectangle 449" o:spid="_x0000_s1653" style="position:absolute;left:30111;top:30429;width:2972;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next-textbox:#Rectangle 449;mso-fit-shape-to-text:t" inset="0,0,0,0">
                <w:txbxContent>
                  <w:p w:rsidR="00374F5A" w:rsidRDefault="00374F5A" w:rsidP="001D3AFB">
                    <w:r>
                      <w:rPr>
                        <w:rFonts w:ascii="Arial" w:hAnsi="Arial" w:cs="Arial"/>
                        <w:b/>
                        <w:bCs/>
                        <w:color w:val="000000"/>
                        <w:sz w:val="16"/>
                        <w:szCs w:val="16"/>
                        <w:lang w:val="en-US"/>
                      </w:rPr>
                      <w:t>20</w:t>
                    </w:r>
                    <w:r>
                      <w:rPr>
                        <w:rFonts w:ascii="Arial" w:hAnsi="Arial" w:cs="Arial"/>
                        <w:b/>
                        <w:bCs/>
                        <w:color w:val="000000"/>
                        <w:sz w:val="16"/>
                        <w:szCs w:val="16"/>
                      </w:rPr>
                      <w:t>10</w:t>
                    </w:r>
                    <w:r>
                      <w:rPr>
                        <w:rFonts w:ascii="Arial" w:hAnsi="Arial" w:cs="Arial"/>
                        <w:b/>
                        <w:bCs/>
                        <w:color w:val="000000"/>
                        <w:sz w:val="16"/>
                        <w:szCs w:val="16"/>
                        <w:lang w:val="en-US"/>
                      </w:rPr>
                      <w:t xml:space="preserve"> г</w:t>
                    </w:r>
                  </w:p>
                </w:txbxContent>
              </v:textbox>
            </v:rect>
            <v:rect id="Rectangle 450" o:spid="_x0000_s1654" style="position:absolute;left:40697;top:30429;width:2971;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next-textbox:#Rectangle 450;mso-fit-shape-to-text:t" inset="0,0,0,0">
                <w:txbxContent>
                  <w:p w:rsidR="00374F5A" w:rsidRDefault="00374F5A" w:rsidP="001D3AFB">
                    <w:r>
                      <w:rPr>
                        <w:rFonts w:ascii="Arial" w:hAnsi="Arial" w:cs="Arial"/>
                        <w:b/>
                        <w:bCs/>
                        <w:color w:val="000000"/>
                        <w:sz w:val="16"/>
                        <w:szCs w:val="16"/>
                        <w:lang w:val="en-US"/>
                      </w:rPr>
                      <w:t>20</w:t>
                    </w:r>
                    <w:r>
                      <w:rPr>
                        <w:rFonts w:ascii="Arial" w:hAnsi="Arial" w:cs="Arial"/>
                        <w:b/>
                        <w:bCs/>
                        <w:color w:val="000000"/>
                        <w:sz w:val="16"/>
                        <w:szCs w:val="16"/>
                      </w:rPr>
                      <w:t>11</w:t>
                    </w:r>
                    <w:r>
                      <w:rPr>
                        <w:rFonts w:ascii="Arial" w:hAnsi="Arial" w:cs="Arial"/>
                        <w:b/>
                        <w:bCs/>
                        <w:color w:val="000000"/>
                        <w:sz w:val="16"/>
                        <w:szCs w:val="16"/>
                        <w:lang w:val="en-US"/>
                      </w:rPr>
                      <w:t xml:space="preserve"> г</w:t>
                    </w:r>
                  </w:p>
                </w:txbxContent>
              </v:textbox>
            </v:rect>
            <v:rect id="Rectangle 451" o:spid="_x0000_s1655" style="position:absolute;left:51282;top:30429;width:2972;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next-textbox:#Rectangle 451;mso-fit-shape-to-text:t" inset="0,0,0,0">
                <w:txbxContent>
                  <w:p w:rsidR="00374F5A" w:rsidRDefault="00374F5A" w:rsidP="001D3AFB">
                    <w:r>
                      <w:rPr>
                        <w:rFonts w:ascii="Arial" w:hAnsi="Arial" w:cs="Arial"/>
                        <w:b/>
                        <w:bCs/>
                        <w:color w:val="000000"/>
                        <w:sz w:val="16"/>
                        <w:szCs w:val="16"/>
                        <w:lang w:val="en-US"/>
                      </w:rPr>
                      <w:t>20</w:t>
                    </w:r>
                    <w:r>
                      <w:rPr>
                        <w:rFonts w:ascii="Arial" w:hAnsi="Arial" w:cs="Arial"/>
                        <w:b/>
                        <w:bCs/>
                        <w:color w:val="000000"/>
                        <w:sz w:val="16"/>
                        <w:szCs w:val="16"/>
                      </w:rPr>
                      <w:t>12</w:t>
                    </w:r>
                    <w:r>
                      <w:rPr>
                        <w:rFonts w:ascii="Arial" w:hAnsi="Arial" w:cs="Arial"/>
                        <w:b/>
                        <w:bCs/>
                        <w:color w:val="000000"/>
                        <w:sz w:val="16"/>
                        <w:szCs w:val="16"/>
                        <w:lang w:val="en-US"/>
                      </w:rPr>
                      <w:t xml:space="preserve"> г</w:t>
                    </w:r>
                  </w:p>
                </w:txbxContent>
              </v:textbox>
            </v:rect>
            <v:rect id="Rectangle 452" o:spid="_x0000_s1656" style="position:absolute;left:30454;top:32003;width:2318;height:23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next-textbox:#Rectangle 452;mso-fit-shape-to-text:t" inset="0,0,0,0">
                <w:txbxContent>
                  <w:p w:rsidR="00374F5A" w:rsidRDefault="00374F5A" w:rsidP="001D3AFB">
                    <w:r>
                      <w:rPr>
                        <w:rFonts w:ascii="Arial" w:hAnsi="Arial" w:cs="Arial"/>
                        <w:b/>
                        <w:bCs/>
                        <w:color w:val="000000"/>
                        <w:sz w:val="12"/>
                        <w:szCs w:val="12"/>
                        <w:lang w:val="en-US"/>
                      </w:rPr>
                      <w:t>ГОДЫ</w:t>
                    </w:r>
                  </w:p>
                </w:txbxContent>
              </v:textbox>
            </v:rect>
            <v:rect id="Rectangle 453" o:spid="_x0000_s1657" style="position:absolute;left:4299;top:749;width:4762;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next-textbox:#Rectangle 453;mso-fit-shape-to-text:t" inset="0,0,0,0">
                <w:txbxContent>
                  <w:p w:rsidR="00374F5A" w:rsidRDefault="00374F5A" w:rsidP="001D3AFB">
                    <w:r>
                      <w:rPr>
                        <w:b/>
                        <w:bCs/>
                        <w:color w:val="000000"/>
                        <w:sz w:val="16"/>
                        <w:szCs w:val="16"/>
                        <w:lang w:val="en-US"/>
                      </w:rPr>
                      <w:t>доли ПДК</w:t>
                    </w:r>
                  </w:p>
                </w:txbxContent>
              </v:textbox>
            </v:rect>
            <v:rect id="Rectangle 454" o:spid="_x0000_s1658" style="position:absolute;left:1365;top:32137;width:57632;height:1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dl8QA&#10;AADcAAAADwAAAGRycy9kb3ducmV2LnhtbESPQWsCMRSE74L/ITyhN020uurWKFIQCtZDteD1sXnu&#10;Lt28rJuo6783BcHjMDPfMItVaytxpcaXjjUMBwoEceZMybmG38OmPwPhA7LByjFpuJOH1bLbWWBq&#10;3I1/6LoPuYgQ9ilqKEKoUyl9VpBFP3A1cfROrrEYomxyaRq8Rbit5EipRFosOS4UWNNnQdnf/mI1&#10;YDI2593p/fuwvSQ4z1u1mRyV1m+9dv0BIlAbXuFn+8tomE2n8H8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HZfEAAAA3AAAAA8AAAAAAAAAAAAAAAAAmAIAAGRycy9k&#10;b3ducmV2LnhtbFBLBQYAAAAABAAEAPUAAACJAwAAAAA=&#10;" stroked="f"/>
            <v:line id="Line 455" o:spid="_x0000_s1659" style="position:absolute;visibility:visible" from="3346,32956" to="5327,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r5EMIAAADcAAAADwAAAGRycy9kb3ducmV2LnhtbERPy4rCMBTdC/MP4Q64EZvqQks1yigI&#10;bgRfM+tLc6ftTHNTm2irX28WgsvDec+XnanEjRpXWlYwimIQxJnVJecKzqfNMAHhPLLGyjIpuJOD&#10;5eKjN8dU25YPdDv6XIQQdikqKLyvUyldVpBBF9maOHC/tjHoA2xyqRtsQ7ip5DiOJ9JgyaGhwJrW&#10;BWX/x6tRYKX+TjaP3fqvHQ9Gl7bufvaXlVL9z+5rBsJT59/il3urFSTTsDacC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r5EMIAAADcAAAADwAAAAAAAAAAAAAA&#10;AAChAgAAZHJzL2Rvd25yZXYueG1sUEsFBgAAAAAEAAQA+QAAAJADAAAAAA==&#10;" strokecolor="red" strokeweight="1.6pt"/>
            <v:rect id="Rectangle 456" o:spid="_x0000_s1660" style="position:absolute;left:5601;top:32340;width:30632;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next-textbox:#Rectangle 456;mso-fit-shape-to-text:t" inset="0,0,0,0">
                <w:txbxContent>
                  <w:p w:rsidR="00374F5A" w:rsidRDefault="00374F5A" w:rsidP="001D3AFB">
                    <w:r w:rsidRPr="00EC1221">
                      <w:rPr>
                        <w:color w:val="000000"/>
                        <w:sz w:val="18"/>
                        <w:szCs w:val="18"/>
                      </w:rPr>
                      <w:t>Нормированное значение концентрации вещества, ПДК с.с</w:t>
                    </w:r>
                  </w:p>
                </w:txbxContent>
              </v:textbox>
            </v:rect>
            <v:line id="Line 457" o:spid="_x0000_s1661" style="position:absolute;visibility:visible" from="37014,32956" to="38989,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Vfr4AAADcAAAADwAAAGRycy9kb3ducmV2LnhtbERPTWvCQBC9C/6HZYTedKPQElJXkYDU&#10;a63ex+w0CWZn4+42Sf9951Dw+Hjf2/3kOjVQiK1nA+tVBoq48rbl2sDl67jMQcWEbLHzTAZ+KcJ+&#10;N59tsbB+5E8azqlWEsKxQANNSn2hdawachhXvicW7tsHh0lgqLUNOEq46/Qmy960w5alocGeyoaq&#10;+/nHSclQPigbwoc7XW7X7nXT8ngojXlZTId3UImm9BT/u0/WQJ7LfDkjR0D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RVV+vgAAANwAAAAPAAAAAAAAAAAAAAAAAKEC&#10;AABkcnMvZG93bnJldi54bWxQSwUGAAAAAAQABAD5AAAAjAMAAAAA&#10;" strokecolor="blue" strokeweight="1.6pt"/>
            <v:shape id="Freeform 458" o:spid="_x0000_s1662" style="position:absolute;left:37623;top:32619;width:686;height:680;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dMcQA&#10;AADcAAAADwAAAGRycy9kb3ducmV2LnhtbESPQWvCQBSE7wX/w/KE3pqNbSlJzCpS0Ao9NfHi7ZF9&#10;ZoPZtzG7avrvu4VCj8PMfMOU68n24kaj7xwrWCQpCOLG6Y5bBYd6+5SB8AFZY++YFHyTh/Vq9lBi&#10;od2dv+hWhVZECPsCFZgQhkJK3xiy6BM3EEfv5EaLIcqxlXrEe4TbXj6n6Zu02HFcMDjQu6HmXF2t&#10;gnpq8mOW7z2dd/7jYl75+okvSj3Op80SRKAp/If/2nutIMsW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3THEAAAA3AAAAA8AAAAAAAAAAAAAAAAAmAIAAGRycy9k&#10;b3ducmV2LnhtbFBLBQYAAAAABAAEAPUAAACJAwAAAAA=&#10;" path="m54,r54,107l,107,54,xe" fillcolor="yellow" strokeweight=".55pt">
              <v:path arrowok="t" o:connecttype="custom" o:connectlocs="34290,0;68580,67945;0,67945;34290,0" o:connectangles="0,0,0,0"/>
            </v:shape>
            <v:rect id="Rectangle 459" o:spid="_x0000_s1663" style="position:absolute;left:39262;top:32340;width:19837;height:2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next-textbox:#Rectangle 459;mso-fit-shape-to-text:t" inset="0,0,0,0">
                <w:txbxContent>
                  <w:p w:rsidR="00374F5A" w:rsidRDefault="00374F5A" w:rsidP="001D3AFB">
                    <w:r w:rsidRPr="00EC1221">
                      <w:rPr>
                        <w:color w:val="000000"/>
                        <w:sz w:val="18"/>
                        <w:szCs w:val="18"/>
                      </w:rPr>
                      <w:t>Концентрация фенола в долях ПДК с.с</w:t>
                    </w:r>
                  </w:p>
                </w:txbxContent>
              </v:textbox>
            </v:rect>
            <w10:anchorlock/>
          </v:group>
        </w:pict>
      </w:r>
    </w:p>
    <w:p w:rsidR="00374F5A" w:rsidRPr="00420C16" w:rsidRDefault="00374F5A" w:rsidP="001D3AFB">
      <w:pPr>
        <w:pStyle w:val="affff5"/>
        <w:spacing w:before="0" w:after="0" w:line="240" w:lineRule="auto"/>
        <w:ind w:firstLine="567"/>
        <w:jc w:val="center"/>
        <w:rPr>
          <w:color w:val="53585D"/>
          <w:szCs w:val="24"/>
        </w:rPr>
      </w:pPr>
      <w:r w:rsidRPr="00420C16">
        <w:rPr>
          <w:color w:val="53585D"/>
          <w:szCs w:val="24"/>
        </w:rPr>
        <w:t xml:space="preserve">Рис. </w:t>
      </w:r>
      <w:r>
        <w:rPr>
          <w:color w:val="53585D"/>
          <w:szCs w:val="24"/>
        </w:rPr>
        <w:t>49</w:t>
      </w:r>
      <w:r w:rsidRPr="00420C16">
        <w:rPr>
          <w:color w:val="53585D"/>
          <w:szCs w:val="24"/>
        </w:rPr>
        <w:t>. Среднегодовая динамика содержания фенола</w:t>
      </w:r>
      <w:r w:rsidRPr="00420C16">
        <w:rPr>
          <w:b/>
          <w:i/>
          <w:color w:val="53585D"/>
          <w:szCs w:val="24"/>
        </w:rPr>
        <w:t xml:space="preserve"> </w:t>
      </w:r>
      <w:r w:rsidRPr="00420C16">
        <w:rPr>
          <w:color w:val="53585D"/>
          <w:szCs w:val="24"/>
        </w:rPr>
        <w:t xml:space="preserve">в атмосферном воздухе г. Сургута </w:t>
      </w:r>
    </w:p>
    <w:p w:rsidR="00374F5A" w:rsidRPr="00420C16" w:rsidRDefault="00374F5A" w:rsidP="001D3AFB">
      <w:pPr>
        <w:pStyle w:val="affff5"/>
        <w:spacing w:before="0" w:after="0" w:line="240" w:lineRule="auto"/>
        <w:ind w:firstLine="567"/>
        <w:jc w:val="center"/>
        <w:rPr>
          <w:color w:val="53585D"/>
          <w:szCs w:val="24"/>
        </w:rPr>
      </w:pPr>
    </w:p>
    <w:p w:rsidR="00374F5A" w:rsidRPr="00420C16" w:rsidRDefault="00374F5A" w:rsidP="001D3AFB">
      <w:pPr>
        <w:pStyle w:val="affff5"/>
        <w:spacing w:before="0" w:after="0" w:line="240" w:lineRule="auto"/>
        <w:ind w:firstLine="567"/>
        <w:jc w:val="center"/>
        <w:rPr>
          <w:color w:val="53585D"/>
          <w:szCs w:val="24"/>
        </w:rPr>
      </w:pPr>
    </w:p>
    <w:p w:rsidR="00374F5A" w:rsidRPr="00DF4FA2" w:rsidRDefault="00374F5A" w:rsidP="002C7B99">
      <w:pPr>
        <w:spacing w:before="0" w:after="0" w:line="276" w:lineRule="auto"/>
        <w:ind w:firstLine="709"/>
        <w:jc w:val="both"/>
        <w:rPr>
          <w:rFonts w:ascii="Times New Roman" w:hAnsi="Times New Roman"/>
          <w:color w:val="53585D"/>
          <w:sz w:val="24"/>
          <w:szCs w:val="24"/>
        </w:rPr>
      </w:pPr>
      <w:r w:rsidRPr="00DF4FA2">
        <w:rPr>
          <w:rFonts w:ascii="Times New Roman" w:hAnsi="Times New Roman"/>
          <w:color w:val="53585D"/>
          <w:sz w:val="24"/>
          <w:szCs w:val="24"/>
        </w:rPr>
        <w:t>Таким образом, анализ данных наблюдений за уровнем фонового содержания вредных примесей в атмосферном воздухе г. Сургута показывает:</w:t>
      </w:r>
    </w:p>
    <w:p w:rsidR="00374F5A" w:rsidRPr="00DF4FA2" w:rsidRDefault="00374F5A" w:rsidP="00D16D26">
      <w:pPr>
        <w:numPr>
          <w:ilvl w:val="0"/>
          <w:numId w:val="15"/>
        </w:numPr>
        <w:tabs>
          <w:tab w:val="clear" w:pos="1068"/>
          <w:tab w:val="num" w:pos="567"/>
          <w:tab w:val="left" w:pos="1134"/>
          <w:tab w:val="num" w:pos="2868"/>
        </w:tabs>
        <w:spacing w:before="0" w:after="0" w:line="276" w:lineRule="auto"/>
        <w:ind w:left="142" w:firstLine="709"/>
        <w:jc w:val="both"/>
        <w:rPr>
          <w:rFonts w:ascii="Times New Roman" w:hAnsi="Times New Roman"/>
          <w:color w:val="53585D"/>
          <w:sz w:val="24"/>
          <w:szCs w:val="24"/>
        </w:rPr>
      </w:pPr>
      <w:r w:rsidRPr="00DF4FA2">
        <w:rPr>
          <w:rFonts w:ascii="Times New Roman" w:hAnsi="Times New Roman"/>
          <w:color w:val="53585D"/>
          <w:sz w:val="24"/>
          <w:szCs w:val="24"/>
        </w:rPr>
        <w:t>среднегодовые фоновые концентрации таких веществ, как  диоксид азота,  оксид углерода, взвешенные вещества, остаются в пределах допустимой нормы, хотя отмечается сезонная зависимость содержания некоторых ЗВ;</w:t>
      </w:r>
    </w:p>
    <w:p w:rsidR="00374F5A" w:rsidRPr="00DF4FA2" w:rsidRDefault="00374F5A" w:rsidP="00D16D26">
      <w:pPr>
        <w:numPr>
          <w:ilvl w:val="0"/>
          <w:numId w:val="15"/>
        </w:numPr>
        <w:tabs>
          <w:tab w:val="clear" w:pos="1068"/>
          <w:tab w:val="num" w:pos="567"/>
          <w:tab w:val="left" w:pos="1134"/>
          <w:tab w:val="num" w:pos="2868"/>
        </w:tabs>
        <w:spacing w:before="0" w:after="0" w:line="276" w:lineRule="auto"/>
        <w:ind w:left="142" w:firstLine="709"/>
        <w:jc w:val="both"/>
        <w:rPr>
          <w:rFonts w:ascii="Times New Roman" w:hAnsi="Times New Roman"/>
          <w:color w:val="53585D"/>
          <w:sz w:val="24"/>
          <w:szCs w:val="24"/>
        </w:rPr>
      </w:pPr>
      <w:r w:rsidRPr="00DF4FA2">
        <w:rPr>
          <w:rFonts w:ascii="Times New Roman" w:hAnsi="Times New Roman"/>
          <w:color w:val="53585D"/>
          <w:sz w:val="24"/>
          <w:szCs w:val="24"/>
        </w:rPr>
        <w:t>содержание диоксида азота, оксида углерода выше в зимний период, что в первую очередь связано с работой предприятий теплоэнергетики и автотранспорта в зимнем режиме эксплуатации;</w:t>
      </w:r>
    </w:p>
    <w:p w:rsidR="00374F5A" w:rsidRPr="00DF4FA2" w:rsidRDefault="00374F5A" w:rsidP="00D16D26">
      <w:pPr>
        <w:numPr>
          <w:ilvl w:val="0"/>
          <w:numId w:val="15"/>
        </w:numPr>
        <w:tabs>
          <w:tab w:val="clear" w:pos="1068"/>
          <w:tab w:val="num" w:pos="567"/>
          <w:tab w:val="left" w:pos="1134"/>
          <w:tab w:val="num" w:pos="2868"/>
        </w:tabs>
        <w:spacing w:before="0" w:after="0" w:line="276" w:lineRule="auto"/>
        <w:ind w:left="142" w:firstLine="709"/>
        <w:jc w:val="both"/>
        <w:rPr>
          <w:rFonts w:ascii="Times New Roman" w:hAnsi="Times New Roman"/>
          <w:color w:val="53585D"/>
          <w:sz w:val="24"/>
          <w:szCs w:val="24"/>
        </w:rPr>
      </w:pPr>
      <w:r w:rsidRPr="00DF4FA2">
        <w:rPr>
          <w:rFonts w:ascii="Times New Roman" w:hAnsi="Times New Roman"/>
          <w:color w:val="53585D"/>
          <w:sz w:val="24"/>
          <w:szCs w:val="24"/>
        </w:rPr>
        <w:t>уровень содержания взвешенных веществ  наоборот несколько выше в летний период, что связано с переносом пыли с открытых грунтов, автодорог и т.п.;</w:t>
      </w:r>
    </w:p>
    <w:p w:rsidR="00374F5A" w:rsidRPr="00DF4FA2" w:rsidRDefault="00374F5A" w:rsidP="00D16D26">
      <w:pPr>
        <w:numPr>
          <w:ilvl w:val="0"/>
          <w:numId w:val="15"/>
        </w:numPr>
        <w:tabs>
          <w:tab w:val="clear" w:pos="1068"/>
          <w:tab w:val="num" w:pos="567"/>
          <w:tab w:val="left" w:pos="1134"/>
          <w:tab w:val="num" w:pos="2868"/>
        </w:tabs>
        <w:spacing w:before="0" w:after="0" w:line="276" w:lineRule="auto"/>
        <w:ind w:left="142" w:firstLine="709"/>
        <w:jc w:val="both"/>
        <w:rPr>
          <w:rFonts w:ascii="Times New Roman" w:hAnsi="Times New Roman"/>
          <w:color w:val="53585D"/>
          <w:sz w:val="24"/>
          <w:szCs w:val="24"/>
        </w:rPr>
      </w:pPr>
      <w:r w:rsidRPr="00DF4FA2">
        <w:rPr>
          <w:rFonts w:ascii="Times New Roman" w:hAnsi="Times New Roman"/>
          <w:color w:val="53585D"/>
          <w:sz w:val="24"/>
          <w:szCs w:val="24"/>
        </w:rPr>
        <w:t>среднегодовые концентрации  диоксида серы, все соединения металлов в атмосферном воздухе имеют стабильно невысокие значения, не превышающие норму;</w:t>
      </w:r>
    </w:p>
    <w:p w:rsidR="00374F5A" w:rsidRPr="00DF4FA2" w:rsidRDefault="00374F5A" w:rsidP="00D16D26">
      <w:pPr>
        <w:numPr>
          <w:ilvl w:val="0"/>
          <w:numId w:val="15"/>
        </w:numPr>
        <w:tabs>
          <w:tab w:val="clear" w:pos="1068"/>
          <w:tab w:val="num" w:pos="567"/>
          <w:tab w:val="left" w:pos="1134"/>
          <w:tab w:val="num" w:pos="2868"/>
        </w:tabs>
        <w:spacing w:before="0" w:after="0" w:line="276" w:lineRule="auto"/>
        <w:ind w:left="142" w:firstLine="709"/>
        <w:jc w:val="both"/>
        <w:rPr>
          <w:rFonts w:ascii="Times New Roman" w:hAnsi="Times New Roman"/>
          <w:color w:val="53585D"/>
          <w:sz w:val="24"/>
          <w:szCs w:val="24"/>
        </w:rPr>
      </w:pPr>
      <w:r w:rsidRPr="00DF4FA2">
        <w:rPr>
          <w:rFonts w:ascii="Times New Roman" w:hAnsi="Times New Roman"/>
          <w:color w:val="53585D"/>
          <w:sz w:val="24"/>
          <w:szCs w:val="24"/>
        </w:rPr>
        <w:t xml:space="preserve">фоновая концентрация формальдегида и 3,4-бензпирена превышает допустимую нормативную величину. </w:t>
      </w:r>
    </w:p>
    <w:p w:rsidR="00374F5A" w:rsidRPr="00420C16" w:rsidRDefault="00374F5A" w:rsidP="002C7B99">
      <w:pPr>
        <w:pStyle w:val="36"/>
        <w:spacing w:before="0" w:after="0" w:line="276" w:lineRule="auto"/>
        <w:ind w:left="0" w:firstLine="709"/>
        <w:jc w:val="both"/>
        <w:rPr>
          <w:rFonts w:ascii="Times New Roman" w:hAnsi="Times New Roman"/>
          <w:color w:val="53585D"/>
          <w:sz w:val="24"/>
          <w:szCs w:val="24"/>
        </w:rPr>
      </w:pPr>
      <w:r w:rsidRPr="00DF4FA2">
        <w:rPr>
          <w:rFonts w:ascii="Times New Roman" w:hAnsi="Times New Roman"/>
          <w:color w:val="53585D"/>
          <w:sz w:val="24"/>
          <w:szCs w:val="24"/>
        </w:rPr>
        <w:t xml:space="preserve">Уровень загрязнения атмосферного воздуха территории г. Сургута оценивается как высокий (по критерию КИЗА). На рис. </w:t>
      </w:r>
      <w:r>
        <w:rPr>
          <w:rFonts w:ascii="Times New Roman" w:hAnsi="Times New Roman"/>
          <w:color w:val="53585D"/>
          <w:sz w:val="24"/>
          <w:szCs w:val="24"/>
        </w:rPr>
        <w:t>50</w:t>
      </w:r>
      <w:r w:rsidRPr="00DF4FA2">
        <w:rPr>
          <w:rFonts w:ascii="Times New Roman" w:hAnsi="Times New Roman"/>
          <w:color w:val="53585D"/>
          <w:sz w:val="24"/>
          <w:szCs w:val="24"/>
        </w:rPr>
        <w:t xml:space="preserve">  представлена графическая иллюстрация динамики уровня загрязнения атмосферного воздуха. В целом, прослеживается незначительная положительная динамика снижен</w:t>
      </w:r>
      <w:r w:rsidRPr="00420C16">
        <w:rPr>
          <w:rFonts w:ascii="Times New Roman" w:hAnsi="Times New Roman"/>
          <w:color w:val="53585D"/>
          <w:sz w:val="24"/>
          <w:szCs w:val="24"/>
        </w:rPr>
        <w:t>ии уровня загрязнения атмосферы г. Сургута в период 2008-2012 гг.</w:t>
      </w:r>
    </w:p>
    <w:p w:rsidR="00374F5A" w:rsidRPr="00420C16" w:rsidRDefault="00182E9F" w:rsidP="001D3AFB">
      <w:pPr>
        <w:spacing w:before="0" w:after="0" w:line="240" w:lineRule="auto"/>
        <w:ind w:firstLine="567"/>
        <w:jc w:val="both"/>
        <w:rPr>
          <w:rFonts w:ascii="Times New Roman" w:hAnsi="Times New Roman"/>
          <w:color w:val="53585D"/>
          <w:sz w:val="24"/>
          <w:szCs w:val="24"/>
        </w:rPr>
      </w:pPr>
      <w:r>
        <w:rPr>
          <w:noProof/>
        </w:rPr>
      </w:r>
      <w:r w:rsidR="00342DB2">
        <w:rPr>
          <w:noProof/>
        </w:rPr>
        <w:pict>
          <v:group id="Группа 3455" o:spid="_x0000_s1664" style="width:467.25pt;height:245.05pt;mso-position-horizontal-relative:char;mso-position-vertical-relative:line" coordsize="59340,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gD3SBAAACUGAQAOAAAAZHJzL2Uyb0RvYy54bWzsXduO48YRfQ+QfyD0&#10;LovdbN4Ezxq7MzuGASdZxE7eORRHIiyRCslZzdowECCvAfKQD8gvBMhLkIvzC+M/SnU32SKp1mgu&#10;q5Z2VLvYWeo6ZLO6+lSfU1Wff3G7mFvvk6JM8+xsQD6zB1aSxfkkzaZng999ezkMBlZZRdkkmudZ&#10;cjb4kJSDL1798hefr5bjhOazfD5JCgu+JCvHq+XZYFZVy/FoVMazZBGVn+XLJIMXr/NiEVXwsJiO&#10;JkW0gm9fzEfUtr3RKi8myyKPk7KEZy/ki4NX4vuvr5O4+s31dZlU1vxsAOdWiZ+F+HnFf45efR6N&#10;p0W0nKVxfRrRE85iEaUZ/FL1VRdRFVk3RbrxVYs0LvIyv64+i/PFKL++TuNEXANcDbF7V/Nlkd8s&#10;xbVMx6vpUg0TDG1vnJ78tfGv378rrHRyNnCY6w6sLFrAXbr7689//PlPd/+Dv3+3xAswTqvldAxv&#10;/7JYfrN8V9RPTOUjfum318WC/w8XZd2KEf6gRji5rawYnnRDh9k+/J4YXnMIocRx5T2IZ3CjNj4X&#10;z97u+OSo+cUjfn7qdFZLsKdyPWTl84bsm1m0TMSdKPkY1EPmU0+N2N9gxP5y95+7n2Dc/nH3092/&#10;f/7z3X/v/nn3L4u/S4yW+Kgau3JcwjA+d+DU5UfjZVFWXyb5wuIHZ4MCbF+YZPT+67KCE4C3Nm/h&#10;vzXLL9P5HJ6PxvOs8wS8kT8DA9qcIz+6yicfxG0Xz8PYcoswMsh+M8i/hUuKsuk8sZhHe2PKr6Bc&#10;fp3H35VWlp/P4H3J66LIV7MkmsDdJ/z94tTh/vGbIE+f3wPravWrfAJmH91UuRiynikz22PgPMBk&#10;5ZEYNGXSgUv9sDFp23ZcV7iVp9+ZMp+nE35zxDUV06vzeWG9j8CDXYo/4krgattv09/CaAxnCXef&#10;fxE/X+GRfggJZfYbGg4vvcAfskvmDkPfDoY2Cd+Ens1CdnH5Ix8HwsazdDJJsq/TLGm8I2EPm0q1&#10;n5Z+TfhHa3U2CF3qiiHunH3Zvkhb/NFd5CKtYLGYp4uzQaDeFI35HX6bTcRdqaJ0Lo9H3dMX9g9j&#10;0PwvRkVr4laRw/SB+w3LGhzM8uL7gbWCJeJsUP7hJiqSgTX/KgOTCgnjZlGJB8z1KTwo2q9ctV+J&#10;shi+6mxQDSx5eF7JdehmWaTTGfwmIgYmy1+DGV6nYsquJ15tvCbnHSzdcjlozzvH5LzzCCyKYuJR&#10;hzmkXirUzHNc4gfwOl9MwKQ9W74DZ55ASDjz6jn56c28sJl5wvEyj7Um3XkmUUN8m33TW+8ESvn2&#10;wxKWss5yJz/SLOe7l7v2tPMZ9e6bdzvWujmsHMKtPQSF8AXCfvLqwMHNRVTO5FJZfigv8oqPWzQG&#10;GF0vD9uWihoCaVdLO3wbvA3YEAbi7ZDZFxfD15fnbOhdEt+9cC7Ozy9Id7XkS/fzV0t+4gqjtRYz&#10;CQzAxz1oMWtAj8F1wwGPLNeN2nqF+XDrA+Rl1noJxBpovWi9uuB6S0jnkJ71toM3o9ZLAmYHaL1o&#10;vY+xXtqzXv9QyIG4PoMgTS7AWsSOyAGRgwQFzXaa4/SsNziY9dIwDBjiXsS9mm35bciB9aw3PJj1&#10;2o7DN0a6+5Tt3RL0veh7e75XkT8yavOFiRwiavM92IxG40XX+wjXq3i42njF9tchjNcFAgiNF2O2&#10;x8Rsit+sjbdNbRrdcdhJsiBsQNjQgw06ktB/0SSh2pTnMglOWQQUlDN8u347px0AopHLAmzcd972&#10;SE77SImKziV12PxtkoUnMxrHT88v03gM/2oKCI42BBO7ZW3wqeqGSw2kNG7xoO9YRMV3N8shKMuW&#10;UZVepfO0+gALke2BdfKTyt6/S2POHvIHLRmTo/hGeJ3/Wov5gnJs3ic/BfqhNO4pbMolaHI43XiP&#10;6Kb7LSP+sHMmV/N02chd+HF9zaCO6KncNMMmFXQXeXyzSLJKXOyoSOZw+XlWztJlCZKMcbK4Siag&#10;iPpqIiUWOpqPBq9tO6RvhueufQ40n/92+Dpk/tC33/rMZgE5J+cNzXdTJjAM0fximT6f55N0ZbOy&#10;bpB60ZgPifAuRcyFGCKoL6siqeIZf/oa2Mb6ee5bmhfEMK9Hlg/6g7ROvu+CGEhoLpzQ9ezeHhij&#10;gQcKHim5oIz58IBzjI0Kb60x+1gytC0apgOysh/R2aEsi5vOhtE31gqGxQ/hnymxIRd0bYieQLAK&#10;Nl6Hk1I7CDOtJ774WGLDg07AB8KZjybRQziDcGar0v+pcIYpCv+dgjOCxee+hMOeFwNnqAg7EM5s&#10;l26DiAIyDgCwgETUDYjn9TaWmeNR4PkknrHdAPaeEc/s1JtvDd4QzxwbnlGCkJaI22+rQvaNZw47&#10;AxHQ7NiZwv2Z49+fYUoXswY0Qhrz4gCNg4BmRy4aDcGhAorhgMYDlRIkHXVkHp0NGsieYZBAgxs0&#10;uxLoENA8Lm+OOx6+nXiADRqlsmoDmrbUat+A5rAzEAENAhqeiN3OB+WzEf59OoQTj7jlLuu7ZodG&#10;sqP8Sl7UDg1DQLMD0Dhh4AY8fx4ATUBc2K3pAZrWDg0JKAtDBDS7KwIgoPlkAI3SLrYATdAWMO4b&#10;0Bx2BiKgQUDz6QMapeFcAxoh43xxgEYq3ZBy2k45uVCIJIQaQBzQ+MTeSEBv79CQkIa+zPFFCc29&#10;JY4Q0HwygEYnCQ5MSoIPOwMR0CCg6QMarh2DEiz1Dg082tC2PqqC45YMVKZ0vDKTJDhg3aDNcl2w&#10;Ij64UNfcXNkgLA7ELdOUvpLjonZxoKAtrTSQ7ERtp1Y3U6jp6ECtoi57Jis9cjvdscuEFtquYLtZ&#10;7PGTLV/lKvVg7UQNFwBqWaijKb5W1yJFC5WJMVDk82FL6UuyUKXpqi20Lecy60N1BdbQQpPsxEsA&#10;ukqwVFuo4UI+ax+qLaKGFooWqmQktYW2FSRGfai2UBpaKFqo0khIC5W0t7maJi0fqiuGhhaKFqqY&#10;69pC26S1WR+qK3iGFooWqmjZ2kINl9ZZ+1BdUTM0UDRQxZXVBtqmyYy6UF3hMjRQNNAepRQappTW&#10;HlRXnAwN9OQNlKdCtQklUBKva3UY8KCtXik6Qsk9zqq7SHqaJD29HqUUGqCUrGsoG/X7pqlY3ZOR&#10;7bDWmqKXbvXerME5EvStBp4viFyCxopdf2qAXNLaKoG2ikHT/U3nWtFYcfHv8UyhAZ5Ja6zUg76f&#10;0O2Ea361whI0VjTWHuUUGqCctMbqQJEjB40Vm/jxjulbpKSQk9CGAdy37T2s0horVKKFGEqmh6Jn&#10;xY6TujbsXpeIcm0DRJTWWKHCHPQCRxiA7VHv8ayKk1rn+7p2m5jad74vsUMoIiRdKvGhUVRPBE0Z&#10;T0mrSyKGe2xnv72MLLazx3b249GojGVx2I+RHOMpqq0979p8277nXeA7hNdOhxjR8Rzar9xFXRs6&#10;STRJMkSmJjw9K3R7lXKcdklhzdMF1BsRQyFTQLa1BidsPEsnkyTjDK2odL9RrpyLskpRDYsfXeU8&#10;++v46zrzc91/TpqnCMT2tGuziHufdi40KZCYjHiESh2dLFQb38J2DSOh00w7G453JP4U0INBJDhu&#10;6Wi/fd5tK7XZ9JGxd+RNbp+3T2kiM0Kr3Q7SeI5Yvw2AK3th8GGDElV7t9qA8EZyfLEAm/RkC4K1&#10;1ZIQQg14WWRUer4DFnwvX7PLajtNjXq5Wy+/SD+WrdaWre56iOr26tZKoY8OCVV8vXOty/IsGVjz&#10;rzLIeAZzrZqDojm4ag6iLJ7l0POnGljy8LyCR/CZm2WRTmeiyZBog7N8fVPllylvhCN8mDyHdj08&#10;Myubr1jd9srWpnb37SMogR7r4Bm2IkpGYDWTPoLYPOR7lo/YvrJtX5kwkMNA7iMHcr5iqNvzrk1T&#10;73vekRD6gdWLs8tC2l+cMZKLi7zMr6v7U8R5oZTQhZBXuPV8nk6aLnCdDoLbncsjYS9Gct07ssqL&#10;ySP61EJXTw0mbjPu+593DnXqZi4O8x0oIwsL2hoUU0ZdjtwFKMZQLgfMBKPxPingALDV9wNrVUTL&#10;s0H5h5uI95aUsCwkjHc9k9CMQbAMDyQ8q1+REK1+5aEwLcs5TLs+ApimaPf2ctHm3vdvtq7H+BYD&#10;3/jzQ79fdARjuW5L3I7337ZpgvXgHlcPbmssp5ink47lYHZu7PfIzhmG9nsc2IfkuzzcSTBCCdlY&#10;25CUQ0z54hZnpdxoLc5EbS8Z2Gd1bOJ6MNn4vIPOx6A16mFKZOUwlnt5oFgnQiEKChiYd1BTIoTi&#10;yBIUaxqNYywnGk7vBGWnFcvpNBzEpIbDsakT1BUkGWj9+mwyxnIYy0Fv+PZm5r53KVu8nJoJO93G&#10;S+bldIoTYlJxArWPfYdLKLdhSuTlEFO+OEzJCbHNPRQRThnaQ2F2aPMG7nze+YHj9hdn5OWQl3t5&#10;BAf0CtPMO5M6FGb7zK9b+EEKjAc1OZCXy2pFUonC4EiXtBXoZBzEpIwDlosgrAX5HnHqTtlrOhlj&#10;uW4gg7zc2GAspwKWU47loG2UZm0zqTlxnQCIuZqXA6nX5tpGlMYS2r5BogFqLEeb9XBQ6/UQbfPR&#10;iGagc5Rm3pkUzbgEkGTND3hQCEj2B18vzhDLEZ5pLbReYj8F5x3Ou4H1aYvVeFb2xh4KCPLAtg3t&#10;obiEEbeO5SAPnGfOYSyHsVyclOX2dLlAJ+OgJmUcLmA0SPOUW+524PVlHBjLYSx3OF5ObYKfdCyn&#10;05xQk5oT4viE1wsGeoC6nh+C7L27tkHDvQZTQp4B12w/C1RiUm1l3RTp2eCHkFBmv6Hh8NIL/CG7&#10;ZO4w9O1gCBj+TejZLGQXlz/yPKBOjk7dLvcZPf6OPuxskfdqx/6knYRO4UOVrsGAMK3tJEAcCnaL&#10;TkJmiS2iNNuRq4fZGvuoKNNyEoofOWknoVP4ULVhbthJQOVfspEBjEiio4FD6sgkdaT4kVN2EhzI&#10;b26lqUjMrJMgvhcwdBLZFJHEHJKyFUiA8n4dP2mQX1Zkzkk7CZ12iqpIzLCTAErLRyeBTuJ9dBxO&#10;gq6rvp+0k9Ap1aiKxAw7CUqhIr6AMS0yHMONzjKK4Ya5cIOuq+2ftJPQKdWoisTMOgnYUvfRRyCQ&#10;OB4goWi+k/YROlUdVYGYWR/hhczbSJBCHIE44kA7EtDpmRNtXOZ20j5CpwCUFeMMKQBbBKiuwgFF&#10;H4E+4mA+QpF8J+0jdHJLx6TcsuUjtD010EegjziYj1Ac30n7CJ3a0lFhmIFYI6AsqBPnIG0O3ERv&#10;09LxPIcnGvAMHlRbAhFYTK/O54UlgnYUUimONBp/tNZcSkhFbcXxnbST0KktHRWHGXASJIA6gLzi&#10;ONdko5coohVk2aBI4lj4T0XynbSX0MktHRWJGfASNPQ8UfoYvUScaLJ872+gglhiz1hCsXwn7CV4&#10;F+lNvaXMoDK0cclsqOEDtCdiiRS9RCeaOgLBJbUVz3fSXkInuHRUMGYAS7jEDim09kAvgV6iu+dy&#10;DF5i3XPmOL0EdFydjlfTpWiEPoVuYrM0voiqqP1YFD4cJzSf5fNJUrz6vwA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CBWwVp&#10;3gAAAAUBAAAPAAAAZHJzL2Rvd25yZXYueG1sTI9Pa8JAEMXvBb/DMkJvdRP/lBqzERHbkxSqheJt&#10;zI5JMDsbsmsSv323vbSXgcd7vPebdD2YWnTUusqygngSgSDOra64UPB5fH16AeE8ssbaMim4k4N1&#10;NnpIMdG25w/qDr4QoYRdggpK75tESpeXZNBNbEMcvIttDfog20LqFvtQbmo5jaJnabDisFBiQ9uS&#10;8uvhZhS89dhvZvGu218v2/vpuHj/2sek1ON42KxAeBr8Xxh+8AM6ZIHpbG+snagVhEf87w3ecjZf&#10;gDgrmC+jGGSWyv/02TcAAAD//wMAUEsDBAoAAAAAAAAAIQCDf5dGVwsAAFcLAAAUAAAAZHJzL21l&#10;ZGlhL2ltYWdlNC5wbmeJUE5HDQoaCgAAAA1JSERSAAAANgAAAOIIAgAAAIqIo7MAAAADc0JJVAUF&#10;BRgm3kMAAAABc1JHQgCuzhzpAAALAklEQVR4Xu1dO5bdNgzVm+pNN+7s0mXKlGldZglps4SU2ULW&#10;lzJtynE3001IXACEJEqPX5E5xzo2DUuUBIEXX1J6t2X5a1neX5a7a+++XT65vwtRnub998hR199v&#10;z74B/Xb3/3Ot3yPn4qi/DvV8paPfXXtfXuXcd+rjTvSE//N5Wb7wnydc/d0fuLvWneMof1Xi8o3/&#10;tUf9cerPPamP+/tG3DJ/z3Q16ck0eirHrr+ci/2y4dHlBk+QHJ7Ste4+6CASIv5XR7W/7eNoksjy&#10;THfTs8KV/TG5tuMe98Ue0MKSMshMPKn8jBTDM+lz46hcJSJFeSqWonAZxsd1oKu5Z/D84WoiReaP&#10;uCOJ6FAuC6TIWBEphmfS51akiozx9CS3IAM/1pCiu/dmfKSnewbw585+EymGcSMm3+1QQoo/sLhG&#10;HjCTgUWM/Vqjf2CxAIuK35nt4kajJ7OLapn/l3bR+oPhdpGtwAaLYv3Zm8lRtaMX+mjHAjRmZh/t&#10;vYvGS/A32Gbz0fCtIe6YBYtGo72vtvHiLFhErEGt4y/ELyaKQVSiSA0Rno10OsaLDm0+Vib+9jHw&#10;FFg0UtzGwLNg0chpGwPPhUVE0JNi0WR8yBs4L5nNLrItNNkGm+5Zchf2wSQ/0CzPyfJoxIhT2kXx&#10;xsEvixwn8tF7+XEePYtdVORZFCo9SU3HA1A1xtLquwf76CMpTmUXgcVtC7szhV0UjY786/ieBIvW&#10;Fm5pxJHDscgehXhZ0fPkLnG7aCNqlaJBbZD3BfVFoBAxzpaeAotU1+dtT0+BRYm6rUcO9KS5yz6b&#10;GYxFkwEiD9y26h2H1XT2MtvtGW0X97nLwZ7B8y6R3GWdx3A1YpRd5DlAqd9xlUw8DVfMNjXcMXOA&#10;OheitUZkMzLTNK6mozMu8NEyb7OizdyM5ofBG6llJR9QOAdookHSTpOG2jnA1aynmRvc7N/69CY+&#10;2mZ32zlAo7/R7IXlOgUWzZyA1V+lh2JR9UNnivd7JpqPtnPTMVqznEvjRfZvOp9q51aP5lkvtYsv&#10;Jjs5p+2cv63+SFWy89qII8npfl3NIAZrPrtofM/ldtFoccQ7bzw1zcpAflspXrdOB345aiPt3Nal&#10;WEzxLjaC7IRF5J/kqXc+GnG/rd2c0+LvL7SL4BpZSwo9AItOZo45ml3z7TktSF1VxbvbReDMSPGM&#10;1orFXqMlZ+gQL9p5qxS6ExYT40UjI6ny7LPBAVi0mV4+7R+lOxYlzjmsMiIWp9bObTX20Wd2cY+t&#10;9RxWsH9H+5vkLpqhE8Ri6xelrhhQa9eZ7OkBPhos6prWh/QoH52k0VLPbYxFwVvMRx/ny/F4Z90/&#10;aDRdu3wt7ZldTKlGRPuozK9Z182rmFVCuj7L1He2fVQHL7CL4d4neXQss16tvKv00ed2cVVveJRH&#10;h/WiGylWYvHMLmZG3fA1jENQ12ARz8BrrZNprkxcgUUjFSuhFDpIsRKL53Yx+JUyf93ER5/bxVUU&#10;YyOaFPoaLEKKmiNm0xdgkfXT6moijeCjSa373C6yFNUyGeRG1kzYo2CxCRZT7CJuZ1GbSne3iyoD&#10;K48sujsW96tANbNWuZ70wcwrhoAw0CGPtmuRC2isExaU9IkXdS2yXZecSxOKu70HqJITefDq6az9&#10;NMrdat1YQ2LWdWfTagdqsHhmFw3+gKrsVlacVeUuKXbRy7I4dqQzu2HR1HEi7z8m5of0fN2wqHMC&#10;hAZ9yzePNl6xg12UGMffpZiW6LePXRQMZlTGDuLIjlgsj3TWMVE3LBrfBRK6WULX2MWz3EUiAMgA&#10;Ei2ke9V0fKRCEUqLtte7+l5mkFx92+ldfW/JgD/XVtJd4kUnOeKMpVhJF7+rf55He/5UfpV0p+9G&#10;AONt2i5YJF2mKJv1upYmCxfiJq3wktVw++PfjTi3iyo/d5EGNKEq+7sRZ1iE/MSjNKAhRRcdm9nC&#10;2m+YtLGIxiaQhZUakY04db2ArleRHFxzSJwbHJ2j3Nc32BbCIjZpG2NRnheyxLPX0o2xKLoHFILL&#10;Wro5FhHdtGzNmwmrVT+FWBRkWq2vpc37HVgXZTW6xC56JuvrY3hUXVmf+z2dc7voj1bWx4i9cB3U&#10;NprZRX1uqUOs3tsvqJVpPQMIb2AXN+/q59bEjvprbaMBFmmdU6jjtKJ1Lmwnxfi3nc6wWFMTOzlX&#10;tXgnRY9a8J36nbGyaljKWftqUbFdDLGd9a319IFG59vFxNpXFFu555IU87Goz0ro8Kgtro/tz8We&#10;tXfJx6KuuKHxhiVDPNGAbmMXdSUYpCj8taFjUizBYssYJxYx+afGmBRjMcThtRFOPGpqgMXAImSA&#10;rR29kaK/dl7uEn/ydpJt4KMFPay/ooMah9fvb4DFxrYwZl9r82iO6hQfZp2Yt44t9q++tpiNRfUl&#10;wg0sIjhrQ9fmLsbP2vVgPehSu2giGuNZQsVD46Cqo/D+miHlxYvSW/WOeWq733iXfLsIu4X8rR9t&#10;pFjio4Pdyo3/cvsX+2jV3BApmqin2dFKLLaMEY9iTYl0CrGoeAQiwXFjWqRYgsXe8WK4fiEWTfzV&#10;nSy0i2HWlL9fzoz22c9xVV68KHPPsP7Y+tHuyvlYxLt1Uh/rTTsp5ufRD79hsv+qSc0ejFKej75K&#10;fmF8suNFQR5wCBR2pfOxCAV5NushOtP5WGy0KkLtQcoai0wstpqJTr5OiY9uM++XM3/IuZF4bZnR&#10;5PoCxQheKaAa/ncMVj0QQ/gn7bg/8jsGYIm3/XuAJq4pXHlHD5x6brZdvDADXH09yGYzoGVgmeah&#10;dAPNA24Hvz+NPD0Di0Dela3kceE3NR5gMQtJjerh0MaM33cpeQ9QYr6ac5N/36VHvpdyzVwsejQK&#10;Iq+g6W5pWByi0WJhMrDIVkntk9b4ca1++1PW6dz+Xr5Bu7BdTLvfmEJm8uJZkB+Vckw4u/mVft/q&#10;a/DRjD/y0RfRqViUCAUeFlHPRXS6XeS1TbKKEXqt60K70qrRD3x0g9V2BOOC66hGcwxBnBLWoBzU&#10;ujDC55yf5D2Li2nR6BAhEGfvNmi4/bP8Ito85F98x+e7V+Kg0e/LC/1GHDSa3wwg9kbQsB6nWLy4&#10;GrGvZAj6dKx3WOy0Tidnvc/KX+yx+KRSJJ3k79JeTCMGDRsPu2j0CPxtcT9j7hKMnlTUDSJ3WLw+&#10;A4zd8dQu/rv8BBBcHOOsYysfFRzaRYm0r69JBLk8wKKZd+47e3WSzVDUfGgXb69+oAmho9uj30l1&#10;LLrodortMRahMQNb2J3VCiFiKLxjQD1q372qe4cLMorYxZbvXtW9wyV429UXr6/Sxu945KNvb15d&#10;9A1PfavJ9R9Ck/W5f+eQ1kW1X3xiEGZZhtNHuQu0SAOgCegNFqHpErHNQBuzgwxwjkjH+zaqLkfs&#10;olOXl/G+bzWHQhmqqencPrzyTLU5Ua5/y3wmFEoMucld2q4Nw4jVXHPvo91AB3Mzy3ivsehM93xb&#10;1C4OrXhLFKblsA0WZ4i3dzzIwBKvDovzbZQOhlr34FA7IdAnKdqxn4R2/kTqi7cPdS5IA7ENpx0n&#10;FCy6P4bFqTAJFqlKe/v4PBVrwowL+THWFHWPKSA/vq+YyycvTLfN1hpNv31wYWy+4XZcMhZ/no85&#10;5ShgMcF+jrHwyF2mQ6HVCvbR30is+JAJtnloso63j18n8CVH/ow0hlicefNS/G3csgNJp86mAp7B&#10;4sybZ/H3mRmE0dHNZoLz0HcnxT/mxuI7pDitdyHenpi/Fxpv8DoZffv4c3Z1+Q8RTijCURX3/wAA&#10;AABJRU5ErkJgglBLAwQKAAAAAAAAACEATF17/c4LAADOCwAAFAAAAGRycy9tZWRpYS9pbWFnZTMu&#10;cG5niVBORw0KGgoAAAANSUhEUgAAADUAAAD5CAIAAAAIruroAAAAA3NCSVQFBQUYJt5DAAAAAXNS&#10;R0IArs4c6QAAC3lJREFUeF7tXbuWJDUMrd6oJxuyJSQkJCTlEwhJ+QRCUr6TdMPdbCYbLF1LVr39&#10;tjlnm6Va43ZXuVRXb1X1Y1n+eS70err/lvcfaEv/45978ci7+/S5vL8IzSPuReMvnn57Li/L4rY0&#10;7ijsR2a6/bjXVx75xlui+bvvPOeNt0Qvn+moy0/L8rp8cgdwY1gcb/2y8O4W9C7jbsTtQ+Zgpj81&#10;3gMWRwvj05DPhH6jY9OnsgecAo2ujuv4gC/z9E84vNu6Md66/2nLn7uTIj7puNulfIaZfEA/xy3+&#10;5Z3YQN/ivWEvfiYfkz41I/S32T++wN/jVbuPiX/COVqocggnx/w74K6esVkKLc7wT6+GvSZuzopb&#10;OGF/FfBOOJIh8E/OifinHML6mH+eu+Cd5TG4LgijxRn+bWaC04RO2QPxktazvibEPx0S/k2MPzB4&#10;XvzJBfIonA5/BlXf8fdd/x1aBajiNvpPFKSX4jn1H3T9d/ubZ3/VQ5nU/sLCsnGe2/7CbYA3MYv/&#10;F7wHcRvm8v/gssPjddvp7C8cTLcl93xC/FnO2bhhFvxZzjEvJ4s/lH/AH8utSPAM8YeRX+ad/D1h&#10;/LGOQ0Wih8e/qwhU46t54t9VBK/xKa7vFPEvwk1wLojGZPEvLK5dnrcog/HnnQGfV8Ff7K5Pk38J&#10;nAP35tJ/yiuTBwmXeYb8C61GRUTpWezvOf/okxnyf+IrhzxcGBmv/0R+t+/g6xT4Y5ndc3EO/SeW&#10;I4iI2pJZ8Kc2V6QYXuAs9vfYf5kHf4Fbtg4Benz9Y+0vg2vBCo/Xf6jiSBRyQAs6V9mtfvUPqvpI&#10;5HtID65/7ONfZBF0fLD/h5hXo+ANLbU1mmOrS1pDa15/28e/dgRlvn12tR/+9vHvZmQw/vb13M3I&#10;YPxp/VfiN59L3YwPw58kd2FFQrV8Q2+y+/3wh5hX65dntNZpZ6j/0iINCj3NaUzN0Xh+w29kGW/T&#10;f2DqR4wxW89eZ6TH6L+1bjvm3Ej9Z+TUC8fhyFj82frbGU04G4Y/7cTQXgTbl6A19gH9L7b/IIIe&#10;Wv+1teATeor+l5n0n9oPrWKeWWRb3ezn/8XrP1vd7Gp/17oNQbq3yCe0RSHAQH53w/4rI7nIHQSb&#10;q7StblofsYP9PbW81iLb6mY//F3HH0fVOWS6fNahef/fpn5pYuFQEbbRXW//L51/wfOTTH9z/w8d&#10;o0DhDS3zIOPt+081Tw9PWHMxZzTygv3wdxv/Kl+NLuyu/26jYMOzvviTiANRXKhiXtBiXbrgb4Mn&#10;i60Yurn+k24hSC+k8562XdN97G+QSqzPVjH39BD76/VfjET3s7/x/t8+o+Cw2wd/IWeF+C0uIxN8&#10;xNb+n78JQHkpOb+rcYPRlvY3Mn+g6Tad38n+GvzFZBG2nb598Ade+Ptnoul++IPnchBzXI6rjmyJ&#10;vxhtdzanh/9X4rl003++80qtqui/mPEu8a84Vz4qY+cqlm4b/4q1iPL8wFf1FDkYINnnkVb3v0nc&#10;gYgjZesmd9J/m6jMesh3dC/8xXjLh3Pa4i/4y+o6H/QCik+9m9Mcf7f9ByIExz0KzfF3XT8/q6ub&#10;rE1j/Jn+A3sXQwLdFn+WExk0Yr2G+s/c/+Fv304dAf9a3f+m939w+YoMW+q2bfybyq39/Lb4i6n/&#10;3s5piL8sz3nraTfEn83qZdOt499tVTLVFrO/2Kb/oMT/W3+3mf+HVKSP4XLpVvpP8qRsB7QSl063&#10;q7+l+cznPnYb/IlH55/mwH/m0K3iD6wPz80ooVFcrf/8DXmmCHiG54vk0Fhci+dv4JksVbZNnv+C&#10;Z4pU2DZ6/kvAjcVQBr1+fk61578E3FgMZdBr/m06ZfKf/6J6Sx9wVDhS9flDLLNcNffyW0TXf/4Q&#10;Fif6rw5tHkMV8mB8/unPHyrReWfftfdhrytNOc8fqqL5Vhq07vOvKmg+q0HZCqEaAJ+I3pnmdPBq&#10;JOr5V3CrwMU6dE38ic+HM8MSS+m6+POsB/+qbGviDz5VfOU8Zn5N/InPB96Bf6V0TfyV1I/OvlsT&#10;f6n9V/HzBc30zqrFiV/68/9uM6TQZ+hri6er6T/uikzIlkbO12qo1qEY2+n2F4vLyJxKp+Dxd42d&#10;8PYj8/l/5fm/kz0cdpqn4w9WAxqrLl3H/mJZ4EFdel1Zhm5Nx5/RYViiscNl9LpTNT/+gH6ixR11&#10;CJWMB2uUr/9Mt1BMtTxpTrDs5f6f1/KMwbq031sm/kRuE/onGadR840WzMcfUNJuW2Z/IfeQ2xZ0&#10;afyBNQWPrzZdan9b8m4lv5n2155fUzrT/2up/+C5eP8lO/49vedXuihJI5bQBt/p9vfsbq2K49AP&#10;hfgrsbMx382NP2wneAtaaqK4yDn5Fz371P7TqPnQp6Jf0/FX1+c7q9uV4q9KFV0s0UEfa5H/pxZY&#10;sjBBb2VX1O0+xS/Px5/6fOpL1xyBC5ft//lue+PV1R9xiyvUf/BigqzVpd3O8+2v+n/GVlq7WYvO&#10;xF87z3m755L4t4XvvNpnJv6Qz/PS1ZLOxF/8nZfQhdnzmRHp9tdkn1B3DLnAujT4x7owaAk88EGi&#10;R35/PsOQ+/0Pk/kLedLru4BzPyX+Qcuyxoj7/Y/y/tP4jGpO/llRhU5mIKwFzSKYjj+RXBVi0wnj&#10;jZJKd/mcdPyZyrk/v6YjyfgzfXu1+g+u96Py6zuWNhJN8suuAGIq9/s9vv4LmeJx30XUguajQH49&#10;Hg1HeWj3+0dWAzWnmTUp+i8ykwd+Gx8xkzb8i9N/5mzsExLb0brnOPxViTAAHOXNJa2/8hWHv9aR&#10;29n+YXPv7a+Jf1WqIFuttmn2V3wHr3SgehpvIb9x+NP8n5HN+vHb5ihJ+k9zezl3UcfcaX00x1+l&#10;e/x1yJ8aC6F3tkf7f+3RdobmOPy1k9PrPcfaX6OfvAFDLbP1eJr+UwjDBsgSG9Kx8YepVgaba7L1&#10;ukR1CLz3UTwnDn8ivz6ygs9ndGE7Gr+U6U9bNeLG/3v8u/zG9mLI6839vqljyCtt8cOo32i9TiO7&#10;Hzf9kf6R/8xLy++8L/uuF8bg++x+/xINxaHnuSPt3ZBVjXMTfzSN1vTKHB4FjLmJPyBFQ7a4atC0&#10;7NHw+z7/wuhL7lBL7WjbzwdTYAxO8ac5K+li03Yx+qLJrdSnpY1xFdFt499G/WvRPXF3+u/L8sua&#10;zZblHWi6sFf6b5T/ose9wV95ty4sT+5+9Pnwkvve5V9CnNao/ualUzIvm+j4Rv8VPH8oqv4bsf8r&#10;/ff4svwc3FHRRp1HHEcvfv88KEmNRYxO753R2uo/RQMvjrAIj7AbrZYDcrDN/7WOM2L2f2F/H1/J&#10;FRz/uscfbMXw7T7/DAtYes+MD0gz9+OPfoA/CYj0/iN/L1zf8dBXvvX/qty5aqK+zLvBTv0/c+ev&#10;ck5jEWTpuo0D/vCiWb+9LI+35TN0HYRjIM1WxC3knVb0w0J65XX5hDXp4obSR/HHcP9PrpmvK5H9&#10;UJfwbfkU4V/U8lNu93OMv9fO3opoSpPGC37TFn+Pj+V1BuGQNfDFXedffCc9NJBe+hE0ezBr/BH/&#10;RiuW9fVzHHJX1CWvWMU4/QK/a5rtpv47VCUfIX+Tf5mIc7iGO/xZ2yFQHPj+v8PfTOrZXeI1/px+&#10;me+18l8Avwm38P8+JhMPYpazGOL/PT7cHzMZYH8xufjh/vH6Znu5Sxr4R+79fC9jfwdVFxxPLqoa&#10;gJzzn4mT7jXbFlJL8uvCJBXheQTFLcldYorfIB9Y4lS0138oL0z4Yv49Pn6dcGkiEq7+G1bn6+0e&#10;mOPH3QreHP8Gls+vrxyLCPNvQucAqyL9B5mdc0v67/dZ5cPxj9b3x6zrY/vB+BtS3Y877uPjT+af&#10;5jWmop8qv2p5NVrShap0j5gzt/w+nXz8NbF8LG59f0+9vontL2uV/wCEYTTbmnh05QAAAABJRU5E&#10;rkJgglBLAwQKAAAAAAAAACEAW9J/hGYMAABmDAAAFAAAAGRycy9tZWRpYS9pbWFnZTIucG5niVBO&#10;Rw0KGgoAAAANSUhEUgAAADYAAAD/CAIAAAA1wLL2AAAAA3NCSVQFBQUYJt5DAAAAAXNSR0IArs4c&#10;6QAADBFJREFUeF7tXbuW4zYMlV15u9kuW26ZMmV+IWXKtPmElGnzv7PdTOeQuAAIvSySAkUW67PH&#10;C8u0REEXwAVAaW7T9N9jekzTJ96/ihw+hH/h9YUEHYOPND6+IMuY6XP6eJNfyRjes46cpnca84O2&#10;vIff0sjw7x1j6Hif0/dp+hb/3emT7uXxwbOh48T56UwwRj8nWcbE+T2mL5/0ww/eZzo32VsYE47I&#10;e8JvcYz0/yfNUl5hilEfYZaYazgnHEOPRL+038ZvaLwdE+dHGg8ziN+EY8sY/i3mjX2ztmQLRqYX&#10;DigHuItu4uYgkxbTGdFZbujYalQ0QVeMtIhfYU8GRemayHXjLdibTIlkM4m76s9oMZ0TztuM0dNb&#10;ahG7pWsd9Sm6n/2W9hbOIZ4zNCf75xmKdgMyk06hxeGxaPX0E4sMsZ9YZHuHtZINJ3ts4xeNfQ3t&#10;FxcWPZhfFB/LMYAsejC/CB+r3nHQGK1MYvQYDbsZNEZTbOVrPSIWLRMJV3xcLCpBGzFGW14d5BGx&#10;qEyYrjJY92B+EVq078qBTfxV39kjd4Hm9F3Y+Ui5y5YWR4zRM90Nh0WTpzEDHA6L8IiiuZTXwarJ&#10;3jnjlAiexpsxF+XRyHlHzKOhJdQkWNYkdpA8GvZr9YecxOYlXf2itd+5PAwW30wRysomu+tf0+F6&#10;ivpGrR2KRfev6WxgUXnEEPXF5PdsLijmMohfTBGZKy40v4GwqP5lIcwjB2fZJpanOCSMs1l9ETNL&#10;nnAjuuD7nrXuOEUgUm0bkUYsepQYjVlyjFF5lFq3jc6LSD10jDYWPQYWBXsp0kAawi9qjTVMaC0P&#10;gUX1ahqRjf60L9LVL64zwPWWzn5xkUfbnBpy/9wlQ4u9+eK8c4qYsnzv3APcz6MRaZT99IzR4CxJ&#10;cwsZNdJFn7VXP1pjdNIfurLrfsLV/WiZB1e8JafmrjHpsKtftLXuPbmzXzTI4067Ik+suzcWJXeO&#10;89iTh8Cias7ar5Vh0X1yl4XNWvu1cs/cRfvROtfNLd39YvJ8tqu6lrW3dalfnNcgEq9Zb++GRduP&#10;zpB79F2MF0z+z3LE/nxxsWZM2I3yGluHSH3WS7G4GZH3onY3v2h83kxnO9tRA+K6hc0bG65fFLRp&#10;bUe5o9Z22NK1z3opX1z0o4k6xJltbu/jFxf9aGU3m9tNzz/F6+b1xYwMcNGtvhyLh3n0qludch1g&#10;VqpnzdbSlmvRZjZxis3X0iJrNsg7kMXaL8Qi8mhacQ5bPpBl3NV+UdeUJN1Inxp1sjXfXmrxgnXd&#10;Sztd91bn+ltqMayLp5Npsq57ox/NnGfVpzbR5kIsrrF1pL/L/eJelfv19ktj9FbnCiYC/W7Ll/LF&#10;nPriTsXRdrj4nFrfYwAWuM23X3DHK9Z1I0cma428MFNmb3lBjFbN7dUh9usTtmcd5IZ+UeuIXO3M&#10;rk90wGJuTWJR37kGi8DVbn1xpwY502LzGG3rsNnyVVis84uW+zTPXUw1YrtjQHHGMu1t1k1YaXa/&#10;C+1d/WKRHINK89xlvR5CmBgzQsry92RiiPxtW7+YVi6+ZoqIQGZM0iJ4R6MYnVbA6LHleKYDKMxn&#10;MUa12BSL3ONj32gs3HDs3THXYDFxw5QFGp0pc9z7tjkWhbTGXKRObu4XMa3X60wyx7Tyi6XViL3x&#10;DWO0qelwTRFrcwq3t+SLpjLG97vQljJZc7AmflFmw5rD/KDFEjlOshUWVWfBz9TJwnra1heT5gSF&#10;BVtkjUqzGG16fXXxRWNQsxidzbE5v94f3wyLgiREF9S7imVwnNbPjUCkZl5YKhOnbIbFxZ0uhXwx&#10;cccL+GIOx341pqFfpGvE+DsnN8TiWb4oPLIZFhFeyR75VS23yl2EAUAH0Gil3CpG83NbWIvQZfV7&#10;q+fpRJ1Bc+ffG/Vd4hNwgD+wvZNy2IP783RCvynWYqDF8zKiZ+B167UrxETLn+0kGGf9ySyVE5Rt&#10;b/RsJ2Dc570JFgk58fqKLZ+SoUVnLAqD4tggGg0TVr2Wyf5YPOEFNzwofAKyC+kTxsgPWdcOYIxu&#10;sffCIngYyjqFJ2T5eETjE/yfM+bgC61P9ceicFjoErXGs7K7X0yZm/BF6LVyO3kGZywyQKFFl3fU&#10;MyS/jjIija5Dk75i7jPvxLrOdGDmv3X2i16as/txxqKcP11jdkcOsqdfdKnPGpzF03PGYv5qscJ6&#10;LocIe68MHav8+YulK+8yx3vyxaL1i+u7BPe3+MVo1YrUZCOSPGQ/vwgsmvqsl+yMxYKarOknHPzK&#10;LXcp7PlZKncgO/JFjQuHddgUbXNquztajCygNEaDycf3ivrsi9/uaLHcL55bGxGvQMYeLNOpyaN5&#10;VQQhy1mWK3M2d4EmwO+cZdHxWb4IFHrVamf72dJiDRZ9mPY+71yw7iosgh4ai3aXPbCIKQKLDeRz&#10;WEwa1Nn5cW9fLLItGz+X9Co4qxvjhMXaNWMck+BTobMt2QOL5v7eiEiNoU7yOSwW3Qe4d3/g6+3z&#10;yliNX1SslK6lLR2PzLDSL3L8Q7aGWOMrn6wvSnyW50MYLsgz1jvipTpTvP1UTSfFZ8SUWYkUs3fY&#10;brR4CouILkX3GJSNP4PFPX/muT1ci+paN2JG/Gshyp8byBEu1fVFZ6aN6LJ6j1OsrOmci79lcbwa&#10;i8IVU3UR0dZ/ezUWEwlLbFHq3sIdfcZUYrE1X7T7r8QidtGsVsszNFXJ8hhdWHtllNbVdiuxWLhm&#10;tnSN7cb44ppOsyptepL6/D718hjtVJPNrO1G/41IBp8hK+vnnmPxd6+gRUVkY5l9LXm3OE+5V0a8&#10;sE5VCdY03dPKJurj66ulXFhf9O3qH+6NVrDwnYdGiwvtPmwqj66+2wqTw73RyoRCLJ5c20SYKlgX&#10;ABSWYVGYjvSPU62RrQ65AizwvAxbLq11c0UwZVnz58i32V72N9igeXDvi+Qyv2jyZdRloLW2cikW&#10;05U8ny9n5uBlWPRbEWECQsq+OYosjoIaUL5flHjpt8JEPYDge712hX1DVox277UQbg6ySkV8Voyu&#10;vldf8JTuo4dnyNmuPkS0yFmTWrpVO/42pWfVAVp8vU/xGLl/m7ILFhmlWVjsYtEUULP5ovRa4vW5&#10;Xi7AookofH6+vem9/YtFH/DFpL/W9cXV/vNyl0MfluPn6saY6ILIJC+mCWwmgXW7ccEKTpmJRbe7&#10;CwjFBQw8P0Zfmrss8qRMv1h9dwtpIb7q37NitK6KD4fqIYPtv4zRfN8Z+3rKWC+XxZ41M5zn0VIT&#10;iufRS2Yd6pqCrZpO2T3lpfegvx6vrGfXL+avpGs28giLV1Zp9451gEWot2Ud7Hj/B1jsyxfnDGg3&#10;RivTKe3S+44Xlgu7NklkzF3qeIrrrw74okO9q4LjaA1EVZY6Zgu/2HiFTm5u+YIv3t6nX+VrrhDQ&#10;x+vlgLcQjCkGPn5Mb9P0jf/dR7BorduSkZB2DA0PU+yT+y2Om+oQcZKfZgngFC709xkOOn0g/QXG&#10;HqYa5kdTDPP6Gt9T7jJ3RutaVtstuLBJl3O/qPfupsyDPMLV200nYdV3kXui8cS61IO5WH7hF8ty&#10;ttIcL3/8Hl+8fUy/dLKQzcNu+0WOj+YXtjZwqbznF6MlmbXIA8iLGA1vbupg3eX54r/QjzbVKl/+&#10;V7O3Tb8YzOVNeRG4Q993ii50XUN0ISZxe0ZSMdSLYmBwM8p0rqnG5leBo7ZwKSUgMhYze3di+4yF&#10;Fj1DjjEmRocLjU8jveZYDHxxvNeWX5TLftQBTQBpOnKORXuhgTCNh/3k4HGCmxktd1leH0MNOHdx&#10;XUWibkPNUq+PRoaXY+zlnKLrHu8VLTrlLrfneD4n6myOxTZLe+2ZV8gGi7fnaCEauAvpqSiSXLeJ&#10;NqPIaOWQLu9xvpj1UO8oG5Pubk8UI9B+wWsEOUwjXWhcZWhxHNlY2O2ptTtR4ij/h1lSTef2/G2U&#10;KW3Mg8K0sWgMqfBhum/f38rebs/fB9ZiuNCsxR5N3qiYnOOO6xeNh7k9/6ALPQydZdjpfGIe/efA&#10;8yOHPWqMNr7l9vxrYIsmkyIt5lhWrzGPYZmOYV6359+jpKZLWxY/c+fCGKLNm4mBw8i35z9jm0uk&#10;tP+OPkVTduq7hAOK2prD/2oCcx2v6CPKAAAAAElFTkSuQmCCUEsDBAoAAAAAAAAAIQCbjhhNvwwA&#10;AL8MAAAUAAAAZHJzL21lZGlhL2ltYWdlMS5wbmeJUE5HDQoaCgAAAA1JSERSAAAANQAAARYIAgAA&#10;AEnLSAsAAAADc0JJVAUFBRgm3kMAAAABc1JHQgCuzhzpAAAMaklEQVR4Xu1du5bcNgzVuNrt1p1T&#10;pnSZMm3KlPmFlClT5hfynymTbqabkLgACL1GfJPFzrG1sJYjQdAFcAlC8m1Z/l6Wx8fy5rZvfrt8&#10;dX8XL7k/77Rff/tOO/FbGu+3GEPy/cN9Y7m7v3I0HoNvvS8PGuO2br+XaY87vpdpzH904sfy47L8&#10;4P98waEffoTb7U7mJf3cSWn8Fr8h2W6Dcm/L+2O5ezUPRnrFoYQcwY/EpeKM2L88HmHXffkCm9GW&#10;7ScW8j+dbdzXMMaNcoc041mmC3OytxxtYXW1NMuktP+tHIEUJuXkjDgJWVYM/kUtd2ghsl+wllqX&#10;r5VOKGOc8tZ+XmljaSjsbSb2I3uu7IcvHNgPFvJqq4VwcWS/U+vSCTz+SBWvnLGf3o1gSxqj9sPx&#10;rf3IaEf2+8QfO006/mDgMw8djz8AdF78maj2Gf/y4t+LDDEefyZzzBv/ODjPmH/BTYwXr/LmLPlX&#10;VTT50SetqfDnk9+M+Rf+S8l5bv4H2jUX/7P5Y8+Qx+PPeq7z1unwZz2XyOZk8w/MFTAH288bxsc/&#10;2Aw0fT/vGo8/YM5YUWdlc8w/1H7IFpQ/wmf8/Ndabkb8hdk7ZqvrCsF4/O3rAVItmAN/Ops3dYKZ&#10;8Cf2AwecL/8yNeU6C8hqQOEM+KOix85ys9Rf1vGOYx8olvDnCep/0EY9V7E4Pv9KtrCZI9T8PvF3&#10;Xf8zE0xTzZwHf0Defsu8cHD92ZCVlYgoOB5/4rlBOWvL8fVn6GU5H2Rsx/O/feaYa/6LysFZFh6P&#10;P2utvTwef4f5Yzr8bfKv5uLx+feQv6gHj8cfVhFlFncgC5c5WN1EAGq7/kaTc5zGrybu5cHrvzr/&#10;tVUEKw/Ov6gZbKoIsOIU+XdfP9jsGYy/ff1gs2cw/s7qB7p/MP5wep3z7mU7Ix7Tf6AWkoUGVBFC&#10;58ZZd0eP+Cf8ha0Ia+mKyOvuDl11J2LhmyP69L94Jfd9MWP6X2z9/kxWdA7An13/OJNH4u9k/Qic&#10;OvTFHHYXfeJv8f1XGkpeyLDlAPzZ/oMIebW62SP+GZ8187iDmoxFpK2xIhi1jX88vdQuIttRpLFw&#10;TPwznVe2TrqVkVfG4m/T57fKIiZH+3upldbm849NtrWZdyPvV5c+4x/172qeeC3TAjbXtfr1n8bk&#10;X4zZr252jn+ounCc28tHXc0amJrFv8v5m6kuMK9W/xUvbtn/bPoPwizYVBG0O2G1ut4Pf5v+g7Mq&#10;gu63NcIe+HtRObBVBJXt6maP+Dc7/i7rB1oLlOjod/TD32X9YOOtvfF32H9gagZ2RX27ut4Df4f9&#10;B1KzUpqKyGd7FEIspPZ499tWz3+wVQx7Pl0RMbnFZ20K3c2f/wh8zmIrRu4R/9QTrVdeyiYK9ph/&#10;4F6tOtdsF9Fetl7fFn+p8c+y6D74O2YlMXGxH/60Cgjkmfh3KlvW3Xr+u62WxlVUFa9t4x9b6MXM&#10;7bDG2i3+6TyXn0KKqMLoE4Xt199sJIuXNzO9Hvg7rDmvK6ehoiCd+pxlGubfvPgn32qffzeWMFlk&#10;xVBO9rfH3zofaC0Bc2HlyQeyxMgu+TeGrWzGKEdsm38ltiWzQKjbg/+RJUJpI17uk38zleuGPzC/&#10;vG2P+Oc1y2PRPfCXypw345vXn8vyB7tWw/yL+gsQmC03zL+oisKKGXLz+Gef3MqQm+NPn9yyT3El&#10;yW3X39RmUBR1+iS5bf4lzLFCeTLsR50bDd6/YTAX7CerHVF7YL9W798wPsvPD4IqJO3vE/94hciu&#10;FkXKDeNfcf7wsbMh/mLqLJdjGuJP57zC52LrL5vxrfuvVs+/6dxCuLR3gCu5Vf35otoMOxnSfya3&#10;iX+5zHnLt1vFP7AXfErkdvgL+sGWwpBT5Tb4Ey34bV70zxy5Vf4Va/HbvMhPc2Q0d9Z//5W80ws2&#10;w/u9cmQo16L/FO+kCugpkJu8fw3vlOOrL5Gb8D/FDTiIKJojr99fV+39axUsd8RfbI+gj6zkdDnv&#10;/1PkAT3l26rv/8NTM8ZnK8iYx8i82v8k2Vk5/f1/KDFKzKsjY06zZo2Is+nv/5NsIc8ecRTE00iI&#10;iAny5PGPc8++041uLTuJ2JWzFMUNvv30441Lud7cvv855Ixack38ie7IIriOUrkm/mBeCstaIi+S&#10;CbPwWbstin86t2DLIZfAoqkywcbfCbkbLBfij62IWCX5IEcW+1WKf9Z3ask18Vc260COwCfINfEn&#10;NWeK7oyZOnId/GXUnNVaL79bCX+p/ZPR4yvl38vnVw+7UGO6VuvEP/P8L9f/TP3ZI1Jq0clyNfwl&#10;VetNvzRUD+9us3I1/ldefz47Qh3+B65has615Er5F1dv6sy15Er51yzsm9zL+QCqZ+6Xb4LFgDDk&#10;zD+8EvokQnVZ+4PpOnPmH4Gl4TplLb2OrP3V2fNf8LMWW9zUUv6n/X+hck+4K98P5JbhT7yXr5K8&#10;t67MR8vEn0Q/vkpYznhsucxHyMYfuz4CQINtGf623Lc2ny7FH/SD5VrIdeKf6IaYX9OmteLfKlbZ&#10;uFVLzp7/RnWLG79OHo9okJl/qS075I8WssF3ev6tkScuMg3slx3/OPPG9NwXjMmv/zFPQf89XevF&#10;G2GSxggnKsCfcL7U/vuo8YitEl/T8VfCkOO/W4o/zD9asugy/LVgznpMULj8+GcyBPty3T2gcPRJ&#10;x1+t/per45TGP8yB6zLn1TEL8y+m6TF9LpljsvHH0NUo1YZF5+OvNuM7YeDZ+Tfo145Fu3Nk4q8u&#10;W345e3GXn1N/obhUtXLPWDs4Znr8wxU3q+Izd0alNaf/wNTjQ/3ZKV19fyb+IuvJNWrUdJ9WFRn/&#10;b8nOsv60+f8HU7vFC8Zn5d+YlYxaY/LwB//tsZU1ZWT5uP4D06fB+Gi3R/obuKKF813gr0X/y9kx&#10;qb8rsCTcN2WHzN43/RslPX+p35UuB9iPuzSN/Yhl7/7/UO3W4C4iysJN5RT8VezcgCVoe9oBkhz/&#10;9KDgfwYNTWSdJYIrXeMv8m0HYNe4+hKZ1jXT8OdPF/3Mfq2RCfGPvCasszWXTUU6Kv557Zoy593x&#10;eZYYhT9TX2LLwZ4t9yfjD/bTjovWclr8y3z/Rur7Oux4xfh1/pWvsRdLhZRLlOrXtfcz4qeLfyZ2&#10;xubf4L/w4l7bWP7XO/7ZyHCNv9aV05Pje6dMin/BinX7D04qsy4Lx+IP0UizcDc5Dn8d1o/gs7ut&#10;t981/jpwvhNO6e0XE//4+RmK6V1lpHkYiM5OP4/mH+XPfOQdgWmIjbjb/vvUJxSqjo/AH5n2/h6e&#10;eespR+APILibZwZ7ytf461N5OTsLiNYr/Jn6HzpJO2+v6i8F9bzkN00cneuq/lKrtpd3nEv83f5Z&#10;foKLjPs8PrwRXQR124e/3448/LgsP/g/7v3j+Misrbts8gcUIRWhzp31C+/z01kcxpo3d7aSjf+S&#10;H+/qf36A4Xy95cv8q8yvVm0l7Tiv45/zj+9KsTC0/5aA5Kig25KLfFuWr4t3kY/lyzj+t80cx/Xn&#10;wnoeWDH5f0ldEFHjgP/d/l2+j7ilKxCR357GPx2qyVr47Co32jhVWdbzHcY/9V8ffEzM6yeT/Xhd&#10;ZBP/3P11fjL84+c9p/4Luw3dhidmD57/JTTpWxDGyMD+Af7MezP0RQOepHbe/wJ/34bkjH2WOsNf&#10;6dPSgt06x9n6791nu0k+R/kXqsEGo2XS4oj/Se6TTApHor8htneSd/UXzRNpvE0yTcVv4VYSycIN&#10;fV9u9+VjEv8lrdxmxf9uz+VD1cVNVSyOkHfztzLeVsL5jr+7mb95+4njjrAXO6K5Z05cz38t+5pA&#10;3s1/1T0QB9WKg+SN/z5XsXmGRLKev82g0UqHw/wRauiSOYbtOcffnvKM2LPDnyUGzGHNqoQ6jZKH&#10;9mMco9L6weB8cRD/1vn3OZ2DLLb+cnta6jeJrk6lXf10Fo5KFCvUT29PTb+TGA/6UfFZ6s+4xfNs&#10;mbz7+vPt6ZyZmGpY4ZpBXtkPCuka1Awygqyv37tI6D6zbXX+8XTlSdzvobx+qwNcxNWfWS14MVSc&#10;QQ72G768dRbXVvabJ7hYTdz89/nzPHF5rYlz2Q+n3y8muJBLm1aEoTK5COk358fp5+3365zakVa8&#10;/junczitfP5AtJtz6/33t8kyh81k7v2inHlBDpCF55HfnP1+n9g/Fs2/s7rI7fnH1Pa7Pf+cWj/t&#10;f5lUy9vzr0k1g1rGftzva0IMhgzd/z86dm5N6jvrHwAAAABJRU5ErkJgglBLAwQKAAAAAAAAACEA&#10;nWP+oXYLAAB2CwAAFAAAAGRycy9tZWRpYS9pbWFnZTUucG5niVBORw0KGgoAAAANSUhEUgAAADUA&#10;AADvCAIAAADdIQtuAAAAA3NCSVQFBQUYJt5DAAAAAXNSR0IArs4c6QAACyFJREFUeF7NXTuC3DYM&#10;1bja7dadXab0EdKmzBHS5gi5Qu6a0u5mug2IB4CQRM1Q4leFDHMoLQQ+fElRt2X59215W5YHnd+W&#10;x3ukA0XHVz6jz1du43bqH4j3ZbmHdjrub/w//Kr3kZ646n35yb/+0jvc+Z4PvlugiQE6L9/4r/62&#10;LB/LF7rwwcyFH5Y36sW0HPRnQqsyrczFPsQc+tBffwiLxIc8sD6YPBL3kWvxN+iBuMVEQP9hJvVn&#10;4i9IglgEo7jADvrzxBx+xS9M+zNYEfkRi4FK9ATTQbq4P3rigbWF/308YtN9+aLS8k9sF4abqnTD&#10;rUy6uMquZfYxuHQGKyupBNYCG+FXlVagmVFrAb8qP+7+xclmJSE8FcsvSsukCykyK9aHmA9DrPLD&#10;oNu1YCz8qiMQfuUHNvnhApUfd4f85safPtPE+NtrKFAxBf6SGjoR/qa2f2Bucvsn+qtWbSb7pwZy&#10;6yEmwt/U9s/wBxRO6n/B3LT4Cz5RQyzxj7PgDw7aIpEZ4z8fQ0yHP8RqiHh93DaL/+UAPcRwxJyP&#10;e2fBH7MlEa/KDxEuws/R+QfkZ9ISSvkbn39AZoY2oVzL4PxjHf2HnEFzi4nyD8tJfVY2B/54+Cy/&#10;Fdr0Yzz+vM+d0//GLBVimwt/4OnD1Vw8Pd7+aVVFZecKDtQ0Kf64NDFL/isVEKfFVg6bov6istrU&#10;kSbxv2bqksQM+EvLD7ZwhvrLqgLnqnGz+F84N3jeFa3yw6+r7M5q1M3rz1o3SHvhGfAnkmP5benx&#10;+NP4L/oPVeQ58IcqumZxCVrROQh/mIXQLC5BD57/IMmRCC2L29OD8w/kvJYF72k2OpKXDJj/cPWD&#10;VRZs7YPxt8/fNi2D8edn0pL0YPy5+qlUATWjk7r+YPytK6e+irqiB/rf1fyvSgvMxXnhwfO/6wjF&#10;Ryvp6mq/+V83/8G5byoaHGn/ciQ3Nv4zPRWF2MyIzGD//PzbER3iwwHrD4A5vwrhgA66PMD/QiG4&#10;5iLKcUTvo2sNJhqvf8mTn2R2Y9a/5GjxGPwlva06vZVH5gmc9VqfvutfNnnu1ovsVwX1w5+L+VwF&#10;Ye1LUquqRKVCWsqLm+qvv3LzHzL/Bo3etyNH2ceIrF7U3mb9lZs/CvNvOpeUoPFryERijbr9+qvN&#10;/Jufi0vSPJQixR74c/OXMYvTGc1ti0nOWUGoUWP8vczirMbQG38v8zfBG1DXH3+oOtv6g5d0b/yZ&#10;VPgPi4Se0AP8L3Gj0Qst/nxNm4xN6g3tn9kz5zfiLKbNbkJzfR/GZXv75/F0lu5h/87qr2IUSG3v&#10;f/M112t6v/zXz/Zm0oxC4LYH/rZxnpON1ZxXfVxFSxb2MLNt1t9n1q/2EXVP/MUUHXUqW273hPae&#10;pqn9CzffVKsUYc/a58Wf1QLntX/OCjaO/67Zv03U0xp/FrmoN44WzvxEok8f+xeAfrSK6Hl7D/yJ&#10;B02twoIWa+iVpHv4X8hPXP1JWiKepviTuNnFdkcrErbtPfEnUoT8Ms898KfxH9yBRCVn6Mb278nM&#10;OYaPz0GmR3SP+svLWWBUFHRAtzRjt837b1iWbfWDa3TD+M9WjvtV5KfoDvUXeR3WrcI/0dIcf1z4&#10;Dib22hnya4g/rZaekJmXNOTXKv/IqTy/7MMmvU392cV/8S0aFyHHzA1eOtm/qf89F/Mlc+SG+FNv&#10;G/4toVvhryz+Q0SDEWiFv5L4z0c6beY/DH0X4r+I3Hb2Lz/ae96zFf7wTr0eRXST+TfsWICjmG6y&#10;/4GuoBQMcYx3kW6y/0HUOz8HeYFusv8GbsrnEIOU04ixeQT8+fr+GyY/2yClsKXq/huMNuCGo+YK&#10;NORXaf8NsAW0VaIr7/9i+gsWob8X6frrD2DzLmir7fayu7Yq/kxzYfM0kiuia+IPYYFKsQ6N7GQ9&#10;086Pf2H/IY3/ZGcgtYI6s6Y7BuW3V7d/PoarQ9fdfyjwtI7kSlsq44/1t47kcJ+a+LtU87OIDHLH&#10;Eema/lfXWdlzy18rb99kgxf3v8Kz4umr0pX8r985oi5dx/6V1//cCi5Z9VYdf7K5hclPq6gl7dtq&#10;RAn+pMRr9T8UfVERvEwrrhFFw4id33/tWs0056o6+HtZ29PJL0jhRJWhVv4R7FTO+ufzfTCouH/B&#10;/n8sE8m1qtKwq2X40/hPnpKHsC4tdyuM/57P80qdTx/m5bxwrAua/Filruw/WTNyScVBZfjbxh61&#10;45lS/IE/PHcL2q1gIGxf2v/U8ZaO50pkWo4/06+Lqzg2cZ63eZPbP7GpRf6XV6iZ5JrQiu9L+HPv&#10;z5hVkzcv4UvKz5DfZfvXzv+GR6vgf9VL4i04eMxqNHSf7QIHCSuPfHL/XReh5LxRmNVHV7rJIHv/&#10;Tk144cVbgMT+z2z/0A32rz5dir8nc7uGoZI+PLTMZJSWzLs4+cGVvUX56P7PgpDM9c8qY4ntFGEm&#10;+227jst1/EX75yy+6XXpryqhWe0f4F9o/2AAILP6NN3xIv6cfTIUMoPRblWg5ZEv2D/wApm1o/WB&#10;54v/LHa8iL/y9X85awR1ed55+/dk55fna/4A+fw+kB9j2Txyhv916/9KqlVZ117JP069f3n0XmZO&#10;O6vI+fy3G/7ESJ/1v1p5xsxlQMZdZjFb0OfxB7G/x1UcTekr9u/6bO+FmWIXY+Z+/6NwtcHZVQvm&#10;33PjP1u5QehrTp+2fxC4xizNaZ/REa+v8w/35lbMdvGUzDpsfTXarevIxV9go0XmdnxPREx5+HM5&#10;m9i/1i3n/G+7mO84poxR+mv8vcy+zK/Uze5Off+oM/4gvzz8ValQQdPzz4b0nO8fQZtaZW7Ps8Fc&#10;/LXW2f39T+EPSmxr6/vQ2fhTDZWaHxye09ZGNAd266oZS+khhTROV1bf3+rvRV7j75Te5WtoRs9c&#10;/wv9bR657KKkXPzJamdmsR+NXDgHf53jZ7/WNSP+c2tO8Tydz77qHWLN7fcHtXoSfupPw9FZ9M6q&#10;sK4/n6qhsGxP1Fwy+q9mDRL2r8r7lyz7a+9xvpr/6FZ/SdZozLTxQCfwd/tv+d1KiM7Z+Atb07R7&#10;I3FGek1ndm7kUOnjpvyJ0/D9UNPY/jQHJXHWKoE/NijuHZq+tM4+w4exHpv+Mlsiv/7xn+U9Tn4p&#10;+9c3Zknk2s/tH+nHDwsO0LX/mVFIrovOrCLf4vd/bz+XH4DgwIPZwoeNf0X9/b4s3+X7tXAzufOR&#10;/CR1++OOx/hzc7syvMBlr3boLx9r/0vjS6Zw/HH4/WkfO4ymU/avZ8z86m+l8Sfxs779Z6/odW4/&#10;xN83985gKNtoFbozHTQ4Yf/uwRqyq4sv2o6h0/ZPPW+cP1JGGQ1uLqk1/cT+iX3RvQ1gjcQedaOT&#10;9g/fP6/uD67cE9fMU3/ZxzJr/8FKcbsvH0NiloMoaRe/fNK383SADXG4uH97Iv+oPkPEoyHRzVl6&#10;j78by+9A2EPa6ZmQv3H8R/xFOzI+jIElIY/BySWJjvKjyY5N/WVU5nb4dzf150Ep0THi1/kv4c8O&#10;2EEcQ+k1/oZYumMLm8Bf1GAuz5hhHkKv8Xf7nM28AFxq/9i+gMWpzlAEmj8S90tOhI55ztBPil8+&#10;SVlmOyi/wBB/EH9TpOc7CdFIov6yMn/eFI6lFX+3z/HlqxS8aHy1/jyZ5npLMrX+EqNBf2l6Yc6D&#10;xjfo7x/KHdYp4piBJgiK/sJzgLl5aBbT7fPPOUeXJfUV9m8qz2v8iPz+Uvkdh2RjkmHiR+Q3G/Ic&#10;P7fPv2fFHw/0xPhjrZg1/vsQY3f7/Gfi8Q3yM+NCxHy0wx/k6NOlCej/AXYxVYOPfps2AAAAAElF&#10;TkSuQmCCUEsBAi0AFAAGAAgAAAAhALGCZ7YKAQAAEwIAABMAAAAAAAAAAAAAAAAAAAAAAFtDb250&#10;ZW50X1R5cGVzXS54bWxQSwECLQAUAAYACAAAACEAOP0h/9YAAACUAQAACwAAAAAAAAAAAAAAAAA7&#10;AQAAX3JlbHMvLnJlbHNQSwECLQAUAAYACAAAACEAaR4A90gQAAAlBgEADgAAAAAAAAAAAAAAAAA6&#10;AgAAZHJzL2Uyb0RvYy54bWxQSwECLQAUAAYACAAAACEAXKFHftoAAAAxAwAAGQAAAAAAAAAAAAAA&#10;AACuEgAAZHJzL19yZWxzL2Uyb0RvYy54bWwucmVsc1BLAQItABQABgAIAAAAIQCBWwVp3gAAAAUB&#10;AAAPAAAAAAAAAAAAAAAAAL8TAABkcnMvZG93bnJldi54bWxQSwECLQAKAAAAAAAAACEAg3+XRlcL&#10;AABXCwAAFAAAAAAAAAAAAAAAAADKFAAAZHJzL21lZGlhL2ltYWdlNC5wbmdQSwECLQAKAAAAAAAA&#10;ACEATF17/c4LAADOCwAAFAAAAAAAAAAAAAAAAABTIAAAZHJzL21lZGlhL2ltYWdlMy5wbmdQSwEC&#10;LQAKAAAAAAAAACEAW9J/hGYMAABmDAAAFAAAAAAAAAAAAAAAAABTLAAAZHJzL21lZGlhL2ltYWdl&#10;Mi5wbmdQSwECLQAKAAAAAAAAACEAm44YTb8MAAC/DAAAFAAAAAAAAAAAAAAAAADrOAAAZHJzL21l&#10;ZGlhL2ltYWdlMS5wbmdQSwECLQAKAAAAAAAAACEAnWP+oXYLAAB2CwAAFAAAAAAAAAAAAAAAAADc&#10;RQAAZHJzL21lZGlhL2ltYWdlNS5wbmdQSwUGAAAAAAoACgCEAgAAhFEAAAAA&#10;">
            <v:rect id="Прямоугольник 726" o:spid="_x0000_s1665" style="position:absolute;width:59340;height:31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4ZcYA&#10;AADcAAAADwAAAGRycy9kb3ducmV2LnhtbESPQWvCQBSE74X+h+UVeim6qQcrMRspQmmQgjRpPT+y&#10;zySYfRuz2yT++64geBxm5hsm2UymFQP1rrGs4HUegSAurW64UvBTfMxWIJxH1thaJgUXcrBJHx8S&#10;jLUd+ZuG3FciQNjFqKD2vouldGVNBt3cdsTBO9reoA+yr6TucQxw08pFFC2lwYbDQo0dbWsqT/mf&#10;UTCW++FQfH3K/cshs3zOztv8d6fU89P0vgbhafL38K2daQVvi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k4ZcYAAADcAAAADwAAAAAAAAAAAAAAAACYAgAAZHJz&#10;L2Rvd25yZXYueG1sUEsFBgAAAAAEAAQA9QAAAIsDAAAAAA==&#10;" filled="f" stroked="f"/>
            <v:rect id="Rectangle 462" o:spid="_x0000_s1666" style="position:absolute;left:406;top:406;width:58528;height:30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3MUA&#10;AADcAAAADwAAAGRycy9kb3ducmV2LnhtbESPW4vCMBSE34X9D+Es+KaJl61u1yiLIAiuD17A10Nz&#10;bIvNSbeJWv+9WVjwcZiZb5jZorWVuFHjS8caBn0FgjhzpuRcw/Gw6k1B+IBssHJMGh7kYTF/68ww&#10;Ne7OO7rtQy4ihH2KGooQ6lRKnxVk0fddTRy9s2sshiibXJoG7xFuKzlUKpEWS44LBda0LCi77K9W&#10;AyZj87s9j34Om2uCn3mrVh8npXX3vf3+AhGoDa/wf3ttNEyG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6bcxQAAANwAAAAPAAAAAAAAAAAAAAAAAJgCAABkcnMv&#10;ZG93bnJldi54bWxQSwUGAAAAAAQABAD1AAAAigMAAAAA&#10;" stroked="f"/>
            <v:rect id="Rectangle 463" o:spid="_x0000_s1667" style="position:absolute;left:4610;top:2343;width:53517;height:24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yrsIA&#10;AADcAAAADwAAAGRycy9kb3ducmV2LnhtbERPz2vCMBS+C/4P4Qm7abJudltnLDIQBrrDdLDro3m2&#10;Zc1LbdLa/ffmIHj8+H6v8tE2YqDO1441PC4UCOLCmZpLDT/H7fwVhA/IBhvHpOGfPOTr6WSFmXEX&#10;/qbhEEoRQ9hnqKEKoc2k9EVFFv3CtcSRO7nOYoiwK6Xp8BLDbSMTpVJpsebYUGFLHxUVf4feasD0&#10;2Zy/Tk/7465P8a0c1Xb5q7R+mI2bdxCBxnAX39yfRsNL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DKuwgAAANwAAAAPAAAAAAAAAAAAAAAAAJgCAABkcnMvZG93&#10;bnJldi54bWxQSwUGAAAAAAQABAD1AAAAhwMAAAAA&#10;" stroked="f"/>
            <v:line id="Line 464" o:spid="_x0000_s1668" style="position:absolute;visibility:visible" from="4610,23742" to="58127,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R/sYAAADcAAAADwAAAGRycy9kb3ducmV2LnhtbESPT2vCQBTE7wW/w/IK3uqmgrZGV/EP&#10;Vj1WBfH2zD6TYPZtzG5j7Kd3CwWPw8z8hhlNGlOImiqXW1bw3olAECdW55wq2O+Wb58gnEfWWFgm&#10;BXdyMBm3XkYYa3vjb6q3PhUBwi5GBZn3ZSylSzIy6Dq2JA7e2VYGfZBVKnWFtwA3hexGUV8azDks&#10;ZFjSPKPksv0xCurFZtU7zNaLc/+3vJ7y9PhlNz2l2q/NdAjCU+Of4f/2Wiv46A7g70w4An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uUf7GAAAA3AAAAA8AAAAAAAAA&#10;AAAAAAAAoQIAAGRycy9kb3ducmV2LnhtbFBLBQYAAAAABAAEAPkAAACUAwAAAAA=&#10;" strokeweight="0">
              <v:stroke dashstyle="1 1"/>
            </v:line>
            <v:line id="Line 465" o:spid="_x0000_s1669" style="position:absolute;visibility:visible" from="4610,21075" to="58127,2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1uvsQAAADcAAAADwAAAGRycy9kb3ducmV2LnhtbERPyW7CMBC9I/EP1iBxK06LWJRiorZR&#10;WY4EJNTbNB6SqPE4jd2Q9uvxoRLHp7evkt7UoqPWVZYVPE4iEMS51RUXCk7H94clCOeRNdaWScEv&#10;OUjWw8EKY22vfKAu84UIIexiVFB638RSurwkg25iG+LAXWxr0AfYFlK3eA3hppZPUTSXBisODSU2&#10;9FZS/pX9GAVdut/Ozq+79DL/a74/q+JjY/czpcaj/uUZhKfe38X/7p1WsJiG+eFMO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W6+xAAAANwAAAAPAAAAAAAAAAAA&#10;AAAAAKECAABkcnMvZG93bnJldi54bWxQSwUGAAAAAAQABAD5AAAAkgMAAAAA&#10;" strokeweight="0">
              <v:stroke dashstyle="1 1"/>
            </v:line>
            <v:line id="Line 466" o:spid="_x0000_s1670" style="position:absolute;visibility:visible" from="4610,18408" to="58127,1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LJccAAADcAAAADwAAAGRycy9kb3ducmV2LnhtbESPW2vCQBSE3wv+h+UIfaubtHghugZb&#10;qZdHrVD6dswek2D2bJrdxtRf7xaEPg4z8w0zSztTiZYaV1pWEA8iEMSZ1SXnCg4f708TEM4ja6ws&#10;k4JfcpDOew8zTLS98I7avc9FgLBLUEHhfZ1I6bKCDLqBrYmDd7KNQR9kk0vd4CXATSWfo2gkDZYc&#10;Fgqs6a2g7Lz/MQra5XY9/HzdLE+ja/19LPOvld0OlXrsd4spCE+d/w/f2xutYPwSw9+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wcslxwAAANwAAAAPAAAAAAAA&#10;AAAAAAAAAKECAABkcnMvZG93bnJldi54bWxQSwUGAAAAAAQABAD5AAAAlQMAAAAA&#10;" strokeweight="0">
              <v:stroke dashstyle="1 1"/>
            </v:line>
            <v:line id="Line 467" o:spid="_x0000_s1671" style="position:absolute;visibility:visible" from="4610,15748" to="58127,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VUscAAADcAAAADwAAAGRycy9kb3ducmV2LnhtbESPT2vCQBTE70K/w/IK3nTTiFZS1+Af&#10;bPVYK5TeXrPPJDT7NmbXGPvpXaHQ4zAzv2FmaWcq0VLjSssKnoYRCOLM6pJzBYePzWAKwnlkjZVl&#10;UnAlB+n8oTfDRNsLv1O797kIEHYJKii8rxMpXVaQQTe0NXHwjrYx6INscqkbvAS4qWQcRRNpsOSw&#10;UGBNq4Kyn/3ZKGjXu7fx53K7Pk5+69N3mX+92t1Yqf5jt3gB4anz/+G/9lYreB7FcD8Tj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E1VSxwAAANwAAAAPAAAAAAAA&#10;AAAAAAAAAKECAABkcnMvZG93bnJldi54bWxQSwUGAAAAAAQABAD5AAAAlQMAAAAA&#10;" strokeweight="0">
              <v:stroke dashstyle="1 1"/>
            </v:line>
            <v:line id="Line 468" o:spid="_x0000_s1672" style="position:absolute;visibility:visible" from="4610,12998" to="58127,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ccAAADcAAAADwAAAGRycy9kb3ducmV2LnhtbESPW2vCQBSE3wX/w3IKfdNNFS+krqFV&#10;2ppHLyC+nWaPSTB7Ns1uY9pf7xYKPg4z8w2zSDpTiZYaV1pW8DSMQBBnVpecKzjs3wZzEM4ja6ws&#10;k4IfcpAs+70FxtpeeUvtzuciQNjFqKDwvo6ldFlBBt3Q1sTBO9vGoA+yyaVu8BrgppKjKJpKgyWH&#10;hQJrWhWUXXbfRkG7Tj8mx9fN+jz9rb8+y/z0btOJUo8P3cszCE+dv4f/2xutYDYew9+Zc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X/DJxwAAANwAAAAPAAAAAAAA&#10;AAAAAAAAAKECAABkcnMvZG93bnJldi54bWxQSwUGAAAAAAQABAD5AAAAlQMAAAAA&#10;" strokeweight="0">
              <v:stroke dashstyle="1 1"/>
            </v:line>
            <v:line id="Line 469" o:spid="_x0000_s1673" style="position:absolute;visibility:visible" from="4610,10337" to="58127,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ZovcYAAADcAAAADwAAAGRycy9kb3ducmV2LnhtbESPT2vCQBTE7wW/w/KE3uqmVq2krqIV&#10;/x2rgnh7Zp9JMPs2zW5j7Kd3C0KPw8z8hhlNGlOImiqXW1bw2olAECdW55wq2O8WL0MQziNrLCyT&#10;ghs5mIxbTyOMtb3yF9Vbn4oAYRejgsz7MpbSJRkZdB1bEgfvbCuDPsgqlbrCa4CbQnajaCAN5hwW&#10;MizpM6Pksv0xCur5ZtU/zNbz8+C3/D7l6XFpN32lntvN9AOEp8b/hx/ttVbw/taDvzPhCMjx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2aL3GAAAA3AAAAA8AAAAAAAAA&#10;AAAAAAAAoQIAAGRycy9kb3ducmV2LnhtbFBLBQYAAAAABAAEAPkAAACUAwAAAAA=&#10;" strokeweight="0">
              <v:stroke dashstyle="1 1"/>
            </v:line>
            <v:line id="Line 470" o:spid="_x0000_s1674" style="position:absolute;visibility:visible" from="4610,7670" to="58127,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NJscAAADcAAAADwAAAGRycy9kb3ducmV2LnhtbESPW2vCQBSE3wv9D8sp9K1uaomV6Cpe&#10;aKuPXkB8O80ek2D2bMxuY/TXu4LQx2FmvmGG49aUoqHaFZYVvHciEMSp1QVnCrabr7c+COeRNZaW&#10;ScGFHIxHz09DTLQ984qatc9EgLBLUEHufZVI6dKcDLqOrYiDd7C1QR9knUld4znATSm7UdSTBgsO&#10;CzlWNMspPa7/jIJmvvyJd9PF/NC7VqffItt/22Ws1OtLOxmA8NT6//CjvdAKPj9iuJ8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0mxwAAANwAAAAPAAAAAAAA&#10;AAAAAAAAAKECAABkcnMvZG93bnJldi54bWxQSwUGAAAAAAQABAD5AAAAlQMAAAAA&#10;" strokeweight="0">
              <v:stroke dashstyle="1 1"/>
            </v:line>
            <v:line id="Line 471" o:spid="_x0000_s1675" style="position:absolute;visibility:visible" from="4610,5003" to="58127,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hTUcYAAADcAAAADwAAAGRycy9kb3ducmV2LnhtbESPQWvCQBSE74X+h+UVeqsbLUaJrlIr&#10;tnqsCuLtmX0modm3aXaN0V/fFQSPw8x8w4ynrSlFQ7UrLCvodiIQxKnVBWcKtpvF2xCE88gaS8uk&#10;4EIOppPnpzEm2p75h5q1z0SAsEtQQe59lUjp0pwMuo6tiIN3tLVBH2SdSV3jOcBNKXtRFEuDBYeF&#10;HCv6zCn9XZ+Mgma++u7vZsv5Mb5Wf4ci23/ZVV+p15f2YwTCU+sf4Xt7qRUM3mO4nQ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oU1HGAAAA3AAAAA8AAAAAAAAA&#10;AAAAAAAAoQIAAGRycy9kb3ducmV2LnhtbFBLBQYAAAAABAAEAPkAAACUAwAAAAA=&#10;" strokeweight="0">
              <v:stroke dashstyle="1 1"/>
            </v:line>
            <v:line id="Line 472" o:spid="_x0000_s1676" style="position:absolute;visibility:visible" from="4610,2343" to="58127,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2yscAAADcAAAADwAAAGRycy9kb3ducmV2LnhtbESPW2vCQBSE3wv9D8sRfKsbLV6IrqFV&#10;vOSxVih9O2aPSWj2bJpdY9pf7wqFPg4z8w2zSDpTiZYaV1pWMBxEIIgzq0vOFRzfN08zEM4ja6ws&#10;k4IfcpAsHx8WGGt75TdqDz4XAcIuRgWF93UspcsKMugGtiYO3tk2Bn2QTS51g9cAN5UcRdFEGiw5&#10;LBRY06qg7OtwMQradbobf7zu1+fJb/19KvPPrU3HSvV73cschKfO/4f/2nutYPo8hfuZc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ZPbKxwAAANwAAAAPAAAAAAAA&#10;AAAAAAAAAKECAABkcnMvZG93bnJldi54bWxQSwUGAAAAAAQABAD5AAAAlQMAAAAA&#10;" strokeweight="0">
              <v:stroke dashstyle="1 1"/>
            </v:line>
            <v:rect id="Rectangle 473" o:spid="_x0000_s1677" style="position:absolute;left:4610;top:2343;width:53517;height:24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vecAA&#10;AADcAAAADwAAAGRycy9kb3ducmV2LnhtbERPPWvDMBDdC/0P4grdGtlpSYIbJZRAoelmO0PHw7pa&#10;JtbJWLKt/vtqCGR8vO/9MdpezDT6zrGCfJWBIG6c7rhVcKk/X3YgfEDW2DsmBX/k4Xh4fNhjod3C&#10;Jc1VaEUKYV+gAhPCUEjpG0MW/coNxIn7daPFkODYSj3iksJtL9dZtpEWO04NBgc6GWqu1WQV0LUx&#10;eXir5++y3sWf6SzjkEulnp/ixzuIQDHcxTf3l1awfU1r05l0BO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qvecAAAADcAAAADwAAAAAAAAAAAAAAAACYAgAAZHJzL2Rvd25y&#10;ZXYueG1sUEsFBgAAAAAEAAQA9QAAAIUDAAAAAA==&#10;" filled="f" strokecolor="gray" strokeweight=".65pt"/>
            <v:shape id="Picture 474" o:spid="_x0000_s1678" type="#_x0000_t75" style="position:absolute;left:7759;top:3956;width:4286;height:224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oOPJAAAA3AAAAA8AAABkcnMvZG93bnJldi54bWxEj0FLw0AUhO8F/8PyhF6K2VRTtbGbIEVF&#10;BA/GVurtmX0mabNv0+zaxn/vCoLHYWa+YRb5YFpxoN41lhVMoxgEcWl1w5WC1ev92TUI55E1tpZJ&#10;wTc5yLOT0QJTbY/8QofCVyJA2KWooPa+S6V0ZU0GXWQ74uB92t6gD7KvpO7xGOCmledxfCkNNhwW&#10;auxoWVO5K76MgpmcPCWbtd29b6s9J3fPD7P9x5tS49Ph9gaEp8H/h//aj1rB1cUcfs+EIyCz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YSg48kAAADcAAAADwAAAAAAAAAA&#10;AAAAAACfAgAAZHJzL2Rvd25yZXYueG1sUEsFBgAAAAAEAAQA9wAAAJUDAAAAAA==&#10;">
              <v:imagedata r:id="rId104" o:title=""/>
            </v:shape>
            <v:rect id="Rectangle 475" o:spid="_x0000_s1679" style="position:absolute;left:7759;top:3956;width:4286;height:22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K0sMA&#10;AADcAAAADwAAAGRycy9kb3ducmV2LnhtbERPy4rCMBTdC/MP4QqzEU1nEJVqLDOKVBcuxgduL821&#10;LTY3pYm1/r1ZCLM8nPci6UwlWmpcaVnB1ygCQZxZXXKu4HTcDGcgnEfWWFkmBU9ykCw/eguMtX3w&#10;H7UHn4sQwi5GBYX3dSylywoy6Ea2Jg7c1TYGfYBNLnWDjxBuKvkdRRNpsOTQUGBNq4Ky2+FuFJjZ&#10;Ok13t/02u+wHk4jHaf17vij12e9+5iA8df5f/HZvtYLpOMwP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7K0sMAAADcAAAADwAAAAAAAAAAAAAAAACYAgAAZHJzL2Rv&#10;d25yZXYueG1sUEsFBgAAAAAEAAQA9QAAAIgDAAAAAA==&#10;" filled="f" strokeweight=".65pt"/>
            <v:shape id="Picture 476" o:spid="_x0000_s1680" type="#_x0000_t75" style="position:absolute;left:18434;top:5816;width:4362;height:20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m63XDAAAA3AAAAA8AAABkcnMvZG93bnJldi54bWxEj0uLAjEQhO/C/ofQC96cjKusMhplWRE9&#10;CT4OHptJz4NNOsMk6sy/N4Kwx6KqvqKW684acafW144VjJMUBHHudM2lgst5O5qD8AFZo3FMCnry&#10;sF59DJaYaffgI91PoRQRwj5DBVUITSalzyuy6BPXEEevcK3FEGVbSt3iI8KtkV9p+i0t1hwXKmzo&#10;t6L873SzCuqmN8V8YyZHkt3uer76tD/kSg0/u58FiEBd+A+/23utYDYdw+tMPA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brdcMAAADcAAAADwAAAAAAAAAAAAAAAACf&#10;AgAAZHJzL2Rvd25yZXYueG1sUEsFBgAAAAAEAAQA9wAAAI8DAAAAAA==&#10;">
              <v:imagedata r:id="rId105" o:title=""/>
            </v:shape>
            <v:rect id="Rectangle 477" o:spid="_x0000_s1681" style="position:absolute;left:18434;top:5816;width:4362;height:20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xPsUA&#10;AADcAAAADwAAAGRycy9kb3ducmV2LnhtbESPQYvCMBSE74L/ITzBi6zpiqh0jeIqUvfgwbqL10fz&#10;bIvNS2mi1n9vhAWPw8x8w8yXranEjRpXWlbwOYxAEGdWl5wr+D1uP2YgnEfWWFkmBQ9ysFx0O3OM&#10;tb3zgW6pz0WAsItRQeF9HUvpsoIMuqGtiYN3to1BH2STS93gPcBNJUdRNJEGSw4LBda0Lii7pFej&#10;wMw2SfJz2e+y034wiXic1N9/J6X6vXb1BcJT69/h//ZOK5iOR/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PE+xQAAANwAAAAPAAAAAAAAAAAAAAAAAJgCAABkcnMv&#10;ZG93bnJldi54bWxQSwUGAAAAAAQABAD1AAAAigMAAAAA&#10;" filled="f" strokeweight=".65pt"/>
            <v:shape id="Picture 478" o:spid="_x0000_s1682" type="#_x0000_t75" style="position:absolute;left:29184;top:6299;width:4286;height:20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6vfHHAAAA3AAAAA8AAABkcnMvZG93bnJldi54bWxEj91qwkAUhO8F32E5Qm+K2VhbU6OrFEEs&#10;lBb8odfH7DEJzZ4N2VXTPL1bKHg5zMw3zHzZmkpcqHGlZQWjKAZBnFldcq7gsF8PX0E4j6yxskwK&#10;fsnBctHvzTHV9spbuux8LgKEXYoKCu/rVEqXFWTQRbYmDt7JNgZ9kE0udYPXADeVfIrjiTRYclgo&#10;sKZVQdnP7mwUdJ/fycjJL96069XL47Q7bqvuQ6mHQfs2A+Gp9ffwf/tdK0iex/B3Jhw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6vfHHAAAA3AAAAA8AAAAAAAAAAAAA&#10;AAAAnwIAAGRycy9kb3ducmV2LnhtbFBLBQYAAAAABAAEAPcAAACTAwAAAAA=&#10;">
              <v:imagedata r:id="rId106" o:title=""/>
            </v:shape>
            <v:rect id="Rectangle 479" o:spid="_x0000_s1683" style="position:absolute;left:29184;top:6299;width:4286;height:20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M0cYA&#10;AADcAAAADwAAAGRycy9kb3ducmV2LnhtbESPQWvCQBSE70L/w/IKvUizqQSV1FXaisQePGiVXB/Z&#10;1ySYfRuy2yT++26h4HGYmW+Y1WY0jeipc7VlBS9RDIK4sLrmUsH5a/e8BOE8ssbGMim4kYPN+mGy&#10;wlTbgY/Un3wpAoRdigoq79tUSldUZNBFtiUO3rftDPogu1LqDocAN42cxfFcGqw5LFTY0kdFxfX0&#10;YxSY5TbLPq+HfZEfpvOYk6x9v+RKPT2Ob68gPI3+Hv5v77WCRZL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XM0cYAAADcAAAADwAAAAAAAAAAAAAAAACYAgAAZHJz&#10;L2Rvd25yZXYueG1sUEsFBgAAAAAEAAQA9QAAAIsDAAAAAA==&#10;" filled="f" strokeweight=".65pt"/>
            <v:shape id="Picture 480" o:spid="_x0000_s1684" type="#_x0000_t75" style="position:absolute;left:39858;top:8153;width:4363;height:18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7hZfFAAAA3AAAAA8AAABkcnMvZG93bnJldi54bWxEj0FrAjEUhO8F/0N4greaVdZqt0YRQZAe&#10;Wlw99PjYPJOlm5d1E3X775tCweMwM98wy3XvGnGjLtSeFUzGGQjiyuuajYLTcfe8ABEissbGMyn4&#10;oQDr1eBpiYX2dz7QrYxGJAiHAhXYGNtCylBZchjGviVO3tl3DmOSnZG6w3uCu0ZOs+xFOqw5LVhs&#10;aWup+i6vToGptnkuX78+zyVeZu8f8mBOc6vUaNhv3kBE6uMj/N/eawXzfAZ/Z9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4WXxQAAANwAAAAPAAAAAAAAAAAAAAAA&#10;AJ8CAABkcnMvZG93bnJldi54bWxQSwUGAAAAAAQABAD3AAAAkQMAAAAA&#10;">
              <v:imagedata r:id="rId107" o:title=""/>
            </v:shape>
            <v:rect id="Rectangle 481" o:spid="_x0000_s1685" style="position:absolute;left:39858;top:8153;width:4363;height:18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3PcYA&#10;AADcAAAADwAAAGRycy9kb3ducmV2LnhtbESPQWvCQBSE70L/w/IKXqRuLJJK6ia0lhJ78FCreH1k&#10;X5OQ7NuQXWP6712h4HGYmW+YdTaaVgzUu9qygsU8AkFcWF1zqeDw8/m0AuE8ssbWMin4IwdZ+jBZ&#10;Y6Lthb9p2PtSBAi7BBVU3neJlK6oyKCb2444eL+2N+iD7Eupe7wEuGnlcxTF0mDNYaHCjjYVFc3+&#10;bBSY1UeefzW7bXHazeKIl3n3fjwpNX0c315BeBr9Pfzf3moFL8sY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v3PcYAAADcAAAADwAAAAAAAAAAAAAAAACYAgAAZHJz&#10;L2Rvd25yZXYueG1sUEsFBgAAAAAEAAQA9QAAAIsDAAAAAA==&#10;" filled="f" strokeweight=".65pt"/>
            <v:shape id="Picture 482" o:spid="_x0000_s1686" type="#_x0000_t75" style="position:absolute;left:50609;top:7105;width:4286;height:192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hh/EAAAA3AAAAA8AAABkcnMvZG93bnJldi54bWxEj0uLwkAQhO/C/oehF7zpZHeDj+goQVgw&#10;lxUf4LXJtEkw0xMyY4z/3hEWPBZV9RW1XPemFh21rrKs4GscgSDOra64UHA6/o5mIJxH1lhbJgUP&#10;crBefQyWmGh75z11B1+IAGGXoILS+yaR0uUlGXRj2xAH72Jbgz7ItpC6xXuAm1p+R9FEGqw4LJTY&#10;0Kak/Hq4GQVZnOn9js59NvfbSfzXndKf9KrU8LNPFyA89f4d/m9vtYJpPIXXmXA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qhh/EAAAA3AAAAA8AAAAAAAAAAAAAAAAA&#10;nwIAAGRycy9kb3ducmV2LnhtbFBLBQYAAAAABAAEAPcAAACQAwAAAAA=&#10;">
              <v:imagedata r:id="rId108" o:title=""/>
            </v:shape>
            <v:rect id="Rectangle 483" o:spid="_x0000_s1687" style="position:absolute;left:50609;top:7105;width:4286;height:19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G1MMA&#10;AADcAAAADwAAAGRycy9kb3ducmV2LnhtbERPy4rCMBTdC/MP4QqzEU1nEJVqLDOKVBcuxgduL821&#10;LTY3pYm1/r1ZCLM8nPci6UwlWmpcaVnB1ygCQZxZXXKu4HTcDGcgnEfWWFkmBU9ykCw/eguMtX3w&#10;H7UHn4sQwi5GBYX3dSylywoy6Ea2Jg7c1TYGfYBNLnWDjxBuKvkdRRNpsOTQUGBNq4Ky2+FuFJjZ&#10;Ok13t/02u+wHk4jHaf17vij12e9+5iA8df5f/HZvtYLpOKwN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G1MMAAADcAAAADwAAAAAAAAAAAAAAAACYAgAAZHJzL2Rv&#10;d25yZXYueG1sUEsFBgAAAAAEAAQA9QAAAIgDAAAAAA==&#10;" filled="f" strokeweight=".65pt"/>
            <v:line id="Line 484" o:spid="_x0000_s1688" style="position:absolute;visibility:visible" from="4610,2343" to="4610,2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2sJcUAAADcAAAADwAAAGRycy9kb3ducmV2LnhtbESPQWvCQBSE74L/YXmCt7pRrMbUVUQs&#10;1ltrE+jxkX1NFrNvQ3ar6b/vCgWPw8x8w6y3vW3ElTpvHCuYThIQxKXThisF+efrUwrCB2SNjWNS&#10;8EsetpvhYI2Zdjf+oOs5VCJC2GeooA6hzaT0ZU0W/cS1xNH7dp3FEGVXSd3hLcJtI2dJspAWDceF&#10;Glva11Rezj9WgXlfHJ9Py2JVyMMxTL/SS2psrtR41O9eQATqwyP8337TCpbz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2sJcUAAADcAAAADwAAAAAAAAAA&#10;AAAAAAChAgAAZHJzL2Rvd25yZXYueG1sUEsFBgAAAAAEAAQA+QAAAJMDAAAAAA==&#10;" strokeweight="0"/>
            <v:line id="Line 485" o:spid="_x0000_s1689" style="position:absolute;visibility:visible" from="4203,26403" to="4610,2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6TZcEAAADcAAAADwAAAGRycy9kb3ducmV2LnhtbERPTYvCMBC9C/sfwix401RB7VajLIvi&#10;etOqsMehGdtgMylN1PrvNwfB4+N9L1adrcWdWm8cKxgNExDEhdOGSwWn42aQgvABWWPtmBQ8ycNq&#10;+dFbYKbdgw90z0MpYgj7DBVUITSZlL6oyKIfuoY4chfXWgwRtqXULT5iuK3lOEmm0qLh2FBhQz8V&#10;Fdf8ZhWY/XQ72c3OX2e53obRX3pNjT0p1f/svucgAnXhLX65f7WC2S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pNlwQAAANwAAAAPAAAAAAAAAAAAAAAA&#10;AKECAABkcnMvZG93bnJldi54bWxQSwUGAAAAAAQABAD5AAAAjwMAAAAA&#10;" strokeweight="0"/>
            <v:line id="Line 486" o:spid="_x0000_s1690" style="position:absolute;visibility:visible" from="4203,23742" to="4610,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2/sQAAADcAAAADwAAAGRycy9kb3ducmV2LnhtbESPT4vCMBTE7wv7HcJb8LamFdRajbIs&#10;iu5t/QceH82zDTYvpYlav71ZWPA4zMxvmNmis7W4UeuNYwVpPwFBXDhtuFRw2K8+MxA+IGusHZOC&#10;B3lYzN/fZphrd+ct3XahFBHCPkcFVQhNLqUvKrLo+64hjt7ZtRZDlG0pdYv3CLe1HCTJSFo0HBcq&#10;bOi7ouKyu1oF5ne0Hv6Mj5OjXK5DesoumbEHpXof3dcURKAuvML/7Y1WMB6m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jb+xAAAANwAAAAPAAAAAAAAAAAA&#10;AAAAAKECAABkcnMvZG93bnJldi54bWxQSwUGAAAAAAQABAD5AAAAkgMAAAAA&#10;" strokeweight="0"/>
            <v:line id="Line 487" o:spid="_x0000_s1691" style="position:absolute;visibility:visible" from="4203,21075" to="4610,2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oicMAAADcAAAADwAAAGRycy9kb3ducmV2LnhtbESPQYvCMBSE78L+h/AEb5oqqN1qlGXZ&#10;Rb2pq+Dx0TzbYPNSmqzWf28EweMwM98w82VrK3GlxhvHCoaDBARx7rThQsHh77efgvABWWPlmBTc&#10;ycNy8dGZY6bdjXd03YdCRAj7DBWUIdSZlD4vyaIfuJo4emfXWAxRNoXUDd4i3FZylCQTadFwXCix&#10;pu+S8sv+3yow28lqvJkeP4/yZxWGp/SSGntQqtdtv2YgArXhHX6111rBdDy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gqInDAAAA3AAAAA8AAAAAAAAAAAAA&#10;AAAAoQIAAGRycy9kb3ducmV2LnhtbFBLBQYAAAAABAAEAPkAAACRAwAAAAA=&#10;" strokeweight="0"/>
            <v:line id="Line 488" o:spid="_x0000_s1692" style="position:absolute;visibility:visible" from="4203,18408" to="4610,1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NEsUAAADcAAAADwAAAGRycy9kb3ducmV2LnhtbESPQWvCQBSE74X+h+UVvOnGFk2aukop&#10;FetNbQI9PrKvyWL2bciuGv99VxB6HGbmG2axGmwrztR741jBdJKAIK6cNlwrKL7X4wyED8gaW8ek&#10;4EoeVsvHhwXm2l14T+dDqEWEsM9RQRNCl0vpq4Ys+onriKP363qLIcq+lrrHS4TbVj4nyVxaNBwX&#10;Guzoo6HqeDhZBWY338y2aflays9NmP5kx8zYQqnR0/D+BiLQEP7D9/aXVpDOX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wNEsUAAADcAAAADwAAAAAAAAAA&#10;AAAAAAChAgAAZHJzL2Rvd25yZXYueG1sUEsFBgAAAAAEAAQA+QAAAJMDAAAAAA==&#10;" strokeweight="0"/>
            <v:line id="Line 489" o:spid="_x0000_s1693" style="position:absolute;visibility:visible" from="4203,15748" to="4610,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VZsUAAADcAAAADwAAAGRycy9kb3ducmV2LnhtbESPQWvCQBSE74X+h+UVvOnGUk2aukop&#10;FetNbQI9PrKvyWL2bciuGv99VxB6HGbmG2axGmwrztR741jBdJKAIK6cNlwrKL7X4wyED8gaW8ek&#10;4EoeVsvHhwXm2l14T+dDqEWEsM9RQRNCl0vpq4Ys+onriKP363qLIcq+lrrHS4TbVj4nyVxaNBwX&#10;Guzoo6HqeDhZBWY338y2aflays9NmP5kx8zYQqnR0/D+BiLQEP7D9/aXVpDOX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VZsUAAADcAAAADwAAAAAAAAAA&#10;AAAAAAChAgAAZHJzL2Rvd25yZXYueG1sUEsFBgAAAAAEAAQA+QAAAJMDAAAAAA==&#10;" strokeweight="0"/>
            <v:line id="Line 490" o:spid="_x0000_s1694" style="position:absolute;visibility:visible" from="4203,12998" to="4610,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w/cQAAADcAAAADwAAAGRycy9kb3ducmV2LnhtbESPT4vCMBTE7wt+h/CEva2pC9VajSKy&#10;ontb/4HHR/Nsg81LaaJ2v71ZWPA4zMxvmNmis7W4U+uNYwXDQQKCuHDacKngeFh/ZCB8QNZYOyYF&#10;v+RhMe+9zTDX7sE7uu9DKSKEfY4KqhCaXEpfVGTRD1xDHL2Lay2GKNtS6hYfEW5r+ZkkI2nRcFyo&#10;sKFVRcV1f7MKzM9ok36PT5OT/NqE4Tm7ZsYelXrvd8spiEBdeIX/21utYJym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TD9xAAAANwAAAAPAAAAAAAAAAAA&#10;AAAAAKECAABkcnMvZG93bnJldi54bWxQSwUGAAAAAAQABAD5AAAAkgMAAAAA&#10;" strokeweight="0"/>
            <v:line id="Line 491" o:spid="_x0000_s1695" style="position:absolute;visibility:visible" from="4203,10337" to="4610,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uisQAAADcAAAADwAAAGRycy9kb3ducmV2LnhtbESPT4vCMBTE7wv7HcJb8LamLlhrNcqy&#10;rKi39R94fDTPNti8lCZq/fZGWPA4zMxvmOm8s7W4UuuNYwWDfgKCuHDacKlgv1t8ZiB8QNZYOyYF&#10;d/Iwn72/TTHX7sYbum5DKSKEfY4KqhCaXEpfVGTR911DHL2Tay2GKNtS6hZvEW5r+ZUkqbRoOC5U&#10;2NBPRcV5e7EKzF+6HK5Hh/FB/i7D4JidM2P3SvU+uu8JiEBdeIX/2yutYDRM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66KxAAAANwAAAAPAAAAAAAAAAAA&#10;AAAAAKECAABkcnMvZG93bnJldi54bWxQSwUGAAAAAAQABAD5AAAAkgMAAAAA&#10;" strokeweight="0"/>
            <v:line id="Line 492" o:spid="_x0000_s1696" style="position:absolute;visibility:visible" from="4203,7670" to="461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LEcQAAADcAAAADwAAAGRycy9kb3ducmV2LnhtbESPT4vCMBTE78J+h/AW9qapC9pajbIs&#10;K+pt/QceH82zDTYvpYna/fZGWPA4zMxvmNmis7W4UeuNYwXDQQKCuHDacKngsF/2MxA+IGusHZOC&#10;P/KwmL/1Zphrd+ct3XahFBHCPkcFVQhNLqUvKrLoB64hjt7ZtRZDlG0pdYv3CLe1/EySsbRoOC5U&#10;2NB3RcVld7UKzO94Ndqkx8lR/qzC8JRdMmMPSn28d19TEIG68Ar/t9daQTpK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wsRxAAAANwAAAAPAAAAAAAAAAAA&#10;AAAAAKECAABkcnMvZG93bnJldi54bWxQSwUGAAAAAAQABAD5AAAAkgMAAAAA&#10;" strokeweight="0"/>
            <v:line id="Line 493" o:spid="_x0000_s1697" style="position:absolute;visibility:visible" from="4203,5003" to="4610,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fY8EAAADcAAAADwAAAGRycy9kb3ducmV2LnhtbERPTYvCMBC9C/sfwix401RB7VajLIvi&#10;etOqsMehGdtgMylN1PrvNwfB4+N9L1adrcWdWm8cKxgNExDEhdOGSwWn42aQgvABWWPtmBQ8ycNq&#10;+dFbYKbdgw90z0MpYgj7DBVUITSZlL6oyKIfuoY4chfXWgwRtqXULT5iuK3lOEmm0qLh2FBhQz8V&#10;Fdf8ZhWY/XQ72c3OX2e53obRX3pNjT0p1f/svucgAnXhLX65f7WC2SS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J9jwQAAANwAAAAPAAAAAAAAAAAAAAAA&#10;AKECAABkcnMvZG93bnJldi54bWxQSwUGAAAAAAQABAD5AAAAjwMAAAAA&#10;" strokeweight="0"/>
            <v:line id="Line 494" o:spid="_x0000_s1698" style="position:absolute;visibility:visible" from="4203,2343" to="4610,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6+MUAAADcAAAADwAAAGRycy9kb3ducmV2LnhtbESPQWvCQBSE74X+h+UVeqsbC9Ekukop&#10;Leqtpgo9PrLPZDH7NmS3Mf33rlDwOMzMN8xyPdpWDNR741jBdJKAIK6cNlwrOHx/vmQgfEDW2Dom&#10;BX/kYb16fFhiod2F9zSUoRYRwr5ABU0IXSGlrxqy6CeuI47eyfUWQ5R9LXWPlwi3rXxNkpm0aDgu&#10;NNjRe0PVufy1CszXbJPu5sf8KD82YfqTnTNjD0o9P41vCxCBxnAP/7e3WsE8ze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Q6+MUAAADcAAAADwAAAAAAAAAA&#10;AAAAAAChAgAAZHJzL2Rvd25yZXYueG1sUEsFBgAAAAAEAAQA+QAAAJMDAAAAAA==&#10;" strokeweight="0"/>
            <v:line id="Line 495" o:spid="_x0000_s1699" style="position:absolute;visibility:visible" from="4610,26403" to="58127,2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Z2MEAAADcAAAADwAAAGRycy9kb3ducmV2LnhtbERPTYvCMBC9C/sfwgjeNFXY2q1GWcRF&#10;96augsehGdtgMylN1PrvzWHB4+N9z5edrcWdWm8cKxiPEhDEhdOGSwXHv59hBsIHZI21Y1LwJA/L&#10;xUdvjrl2D97T/RBKEUPY56igCqHJpfRFRRb9yDXEkbu41mKIsC2lbvERw20tJ0mSSouGY0OFDa0q&#10;Kq6Hm1Vgdunm83d6+jrJ9SaMz9k1M/ao1KDffc9ABOrCW/zv3moF0z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lnYwQAAANwAAAAPAAAAAAAAAAAAAAAA&#10;AKECAABkcnMvZG93bnJldi54bWxQSwUGAAAAAAQABAD5AAAAjwMAAAAA&#10;" strokeweight="0"/>
            <v:line id="Line 496" o:spid="_x0000_s1700" style="position:absolute;flip:y;visibility:visible" from="4610,26403" to="4610,2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rPhsYAAADcAAAADwAAAGRycy9kb3ducmV2LnhtbESPQWsCMRSE7wX/Q3hCbzWrB5WtUaSi&#10;FMGKth56e25edxc3L0sS3fTfNwXB4zAz3zCzRTSNuJHztWUFw0EGgriwuuZSwdfn+mUKwgdkjY1l&#10;UvBLHhbz3tMMc207PtDtGEqRIOxzVFCF0OZS+qIig35gW+Lk/VhnMCTpSqkddgluGjnKsrE0WHNa&#10;qLClt4qKy/FqFBw+Jnx2m2u8xHO323+fyu1ptVTquR+XryACxfAI39vvWsFkPIT/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6z4bGAAAA3AAAAA8AAAAAAAAA&#10;AAAAAAAAoQIAAGRycy9kb3ducmV2LnhtbFBLBQYAAAAABAAEAPkAAACUAwAAAAA=&#10;" strokeweight="0"/>
            <v:line id="Line 497" o:spid="_x0000_s1701" style="position:absolute;flip:y;visibility:visible" from="15278,26403" to="15278,2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R8cYAAADcAAAADwAAAGRycy9kb3ducmV2LnhtbESPQWsCMRSE74X+h/CE3mpWDypbo0hL&#10;SylUcVsPvT03r7uLm5cliW7890YQPA4z8w0zX0bTihM531hWMBpmIIhLqxuuFPz+vD/PQPiArLG1&#10;TArO5GG5eHyYY65tz1s6FaESCcI+RwV1CF0upS9rMuiHtiNO3r91BkOSrpLaYZ/gppXjLJtIgw2n&#10;hRo7eq2pPBRHo2C7nvLefRzjIe77783frvrava2UehrE1QuIQDHcw7f2p1YwnYz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oUfHGAAAA3AAAAA8AAAAAAAAA&#10;AAAAAAAAoQIAAGRycy9kb3ducmV2LnhtbFBLBQYAAAAABAAEAPkAAACUAwAAAAA=&#10;" strokeweight="0"/>
            <v:line id="Line 498" o:spid="_x0000_s1702" style="position:absolute;flip:y;visibility:visible" from="26035,26403" to="26035,2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0asYAAADcAAAADwAAAGRycy9kb3ducmV2LnhtbESPQWsCMRSE74L/ITyhN83agsrWKGJp&#10;EaEtaj309ty87i5uXpYkuum/N0Khx2FmvmHmy2gacSXna8sKxqMMBHFhdc2lgq/D63AGwgdkjY1l&#10;UvBLHpaLfm+OubYd7+i6D6VIEPY5KqhCaHMpfVGRQT+yLXHyfqwzGJJ0pdQOuwQ3jXzMsok0WHNa&#10;qLCldUXFeX8xCnYfUz65t0s8x1P3/vl9LLfHl5VSD4O4egYRKIb/8F97oxVMJ09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k9GrGAAAA3AAAAA8AAAAAAAAA&#10;AAAAAAAAoQIAAGRycy9kb3ducmV2LnhtbFBLBQYAAAAABAAEAPkAAACUAwAAAAA=&#10;" strokeweight="0"/>
            <v:line id="Line 499" o:spid="_x0000_s1703" style="position:absolute;flip:y;visibility:visible" from="36703,26403" to="36703,2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1sHsYAAADcAAAADwAAAGRycy9kb3ducmV2LnhtbESPQWsCMRSE74L/ITyhN81aisrWKGJp&#10;EaEtaj309ty87i5uXpYkuum/N0Khx2FmvmHmy2gacSXna8sKxqMMBHFhdc2lgq/D63AGwgdkjY1l&#10;UvBLHpaLfm+OubYd7+i6D6VIEPY5KqhCaHMpfVGRQT+yLXHyfqwzGJJ0pdQOuwQ3jXzMsok0WHNa&#10;qLCldUXFeX8xCnYfUz65t0s8x1P3/vl9LLfHl5VSD4O4egYRKIb/8F97oxVMJ09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NbB7GAAAA3AAAAA8AAAAAAAAA&#10;AAAAAAAAoQIAAGRycy9kb3ducmV2LnhtbFBLBQYAAAAABAAEAPkAAACUAwAAAAA=&#10;" strokeweight="0"/>
            <v:line id="Line 500" o:spid="_x0000_s1704" style="position:absolute;flip:y;visibility:visible" from="47453,26403" to="47453,2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JhcYAAADcAAAADwAAAGRycy9kb3ducmV2LnhtbESPQWsCMRSE74L/ITyhN81aqMrWKGJp&#10;EaEtaj309ty87i5uXpYkuum/N0Khx2FmvmHmy2gacSXna8sKxqMMBHFhdc2lgq/D63AGwgdkjY1l&#10;UvBLHpaLfm+OubYd7+i6D6VIEPY5KqhCaHMpfVGRQT+yLXHyfqwzGJJ0pdQOuwQ3jXzMsok0WHNa&#10;qLCldUXFeX8xCnYfUz65t0s8x1P3/vl9LLfHl5VSD4O4egYRKIb/8F97oxVMJ09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ByYXGAAAA3AAAAA8AAAAAAAAA&#10;AAAAAAAAoQIAAGRycy9kb3ducmV2LnhtbFBLBQYAAAAABAAEAPkAAACUAwAAAAA=&#10;" strokeweight="0"/>
            <v:line id="Line 501" o:spid="_x0000_s1705" style="position:absolute;flip:y;visibility:visible" from="58127,26403" to="58127,2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X8sYAAADcAAAADwAAAGRycy9kb3ducmV2LnhtbESPQWsCMRSE7wX/Q3hCbzVrD2tZjSKK&#10;pRTaotWDt+fmubu4eVmS6Kb/vikIPQ4z8w0zW0TTihs531hWMB5lIIhLqxuuFOy/N08vIHxA1tha&#10;JgU/5GExHzzMsNC25y3ddqESCcK+QAV1CF0hpS9rMuhHtiNO3tk6gyFJV0ntsE9w08rnLMulwYbT&#10;Qo0drWoqL7urUbD9nPDJvV7jJZ76j6/joXo/rJdKPQ7jcgoiUAz/4Xv7TSuY5D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TV/LGAAAA3AAAAA8AAAAAAAAA&#10;AAAAAAAAoQIAAGRycy9kb3ducmV2LnhtbFBLBQYAAAAABAAEAPkAAACUAwAAAAA=&#10;" strokeweight="0"/>
            <v:rect id="Rectangle 502" o:spid="_x0000_s1706" style="position:absolute;left:10991;top:1778;width:248;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rect id="Rectangle 503" o:spid="_x0000_s1707" style="position:absolute;left:8731;top:3632;width:2508;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4c8QA&#10;AADcAAAADwAAAGRycy9kb3ducmV2LnhtbERPz2vCMBS+D/wfwhN2W1NlOq2NooPBLoPpdpi31+bZ&#10;FpuXmmRa99cvB8Hjx/c7X/WmFWdyvrGsYJSkIIhLqxuuFHx/vT3NQPiArLG1TAqu5GG1HDzkmGl7&#10;4S2dd6ESMYR9hgrqELpMSl/WZNAntiOO3ME6gyFCV0nt8BLDTSvHaTqVBhuODTV29FpTedz9GgWb&#10;+Wxz+nzmj79tsaf9T3GcjF2q1OOwXy9ABOrDXXxzv2sFL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eHPEAAAA3AAAAA8AAAAAAAAAAAAAAAAAmAIAAGRycy9k&#10;b3ducmV2LnhtbFBLBQYAAAAABAAEAPUAAACJAwAAAAA=&#10;" fillcolor="black" stroked="f"/>
            <v:rect id="Rectangle 504" o:spid="_x0000_s1708" style="position:absolute;left:8572;top:1612;width:2419;height:2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3MQA&#10;AADcAAAADwAAAGRycy9kb3ducmV2LnhtbESPQYvCMBSE78L+h/AW9qbpetBuNYoKogcv6oI9Pppn&#10;U2xeuk1W6783guBxmJlvmOm8s7W4Uusrxwq+BwkI4sLpiksFv8d1PwXhA7LG2jEpuJOH+eyjN8VM&#10;uxvv6XoIpYgQ9hkqMCE0mZS+MGTRD1xDHL2zay2GKNtS6hZvEW5rOUySkbRYcVww2NDKUHE5/FsF&#10;VP+tT2m62Oeb5bJIGp2bzS5X6uuzW0xABOrCO/xqb7WC8egH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PL9zEAAAA3AAAAA8AAAAAAAAAAAAAAAAAmAIAAGRycy9k&#10;b3ducmV2LnhtbFBLBQYAAAAABAAEAPUAAACJAwAAAAA=&#10;" strokeweight="0"/>
            <v:rect id="Rectangle 505" o:spid="_x0000_s1709" style="position:absolute;left:8814;top:1937;width:1981;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next-textbox:#Rectangle 505;mso-fit-shape-to-text:t" inset="0,0,0,0">
                <w:txbxContent>
                  <w:p w:rsidR="00374F5A" w:rsidRDefault="00374F5A" w:rsidP="001D3AFB">
                    <w:r>
                      <w:rPr>
                        <w:rFonts w:ascii="Arial" w:hAnsi="Arial" w:cs="Arial"/>
                        <w:color w:val="000000"/>
                        <w:sz w:val="16"/>
                        <w:szCs w:val="16"/>
                        <w:lang w:val="en-US"/>
                      </w:rPr>
                      <w:t>8,40</w:t>
                    </w:r>
                  </w:p>
                </w:txbxContent>
              </v:textbox>
            </v:rect>
            <v:rect id="Rectangle 506" o:spid="_x0000_s1710" style="position:absolute;left:21748;top:3632;width:242;height:2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rect id="Rectangle 507" o:spid="_x0000_s1711" style="position:absolute;left:19481;top:5492;width:2509;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ZR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M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UTHAAAA3AAAAA8AAAAAAAAAAAAAAAAAmAIAAGRy&#10;cy9kb3ducmV2LnhtbFBLBQYAAAAABAAEAPUAAACMAwAAAAA=&#10;" fillcolor="black" stroked="f"/>
            <v:rect id="Rectangle 508" o:spid="_x0000_s1712" style="position:absolute;left:19323;top:3473;width:2425;height:2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O68UA&#10;AADcAAAADwAAAGRycy9kb3ducmV2LnhtbESPQWvCQBSE7wX/w/KE3ppNW2hCmlVUED30EhXM8ZF9&#10;zYZm38bsVuO/7xYKPQ4z8w1TLifbiyuNvnOs4DlJQRA3TnfcKjgdt085CB+QNfaOScGdPCwXs4cS&#10;C+1uXNH1EFoRIewLVGBCGAopfWPIok/cQBy9TzdaDFGOrdQj3iLc9vIlTd+kxY7jgsGBNoaar8O3&#10;VUD9ZXvO81VV79brJh10bXYftVKP82n1DiLQFP7Df+29VpBlr/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o7rxQAAANwAAAAPAAAAAAAAAAAAAAAAAJgCAABkcnMv&#10;ZG93bnJldi54bWxQSwUGAAAAAAQABAD1AAAAigMAAAAA&#10;" strokeweight="0"/>
            <v:rect id="Rectangle 509" o:spid="_x0000_s1713" style="position:absolute;left:19564;top:3797;width:1981;height:26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next-textbox:#Rectangle 509;mso-fit-shape-to-text:t" inset="0,0,0,0">
                <w:txbxContent>
                  <w:p w:rsidR="00374F5A" w:rsidRDefault="00374F5A" w:rsidP="001D3AFB">
                    <w:r>
                      <w:rPr>
                        <w:rFonts w:ascii="Arial" w:hAnsi="Arial" w:cs="Arial"/>
                        <w:color w:val="000000"/>
                        <w:sz w:val="16"/>
                        <w:szCs w:val="16"/>
                        <w:lang w:val="en-US"/>
                      </w:rPr>
                      <w:t>7,70</w:t>
                    </w:r>
                  </w:p>
                </w:txbxContent>
              </v:textbox>
            </v:rect>
            <v:rect id="Rectangle 510" o:spid="_x0000_s1714" style="position:absolute;left:32416;top:4121;width:248;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BMMYA&#10;AADcAAAADwAAAGRycy9kb3ducmV2LnhtbESPT2sCMRTE70K/Q3gFb5qt+K9bo6ggeCmo7aHenpvX&#10;3cXNy5pE3frpjSD0OMzMb5jJrDGVuJDzpWUFb90EBHFmdcm5gu+vVWcMwgdkjZVlUvBHHmbTl9YE&#10;U22vvKXLLuQiQtinqKAIoU6l9FlBBn3X1sTR+7XOYIjS5VI7vEa4qWQvSYbSYMlxocCalgVlx93Z&#10;KFi8jxenTZ8/b9vDnvY/h+Og5xKl2q/N/ANEoCb8h5/ttVYwGg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BMMYAAADcAAAADwAAAAAAAAAAAAAAAACYAgAAZHJz&#10;L2Rvd25yZXYueG1sUEsFBgAAAAAEAAQA9QAAAIsDAAAAAA==&#10;" fillcolor="black" stroked="f"/>
            <v:rect id="Rectangle 511" o:spid="_x0000_s1715" style="position:absolute;left:30156;top:5975;width:2508;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fR8YA&#10;AADcAAAADwAAAGRycy9kb3ducmV2LnhtbESPQWsCMRSE70L/Q3gFb5qtWLVbo6ggeBHU9lBvz83r&#10;7uLmZU2ibv31RhB6HGbmG2Y8bUwlLuR8aVnBWzcBQZxZXXKu4Ptr2RmB8AFZY2WZFPyRh+nkpTXG&#10;VNsrb+myC7mIEPYpKihCqFMpfVaQQd+1NXH0fq0zGKJ0udQOrxFuKtlLkoE0WHJcKLCmRUHZcXc2&#10;CuYfo/lp0+f1bXvY0/7ncHzvuUSp9msz+wQRqAn/4Wd7pRUM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XfR8YAAADcAAAADwAAAAAAAAAAAAAAAACYAgAAZHJz&#10;L2Rvd25yZXYueG1sUEsFBgAAAAAEAAQA9QAAAIsDAAAAAA==&#10;" fillcolor="black" stroked="f"/>
            <v:rect id="Rectangle 512" o:spid="_x0000_s1716" style="position:absolute;left:29991;top:3956;width:2425;height:2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I6MUA&#10;AADcAAAADwAAAGRycy9kb3ducmV2LnhtbESPwWrDMBBE74X8g9hAbo3cHmLjRgl2ICSHXpIW6uNi&#10;bS1Ta+VYqu38fVUo9DjMzBtmu59tJ0YafOtYwdM6AUFcO91yo+D97fiYgfABWWPnmBTcycN+t3jY&#10;Yq7dxBcar6EREcI+RwUmhD6X0teGLPq164mj9+kGiyHKoZF6wCnCbSefk2QjLbYcFwz2dDBUf12/&#10;rQLqbsePLCsu1aks66TXlTm9VkqtlnPxAiLQHP7Df+2zVpCm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YjoxQAAANwAAAAPAAAAAAAAAAAAAAAAAJgCAABkcnMv&#10;ZG93bnJldi54bWxQSwUGAAAAAAQABAD1AAAAigMAAAAA&#10;" strokeweight="0"/>
            <v:rect id="Rectangle 513" o:spid="_x0000_s1717" style="position:absolute;left:30238;top:4280;width:1981;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next-textbox:#Rectangle 513;mso-fit-shape-to-text:t" inset="0,0,0,0">
                <w:txbxContent>
                  <w:p w:rsidR="00374F5A" w:rsidRDefault="00374F5A" w:rsidP="001D3AFB">
                    <w:r>
                      <w:rPr>
                        <w:rFonts w:ascii="Arial" w:hAnsi="Arial" w:cs="Arial"/>
                        <w:color w:val="000000"/>
                        <w:sz w:val="16"/>
                        <w:szCs w:val="16"/>
                        <w:lang w:val="en-US"/>
                      </w:rPr>
                      <w:t>7,51</w:t>
                    </w:r>
                  </w:p>
                </w:txbxContent>
              </v:textbox>
            </v:rect>
            <v:rect id="Rectangle 514" o:spid="_x0000_s1718" style="position:absolute;left:43173;top:5975;width:241;height:2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LNccA&#10;AADcAAAADwAAAGRycy9kb3ducmV2LnhtbESPT2vCQBTE74V+h+UJ3upG8W+aVWqh4KWgtod6e8m+&#10;JsHs23R3q6mf3hWEHoeZ+Q2TrTrTiBM5X1tWMBwkIIgLq2suFXx+vD3NQfiArLGxTAr+yMNq+fiQ&#10;YartmXd02odSRAj7FBVUIbSplL6oyKAf2JY4et/WGQxRulJqh+cIN40cJclUGqw5LlTY0mtFxXH/&#10;axSsF/P1z3bM75ddfqDDV36cjFyiVL/XvTyDCNSF//C9vdEKZ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zXHAAAA3AAAAA8AAAAAAAAAAAAAAAAAmAIAAGRy&#10;cy9kb3ducmV2LnhtbFBLBQYAAAAABAAEAPUAAACMAwAAAAA=&#10;" fillcolor="black" stroked="f"/>
            <v:rect id="Rectangle 515" o:spid="_x0000_s1719" style="position:absolute;left:40906;top:7835;width:2508;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j8QA&#10;AADcAAAADwAAAGRycy9kb3ducmV2LnhtbERPz2vCMBS+C/sfwhO8aaq42XWNMgVhl8F0O8zba/PW&#10;FpuXmkTt9tcvB8Hjx/c7X/WmFRdyvrGsYDpJQBCXVjdcKfj63I5TED4ga2wtk4Jf8rBaPgxyzLS9&#10;8o4u+1CJGMI+QwV1CF0mpS9rMugntiOO3I91BkOErpLa4TWGm1bOkuRJGmw4NtTY0aam8rg/GwXr&#10;53R9+pjz+9+uONDhuzg+zlyi1GjYv76ACNSHu/jmftMKF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ko/EAAAA3AAAAA8AAAAAAAAAAAAAAAAAmAIAAGRycy9k&#10;b3ducmV2LnhtbFBLBQYAAAAABAAEAPUAAACJAwAAAAA=&#10;" fillcolor="black" stroked="f"/>
            <v:rect id="Rectangle 516" o:spid="_x0000_s1720" style="position:absolute;left:40747;top:5816;width:2426;height:2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FIMUA&#10;AADcAAAADwAAAGRycy9kb3ducmV2LnhtbESPQWvCQBSE7wX/w/IEb3VjDzZEV9FCSA9ekhaa4yP7&#10;zAazb2N2q/HfdwuFHoeZ+YbZ7ifbixuNvnOsYLVMQBA3TnfcKvj8yJ9TED4ga+wdk4IHedjvZk9b&#10;zLS7c0m3KrQiQthnqMCEMGRS+saQRb90A3H0zm60GKIcW6lHvEe47eVLkqylxY7jgsGB3gw1l+rb&#10;KqD+mn+l6aGsi+OxSQZdm+JUK7WYT4cNiEBT+A//td+1gtd0B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cUgxQAAANwAAAAPAAAAAAAAAAAAAAAAAJgCAABkcnMv&#10;ZG93bnJldi54bWxQSwUGAAAAAAQABAD1AAAAigMAAAAA&#10;" strokeweight="0"/>
            <v:rect id="Rectangle 517" o:spid="_x0000_s1721" style="position:absolute;left:40989;top:6134;width:1981;height:26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next-textbox:#Rectangle 517;mso-fit-shape-to-text:t" inset="0,0,0,0">
                <w:txbxContent>
                  <w:p w:rsidR="00374F5A" w:rsidRDefault="00374F5A" w:rsidP="001D3AFB">
                    <w:r>
                      <w:rPr>
                        <w:rFonts w:ascii="Arial" w:hAnsi="Arial" w:cs="Arial"/>
                        <w:color w:val="000000"/>
                        <w:sz w:val="16"/>
                        <w:szCs w:val="16"/>
                        <w:lang w:val="en-US"/>
                      </w:rPr>
                      <w:t>6,84</w:t>
                    </w:r>
                  </w:p>
                </w:txbxContent>
              </v:textbox>
            </v:rect>
            <v:rect id="Rectangle 518" o:spid="_x0000_s1722" style="position:absolute;left:53841;top:4927;width:241;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cA&#10;AADcAAAADwAAAGRycy9kb3ducmV2LnhtbESPT2sCMRTE7wW/Q3iF3mq21uq6NYoWCl4K/jvo7bl5&#10;3V3cvGyTVNd+elMQPA4z8xtmPG1NLU7kfGVZwUs3AUGcW11xoWC7+XxOQfiArLG2TAou5GE66TyM&#10;MdP2zCs6rUMhIoR9hgrKEJpMSp+XZNB3bUMcvW/rDIYoXSG1w3OEm1r2kmQgDVYcF0ps6KOk/Lj+&#10;NQrmo3T+s+zz19/qsKf97nB867lEqafHdvYOIlAb7uFbe6EVDNNX+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DPjHAAAA3AAAAA8AAAAAAAAAAAAAAAAAmAIAAGRy&#10;cy9kb3ducmV2LnhtbFBLBQYAAAAABAAEAPUAAACMAwAAAAA=&#10;" fillcolor="black" stroked="f"/>
            <v:rect id="Rectangle 519" o:spid="_x0000_s1723" style="position:absolute;left:51581;top:6781;width:2501;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UjM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L9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OlIzHAAAA3AAAAA8AAAAAAAAAAAAAAAAAmAIAAGRy&#10;cy9kb3ducmV2LnhtbFBLBQYAAAAABAAEAPUAAACMAwAAAAA=&#10;" fillcolor="black" stroked="f"/>
            <v:rect id="Rectangle 520" o:spid="_x0000_s1724" style="position:absolute;left:51415;top:4762;width:2426;height:2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DI8UA&#10;AADcAAAADwAAAGRycy9kb3ducmV2LnhtbESPQWvCQBSE7wX/w/IEb3VjwTakrqIF0UMvSQvN8ZF9&#10;ZoPZtzG7Jum/7xYKPQ4z8w2z2U22FQP1vnGsYLVMQBBXTjdcK/j8OD6mIHxA1tg6JgXf5GG3nT1s&#10;MNNu5JyGItQiQthnqMCE0GVS+sqQRb90HXH0Lq63GKLsa6l7HCPctvIpSZ6lxYbjgsGO3gxV1+Ju&#10;FVB7O36l6T4vT4dDlXS6NKf3UqnFfNq/ggg0hf/wX/usFbyka/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sMjxQAAANwAAAAPAAAAAAAAAAAAAAAAAJgCAABkcnMv&#10;ZG93bnJldi54bWxQSwUGAAAAAAQABAD1AAAAigMAAAAA&#10;" strokeweight="0"/>
            <v:rect id="Rectangle 521" o:spid="_x0000_s1725" style="position:absolute;left:51657;top:5086;width:1981;height:26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o8IA&#10;AADcAAAADwAAAGRycy9kb3ducmV2LnhtbESPzYoCMRCE7wu+Q2jB25rRgzuM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kOjwgAAANwAAAAPAAAAAAAAAAAAAAAAAJgCAABkcnMvZG93&#10;bnJldi54bWxQSwUGAAAAAAQABAD1AAAAhwMAAAAA&#10;" filled="f" stroked="f">
              <v:textbox style="mso-next-textbox:#Rectangle 521;mso-fit-shape-to-text:t" inset="0,0,0,0">
                <w:txbxContent>
                  <w:p w:rsidR="00374F5A" w:rsidRDefault="00374F5A" w:rsidP="001D3AFB">
                    <w:r>
                      <w:rPr>
                        <w:rFonts w:ascii="Arial" w:hAnsi="Arial" w:cs="Arial"/>
                        <w:color w:val="000000"/>
                        <w:sz w:val="16"/>
                        <w:szCs w:val="16"/>
                        <w:lang w:val="en-US"/>
                      </w:rPr>
                      <w:t>7,21</w:t>
                    </w:r>
                  </w:p>
                </w:txbxContent>
              </v:textbox>
            </v:rect>
            <v:rect id="Rectangle 522" o:spid="_x0000_s1726" style="position:absolute;left:1372;top:25679;width:2374;height:30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next-textbox:#Rectangle 522;mso-fit-shape-to-text:t" inset="0,0,0,0">
                <w:txbxContent>
                  <w:p w:rsidR="00374F5A" w:rsidRDefault="00374F5A" w:rsidP="001D3AFB">
                    <w:r>
                      <w:rPr>
                        <w:color w:val="000000"/>
                        <w:lang w:val="en-US"/>
                      </w:rPr>
                      <w:t>0,00</w:t>
                    </w:r>
                  </w:p>
                </w:txbxContent>
              </v:textbox>
            </v:rect>
            <v:rect id="Rectangle 523" o:spid="_x0000_s1727" style="position:absolute;left:1372;top:23012;width:2374;height:30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next-textbox:#Rectangle 523;mso-fit-shape-to-text:t" inset="0,0,0,0">
                <w:txbxContent>
                  <w:p w:rsidR="00374F5A" w:rsidRDefault="00374F5A" w:rsidP="001D3AFB">
                    <w:r>
                      <w:rPr>
                        <w:color w:val="000000"/>
                        <w:lang w:val="en-US"/>
                      </w:rPr>
                      <w:t>1,00</w:t>
                    </w:r>
                  </w:p>
                </w:txbxContent>
              </v:textbox>
            </v:rect>
            <v:rect id="Rectangle 524" o:spid="_x0000_s1728" style="position:absolute;left:1372;top:20352;width:237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next-textbox:#Rectangle 524;mso-fit-shape-to-text:t" inset="0,0,0,0">
                <w:txbxContent>
                  <w:p w:rsidR="00374F5A" w:rsidRDefault="00374F5A" w:rsidP="001D3AFB">
                    <w:r>
                      <w:rPr>
                        <w:color w:val="000000"/>
                        <w:lang w:val="en-US"/>
                      </w:rPr>
                      <w:t>2,00</w:t>
                    </w:r>
                  </w:p>
                </w:txbxContent>
              </v:textbox>
            </v:rect>
            <v:rect id="Rectangle 525" o:spid="_x0000_s1729" style="position:absolute;left:1372;top:17685;width:237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next-textbox:#Rectangle 525;mso-fit-shape-to-text:t" inset="0,0,0,0">
                <w:txbxContent>
                  <w:p w:rsidR="00374F5A" w:rsidRDefault="00374F5A" w:rsidP="001D3AFB">
                    <w:r>
                      <w:rPr>
                        <w:color w:val="000000"/>
                        <w:lang w:val="en-US"/>
                      </w:rPr>
                      <w:t>3,00</w:t>
                    </w:r>
                  </w:p>
                </w:txbxContent>
              </v:textbox>
            </v:rect>
            <v:rect id="Rectangle 526" o:spid="_x0000_s1730" style="position:absolute;left:1372;top:15018;width:237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next-textbox:#Rectangle 526;mso-fit-shape-to-text:t" inset="0,0,0,0">
                <w:txbxContent>
                  <w:p w:rsidR="00374F5A" w:rsidRDefault="00374F5A" w:rsidP="001D3AFB">
                    <w:r>
                      <w:rPr>
                        <w:color w:val="000000"/>
                        <w:lang w:val="en-US"/>
                      </w:rPr>
                      <w:t>4,00</w:t>
                    </w:r>
                  </w:p>
                </w:txbxContent>
              </v:textbox>
            </v:rect>
            <v:rect id="Rectangle 527" o:spid="_x0000_s1731" style="position:absolute;left:1372;top:12274;width:2374;height:30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fcIA&#10;AADcAAAADwAAAGRycy9kb3ducmV2LnhtbESP3WoCMRSE7wu+QziCdzXrXlhdjSKCoKU3rj7AYXP2&#10;B5OTJUnd7dubQqGXw8x8w2z3ozXiST50jhUs5hkI4srpjhsF99vpfQUiRGSNxjEp+KEA+93kbYuF&#10;dgNf6VnGRiQIhwIVtDH2hZShaslimLueOHm18xZjkr6R2uOQ4NbIPMuW0mLHaaHFno4tVY/y2yqQ&#10;t/I0rErjM/eZ11/mcr7W5JSaTcfDBkSkMf6H/9pnreBjn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NN9wgAAANwAAAAPAAAAAAAAAAAAAAAAAJgCAABkcnMvZG93&#10;bnJldi54bWxQSwUGAAAAAAQABAD1AAAAhwMAAAAA&#10;" filled="f" stroked="f">
              <v:textbox style="mso-next-textbox:#Rectangle 527;mso-fit-shape-to-text:t" inset="0,0,0,0">
                <w:txbxContent>
                  <w:p w:rsidR="00374F5A" w:rsidRDefault="00374F5A" w:rsidP="001D3AFB">
                    <w:r>
                      <w:rPr>
                        <w:color w:val="000000"/>
                        <w:lang w:val="en-US"/>
                      </w:rPr>
                      <w:t>5,00</w:t>
                    </w:r>
                  </w:p>
                </w:txbxContent>
              </v:textbox>
            </v:rect>
            <v:rect id="Rectangle 528" o:spid="_x0000_s1732" style="position:absolute;left:1372;top:9607;width:2374;height:30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next-textbox:#Rectangle 528;mso-fit-shape-to-text:t" inset="0,0,0,0">
                <w:txbxContent>
                  <w:p w:rsidR="00374F5A" w:rsidRDefault="00374F5A" w:rsidP="001D3AFB">
                    <w:r>
                      <w:rPr>
                        <w:color w:val="000000"/>
                        <w:lang w:val="en-US"/>
                      </w:rPr>
                      <w:t>6,00</w:t>
                    </w:r>
                  </w:p>
                </w:txbxContent>
              </v:textbox>
            </v:rect>
            <v:rect id="Rectangle 529" o:spid="_x0000_s1733" style="position:absolute;left:1372;top:6947;width:237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next-textbox:#Rectangle 529;mso-fit-shape-to-text:t" inset="0,0,0,0">
                <w:txbxContent>
                  <w:p w:rsidR="00374F5A" w:rsidRDefault="00374F5A" w:rsidP="001D3AFB">
                    <w:r>
                      <w:rPr>
                        <w:color w:val="000000"/>
                        <w:lang w:val="en-US"/>
                      </w:rPr>
                      <w:t>7,00</w:t>
                    </w:r>
                  </w:p>
                </w:txbxContent>
              </v:textbox>
            </v:rect>
            <v:rect id="Rectangle 530" o:spid="_x0000_s1734" style="position:absolute;left:1372;top:4280;width:237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CcIA&#10;AADcAAAADwAAAGRycy9kb3ducmV2LnhtbESP3WoCMRSE7wu+QziCdzWrY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UsJwgAAANwAAAAPAAAAAAAAAAAAAAAAAJgCAABkcnMvZG93&#10;bnJldi54bWxQSwUGAAAAAAQABAD1AAAAhwMAAAAA&#10;" filled="f" stroked="f">
              <v:textbox style="mso-next-textbox:#Rectangle 530;mso-fit-shape-to-text:t" inset="0,0,0,0">
                <w:txbxContent>
                  <w:p w:rsidR="00374F5A" w:rsidRDefault="00374F5A" w:rsidP="001D3AFB">
                    <w:r>
                      <w:rPr>
                        <w:color w:val="000000"/>
                        <w:lang w:val="en-US"/>
                      </w:rPr>
                      <w:t>8,00</w:t>
                    </w:r>
                  </w:p>
                </w:txbxContent>
              </v:textbox>
            </v:rect>
            <v:rect id="Rectangle 531" o:spid="_x0000_s1735" style="position:absolute;left:1372;top:1613;width:237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next-textbox:#Rectangle 531;mso-fit-shape-to-text:t" inset="0,0,0,0">
                <w:txbxContent>
                  <w:p w:rsidR="00374F5A" w:rsidRDefault="00374F5A" w:rsidP="001D3AFB">
                    <w:r>
                      <w:rPr>
                        <w:color w:val="000000"/>
                        <w:lang w:val="en-US"/>
                      </w:rPr>
                      <w:t>9,00</w:t>
                    </w:r>
                  </w:p>
                </w:txbxContent>
              </v:textbox>
            </v:rect>
            <v:rect id="Rectangle 532" o:spid="_x0000_s1736" style="position:absolute;left:8249;top:27616;width:3663;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next-textbox:#Rectangle 532;mso-fit-shape-to-text:t" inset="0,0,0,0">
                <w:txbxContent>
                  <w:p w:rsidR="00374F5A" w:rsidRDefault="00374F5A" w:rsidP="001D3AFB">
                    <w:r>
                      <w:rPr>
                        <w:color w:val="000000"/>
                        <w:lang w:val="en-US"/>
                      </w:rPr>
                      <w:t>200</w:t>
                    </w:r>
                    <w:r>
                      <w:rPr>
                        <w:color w:val="000000"/>
                      </w:rPr>
                      <w:t>8</w:t>
                    </w:r>
                    <w:r>
                      <w:rPr>
                        <w:color w:val="000000"/>
                        <w:lang w:val="en-US"/>
                      </w:rPr>
                      <w:t xml:space="preserve"> г</w:t>
                    </w:r>
                  </w:p>
                </w:txbxContent>
              </v:textbox>
            </v:rect>
            <v:rect id="Rectangle 533" o:spid="_x0000_s1737" style="position:absolute;left:18999;top:27616;width:366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next-textbox:#Rectangle 533;mso-fit-shape-to-text:t" inset="0,0,0,0">
                <w:txbxContent>
                  <w:p w:rsidR="00374F5A" w:rsidRDefault="00374F5A" w:rsidP="001D3AFB">
                    <w:r>
                      <w:rPr>
                        <w:color w:val="000000"/>
                        <w:lang w:val="en-US"/>
                      </w:rPr>
                      <w:t>200</w:t>
                    </w:r>
                    <w:r>
                      <w:rPr>
                        <w:color w:val="000000"/>
                      </w:rPr>
                      <w:t>9</w:t>
                    </w:r>
                    <w:r>
                      <w:rPr>
                        <w:color w:val="000000"/>
                        <w:lang w:val="en-US"/>
                      </w:rPr>
                      <w:t xml:space="preserve"> г</w:t>
                    </w:r>
                  </w:p>
                </w:txbxContent>
              </v:textbox>
            </v:rect>
            <v:rect id="Rectangle 534" o:spid="_x0000_s1738" style="position:absolute;left:29667;top:27616;width:366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next-textbox:#Rectangle 534;mso-fit-shape-to-text:t" inset="0,0,0,0">
                <w:txbxContent>
                  <w:p w:rsidR="00374F5A" w:rsidRDefault="00374F5A" w:rsidP="001D3AFB">
                    <w:r>
                      <w:rPr>
                        <w:color w:val="000000"/>
                        <w:lang w:val="en-US"/>
                      </w:rPr>
                      <w:t>20</w:t>
                    </w:r>
                    <w:r>
                      <w:rPr>
                        <w:color w:val="000000"/>
                      </w:rPr>
                      <w:t>10</w:t>
                    </w:r>
                    <w:r>
                      <w:rPr>
                        <w:color w:val="000000"/>
                        <w:lang w:val="en-US"/>
                      </w:rPr>
                      <w:t xml:space="preserve"> г</w:t>
                    </w:r>
                  </w:p>
                </w:txbxContent>
              </v:textbox>
            </v:rect>
            <v:rect id="Rectangle 535" o:spid="_x0000_s1739" style="position:absolute;left:40341;top:27616;width:366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next-textbox:#Rectangle 535;mso-fit-shape-to-text:t" inset="0,0,0,0">
                <w:txbxContent>
                  <w:p w:rsidR="00374F5A" w:rsidRDefault="00374F5A" w:rsidP="001D3AFB">
                    <w:r>
                      <w:rPr>
                        <w:color w:val="000000"/>
                        <w:lang w:val="en-US"/>
                      </w:rPr>
                      <w:t>20</w:t>
                    </w:r>
                    <w:r>
                      <w:rPr>
                        <w:color w:val="000000"/>
                      </w:rPr>
                      <w:t>11</w:t>
                    </w:r>
                    <w:r>
                      <w:rPr>
                        <w:color w:val="000000"/>
                        <w:lang w:val="en-US"/>
                      </w:rPr>
                      <w:t xml:space="preserve"> г</w:t>
                    </w:r>
                  </w:p>
                </w:txbxContent>
              </v:textbox>
            </v:rect>
            <v:rect id="Rectangle 536" o:spid="_x0000_s1740" style="position:absolute;left:51091;top:27616;width:366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next-textbox:#Rectangle 536;mso-fit-shape-to-text:t" inset="0,0,0,0">
                <w:txbxContent>
                  <w:p w:rsidR="00374F5A" w:rsidRDefault="00374F5A" w:rsidP="001D3AFB">
                    <w:r>
                      <w:rPr>
                        <w:color w:val="000000"/>
                        <w:lang w:val="en-US"/>
                      </w:rPr>
                      <w:t>20</w:t>
                    </w:r>
                    <w:r>
                      <w:rPr>
                        <w:color w:val="000000"/>
                      </w:rPr>
                      <w:t>12</w:t>
                    </w:r>
                    <w:r>
                      <w:rPr>
                        <w:color w:val="000000"/>
                        <w:lang w:val="en-US"/>
                      </w:rPr>
                      <w:t xml:space="preserve"> г</w:t>
                    </w:r>
                  </w:p>
                </w:txbxContent>
              </v:textbox>
            </v:rect>
            <w10:anchorlock/>
          </v:group>
        </w:pict>
      </w:r>
    </w:p>
    <w:p w:rsidR="00374F5A" w:rsidRPr="00420C16" w:rsidRDefault="00374F5A" w:rsidP="00506DE2">
      <w:pPr>
        <w:pStyle w:val="af1"/>
        <w:spacing w:before="0" w:after="0" w:line="240" w:lineRule="auto"/>
        <w:ind w:firstLine="567"/>
        <w:jc w:val="center"/>
        <w:rPr>
          <w:rFonts w:ascii="Times New Roman" w:hAnsi="Times New Roman"/>
          <w:color w:val="53585D"/>
          <w:sz w:val="24"/>
          <w:szCs w:val="24"/>
        </w:rPr>
      </w:pPr>
      <w:r w:rsidRPr="00506DE2">
        <w:rPr>
          <w:rFonts w:ascii="Times New Roman" w:hAnsi="Times New Roman"/>
          <w:color w:val="53585D"/>
          <w:sz w:val="24"/>
          <w:szCs w:val="24"/>
        </w:rPr>
        <w:t xml:space="preserve">Рис. </w:t>
      </w:r>
      <w:r>
        <w:rPr>
          <w:rFonts w:ascii="Times New Roman" w:hAnsi="Times New Roman"/>
          <w:color w:val="53585D"/>
          <w:sz w:val="24"/>
          <w:szCs w:val="24"/>
        </w:rPr>
        <w:t>50</w:t>
      </w:r>
      <w:r w:rsidRPr="00506DE2">
        <w:rPr>
          <w:rFonts w:ascii="Times New Roman" w:hAnsi="Times New Roman"/>
          <w:color w:val="53585D"/>
          <w:sz w:val="24"/>
          <w:szCs w:val="24"/>
        </w:rPr>
        <w:t>. Уровень загрязнения атмосферного воздуха территории г. Сургута по комплексному индексу</w:t>
      </w:r>
      <w:r w:rsidRPr="00420C16">
        <w:rPr>
          <w:color w:val="53585D"/>
          <w:szCs w:val="24"/>
        </w:rPr>
        <w:t xml:space="preserve"> </w:t>
      </w:r>
      <w:r>
        <w:rPr>
          <w:rFonts w:ascii="Times New Roman" w:hAnsi="Times New Roman"/>
          <w:color w:val="53585D"/>
          <w:sz w:val="24"/>
          <w:szCs w:val="24"/>
        </w:rPr>
        <w:t>(исследование проведено НИИ экологии Севера Сургутского госуниверситета, проф. Соколов С.В.)</w:t>
      </w:r>
    </w:p>
    <w:p w:rsidR="00374F5A" w:rsidRPr="00420C16" w:rsidRDefault="00374F5A" w:rsidP="001D3AFB">
      <w:pPr>
        <w:pStyle w:val="affff5"/>
        <w:spacing w:before="0" w:after="0" w:line="240" w:lineRule="auto"/>
        <w:ind w:firstLine="567"/>
        <w:jc w:val="center"/>
        <w:rPr>
          <w:color w:val="53585D"/>
          <w:szCs w:val="24"/>
        </w:rPr>
      </w:pP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Комплексный индекс загрязнения атмосферного воздуха в пределах территории районов города характеризует ситуацию как умеренную с незначительным повышенным фоновым загрязнением.</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Анализ структуры производственных предприятий, являющихся источниками загрязнения атмосферного воздуха г. Сургута показал, что это стационарные источники выбросов загрязняющих веществ предприятий теплоэнергетики.</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Они представлены:</w:t>
      </w:r>
    </w:p>
    <w:p w:rsidR="00374F5A" w:rsidRPr="00420C16" w:rsidRDefault="00374F5A" w:rsidP="002C7B99">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b/>
          <w:bCs/>
          <w:color w:val="53585D"/>
          <w:sz w:val="24"/>
          <w:szCs w:val="24"/>
        </w:rPr>
        <w:t>А) Коммунально-бытовыми котельными:</w:t>
      </w:r>
    </w:p>
    <w:p w:rsidR="00374F5A" w:rsidRPr="00420C16" w:rsidRDefault="00374F5A" w:rsidP="00D16D26">
      <w:pPr>
        <w:numPr>
          <w:ilvl w:val="0"/>
          <w:numId w:val="40"/>
        </w:numPr>
        <w:shd w:val="clear" w:color="auto" w:fill="FFFFFF"/>
        <w:tabs>
          <w:tab w:val="clear" w:pos="720"/>
          <w:tab w:val="num" w:pos="0"/>
        </w:tabs>
        <w:spacing w:before="0" w:after="0" w:line="276" w:lineRule="auto"/>
        <w:ind w:left="0" w:firstLine="709"/>
        <w:rPr>
          <w:rFonts w:ascii="Times New Roman" w:hAnsi="Times New Roman"/>
          <w:color w:val="53585D"/>
          <w:sz w:val="24"/>
          <w:szCs w:val="24"/>
        </w:rPr>
      </w:pPr>
      <w:r w:rsidRPr="00420C16">
        <w:rPr>
          <w:rFonts w:ascii="Times New Roman" w:hAnsi="Times New Roman"/>
          <w:color w:val="53585D"/>
          <w:sz w:val="24"/>
          <w:szCs w:val="24"/>
        </w:rPr>
        <w:t>пиковая котельная тепловых сетей (ПКТС) ОАО «ТРГК» филиал «СТС» расположенная в центральной части г. Сургута.  ПКТС, работающая в пиковом режимы с ГРЭС-1, обеспечивает теплом промышленных потребителей и жилищно-коммунальный сектор Северного промрайона, Центрального жилого района и частично Западного и Восточного жилых районов.</w:t>
      </w:r>
    </w:p>
    <w:p w:rsidR="00374F5A" w:rsidRPr="00420C16" w:rsidRDefault="00374F5A" w:rsidP="00D16D26">
      <w:pPr>
        <w:numPr>
          <w:ilvl w:val="0"/>
          <w:numId w:val="40"/>
        </w:numPr>
        <w:shd w:val="clear" w:color="auto" w:fill="FFFFFF"/>
        <w:tabs>
          <w:tab w:val="clear" w:pos="720"/>
          <w:tab w:val="num" w:pos="0"/>
        </w:tabs>
        <w:spacing w:before="0" w:after="0" w:line="276" w:lineRule="auto"/>
        <w:ind w:left="0" w:firstLine="709"/>
        <w:rPr>
          <w:rFonts w:ascii="Times New Roman" w:hAnsi="Times New Roman"/>
          <w:color w:val="53585D"/>
          <w:sz w:val="24"/>
          <w:szCs w:val="24"/>
        </w:rPr>
      </w:pPr>
      <w:r w:rsidRPr="00420C16">
        <w:rPr>
          <w:rFonts w:ascii="Times New Roman" w:hAnsi="Times New Roman"/>
          <w:color w:val="53585D"/>
          <w:sz w:val="24"/>
          <w:szCs w:val="24"/>
        </w:rPr>
        <w:t xml:space="preserve">15 котельных: СГМУП «ГТС» находится </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2 из которых (№1 ул. Нефтяников и №4 (ЦТП2) ул. 30 лет Победы, 17мкр.) находятся в состоянии ремонта;</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3 котельных - в Центральном районе;</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2 котельные - в Западном районе;</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4 котельные - в Северном промрайоне, из них 2 (№10, 11) в настоящее время законсервированы;</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1 котельная - в пос. Дорожный;</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2 котельные локальных предприятий: №6 на о. Заячьем и №12 - в 9 промузле. </w:t>
      </w:r>
    </w:p>
    <w:p w:rsidR="00374F5A" w:rsidRPr="00420C16" w:rsidRDefault="00374F5A" w:rsidP="00D16D26">
      <w:pPr>
        <w:numPr>
          <w:ilvl w:val="0"/>
          <w:numId w:val="41"/>
        </w:num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lastRenderedPageBreak/>
        <w:t>Котельная №14 СГМУП «ГТС» расположена в Западном районе и обеспечивает теплом потребителей промрайона и жилого района Железнодорожников и ПИКС.</w:t>
      </w:r>
    </w:p>
    <w:p w:rsidR="00374F5A" w:rsidRPr="00420C16" w:rsidRDefault="00374F5A" w:rsidP="00D16D26">
      <w:pPr>
        <w:numPr>
          <w:ilvl w:val="0"/>
          <w:numId w:val="41"/>
        </w:num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8 котельных СГМУП «Тепловик». Все они являются источниками теплоснабжения локальных поселков, расположенных в пределах городской черты. </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b/>
          <w:bCs/>
          <w:color w:val="53585D"/>
          <w:sz w:val="24"/>
          <w:szCs w:val="24"/>
        </w:rPr>
        <w:t>Б) Промышленными котельными:</w:t>
      </w:r>
    </w:p>
    <w:p w:rsidR="00374F5A" w:rsidRPr="00420C16" w:rsidRDefault="00374F5A" w:rsidP="00D16D26">
      <w:pPr>
        <w:numPr>
          <w:ilvl w:val="0"/>
          <w:numId w:val="42"/>
        </w:num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2 самые крупные в городе  №1 и 2 ООО «СК и ТС» в Северном промрайоне.  Обе котельные работают на природном газе. Котельные ООО «СК и ТС» обеспечивают теплом в виде горячей воды более 40 промышленных потребителей Северного промрайона.</w:t>
      </w:r>
    </w:p>
    <w:p w:rsidR="00374F5A" w:rsidRPr="00420C16" w:rsidRDefault="00374F5A" w:rsidP="00D16D26">
      <w:pPr>
        <w:numPr>
          <w:ilvl w:val="0"/>
          <w:numId w:val="42"/>
        </w:num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18 котельных находятся на балансе предприятий. Из них:</w:t>
      </w:r>
    </w:p>
    <w:p w:rsidR="00374F5A" w:rsidRPr="00420C16" w:rsidRDefault="00374F5A" w:rsidP="002C7B99">
      <w:pPr>
        <w:shd w:val="clear" w:color="auto" w:fill="FFFFFF"/>
        <w:spacing w:before="0" w:after="0" w:line="276" w:lineRule="auto"/>
        <w:ind w:left="720" w:firstLine="709"/>
        <w:rPr>
          <w:rFonts w:ascii="Times New Roman" w:hAnsi="Times New Roman"/>
          <w:color w:val="53585D"/>
          <w:sz w:val="24"/>
          <w:szCs w:val="24"/>
        </w:rPr>
      </w:pPr>
      <w:r w:rsidRPr="00420C16">
        <w:rPr>
          <w:rFonts w:ascii="Times New Roman" w:hAnsi="Times New Roman"/>
          <w:color w:val="53585D"/>
          <w:sz w:val="24"/>
          <w:szCs w:val="24"/>
        </w:rPr>
        <w:t>-  8 действуют в Северном промрайоне;</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5 - в Восточном промрайоне;</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1 - в Западном промрайоне;</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2 - в поселках;</w:t>
      </w:r>
    </w:p>
    <w:p w:rsidR="00374F5A" w:rsidRPr="00420C16" w:rsidRDefault="00374F5A" w:rsidP="002C7B99">
      <w:pPr>
        <w:shd w:val="clear" w:color="auto" w:fill="FFFFFF"/>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 xml:space="preserve">            -  2 - обеспечивают теплом локально расположенные предприятия.</w:t>
      </w:r>
    </w:p>
    <w:p w:rsidR="00374F5A" w:rsidRPr="00420C16" w:rsidRDefault="00374F5A" w:rsidP="002C7B99">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качестве топлива во всех котельных, за исключением 4, расположенных в локальных поселках, используется газ. Резервное топливо (мазут) имеется только в 1 крупной котельной. В качестве резервного топлива в средних и мелких котельных используется сырая нефть и дизельное топливо.</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Существенными источниками загрязнения атмосферного воздуха г. Сургута являются автомобильные дороги городского и районного значения. Современное состояние атмосферы г. Сургута характеризуется ареалами распространения загрязняющих веществ. Наи</w:t>
      </w:r>
      <w:r w:rsidRPr="00420C16">
        <w:rPr>
          <w:rFonts w:ascii="Times New Roman" w:hAnsi="Times New Roman"/>
          <w:color w:val="53585D"/>
          <w:sz w:val="24"/>
          <w:szCs w:val="24"/>
        </w:rPr>
        <w:softHyphen/>
        <w:t>больший ареал имеет азота оксиды, охватывающий практически всю территорию города.</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Расчет рассеивания загрязняющих веществ в атмосфере выполнен с использованием  программного комплекса «</w:t>
      </w:r>
      <w:r w:rsidRPr="00420C16">
        <w:rPr>
          <w:rFonts w:ascii="Times New Roman" w:hAnsi="Times New Roman"/>
          <w:color w:val="53585D"/>
          <w:sz w:val="24"/>
          <w:szCs w:val="24"/>
          <w:lang w:val="en-US"/>
        </w:rPr>
        <w:t>ZONE</w:t>
      </w:r>
      <w:r w:rsidRPr="00420C16">
        <w:rPr>
          <w:rFonts w:ascii="Times New Roman" w:hAnsi="Times New Roman"/>
          <w:color w:val="53585D"/>
          <w:sz w:val="24"/>
          <w:szCs w:val="24"/>
        </w:rPr>
        <w:t>» в соответствии с данными инвентаризации стационарных источников выбросов загрязняющих веществ, расположенных  на территории г. Сургута, данными инвентаризации транспортных потоков по автомобильным дорогам. Расчет рассеивания показал, что наибольший вклад в загрязнение атмосферного воздуха г. Сургута оксидами азота, оксидом углерода приходится на стационарные источники предприятий теплоэнергетики (ГРЭС, котельные) - 75%, на втором месте по вкладу - автомагистрали и автомобильные дороги городского и районного значения (19%). На долю всех остальных источников загрязнения атмосферного воздуха, расположенных на территории города приходится только 6% вклада.</w:t>
      </w:r>
    </w:p>
    <w:p w:rsidR="00374F5A" w:rsidRPr="00420C16" w:rsidRDefault="00374F5A" w:rsidP="002C7B99">
      <w:pPr>
        <w:spacing w:before="0" w:after="0" w:line="276" w:lineRule="auto"/>
        <w:ind w:firstLine="709"/>
        <w:jc w:val="both"/>
        <w:rPr>
          <w:rFonts w:ascii="Times New Roman" w:hAnsi="Times New Roman"/>
          <w:b/>
          <w:color w:val="53585D"/>
          <w:sz w:val="24"/>
          <w:szCs w:val="24"/>
        </w:rPr>
      </w:pPr>
      <w:r w:rsidRPr="00420C16">
        <w:rPr>
          <w:rFonts w:ascii="Times New Roman" w:hAnsi="Times New Roman"/>
          <w:b/>
          <w:color w:val="53585D"/>
          <w:sz w:val="24"/>
          <w:szCs w:val="24"/>
        </w:rPr>
        <w:t>В целом условия для проживания на территории г. Сургута исходя из уровня загрязнения воздушного бассейна, можно охарактеризовать как от</w:t>
      </w:r>
      <w:r w:rsidRPr="00420C16">
        <w:rPr>
          <w:rFonts w:ascii="Times New Roman" w:hAnsi="Times New Roman"/>
          <w:b/>
          <w:color w:val="53585D"/>
          <w:sz w:val="24"/>
          <w:szCs w:val="24"/>
        </w:rPr>
        <w:softHyphen/>
        <w:t>носительно благоприятные.</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Для г. Сургута опасными (загрязняющими) ветрами являются северный и северо-восточный. Северный ветер переносит на территорию жилой зоны загрязнения от промзон и ГРЭС, его среднегодовая повторяемость составляет 18%. Среднегодовая повторяемость </w:t>
      </w:r>
      <w:r w:rsidRPr="00420C16">
        <w:rPr>
          <w:rFonts w:ascii="Times New Roman" w:hAnsi="Times New Roman"/>
          <w:color w:val="53585D"/>
          <w:sz w:val="24"/>
          <w:szCs w:val="24"/>
        </w:rPr>
        <w:lastRenderedPageBreak/>
        <w:t>северо-восточных ветров (перенос за</w:t>
      </w:r>
      <w:r w:rsidRPr="00420C16">
        <w:rPr>
          <w:rFonts w:ascii="Times New Roman" w:hAnsi="Times New Roman"/>
          <w:color w:val="53585D"/>
          <w:sz w:val="24"/>
          <w:szCs w:val="24"/>
        </w:rPr>
        <w:softHyphen/>
        <w:t>грязнений от ГРЭС) достигает 12%, наибольшая повторяемость их отмечается летом и может превышать 15-20%. По расчетным данным повышенный уровень загрязнения атмосферы характерен для летнего периода, зимой он снижается за счет “очищающих” город ветров южных румбов.</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Учитывая, что загрязнение атмосферного воздуха оказывает негативное влияние на почву, воду и растительность, а также является серьезной про</w:t>
      </w:r>
      <w:r w:rsidRPr="00420C16">
        <w:rPr>
          <w:rFonts w:ascii="Times New Roman" w:hAnsi="Times New Roman"/>
          <w:color w:val="53585D"/>
          <w:sz w:val="24"/>
          <w:szCs w:val="24"/>
        </w:rPr>
        <w:softHyphen/>
        <w:t xml:space="preserve">блемой экологического риска для здоровья населения, этому виду загрязнения </w:t>
      </w:r>
      <w:r>
        <w:rPr>
          <w:rFonts w:ascii="Times New Roman" w:hAnsi="Times New Roman"/>
          <w:color w:val="53585D"/>
          <w:sz w:val="24"/>
          <w:szCs w:val="24"/>
        </w:rPr>
        <w:t>необходимо уделить</w:t>
      </w:r>
      <w:r w:rsidRPr="00420C16">
        <w:rPr>
          <w:rFonts w:ascii="Times New Roman" w:hAnsi="Times New Roman"/>
          <w:color w:val="53585D"/>
          <w:sz w:val="24"/>
          <w:szCs w:val="24"/>
        </w:rPr>
        <w:t xml:space="preserve"> особое внимание. </w:t>
      </w:r>
    </w:p>
    <w:p w:rsidR="00374F5A" w:rsidRDefault="00374F5A" w:rsidP="001D3AFB">
      <w:pPr>
        <w:spacing w:before="0" w:after="0" w:line="240" w:lineRule="auto"/>
        <w:ind w:left="420" w:firstLine="567"/>
        <w:rPr>
          <w:rFonts w:ascii="Times New Roman" w:hAnsi="Times New Roman"/>
          <w:b/>
          <w:color w:val="53585D"/>
          <w:sz w:val="24"/>
          <w:szCs w:val="24"/>
        </w:rPr>
      </w:pPr>
    </w:p>
    <w:p w:rsidR="00374F5A" w:rsidRPr="00420C16" w:rsidRDefault="00374F5A" w:rsidP="001D3AFB">
      <w:pPr>
        <w:spacing w:before="0" w:after="0" w:line="240" w:lineRule="auto"/>
        <w:ind w:left="420" w:firstLine="567"/>
        <w:rPr>
          <w:rFonts w:ascii="Times New Roman" w:hAnsi="Times New Roman"/>
          <w:b/>
          <w:color w:val="53585D"/>
          <w:sz w:val="24"/>
          <w:szCs w:val="24"/>
        </w:rPr>
      </w:pPr>
      <w:r w:rsidRPr="00420C16">
        <w:rPr>
          <w:rFonts w:ascii="Times New Roman" w:hAnsi="Times New Roman"/>
          <w:b/>
          <w:color w:val="53585D"/>
          <w:sz w:val="24"/>
          <w:szCs w:val="24"/>
        </w:rPr>
        <w:t>2. Состояние почв.</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Естественный почвенный покров на территории г. Сургута отличаются невысоким содержанием питательных элементов. В 80-90 % случаев влагоемкость, т.е. величина, количественно характеризующая водоудерживающую способность почвы, понижена, а дренированность повышена. Сочетанное взаимодействие этих факторов неблагоприятно сказывается на микробиологической активности почвы усугубленной  низким содержанием жизненно необходимых элементов питания в доступной для растений форме. В деятельном (пахотном) слое супесчаных почв преобладают фракции крупного, среднего и мелкого песка. Этим определяется их высокая воздухо - и водопроницаемость, низкие сорбционные и буферные свойства в неокультуренном состоянии. </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Пески крупнозернисты, содержат много кремния и хорошо проводят воздух и воду в почвенный слой - в дождливый год это вымывает все питательные вещества, а в сухой является причиной гибели зелёных насаждений от недостатка влаги.</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Степень обеспеченности почвогрунтов  по содержанию таких доступных для растений агрокомпонентов, как общий азот (</w:t>
      </w:r>
      <w:r w:rsidRPr="00420C16">
        <w:rPr>
          <w:rFonts w:ascii="Times New Roman" w:hAnsi="Times New Roman"/>
          <w:color w:val="53585D"/>
          <w:sz w:val="24"/>
          <w:szCs w:val="24"/>
          <w:lang w:val="en-US"/>
        </w:rPr>
        <w:t>N</w:t>
      </w:r>
      <w:r w:rsidRPr="00420C16">
        <w:rPr>
          <w:rFonts w:ascii="Times New Roman" w:hAnsi="Times New Roman"/>
          <w:color w:val="53585D"/>
          <w:sz w:val="24"/>
          <w:szCs w:val="24"/>
        </w:rPr>
        <w:t>общ), минеральный азот (</w:t>
      </w:r>
      <w:r w:rsidRPr="00420C16">
        <w:rPr>
          <w:rFonts w:ascii="Times New Roman" w:hAnsi="Times New Roman"/>
          <w:color w:val="53585D"/>
          <w:sz w:val="24"/>
          <w:szCs w:val="24"/>
          <w:lang w:val="en-US"/>
        </w:rPr>
        <w:t>N</w:t>
      </w:r>
      <w:r w:rsidRPr="00420C16">
        <w:rPr>
          <w:rFonts w:ascii="Times New Roman" w:hAnsi="Times New Roman"/>
          <w:color w:val="53585D"/>
          <w:sz w:val="24"/>
          <w:szCs w:val="24"/>
        </w:rPr>
        <w:t>-</w:t>
      </w:r>
      <w:r w:rsidRPr="00420C16">
        <w:rPr>
          <w:rFonts w:ascii="Times New Roman" w:hAnsi="Times New Roman"/>
          <w:color w:val="53585D"/>
          <w:sz w:val="24"/>
          <w:szCs w:val="24"/>
          <w:lang w:val="en-US"/>
        </w:rPr>
        <w:t>NO</w:t>
      </w:r>
      <w:r w:rsidRPr="00420C16">
        <w:rPr>
          <w:rFonts w:ascii="Times New Roman" w:hAnsi="Times New Roman"/>
          <w:color w:val="53585D"/>
          <w:sz w:val="24"/>
          <w:szCs w:val="24"/>
          <w:vertAlign w:val="subscript"/>
        </w:rPr>
        <w:t>3</w:t>
      </w:r>
      <w:r w:rsidRPr="00420C16">
        <w:rPr>
          <w:rFonts w:ascii="Times New Roman" w:hAnsi="Times New Roman"/>
          <w:color w:val="53585D"/>
          <w:sz w:val="24"/>
          <w:szCs w:val="24"/>
        </w:rPr>
        <w:t xml:space="preserve"> и </w:t>
      </w:r>
      <w:r w:rsidRPr="00420C16">
        <w:rPr>
          <w:rFonts w:ascii="Times New Roman" w:hAnsi="Times New Roman"/>
          <w:color w:val="53585D"/>
          <w:sz w:val="24"/>
          <w:szCs w:val="24"/>
          <w:lang w:val="en-US"/>
        </w:rPr>
        <w:t>N</w:t>
      </w:r>
      <w:r w:rsidRPr="00420C16">
        <w:rPr>
          <w:rFonts w:ascii="Times New Roman" w:hAnsi="Times New Roman"/>
          <w:color w:val="53585D"/>
          <w:sz w:val="24"/>
          <w:szCs w:val="24"/>
        </w:rPr>
        <w:t>-</w:t>
      </w:r>
      <w:r w:rsidRPr="00420C16">
        <w:rPr>
          <w:rFonts w:ascii="Times New Roman" w:hAnsi="Times New Roman"/>
          <w:color w:val="53585D"/>
          <w:sz w:val="24"/>
          <w:szCs w:val="24"/>
          <w:lang w:val="en-US"/>
        </w:rPr>
        <w:t>NH</w:t>
      </w:r>
      <w:r w:rsidRPr="00420C16">
        <w:rPr>
          <w:rFonts w:ascii="Times New Roman" w:hAnsi="Times New Roman"/>
          <w:color w:val="53585D"/>
          <w:sz w:val="24"/>
          <w:szCs w:val="24"/>
          <w:vertAlign w:val="subscript"/>
        </w:rPr>
        <w:t>3</w:t>
      </w:r>
      <w:r w:rsidRPr="00420C16">
        <w:rPr>
          <w:rFonts w:ascii="Times New Roman" w:hAnsi="Times New Roman"/>
          <w:color w:val="53585D"/>
          <w:sz w:val="24"/>
          <w:szCs w:val="24"/>
        </w:rPr>
        <w:t>), общий фосфор (</w:t>
      </w:r>
      <w:r w:rsidRPr="00420C16">
        <w:rPr>
          <w:rFonts w:ascii="Times New Roman" w:hAnsi="Times New Roman"/>
          <w:color w:val="53585D"/>
          <w:sz w:val="24"/>
          <w:szCs w:val="24"/>
          <w:lang w:val="en-US"/>
        </w:rPr>
        <w:t>P</w:t>
      </w:r>
      <w:r w:rsidRPr="00420C16">
        <w:rPr>
          <w:rFonts w:ascii="Times New Roman" w:hAnsi="Times New Roman"/>
          <w:color w:val="53585D"/>
          <w:sz w:val="24"/>
          <w:szCs w:val="24"/>
          <w:vertAlign w:val="subscript"/>
        </w:rPr>
        <w:t>2</w:t>
      </w:r>
      <w:r w:rsidRPr="00420C16">
        <w:rPr>
          <w:rFonts w:ascii="Times New Roman" w:hAnsi="Times New Roman"/>
          <w:color w:val="53585D"/>
          <w:sz w:val="24"/>
          <w:szCs w:val="24"/>
          <w:lang w:val="en-US"/>
        </w:rPr>
        <w:t>O</w:t>
      </w:r>
      <w:r w:rsidRPr="00420C16">
        <w:rPr>
          <w:rFonts w:ascii="Times New Roman" w:hAnsi="Times New Roman"/>
          <w:color w:val="53585D"/>
          <w:sz w:val="24"/>
          <w:szCs w:val="24"/>
          <w:vertAlign w:val="subscript"/>
        </w:rPr>
        <w:t>5</w:t>
      </w:r>
      <w:r w:rsidRPr="00420C16">
        <w:rPr>
          <w:rFonts w:ascii="Times New Roman" w:hAnsi="Times New Roman"/>
          <w:color w:val="53585D"/>
          <w:sz w:val="24"/>
          <w:szCs w:val="24"/>
        </w:rPr>
        <w:t>), общий калий (</w:t>
      </w:r>
      <w:r w:rsidRPr="00420C16">
        <w:rPr>
          <w:rFonts w:ascii="Times New Roman" w:hAnsi="Times New Roman"/>
          <w:color w:val="53585D"/>
          <w:sz w:val="24"/>
          <w:szCs w:val="24"/>
          <w:lang w:val="en-US"/>
        </w:rPr>
        <w:t>K</w:t>
      </w:r>
      <w:r w:rsidRPr="00420C16">
        <w:rPr>
          <w:rFonts w:ascii="Times New Roman" w:hAnsi="Times New Roman"/>
          <w:color w:val="53585D"/>
          <w:sz w:val="24"/>
          <w:szCs w:val="24"/>
          <w:vertAlign w:val="subscript"/>
        </w:rPr>
        <w:t>2</w:t>
      </w:r>
      <w:r w:rsidRPr="00420C16">
        <w:rPr>
          <w:rFonts w:ascii="Times New Roman" w:hAnsi="Times New Roman"/>
          <w:color w:val="53585D"/>
          <w:sz w:val="24"/>
          <w:szCs w:val="24"/>
          <w:lang w:val="en-US"/>
        </w:rPr>
        <w:t>O</w:t>
      </w:r>
      <w:r w:rsidRPr="00420C16">
        <w:rPr>
          <w:rFonts w:ascii="Times New Roman" w:hAnsi="Times New Roman"/>
          <w:color w:val="53585D"/>
          <w:sz w:val="24"/>
          <w:szCs w:val="24"/>
        </w:rPr>
        <w:t>) и общий кальций (</w:t>
      </w:r>
      <w:r w:rsidRPr="00420C16">
        <w:rPr>
          <w:rFonts w:ascii="Times New Roman" w:hAnsi="Times New Roman"/>
          <w:color w:val="53585D"/>
          <w:sz w:val="24"/>
          <w:szCs w:val="24"/>
          <w:lang w:val="en-US"/>
        </w:rPr>
        <w:t>CaO</w:t>
      </w:r>
      <w:r w:rsidRPr="00420C16">
        <w:rPr>
          <w:rFonts w:ascii="Times New Roman" w:hAnsi="Times New Roman"/>
          <w:color w:val="53585D"/>
          <w:sz w:val="24"/>
          <w:szCs w:val="24"/>
        </w:rPr>
        <w:t xml:space="preserve">), а также содержание органического вещества  характеризуется низкими значениями (табл. </w:t>
      </w:r>
      <w:r>
        <w:rPr>
          <w:rFonts w:ascii="Times New Roman" w:hAnsi="Times New Roman"/>
          <w:color w:val="53585D"/>
          <w:sz w:val="24"/>
          <w:szCs w:val="24"/>
        </w:rPr>
        <w:t>66</w:t>
      </w:r>
      <w:r w:rsidRPr="00420C16">
        <w:rPr>
          <w:rFonts w:ascii="Times New Roman" w:hAnsi="Times New Roman"/>
          <w:color w:val="53585D"/>
          <w:sz w:val="24"/>
          <w:szCs w:val="24"/>
        </w:rPr>
        <w:t>)</w:t>
      </w:r>
      <w:r>
        <w:rPr>
          <w:rFonts w:ascii="Times New Roman" w:hAnsi="Times New Roman"/>
          <w:color w:val="53585D"/>
          <w:sz w:val="24"/>
          <w:szCs w:val="24"/>
        </w:rPr>
        <w:t>.</w:t>
      </w: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Таблица </w:t>
      </w:r>
      <w:r>
        <w:rPr>
          <w:rFonts w:ascii="Times New Roman" w:hAnsi="Times New Roman"/>
          <w:color w:val="53585D"/>
          <w:sz w:val="24"/>
          <w:szCs w:val="24"/>
        </w:rPr>
        <w:t>66</w:t>
      </w:r>
    </w:p>
    <w:p w:rsidR="00374F5A" w:rsidRPr="00420C16" w:rsidRDefault="00374F5A" w:rsidP="00506DE2">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Усредненные агрохимические характеристики почвогрунтов  г. Сургута</w:t>
      </w:r>
      <w:r>
        <w:rPr>
          <w:rFonts w:ascii="Times New Roman" w:hAnsi="Times New Roman"/>
          <w:color w:val="53585D"/>
          <w:sz w:val="24"/>
          <w:szCs w:val="24"/>
        </w:rPr>
        <w:t xml:space="preserve"> (исследование проведено НИИ экологии Севера Сургутского госуниверситета, проф. Соколов С.В.)</w:t>
      </w:r>
    </w:p>
    <w:p w:rsidR="00374F5A" w:rsidRPr="00420C16" w:rsidRDefault="00374F5A" w:rsidP="001D3AFB">
      <w:pPr>
        <w:spacing w:before="0" w:after="0" w:line="240" w:lineRule="auto"/>
        <w:ind w:firstLine="567"/>
        <w:jc w:val="center"/>
        <w:rPr>
          <w:rFonts w:ascii="Times New Roman" w:hAnsi="Times New Roman"/>
          <w:color w:val="53585D"/>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700"/>
        <w:gridCol w:w="1780"/>
        <w:gridCol w:w="1390"/>
      </w:tblGrid>
      <w:tr w:rsidR="00374F5A" w:rsidRPr="00282A6A" w:rsidTr="0059024E">
        <w:trPr>
          <w:cantSplit/>
          <w:trHeight w:val="240"/>
          <w:jc w:val="center"/>
        </w:trPr>
        <w:tc>
          <w:tcPr>
            <w:tcW w:w="3652" w:type="dxa"/>
            <w:vMerge w:val="restart"/>
            <w:vAlign w:val="center"/>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Характеристика</w:t>
            </w:r>
          </w:p>
        </w:tc>
        <w:tc>
          <w:tcPr>
            <w:tcW w:w="4870" w:type="dxa"/>
            <w:gridSpan w:val="3"/>
            <w:vAlign w:val="center"/>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Значение</w:t>
            </w:r>
          </w:p>
        </w:tc>
      </w:tr>
      <w:tr w:rsidR="00374F5A" w:rsidRPr="00282A6A" w:rsidTr="000D3D21">
        <w:trPr>
          <w:cantSplit/>
          <w:trHeight w:val="240"/>
          <w:jc w:val="center"/>
        </w:trPr>
        <w:tc>
          <w:tcPr>
            <w:tcW w:w="3652" w:type="dxa"/>
            <w:vMerge/>
            <w:vAlign w:val="center"/>
          </w:tcPr>
          <w:p w:rsidR="00374F5A" w:rsidRPr="00282A6A" w:rsidRDefault="00374F5A" w:rsidP="0059024E">
            <w:pPr>
              <w:spacing w:before="0" w:after="0" w:line="240" w:lineRule="auto"/>
              <w:jc w:val="center"/>
              <w:rPr>
                <w:rFonts w:ascii="Times New Roman" w:hAnsi="Times New Roman"/>
                <w:color w:val="53585D"/>
                <w:sz w:val="24"/>
                <w:szCs w:val="24"/>
              </w:rPr>
            </w:pPr>
          </w:p>
        </w:tc>
        <w:tc>
          <w:tcPr>
            <w:tcW w:w="1700" w:type="dxa"/>
            <w:vAlign w:val="center"/>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минимальное</w:t>
            </w:r>
          </w:p>
        </w:tc>
        <w:tc>
          <w:tcPr>
            <w:tcW w:w="1780" w:type="dxa"/>
            <w:vAlign w:val="center"/>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максимальное</w:t>
            </w:r>
          </w:p>
        </w:tc>
        <w:tc>
          <w:tcPr>
            <w:tcW w:w="1390" w:type="dxa"/>
            <w:vAlign w:val="center"/>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среднее</w:t>
            </w:r>
          </w:p>
        </w:tc>
      </w:tr>
      <w:tr w:rsidR="00374F5A" w:rsidRPr="00282A6A" w:rsidTr="000D3D21">
        <w:trPr>
          <w:jc w:val="center"/>
        </w:trPr>
        <w:tc>
          <w:tcPr>
            <w:tcW w:w="3652" w:type="dxa"/>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Реакция среды, рН</w:t>
            </w:r>
          </w:p>
        </w:tc>
        <w:tc>
          <w:tcPr>
            <w:tcW w:w="170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4,83</w:t>
            </w:r>
          </w:p>
        </w:tc>
        <w:tc>
          <w:tcPr>
            <w:tcW w:w="178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8,00</w:t>
            </w:r>
          </w:p>
        </w:tc>
        <w:tc>
          <w:tcPr>
            <w:tcW w:w="139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6,42</w:t>
            </w:r>
          </w:p>
        </w:tc>
      </w:tr>
      <w:tr w:rsidR="00374F5A" w:rsidRPr="00282A6A" w:rsidTr="000D3D21">
        <w:trPr>
          <w:jc w:val="center"/>
        </w:trPr>
        <w:tc>
          <w:tcPr>
            <w:tcW w:w="3652" w:type="dxa"/>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Массовая доля органических в-в, %</w:t>
            </w:r>
          </w:p>
        </w:tc>
        <w:tc>
          <w:tcPr>
            <w:tcW w:w="170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0,88</w:t>
            </w:r>
          </w:p>
        </w:tc>
        <w:tc>
          <w:tcPr>
            <w:tcW w:w="178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32,35</w:t>
            </w:r>
          </w:p>
        </w:tc>
        <w:tc>
          <w:tcPr>
            <w:tcW w:w="139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16,62</w:t>
            </w:r>
          </w:p>
        </w:tc>
      </w:tr>
      <w:tr w:rsidR="00374F5A" w:rsidRPr="00282A6A" w:rsidTr="000D3D21">
        <w:trPr>
          <w:trHeight w:val="170"/>
          <w:jc w:val="center"/>
        </w:trPr>
        <w:tc>
          <w:tcPr>
            <w:tcW w:w="3652" w:type="dxa"/>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сухой остаток, г/л</w:t>
            </w:r>
          </w:p>
        </w:tc>
        <w:tc>
          <w:tcPr>
            <w:tcW w:w="170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0,01</w:t>
            </w:r>
          </w:p>
        </w:tc>
        <w:tc>
          <w:tcPr>
            <w:tcW w:w="178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0,70</w:t>
            </w:r>
          </w:p>
        </w:tc>
        <w:tc>
          <w:tcPr>
            <w:tcW w:w="139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0,36</w:t>
            </w:r>
          </w:p>
        </w:tc>
      </w:tr>
      <w:tr w:rsidR="00374F5A" w:rsidRPr="00282A6A" w:rsidTr="000D3D21">
        <w:trPr>
          <w:trHeight w:val="170"/>
          <w:jc w:val="center"/>
        </w:trPr>
        <w:tc>
          <w:tcPr>
            <w:tcW w:w="3652" w:type="dxa"/>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N - NH4, мг/л</w:t>
            </w:r>
          </w:p>
        </w:tc>
        <w:tc>
          <w:tcPr>
            <w:tcW w:w="170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1,08</w:t>
            </w:r>
          </w:p>
        </w:tc>
        <w:tc>
          <w:tcPr>
            <w:tcW w:w="178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28,78</w:t>
            </w:r>
          </w:p>
        </w:tc>
        <w:tc>
          <w:tcPr>
            <w:tcW w:w="139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14,93</w:t>
            </w:r>
          </w:p>
        </w:tc>
      </w:tr>
      <w:tr w:rsidR="00374F5A" w:rsidRPr="00282A6A" w:rsidTr="000D3D21">
        <w:trPr>
          <w:trHeight w:val="170"/>
          <w:jc w:val="center"/>
        </w:trPr>
        <w:tc>
          <w:tcPr>
            <w:tcW w:w="3652" w:type="dxa"/>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N- NO3, мг/л</w:t>
            </w:r>
          </w:p>
        </w:tc>
        <w:tc>
          <w:tcPr>
            <w:tcW w:w="170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1,30</w:t>
            </w:r>
          </w:p>
        </w:tc>
        <w:tc>
          <w:tcPr>
            <w:tcW w:w="178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8,80</w:t>
            </w:r>
          </w:p>
        </w:tc>
        <w:tc>
          <w:tcPr>
            <w:tcW w:w="139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5,05</w:t>
            </w:r>
          </w:p>
        </w:tc>
      </w:tr>
      <w:tr w:rsidR="00374F5A" w:rsidRPr="00282A6A" w:rsidTr="000D3D21">
        <w:trPr>
          <w:trHeight w:val="170"/>
          <w:jc w:val="center"/>
        </w:trPr>
        <w:tc>
          <w:tcPr>
            <w:tcW w:w="3652" w:type="dxa"/>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N- общ, мг/л</w:t>
            </w:r>
          </w:p>
        </w:tc>
        <w:tc>
          <w:tcPr>
            <w:tcW w:w="170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3,04</w:t>
            </w:r>
          </w:p>
        </w:tc>
        <w:tc>
          <w:tcPr>
            <w:tcW w:w="178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34,53</w:t>
            </w:r>
          </w:p>
        </w:tc>
        <w:tc>
          <w:tcPr>
            <w:tcW w:w="139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18,79</w:t>
            </w:r>
          </w:p>
        </w:tc>
      </w:tr>
      <w:tr w:rsidR="00374F5A" w:rsidRPr="00282A6A" w:rsidTr="000D3D21">
        <w:trPr>
          <w:trHeight w:val="170"/>
          <w:jc w:val="center"/>
        </w:trPr>
        <w:tc>
          <w:tcPr>
            <w:tcW w:w="3652" w:type="dxa"/>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P, мг/л</w:t>
            </w:r>
          </w:p>
        </w:tc>
        <w:tc>
          <w:tcPr>
            <w:tcW w:w="170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0,00</w:t>
            </w:r>
          </w:p>
        </w:tc>
        <w:tc>
          <w:tcPr>
            <w:tcW w:w="178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10,54</w:t>
            </w:r>
          </w:p>
        </w:tc>
        <w:tc>
          <w:tcPr>
            <w:tcW w:w="139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5,27</w:t>
            </w:r>
          </w:p>
        </w:tc>
      </w:tr>
      <w:tr w:rsidR="00374F5A" w:rsidRPr="00282A6A" w:rsidTr="000D3D21">
        <w:trPr>
          <w:trHeight w:val="170"/>
          <w:jc w:val="center"/>
        </w:trPr>
        <w:tc>
          <w:tcPr>
            <w:tcW w:w="3652" w:type="dxa"/>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Ca, мг/л</w:t>
            </w:r>
          </w:p>
        </w:tc>
        <w:tc>
          <w:tcPr>
            <w:tcW w:w="170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0,00</w:t>
            </w:r>
          </w:p>
        </w:tc>
        <w:tc>
          <w:tcPr>
            <w:tcW w:w="178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160,00</w:t>
            </w:r>
          </w:p>
        </w:tc>
        <w:tc>
          <w:tcPr>
            <w:tcW w:w="139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80,00</w:t>
            </w:r>
          </w:p>
        </w:tc>
      </w:tr>
      <w:tr w:rsidR="00374F5A" w:rsidRPr="00282A6A" w:rsidTr="000D3D21">
        <w:trPr>
          <w:trHeight w:val="170"/>
          <w:jc w:val="center"/>
        </w:trPr>
        <w:tc>
          <w:tcPr>
            <w:tcW w:w="3652" w:type="dxa"/>
          </w:tcPr>
          <w:p w:rsidR="00374F5A" w:rsidRPr="00282A6A" w:rsidRDefault="00374F5A" w:rsidP="0059024E">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Mg, мг/л</w:t>
            </w:r>
          </w:p>
        </w:tc>
        <w:tc>
          <w:tcPr>
            <w:tcW w:w="170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0,00</w:t>
            </w:r>
          </w:p>
        </w:tc>
        <w:tc>
          <w:tcPr>
            <w:tcW w:w="178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78,00</w:t>
            </w:r>
          </w:p>
        </w:tc>
        <w:tc>
          <w:tcPr>
            <w:tcW w:w="1390" w:type="dxa"/>
            <w:vAlign w:val="center"/>
          </w:tcPr>
          <w:p w:rsidR="00374F5A" w:rsidRPr="00282A6A" w:rsidRDefault="00374F5A" w:rsidP="000D3D21">
            <w:pPr>
              <w:spacing w:before="0" w:after="0" w:line="240" w:lineRule="auto"/>
              <w:jc w:val="center"/>
              <w:rPr>
                <w:rFonts w:ascii="Times New Roman" w:hAnsi="Times New Roman"/>
                <w:color w:val="53585D"/>
                <w:sz w:val="24"/>
                <w:szCs w:val="24"/>
              </w:rPr>
            </w:pPr>
            <w:r w:rsidRPr="00282A6A">
              <w:rPr>
                <w:rFonts w:ascii="Times New Roman" w:hAnsi="Times New Roman"/>
                <w:color w:val="53585D"/>
                <w:sz w:val="24"/>
                <w:szCs w:val="24"/>
              </w:rPr>
              <w:t>39,00</w:t>
            </w: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Почвогрунты городских земель имеют РН   кислых (16,5 %) и слабокислых значений (56,5%). Оптимум рН может находиться в пределах 5,5-7,0 единиц. Содержание органического вещества в почвогрунтах классифицируется как пониженное – до 30%. Для существенного улучшения плодородия почв необходимо ежегодное внесение органических удобрений (навоза, компоста, торфа и т.д). В качестве источников органики эффективно использование сидератов (зеленого удобрения), а также различных отходов промышленности (обезвоженный активный ил сточных вод, кора и т.д.).</w:t>
      </w:r>
    </w:p>
    <w:p w:rsidR="00374F5A" w:rsidRPr="00DF4FA2" w:rsidRDefault="00374F5A" w:rsidP="002C7B99">
      <w:pPr>
        <w:spacing w:before="0" w:after="0" w:line="276" w:lineRule="auto"/>
        <w:ind w:firstLine="709"/>
        <w:jc w:val="both"/>
        <w:rPr>
          <w:rFonts w:ascii="Times New Roman" w:hAnsi="Times New Roman"/>
          <w:color w:val="53585D"/>
          <w:sz w:val="24"/>
          <w:szCs w:val="24"/>
        </w:rPr>
      </w:pPr>
      <w:r w:rsidRPr="00195204">
        <w:rPr>
          <w:rFonts w:ascii="Times New Roman" w:hAnsi="Times New Roman"/>
          <w:color w:val="53585D"/>
          <w:sz w:val="24"/>
          <w:szCs w:val="24"/>
        </w:rPr>
        <w:t>Таким образом</w:t>
      </w:r>
      <w:r w:rsidRPr="00DF4FA2">
        <w:rPr>
          <w:rFonts w:ascii="Times New Roman" w:hAnsi="Times New Roman"/>
          <w:color w:val="53585D"/>
          <w:sz w:val="24"/>
          <w:szCs w:val="24"/>
          <w:u w:val="single"/>
        </w:rPr>
        <w:t>,</w:t>
      </w:r>
      <w:r w:rsidRPr="00DF4FA2">
        <w:rPr>
          <w:rFonts w:ascii="Times New Roman" w:hAnsi="Times New Roman"/>
          <w:color w:val="53585D"/>
          <w:sz w:val="24"/>
          <w:szCs w:val="24"/>
        </w:rPr>
        <w:t xml:space="preserve"> пригодность плодородного слоя почвогрунтов г. Сургута для землевания (устройство газонов, цветников, и т.д.) без внесения органических и минеральных удобрений </w:t>
      </w:r>
      <w:r w:rsidRPr="00195204">
        <w:rPr>
          <w:rFonts w:ascii="Times New Roman" w:hAnsi="Times New Roman"/>
          <w:color w:val="53585D"/>
          <w:sz w:val="24"/>
          <w:szCs w:val="24"/>
        </w:rPr>
        <w:t>низкая.</w:t>
      </w:r>
      <w:r>
        <w:rPr>
          <w:rFonts w:ascii="Times New Roman" w:hAnsi="Times New Roman"/>
          <w:color w:val="53585D"/>
          <w:sz w:val="24"/>
          <w:szCs w:val="24"/>
        </w:rPr>
        <w:t xml:space="preserve"> </w:t>
      </w:r>
      <w:r w:rsidRPr="00DF4FA2">
        <w:rPr>
          <w:rFonts w:ascii="Times New Roman" w:hAnsi="Times New Roman"/>
          <w:color w:val="53585D"/>
          <w:sz w:val="24"/>
          <w:szCs w:val="24"/>
        </w:rPr>
        <w:t>Для улучшения агрофизических и агрофизических свойств в почвогрунты необходимо вносить сбалансированное количество необходимых макро и микроэлементов.</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Техногенное воздействие на ландшафт проявляется в загрязнении почвы и растительного покрова токсичными веществами, которые содержатся в выбросах промышленных предприятий, котельных, автотранспорта и т. д. Эти вещества изменяют структуру, физико-химические свойства почвы, нарушают процесс развития растений и их санитарно-гигиенические качества.</w:t>
      </w:r>
    </w:p>
    <w:p w:rsidR="00374F5A" w:rsidRPr="00420C16" w:rsidRDefault="00182E9F" w:rsidP="001D3AFB">
      <w:pPr>
        <w:spacing w:before="0" w:after="0" w:line="240" w:lineRule="auto"/>
        <w:ind w:firstLine="567"/>
        <w:jc w:val="both"/>
        <w:rPr>
          <w:rFonts w:ascii="Times New Roman" w:hAnsi="Times New Roman"/>
          <w:color w:val="53585D"/>
          <w:sz w:val="24"/>
          <w:szCs w:val="24"/>
        </w:rPr>
      </w:pPr>
      <w:r>
        <w:rPr>
          <w:noProof/>
        </w:rPr>
        <w:pict>
          <v:rect id="Прямоугольник 15" o:spid="_x0000_s1741" style="position:absolute;left:0;text-align:left;margin-left:8.7pt;margin-top:15.7pt;width:443.7pt;height:280.5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c3gIAAM0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DHrXwYiTCnrUfll9WH1uf7Z3q4/t1/au/bH61P5qv7XfEThBxZpaxXDxpr6W&#10;hrOqr0T6WiEuhgXhM3ohpWgKSjLA6Rt/9+iC2Si4iqbNM5FBPjLXwhZvmcvKBISyoKXt0e2uR3Sp&#10;UQqHne5pGEXQyhRsp51uEPUtJpfE2+u1VPoJFRUyiwRLEIENTxZXShs4JN66mGxcTFhZWiGU/OgA&#10;HNcnkByuGpuBYfv6LvKicX/cD50w6I6d0BuNnIvJMHS6E7/XGZ2OhsOR/97k9cO4YFlGuUmz1Zgf&#10;/lkPN2pfq2OnMiVKlplwBpKSs+mwlGhBQOMT+9mig2Xv5h7DsEUALvco+UHoXQaRM+n2e044CTtO&#10;1PP6judHl1HXC6NwNDmmdMU4/XdKqElw1Ak6tksHoO9x8+z3kBuJK6ZhipSsSnB/50Rio8Exz2xr&#10;NWHlen1QCgN/Xwpo97bRVrFGpGux6+V0aR9J4FtBGwlPRXYLIpYCJAZyhBkIi0LItxg1ME8SrN7M&#10;iaQYlU85PITID0MzgOwm7PQC2MhDy/TQQngKoRKsMVovh3o9tOa1ZLMCMvm2WFxcwOPJmZX1HtXm&#10;ycHMsOw2880MpcO99dpP4cFvAAAA//8DAFBLAwQUAAYACAAAACEAzi4AvOEAAAAJAQAADwAAAGRy&#10;cy9kb3ducmV2LnhtbEyPQUvDQBCF74L/YZmCF7Gb1lZtzKZIQSxSKKba8zY7TYLZ2TS7TeK/dzzZ&#10;0/B4jzffS5aDrUWHra8cKZiMIxBIuTMVFQo+d693TyB80GR07QgV/KCHZXp9lejYuJ4+sMtCIbiE&#10;fKwVlCE0sZQ+L9FqP3YNEntH11odWLaFNK3uudzWchpFD9LqivhDqRtclZh/Z2eroM+33X63eZPb&#10;2/3a0Wl9WmVf70rdjIaXZxABh/Afhj98RoeUmQ7uTMaLmvXjjJMK7id82V9EM55yUDBfTOcg00Re&#10;Lkh/AQAA//8DAFBLAQItABQABgAIAAAAIQC2gziS/gAAAOEBAAATAAAAAAAAAAAAAAAAAAAAAABb&#10;Q29udGVudF9UeXBlc10ueG1sUEsBAi0AFAAGAAgAAAAhADj9If/WAAAAlAEAAAsAAAAAAAAAAAAA&#10;AAAALwEAAF9yZWxzLy5yZWxzUEsBAi0AFAAGAAgAAAAhAAs38xzeAgAAzQUAAA4AAAAAAAAAAAAA&#10;AAAALgIAAGRycy9lMm9Eb2MueG1sUEsBAi0AFAAGAAgAAAAhAM4uALzhAAAACQEAAA8AAAAAAAAA&#10;AAAAAAAAOAUAAGRycy9kb3ducmV2LnhtbFBLBQYAAAAABAAEAPMAAABGBgAAAAA=&#10;" filled="f" stroked="f">
            <v:textbox style="mso-next-textbox:#Прямоугольник 15">
              <w:txbxContent>
                <w:p w:rsidR="00374F5A" w:rsidRDefault="00374F5A" w:rsidP="001D3AFB">
                  <w:r w:rsidRPr="000B4651">
                    <w:rPr>
                      <w:noProof/>
                    </w:rPr>
                    <w:object w:dxaOrig="8766" w:dyaOrig="5780">
                      <v:shape id="Диаграмма 3922" o:spid="_x0000_i1084" type="#_x0000_t75" style="width:438.75pt;height:289.5pt;visibility:visible" o:ole="">
                        <v:imagedata r:id="rId109" o:title="" cropbottom="-125f" cropright="-37f"/>
                        <o:lock v:ext="edit" aspectratio="f"/>
                      </v:shape>
                      <o:OLEObject Type="Embed" ProgID="Excel.Sheet.8" ShapeID="Диаграмма 3922" DrawAspect="Content" ObjectID="_1448451079" r:id="rId110"/>
                    </w:object>
                  </w:r>
                </w:p>
              </w:txbxContent>
            </v:textbox>
          </v:rect>
        </w:pic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Рис. 4.1. Диаграмма состояние реакции почвенной среды  г. Сургута </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506DE2">
      <w:pPr>
        <w:pStyle w:val="af1"/>
        <w:spacing w:before="0" w:after="0" w:line="240" w:lineRule="auto"/>
        <w:ind w:firstLine="567"/>
        <w:jc w:val="center"/>
        <w:rPr>
          <w:rFonts w:ascii="Times New Roman" w:hAnsi="Times New Roman"/>
          <w:color w:val="53585D"/>
          <w:sz w:val="24"/>
          <w:szCs w:val="24"/>
        </w:rPr>
      </w:pPr>
      <w:r>
        <w:rPr>
          <w:rFonts w:ascii="Times New Roman" w:hAnsi="Times New Roman"/>
          <w:color w:val="53585D"/>
          <w:sz w:val="24"/>
          <w:szCs w:val="24"/>
        </w:rPr>
        <w:t>Рис. 51. РН характеристика (исследование проведено НИИ экологии Севера Сургутского госуниверситета, проф. Соколов С.В.)</w:t>
      </w:r>
    </w:p>
    <w:p w:rsidR="00374F5A" w:rsidRPr="00420C16" w:rsidRDefault="00374F5A" w:rsidP="001D3AFB">
      <w:pPr>
        <w:spacing w:before="0" w:after="0" w:line="240" w:lineRule="auto"/>
        <w:ind w:firstLine="567"/>
        <w:jc w:val="center"/>
        <w:rPr>
          <w:rFonts w:ascii="Times New Roman" w:hAnsi="Times New Roman"/>
          <w:color w:val="53585D"/>
          <w:sz w:val="24"/>
          <w:szCs w:val="24"/>
        </w:rPr>
      </w:pPr>
    </w:p>
    <w:p w:rsidR="00374F5A"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Почва как природное тело обладает способностью к самоочищению: поступающие в нее материалы антропогенного происхождения с течением времени разрушаются и разлагаются. При небольшом загрязнении тяже</w:t>
      </w:r>
      <w:r w:rsidRPr="00420C16">
        <w:rPr>
          <w:rFonts w:ascii="Times New Roman" w:hAnsi="Times New Roman"/>
          <w:color w:val="53585D"/>
          <w:sz w:val="24"/>
          <w:szCs w:val="24"/>
        </w:rPr>
        <w:softHyphen/>
        <w:t>лыми металлами почва в состоянии переводить их в малоактивную форму, делая тем самым безопасным существование почвенной биоты и раститель</w:t>
      </w:r>
      <w:r w:rsidRPr="00420C16">
        <w:rPr>
          <w:rFonts w:ascii="Times New Roman" w:hAnsi="Times New Roman"/>
          <w:color w:val="53585D"/>
          <w:sz w:val="24"/>
          <w:szCs w:val="24"/>
        </w:rPr>
        <w:softHyphen/>
        <w:t>ности. Однако защитные свойства почв в г. Сур</w:t>
      </w:r>
      <w:r w:rsidRPr="00420C16">
        <w:rPr>
          <w:rFonts w:ascii="Times New Roman" w:hAnsi="Times New Roman"/>
          <w:color w:val="53585D"/>
          <w:sz w:val="24"/>
          <w:szCs w:val="24"/>
        </w:rPr>
        <w:softHyphen/>
        <w:t>гута ограничены в силу малогумусности. Это создает условия для накопления тяжелых ме</w:t>
      </w:r>
      <w:r w:rsidRPr="00420C16">
        <w:rPr>
          <w:rFonts w:ascii="Times New Roman" w:hAnsi="Times New Roman"/>
          <w:color w:val="53585D"/>
          <w:sz w:val="24"/>
          <w:szCs w:val="24"/>
        </w:rPr>
        <w:softHyphen/>
        <w:t>таллов в продуктивных органах растений, что в свою очередь приводит к возникновению различных заболеваний у населения. Среди доминирующих загрязнителей следует выделить тяжелые металлы (ТМ), которые являются одними из наиболее опасных загрязнителей окружающей среды.</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Pr>
          <w:rFonts w:ascii="Times New Roman" w:hAnsi="Times New Roman"/>
          <w:color w:val="53585D"/>
          <w:sz w:val="24"/>
          <w:szCs w:val="24"/>
        </w:rPr>
        <w:t>Для к</w:t>
      </w:r>
      <w:r w:rsidRPr="00420C16">
        <w:rPr>
          <w:rFonts w:ascii="Times New Roman" w:hAnsi="Times New Roman"/>
          <w:color w:val="53585D"/>
          <w:sz w:val="24"/>
          <w:szCs w:val="24"/>
        </w:rPr>
        <w:t>онтроля и оценки опасности загрязнения почвы важно знать, в какой химической форме металлы содержатся в почве, а также пути и кинетику трансформации тяжелых металлов в почве. Почвы г. Сургута представляют собой в большинстве искусственные образования, которые созданы путем постоянной подсыпки смеси природных материалов - торф, и т.п. Естественные, ненарушенные разрезы почв сохранились преимущественно на окраинах города и в лесопарковых зонах среди жилых массивов.</w:t>
      </w:r>
    </w:p>
    <w:p w:rsidR="00374F5A" w:rsidRPr="00420C16"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Определение экологической  обстановки по степени загрязненности почвенного покрова начинается с определения региональных особенностей - фона территории. В качестве фона</w:t>
      </w:r>
      <w:r w:rsidRPr="00420C16">
        <w:rPr>
          <w:rFonts w:ascii="Times New Roman" w:hAnsi="Times New Roman"/>
          <w:i/>
          <w:color w:val="53585D"/>
          <w:sz w:val="24"/>
          <w:szCs w:val="24"/>
        </w:rPr>
        <w:t xml:space="preserve"> </w:t>
      </w:r>
      <w:r w:rsidRPr="00420C16">
        <w:rPr>
          <w:rFonts w:ascii="Times New Roman" w:hAnsi="Times New Roman"/>
          <w:color w:val="53585D"/>
          <w:sz w:val="24"/>
          <w:szCs w:val="24"/>
        </w:rPr>
        <w:t>обычно принимают</w:t>
      </w:r>
      <w:r w:rsidRPr="00420C16">
        <w:rPr>
          <w:rFonts w:ascii="Times New Roman" w:hAnsi="Times New Roman"/>
          <w:i/>
          <w:color w:val="53585D"/>
          <w:sz w:val="24"/>
          <w:szCs w:val="24"/>
        </w:rPr>
        <w:t xml:space="preserve"> </w:t>
      </w:r>
      <w:r w:rsidRPr="00420C16">
        <w:rPr>
          <w:rFonts w:ascii="Times New Roman" w:hAnsi="Times New Roman"/>
          <w:color w:val="53585D"/>
          <w:sz w:val="24"/>
          <w:szCs w:val="24"/>
        </w:rPr>
        <w:t>концентрации химических элементов в почве в ненарушенных условиях, соответствующих ее природному составу, т.е. вне зоны воздействия предприятий, промышленных зон.</w:t>
      </w:r>
    </w:p>
    <w:p w:rsidR="00374F5A" w:rsidRPr="00420C16" w:rsidRDefault="00374F5A" w:rsidP="002C7B99">
      <w:pPr>
        <w:pStyle w:val="3fd"/>
        <w:spacing w:before="0" w:after="0" w:line="276" w:lineRule="auto"/>
        <w:ind w:firstLine="709"/>
        <w:jc w:val="both"/>
        <w:rPr>
          <w:color w:val="53585D"/>
          <w:szCs w:val="24"/>
        </w:rPr>
      </w:pPr>
      <w:r w:rsidRPr="00420C16">
        <w:rPr>
          <w:color w:val="53585D"/>
          <w:szCs w:val="24"/>
        </w:rPr>
        <w:t>Критерием оценки загрязнения почвы соединениями тяжелых металлов является метод кратности (контрастности), основанный на сравнении содержания тяжелых металлов в образцах почвогрунтов и  содержания вышеуказанных в фоновой точке. По анализу результатов геохимической оценки почв, коэффициент концентрации - превышение над фоновым значением - отмечается  практически по всем элементам в почвогрунтах за исключением кадмия. Достоверность различий при проведенном вариационно-статистическом анализе данных содержания химических загрязнителей в почве позволяет отметить:</w:t>
      </w:r>
    </w:p>
    <w:p w:rsidR="00374F5A" w:rsidRPr="00420C16" w:rsidRDefault="00374F5A" w:rsidP="00D16D26">
      <w:pPr>
        <w:numPr>
          <w:ilvl w:val="0"/>
          <w:numId w:val="21"/>
        </w:numPr>
        <w:tabs>
          <w:tab w:val="clear" w:pos="72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содержание техногенных элементов - свинца, цинка, меди - достоверно повышено;</w:t>
      </w:r>
    </w:p>
    <w:p w:rsidR="00374F5A" w:rsidRPr="00420C16" w:rsidRDefault="00374F5A" w:rsidP="00D16D26">
      <w:pPr>
        <w:numPr>
          <w:ilvl w:val="0"/>
          <w:numId w:val="21"/>
        </w:numPr>
        <w:tabs>
          <w:tab w:val="clear" w:pos="720"/>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содержание кадмия и молибдена - достоверно понижено;</w:t>
      </w:r>
    </w:p>
    <w:p w:rsidR="00374F5A" w:rsidRPr="00BA396D" w:rsidRDefault="00374F5A" w:rsidP="00D16D26">
      <w:pPr>
        <w:numPr>
          <w:ilvl w:val="0"/>
          <w:numId w:val="21"/>
        </w:numPr>
        <w:tabs>
          <w:tab w:val="clear" w:pos="720"/>
        </w:tabs>
        <w:spacing w:before="0" w:after="0" w:line="276" w:lineRule="auto"/>
        <w:ind w:left="0" w:firstLine="709"/>
        <w:jc w:val="both"/>
        <w:rPr>
          <w:rFonts w:ascii="Times New Roman" w:hAnsi="Times New Roman"/>
          <w:color w:val="53585D"/>
          <w:sz w:val="24"/>
          <w:szCs w:val="24"/>
        </w:rPr>
      </w:pPr>
      <w:r w:rsidRPr="00BA396D">
        <w:rPr>
          <w:rFonts w:ascii="Times New Roman" w:hAnsi="Times New Roman"/>
          <w:color w:val="53585D"/>
          <w:sz w:val="24"/>
          <w:szCs w:val="24"/>
        </w:rPr>
        <w:t>содержание элементов  марганца и железа повышено в фоновых концентрациях, что, по-видимому, объясняется местными литогеохимическими особенностями сложения почв.</w:t>
      </w:r>
    </w:p>
    <w:p w:rsidR="00374F5A" w:rsidRDefault="00374F5A" w:rsidP="002C7B99">
      <w:pPr>
        <w:spacing w:before="0" w:after="0" w:line="276" w:lineRule="auto"/>
        <w:ind w:firstLine="709"/>
        <w:jc w:val="both"/>
        <w:rPr>
          <w:rFonts w:ascii="Times New Roman" w:hAnsi="Times New Roman"/>
          <w:color w:val="53585D"/>
          <w:sz w:val="24"/>
          <w:szCs w:val="24"/>
        </w:rPr>
      </w:pPr>
      <w:r w:rsidRPr="00420C16">
        <w:rPr>
          <w:rFonts w:ascii="Times New Roman" w:hAnsi="Times New Roman"/>
          <w:b/>
          <w:color w:val="53585D"/>
          <w:sz w:val="24"/>
          <w:szCs w:val="24"/>
        </w:rPr>
        <w:t xml:space="preserve">Полученные результаты анализа состава городских почв позволяют говорить о техногенном загрязнении. </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 xml:space="preserve">Таблица </w:t>
      </w:r>
      <w:r>
        <w:rPr>
          <w:rFonts w:ascii="Times New Roman" w:hAnsi="Times New Roman"/>
          <w:color w:val="53585D"/>
          <w:sz w:val="24"/>
          <w:szCs w:val="24"/>
        </w:rPr>
        <w:t>67</w:t>
      </w:r>
    </w:p>
    <w:p w:rsidR="00374F5A" w:rsidRPr="00420C16" w:rsidRDefault="00374F5A" w:rsidP="001D3AFB">
      <w:pPr>
        <w:spacing w:before="0" w:after="0" w:line="240" w:lineRule="auto"/>
        <w:ind w:firstLine="567"/>
        <w:jc w:val="center"/>
        <w:rPr>
          <w:rFonts w:ascii="Times New Roman" w:hAnsi="Times New Roman"/>
          <w:color w:val="53585D"/>
          <w:sz w:val="24"/>
          <w:szCs w:val="24"/>
          <w:lang w:val="en-US"/>
        </w:rPr>
      </w:pPr>
      <w:r w:rsidRPr="00420C16">
        <w:rPr>
          <w:rFonts w:ascii="Times New Roman" w:hAnsi="Times New Roman"/>
          <w:color w:val="53585D"/>
          <w:sz w:val="24"/>
          <w:szCs w:val="24"/>
        </w:rPr>
        <w:t>Категории загрязнения почв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1"/>
        <w:gridCol w:w="1487"/>
        <w:gridCol w:w="720"/>
        <w:gridCol w:w="776"/>
        <w:gridCol w:w="664"/>
        <w:gridCol w:w="720"/>
        <w:gridCol w:w="836"/>
        <w:gridCol w:w="593"/>
        <w:gridCol w:w="593"/>
      </w:tblGrid>
      <w:tr w:rsidR="00374F5A" w:rsidRPr="00282A6A" w:rsidTr="0059024E">
        <w:trPr>
          <w:cantSplit/>
        </w:trPr>
        <w:tc>
          <w:tcPr>
            <w:tcW w:w="3181" w:type="dxa"/>
            <w:vMerge w:val="restart"/>
            <w:vAlign w:val="center"/>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Загрязнение (уровень)</w:t>
            </w:r>
          </w:p>
        </w:tc>
        <w:tc>
          <w:tcPr>
            <w:tcW w:w="6389" w:type="dxa"/>
            <w:gridSpan w:val="8"/>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Контрастность по отдельным элементам</w:t>
            </w:r>
          </w:p>
        </w:tc>
      </w:tr>
      <w:tr w:rsidR="00374F5A" w:rsidRPr="00282A6A" w:rsidTr="0059024E">
        <w:trPr>
          <w:cantSplit/>
        </w:trPr>
        <w:tc>
          <w:tcPr>
            <w:tcW w:w="3181" w:type="dxa"/>
            <w:vMerge/>
          </w:tcPr>
          <w:p w:rsidR="00374F5A" w:rsidRPr="00282A6A" w:rsidRDefault="00374F5A" w:rsidP="0059024E">
            <w:pPr>
              <w:spacing w:before="0" w:after="0" w:line="240" w:lineRule="auto"/>
              <w:ind w:firstLine="29"/>
              <w:jc w:val="both"/>
              <w:rPr>
                <w:rFonts w:ascii="Times New Roman" w:hAnsi="Times New Roman"/>
                <w:color w:val="53585D"/>
                <w:sz w:val="22"/>
                <w:szCs w:val="22"/>
              </w:rPr>
            </w:pPr>
          </w:p>
        </w:tc>
        <w:tc>
          <w:tcPr>
            <w:tcW w:w="1487" w:type="dxa"/>
          </w:tcPr>
          <w:p w:rsidR="00374F5A" w:rsidRPr="00282A6A" w:rsidRDefault="00374F5A" w:rsidP="0059024E">
            <w:pPr>
              <w:spacing w:before="0" w:after="0" w:line="240" w:lineRule="auto"/>
              <w:ind w:firstLine="29"/>
              <w:jc w:val="center"/>
              <w:rPr>
                <w:rFonts w:ascii="Times New Roman" w:hAnsi="Times New Roman"/>
                <w:color w:val="53585D"/>
                <w:sz w:val="22"/>
                <w:szCs w:val="22"/>
                <w:lang w:val="en-US"/>
              </w:rPr>
            </w:pPr>
            <w:r w:rsidRPr="00282A6A">
              <w:rPr>
                <w:rFonts w:ascii="Times New Roman" w:hAnsi="Times New Roman"/>
                <w:color w:val="53585D"/>
                <w:sz w:val="22"/>
                <w:szCs w:val="22"/>
                <w:lang w:val="en-US"/>
              </w:rPr>
              <w:t>Pb</w:t>
            </w:r>
            <w:r w:rsidRPr="00282A6A">
              <w:rPr>
                <w:rFonts w:ascii="Times New Roman" w:hAnsi="Times New Roman"/>
                <w:color w:val="53585D"/>
                <w:sz w:val="22"/>
                <w:szCs w:val="22"/>
              </w:rPr>
              <w:t xml:space="preserve">, </w:t>
            </w:r>
            <w:r w:rsidRPr="00282A6A">
              <w:rPr>
                <w:rFonts w:ascii="Times New Roman" w:hAnsi="Times New Roman"/>
                <w:color w:val="53585D"/>
                <w:sz w:val="22"/>
                <w:szCs w:val="22"/>
                <w:lang w:val="en-US"/>
              </w:rPr>
              <w:t>Zn</w:t>
            </w:r>
            <w:r w:rsidRPr="00282A6A">
              <w:rPr>
                <w:rFonts w:ascii="Times New Roman" w:hAnsi="Times New Roman"/>
                <w:color w:val="53585D"/>
                <w:sz w:val="22"/>
                <w:szCs w:val="22"/>
              </w:rPr>
              <w:t>,</w:t>
            </w:r>
            <w:r w:rsidRPr="00282A6A">
              <w:rPr>
                <w:rFonts w:ascii="Times New Roman" w:hAnsi="Times New Roman"/>
                <w:color w:val="53585D"/>
                <w:sz w:val="22"/>
                <w:szCs w:val="22"/>
                <w:lang w:val="en-US"/>
              </w:rPr>
              <w:t xml:space="preserve"> Cu</w:t>
            </w:r>
          </w:p>
        </w:tc>
        <w:tc>
          <w:tcPr>
            <w:tcW w:w="720" w:type="dxa"/>
          </w:tcPr>
          <w:p w:rsidR="00374F5A" w:rsidRPr="00282A6A" w:rsidRDefault="00374F5A" w:rsidP="0059024E">
            <w:pPr>
              <w:spacing w:before="0" w:after="0" w:line="240" w:lineRule="auto"/>
              <w:ind w:firstLine="29"/>
              <w:jc w:val="center"/>
              <w:rPr>
                <w:rFonts w:ascii="Times New Roman" w:hAnsi="Times New Roman"/>
                <w:color w:val="53585D"/>
                <w:sz w:val="22"/>
                <w:szCs w:val="22"/>
                <w:lang w:val="en-US"/>
              </w:rPr>
            </w:pPr>
            <w:r w:rsidRPr="00282A6A">
              <w:rPr>
                <w:rFonts w:ascii="Times New Roman" w:hAnsi="Times New Roman"/>
                <w:color w:val="53585D"/>
                <w:sz w:val="22"/>
                <w:szCs w:val="22"/>
                <w:lang w:val="en-US"/>
              </w:rPr>
              <w:t>Ni</w:t>
            </w:r>
          </w:p>
        </w:tc>
        <w:tc>
          <w:tcPr>
            <w:tcW w:w="776" w:type="dxa"/>
          </w:tcPr>
          <w:p w:rsidR="00374F5A" w:rsidRPr="00282A6A" w:rsidRDefault="00374F5A" w:rsidP="0059024E">
            <w:pPr>
              <w:spacing w:before="0" w:after="0" w:line="240" w:lineRule="auto"/>
              <w:ind w:firstLine="29"/>
              <w:jc w:val="center"/>
              <w:rPr>
                <w:rFonts w:ascii="Times New Roman" w:hAnsi="Times New Roman"/>
                <w:color w:val="53585D"/>
                <w:sz w:val="22"/>
                <w:szCs w:val="22"/>
                <w:lang w:val="en-US"/>
              </w:rPr>
            </w:pPr>
            <w:r w:rsidRPr="00282A6A">
              <w:rPr>
                <w:rFonts w:ascii="Times New Roman" w:hAnsi="Times New Roman"/>
                <w:color w:val="53585D"/>
                <w:sz w:val="22"/>
                <w:szCs w:val="22"/>
                <w:lang w:val="en-US"/>
              </w:rPr>
              <w:t>Mo</w:t>
            </w:r>
          </w:p>
        </w:tc>
        <w:tc>
          <w:tcPr>
            <w:tcW w:w="664" w:type="dxa"/>
          </w:tcPr>
          <w:p w:rsidR="00374F5A" w:rsidRPr="00282A6A" w:rsidRDefault="00374F5A" w:rsidP="0059024E">
            <w:pPr>
              <w:spacing w:before="0" w:after="0" w:line="240" w:lineRule="auto"/>
              <w:ind w:firstLine="29"/>
              <w:jc w:val="center"/>
              <w:rPr>
                <w:rFonts w:ascii="Times New Roman" w:hAnsi="Times New Roman"/>
                <w:color w:val="53585D"/>
                <w:sz w:val="22"/>
                <w:szCs w:val="22"/>
                <w:lang w:val="en-US"/>
              </w:rPr>
            </w:pPr>
            <w:r w:rsidRPr="00282A6A">
              <w:rPr>
                <w:rFonts w:ascii="Times New Roman" w:hAnsi="Times New Roman"/>
                <w:color w:val="53585D"/>
                <w:sz w:val="22"/>
                <w:szCs w:val="22"/>
                <w:lang w:val="en-US"/>
              </w:rPr>
              <w:t>Mn</w:t>
            </w:r>
          </w:p>
        </w:tc>
        <w:tc>
          <w:tcPr>
            <w:tcW w:w="720" w:type="dxa"/>
          </w:tcPr>
          <w:p w:rsidR="00374F5A" w:rsidRPr="00282A6A" w:rsidRDefault="00374F5A" w:rsidP="0059024E">
            <w:pPr>
              <w:spacing w:before="0" w:after="0" w:line="240" w:lineRule="auto"/>
              <w:ind w:firstLine="29"/>
              <w:jc w:val="center"/>
              <w:rPr>
                <w:rFonts w:ascii="Times New Roman" w:hAnsi="Times New Roman"/>
                <w:color w:val="53585D"/>
                <w:sz w:val="22"/>
                <w:szCs w:val="22"/>
                <w:lang w:val="en-US"/>
              </w:rPr>
            </w:pPr>
            <w:r w:rsidRPr="00282A6A">
              <w:rPr>
                <w:rFonts w:ascii="Times New Roman" w:hAnsi="Times New Roman"/>
                <w:color w:val="53585D"/>
                <w:sz w:val="22"/>
                <w:szCs w:val="22"/>
                <w:lang w:val="en-US"/>
              </w:rPr>
              <w:t>Fe</w:t>
            </w:r>
          </w:p>
        </w:tc>
        <w:tc>
          <w:tcPr>
            <w:tcW w:w="836" w:type="dxa"/>
          </w:tcPr>
          <w:p w:rsidR="00374F5A" w:rsidRPr="00282A6A" w:rsidRDefault="00374F5A" w:rsidP="0059024E">
            <w:pPr>
              <w:spacing w:before="0" w:after="0" w:line="240" w:lineRule="auto"/>
              <w:ind w:firstLine="29"/>
              <w:jc w:val="center"/>
              <w:rPr>
                <w:rFonts w:ascii="Times New Roman" w:hAnsi="Times New Roman"/>
                <w:color w:val="53585D"/>
                <w:sz w:val="22"/>
                <w:szCs w:val="22"/>
                <w:lang w:val="en-US"/>
              </w:rPr>
            </w:pPr>
            <w:r w:rsidRPr="00282A6A">
              <w:rPr>
                <w:rFonts w:ascii="Times New Roman" w:hAnsi="Times New Roman"/>
                <w:color w:val="53585D"/>
                <w:sz w:val="22"/>
                <w:szCs w:val="22"/>
                <w:lang w:val="en-US"/>
              </w:rPr>
              <w:t>Ti</w:t>
            </w:r>
          </w:p>
        </w:tc>
        <w:tc>
          <w:tcPr>
            <w:tcW w:w="593" w:type="dxa"/>
          </w:tcPr>
          <w:p w:rsidR="00374F5A" w:rsidRPr="00282A6A" w:rsidRDefault="00374F5A" w:rsidP="0059024E">
            <w:pPr>
              <w:spacing w:before="0" w:after="0" w:line="240" w:lineRule="auto"/>
              <w:ind w:firstLine="29"/>
              <w:jc w:val="both"/>
              <w:rPr>
                <w:rFonts w:ascii="Times New Roman" w:hAnsi="Times New Roman"/>
                <w:color w:val="53585D"/>
                <w:sz w:val="22"/>
                <w:szCs w:val="22"/>
                <w:lang w:val="en-US"/>
              </w:rPr>
            </w:pPr>
            <w:r w:rsidRPr="00282A6A">
              <w:rPr>
                <w:rFonts w:ascii="Times New Roman" w:hAnsi="Times New Roman"/>
                <w:color w:val="53585D"/>
                <w:sz w:val="22"/>
                <w:szCs w:val="22"/>
                <w:lang w:val="en-US"/>
              </w:rPr>
              <w:t>Cr</w:t>
            </w:r>
          </w:p>
        </w:tc>
        <w:tc>
          <w:tcPr>
            <w:tcW w:w="593" w:type="dxa"/>
          </w:tcPr>
          <w:p w:rsidR="00374F5A" w:rsidRPr="00282A6A" w:rsidRDefault="00374F5A" w:rsidP="0059024E">
            <w:pPr>
              <w:spacing w:before="0" w:after="0" w:line="240" w:lineRule="auto"/>
              <w:ind w:firstLine="29"/>
              <w:jc w:val="both"/>
              <w:rPr>
                <w:rFonts w:ascii="Times New Roman" w:hAnsi="Times New Roman"/>
                <w:color w:val="53585D"/>
                <w:sz w:val="22"/>
                <w:szCs w:val="22"/>
                <w:lang w:val="en-US"/>
              </w:rPr>
            </w:pPr>
            <w:r w:rsidRPr="00282A6A">
              <w:rPr>
                <w:rFonts w:ascii="Times New Roman" w:hAnsi="Times New Roman"/>
                <w:color w:val="53585D"/>
                <w:sz w:val="22"/>
                <w:szCs w:val="22"/>
                <w:lang w:val="en-US"/>
              </w:rPr>
              <w:t>Cd</w:t>
            </w:r>
          </w:p>
        </w:tc>
      </w:tr>
      <w:tr w:rsidR="00374F5A" w:rsidRPr="00282A6A" w:rsidTr="0059024E">
        <w:tc>
          <w:tcPr>
            <w:tcW w:w="3181"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Слабое</w:t>
            </w:r>
          </w:p>
        </w:tc>
        <w:tc>
          <w:tcPr>
            <w:tcW w:w="1487"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p>
        </w:tc>
        <w:tc>
          <w:tcPr>
            <w:tcW w:w="720"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&lt;5</w:t>
            </w:r>
          </w:p>
        </w:tc>
        <w:tc>
          <w:tcPr>
            <w:tcW w:w="776"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&lt;2</w:t>
            </w:r>
          </w:p>
        </w:tc>
        <w:tc>
          <w:tcPr>
            <w:tcW w:w="66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p>
        </w:tc>
        <w:tc>
          <w:tcPr>
            <w:tcW w:w="720"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p>
        </w:tc>
        <w:tc>
          <w:tcPr>
            <w:tcW w:w="836" w:type="dxa"/>
          </w:tcPr>
          <w:p w:rsidR="00374F5A" w:rsidRPr="00282A6A" w:rsidRDefault="00374F5A" w:rsidP="0059024E">
            <w:pPr>
              <w:spacing w:before="0" w:after="0" w:line="240" w:lineRule="auto"/>
              <w:ind w:firstLine="29"/>
              <w:jc w:val="both"/>
              <w:rPr>
                <w:rFonts w:ascii="Times New Roman" w:hAnsi="Times New Roman"/>
                <w:color w:val="53585D"/>
                <w:sz w:val="22"/>
                <w:szCs w:val="22"/>
              </w:rPr>
            </w:pPr>
          </w:p>
        </w:tc>
        <w:tc>
          <w:tcPr>
            <w:tcW w:w="593" w:type="dxa"/>
          </w:tcPr>
          <w:p w:rsidR="00374F5A" w:rsidRPr="00282A6A" w:rsidRDefault="00374F5A" w:rsidP="0059024E">
            <w:pPr>
              <w:spacing w:before="0" w:after="0" w:line="240" w:lineRule="auto"/>
              <w:ind w:firstLine="29"/>
              <w:jc w:val="both"/>
              <w:rPr>
                <w:rFonts w:ascii="Times New Roman" w:hAnsi="Times New Roman"/>
                <w:color w:val="53585D"/>
                <w:sz w:val="22"/>
                <w:szCs w:val="22"/>
              </w:rPr>
            </w:pPr>
            <w:r w:rsidRPr="00282A6A">
              <w:rPr>
                <w:rFonts w:ascii="Times New Roman" w:hAnsi="Times New Roman"/>
                <w:color w:val="53585D"/>
                <w:sz w:val="22"/>
                <w:szCs w:val="22"/>
              </w:rPr>
              <w:t>&lt;5</w:t>
            </w:r>
          </w:p>
        </w:tc>
        <w:tc>
          <w:tcPr>
            <w:tcW w:w="593" w:type="dxa"/>
          </w:tcPr>
          <w:p w:rsidR="00374F5A" w:rsidRPr="00282A6A" w:rsidRDefault="00374F5A" w:rsidP="0059024E">
            <w:pPr>
              <w:spacing w:before="0" w:after="0" w:line="240" w:lineRule="auto"/>
              <w:ind w:firstLine="29"/>
              <w:jc w:val="both"/>
              <w:rPr>
                <w:rFonts w:ascii="Times New Roman" w:hAnsi="Times New Roman"/>
                <w:color w:val="53585D"/>
                <w:sz w:val="22"/>
                <w:szCs w:val="22"/>
                <w:lang w:val="en-US"/>
              </w:rPr>
            </w:pPr>
            <w:r w:rsidRPr="00282A6A">
              <w:rPr>
                <w:rFonts w:ascii="Times New Roman" w:hAnsi="Times New Roman"/>
                <w:color w:val="53585D"/>
                <w:sz w:val="22"/>
                <w:szCs w:val="22"/>
              </w:rPr>
              <w:t>&lt;</w:t>
            </w:r>
            <w:r w:rsidRPr="00282A6A">
              <w:rPr>
                <w:rFonts w:ascii="Times New Roman" w:hAnsi="Times New Roman"/>
                <w:color w:val="53585D"/>
                <w:sz w:val="22"/>
                <w:szCs w:val="22"/>
                <w:lang w:val="en-US"/>
              </w:rPr>
              <w:t>2</w:t>
            </w:r>
          </w:p>
        </w:tc>
      </w:tr>
      <w:tr w:rsidR="00374F5A" w:rsidRPr="00282A6A" w:rsidTr="0059024E">
        <w:tc>
          <w:tcPr>
            <w:tcW w:w="3181"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Умеренное</w:t>
            </w:r>
          </w:p>
        </w:tc>
        <w:tc>
          <w:tcPr>
            <w:tcW w:w="1487" w:type="dxa"/>
          </w:tcPr>
          <w:p w:rsidR="00374F5A" w:rsidRPr="00282A6A" w:rsidRDefault="00374F5A" w:rsidP="0059024E">
            <w:pPr>
              <w:spacing w:before="0" w:after="0" w:line="240" w:lineRule="auto"/>
              <w:ind w:firstLine="29"/>
              <w:jc w:val="center"/>
              <w:rPr>
                <w:rFonts w:ascii="Times New Roman" w:hAnsi="Times New Roman"/>
                <w:color w:val="53585D"/>
                <w:sz w:val="22"/>
                <w:szCs w:val="22"/>
                <w:lang w:val="en-US"/>
              </w:rPr>
            </w:pPr>
            <w:r w:rsidRPr="00282A6A">
              <w:rPr>
                <w:rFonts w:ascii="Times New Roman" w:hAnsi="Times New Roman"/>
                <w:color w:val="53585D"/>
                <w:sz w:val="22"/>
                <w:szCs w:val="22"/>
              </w:rPr>
              <w:t>5-10</w:t>
            </w:r>
          </w:p>
        </w:tc>
        <w:tc>
          <w:tcPr>
            <w:tcW w:w="720" w:type="dxa"/>
          </w:tcPr>
          <w:p w:rsidR="00374F5A" w:rsidRPr="00282A6A" w:rsidRDefault="00374F5A" w:rsidP="0059024E">
            <w:pPr>
              <w:spacing w:before="0" w:after="0" w:line="240" w:lineRule="auto"/>
              <w:ind w:firstLine="29"/>
              <w:jc w:val="both"/>
              <w:rPr>
                <w:rFonts w:ascii="Times New Roman" w:hAnsi="Times New Roman"/>
                <w:color w:val="53585D"/>
                <w:sz w:val="22"/>
                <w:szCs w:val="22"/>
              </w:rPr>
            </w:pPr>
          </w:p>
        </w:tc>
        <w:tc>
          <w:tcPr>
            <w:tcW w:w="776" w:type="dxa"/>
          </w:tcPr>
          <w:p w:rsidR="00374F5A" w:rsidRPr="00282A6A" w:rsidRDefault="00374F5A" w:rsidP="0059024E">
            <w:pPr>
              <w:spacing w:before="0" w:after="0" w:line="240" w:lineRule="auto"/>
              <w:ind w:firstLine="29"/>
              <w:jc w:val="both"/>
              <w:rPr>
                <w:rFonts w:ascii="Times New Roman" w:hAnsi="Times New Roman"/>
                <w:color w:val="53585D"/>
                <w:sz w:val="22"/>
                <w:szCs w:val="22"/>
              </w:rPr>
            </w:pPr>
          </w:p>
        </w:tc>
        <w:tc>
          <w:tcPr>
            <w:tcW w:w="664" w:type="dxa"/>
          </w:tcPr>
          <w:p w:rsidR="00374F5A" w:rsidRPr="00282A6A" w:rsidRDefault="00374F5A" w:rsidP="0059024E">
            <w:pPr>
              <w:spacing w:before="0" w:after="0" w:line="240" w:lineRule="auto"/>
              <w:ind w:firstLine="29"/>
              <w:jc w:val="both"/>
              <w:rPr>
                <w:rFonts w:ascii="Times New Roman" w:hAnsi="Times New Roman"/>
                <w:color w:val="53585D"/>
                <w:sz w:val="22"/>
                <w:szCs w:val="22"/>
              </w:rPr>
            </w:pPr>
            <w:r w:rsidRPr="00282A6A">
              <w:rPr>
                <w:rFonts w:ascii="Times New Roman" w:hAnsi="Times New Roman"/>
                <w:color w:val="53585D"/>
                <w:sz w:val="22"/>
                <w:szCs w:val="22"/>
              </w:rPr>
              <w:t>5-10</w:t>
            </w:r>
          </w:p>
        </w:tc>
        <w:tc>
          <w:tcPr>
            <w:tcW w:w="720" w:type="dxa"/>
          </w:tcPr>
          <w:p w:rsidR="00374F5A" w:rsidRPr="00282A6A" w:rsidRDefault="00374F5A" w:rsidP="0059024E">
            <w:pPr>
              <w:spacing w:before="0" w:after="0" w:line="240" w:lineRule="auto"/>
              <w:ind w:firstLine="29"/>
              <w:jc w:val="both"/>
              <w:rPr>
                <w:rFonts w:ascii="Times New Roman" w:hAnsi="Times New Roman"/>
                <w:color w:val="53585D"/>
                <w:sz w:val="22"/>
                <w:szCs w:val="22"/>
              </w:rPr>
            </w:pPr>
            <w:r w:rsidRPr="00282A6A">
              <w:rPr>
                <w:rFonts w:ascii="Times New Roman" w:hAnsi="Times New Roman"/>
                <w:color w:val="53585D"/>
                <w:sz w:val="22"/>
                <w:szCs w:val="22"/>
              </w:rPr>
              <w:t>5-10</w:t>
            </w:r>
          </w:p>
        </w:tc>
        <w:tc>
          <w:tcPr>
            <w:tcW w:w="836" w:type="dxa"/>
          </w:tcPr>
          <w:p w:rsidR="00374F5A" w:rsidRPr="00282A6A" w:rsidRDefault="00374F5A" w:rsidP="0059024E">
            <w:pPr>
              <w:spacing w:before="0" w:after="0" w:line="240" w:lineRule="auto"/>
              <w:ind w:firstLine="29"/>
              <w:jc w:val="both"/>
              <w:rPr>
                <w:rFonts w:ascii="Times New Roman" w:hAnsi="Times New Roman"/>
                <w:color w:val="53585D"/>
                <w:sz w:val="22"/>
                <w:szCs w:val="22"/>
              </w:rPr>
            </w:pPr>
            <w:r w:rsidRPr="00282A6A">
              <w:rPr>
                <w:rFonts w:ascii="Times New Roman" w:hAnsi="Times New Roman"/>
                <w:color w:val="53585D"/>
                <w:sz w:val="22"/>
                <w:szCs w:val="22"/>
              </w:rPr>
              <w:t>5-10</w:t>
            </w:r>
          </w:p>
        </w:tc>
        <w:tc>
          <w:tcPr>
            <w:tcW w:w="593" w:type="dxa"/>
          </w:tcPr>
          <w:p w:rsidR="00374F5A" w:rsidRPr="00282A6A" w:rsidRDefault="00374F5A" w:rsidP="0059024E">
            <w:pPr>
              <w:spacing w:before="0" w:after="0" w:line="240" w:lineRule="auto"/>
              <w:ind w:firstLine="29"/>
              <w:jc w:val="both"/>
              <w:rPr>
                <w:rFonts w:ascii="Times New Roman" w:hAnsi="Times New Roman"/>
                <w:color w:val="53585D"/>
                <w:sz w:val="22"/>
                <w:szCs w:val="22"/>
              </w:rPr>
            </w:pPr>
          </w:p>
        </w:tc>
        <w:tc>
          <w:tcPr>
            <w:tcW w:w="593" w:type="dxa"/>
          </w:tcPr>
          <w:p w:rsidR="00374F5A" w:rsidRPr="00282A6A" w:rsidRDefault="00374F5A" w:rsidP="0059024E">
            <w:pPr>
              <w:spacing w:before="0" w:after="0" w:line="240" w:lineRule="auto"/>
              <w:ind w:firstLine="29"/>
              <w:jc w:val="both"/>
              <w:rPr>
                <w:rFonts w:ascii="Times New Roman" w:hAnsi="Times New Roman"/>
                <w:color w:val="53585D"/>
                <w:sz w:val="22"/>
                <w:szCs w:val="22"/>
              </w:rPr>
            </w:pPr>
          </w:p>
        </w:tc>
      </w:tr>
    </w:tbl>
    <w:p w:rsidR="00374F5A" w:rsidRDefault="00374F5A" w:rsidP="001D3AFB">
      <w:pPr>
        <w:pStyle w:val="affff5"/>
        <w:spacing w:before="0" w:after="0" w:line="240" w:lineRule="auto"/>
        <w:ind w:firstLine="567"/>
        <w:jc w:val="both"/>
        <w:rPr>
          <w:color w:val="53585D"/>
          <w:szCs w:val="24"/>
        </w:rPr>
      </w:pPr>
    </w:p>
    <w:p w:rsidR="00374F5A" w:rsidRPr="00420C16" w:rsidRDefault="00374F5A" w:rsidP="002C7B99">
      <w:pPr>
        <w:pStyle w:val="affff5"/>
        <w:spacing w:before="0" w:after="0" w:line="276" w:lineRule="auto"/>
        <w:ind w:firstLine="709"/>
        <w:jc w:val="both"/>
        <w:rPr>
          <w:b/>
          <w:color w:val="53585D"/>
          <w:szCs w:val="24"/>
        </w:rPr>
      </w:pPr>
      <w:r w:rsidRPr="00BA396D">
        <w:rPr>
          <w:color w:val="53585D"/>
          <w:szCs w:val="24"/>
        </w:rPr>
        <w:t xml:space="preserve">В целом, загрязнение почв г. Сургута носит </w:t>
      </w:r>
      <w:r w:rsidRPr="00BA396D">
        <w:rPr>
          <w:color w:val="53585D"/>
          <w:szCs w:val="24"/>
          <w:u w:val="single"/>
        </w:rPr>
        <w:t>умеренный характер</w:t>
      </w:r>
      <w:r>
        <w:rPr>
          <w:color w:val="53585D"/>
          <w:szCs w:val="24"/>
        </w:rPr>
        <w:t xml:space="preserve"> (табл. 67</w:t>
      </w:r>
      <w:r w:rsidRPr="00BA396D">
        <w:rPr>
          <w:color w:val="53585D"/>
          <w:szCs w:val="24"/>
        </w:rPr>
        <w:t>), но наблюдаются участки с повышенным содержанием свинца, цинка, меди в местах, расположенных вблизи транспортных магистралей, промышленных предприятий,  крупных автостоянок и т.п</w:t>
      </w:r>
      <w:r w:rsidRPr="00420C16">
        <w:rPr>
          <w:b/>
          <w:color w:val="53585D"/>
          <w:szCs w:val="24"/>
        </w:rPr>
        <w:t>.</w:t>
      </w:r>
    </w:p>
    <w:p w:rsidR="00374F5A" w:rsidRPr="00420C16" w:rsidRDefault="00374F5A" w:rsidP="002C7B99">
      <w:pPr>
        <w:spacing w:before="0" w:after="0" w:line="276" w:lineRule="auto"/>
        <w:ind w:firstLine="709"/>
        <w:jc w:val="both"/>
        <w:rPr>
          <w:rFonts w:ascii="Times New Roman" w:hAnsi="Times New Roman"/>
          <w:i/>
          <w:color w:val="53585D"/>
          <w:sz w:val="24"/>
          <w:szCs w:val="24"/>
          <w:u w:val="single"/>
        </w:rPr>
      </w:pPr>
      <w:r w:rsidRPr="00420C16">
        <w:rPr>
          <w:rFonts w:ascii="Times New Roman" w:hAnsi="Times New Roman"/>
          <w:i/>
          <w:color w:val="53585D"/>
          <w:sz w:val="24"/>
          <w:szCs w:val="24"/>
          <w:u w:val="single"/>
        </w:rPr>
        <w:t>Следует отметить:</w:t>
      </w:r>
    </w:p>
    <w:p w:rsidR="00374F5A" w:rsidRPr="00420C16" w:rsidRDefault="00374F5A" w:rsidP="00D16D26">
      <w:pPr>
        <w:numPr>
          <w:ilvl w:val="0"/>
          <w:numId w:val="22"/>
        </w:numPr>
        <w:tabs>
          <w:tab w:val="clear" w:pos="1776"/>
          <w:tab w:val="left" w:pos="851"/>
          <w:tab w:val="left" w:pos="993"/>
          <w:tab w:val="num" w:pos="2127"/>
        </w:tabs>
        <w:spacing w:before="0" w:after="0" w:line="276" w:lineRule="auto"/>
        <w:ind w:left="0" w:firstLine="709"/>
        <w:jc w:val="both"/>
        <w:rPr>
          <w:rFonts w:ascii="Times New Roman" w:hAnsi="Times New Roman"/>
          <w:i/>
          <w:color w:val="53585D"/>
          <w:sz w:val="24"/>
          <w:szCs w:val="24"/>
        </w:rPr>
      </w:pPr>
      <w:r w:rsidRPr="00420C16">
        <w:rPr>
          <w:rFonts w:ascii="Times New Roman" w:hAnsi="Times New Roman"/>
          <w:i/>
          <w:color w:val="53585D"/>
          <w:sz w:val="24"/>
          <w:szCs w:val="24"/>
        </w:rPr>
        <w:t>на территории г. Сургута (на застроенной территории) степень загрязнения почвы носит умеренный характер. Необходимость в рекультивации отсутствует.</w:t>
      </w:r>
    </w:p>
    <w:p w:rsidR="00374F5A" w:rsidRPr="00420C16" w:rsidRDefault="00374F5A" w:rsidP="00D16D26">
      <w:pPr>
        <w:numPr>
          <w:ilvl w:val="0"/>
          <w:numId w:val="22"/>
        </w:numPr>
        <w:tabs>
          <w:tab w:val="clear" w:pos="1776"/>
          <w:tab w:val="left" w:pos="851"/>
          <w:tab w:val="left" w:pos="993"/>
          <w:tab w:val="num" w:pos="2127"/>
        </w:tabs>
        <w:spacing w:before="0" w:after="0" w:line="276" w:lineRule="auto"/>
        <w:ind w:left="0" w:firstLine="709"/>
        <w:jc w:val="both"/>
        <w:rPr>
          <w:rFonts w:ascii="Times New Roman" w:hAnsi="Times New Roman"/>
          <w:i/>
          <w:color w:val="53585D"/>
          <w:sz w:val="24"/>
          <w:szCs w:val="24"/>
        </w:rPr>
      </w:pPr>
      <w:r w:rsidRPr="00420C16">
        <w:rPr>
          <w:rFonts w:ascii="Times New Roman" w:hAnsi="Times New Roman"/>
          <w:i/>
          <w:color w:val="53585D"/>
          <w:sz w:val="24"/>
          <w:szCs w:val="24"/>
        </w:rPr>
        <w:t>При разработке схем озеленения жилых районов (газоны, клумбы и т.д.) следует учитывать исходное содержание агрохимических характеристик  почвогрунтов.</w:t>
      </w:r>
    </w:p>
    <w:p w:rsidR="00374F5A" w:rsidRDefault="00374F5A" w:rsidP="001D3AFB">
      <w:pPr>
        <w:spacing w:before="0" w:after="0" w:line="240" w:lineRule="auto"/>
        <w:ind w:firstLine="567"/>
        <w:jc w:val="center"/>
        <w:rPr>
          <w:rFonts w:ascii="Times New Roman" w:hAnsi="Times New Roman"/>
          <w:b/>
          <w:color w:val="53585D"/>
          <w:sz w:val="24"/>
          <w:szCs w:val="24"/>
        </w:rPr>
      </w:pPr>
    </w:p>
    <w:p w:rsidR="00374F5A" w:rsidRDefault="00374F5A" w:rsidP="001D3AFB">
      <w:pPr>
        <w:spacing w:before="0" w:after="0" w:line="240" w:lineRule="auto"/>
        <w:ind w:firstLine="567"/>
        <w:jc w:val="center"/>
        <w:rPr>
          <w:rFonts w:ascii="Times New Roman" w:hAnsi="Times New Roman"/>
          <w:b/>
          <w:color w:val="53585D"/>
          <w:sz w:val="24"/>
          <w:szCs w:val="24"/>
        </w:rPr>
      </w:pPr>
      <w:r w:rsidRPr="00420C16">
        <w:rPr>
          <w:rFonts w:ascii="Times New Roman" w:hAnsi="Times New Roman"/>
          <w:b/>
          <w:color w:val="53585D"/>
          <w:sz w:val="24"/>
          <w:szCs w:val="24"/>
        </w:rPr>
        <w:t>3.Система зелёных насаждений города</w:t>
      </w:r>
    </w:p>
    <w:p w:rsidR="00374F5A" w:rsidRPr="00420C16" w:rsidRDefault="00374F5A" w:rsidP="001D3AFB">
      <w:pPr>
        <w:spacing w:before="0" w:after="0" w:line="240" w:lineRule="auto"/>
        <w:ind w:firstLine="567"/>
        <w:jc w:val="center"/>
        <w:rPr>
          <w:rFonts w:ascii="Times New Roman" w:hAnsi="Times New Roman"/>
          <w:b/>
          <w:color w:val="53585D"/>
          <w:sz w:val="24"/>
          <w:szCs w:val="24"/>
        </w:rPr>
      </w:pP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Развитие системы озеленения  и её элементов подчиняется закономерностям формирования города, его взаимодействующих жилых и общественных комплексов, производственных и рекреационных зон, транспортных и инженерных коммуникаций и обуславливается особенностями процессов жизнедеятельности населения в различных типах городской среды.  До принятия Лесного кодекса Российской Федерации леса, находившиеся в границах муниципальных образований, относились к государственному лесному фонду и являлись государственной собственностью. С введением в действие с 1997 года Лесного кодекса данные леса были выведены из состава гослесфонда и переведены в категорию «городские леса». Вместе с тем, ведение хозяйства в лесах, находящихся в границах муниципальных образований, их охрана и защита в соответствии с действующим на тот момент законодательством не были отнесены к предметам ведения органов местного самоуправления. В связи с отсутствием необходимых подзаконных нормативных актов, разработанной процедуры передачи городских лесов органам местного самоуправления, неясностью правового статуса данных лесов городские леса на протяжении нескольких лет были практически бесхозными. Фактически городские леса Сургута числились в Юганском лесхозе (федеральная структура), но мероприятия по охране и защите этих лесов из федерального бюджета не финансировались. Только за счет средств местного бюджета удавалось содержать минимальную численность работников лесной охраны и проводить частично некоторые лесохозяйственные мероприятия: тушение лесных пожаров, уборку несанкционированных свалок, очистку леса от захламленности.</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Для достижения функций зеленных насаждений в улучшение санитарно-гигиенических условий города  рекомендуется применять следующие методы:</w:t>
      </w:r>
    </w:p>
    <w:p w:rsidR="00374F5A" w:rsidRPr="00420C16" w:rsidRDefault="00374F5A" w:rsidP="00D16D26">
      <w:pPr>
        <w:numPr>
          <w:ilvl w:val="0"/>
          <w:numId w:val="23"/>
        </w:numPr>
        <w:tabs>
          <w:tab w:val="clear" w:pos="840"/>
          <w:tab w:val="left" w:pos="851"/>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Подбор видового состава высаживаемых пород для улучшения микроклимата  в зависимости от следующих факторов:</w:t>
      </w:r>
    </w:p>
    <w:p w:rsidR="00374F5A" w:rsidRPr="00420C16" w:rsidRDefault="00374F5A" w:rsidP="0043752F">
      <w:pPr>
        <w:tabs>
          <w:tab w:val="left" w:pos="851"/>
          <w:tab w:val="num" w:pos="993"/>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а) температуры, скорости ветра, влажности,</w:t>
      </w:r>
    </w:p>
    <w:p w:rsidR="00374F5A" w:rsidRPr="00420C16" w:rsidRDefault="00374F5A" w:rsidP="0043752F">
      <w:pPr>
        <w:tabs>
          <w:tab w:val="left" w:pos="851"/>
          <w:tab w:val="num" w:pos="993"/>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б) шумового воздействия, </w:t>
      </w:r>
    </w:p>
    <w:p w:rsidR="00374F5A" w:rsidRPr="00420C16" w:rsidRDefault="00374F5A" w:rsidP="0043752F">
      <w:pPr>
        <w:tabs>
          <w:tab w:val="left" w:pos="851"/>
          <w:tab w:val="num" w:pos="993"/>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химического воздействия.</w:t>
      </w:r>
    </w:p>
    <w:p w:rsidR="00374F5A" w:rsidRPr="00420C16" w:rsidRDefault="00374F5A" w:rsidP="00D16D26">
      <w:pPr>
        <w:numPr>
          <w:ilvl w:val="0"/>
          <w:numId w:val="23"/>
        </w:numPr>
        <w:tabs>
          <w:tab w:val="clear" w:pos="840"/>
          <w:tab w:val="left" w:pos="851"/>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Создание оптимальных условий обеспеченности растения элементами минерального и органического питания и водой.</w:t>
      </w:r>
    </w:p>
    <w:p w:rsidR="00374F5A" w:rsidRPr="00420C16" w:rsidRDefault="00374F5A" w:rsidP="00D16D26">
      <w:pPr>
        <w:numPr>
          <w:ilvl w:val="0"/>
          <w:numId w:val="23"/>
        </w:numPr>
        <w:tabs>
          <w:tab w:val="clear" w:pos="840"/>
          <w:tab w:val="left" w:pos="851"/>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Планировочные средства.</w:t>
      </w:r>
    </w:p>
    <w:p w:rsidR="00374F5A" w:rsidRPr="00420C16" w:rsidRDefault="00374F5A" w:rsidP="0043752F">
      <w:pPr>
        <w:tabs>
          <w:tab w:val="left" w:pos="851"/>
          <w:tab w:val="num" w:pos="993"/>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План размещения зеленых насаждений составляется  на основе  схемы функционального зонирования территории  санитарно-защитных зон. Зоны в плане озеленяемой территории не всегда размещаются в прямой зависимости от расстояния до источника (точки) выбросов. Для каждой зоны выбирается свой тип размещения насаждений и соответствующий ассортимент растений. С учетом функционального назначения на каждом конкретном участке определяется тип посадки - «изолирующие» или «фильтрующие» насаждения. </w:t>
      </w:r>
      <w:r w:rsidRPr="00420C16">
        <w:rPr>
          <w:rFonts w:ascii="Times New Roman" w:hAnsi="Times New Roman"/>
          <w:b/>
          <w:i/>
          <w:color w:val="53585D"/>
          <w:spacing w:val="20"/>
          <w:sz w:val="24"/>
          <w:szCs w:val="24"/>
        </w:rPr>
        <w:t>Изолирующие насаждения</w:t>
      </w:r>
      <w:r w:rsidRPr="00420C16">
        <w:rPr>
          <w:rFonts w:ascii="Times New Roman" w:hAnsi="Times New Roman"/>
          <w:b/>
          <w:color w:val="53585D"/>
          <w:sz w:val="24"/>
          <w:szCs w:val="24"/>
        </w:rPr>
        <w:t xml:space="preserve"> </w:t>
      </w:r>
      <w:r w:rsidRPr="00420C16">
        <w:rPr>
          <w:rFonts w:ascii="Times New Roman" w:hAnsi="Times New Roman"/>
          <w:color w:val="53585D"/>
          <w:sz w:val="24"/>
          <w:szCs w:val="24"/>
        </w:rPr>
        <w:t xml:space="preserve"> располагают вокруг зданий, столовых, лабораторий, площадок кратковременного отдыха, а также у границ предприятия,  санитарно-защитной зоны. Обычно они имеют вид плотных полос, расположенных перпендикулярно  направлению распространения выбросов.</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Защитные полосы  должны состоять из нескольких рядов древесных пород, наиболее устойчивых в данных условиях, и двух - четырех рядов кустарников (опушка). Опушка, обращенная к источнику выбросов, должна быть очень плотной, без просветов в нижнем, среднем и верхнем ярусах. Центральные ряды полосы могут быть менее плотными, а опушка, обращенная внутрь зоны, при большой ширине может иметь ажурную конструкцию с просветами в области крон и стволов. Такая конструкция способствует внутреннему проветриванию полос. Ширина защитных полос определяется конкретной ситуацией, наиболее эффективны широкие полосы (40-100м).</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Размещение </w:t>
      </w:r>
      <w:r w:rsidRPr="00420C16">
        <w:rPr>
          <w:rFonts w:ascii="Times New Roman" w:hAnsi="Times New Roman"/>
          <w:b/>
          <w:i/>
          <w:color w:val="53585D"/>
          <w:spacing w:val="20"/>
          <w:sz w:val="24"/>
          <w:szCs w:val="24"/>
        </w:rPr>
        <w:t>фильтрующих насаждений</w:t>
      </w:r>
      <w:r w:rsidRPr="00420C16">
        <w:rPr>
          <w:rFonts w:ascii="Times New Roman" w:hAnsi="Times New Roman"/>
          <w:color w:val="53585D"/>
          <w:sz w:val="24"/>
          <w:szCs w:val="24"/>
        </w:rPr>
        <w:t xml:space="preserve"> должно способствовать созданию восходящих потоков воздуха для лучшего рассеивания и выноса вредных выбросов с территории. Обычно это полосы шириной 40-50-100 м или зеленые массивы продуваемой конструкции площадью 3-5 га, чередующиеся с площадками, строениями, газонами, водоемами.</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Наиболее значительно воздействие насаждений на </w:t>
      </w:r>
      <w:r w:rsidRPr="00420C16">
        <w:rPr>
          <w:rFonts w:ascii="Times New Roman" w:hAnsi="Times New Roman"/>
          <w:color w:val="53585D"/>
          <w:sz w:val="24"/>
          <w:szCs w:val="24"/>
          <w:u w:val="single"/>
        </w:rPr>
        <w:t>скорость ветра</w:t>
      </w:r>
      <w:r w:rsidRPr="00420C16">
        <w:rPr>
          <w:rFonts w:ascii="Times New Roman" w:hAnsi="Times New Roman"/>
          <w:color w:val="53585D"/>
          <w:sz w:val="24"/>
          <w:szCs w:val="24"/>
        </w:rPr>
        <w:t xml:space="preserve"> и суммарную солнечную радиацию. Так, сосновый и сосново-лиственный (с  полнотой насаждения 0,5-0,6) снижает скорость ветра на 2,6 м/с, а солнечную радиацию – на 0,2-9,33 кал/см².</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Велика роль зеленых насаждений в защите от вредного влияния промышленных выбросов, в очистке и оздоровлении атмосферного воздуха. Запыленность  воздуха на озеленённых территориях  жилого микрорайона на 40% ниже, чем на открытых площадках; в них улавливается до 70-80% аэрозолей и пыли. Листья и  ветви задерживают и осаждают пыль. При этом осаждающая способность прямо пропорционально зависит от суммарной величины листовой поверхности, а также от строения поверхности листьев. Шершавые, складчатые, покрытые волосками (опущенные), липкие листья осаждают и </w:t>
      </w:r>
      <w:r w:rsidRPr="00420C16">
        <w:rPr>
          <w:rFonts w:ascii="Times New Roman" w:hAnsi="Times New Roman"/>
          <w:color w:val="53585D"/>
          <w:sz w:val="24"/>
          <w:szCs w:val="24"/>
        </w:rPr>
        <w:lastRenderedPageBreak/>
        <w:t>удерживают большее  количества пыли, чем гладкие, (ива, клен ясенелистный, тополь канадский.</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Зеленые насаждения являются </w:t>
      </w:r>
      <w:r w:rsidRPr="00420C16">
        <w:rPr>
          <w:rFonts w:ascii="Times New Roman" w:hAnsi="Times New Roman"/>
          <w:color w:val="53585D"/>
          <w:sz w:val="24"/>
          <w:szCs w:val="24"/>
          <w:u w:val="single"/>
        </w:rPr>
        <w:t>глушителями шума</w:t>
      </w:r>
      <w:r w:rsidRPr="00420C16">
        <w:rPr>
          <w:rFonts w:ascii="Times New Roman" w:hAnsi="Times New Roman"/>
          <w:color w:val="53585D"/>
          <w:sz w:val="24"/>
          <w:szCs w:val="24"/>
        </w:rPr>
        <w:t>. Эффект снижения шума зависит от характера посадок, породы деревьев и кустарников. Плотные, сомкнутые по вертикали насаждения способны снизить уровень шума на 5-8 дБА. При этом ширина шумозащитной полосы не имеет большого значения, так как многочисленные исследования доказали, что наиболее существенное снижение шума дают деревья и кустарники с высоким удельным весом зеленой массы. Таковыми являются, в первую очередь, хвойные растения.</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ветрозащите наиболее эффективны ажурные конструкции насаждений с вертикальной сомкнутостью крон до 60-70%. Скорость ветра снижают не только сплошные полосы, но и отдельные группы растений, особенно ажурной конструкции.  Повторением ряда таких групп на расстоянии одной высоты друг от друга можно снизить скорость ветра до комфортной величины (комфортного значения).</w:t>
      </w:r>
    </w:p>
    <w:p w:rsidR="00374F5A"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целях шумозащиты создаются густые непрозрачные по вертикали полосы, состоящие из нескольких рядов деревьев и кустарников. Высота используемых с этой целью деревьев  должна быть не ниже 7  м, оптимальная ширина полосы около 10 м. Дальнейшее увеличение ширины полосы не дает ощутимого эффекта. Однако усилить шумозащитные свойства насаждения можно при посадке дополнительных плотных рядов или полос деревьев. Ряды в этом случае располагаются на таком расстоянии друг от друга, чтобы кроны не смыкались, тогда каждый ряд экранирует шум. Шумозащитный эффект зависит также от величины, плотности и строения кроны дерева.</w:t>
      </w:r>
      <w:r>
        <w:rPr>
          <w:rFonts w:ascii="Times New Roman" w:hAnsi="Times New Roman"/>
          <w:color w:val="53585D"/>
          <w:sz w:val="24"/>
          <w:szCs w:val="24"/>
        </w:rPr>
        <w:t xml:space="preserve"> </w:t>
      </w:r>
      <w:r w:rsidRPr="00420C16">
        <w:rPr>
          <w:rFonts w:ascii="Times New Roman" w:hAnsi="Times New Roman"/>
          <w:color w:val="53585D"/>
          <w:sz w:val="24"/>
          <w:szCs w:val="24"/>
        </w:rPr>
        <w:t>Общая площадь озеленения в условиях севера должна составлять  не менее 50% от общей площади благоустраиваемой  территории. Необходимо, чтобы насаждения на территории отличались  разнообразием ассортимента растений с учетом разнообразия по высоте, форме кроны и цветовой гамме. Для обогащения зимнего пейзажа необходима посадка вечнозеленых  растений, а для  создания декоративно-художественного оформления цветущие растения рекомендуется группировать в виде полос, клумб, а также цветовых островков, различных по форме. Они могут состоять как из  многолетних   так и однолетних видов.</w:t>
      </w:r>
    </w:p>
    <w:p w:rsidR="00374F5A" w:rsidRDefault="00374F5A" w:rsidP="0043752F">
      <w:pPr>
        <w:tabs>
          <w:tab w:val="left" w:pos="387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Существующая в настоящее время возрастная структура насаждений (рис.</w:t>
      </w:r>
      <w:r>
        <w:rPr>
          <w:rFonts w:ascii="Times New Roman" w:hAnsi="Times New Roman"/>
          <w:color w:val="53585D"/>
          <w:sz w:val="24"/>
          <w:szCs w:val="24"/>
        </w:rPr>
        <w:t>53</w:t>
      </w:r>
      <w:r w:rsidRPr="00420C16">
        <w:rPr>
          <w:rFonts w:ascii="Times New Roman" w:hAnsi="Times New Roman"/>
          <w:color w:val="53585D"/>
          <w:sz w:val="24"/>
          <w:szCs w:val="24"/>
        </w:rPr>
        <w:t xml:space="preserve">) характеризуется значительным преобладанием (все виды и породы) средневозрастных – от 40 до 120 лет (68%).  Молодняки   (до 40 лет)   занимают 11 % от всей площади лесов, приспевающие (от 120 до 160 лет) – 10 %. Большая доля спелых и перестойных насаждений (от 160 до 240 лет) – 11 %. </w:t>
      </w:r>
    </w:p>
    <w:p w:rsidR="00374F5A" w:rsidRDefault="00374F5A" w:rsidP="001D3AFB">
      <w:pPr>
        <w:tabs>
          <w:tab w:val="left" w:pos="3870"/>
        </w:tabs>
        <w:spacing w:before="0" w:after="0" w:line="240" w:lineRule="auto"/>
        <w:ind w:firstLine="567"/>
        <w:jc w:val="both"/>
        <w:rPr>
          <w:rFonts w:ascii="Times New Roman" w:hAnsi="Times New Roman"/>
          <w:color w:val="53585D"/>
          <w:sz w:val="24"/>
          <w:szCs w:val="24"/>
        </w:rPr>
      </w:pPr>
    </w:p>
    <w:p w:rsidR="00374F5A" w:rsidRPr="00420C16" w:rsidRDefault="00374F5A" w:rsidP="001D3AFB">
      <w:pPr>
        <w:tabs>
          <w:tab w:val="left" w:pos="3870"/>
        </w:tabs>
        <w:spacing w:before="0" w:after="0" w:line="240" w:lineRule="auto"/>
        <w:ind w:firstLine="567"/>
        <w:jc w:val="both"/>
        <w:rPr>
          <w:rFonts w:ascii="Times New Roman" w:hAnsi="Times New Roman"/>
          <w:color w:val="53585D"/>
          <w:sz w:val="24"/>
          <w:szCs w:val="24"/>
        </w:rPr>
      </w:pPr>
    </w:p>
    <w:p w:rsidR="00374F5A" w:rsidRPr="00420C16" w:rsidRDefault="00342DB2" w:rsidP="001D3AFB">
      <w:pPr>
        <w:pStyle w:val="24"/>
        <w:spacing w:before="0" w:after="0" w:line="240" w:lineRule="auto"/>
        <w:ind w:firstLine="567"/>
        <w:jc w:val="both"/>
        <w:rPr>
          <w:rFonts w:ascii="Times New Roman" w:hAnsi="Times New Roman"/>
          <w:color w:val="53585D"/>
          <w:sz w:val="24"/>
          <w:szCs w:val="24"/>
        </w:rPr>
      </w:pPr>
      <w:r>
        <w:rPr>
          <w:rFonts w:ascii="Times New Roman" w:hAnsi="Times New Roman"/>
          <w:noProof/>
          <w:color w:val="1F2123"/>
          <w:sz w:val="24"/>
          <w:szCs w:val="24"/>
        </w:rPr>
        <w:lastRenderedPageBreak/>
        <w:pict>
          <v:shape id="Рисунок 12" o:spid="_x0000_i1079" type="#_x0000_t75" style="width:400.5pt;height:162pt;visibility:visible">
            <v:imagedata r:id="rId111" o:title=""/>
          </v:shape>
        </w:pict>
      </w:r>
    </w:p>
    <w:p w:rsidR="00374F5A" w:rsidRDefault="00374F5A" w:rsidP="001D3AFB">
      <w:pPr>
        <w:pStyle w:val="24"/>
        <w:spacing w:before="0" w:after="0" w:line="240" w:lineRule="auto"/>
        <w:ind w:firstLine="567"/>
        <w:jc w:val="center"/>
        <w:rPr>
          <w:rFonts w:ascii="Times New Roman" w:hAnsi="Times New Roman"/>
          <w:color w:val="53585D"/>
          <w:sz w:val="24"/>
          <w:szCs w:val="24"/>
        </w:rPr>
      </w:pPr>
    </w:p>
    <w:p w:rsidR="00374F5A" w:rsidRPr="00420C16" w:rsidRDefault="00374F5A" w:rsidP="001D3AFB">
      <w:pPr>
        <w:pStyle w:val="24"/>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Рис. </w:t>
      </w:r>
      <w:r>
        <w:rPr>
          <w:rFonts w:ascii="Times New Roman" w:hAnsi="Times New Roman"/>
          <w:color w:val="53585D"/>
          <w:sz w:val="24"/>
          <w:szCs w:val="24"/>
        </w:rPr>
        <w:t>52.</w:t>
      </w:r>
      <w:r w:rsidRPr="00420C16">
        <w:rPr>
          <w:rFonts w:ascii="Times New Roman" w:hAnsi="Times New Roman"/>
          <w:color w:val="53585D"/>
          <w:sz w:val="24"/>
          <w:szCs w:val="24"/>
        </w:rPr>
        <w:t xml:space="preserve"> Соотношение площадей, занятых  городскими лесами</w:t>
      </w:r>
    </w:p>
    <w:p w:rsidR="00374F5A" w:rsidRPr="00420C16" w:rsidRDefault="00374F5A" w:rsidP="001D3AFB">
      <w:pPr>
        <w:pStyle w:val="24"/>
        <w:spacing w:before="0" w:after="0" w:line="240" w:lineRule="auto"/>
        <w:ind w:firstLine="567"/>
        <w:jc w:val="both"/>
        <w:rPr>
          <w:rFonts w:ascii="Times New Roman" w:hAnsi="Times New Roman"/>
          <w:color w:val="53585D"/>
          <w:sz w:val="24"/>
          <w:szCs w:val="24"/>
        </w:rPr>
      </w:pPr>
    </w:p>
    <w:p w:rsidR="00374F5A" w:rsidRDefault="00374F5A" w:rsidP="001D3AFB">
      <w:pPr>
        <w:pStyle w:val="af1"/>
        <w:spacing w:before="0" w:after="0" w:line="240" w:lineRule="auto"/>
        <w:ind w:firstLine="567"/>
        <w:jc w:val="both"/>
        <w:rPr>
          <w:rFonts w:ascii="Times New Roman" w:hAnsi="Times New Roman"/>
          <w:color w:val="53585D"/>
          <w:sz w:val="24"/>
          <w:szCs w:val="24"/>
        </w:rPr>
      </w:pPr>
    </w:p>
    <w:p w:rsidR="00374F5A" w:rsidRDefault="00374F5A" w:rsidP="001D3AFB">
      <w:pPr>
        <w:pStyle w:val="af1"/>
        <w:spacing w:before="0" w:after="0" w:line="240" w:lineRule="auto"/>
        <w:ind w:firstLine="567"/>
        <w:jc w:val="both"/>
        <w:rPr>
          <w:rFonts w:ascii="Times New Roman" w:hAnsi="Times New Roman"/>
          <w:color w:val="53585D"/>
          <w:sz w:val="24"/>
          <w:szCs w:val="24"/>
        </w:rPr>
      </w:pPr>
      <w:r w:rsidRPr="00282A6A">
        <w:rPr>
          <w:rFonts w:ascii="Times New Roman" w:hAnsi="Times New Roman"/>
          <w:i/>
          <w:noProof/>
          <w:color w:val="1F2123"/>
          <w:sz w:val="24"/>
          <w:szCs w:val="24"/>
        </w:rPr>
        <w:object w:dxaOrig="9380" w:dyaOrig="3053">
          <v:shape id="Диаграмма 11" o:spid="_x0000_i1080" type="#_x0000_t75" style="width:464.25pt;height:153pt;visibility:visible" o:ole="">
            <v:imagedata r:id="rId112" o:title=""/>
            <o:lock v:ext="edit" aspectratio="f"/>
          </v:shape>
          <o:OLEObject Type="Embed" ProgID="Excel.Sheet.8" ShapeID="Диаграмма 11" DrawAspect="Content" ObjectID="_1448451076" r:id="rId113"/>
        </w:object>
      </w:r>
    </w:p>
    <w:p w:rsidR="00374F5A" w:rsidRPr="00420C16" w:rsidRDefault="00374F5A" w:rsidP="001D3AFB">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Рис. </w:t>
      </w:r>
      <w:r>
        <w:rPr>
          <w:rFonts w:ascii="Times New Roman" w:hAnsi="Times New Roman"/>
          <w:color w:val="53585D"/>
          <w:sz w:val="24"/>
          <w:szCs w:val="24"/>
        </w:rPr>
        <w:t>53.</w:t>
      </w:r>
      <w:r w:rsidRPr="00420C16">
        <w:rPr>
          <w:rFonts w:ascii="Times New Roman" w:hAnsi="Times New Roman"/>
          <w:color w:val="53585D"/>
          <w:sz w:val="24"/>
          <w:szCs w:val="24"/>
        </w:rPr>
        <w:t xml:space="preserve"> Возрастная структура основных лесообразующих пород (площадь, %)</w:t>
      </w:r>
    </w:p>
    <w:p w:rsidR="00374F5A" w:rsidRDefault="00374F5A" w:rsidP="001D3AFB">
      <w:pPr>
        <w:pStyle w:val="af1"/>
        <w:spacing w:before="0" w:after="0" w:line="240" w:lineRule="auto"/>
        <w:ind w:firstLine="567"/>
        <w:jc w:val="both"/>
        <w:rPr>
          <w:rFonts w:ascii="Times New Roman" w:hAnsi="Times New Roman"/>
          <w:color w:val="53585D"/>
          <w:sz w:val="24"/>
          <w:szCs w:val="24"/>
        </w:rPr>
      </w:pPr>
    </w:p>
    <w:p w:rsidR="00374F5A"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Городские леса, расположенные в пригородной части Сургута, постоянно находятся под воздействием целого ряда отрицательных факторов, вызывающих ухудшение их состояния.</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Под воздействием отрицательных факторов лесная среда испытывает чрезмерные нагрузки, что в конечном итоге, приводит к ухудшению санитарного состояния насаждений, повышению пожарной опасности, сокращению лесопродуцирующих площадей, ухудшению лесорастительных условий, снижению производительности лесных земель, обеднению качественного состава лесов.</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Характер и размеры вредных воздействий перечисленных факторов на состояние городских лесов приведены в табл.</w:t>
      </w:r>
      <w:r>
        <w:rPr>
          <w:rFonts w:ascii="Times New Roman" w:hAnsi="Times New Roman"/>
          <w:color w:val="53585D"/>
          <w:sz w:val="24"/>
          <w:szCs w:val="24"/>
        </w:rPr>
        <w:t xml:space="preserve"> 68.</w:t>
      </w:r>
    </w:p>
    <w:p w:rsidR="00374F5A" w:rsidRDefault="00374F5A" w:rsidP="001D3AFB">
      <w:pPr>
        <w:pStyle w:val="af1"/>
        <w:spacing w:before="0" w:after="0" w:line="240" w:lineRule="auto"/>
        <w:ind w:firstLine="567"/>
        <w:jc w:val="right"/>
        <w:rPr>
          <w:rFonts w:ascii="Times New Roman" w:hAnsi="Times New Roman"/>
          <w:color w:val="53585D"/>
          <w:sz w:val="24"/>
          <w:szCs w:val="24"/>
        </w:rPr>
      </w:pPr>
    </w:p>
    <w:p w:rsidR="00374F5A" w:rsidRDefault="00374F5A" w:rsidP="001D3AFB">
      <w:pPr>
        <w:pStyle w:val="af1"/>
        <w:spacing w:before="0" w:after="0" w:line="240" w:lineRule="auto"/>
        <w:ind w:firstLine="567"/>
        <w:jc w:val="right"/>
        <w:rPr>
          <w:rFonts w:ascii="Times New Roman" w:hAnsi="Times New Roman"/>
          <w:color w:val="53585D"/>
          <w:sz w:val="24"/>
          <w:szCs w:val="24"/>
        </w:rPr>
      </w:pPr>
    </w:p>
    <w:p w:rsidR="00374F5A" w:rsidRDefault="00374F5A" w:rsidP="001D3AFB">
      <w:pPr>
        <w:pStyle w:val="af1"/>
        <w:spacing w:before="0" w:after="0" w:line="240" w:lineRule="auto"/>
        <w:ind w:firstLine="567"/>
        <w:jc w:val="right"/>
        <w:rPr>
          <w:rFonts w:ascii="Times New Roman" w:hAnsi="Times New Roman"/>
          <w:color w:val="53585D"/>
          <w:sz w:val="24"/>
          <w:szCs w:val="24"/>
        </w:rPr>
      </w:pPr>
    </w:p>
    <w:p w:rsidR="00374F5A" w:rsidRDefault="00374F5A" w:rsidP="001D3AFB">
      <w:pPr>
        <w:pStyle w:val="af1"/>
        <w:spacing w:before="0" w:after="0" w:line="240" w:lineRule="auto"/>
        <w:ind w:firstLine="567"/>
        <w:jc w:val="right"/>
        <w:rPr>
          <w:rFonts w:ascii="Times New Roman" w:hAnsi="Times New Roman"/>
          <w:color w:val="53585D"/>
          <w:sz w:val="24"/>
          <w:szCs w:val="24"/>
        </w:rPr>
      </w:pPr>
    </w:p>
    <w:p w:rsidR="00374F5A" w:rsidRDefault="00374F5A" w:rsidP="001D3AFB">
      <w:pPr>
        <w:pStyle w:val="af1"/>
        <w:spacing w:before="0" w:after="0" w:line="240" w:lineRule="auto"/>
        <w:ind w:firstLine="567"/>
        <w:jc w:val="right"/>
        <w:rPr>
          <w:rFonts w:ascii="Times New Roman" w:hAnsi="Times New Roman"/>
          <w:color w:val="53585D"/>
          <w:sz w:val="24"/>
          <w:szCs w:val="24"/>
        </w:rPr>
      </w:pPr>
    </w:p>
    <w:p w:rsidR="00374F5A" w:rsidRDefault="00374F5A" w:rsidP="001D3AFB">
      <w:pPr>
        <w:pStyle w:val="af1"/>
        <w:spacing w:before="0" w:after="0" w:line="240" w:lineRule="auto"/>
        <w:ind w:firstLine="567"/>
        <w:jc w:val="right"/>
        <w:rPr>
          <w:rFonts w:ascii="Times New Roman" w:hAnsi="Times New Roman"/>
          <w:color w:val="53585D"/>
          <w:sz w:val="24"/>
          <w:szCs w:val="24"/>
        </w:rPr>
      </w:pPr>
    </w:p>
    <w:p w:rsidR="00374F5A" w:rsidRDefault="00374F5A" w:rsidP="001D3AFB">
      <w:pPr>
        <w:pStyle w:val="af1"/>
        <w:spacing w:before="0" w:after="0" w:line="240" w:lineRule="auto"/>
        <w:ind w:firstLine="567"/>
        <w:jc w:val="right"/>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Таблица</w:t>
      </w:r>
      <w:r>
        <w:rPr>
          <w:rFonts w:ascii="Times New Roman" w:hAnsi="Times New Roman"/>
          <w:color w:val="53585D"/>
          <w:sz w:val="24"/>
          <w:szCs w:val="24"/>
        </w:rPr>
        <w:t xml:space="preserve"> 68</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60"/>
        <w:gridCol w:w="4680"/>
        <w:gridCol w:w="1541"/>
      </w:tblGrid>
      <w:tr w:rsidR="00374F5A" w:rsidRPr="00282A6A" w:rsidTr="0059024E">
        <w:trPr>
          <w:trHeight w:val="608"/>
        </w:trPr>
        <w:tc>
          <w:tcPr>
            <w:tcW w:w="828" w:type="dxa"/>
          </w:tcPr>
          <w:p w:rsidR="00374F5A" w:rsidRPr="00282A6A" w:rsidRDefault="00374F5A" w:rsidP="000D3D21">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 п/п</w:t>
            </w:r>
          </w:p>
        </w:tc>
        <w:tc>
          <w:tcPr>
            <w:tcW w:w="2160" w:type="dxa"/>
            <w:vAlign w:val="center"/>
          </w:tcPr>
          <w:p w:rsidR="00374F5A" w:rsidRPr="001A00DA" w:rsidRDefault="00374F5A" w:rsidP="000D3D21">
            <w:pPr>
              <w:pStyle w:val="af1"/>
              <w:spacing w:before="0" w:after="0" w:line="240" w:lineRule="auto"/>
              <w:rPr>
                <w:rFonts w:ascii="Times New Roman" w:hAnsi="Times New Roman"/>
                <w:color w:val="53585D"/>
                <w:kern w:val="20"/>
                <w:sz w:val="24"/>
                <w:szCs w:val="24"/>
              </w:rPr>
            </w:pPr>
            <w:r w:rsidRPr="001A00DA">
              <w:rPr>
                <w:rFonts w:ascii="Times New Roman" w:hAnsi="Times New Roman"/>
                <w:color w:val="53585D"/>
                <w:kern w:val="20"/>
                <w:sz w:val="24"/>
                <w:szCs w:val="24"/>
              </w:rPr>
              <w:t>Факторы вредного воздействия</w:t>
            </w:r>
          </w:p>
        </w:tc>
        <w:tc>
          <w:tcPr>
            <w:tcW w:w="4680" w:type="dxa"/>
            <w:vAlign w:val="center"/>
          </w:tcPr>
          <w:p w:rsidR="00374F5A" w:rsidRPr="001A00DA" w:rsidRDefault="00374F5A" w:rsidP="000D3D21">
            <w:pPr>
              <w:pStyle w:val="af1"/>
              <w:spacing w:before="0" w:after="0" w:line="240" w:lineRule="auto"/>
              <w:ind w:firstLine="72"/>
              <w:rPr>
                <w:rFonts w:ascii="Times New Roman" w:hAnsi="Times New Roman"/>
                <w:color w:val="53585D"/>
                <w:kern w:val="20"/>
                <w:sz w:val="24"/>
                <w:szCs w:val="24"/>
              </w:rPr>
            </w:pPr>
            <w:r w:rsidRPr="001A00DA">
              <w:rPr>
                <w:rFonts w:ascii="Times New Roman" w:hAnsi="Times New Roman"/>
                <w:color w:val="53585D"/>
                <w:kern w:val="20"/>
                <w:sz w:val="24"/>
                <w:szCs w:val="24"/>
              </w:rPr>
              <w:t>Характер нанесенных повреждений</w:t>
            </w:r>
          </w:p>
        </w:tc>
        <w:tc>
          <w:tcPr>
            <w:tcW w:w="1541" w:type="dxa"/>
            <w:vAlign w:val="center"/>
          </w:tcPr>
          <w:p w:rsidR="00374F5A" w:rsidRPr="001A00DA" w:rsidRDefault="00374F5A" w:rsidP="000D3D21">
            <w:pPr>
              <w:pStyle w:val="af1"/>
              <w:spacing w:before="0" w:after="0" w:line="240" w:lineRule="auto"/>
              <w:ind w:firstLine="72"/>
              <w:rPr>
                <w:rFonts w:ascii="Times New Roman" w:hAnsi="Times New Roman"/>
                <w:color w:val="53585D"/>
                <w:kern w:val="20"/>
                <w:sz w:val="24"/>
                <w:szCs w:val="24"/>
              </w:rPr>
            </w:pPr>
            <w:r w:rsidRPr="001A00DA">
              <w:rPr>
                <w:rFonts w:ascii="Times New Roman" w:hAnsi="Times New Roman"/>
                <w:color w:val="53585D"/>
                <w:kern w:val="20"/>
                <w:sz w:val="24"/>
                <w:szCs w:val="24"/>
              </w:rPr>
              <w:t>Площадь,</w:t>
            </w:r>
          </w:p>
          <w:p w:rsidR="00374F5A" w:rsidRPr="001A00DA" w:rsidRDefault="00374F5A" w:rsidP="000D3D21">
            <w:pPr>
              <w:pStyle w:val="af1"/>
              <w:spacing w:before="0" w:after="0" w:line="240" w:lineRule="auto"/>
              <w:ind w:firstLine="72"/>
              <w:rPr>
                <w:rFonts w:ascii="Times New Roman" w:hAnsi="Times New Roman"/>
                <w:color w:val="53585D"/>
                <w:kern w:val="20"/>
                <w:sz w:val="24"/>
                <w:szCs w:val="24"/>
              </w:rPr>
            </w:pPr>
            <w:r w:rsidRPr="001A00DA">
              <w:rPr>
                <w:rFonts w:ascii="Times New Roman" w:hAnsi="Times New Roman"/>
                <w:color w:val="53585D"/>
                <w:kern w:val="20"/>
                <w:sz w:val="24"/>
                <w:szCs w:val="24"/>
              </w:rPr>
              <w:t>га</w:t>
            </w:r>
          </w:p>
        </w:tc>
      </w:tr>
      <w:tr w:rsidR="00374F5A" w:rsidRPr="00282A6A" w:rsidTr="000D3D21">
        <w:trPr>
          <w:trHeight w:val="346"/>
        </w:trPr>
        <w:tc>
          <w:tcPr>
            <w:tcW w:w="828" w:type="dxa"/>
            <w:vMerge w:val="restart"/>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r w:rsidRPr="001A00DA">
              <w:rPr>
                <w:rFonts w:ascii="Times New Roman" w:hAnsi="Times New Roman"/>
                <w:color w:val="53585D"/>
                <w:kern w:val="20"/>
                <w:sz w:val="24"/>
                <w:szCs w:val="24"/>
              </w:rPr>
              <w:t>1.</w:t>
            </w:r>
          </w:p>
        </w:tc>
        <w:tc>
          <w:tcPr>
            <w:tcW w:w="2160" w:type="dxa"/>
            <w:vMerge w:val="restart"/>
          </w:tcPr>
          <w:p w:rsidR="00374F5A" w:rsidRPr="001A00DA" w:rsidRDefault="00374F5A" w:rsidP="000D3D21">
            <w:pPr>
              <w:pStyle w:val="af1"/>
              <w:spacing w:before="0" w:after="0" w:line="240" w:lineRule="auto"/>
              <w:rPr>
                <w:rFonts w:ascii="Times New Roman" w:hAnsi="Times New Roman"/>
                <w:color w:val="53585D"/>
                <w:kern w:val="20"/>
                <w:sz w:val="24"/>
                <w:szCs w:val="24"/>
              </w:rPr>
            </w:pPr>
            <w:r w:rsidRPr="001A00DA">
              <w:rPr>
                <w:rFonts w:ascii="Times New Roman" w:hAnsi="Times New Roman"/>
                <w:color w:val="53585D"/>
                <w:kern w:val="20"/>
                <w:sz w:val="24"/>
                <w:szCs w:val="24"/>
              </w:rPr>
              <w:t>Лесные пожары</w:t>
            </w: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1. Полное усыхание древостоя (очень сильная степень повреждения)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122,4</w:t>
            </w:r>
          </w:p>
        </w:tc>
      </w:tr>
      <w:tr w:rsidR="00374F5A" w:rsidRPr="00282A6A" w:rsidTr="000D3D21">
        <w:trPr>
          <w:trHeight w:val="570"/>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2. Значительное усыхание древостоя (сильная степень повреждения)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73,8</w:t>
            </w:r>
          </w:p>
        </w:tc>
      </w:tr>
      <w:tr w:rsidR="00374F5A" w:rsidRPr="00282A6A" w:rsidTr="000D3D21">
        <w:trPr>
          <w:trHeight w:val="744"/>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3.Частичное усыхание деревьев (средняя степень повреждения)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349,4</w:t>
            </w:r>
          </w:p>
        </w:tc>
      </w:tr>
      <w:tr w:rsidR="00374F5A" w:rsidRPr="00282A6A" w:rsidTr="000D3D21">
        <w:trPr>
          <w:trHeight w:val="630"/>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4.Замедление роста и ослабление  деревьев (слабая степень повреждения)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301,6</w:t>
            </w:r>
          </w:p>
        </w:tc>
      </w:tr>
      <w:tr w:rsidR="00374F5A" w:rsidRPr="00282A6A" w:rsidTr="000D3D21">
        <w:trPr>
          <w:trHeight w:val="330"/>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Итого по пункту 1</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847,2</w:t>
            </w:r>
          </w:p>
        </w:tc>
      </w:tr>
      <w:tr w:rsidR="00374F5A" w:rsidRPr="00282A6A" w:rsidTr="000D3D21">
        <w:trPr>
          <w:trHeight w:val="502"/>
        </w:trPr>
        <w:tc>
          <w:tcPr>
            <w:tcW w:w="828" w:type="dxa"/>
            <w:vMerge w:val="restart"/>
          </w:tcPr>
          <w:p w:rsidR="00374F5A" w:rsidRPr="00282A6A" w:rsidRDefault="00374F5A" w:rsidP="0059024E">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2160" w:type="dxa"/>
            <w:vMerge w:val="restart"/>
          </w:tcPr>
          <w:p w:rsidR="00374F5A" w:rsidRPr="001A00DA" w:rsidRDefault="00374F5A" w:rsidP="000D3D21">
            <w:pPr>
              <w:pStyle w:val="af1"/>
              <w:spacing w:before="0" w:after="0" w:line="240" w:lineRule="auto"/>
              <w:rPr>
                <w:rFonts w:ascii="Times New Roman" w:hAnsi="Times New Roman"/>
                <w:color w:val="53585D"/>
                <w:kern w:val="20"/>
                <w:sz w:val="24"/>
                <w:szCs w:val="24"/>
              </w:rPr>
            </w:pPr>
            <w:r w:rsidRPr="001A00DA">
              <w:rPr>
                <w:rFonts w:ascii="Times New Roman" w:hAnsi="Times New Roman"/>
                <w:color w:val="53585D"/>
                <w:kern w:val="20"/>
                <w:sz w:val="24"/>
                <w:szCs w:val="24"/>
              </w:rPr>
              <w:t>Вредители и болезни леса</w:t>
            </w: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1.Значительное усыхание деревьев (сильная степень повреждения)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23,2</w:t>
            </w:r>
          </w:p>
        </w:tc>
      </w:tr>
      <w:tr w:rsidR="00374F5A" w:rsidRPr="00282A6A" w:rsidTr="000D3D21">
        <w:trPr>
          <w:trHeight w:val="468"/>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2.Частичное усыхание деревьев  (средняя степень повреждения)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60,6</w:t>
            </w:r>
          </w:p>
        </w:tc>
      </w:tr>
      <w:tr w:rsidR="00374F5A" w:rsidRPr="00282A6A" w:rsidTr="000D3D21">
        <w:trPr>
          <w:trHeight w:val="534"/>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3.Замедление роста и ослабление древостоев (слабая степень повреждения)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1670</w:t>
            </w:r>
          </w:p>
        </w:tc>
      </w:tr>
      <w:tr w:rsidR="00374F5A" w:rsidRPr="00282A6A" w:rsidTr="000D3D21">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Итого по пункту 2</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1753,8</w:t>
            </w:r>
          </w:p>
        </w:tc>
      </w:tr>
      <w:tr w:rsidR="00374F5A" w:rsidRPr="00282A6A" w:rsidTr="000D3D21">
        <w:trPr>
          <w:trHeight w:val="548"/>
        </w:trPr>
        <w:tc>
          <w:tcPr>
            <w:tcW w:w="828" w:type="dxa"/>
            <w:vMerge w:val="restart"/>
          </w:tcPr>
          <w:p w:rsidR="00374F5A" w:rsidRPr="00282A6A" w:rsidRDefault="00374F5A" w:rsidP="0059024E">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2160" w:type="dxa"/>
            <w:vMerge w:val="restart"/>
          </w:tcPr>
          <w:p w:rsidR="00374F5A" w:rsidRPr="001A00DA" w:rsidRDefault="00374F5A" w:rsidP="000D3D21">
            <w:pPr>
              <w:pStyle w:val="af1"/>
              <w:spacing w:before="0" w:after="0" w:line="240" w:lineRule="auto"/>
              <w:rPr>
                <w:rFonts w:ascii="Times New Roman" w:hAnsi="Times New Roman"/>
                <w:color w:val="53585D"/>
                <w:kern w:val="20"/>
                <w:sz w:val="24"/>
                <w:szCs w:val="24"/>
              </w:rPr>
            </w:pPr>
            <w:r w:rsidRPr="001A00DA">
              <w:rPr>
                <w:rFonts w:ascii="Times New Roman" w:hAnsi="Times New Roman"/>
                <w:color w:val="53585D"/>
                <w:kern w:val="20"/>
                <w:sz w:val="24"/>
                <w:szCs w:val="24"/>
              </w:rPr>
              <w:t>Обводнение лесных земель</w:t>
            </w: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1. Полное усыхание древостоя (очень сильная степень  повреждения)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163,2</w:t>
            </w:r>
          </w:p>
        </w:tc>
      </w:tr>
      <w:tr w:rsidR="00374F5A" w:rsidRPr="00282A6A" w:rsidTr="000D3D21">
        <w:trPr>
          <w:trHeight w:val="472"/>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2.Частичное усыхание деревьев (средняя степень повреждения)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30,7</w:t>
            </w:r>
          </w:p>
        </w:tc>
      </w:tr>
      <w:tr w:rsidR="00374F5A" w:rsidRPr="00282A6A" w:rsidTr="000D3D21">
        <w:trPr>
          <w:trHeight w:val="154"/>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Итого по пункту 3</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193,9</w:t>
            </w:r>
          </w:p>
        </w:tc>
      </w:tr>
      <w:tr w:rsidR="00374F5A" w:rsidRPr="00282A6A" w:rsidTr="000D3D21">
        <w:trPr>
          <w:trHeight w:val="1054"/>
        </w:trPr>
        <w:tc>
          <w:tcPr>
            <w:tcW w:w="828" w:type="dxa"/>
            <w:vMerge w:val="restart"/>
          </w:tcPr>
          <w:p w:rsidR="00374F5A" w:rsidRPr="00282A6A" w:rsidRDefault="00374F5A" w:rsidP="0059024E">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2160" w:type="dxa"/>
            <w:vMerge w:val="restart"/>
          </w:tcPr>
          <w:p w:rsidR="00374F5A" w:rsidRPr="001A00DA" w:rsidRDefault="00374F5A" w:rsidP="000D3D21">
            <w:pPr>
              <w:pStyle w:val="af1"/>
              <w:spacing w:before="0" w:after="0" w:line="240" w:lineRule="auto"/>
              <w:rPr>
                <w:rFonts w:ascii="Times New Roman" w:hAnsi="Times New Roman"/>
                <w:color w:val="53585D"/>
                <w:kern w:val="20"/>
                <w:sz w:val="24"/>
                <w:szCs w:val="24"/>
              </w:rPr>
            </w:pPr>
            <w:r w:rsidRPr="001A00DA">
              <w:rPr>
                <w:rFonts w:ascii="Times New Roman" w:hAnsi="Times New Roman"/>
                <w:color w:val="53585D"/>
                <w:kern w:val="20"/>
                <w:sz w:val="24"/>
                <w:szCs w:val="24"/>
              </w:rPr>
              <w:t>Сверхнорма-тивные рекреационные нагрузки</w:t>
            </w: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1.Прекращение или резкое ослабление древостоем роста, уничтожение напочвенного покрова более 30%, уплотнение почвы (сильная степень вредного воздействия)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344,4</w:t>
            </w:r>
          </w:p>
        </w:tc>
      </w:tr>
      <w:tr w:rsidR="00374F5A" w:rsidRPr="00282A6A" w:rsidTr="000D3D21">
        <w:trPr>
          <w:trHeight w:val="1453"/>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2.Ослабление древостоем роста, уничтожение напочвенного покрова менее 30 %, уплотнение почвы в отдельных местах (средняя и слабая степень вредного воздействия)</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3148</w:t>
            </w:r>
          </w:p>
        </w:tc>
      </w:tr>
      <w:tr w:rsidR="00374F5A" w:rsidRPr="00282A6A" w:rsidTr="000D3D21">
        <w:trPr>
          <w:trHeight w:val="375"/>
        </w:trPr>
        <w:tc>
          <w:tcPr>
            <w:tcW w:w="828" w:type="dxa"/>
            <w:vMerge/>
          </w:tcPr>
          <w:p w:rsidR="00374F5A" w:rsidRPr="001A00DA" w:rsidRDefault="00374F5A" w:rsidP="0059024E">
            <w:pPr>
              <w:pStyle w:val="af1"/>
              <w:spacing w:before="0" w:after="0" w:line="240" w:lineRule="auto"/>
              <w:ind w:hanging="113"/>
              <w:rPr>
                <w:rFonts w:ascii="Times New Roman" w:hAnsi="Times New Roman"/>
                <w:color w:val="53585D"/>
                <w:kern w:val="20"/>
                <w:sz w:val="24"/>
                <w:szCs w:val="24"/>
              </w:rPr>
            </w:pPr>
          </w:p>
        </w:tc>
        <w:tc>
          <w:tcPr>
            <w:tcW w:w="2160" w:type="dxa"/>
            <w:vMerge/>
          </w:tcPr>
          <w:p w:rsidR="00374F5A" w:rsidRPr="001A00DA" w:rsidRDefault="00374F5A" w:rsidP="000D3D21">
            <w:pPr>
              <w:pStyle w:val="af1"/>
              <w:spacing w:before="0" w:after="0" w:line="240" w:lineRule="auto"/>
              <w:rPr>
                <w:rFonts w:ascii="Times New Roman" w:hAnsi="Times New Roman"/>
                <w:color w:val="53585D"/>
                <w:kern w:val="20"/>
                <w:sz w:val="24"/>
                <w:szCs w:val="24"/>
              </w:rPr>
            </w:pP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Итого по пункту 4</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3492,4</w:t>
            </w:r>
          </w:p>
        </w:tc>
      </w:tr>
      <w:tr w:rsidR="00374F5A" w:rsidRPr="00282A6A" w:rsidTr="000D3D21">
        <w:trPr>
          <w:trHeight w:val="1167"/>
        </w:trPr>
        <w:tc>
          <w:tcPr>
            <w:tcW w:w="828" w:type="dxa"/>
          </w:tcPr>
          <w:p w:rsidR="00374F5A" w:rsidRPr="00282A6A" w:rsidRDefault="00374F5A" w:rsidP="0059024E">
            <w:pPr>
              <w:spacing w:before="0" w:after="0" w:line="240" w:lineRule="auto"/>
              <w:ind w:hanging="113"/>
              <w:jc w:val="center"/>
              <w:rPr>
                <w:rFonts w:ascii="Times New Roman" w:hAnsi="Times New Roman"/>
                <w:color w:val="53585D"/>
                <w:sz w:val="24"/>
                <w:szCs w:val="24"/>
              </w:rPr>
            </w:pPr>
            <w:r w:rsidRPr="00282A6A">
              <w:rPr>
                <w:rFonts w:ascii="Times New Roman" w:hAnsi="Times New Roman"/>
                <w:color w:val="53585D"/>
                <w:sz w:val="24"/>
                <w:szCs w:val="24"/>
              </w:rPr>
              <w:t>5.</w:t>
            </w:r>
          </w:p>
        </w:tc>
        <w:tc>
          <w:tcPr>
            <w:tcW w:w="2160" w:type="dxa"/>
          </w:tcPr>
          <w:p w:rsidR="00374F5A" w:rsidRPr="001A00DA" w:rsidRDefault="00374F5A" w:rsidP="000D3D21">
            <w:pPr>
              <w:pStyle w:val="af1"/>
              <w:spacing w:before="0" w:after="0" w:line="240" w:lineRule="auto"/>
              <w:rPr>
                <w:rFonts w:ascii="Times New Roman" w:hAnsi="Times New Roman"/>
                <w:color w:val="53585D"/>
                <w:kern w:val="20"/>
                <w:sz w:val="24"/>
                <w:szCs w:val="24"/>
              </w:rPr>
            </w:pPr>
            <w:r w:rsidRPr="001A00DA">
              <w:rPr>
                <w:rFonts w:ascii="Times New Roman" w:hAnsi="Times New Roman"/>
                <w:color w:val="53585D"/>
                <w:kern w:val="20"/>
                <w:sz w:val="24"/>
                <w:szCs w:val="24"/>
              </w:rPr>
              <w:t>Захламление строительными отходами и бытовым мусором</w:t>
            </w:r>
          </w:p>
        </w:tc>
        <w:tc>
          <w:tcPr>
            <w:tcW w:w="4680" w:type="dxa"/>
          </w:tcPr>
          <w:p w:rsidR="00374F5A" w:rsidRPr="001A00DA" w:rsidRDefault="00374F5A" w:rsidP="000D3D21">
            <w:pPr>
              <w:pStyle w:val="af1"/>
              <w:spacing w:before="0" w:after="0" w:line="240" w:lineRule="auto"/>
              <w:ind w:firstLine="72"/>
              <w:jc w:val="both"/>
              <w:rPr>
                <w:rFonts w:ascii="Times New Roman" w:hAnsi="Times New Roman"/>
                <w:color w:val="53585D"/>
                <w:kern w:val="20"/>
                <w:sz w:val="24"/>
                <w:szCs w:val="24"/>
              </w:rPr>
            </w:pPr>
            <w:r w:rsidRPr="001A00DA">
              <w:rPr>
                <w:rFonts w:ascii="Times New Roman" w:hAnsi="Times New Roman"/>
                <w:color w:val="53585D"/>
                <w:kern w:val="20"/>
                <w:sz w:val="24"/>
                <w:szCs w:val="24"/>
              </w:rPr>
              <w:t>Уничтожение живого напочвенного покрова, снижение защитных  функций насаждений</w:t>
            </w: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p>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689,0</w:t>
            </w:r>
          </w:p>
        </w:tc>
      </w:tr>
      <w:tr w:rsidR="00374F5A" w:rsidRPr="00282A6A" w:rsidTr="000D3D21">
        <w:trPr>
          <w:trHeight w:val="343"/>
        </w:trPr>
        <w:tc>
          <w:tcPr>
            <w:tcW w:w="828" w:type="dxa"/>
          </w:tcPr>
          <w:p w:rsidR="00374F5A" w:rsidRPr="001A00DA" w:rsidRDefault="00374F5A" w:rsidP="0059024E">
            <w:pPr>
              <w:pStyle w:val="af1"/>
              <w:spacing w:before="0" w:after="0" w:line="240" w:lineRule="auto"/>
              <w:ind w:hanging="113"/>
              <w:rPr>
                <w:rFonts w:ascii="Times New Roman" w:hAnsi="Times New Roman"/>
                <w:bCs/>
                <w:color w:val="53585D"/>
                <w:kern w:val="20"/>
                <w:sz w:val="24"/>
                <w:szCs w:val="24"/>
              </w:rPr>
            </w:pPr>
          </w:p>
        </w:tc>
        <w:tc>
          <w:tcPr>
            <w:tcW w:w="2160" w:type="dxa"/>
          </w:tcPr>
          <w:p w:rsidR="00374F5A" w:rsidRPr="001A00DA" w:rsidRDefault="00374F5A" w:rsidP="000D3D21">
            <w:pPr>
              <w:pStyle w:val="af1"/>
              <w:spacing w:before="0" w:after="0" w:line="240" w:lineRule="auto"/>
              <w:rPr>
                <w:rFonts w:ascii="Times New Roman" w:hAnsi="Times New Roman"/>
                <w:bCs/>
                <w:color w:val="53585D"/>
                <w:kern w:val="20"/>
                <w:sz w:val="24"/>
                <w:szCs w:val="24"/>
              </w:rPr>
            </w:pPr>
            <w:r w:rsidRPr="001A00DA">
              <w:rPr>
                <w:rFonts w:ascii="Times New Roman" w:hAnsi="Times New Roman"/>
                <w:bCs/>
                <w:color w:val="53585D"/>
                <w:kern w:val="20"/>
                <w:sz w:val="24"/>
                <w:szCs w:val="24"/>
              </w:rPr>
              <w:t>Итого</w:t>
            </w:r>
          </w:p>
        </w:tc>
        <w:tc>
          <w:tcPr>
            <w:tcW w:w="4680" w:type="dxa"/>
          </w:tcPr>
          <w:p w:rsidR="00374F5A" w:rsidRPr="001A00DA" w:rsidRDefault="00374F5A" w:rsidP="0059024E">
            <w:pPr>
              <w:pStyle w:val="af1"/>
              <w:spacing w:before="0" w:after="0" w:line="240" w:lineRule="auto"/>
              <w:ind w:hanging="113"/>
              <w:jc w:val="both"/>
              <w:rPr>
                <w:rFonts w:ascii="Times New Roman" w:hAnsi="Times New Roman"/>
                <w:color w:val="53585D"/>
                <w:kern w:val="20"/>
                <w:sz w:val="24"/>
                <w:szCs w:val="24"/>
              </w:rPr>
            </w:pPr>
          </w:p>
        </w:tc>
        <w:tc>
          <w:tcPr>
            <w:tcW w:w="1541" w:type="dxa"/>
            <w:vAlign w:val="center"/>
          </w:tcPr>
          <w:p w:rsidR="00374F5A" w:rsidRPr="001A00DA" w:rsidRDefault="00374F5A" w:rsidP="000D3D21">
            <w:pPr>
              <w:pStyle w:val="af1"/>
              <w:spacing w:before="0" w:after="0" w:line="240" w:lineRule="auto"/>
              <w:ind w:hanging="113"/>
              <w:jc w:val="center"/>
              <w:rPr>
                <w:rFonts w:ascii="Times New Roman" w:hAnsi="Times New Roman"/>
                <w:color w:val="53585D"/>
                <w:kern w:val="20"/>
                <w:sz w:val="24"/>
                <w:szCs w:val="24"/>
              </w:rPr>
            </w:pPr>
            <w:r w:rsidRPr="001A00DA">
              <w:rPr>
                <w:rFonts w:ascii="Times New Roman" w:hAnsi="Times New Roman"/>
                <w:color w:val="53585D"/>
                <w:kern w:val="20"/>
                <w:sz w:val="24"/>
                <w:szCs w:val="24"/>
              </w:rPr>
              <w:t>6287,3</w:t>
            </w:r>
          </w:p>
        </w:tc>
      </w:tr>
    </w:tbl>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43752F">
      <w:pPr>
        <w:pStyle w:val="af1"/>
        <w:spacing w:before="0" w:after="0" w:line="276" w:lineRule="auto"/>
        <w:ind w:firstLine="709"/>
        <w:jc w:val="both"/>
        <w:rPr>
          <w:rFonts w:ascii="Times New Roman" w:hAnsi="Times New Roman"/>
          <w:iCs/>
          <w:color w:val="53585D"/>
          <w:sz w:val="24"/>
          <w:szCs w:val="24"/>
        </w:rPr>
      </w:pPr>
      <w:r w:rsidRPr="00420C16">
        <w:rPr>
          <w:rFonts w:ascii="Times New Roman" w:hAnsi="Times New Roman"/>
          <w:iCs/>
          <w:color w:val="53585D"/>
          <w:sz w:val="24"/>
          <w:szCs w:val="24"/>
        </w:rPr>
        <w:t xml:space="preserve">Из  приведенной   таблицы   видно,   что почти   50%    городских    лесов   (6 287,3 га) в той или иной степени подвержены воздействию различных негативных факторов, что требует принятия организационных мер и проведения лесохозяйственных мероприятий. </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Использование городских лесов для отдыха населения, проведения культурно-оздоровительных и спортивных мероприятий является основным. В результате использования первоочередным фактором, оказывающим негативное влияние на состояние городских лесов, являются сверхнормативные рекреационные нагрузки. Критерием оценки воздействия на леса в результате рекреационного использования служит определение стадии</w:t>
      </w:r>
      <w:r w:rsidRPr="00420C16">
        <w:rPr>
          <w:rFonts w:ascii="Times New Roman" w:hAnsi="Times New Roman"/>
          <w:i/>
          <w:iCs/>
          <w:color w:val="53585D"/>
          <w:sz w:val="24"/>
          <w:szCs w:val="24"/>
        </w:rPr>
        <w:t xml:space="preserve"> </w:t>
      </w:r>
      <w:r w:rsidRPr="00420C16">
        <w:rPr>
          <w:rFonts w:ascii="Times New Roman" w:hAnsi="Times New Roman"/>
          <w:color w:val="53585D"/>
          <w:sz w:val="24"/>
          <w:szCs w:val="24"/>
        </w:rPr>
        <w:t>рекреационной дигрессии. Характер изменения лесной среды под воздействием рекреационного ис</w:t>
      </w:r>
      <w:r>
        <w:rPr>
          <w:rFonts w:ascii="Times New Roman" w:hAnsi="Times New Roman"/>
          <w:color w:val="53585D"/>
          <w:sz w:val="24"/>
          <w:szCs w:val="24"/>
        </w:rPr>
        <w:t xml:space="preserve">пользования приведен в табл.69 </w:t>
      </w:r>
      <w:r w:rsidRPr="00420C16">
        <w:rPr>
          <w:rFonts w:ascii="Times New Roman" w:hAnsi="Times New Roman"/>
          <w:color w:val="53585D"/>
          <w:sz w:val="24"/>
          <w:szCs w:val="24"/>
        </w:rPr>
        <w:t xml:space="preserve">и рис. </w:t>
      </w:r>
      <w:r>
        <w:rPr>
          <w:rFonts w:ascii="Times New Roman" w:hAnsi="Times New Roman"/>
          <w:color w:val="53585D"/>
          <w:sz w:val="24"/>
          <w:szCs w:val="24"/>
        </w:rPr>
        <w:t>54.</w:t>
      </w:r>
    </w:p>
    <w:p w:rsidR="00374F5A" w:rsidRDefault="00374F5A" w:rsidP="001D3AFB">
      <w:pPr>
        <w:pStyle w:val="af1"/>
        <w:spacing w:before="0" w:after="0" w:line="240" w:lineRule="auto"/>
        <w:ind w:firstLine="567"/>
        <w:jc w:val="right"/>
        <w:rPr>
          <w:rFonts w:ascii="Times New Roman" w:hAnsi="Times New Roman"/>
          <w:iCs/>
          <w:color w:val="53585D"/>
          <w:sz w:val="24"/>
          <w:szCs w:val="24"/>
        </w:rPr>
      </w:pPr>
    </w:p>
    <w:p w:rsidR="00374F5A" w:rsidRPr="00420C16" w:rsidRDefault="00374F5A" w:rsidP="001D3AFB">
      <w:pPr>
        <w:pStyle w:val="af1"/>
        <w:spacing w:before="0" w:after="0" w:line="240" w:lineRule="auto"/>
        <w:ind w:firstLine="567"/>
        <w:jc w:val="right"/>
        <w:rPr>
          <w:rFonts w:ascii="Times New Roman" w:hAnsi="Times New Roman"/>
          <w:b/>
          <w:color w:val="53585D"/>
          <w:sz w:val="24"/>
          <w:szCs w:val="24"/>
        </w:rPr>
      </w:pPr>
      <w:r w:rsidRPr="00420C16">
        <w:rPr>
          <w:rFonts w:ascii="Times New Roman" w:hAnsi="Times New Roman"/>
          <w:iCs/>
          <w:color w:val="53585D"/>
          <w:sz w:val="24"/>
          <w:szCs w:val="24"/>
        </w:rPr>
        <w:t xml:space="preserve">Таблица </w:t>
      </w:r>
      <w:r>
        <w:rPr>
          <w:rFonts w:ascii="Times New Roman" w:hAnsi="Times New Roman"/>
          <w:iCs/>
          <w:color w:val="53585D"/>
          <w:sz w:val="24"/>
          <w:szCs w:val="24"/>
        </w:rPr>
        <w:t>69</w:t>
      </w:r>
    </w:p>
    <w:p w:rsidR="00374F5A" w:rsidRPr="00420C16" w:rsidRDefault="00374F5A" w:rsidP="001D3AFB">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Стадии рекреационной дигрессии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7894"/>
      </w:tblGrid>
      <w:tr w:rsidR="00374F5A" w:rsidRPr="00282A6A" w:rsidTr="0059024E">
        <w:tc>
          <w:tcPr>
            <w:tcW w:w="1677" w:type="dxa"/>
          </w:tcPr>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r w:rsidRPr="001A00DA">
              <w:rPr>
                <w:rFonts w:ascii="Times New Roman" w:hAnsi="Times New Roman"/>
                <w:color w:val="53585D"/>
                <w:kern w:val="20"/>
                <w:sz w:val="22"/>
                <w:szCs w:val="22"/>
              </w:rPr>
              <w:t>Стадии</w:t>
            </w:r>
          </w:p>
        </w:tc>
        <w:tc>
          <w:tcPr>
            <w:tcW w:w="7894" w:type="dxa"/>
          </w:tcPr>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r w:rsidRPr="001A00DA">
              <w:rPr>
                <w:rFonts w:ascii="Times New Roman" w:hAnsi="Times New Roman"/>
                <w:color w:val="53585D"/>
                <w:kern w:val="20"/>
                <w:sz w:val="22"/>
                <w:szCs w:val="22"/>
              </w:rPr>
              <w:t>Характер изменения лесной среды под воздействием</w:t>
            </w: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r w:rsidRPr="001A00DA">
              <w:rPr>
                <w:rFonts w:ascii="Times New Roman" w:hAnsi="Times New Roman"/>
                <w:color w:val="53585D"/>
                <w:kern w:val="20"/>
                <w:sz w:val="22"/>
                <w:szCs w:val="22"/>
              </w:rPr>
              <w:t>рекреационного использования</w:t>
            </w:r>
          </w:p>
        </w:tc>
      </w:tr>
      <w:tr w:rsidR="00374F5A" w:rsidRPr="00282A6A" w:rsidTr="0059024E">
        <w:tc>
          <w:tcPr>
            <w:tcW w:w="1677" w:type="dxa"/>
          </w:tcPr>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r w:rsidRPr="001A00DA">
              <w:rPr>
                <w:rFonts w:ascii="Times New Roman" w:hAnsi="Times New Roman"/>
                <w:color w:val="53585D"/>
                <w:kern w:val="20"/>
                <w:sz w:val="22"/>
                <w:szCs w:val="22"/>
              </w:rPr>
              <w:t>1 стадия</w:t>
            </w:r>
          </w:p>
        </w:tc>
        <w:tc>
          <w:tcPr>
            <w:tcW w:w="7894" w:type="dxa"/>
          </w:tcPr>
          <w:p w:rsidR="00374F5A" w:rsidRPr="001A00DA" w:rsidRDefault="00374F5A" w:rsidP="0059024E">
            <w:pPr>
              <w:pStyle w:val="af1"/>
              <w:spacing w:before="0" w:after="0" w:line="240" w:lineRule="auto"/>
              <w:ind w:firstLine="29"/>
              <w:jc w:val="both"/>
              <w:rPr>
                <w:rFonts w:ascii="Times New Roman" w:hAnsi="Times New Roman"/>
                <w:color w:val="53585D"/>
                <w:kern w:val="20"/>
                <w:sz w:val="22"/>
                <w:szCs w:val="22"/>
              </w:rPr>
            </w:pPr>
            <w:r w:rsidRPr="001A00DA">
              <w:rPr>
                <w:rFonts w:ascii="Times New Roman" w:hAnsi="Times New Roman"/>
                <w:color w:val="53585D"/>
                <w:kern w:val="20"/>
                <w:sz w:val="22"/>
                <w:szCs w:val="22"/>
              </w:rPr>
              <w:t>Изменение лесной среды не наблюдается. Подрост, подлесок и напочвенный покров не нарушен и является характерным для данного типа леса. Проективное покрытие мхов составляет 30-40%, травостоя из лесных видов – 20-30%. Древостой совершенно здоров, с признаками хорошего роста и развития. Регулирования рекреационного использования не требуется.</w:t>
            </w:r>
          </w:p>
        </w:tc>
      </w:tr>
      <w:tr w:rsidR="00374F5A" w:rsidRPr="00282A6A" w:rsidTr="0059024E">
        <w:tc>
          <w:tcPr>
            <w:tcW w:w="1677" w:type="dxa"/>
          </w:tcPr>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r w:rsidRPr="001A00DA">
              <w:rPr>
                <w:rFonts w:ascii="Times New Roman" w:hAnsi="Times New Roman"/>
                <w:color w:val="53585D"/>
                <w:kern w:val="20"/>
                <w:sz w:val="22"/>
                <w:szCs w:val="22"/>
              </w:rPr>
              <w:t>2 стадия</w:t>
            </w:r>
          </w:p>
        </w:tc>
        <w:tc>
          <w:tcPr>
            <w:tcW w:w="7894" w:type="dxa"/>
          </w:tcPr>
          <w:p w:rsidR="00374F5A" w:rsidRPr="001A00DA" w:rsidRDefault="00374F5A" w:rsidP="0059024E">
            <w:pPr>
              <w:pStyle w:val="af1"/>
              <w:spacing w:before="0" w:after="0" w:line="240" w:lineRule="auto"/>
              <w:ind w:firstLine="29"/>
              <w:jc w:val="both"/>
              <w:rPr>
                <w:rFonts w:ascii="Times New Roman" w:hAnsi="Times New Roman"/>
                <w:color w:val="53585D"/>
                <w:kern w:val="20"/>
                <w:sz w:val="22"/>
                <w:szCs w:val="22"/>
              </w:rPr>
            </w:pPr>
            <w:r w:rsidRPr="001A00DA">
              <w:rPr>
                <w:rFonts w:ascii="Times New Roman" w:hAnsi="Times New Roman"/>
                <w:color w:val="53585D"/>
                <w:kern w:val="20"/>
                <w:sz w:val="22"/>
                <w:szCs w:val="22"/>
              </w:rPr>
              <w:t xml:space="preserve">Изменение лесной среды незначительно. Проективное покрытие мохового покрова уменьшается до 20%, травяного –  увеличивается до 50%. Появляются в травяном покрове луговые травы (5-10%), не характерные данному типу леса. В подросте и подлеске поврежденные и усыхающие деревья составляют 5-20 %. В древостое больные деревья составляют не более 20 % от их общего количества. Требуется незначительное регулирование рекреационного использования путем увеличения дорожно-тропиночной сети. </w:t>
            </w:r>
          </w:p>
        </w:tc>
      </w:tr>
      <w:tr w:rsidR="00374F5A" w:rsidRPr="00282A6A" w:rsidTr="0059024E">
        <w:tc>
          <w:tcPr>
            <w:tcW w:w="1677" w:type="dxa"/>
          </w:tcPr>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r w:rsidRPr="001A00DA">
              <w:rPr>
                <w:rFonts w:ascii="Times New Roman" w:hAnsi="Times New Roman"/>
                <w:color w:val="53585D"/>
                <w:kern w:val="20"/>
                <w:sz w:val="22"/>
                <w:szCs w:val="22"/>
              </w:rPr>
              <w:t>3 стадия</w:t>
            </w:r>
          </w:p>
        </w:tc>
        <w:tc>
          <w:tcPr>
            <w:tcW w:w="7894" w:type="dxa"/>
          </w:tcPr>
          <w:p w:rsidR="00374F5A" w:rsidRPr="001A00DA" w:rsidRDefault="00374F5A" w:rsidP="0059024E">
            <w:pPr>
              <w:pStyle w:val="af1"/>
              <w:spacing w:before="0" w:after="0" w:line="240" w:lineRule="auto"/>
              <w:ind w:firstLine="29"/>
              <w:jc w:val="both"/>
              <w:rPr>
                <w:rFonts w:ascii="Times New Roman" w:hAnsi="Times New Roman"/>
                <w:color w:val="53585D"/>
                <w:kern w:val="20"/>
                <w:sz w:val="22"/>
                <w:szCs w:val="22"/>
              </w:rPr>
            </w:pPr>
            <w:r w:rsidRPr="001A00DA">
              <w:rPr>
                <w:rFonts w:ascii="Times New Roman" w:hAnsi="Times New Roman"/>
                <w:color w:val="53585D"/>
                <w:kern w:val="20"/>
                <w:sz w:val="22"/>
                <w:szCs w:val="22"/>
              </w:rPr>
              <w:t>Изменения лесной среды средней степени. Мхи встречаются только  около стволов деревьев (5-10%). Проективное покрытие травостоя – 80-90%, из них 10-20% – луговые травы. Подрост и подлесок средней густоты. Усыхающих и поврежденных экземпляров до 50 %. В  древостое больных и усыхающих деревьев от 20 до 50%. Требуется значительное регулирование рекреационной нагрузки различными мероприятиями: обустройство дорожно-тропиночной сети, защитных опушек и т.д.</w:t>
            </w:r>
          </w:p>
        </w:tc>
      </w:tr>
      <w:tr w:rsidR="00374F5A" w:rsidRPr="00282A6A" w:rsidTr="0059024E">
        <w:tc>
          <w:tcPr>
            <w:tcW w:w="1677" w:type="dxa"/>
          </w:tcPr>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r w:rsidRPr="001A00DA">
              <w:rPr>
                <w:rFonts w:ascii="Times New Roman" w:hAnsi="Times New Roman"/>
                <w:color w:val="53585D"/>
                <w:kern w:val="20"/>
                <w:sz w:val="22"/>
                <w:szCs w:val="22"/>
              </w:rPr>
              <w:t>4 стадия</w:t>
            </w:r>
          </w:p>
        </w:tc>
        <w:tc>
          <w:tcPr>
            <w:tcW w:w="7894" w:type="dxa"/>
          </w:tcPr>
          <w:p w:rsidR="00374F5A" w:rsidRPr="001A00DA" w:rsidRDefault="00374F5A" w:rsidP="0059024E">
            <w:pPr>
              <w:pStyle w:val="af1"/>
              <w:spacing w:before="0" w:after="0" w:line="240" w:lineRule="auto"/>
              <w:ind w:firstLine="29"/>
              <w:jc w:val="both"/>
              <w:rPr>
                <w:rFonts w:ascii="Times New Roman" w:hAnsi="Times New Roman"/>
                <w:color w:val="53585D"/>
                <w:kern w:val="20"/>
                <w:sz w:val="22"/>
                <w:szCs w:val="22"/>
              </w:rPr>
            </w:pPr>
            <w:r w:rsidRPr="001A00DA">
              <w:rPr>
                <w:rFonts w:ascii="Times New Roman" w:hAnsi="Times New Roman"/>
                <w:color w:val="53585D"/>
                <w:kern w:val="20"/>
                <w:sz w:val="22"/>
                <w:szCs w:val="22"/>
              </w:rPr>
              <w:t>Изменение лесной среды сильной степени. Мхи отсутствуют. Проективное покрытие травяного покрова составляет 40 %, из них 50 % – луговые травы. В древостое от 50 до 70 %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r>
      <w:tr w:rsidR="00374F5A" w:rsidRPr="00282A6A" w:rsidTr="0059024E">
        <w:tc>
          <w:tcPr>
            <w:tcW w:w="1677" w:type="dxa"/>
          </w:tcPr>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p>
          <w:p w:rsidR="00374F5A" w:rsidRPr="001A00DA" w:rsidRDefault="00374F5A" w:rsidP="0059024E">
            <w:pPr>
              <w:pStyle w:val="af1"/>
              <w:spacing w:before="0" w:after="0" w:line="240" w:lineRule="auto"/>
              <w:ind w:firstLine="29"/>
              <w:rPr>
                <w:rFonts w:ascii="Times New Roman" w:hAnsi="Times New Roman"/>
                <w:color w:val="53585D"/>
                <w:kern w:val="20"/>
                <w:sz w:val="22"/>
                <w:szCs w:val="22"/>
              </w:rPr>
            </w:pPr>
            <w:r w:rsidRPr="001A00DA">
              <w:rPr>
                <w:rFonts w:ascii="Times New Roman" w:hAnsi="Times New Roman"/>
                <w:color w:val="53585D"/>
                <w:kern w:val="20"/>
                <w:sz w:val="22"/>
                <w:szCs w:val="22"/>
              </w:rPr>
              <w:t>5 стадия</w:t>
            </w:r>
          </w:p>
        </w:tc>
        <w:tc>
          <w:tcPr>
            <w:tcW w:w="7894" w:type="dxa"/>
          </w:tcPr>
          <w:p w:rsidR="00374F5A" w:rsidRPr="001A00DA" w:rsidRDefault="00374F5A" w:rsidP="0059024E">
            <w:pPr>
              <w:pStyle w:val="af1"/>
              <w:spacing w:before="0" w:after="0" w:line="240" w:lineRule="auto"/>
              <w:ind w:firstLine="29"/>
              <w:jc w:val="both"/>
              <w:rPr>
                <w:rFonts w:ascii="Times New Roman" w:hAnsi="Times New Roman"/>
                <w:color w:val="53585D"/>
                <w:kern w:val="20"/>
                <w:sz w:val="22"/>
                <w:szCs w:val="22"/>
              </w:rPr>
            </w:pPr>
            <w:r w:rsidRPr="001A00DA">
              <w:rPr>
                <w:rFonts w:ascii="Times New Roman" w:hAnsi="Times New Roman"/>
                <w:color w:val="53585D"/>
                <w:kern w:val="20"/>
                <w:sz w:val="22"/>
                <w:szCs w:val="22"/>
              </w:rPr>
              <w:t>Лесная среда деградирована. Моховой покров отсутствует. Травяной покров занимает не более 10 % площади участка, причем состоит он почти полностью из злаков (80 %).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насаждения.</w:t>
            </w:r>
          </w:p>
        </w:tc>
      </w:tr>
    </w:tbl>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По данным лесоустройства, от сверхнормативных нагрузок сильной степени (4 и 5 стадии рекреационной дигрессии) страдают 3,8 % городских лесов. На этих участках леса вступают в стадию рекреационной деградации, после которой наступает потеря их жизнеспособности. </w:t>
      </w: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lang w:val="en-US"/>
        </w:rPr>
      </w:pPr>
      <w:r w:rsidRPr="00282A6A">
        <w:rPr>
          <w:rFonts w:ascii="Times New Roman" w:hAnsi="Times New Roman"/>
          <w:noProof/>
          <w:color w:val="1F2123"/>
          <w:sz w:val="24"/>
          <w:szCs w:val="24"/>
        </w:rPr>
        <w:object w:dxaOrig="7921" w:dyaOrig="4426">
          <v:shape id="_x0000_i1081" type="#_x0000_t75" style="width:396pt;height:219pt;visibility:visible" o:ole="">
            <v:imagedata r:id="rId114" o:title="" cropbottom="-15f"/>
            <o:lock v:ext="edit" aspectratio="f"/>
          </v:shape>
          <o:OLEObject Type="Embed" ProgID="Excel.Sheet.8" ShapeID="_x0000_i1081" DrawAspect="Content" ObjectID="_1448451077" r:id="rId115"/>
        </w:object>
      </w: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center"/>
        <w:rPr>
          <w:rFonts w:ascii="Times New Roman" w:hAnsi="Times New Roman"/>
          <w:bCs/>
          <w:color w:val="53585D"/>
          <w:sz w:val="24"/>
          <w:szCs w:val="24"/>
        </w:rPr>
      </w:pPr>
      <w:r w:rsidRPr="00420C16">
        <w:rPr>
          <w:rFonts w:ascii="Times New Roman" w:hAnsi="Times New Roman"/>
          <w:color w:val="53585D"/>
          <w:sz w:val="24"/>
          <w:szCs w:val="24"/>
        </w:rPr>
        <w:t xml:space="preserve">Рис. </w:t>
      </w:r>
      <w:r>
        <w:rPr>
          <w:rFonts w:ascii="Times New Roman" w:hAnsi="Times New Roman"/>
          <w:color w:val="53585D"/>
          <w:sz w:val="24"/>
          <w:szCs w:val="24"/>
        </w:rPr>
        <w:t xml:space="preserve">54. </w:t>
      </w:r>
      <w:r w:rsidRPr="00420C16">
        <w:rPr>
          <w:rFonts w:ascii="Times New Roman" w:hAnsi="Times New Roman"/>
          <w:bCs/>
          <w:color w:val="53585D"/>
          <w:sz w:val="24"/>
          <w:szCs w:val="24"/>
        </w:rPr>
        <w:t>Распределение городских лесов по стадиям рекреационной дигрессии</w:t>
      </w: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На участках городских лесов, находящихся в 4 стадии дигрессии, требуется введение строгого режима, а на участках 5 стадии – временное прекращение рекреационного пользования лесом. Необходимо отметить резкие колебания рекреационных нагрузок на лесную среду в зависимости от сезона года, погодных условий, урожая грибов, ягод, дней недели. Самые высокие нагрузки наблюдаются в летние месяцы, особенно в выходные дни. Территориально такие участки расположены на наиболее ценных участках городских лесов, максимально приближенных к городской застройке.</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Одним из способов снижения антропогенной нагрузки на городские леса, увеличения срока их продуцирования, снижения опасности возникновения лесных пожаров является обустройство мест массового отдыха населения. В настоящее время на территории городских лесов имеются лишь две зоны отдыха, оборудованные малыми архитектурными формами, кострищами, мангалами. Выполнение данных мероприятий позволит сделать отдых горожан цивилизованным, снизить нагрузку на почвенный покров леса и древесно-кустарниковую растительность. В связи с уменьшением нагрузки происходит регенерация древесно-кустарниковой растительности и уменьшение дигрессии лесных территорий. Устройство организованных мест отдыха населения также позволит сократить количество пожаров, вызываемых неосторожным обращением с огнем. Ярким примером может служить эксплуатация базы «Олимпия», где пожары не наблюдаются в течение многих лет.</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настоящее время на территории городских лесов расположены такие социально значимые учреждения, как комплексный социально-реабилитационный центр для детей-сирот и детей, оставшихся без попечения родителей «На Калинке», МУСО «Геронтологический центр». Однако потребности в организации социальных учреждений гораздо больше. Возможны привлечения инвестиций в строительство таких объектов на территории городских лесов при формировании четких правил зонирования территорий. </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Обустроенные городские леса должны быть использованы для размещения объектов здравоохранения, социальной сферы, спортивных баз и баз отдыха. Для этого необходимо:</w:t>
      </w:r>
    </w:p>
    <w:p w:rsidR="00374F5A" w:rsidRPr="00420C16" w:rsidRDefault="00374F5A" w:rsidP="0043752F">
      <w:p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w:t>
      </w:r>
      <w:r w:rsidRPr="00420C16">
        <w:rPr>
          <w:rFonts w:ascii="Times New Roman" w:hAnsi="Times New Roman"/>
          <w:color w:val="53585D"/>
          <w:sz w:val="24"/>
          <w:szCs w:val="24"/>
        </w:rPr>
        <w:tab/>
        <w:t>определение наиболее подходящих участков и разработка схемы размещения строительства объектов социально-культурного назначения (объектов здравоохранения, детских лагерей отдыха, спортивных баз, баз отдыха для работников предприятий и пр.);</w:t>
      </w:r>
    </w:p>
    <w:p w:rsidR="00374F5A" w:rsidRPr="00420C16" w:rsidRDefault="00374F5A" w:rsidP="0043752F">
      <w:p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w:t>
      </w:r>
      <w:r w:rsidRPr="00420C16">
        <w:rPr>
          <w:rFonts w:ascii="Times New Roman" w:hAnsi="Times New Roman"/>
          <w:color w:val="53585D"/>
          <w:sz w:val="24"/>
          <w:szCs w:val="24"/>
        </w:rPr>
        <w:tab/>
        <w:t>определение условий строительства таких объектов в городских лесах и привлечение инвестиций (условия аренды земли, использования лесных ресурсов, наличие обременений в городских лесах различной категории и пр.);</w:t>
      </w:r>
    </w:p>
    <w:p w:rsidR="00374F5A" w:rsidRDefault="00374F5A" w:rsidP="0043752F">
      <w:p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w:t>
      </w:r>
      <w:r w:rsidRPr="00420C16">
        <w:rPr>
          <w:rFonts w:ascii="Times New Roman" w:hAnsi="Times New Roman"/>
          <w:color w:val="53585D"/>
          <w:sz w:val="24"/>
          <w:szCs w:val="24"/>
        </w:rPr>
        <w:tab/>
        <w:t>проведение конкурса по продаже земельных участков из состава городских лесов, предназначенных для строительства объектов социально-культурного назначения.</w:t>
      </w:r>
    </w:p>
    <w:p w:rsidR="00374F5A" w:rsidRDefault="00374F5A" w:rsidP="001D3AFB">
      <w:pPr>
        <w:tabs>
          <w:tab w:val="left" w:pos="1080"/>
        </w:tabs>
        <w:spacing w:before="0" w:after="0" w:line="240" w:lineRule="auto"/>
        <w:ind w:firstLine="567"/>
        <w:jc w:val="both"/>
        <w:rPr>
          <w:rFonts w:ascii="Times New Roman" w:hAnsi="Times New Roman"/>
          <w:color w:val="53585D"/>
          <w:sz w:val="24"/>
          <w:szCs w:val="24"/>
        </w:rPr>
      </w:pPr>
    </w:p>
    <w:p w:rsidR="00374F5A" w:rsidRPr="00420C16" w:rsidRDefault="00374F5A" w:rsidP="001D3AFB">
      <w:pPr>
        <w:pStyle w:val="24"/>
        <w:spacing w:before="0" w:after="0" w:line="240" w:lineRule="auto"/>
        <w:ind w:firstLine="567"/>
        <w:jc w:val="center"/>
        <w:rPr>
          <w:rFonts w:ascii="Times New Roman" w:hAnsi="Times New Roman"/>
          <w:color w:val="53585D"/>
          <w:sz w:val="24"/>
          <w:szCs w:val="24"/>
        </w:rPr>
      </w:pPr>
      <w:r w:rsidRPr="00282A6A">
        <w:rPr>
          <w:rFonts w:ascii="Times New Roman" w:hAnsi="Times New Roman"/>
          <w:noProof/>
          <w:color w:val="1F2123"/>
          <w:sz w:val="24"/>
          <w:szCs w:val="24"/>
        </w:rPr>
        <w:object w:dxaOrig="8142" w:dyaOrig="4378">
          <v:shape id="Диаграмма 3" o:spid="_x0000_i1082" type="#_x0000_t75" style="width:407.25pt;height:216.75pt;visibility:visible" o:ole="">
            <v:imagedata r:id="rId116" o:title="" cropbottom="-45f"/>
            <o:lock v:ext="edit" aspectratio="f"/>
          </v:shape>
          <o:OLEObject Type="Embed" ProgID="Excel.Sheet.8" ShapeID="Диаграмма 3" DrawAspect="Content" ObjectID="_1448451078" r:id="rId117"/>
        </w:object>
      </w:r>
    </w:p>
    <w:p w:rsidR="00374F5A" w:rsidRPr="00420C16" w:rsidRDefault="00374F5A" w:rsidP="001D3AFB">
      <w:pPr>
        <w:pStyle w:val="24"/>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Рис. </w:t>
      </w:r>
      <w:r>
        <w:rPr>
          <w:rFonts w:ascii="Times New Roman" w:hAnsi="Times New Roman"/>
          <w:color w:val="53585D"/>
          <w:sz w:val="24"/>
          <w:szCs w:val="24"/>
        </w:rPr>
        <w:t>55.</w:t>
      </w:r>
      <w:r w:rsidRPr="00420C16">
        <w:rPr>
          <w:rFonts w:ascii="Times New Roman" w:hAnsi="Times New Roman"/>
          <w:color w:val="53585D"/>
          <w:sz w:val="24"/>
          <w:szCs w:val="24"/>
        </w:rPr>
        <w:t xml:space="preserve"> Распределение площади </w:t>
      </w:r>
      <w:r>
        <w:rPr>
          <w:rFonts w:ascii="Times New Roman" w:hAnsi="Times New Roman"/>
          <w:color w:val="53585D"/>
          <w:sz w:val="24"/>
          <w:szCs w:val="24"/>
        </w:rPr>
        <w:t xml:space="preserve">лесов г. Сургута </w:t>
      </w:r>
      <w:r w:rsidRPr="00420C16">
        <w:rPr>
          <w:rFonts w:ascii="Times New Roman" w:hAnsi="Times New Roman"/>
          <w:color w:val="53585D"/>
          <w:sz w:val="24"/>
          <w:szCs w:val="24"/>
        </w:rPr>
        <w:t>по классам пожарной опасности</w:t>
      </w:r>
      <w:r>
        <w:rPr>
          <w:rFonts w:ascii="Times New Roman" w:hAnsi="Times New Roman"/>
          <w:color w:val="53585D"/>
          <w:sz w:val="24"/>
          <w:szCs w:val="24"/>
        </w:rPr>
        <w:t>,</w:t>
      </w:r>
      <w:r w:rsidRPr="00420C16">
        <w:rPr>
          <w:rFonts w:ascii="Times New Roman" w:hAnsi="Times New Roman"/>
          <w:color w:val="53585D"/>
          <w:sz w:val="24"/>
          <w:szCs w:val="24"/>
        </w:rPr>
        <w:t>%</w:t>
      </w:r>
    </w:p>
    <w:p w:rsidR="00374F5A" w:rsidRDefault="00374F5A" w:rsidP="001D3AFB">
      <w:pPr>
        <w:pStyle w:val="af1"/>
        <w:spacing w:before="0" w:after="0" w:line="240" w:lineRule="auto"/>
        <w:ind w:firstLine="567"/>
        <w:jc w:val="center"/>
        <w:rPr>
          <w:rFonts w:ascii="Times New Roman" w:hAnsi="Times New Roman"/>
          <w:color w:val="53585D"/>
          <w:sz w:val="24"/>
          <w:szCs w:val="24"/>
        </w:rPr>
      </w:pPr>
    </w:p>
    <w:p w:rsidR="00374F5A"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Высокая пожароопасность территории городских лесов обусловлена также высокой посещаемостью лесов отдыхающими, недостаточностью оборудованных мест отдыха.</w:t>
      </w:r>
    </w:p>
    <w:p w:rsidR="00374F5A" w:rsidRPr="00420C16" w:rsidRDefault="00374F5A" w:rsidP="0043752F">
      <w:pPr>
        <w:pStyle w:val="af1"/>
        <w:spacing w:before="0" w:after="0" w:line="276" w:lineRule="auto"/>
        <w:ind w:firstLine="709"/>
        <w:jc w:val="both"/>
        <w:rPr>
          <w:rFonts w:ascii="Times New Roman" w:hAnsi="Times New Roman"/>
          <w:bCs/>
          <w:color w:val="53585D"/>
          <w:sz w:val="24"/>
          <w:szCs w:val="24"/>
        </w:rPr>
      </w:pPr>
      <w:r w:rsidRPr="00420C16">
        <w:rPr>
          <w:rFonts w:ascii="Times New Roman" w:hAnsi="Times New Roman"/>
          <w:bCs/>
          <w:color w:val="53585D"/>
          <w:sz w:val="24"/>
          <w:szCs w:val="24"/>
        </w:rPr>
        <w:t>Реализация данных  мероприятий позволит организовать использование городских лесов как естественного природного ресурса, приблизить население города к естественной окружающей среде, укрепить здоровье населения. Вместе с тем, для обеспечения эффективного использования городских лесов необходимо предпринимать ряд мер, направленных на охрану леса.</w:t>
      </w:r>
    </w:p>
    <w:p w:rsidR="00374F5A"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Организация работ по предупреждению пожаров и борьба с ними невозможны без проведения тщательного анализа фактического состояния горимости лесов, определения класса пожарной опасности насаждений и планирования всего комплекса предупредительных противопожарных мероприятий. </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настоящее время территория городских лесов характеризуется относительно высоким классом  пожарной  опасности (рис. </w:t>
      </w:r>
      <w:r>
        <w:rPr>
          <w:rFonts w:ascii="Times New Roman" w:hAnsi="Times New Roman"/>
          <w:color w:val="53585D"/>
          <w:sz w:val="24"/>
          <w:szCs w:val="24"/>
        </w:rPr>
        <w:t>55</w:t>
      </w:r>
      <w:r w:rsidRPr="00420C16">
        <w:rPr>
          <w:rFonts w:ascii="Times New Roman" w:hAnsi="Times New Roman"/>
          <w:color w:val="53585D"/>
          <w:sz w:val="24"/>
          <w:szCs w:val="24"/>
        </w:rPr>
        <w:t xml:space="preserve">) (средний класс-3 по 5-балльной шкале). Класс пожарной опасности лесных массивов зависит от многих факторов, в том числе от </w:t>
      </w:r>
      <w:r w:rsidRPr="00420C16">
        <w:rPr>
          <w:rFonts w:ascii="Times New Roman" w:hAnsi="Times New Roman"/>
          <w:color w:val="53585D"/>
          <w:sz w:val="24"/>
          <w:szCs w:val="24"/>
        </w:rPr>
        <w:lastRenderedPageBreak/>
        <w:t xml:space="preserve">типа леса, возрастного и породного состава,  захламленности, выполнения противопожарных мероприятий и т. д. </w:t>
      </w:r>
    </w:p>
    <w:p w:rsidR="00374F5A" w:rsidRPr="00420C16" w:rsidRDefault="00374F5A" w:rsidP="001D3AFB">
      <w:pPr>
        <w:pStyle w:val="af1"/>
        <w:spacing w:before="0" w:after="0" w:line="240" w:lineRule="auto"/>
        <w:ind w:firstLine="567"/>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182E9F" w:rsidP="001D3AFB">
      <w:pPr>
        <w:pStyle w:val="af1"/>
        <w:spacing w:before="0" w:after="0" w:line="240" w:lineRule="auto"/>
        <w:ind w:firstLine="567"/>
        <w:jc w:val="both"/>
        <w:rPr>
          <w:rFonts w:ascii="Times New Roman" w:hAnsi="Times New Roman"/>
          <w:color w:val="53585D"/>
          <w:sz w:val="24"/>
          <w:szCs w:val="24"/>
        </w:rPr>
      </w:pPr>
      <w:r>
        <w:rPr>
          <w:noProof/>
        </w:rPr>
        <w:pict>
          <v:shape id="_x0000_s1742" type="#_x0000_t75" style="position:absolute;left:0;text-align:left;margin-left:53.5pt;margin-top:-27pt;width:362.9pt;height:212.65pt;z-index:-1;visibility:visible;mso-wrap-distance-bottom:.01pt">
            <v:imagedata r:id="rId118" o:title=""/>
          </v:shape>
          <o:OLEObject Type="Embed" ProgID="Excel.Sheet.8" ShapeID="_x0000_s1742" DrawAspect="Content" ObjectID="_1448451080" r:id="rId119"/>
        </w:pict>
      </w: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1D3AFB">
      <w:pPr>
        <w:pStyle w:val="af1"/>
        <w:spacing w:before="0" w:after="0" w:line="240" w:lineRule="auto"/>
        <w:ind w:firstLine="567"/>
        <w:rPr>
          <w:rFonts w:ascii="Times New Roman" w:hAnsi="Times New Roman"/>
          <w:color w:val="53585D"/>
          <w:sz w:val="24"/>
          <w:szCs w:val="24"/>
        </w:rPr>
      </w:pPr>
    </w:p>
    <w:p w:rsidR="00374F5A" w:rsidRPr="00420C16" w:rsidRDefault="00374F5A" w:rsidP="001D3AFB">
      <w:pPr>
        <w:pStyle w:val="af1"/>
        <w:spacing w:before="0" w:after="0" w:line="240" w:lineRule="auto"/>
        <w:ind w:firstLine="567"/>
        <w:rPr>
          <w:rFonts w:ascii="Times New Roman" w:hAnsi="Times New Roman"/>
          <w:color w:val="53585D"/>
          <w:sz w:val="24"/>
          <w:szCs w:val="24"/>
        </w:rPr>
      </w:pPr>
    </w:p>
    <w:p w:rsidR="00374F5A" w:rsidRPr="00420C16" w:rsidRDefault="00374F5A" w:rsidP="001D3AFB">
      <w:pPr>
        <w:pStyle w:val="af1"/>
        <w:spacing w:before="0" w:after="0" w:line="240" w:lineRule="auto"/>
        <w:ind w:firstLine="567"/>
        <w:rPr>
          <w:rFonts w:ascii="Times New Roman" w:hAnsi="Times New Roman"/>
          <w:color w:val="53585D"/>
          <w:sz w:val="24"/>
          <w:szCs w:val="24"/>
        </w:rPr>
      </w:pPr>
    </w:p>
    <w:p w:rsidR="00374F5A" w:rsidRPr="00420C16" w:rsidRDefault="00374F5A" w:rsidP="001D3AFB">
      <w:pPr>
        <w:pStyle w:val="af1"/>
        <w:spacing w:before="0" w:after="0" w:line="240" w:lineRule="auto"/>
        <w:ind w:firstLine="567"/>
        <w:rPr>
          <w:rFonts w:ascii="Times New Roman" w:hAnsi="Times New Roman"/>
          <w:color w:val="53585D"/>
          <w:sz w:val="24"/>
          <w:szCs w:val="24"/>
        </w:rPr>
      </w:pPr>
    </w:p>
    <w:p w:rsidR="00374F5A" w:rsidRPr="00420C16" w:rsidRDefault="00374F5A" w:rsidP="001D3AFB">
      <w:pPr>
        <w:pStyle w:val="af1"/>
        <w:spacing w:before="0" w:after="0" w:line="240" w:lineRule="auto"/>
        <w:ind w:firstLine="567"/>
        <w:rPr>
          <w:rFonts w:ascii="Times New Roman" w:hAnsi="Times New Roman"/>
          <w:color w:val="53585D"/>
          <w:sz w:val="24"/>
          <w:szCs w:val="24"/>
        </w:rPr>
      </w:pPr>
    </w:p>
    <w:p w:rsidR="00374F5A" w:rsidRPr="00420C16" w:rsidRDefault="00374F5A" w:rsidP="001D3AFB">
      <w:pPr>
        <w:pStyle w:val="af1"/>
        <w:spacing w:before="0" w:after="0" w:line="240" w:lineRule="auto"/>
        <w:ind w:firstLine="567"/>
        <w:rPr>
          <w:rFonts w:ascii="Times New Roman" w:hAnsi="Times New Roman"/>
          <w:color w:val="53585D"/>
          <w:sz w:val="24"/>
          <w:szCs w:val="24"/>
        </w:rPr>
      </w:pPr>
    </w:p>
    <w:p w:rsidR="00374F5A" w:rsidRDefault="00374F5A" w:rsidP="001D3AFB">
      <w:pPr>
        <w:pStyle w:val="af1"/>
        <w:spacing w:before="0" w:after="0" w:line="240" w:lineRule="auto"/>
        <w:ind w:firstLine="567"/>
        <w:rPr>
          <w:rFonts w:ascii="Times New Roman" w:hAnsi="Times New Roman"/>
          <w:color w:val="53585D"/>
          <w:sz w:val="24"/>
          <w:szCs w:val="24"/>
        </w:rPr>
      </w:pPr>
    </w:p>
    <w:p w:rsidR="00374F5A" w:rsidRDefault="00374F5A" w:rsidP="001D3AFB">
      <w:pPr>
        <w:pStyle w:val="af1"/>
        <w:spacing w:before="0" w:after="0" w:line="240" w:lineRule="auto"/>
        <w:ind w:firstLine="567"/>
        <w:rPr>
          <w:rFonts w:ascii="Times New Roman" w:hAnsi="Times New Roman"/>
          <w:color w:val="53585D"/>
          <w:sz w:val="24"/>
          <w:szCs w:val="24"/>
        </w:rPr>
      </w:pPr>
    </w:p>
    <w:p w:rsidR="00374F5A" w:rsidRPr="00420C16" w:rsidRDefault="00374F5A" w:rsidP="001D3AFB">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Рис.</w:t>
      </w:r>
      <w:r>
        <w:rPr>
          <w:rFonts w:ascii="Times New Roman" w:hAnsi="Times New Roman"/>
          <w:color w:val="53585D"/>
          <w:sz w:val="24"/>
          <w:szCs w:val="24"/>
        </w:rPr>
        <w:t xml:space="preserve"> 56.</w:t>
      </w:r>
      <w:r w:rsidRPr="00420C16">
        <w:rPr>
          <w:rFonts w:ascii="Times New Roman" w:hAnsi="Times New Roman"/>
          <w:color w:val="53585D"/>
          <w:sz w:val="24"/>
          <w:szCs w:val="24"/>
        </w:rPr>
        <w:t xml:space="preserve">  Распределение ущерба от лесных пожаров</w:t>
      </w:r>
    </w:p>
    <w:p w:rsidR="00374F5A" w:rsidRPr="00420C16" w:rsidRDefault="00374F5A" w:rsidP="001D3AFB">
      <w:pPr>
        <w:pStyle w:val="af1"/>
        <w:spacing w:before="0" w:after="0" w:line="240" w:lineRule="auto"/>
        <w:ind w:firstLine="567"/>
        <w:jc w:val="both"/>
        <w:rPr>
          <w:rFonts w:ascii="Times New Roman" w:hAnsi="Times New Roman"/>
          <w:color w:val="53585D"/>
          <w:sz w:val="24"/>
          <w:szCs w:val="24"/>
        </w:rPr>
      </w:pP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Недостаточно развитая сеть лесных дорог, отсутствие искусственных водоемов и удаленность естественных водоемов от очагов возгорания, недостаточная протяженность либо отсутствие противопожарных  минерализованных полос, противопожарных просек не всегда дают возможность оперативно и с минимальными затратами ликвидировать лесные пожары. Кроме того, с 2006 года в связи с увеличением площади городских лесов более чем в 2 раза проблема обеспечения пожарной безопасности в городских лесах выходит на новый уровень и </w:t>
      </w:r>
      <w:r>
        <w:rPr>
          <w:rFonts w:ascii="Times New Roman" w:hAnsi="Times New Roman"/>
          <w:color w:val="53585D"/>
          <w:sz w:val="24"/>
          <w:szCs w:val="24"/>
        </w:rPr>
        <w:t xml:space="preserve">требует </w:t>
      </w:r>
      <w:r w:rsidRPr="00420C16">
        <w:rPr>
          <w:rFonts w:ascii="Times New Roman" w:hAnsi="Times New Roman"/>
          <w:color w:val="53585D"/>
          <w:sz w:val="24"/>
          <w:szCs w:val="24"/>
        </w:rPr>
        <w:t>увеличения финансовых затрат и проведения следующих мероприятий:</w:t>
      </w:r>
    </w:p>
    <w:p w:rsidR="00374F5A" w:rsidRPr="00420C16" w:rsidRDefault="00374F5A" w:rsidP="00D16D26">
      <w:pPr>
        <w:pStyle w:val="af1"/>
        <w:numPr>
          <w:ilvl w:val="0"/>
          <w:numId w:val="36"/>
        </w:num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создание системы противопожарных барьеров, в том числе минерализованных полос, противопожарных просек;</w:t>
      </w:r>
    </w:p>
    <w:p w:rsidR="00374F5A" w:rsidRPr="00420C16" w:rsidRDefault="00374F5A" w:rsidP="00D16D26">
      <w:pPr>
        <w:pStyle w:val="af1"/>
        <w:numPr>
          <w:ilvl w:val="0"/>
          <w:numId w:val="36"/>
        </w:num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строительство и поддержание в рабочем состоянии лесных дорог;</w:t>
      </w:r>
    </w:p>
    <w:p w:rsidR="00374F5A" w:rsidRPr="00420C16" w:rsidRDefault="00374F5A" w:rsidP="00D16D26">
      <w:pPr>
        <w:pStyle w:val="af1"/>
        <w:numPr>
          <w:ilvl w:val="0"/>
          <w:numId w:val="36"/>
        </w:num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устройство искусственных пожарных водоемов;</w:t>
      </w:r>
    </w:p>
    <w:p w:rsidR="00374F5A" w:rsidRPr="00420C16" w:rsidRDefault="00374F5A" w:rsidP="00D16D26">
      <w:pPr>
        <w:pStyle w:val="af1"/>
        <w:numPr>
          <w:ilvl w:val="0"/>
          <w:numId w:val="36"/>
        </w:num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планомерная очистка леса от захламленности, рубки ухода;</w:t>
      </w:r>
    </w:p>
    <w:p w:rsidR="00374F5A" w:rsidRPr="00420C16" w:rsidRDefault="00374F5A" w:rsidP="00D16D26">
      <w:pPr>
        <w:pStyle w:val="af1"/>
        <w:numPr>
          <w:ilvl w:val="0"/>
          <w:numId w:val="36"/>
        </w:num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использование малой авиации для облета территории городских лесов для своевременного обнаружения очагов пожаров;</w:t>
      </w:r>
    </w:p>
    <w:p w:rsidR="00374F5A" w:rsidRPr="00420C16" w:rsidRDefault="00374F5A" w:rsidP="00D16D26">
      <w:pPr>
        <w:pStyle w:val="af1"/>
        <w:numPr>
          <w:ilvl w:val="0"/>
          <w:numId w:val="36"/>
        </w:num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пропаганда правил безопасности и поведения в лесу;</w:t>
      </w:r>
    </w:p>
    <w:p w:rsidR="00374F5A" w:rsidRPr="00420C16" w:rsidRDefault="00374F5A" w:rsidP="00D16D26">
      <w:pPr>
        <w:pStyle w:val="af1"/>
        <w:numPr>
          <w:ilvl w:val="0"/>
          <w:numId w:val="36"/>
        </w:numPr>
        <w:tabs>
          <w:tab w:val="left" w:pos="108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организация оперативного пожаротушения (по договору с отрядом государственной противопожарной службы - 1).</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Реализация противопожарных мероприятий позволит сохранить городские леса в их естественном природном виде.</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Повреждение насаждений вредителями и болезнями также является одним из неблагоприятных факторов воздействия на городские леса, вызывающее нарушение их жизнедеятельности либо гибель. В первую очередь, болезнями и насекомыми поражаются </w:t>
      </w:r>
      <w:r w:rsidRPr="00420C16">
        <w:rPr>
          <w:rFonts w:ascii="Times New Roman" w:hAnsi="Times New Roman"/>
          <w:color w:val="53585D"/>
          <w:sz w:val="24"/>
          <w:szCs w:val="24"/>
        </w:rPr>
        <w:lastRenderedPageBreak/>
        <w:t xml:space="preserve">ослабленные лесные массивы (например, вследствие лесных пожаров). На территории городских лесов насаждений, зараженных вредителями и болезнями леса, выявлено на площади </w:t>
      </w:r>
      <w:r w:rsidRPr="00420C16">
        <w:rPr>
          <w:rFonts w:ascii="Times New Roman" w:hAnsi="Times New Roman"/>
          <w:iCs/>
          <w:color w:val="53585D"/>
          <w:sz w:val="24"/>
          <w:szCs w:val="24"/>
        </w:rPr>
        <w:t>1753,8 га, из них сосновой губкой – 83,4 га, корневой губкой – 43,2 га, раком-серянкой – 1627,2 га.</w:t>
      </w:r>
      <w:r w:rsidRPr="00420C16">
        <w:rPr>
          <w:rFonts w:ascii="Times New Roman" w:hAnsi="Times New Roman"/>
          <w:i/>
          <w:iCs/>
          <w:color w:val="53585D"/>
          <w:sz w:val="24"/>
          <w:szCs w:val="24"/>
        </w:rPr>
        <w:t xml:space="preserve"> </w:t>
      </w:r>
      <w:r w:rsidRPr="00420C16">
        <w:rPr>
          <w:rFonts w:ascii="Times New Roman" w:hAnsi="Times New Roman"/>
          <w:color w:val="53585D"/>
          <w:sz w:val="24"/>
          <w:szCs w:val="24"/>
        </w:rPr>
        <w:t>Смоляной рак (рак-серянка), имеющий самое широкое распространение в городских лесах, поражает деревья, ведет к постепенному ослаблению, а при развитии кольцевых ран – к усыханию вышележащих частей ствола или всего дерева. Что касается сосновой и корневой губки, то деревья, зараженные ими, поражаются внутренней гнилью, в силу этого древостой ослабевает, затем подвергается нападению со стороны вредных лесных насекомых, которые и доводят ослабленные деревья до гибели.</w:t>
      </w:r>
    </w:p>
    <w:p w:rsidR="00374F5A" w:rsidRPr="00420C16" w:rsidRDefault="00374F5A" w:rsidP="0043752F">
      <w:pPr>
        <w:pStyle w:val="af1"/>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Наиболее характерные участки лесов, пораженные раком- серянкой – водоохранная зона р.Черная (район садово-огороднических товариществ (СОТ) «Дзержинец», «Ручеек», «Геолог», «Крылья Сургута»), так как эти насаждения ранее неоднократно пройдены лесными пожарами, защитные функции их сведены до минимума, они не продуцируют, подрост отсутствует. Самая эффективная мера борьбы с вредителями – выборочные санитарные рубки. В меньшей степени применяются методы опрыскивания. </w:t>
      </w:r>
    </w:p>
    <w:p w:rsidR="00374F5A" w:rsidRPr="00420C16" w:rsidRDefault="00374F5A" w:rsidP="0043752F">
      <w:pPr>
        <w:pStyle w:val="af1"/>
        <w:spacing w:before="0" w:after="0" w:line="276" w:lineRule="auto"/>
        <w:ind w:firstLine="709"/>
        <w:jc w:val="both"/>
        <w:rPr>
          <w:rFonts w:ascii="Times New Roman" w:hAnsi="Times New Roman"/>
          <w:iCs/>
          <w:color w:val="53585D"/>
          <w:sz w:val="24"/>
          <w:szCs w:val="24"/>
        </w:rPr>
      </w:pPr>
      <w:r w:rsidRPr="00420C16">
        <w:rPr>
          <w:rFonts w:ascii="Times New Roman" w:hAnsi="Times New Roman"/>
          <w:color w:val="53585D"/>
          <w:sz w:val="24"/>
          <w:szCs w:val="24"/>
        </w:rPr>
        <w:t xml:space="preserve">Бурное строительство жилых, промышленных объектов, автомобильных дорог, прокладка инженерных коммуникаций, связанные с ними отсыпка территорий привели к нарушению сложившихся природных водотоков, изменили  их гидрологический режим. Следствием такой деятельности явилось скопление вод поверхностного и внутреннего стоков, переувлажнение почв (на площади более 1400 га) и затопление части территорий, занятых городскими лесами. Насаждения на избыточно увлажненных почвах имеют низкую продуктивность, вследствие чего характеризуются пониженными экологическими показателями. </w:t>
      </w:r>
      <w:r w:rsidRPr="00420C16">
        <w:rPr>
          <w:rFonts w:ascii="Times New Roman" w:hAnsi="Times New Roman"/>
          <w:iCs/>
          <w:color w:val="53585D"/>
          <w:sz w:val="24"/>
          <w:szCs w:val="24"/>
        </w:rPr>
        <w:t xml:space="preserve">По результатам проведенных обследований, площадь наиболее обводненных участков, на которых начался процесс усыхания леса, составляет 193,95 га. </w:t>
      </w:r>
    </w:p>
    <w:p w:rsidR="00374F5A" w:rsidRPr="00420C16" w:rsidRDefault="00374F5A" w:rsidP="0043752F">
      <w:pPr>
        <w:pStyle w:val="af1"/>
        <w:spacing w:before="0" w:after="0" w:line="276" w:lineRule="auto"/>
        <w:ind w:firstLine="709"/>
        <w:jc w:val="both"/>
        <w:rPr>
          <w:rFonts w:ascii="Times New Roman" w:hAnsi="Times New Roman"/>
          <w:iCs/>
          <w:color w:val="53585D"/>
          <w:sz w:val="24"/>
          <w:szCs w:val="24"/>
        </w:rPr>
      </w:pPr>
      <w:r w:rsidRPr="00420C16">
        <w:rPr>
          <w:rFonts w:ascii="Times New Roman" w:hAnsi="Times New Roman"/>
          <w:bCs/>
          <w:iCs/>
          <w:color w:val="53585D"/>
          <w:sz w:val="24"/>
          <w:szCs w:val="24"/>
        </w:rPr>
        <w:t>Для ликвидации подтоплений лесных массивов и предотвращения их гибели необходимо проведение лесомелиоративных работ, а именно: устройство водоотводных канав, водопропускных систем. Характерным примером негативных последствий такой деятельности может служить обводнение участков леса, расположенных вдоль дороги Сургут-аэропорт, около СОТ «Рассвет»,  «Пищевик», в районе гипермаркета «Богатырь» и т.д. Проведение работ позволит восстановить водный баланс на 193,95 га городских лесов, повысить репродуктивность этих участков, использовать территории для рекреационных целей</w:t>
      </w:r>
      <w:r w:rsidRPr="00420C16">
        <w:rPr>
          <w:rFonts w:ascii="Times New Roman" w:hAnsi="Times New Roman"/>
          <w:iCs/>
          <w:color w:val="53585D"/>
          <w:sz w:val="24"/>
          <w:szCs w:val="24"/>
        </w:rPr>
        <w:t>.</w:t>
      </w:r>
    </w:p>
    <w:p w:rsidR="00374F5A" w:rsidRPr="00420C16" w:rsidRDefault="00374F5A" w:rsidP="0043752F">
      <w:pPr>
        <w:pStyle w:val="af1"/>
        <w:spacing w:before="0" w:after="0" w:line="276" w:lineRule="auto"/>
        <w:ind w:firstLine="709"/>
        <w:rPr>
          <w:rFonts w:ascii="Times New Roman" w:hAnsi="Times New Roman"/>
          <w:b/>
          <w:bCs/>
          <w:color w:val="53585D"/>
          <w:sz w:val="24"/>
          <w:szCs w:val="24"/>
        </w:rPr>
      </w:pPr>
      <w:r>
        <w:rPr>
          <w:rFonts w:ascii="Times New Roman" w:hAnsi="Times New Roman"/>
          <w:b/>
          <w:bCs/>
          <w:color w:val="53585D"/>
          <w:sz w:val="24"/>
          <w:szCs w:val="24"/>
        </w:rPr>
        <w:t>4</w:t>
      </w:r>
      <w:r w:rsidRPr="00420C16">
        <w:rPr>
          <w:rFonts w:ascii="Times New Roman" w:hAnsi="Times New Roman"/>
          <w:b/>
          <w:bCs/>
          <w:color w:val="53585D"/>
          <w:sz w:val="24"/>
          <w:szCs w:val="24"/>
        </w:rPr>
        <w:t>. Негативное воздействие человеческого фактора на городские леса</w:t>
      </w:r>
      <w:r>
        <w:rPr>
          <w:rFonts w:ascii="Times New Roman" w:hAnsi="Times New Roman"/>
          <w:b/>
          <w:bCs/>
          <w:color w:val="53585D"/>
          <w:sz w:val="24"/>
          <w:szCs w:val="24"/>
        </w:rPr>
        <w:t>.</w:t>
      </w:r>
    </w:p>
    <w:p w:rsidR="00374F5A" w:rsidRPr="00420C16" w:rsidRDefault="00374F5A" w:rsidP="0043752F">
      <w:pPr>
        <w:pStyle w:val="af1"/>
        <w:spacing w:before="0" w:after="0" w:line="276" w:lineRule="auto"/>
        <w:ind w:firstLine="709"/>
        <w:rPr>
          <w:rFonts w:ascii="Times New Roman" w:hAnsi="Times New Roman"/>
          <w:b/>
          <w:bCs/>
          <w:color w:val="53585D"/>
          <w:sz w:val="24"/>
          <w:szCs w:val="24"/>
        </w:rPr>
      </w:pPr>
    </w:p>
    <w:p w:rsidR="00374F5A" w:rsidRPr="00420C16" w:rsidRDefault="00374F5A" w:rsidP="0043752F">
      <w:pPr>
        <w:pStyle w:val="af1"/>
        <w:spacing w:before="0" w:after="0" w:line="276" w:lineRule="auto"/>
        <w:ind w:firstLine="709"/>
        <w:jc w:val="both"/>
        <w:rPr>
          <w:rFonts w:ascii="Times New Roman" w:hAnsi="Times New Roman"/>
          <w:bCs/>
          <w:iCs/>
          <w:color w:val="53585D"/>
          <w:sz w:val="24"/>
          <w:szCs w:val="24"/>
        </w:rPr>
      </w:pPr>
      <w:r w:rsidRPr="00420C16">
        <w:rPr>
          <w:rFonts w:ascii="Times New Roman" w:hAnsi="Times New Roman"/>
          <w:bCs/>
          <w:iCs/>
          <w:color w:val="53585D"/>
          <w:sz w:val="24"/>
          <w:szCs w:val="24"/>
        </w:rPr>
        <w:t xml:space="preserve">К негативным воздействиям человека на городские леса можно отнести прямые воздействия, такие как: </w:t>
      </w:r>
    </w:p>
    <w:p w:rsidR="00374F5A" w:rsidRPr="00420C16" w:rsidRDefault="00374F5A" w:rsidP="00D16D26">
      <w:pPr>
        <w:pStyle w:val="af1"/>
        <w:numPr>
          <w:ilvl w:val="0"/>
          <w:numId w:val="37"/>
        </w:numPr>
        <w:tabs>
          <w:tab w:val="clear" w:pos="1429"/>
          <w:tab w:val="num" w:pos="1080"/>
        </w:tabs>
        <w:spacing w:before="0" w:after="0" w:line="276" w:lineRule="auto"/>
        <w:ind w:left="0" w:firstLine="709"/>
        <w:jc w:val="both"/>
        <w:rPr>
          <w:rFonts w:ascii="Times New Roman" w:hAnsi="Times New Roman"/>
          <w:bCs/>
          <w:iCs/>
          <w:color w:val="53585D"/>
          <w:sz w:val="24"/>
          <w:szCs w:val="24"/>
        </w:rPr>
      </w:pPr>
      <w:r w:rsidRPr="00420C16">
        <w:rPr>
          <w:rFonts w:ascii="Times New Roman" w:hAnsi="Times New Roman"/>
          <w:bCs/>
          <w:iCs/>
          <w:color w:val="53585D"/>
          <w:sz w:val="24"/>
          <w:szCs w:val="24"/>
        </w:rPr>
        <w:t>образование несанкционированных свалок;</w:t>
      </w:r>
    </w:p>
    <w:p w:rsidR="00374F5A" w:rsidRPr="00420C16" w:rsidRDefault="00374F5A" w:rsidP="00D16D26">
      <w:pPr>
        <w:pStyle w:val="af1"/>
        <w:numPr>
          <w:ilvl w:val="0"/>
          <w:numId w:val="37"/>
        </w:numPr>
        <w:tabs>
          <w:tab w:val="clear" w:pos="1429"/>
          <w:tab w:val="num" w:pos="1080"/>
        </w:tabs>
        <w:spacing w:before="0" w:after="0" w:line="276" w:lineRule="auto"/>
        <w:ind w:left="0" w:firstLine="709"/>
        <w:jc w:val="both"/>
        <w:rPr>
          <w:rFonts w:ascii="Times New Roman" w:hAnsi="Times New Roman"/>
          <w:bCs/>
          <w:iCs/>
          <w:color w:val="53585D"/>
          <w:sz w:val="24"/>
          <w:szCs w:val="24"/>
        </w:rPr>
      </w:pPr>
      <w:r w:rsidRPr="00420C16">
        <w:rPr>
          <w:rFonts w:ascii="Times New Roman" w:hAnsi="Times New Roman"/>
          <w:bCs/>
          <w:iCs/>
          <w:color w:val="53585D"/>
          <w:sz w:val="24"/>
          <w:szCs w:val="24"/>
        </w:rPr>
        <w:t>несанкционированная вырубка городских лесов.</w:t>
      </w:r>
    </w:p>
    <w:p w:rsidR="00374F5A" w:rsidRPr="00420C16" w:rsidRDefault="00374F5A" w:rsidP="0043752F">
      <w:pPr>
        <w:pStyle w:val="af1"/>
        <w:spacing w:before="0" w:after="0" w:line="276" w:lineRule="auto"/>
        <w:ind w:firstLine="709"/>
        <w:jc w:val="both"/>
        <w:rPr>
          <w:rFonts w:ascii="Times New Roman" w:hAnsi="Times New Roman"/>
          <w:bCs/>
          <w:iCs/>
          <w:color w:val="53585D"/>
          <w:sz w:val="24"/>
          <w:szCs w:val="24"/>
        </w:rPr>
      </w:pPr>
      <w:r w:rsidRPr="00420C16">
        <w:rPr>
          <w:rFonts w:ascii="Times New Roman" w:hAnsi="Times New Roman"/>
          <w:bCs/>
          <w:iCs/>
          <w:color w:val="53585D"/>
          <w:sz w:val="24"/>
          <w:szCs w:val="24"/>
        </w:rPr>
        <w:t>Опосредованное воздействие (рассмотрено выше):</w:t>
      </w:r>
    </w:p>
    <w:p w:rsidR="00374F5A" w:rsidRPr="00420C16" w:rsidRDefault="00374F5A" w:rsidP="00D16D26">
      <w:pPr>
        <w:pStyle w:val="af1"/>
        <w:numPr>
          <w:ilvl w:val="0"/>
          <w:numId w:val="37"/>
        </w:numPr>
        <w:tabs>
          <w:tab w:val="clear" w:pos="1429"/>
          <w:tab w:val="num" w:pos="1080"/>
        </w:tabs>
        <w:spacing w:before="0" w:after="0" w:line="276" w:lineRule="auto"/>
        <w:ind w:left="0" w:firstLine="709"/>
        <w:jc w:val="both"/>
        <w:rPr>
          <w:rFonts w:ascii="Times New Roman" w:hAnsi="Times New Roman"/>
          <w:bCs/>
          <w:iCs/>
          <w:color w:val="53585D"/>
          <w:sz w:val="24"/>
          <w:szCs w:val="24"/>
        </w:rPr>
      </w:pPr>
      <w:r w:rsidRPr="00420C16">
        <w:rPr>
          <w:rFonts w:ascii="Times New Roman" w:hAnsi="Times New Roman"/>
          <w:bCs/>
          <w:iCs/>
          <w:color w:val="53585D"/>
          <w:sz w:val="24"/>
          <w:szCs w:val="24"/>
        </w:rPr>
        <w:t>лесные пожары, вызванные неосторожным обращением с огнем;</w:t>
      </w:r>
    </w:p>
    <w:p w:rsidR="00374F5A" w:rsidRPr="00420C16" w:rsidRDefault="00374F5A" w:rsidP="00D16D26">
      <w:pPr>
        <w:pStyle w:val="af1"/>
        <w:numPr>
          <w:ilvl w:val="0"/>
          <w:numId w:val="37"/>
        </w:numPr>
        <w:tabs>
          <w:tab w:val="clear" w:pos="1429"/>
          <w:tab w:val="num" w:pos="1080"/>
        </w:tabs>
        <w:spacing w:before="0" w:after="0" w:line="276" w:lineRule="auto"/>
        <w:ind w:left="0" w:firstLine="709"/>
        <w:jc w:val="both"/>
        <w:rPr>
          <w:rFonts w:ascii="Times New Roman" w:hAnsi="Times New Roman"/>
          <w:bCs/>
          <w:iCs/>
          <w:color w:val="53585D"/>
          <w:sz w:val="24"/>
          <w:szCs w:val="24"/>
        </w:rPr>
      </w:pPr>
      <w:r w:rsidRPr="00420C16">
        <w:rPr>
          <w:rFonts w:ascii="Times New Roman" w:hAnsi="Times New Roman"/>
          <w:bCs/>
          <w:iCs/>
          <w:color w:val="53585D"/>
          <w:sz w:val="24"/>
          <w:szCs w:val="24"/>
        </w:rPr>
        <w:t>обводнение лесных земель.</w:t>
      </w:r>
    </w:p>
    <w:p w:rsidR="00374F5A" w:rsidRPr="00420C16" w:rsidRDefault="00374F5A" w:rsidP="0043752F">
      <w:pPr>
        <w:pStyle w:val="af1"/>
        <w:spacing w:before="0" w:after="0" w:line="276" w:lineRule="auto"/>
        <w:ind w:firstLine="709"/>
        <w:jc w:val="both"/>
        <w:rPr>
          <w:rFonts w:ascii="Times New Roman" w:hAnsi="Times New Roman"/>
          <w:i/>
          <w:color w:val="53585D"/>
          <w:sz w:val="24"/>
          <w:szCs w:val="24"/>
        </w:rPr>
      </w:pPr>
      <w:r w:rsidRPr="00420C16">
        <w:rPr>
          <w:rFonts w:ascii="Times New Roman" w:hAnsi="Times New Roman"/>
          <w:color w:val="53585D"/>
          <w:sz w:val="24"/>
          <w:szCs w:val="24"/>
        </w:rPr>
        <w:lastRenderedPageBreak/>
        <w:t xml:space="preserve">Основными источниками образования несанкционированных свалок являются  торговые предприятия и организации, владельцы садовых участков, индивидуальных гаражей. Кроме того, многочисленные несанкционированные свалки, расположенные на территории городских лесов, остались в наследство с 60-80-х годов от времен массовой застройки города. </w:t>
      </w:r>
      <w:r w:rsidRPr="00420C16">
        <w:rPr>
          <w:rFonts w:ascii="Times New Roman" w:hAnsi="Times New Roman"/>
          <w:i/>
          <w:color w:val="53585D"/>
          <w:sz w:val="24"/>
          <w:szCs w:val="24"/>
        </w:rPr>
        <w:t>Санитарная очистка лесов является одним из приори</w:t>
      </w:r>
      <w:r>
        <w:rPr>
          <w:rFonts w:ascii="Times New Roman" w:hAnsi="Times New Roman"/>
          <w:i/>
          <w:color w:val="53585D"/>
          <w:sz w:val="24"/>
          <w:szCs w:val="24"/>
        </w:rPr>
        <w:t>тетных направлений деятельности профильного департамента администрации.</w:t>
      </w:r>
      <w:r w:rsidRPr="00420C16">
        <w:rPr>
          <w:rFonts w:ascii="Times New Roman" w:hAnsi="Times New Roman"/>
          <w:i/>
          <w:color w:val="53585D"/>
          <w:sz w:val="24"/>
          <w:szCs w:val="24"/>
        </w:rPr>
        <w:t xml:space="preserve"> </w:t>
      </w:r>
    </w:p>
    <w:p w:rsidR="00374F5A" w:rsidRPr="00420C16" w:rsidRDefault="00374F5A" w:rsidP="0043752F">
      <w:pPr>
        <w:pStyle w:val="af1"/>
        <w:spacing w:before="0" w:after="0" w:line="276" w:lineRule="auto"/>
        <w:ind w:firstLine="709"/>
        <w:jc w:val="both"/>
        <w:rPr>
          <w:rFonts w:ascii="Times New Roman" w:hAnsi="Times New Roman"/>
          <w:bCs/>
          <w:iCs/>
          <w:color w:val="53585D"/>
          <w:sz w:val="24"/>
          <w:szCs w:val="24"/>
        </w:rPr>
      </w:pPr>
      <w:r w:rsidRPr="00420C16">
        <w:rPr>
          <w:rFonts w:ascii="Times New Roman" w:hAnsi="Times New Roman"/>
          <w:bCs/>
          <w:iCs/>
          <w:color w:val="53585D"/>
          <w:sz w:val="24"/>
          <w:szCs w:val="24"/>
        </w:rPr>
        <w:t>Другой проблемой, связанной с городскими лесами, является несанкционированная вырубка деревьев. В основном, вырубка проводится в непосредственной близости от садово-огороднических товариществ. Ущерб от несанкционированной вырубки составляет около 1 га высокопродуктивного леса или 360 - 460 тыс. рублей в год.</w:t>
      </w:r>
    </w:p>
    <w:p w:rsidR="00374F5A" w:rsidRPr="00420C16" w:rsidRDefault="00374F5A" w:rsidP="0043752F">
      <w:pPr>
        <w:pStyle w:val="36"/>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Для решения вышепоставленных проблем необходимо провести следующие мероприятия:</w:t>
      </w:r>
    </w:p>
    <w:p w:rsidR="00374F5A" w:rsidRPr="00420C16" w:rsidRDefault="00374F5A" w:rsidP="00D16D26">
      <w:pPr>
        <w:pStyle w:val="36"/>
        <w:numPr>
          <w:ilvl w:val="0"/>
          <w:numId w:val="38"/>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предотвращение свободного заезда в городские леса, установка ограждений, шлагбаумов;</w:t>
      </w:r>
    </w:p>
    <w:p w:rsidR="00374F5A" w:rsidRPr="00420C16" w:rsidRDefault="00374F5A" w:rsidP="00D16D26">
      <w:pPr>
        <w:pStyle w:val="36"/>
        <w:numPr>
          <w:ilvl w:val="0"/>
          <w:numId w:val="38"/>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охрана городских лесов от образования несанкционированных свалок;</w:t>
      </w:r>
    </w:p>
    <w:p w:rsidR="00374F5A" w:rsidRPr="00420C16" w:rsidRDefault="00374F5A" w:rsidP="00D16D26">
      <w:pPr>
        <w:pStyle w:val="36"/>
        <w:numPr>
          <w:ilvl w:val="0"/>
          <w:numId w:val="38"/>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ликвидация существующих несанкционированных свалок;</w:t>
      </w:r>
    </w:p>
    <w:p w:rsidR="00374F5A" w:rsidRPr="00420C16" w:rsidRDefault="00374F5A" w:rsidP="00D16D26">
      <w:pPr>
        <w:pStyle w:val="36"/>
        <w:numPr>
          <w:ilvl w:val="0"/>
          <w:numId w:val="38"/>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внесение изменений в законодательные акты об административной ответственности;</w:t>
      </w:r>
    </w:p>
    <w:p w:rsidR="00374F5A" w:rsidRDefault="00374F5A" w:rsidP="00D16D26">
      <w:pPr>
        <w:pStyle w:val="36"/>
        <w:numPr>
          <w:ilvl w:val="0"/>
          <w:numId w:val="38"/>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пропаганда в средствах массовой информации правил поведения в лесах и ответственности за их нарушение.</w:t>
      </w:r>
    </w:p>
    <w:p w:rsidR="00374F5A" w:rsidRDefault="00374F5A" w:rsidP="0043752F">
      <w:pPr>
        <w:spacing w:before="0" w:after="0" w:line="276" w:lineRule="auto"/>
        <w:ind w:left="709" w:firstLine="709"/>
        <w:jc w:val="both"/>
        <w:rPr>
          <w:rFonts w:ascii="Times New Roman" w:hAnsi="Times New Roman"/>
          <w:color w:val="53585D"/>
          <w:sz w:val="24"/>
          <w:szCs w:val="24"/>
        </w:rPr>
      </w:pPr>
    </w:p>
    <w:p w:rsidR="00374F5A" w:rsidRPr="00406BE4" w:rsidRDefault="00374F5A" w:rsidP="0043752F">
      <w:pPr>
        <w:spacing w:before="0" w:after="0" w:line="276" w:lineRule="auto"/>
        <w:ind w:firstLine="709"/>
        <w:jc w:val="both"/>
        <w:rPr>
          <w:rFonts w:ascii="Times New Roman" w:hAnsi="Times New Roman"/>
          <w:b/>
          <w:color w:val="53585D"/>
          <w:sz w:val="24"/>
          <w:szCs w:val="24"/>
        </w:rPr>
      </w:pPr>
      <w:r w:rsidRPr="00406BE4">
        <w:rPr>
          <w:rFonts w:ascii="Times New Roman" w:hAnsi="Times New Roman"/>
          <w:b/>
          <w:color w:val="53585D"/>
          <w:sz w:val="24"/>
          <w:szCs w:val="24"/>
        </w:rPr>
        <w:t>Для предотвращения негативных воздействий окружающей среды на развитие города предлагается:</w:t>
      </w:r>
    </w:p>
    <w:p w:rsidR="00374F5A" w:rsidRPr="00916BCC" w:rsidRDefault="00374F5A" w:rsidP="009D4CC4">
      <w:pPr>
        <w:spacing w:before="0" w:after="0" w:line="276" w:lineRule="auto"/>
        <w:ind w:firstLine="709"/>
        <w:jc w:val="both"/>
        <w:rPr>
          <w:rFonts w:ascii="Times New Roman" w:hAnsi="Times New Roman"/>
          <w:b/>
          <w:color w:val="53585D"/>
          <w:sz w:val="24"/>
          <w:szCs w:val="24"/>
        </w:rPr>
      </w:pPr>
      <w:r>
        <w:rPr>
          <w:rFonts w:ascii="Times New Roman" w:hAnsi="Times New Roman"/>
          <w:b/>
          <w:color w:val="53585D"/>
          <w:sz w:val="24"/>
          <w:szCs w:val="24"/>
        </w:rPr>
        <w:t xml:space="preserve">1. Создание </w:t>
      </w:r>
      <w:r w:rsidRPr="00916BCC">
        <w:rPr>
          <w:rFonts w:ascii="Times New Roman" w:hAnsi="Times New Roman"/>
          <w:b/>
          <w:color w:val="53585D"/>
          <w:sz w:val="24"/>
          <w:szCs w:val="24"/>
        </w:rPr>
        <w:t>системы парков, скверов, бульваров в г. Сургуте</w:t>
      </w:r>
      <w:r>
        <w:rPr>
          <w:rFonts w:ascii="Times New Roman" w:hAnsi="Times New Roman"/>
          <w:b/>
          <w:color w:val="53585D"/>
          <w:sz w:val="24"/>
          <w:szCs w:val="24"/>
        </w:rPr>
        <w:t>.</w:t>
      </w:r>
    </w:p>
    <w:p w:rsidR="00374F5A" w:rsidRPr="00420C16" w:rsidRDefault="00374F5A" w:rsidP="009D4CC4">
      <w:pPr>
        <w:spacing w:before="0" w:after="0" w:line="276" w:lineRule="auto"/>
        <w:ind w:firstLine="709"/>
        <w:jc w:val="both"/>
        <w:rPr>
          <w:rFonts w:ascii="Times New Roman" w:hAnsi="Times New Roman"/>
          <w:b/>
          <w:color w:val="53585D"/>
          <w:sz w:val="24"/>
          <w:szCs w:val="24"/>
        </w:rPr>
      </w:pPr>
      <w:r>
        <w:rPr>
          <w:rFonts w:ascii="Times New Roman" w:hAnsi="Times New Roman"/>
          <w:b/>
          <w:color w:val="53585D"/>
          <w:sz w:val="24"/>
          <w:szCs w:val="24"/>
        </w:rPr>
        <w:t>2</w:t>
      </w:r>
      <w:r w:rsidRPr="00420C16">
        <w:rPr>
          <w:rFonts w:ascii="Times New Roman" w:hAnsi="Times New Roman"/>
          <w:b/>
          <w:color w:val="53585D"/>
          <w:sz w:val="24"/>
          <w:szCs w:val="24"/>
        </w:rPr>
        <w:t>.</w:t>
      </w:r>
      <w:r>
        <w:rPr>
          <w:rFonts w:ascii="Times New Roman" w:hAnsi="Times New Roman"/>
          <w:b/>
          <w:color w:val="53585D"/>
          <w:sz w:val="24"/>
          <w:szCs w:val="24"/>
        </w:rPr>
        <w:t xml:space="preserve"> Разработка системы</w:t>
      </w:r>
      <w:r w:rsidRPr="00420C16">
        <w:rPr>
          <w:rFonts w:ascii="Times New Roman" w:hAnsi="Times New Roman"/>
          <w:b/>
          <w:color w:val="53585D"/>
          <w:sz w:val="24"/>
          <w:szCs w:val="24"/>
        </w:rPr>
        <w:t xml:space="preserve"> </w:t>
      </w:r>
      <w:r>
        <w:rPr>
          <w:rFonts w:ascii="Times New Roman" w:hAnsi="Times New Roman"/>
          <w:b/>
          <w:color w:val="53585D"/>
          <w:sz w:val="24"/>
          <w:szCs w:val="24"/>
        </w:rPr>
        <w:t>о</w:t>
      </w:r>
      <w:r w:rsidRPr="00420C16">
        <w:rPr>
          <w:rFonts w:ascii="Times New Roman" w:hAnsi="Times New Roman"/>
          <w:b/>
          <w:color w:val="53585D"/>
          <w:sz w:val="24"/>
          <w:szCs w:val="24"/>
        </w:rPr>
        <w:t>зеленени</w:t>
      </w:r>
      <w:r>
        <w:rPr>
          <w:rFonts w:ascii="Times New Roman" w:hAnsi="Times New Roman"/>
          <w:b/>
          <w:color w:val="53585D"/>
          <w:sz w:val="24"/>
          <w:szCs w:val="24"/>
        </w:rPr>
        <w:t>я</w:t>
      </w:r>
      <w:r w:rsidRPr="00420C16">
        <w:rPr>
          <w:rFonts w:ascii="Times New Roman" w:hAnsi="Times New Roman"/>
          <w:b/>
          <w:color w:val="53585D"/>
          <w:sz w:val="24"/>
          <w:szCs w:val="24"/>
        </w:rPr>
        <w:t xml:space="preserve"> санитарно-защитных зон</w:t>
      </w:r>
      <w:r>
        <w:rPr>
          <w:rFonts w:ascii="Times New Roman" w:hAnsi="Times New Roman"/>
          <w:b/>
          <w:color w:val="53585D"/>
          <w:sz w:val="24"/>
          <w:szCs w:val="24"/>
        </w:rPr>
        <w:t xml:space="preserve"> г. Сургута</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Санитарно-Защитная зона (СЗЗ) отделяет территорию промышленной площадки от жилой застройки, ландшафно-рекреационной зоны, зоны отдыха с обязательным обозначением границ специальными информационными знаками.</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Территория санитарно-защитной зоны предназначена для:  </w:t>
      </w:r>
    </w:p>
    <w:p w:rsidR="00374F5A" w:rsidRPr="00420C16" w:rsidRDefault="00374F5A" w:rsidP="0043752F">
      <w:pPr>
        <w:tabs>
          <w:tab w:val="left" w:pos="2355"/>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обеспечения снижения уровня воздействия до требуемых гигиенических нормативов по всем факторам воздействия за её пределами;</w:t>
      </w:r>
    </w:p>
    <w:p w:rsidR="00374F5A" w:rsidRPr="00420C16" w:rsidRDefault="00374F5A" w:rsidP="0043752F">
      <w:pPr>
        <w:tabs>
          <w:tab w:val="left" w:pos="2355"/>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создание санитарно-защитного барьера между территорией предприятия (группы предприятий) и территорией жилой застройки;</w:t>
      </w:r>
    </w:p>
    <w:p w:rsidR="00374F5A" w:rsidRPr="00420C16" w:rsidRDefault="00374F5A" w:rsidP="0043752F">
      <w:pPr>
        <w:tabs>
          <w:tab w:val="left" w:pos="2355"/>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 организация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374F5A" w:rsidRPr="00420C16" w:rsidRDefault="00374F5A" w:rsidP="0043752F">
      <w:pPr>
        <w:spacing w:before="0" w:after="0" w:line="276" w:lineRule="auto"/>
        <w:ind w:firstLine="709"/>
        <w:jc w:val="center"/>
        <w:rPr>
          <w:rFonts w:ascii="Times New Roman" w:hAnsi="Times New Roman"/>
          <w:b/>
          <w:color w:val="53585D"/>
          <w:sz w:val="24"/>
          <w:szCs w:val="24"/>
        </w:rPr>
      </w:pPr>
      <w:r>
        <w:rPr>
          <w:rFonts w:ascii="Times New Roman" w:hAnsi="Times New Roman"/>
          <w:b/>
          <w:color w:val="53585D"/>
          <w:sz w:val="24"/>
          <w:szCs w:val="24"/>
        </w:rPr>
        <w:t>3</w:t>
      </w:r>
      <w:r w:rsidRPr="00420C16">
        <w:rPr>
          <w:rFonts w:ascii="Times New Roman" w:hAnsi="Times New Roman"/>
          <w:b/>
          <w:color w:val="53585D"/>
          <w:sz w:val="24"/>
          <w:szCs w:val="24"/>
        </w:rPr>
        <w:t>.</w:t>
      </w:r>
      <w:r>
        <w:rPr>
          <w:rFonts w:ascii="Times New Roman" w:hAnsi="Times New Roman"/>
          <w:b/>
          <w:color w:val="53585D"/>
          <w:sz w:val="24"/>
          <w:szCs w:val="24"/>
        </w:rPr>
        <w:t xml:space="preserve"> Создание системы н</w:t>
      </w:r>
      <w:r w:rsidRPr="00420C16">
        <w:rPr>
          <w:rFonts w:ascii="Times New Roman" w:hAnsi="Times New Roman"/>
          <w:b/>
          <w:color w:val="53585D"/>
          <w:sz w:val="24"/>
          <w:szCs w:val="24"/>
        </w:rPr>
        <w:t>асаждени</w:t>
      </w:r>
      <w:r>
        <w:rPr>
          <w:rFonts w:ascii="Times New Roman" w:hAnsi="Times New Roman"/>
          <w:b/>
          <w:color w:val="53585D"/>
          <w:sz w:val="24"/>
          <w:szCs w:val="24"/>
        </w:rPr>
        <w:t>й</w:t>
      </w:r>
      <w:r w:rsidRPr="00420C16">
        <w:rPr>
          <w:rFonts w:ascii="Times New Roman" w:hAnsi="Times New Roman"/>
          <w:b/>
          <w:color w:val="53585D"/>
          <w:sz w:val="24"/>
          <w:szCs w:val="24"/>
        </w:rPr>
        <w:t xml:space="preserve"> для укрепления откосов, осыпей, оврагов</w:t>
      </w:r>
      <w:r>
        <w:rPr>
          <w:rFonts w:ascii="Times New Roman" w:hAnsi="Times New Roman"/>
          <w:b/>
          <w:color w:val="53585D"/>
          <w:sz w:val="24"/>
          <w:szCs w:val="24"/>
        </w:rPr>
        <w:t>.</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Насаждения для укрепления откосов, осыпей, оврагов. Этот вид озеленения применяется преимущественно на наклонных поверхностях или в системе ступенчатых террас, для того чтобы задержать оползни почвы, осыпи и не допустить размывания талыми и ливневыми потоками склонов оврагов и откосов дорог, дамб, берегов рек и т.п. Для этой цели подбирают такие деревья, кустарники и травы, которые имеют сильную, </w:t>
      </w:r>
      <w:r w:rsidRPr="00420C16">
        <w:rPr>
          <w:rFonts w:ascii="Times New Roman" w:hAnsi="Times New Roman"/>
          <w:color w:val="53585D"/>
          <w:sz w:val="24"/>
          <w:szCs w:val="24"/>
        </w:rPr>
        <w:lastRenderedPageBreak/>
        <w:t>хорошо развитую корневую систему, прочно удерживающую какие-либо подвижки почвы – лещина обыкновенная, ива белая (плакучая).</w:t>
      </w:r>
    </w:p>
    <w:p w:rsidR="00374F5A" w:rsidRPr="00420C16" w:rsidRDefault="00374F5A" w:rsidP="009D4CC4">
      <w:pPr>
        <w:spacing w:before="0" w:after="0" w:line="276" w:lineRule="auto"/>
        <w:ind w:firstLine="709"/>
        <w:jc w:val="both"/>
        <w:rPr>
          <w:rFonts w:ascii="Times New Roman" w:hAnsi="Times New Roman"/>
          <w:b/>
          <w:color w:val="53585D"/>
          <w:sz w:val="24"/>
          <w:szCs w:val="24"/>
        </w:rPr>
      </w:pPr>
      <w:r>
        <w:rPr>
          <w:rFonts w:ascii="Times New Roman" w:hAnsi="Times New Roman"/>
          <w:b/>
          <w:color w:val="53585D"/>
          <w:sz w:val="24"/>
          <w:szCs w:val="24"/>
        </w:rPr>
        <w:t>4</w:t>
      </w:r>
      <w:r w:rsidRPr="00420C16">
        <w:rPr>
          <w:rFonts w:ascii="Times New Roman" w:hAnsi="Times New Roman"/>
          <w:b/>
          <w:color w:val="53585D"/>
          <w:sz w:val="24"/>
          <w:szCs w:val="24"/>
        </w:rPr>
        <w:t xml:space="preserve">. </w:t>
      </w:r>
      <w:r>
        <w:rPr>
          <w:rFonts w:ascii="Times New Roman" w:hAnsi="Times New Roman"/>
          <w:b/>
          <w:color w:val="53585D"/>
          <w:sz w:val="24"/>
          <w:szCs w:val="24"/>
        </w:rPr>
        <w:t>Создание  системы озеленения</w:t>
      </w:r>
      <w:r w:rsidRPr="00420C16">
        <w:rPr>
          <w:rFonts w:ascii="Times New Roman" w:hAnsi="Times New Roman"/>
          <w:b/>
          <w:color w:val="53585D"/>
          <w:sz w:val="24"/>
          <w:szCs w:val="24"/>
        </w:rPr>
        <w:t xml:space="preserve"> транспортных магистралей и улиц</w:t>
      </w:r>
      <w:r>
        <w:rPr>
          <w:rFonts w:ascii="Times New Roman" w:hAnsi="Times New Roman"/>
          <w:b/>
          <w:color w:val="53585D"/>
          <w:sz w:val="24"/>
          <w:szCs w:val="24"/>
        </w:rPr>
        <w:t>.</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При интенсивном движении городского транспорта в современном городе на транспортных магистралях устраивают защитные зеленые полосы, которые ослабляют шум, защищают от пыли и отработанных газов. По обеим сторонам проезжей части устраиваются сплошные защитные зеленые полосы, а за ними (рядом с тротуарами) – местные въезды в микрорайоны. Выполняя функциональное назначение, зеленые посадки защитных полос формируют облик города, украшают застройку магистралей и улиц, являются связующей нитью всех элементов системы озеленения города.</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По существующим нормам минимальное расстояние стволов деревьев от края проезда 2 м.  Густота уличных древесных рядов, то есть расстояние между деревьями, устанавливается в зависимости от архитектурного замысла, от биологических особенностей выбранных пород и других факторов. Если надо создать сплошную зеленую зону, например, для прикрытия с проезда неприглядной старой постройки или в целях лучшей защиты от пыли, шума и т.д., то деревья высаживают на 3-4м один от другого, в зависимости от расстояния выбранной породы. Живые изгороди следует размещать, возможно, ближе к проезжей части (оставляя необходимую для складирования снега полосу) – они будут лучше защищать  тротуары от пыли. Эти полосы кустарников должны быть густыми и высаживаться не переросшими саженцами, разветвленными  от самой земли.</w:t>
      </w:r>
    </w:p>
    <w:p w:rsidR="00374F5A" w:rsidRDefault="00374F5A" w:rsidP="009D4CC4">
      <w:pPr>
        <w:spacing w:before="0" w:after="0" w:line="276" w:lineRule="auto"/>
        <w:ind w:firstLine="709"/>
        <w:jc w:val="both"/>
        <w:rPr>
          <w:rFonts w:ascii="Times New Roman" w:hAnsi="Times New Roman"/>
          <w:b/>
          <w:color w:val="53585D"/>
          <w:sz w:val="24"/>
          <w:szCs w:val="24"/>
        </w:rPr>
      </w:pPr>
      <w:r>
        <w:rPr>
          <w:rFonts w:ascii="Times New Roman" w:hAnsi="Times New Roman"/>
          <w:b/>
          <w:color w:val="53585D"/>
          <w:sz w:val="24"/>
          <w:szCs w:val="24"/>
        </w:rPr>
        <w:t>5</w:t>
      </w:r>
      <w:r w:rsidRPr="00420C16">
        <w:rPr>
          <w:rFonts w:ascii="Times New Roman" w:hAnsi="Times New Roman"/>
          <w:b/>
          <w:color w:val="53585D"/>
          <w:sz w:val="24"/>
          <w:szCs w:val="24"/>
        </w:rPr>
        <w:t xml:space="preserve">.  </w:t>
      </w:r>
      <w:r>
        <w:rPr>
          <w:rFonts w:ascii="Times New Roman" w:hAnsi="Times New Roman"/>
          <w:b/>
          <w:color w:val="53585D"/>
          <w:sz w:val="24"/>
          <w:szCs w:val="24"/>
        </w:rPr>
        <w:t>Создание  системы озеленения</w:t>
      </w:r>
      <w:r w:rsidRPr="00420C16">
        <w:rPr>
          <w:rFonts w:ascii="Times New Roman" w:hAnsi="Times New Roman"/>
          <w:b/>
          <w:color w:val="53585D"/>
          <w:sz w:val="24"/>
          <w:szCs w:val="24"/>
        </w:rPr>
        <w:t xml:space="preserve"> промышленных территорий</w:t>
      </w:r>
      <w:r>
        <w:rPr>
          <w:rFonts w:ascii="Times New Roman" w:hAnsi="Times New Roman"/>
          <w:b/>
          <w:color w:val="53585D"/>
          <w:sz w:val="24"/>
          <w:szCs w:val="24"/>
        </w:rPr>
        <w:t>.</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iCs/>
          <w:color w:val="53585D"/>
          <w:sz w:val="24"/>
          <w:szCs w:val="24"/>
        </w:rPr>
        <w:t>Состояние зеленых насаждений, благоустройство и санитарное состояние территорий общего пользования по-прежнему</w:t>
      </w:r>
      <w:r w:rsidRPr="00420C16">
        <w:rPr>
          <w:rFonts w:ascii="Times New Roman" w:hAnsi="Times New Roman"/>
          <w:color w:val="53585D"/>
          <w:sz w:val="24"/>
          <w:szCs w:val="24"/>
        </w:rPr>
        <w:t xml:space="preserve"> остаются одними из наиболее важных элементов, определяющих экологическое состояние Сургута.</w:t>
      </w:r>
    </w:p>
    <w:p w:rsidR="00374F5A" w:rsidRPr="00420C16" w:rsidRDefault="00374F5A" w:rsidP="0043752F">
      <w:pPr>
        <w:widowControl w:val="0"/>
        <w:shd w:val="clear" w:color="auto" w:fill="FFFFFF"/>
        <w:tabs>
          <w:tab w:val="num" w:pos="-720"/>
          <w:tab w:val="left" w:pos="365"/>
        </w:tabs>
        <w:autoSpaceDE w:val="0"/>
        <w:autoSpaceDN w:val="0"/>
        <w:adjustRightInd w:val="0"/>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Единый зеленый фонд города с учетом расширения городской черты составляет:</w:t>
      </w:r>
    </w:p>
    <w:p w:rsidR="00374F5A" w:rsidRPr="00420C16" w:rsidRDefault="00374F5A" w:rsidP="00D16D26">
      <w:pPr>
        <w:pStyle w:val="af1"/>
        <w:numPr>
          <w:ilvl w:val="0"/>
          <w:numId w:val="33"/>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городские леса – 12300 га;</w:t>
      </w:r>
    </w:p>
    <w:p w:rsidR="00374F5A" w:rsidRPr="00420C16" w:rsidRDefault="00374F5A" w:rsidP="00D16D26">
      <w:pPr>
        <w:pStyle w:val="af1"/>
        <w:numPr>
          <w:ilvl w:val="0"/>
          <w:numId w:val="33"/>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iCs/>
          <w:color w:val="53585D"/>
          <w:spacing w:val="3"/>
          <w:sz w:val="24"/>
          <w:szCs w:val="24"/>
        </w:rPr>
        <w:t>зеленые насаждения общего</w:t>
      </w:r>
      <w:r w:rsidRPr="00420C16">
        <w:rPr>
          <w:rFonts w:ascii="Times New Roman" w:hAnsi="Times New Roman"/>
          <w:i/>
          <w:iCs/>
          <w:color w:val="53585D"/>
          <w:spacing w:val="3"/>
          <w:sz w:val="24"/>
          <w:szCs w:val="24"/>
        </w:rPr>
        <w:t xml:space="preserve"> </w:t>
      </w:r>
      <w:r w:rsidRPr="00420C16">
        <w:rPr>
          <w:rFonts w:ascii="Times New Roman" w:hAnsi="Times New Roman"/>
          <w:iCs/>
          <w:color w:val="53585D"/>
          <w:spacing w:val="3"/>
          <w:sz w:val="24"/>
          <w:szCs w:val="24"/>
        </w:rPr>
        <w:t>пользования</w:t>
      </w:r>
      <w:r w:rsidRPr="00420C16">
        <w:rPr>
          <w:rFonts w:ascii="Times New Roman" w:hAnsi="Times New Roman"/>
          <w:i/>
          <w:iCs/>
          <w:color w:val="53585D"/>
          <w:spacing w:val="3"/>
          <w:sz w:val="24"/>
          <w:szCs w:val="24"/>
        </w:rPr>
        <w:t xml:space="preserve"> </w:t>
      </w:r>
      <w:r w:rsidRPr="00420C16">
        <w:rPr>
          <w:rFonts w:ascii="Times New Roman" w:hAnsi="Times New Roman"/>
          <w:color w:val="53585D"/>
          <w:spacing w:val="3"/>
          <w:sz w:val="24"/>
          <w:szCs w:val="24"/>
        </w:rPr>
        <w:t>- 364 га (все территории озеленены на 100%) – это территории, исполь</w:t>
      </w:r>
      <w:r w:rsidRPr="00420C16">
        <w:rPr>
          <w:rFonts w:ascii="Times New Roman" w:hAnsi="Times New Roman"/>
          <w:color w:val="53585D"/>
          <w:spacing w:val="7"/>
          <w:sz w:val="24"/>
          <w:szCs w:val="24"/>
        </w:rPr>
        <w:t>зуемые для рекреации всего населения города: парки, мемориальные ком</w:t>
      </w:r>
      <w:r w:rsidRPr="00420C16">
        <w:rPr>
          <w:rFonts w:ascii="Times New Roman" w:hAnsi="Times New Roman"/>
          <w:color w:val="53585D"/>
          <w:spacing w:val="5"/>
          <w:sz w:val="24"/>
          <w:szCs w:val="24"/>
        </w:rPr>
        <w:t>плексы, скверы, бульвары, улицы и транспортные магистрали, набережные</w:t>
      </w:r>
      <w:r w:rsidRPr="00420C16">
        <w:rPr>
          <w:rFonts w:ascii="Times New Roman" w:hAnsi="Times New Roman"/>
          <w:color w:val="53585D"/>
          <w:spacing w:val="-1"/>
          <w:sz w:val="24"/>
          <w:szCs w:val="24"/>
        </w:rPr>
        <w:t>;</w:t>
      </w:r>
    </w:p>
    <w:p w:rsidR="00374F5A" w:rsidRPr="00420C16" w:rsidRDefault="00374F5A" w:rsidP="00D16D26">
      <w:pPr>
        <w:pStyle w:val="af1"/>
        <w:numPr>
          <w:ilvl w:val="0"/>
          <w:numId w:val="33"/>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iCs/>
          <w:color w:val="53585D"/>
          <w:spacing w:val="2"/>
          <w:sz w:val="24"/>
          <w:szCs w:val="24"/>
        </w:rPr>
        <w:t xml:space="preserve">озелененные территории ограниченного пользования – </w:t>
      </w:r>
      <w:r w:rsidRPr="00420C16">
        <w:rPr>
          <w:rFonts w:ascii="Times New Roman" w:hAnsi="Times New Roman"/>
          <w:color w:val="53585D"/>
          <w:spacing w:val="2"/>
          <w:sz w:val="24"/>
          <w:szCs w:val="24"/>
        </w:rPr>
        <w:t>2 573 гектаров. Это зеле</w:t>
      </w:r>
      <w:r w:rsidRPr="00420C16">
        <w:rPr>
          <w:rFonts w:ascii="Times New Roman" w:hAnsi="Times New Roman"/>
          <w:color w:val="53585D"/>
          <w:spacing w:val="1"/>
          <w:sz w:val="24"/>
          <w:szCs w:val="24"/>
        </w:rPr>
        <w:t xml:space="preserve">ные насаждения микрорайонов, включающих жилую и гражданскую застройки, </w:t>
      </w:r>
      <w:r w:rsidRPr="00420C16">
        <w:rPr>
          <w:rFonts w:ascii="Times New Roman" w:hAnsi="Times New Roman"/>
          <w:color w:val="53585D"/>
          <w:spacing w:val="4"/>
          <w:sz w:val="24"/>
          <w:szCs w:val="24"/>
        </w:rPr>
        <w:t xml:space="preserve">организаций обслуживания населения, учреждений здравоохранения, образования и </w:t>
      </w:r>
      <w:r w:rsidRPr="00420C16">
        <w:rPr>
          <w:rFonts w:ascii="Times New Roman" w:hAnsi="Times New Roman"/>
          <w:color w:val="53585D"/>
          <w:sz w:val="24"/>
          <w:szCs w:val="24"/>
        </w:rPr>
        <w:t>зеленые насаждения промышленной застрой</w:t>
      </w:r>
      <w:r w:rsidRPr="00420C16">
        <w:rPr>
          <w:rFonts w:ascii="Times New Roman" w:hAnsi="Times New Roman"/>
          <w:color w:val="53585D"/>
          <w:spacing w:val="3"/>
          <w:sz w:val="24"/>
          <w:szCs w:val="24"/>
        </w:rPr>
        <w:t>ки и санитарно-защитных зон;</w:t>
      </w:r>
    </w:p>
    <w:p w:rsidR="00374F5A" w:rsidRPr="00420C16" w:rsidRDefault="00374F5A" w:rsidP="00D16D26">
      <w:pPr>
        <w:pStyle w:val="af1"/>
        <w:numPr>
          <w:ilvl w:val="0"/>
          <w:numId w:val="33"/>
        </w:numPr>
        <w:spacing w:before="0" w:after="0" w:line="276" w:lineRule="auto"/>
        <w:ind w:firstLine="709"/>
        <w:jc w:val="both"/>
        <w:rPr>
          <w:rFonts w:ascii="Times New Roman" w:hAnsi="Times New Roman"/>
          <w:color w:val="53585D"/>
          <w:sz w:val="24"/>
          <w:szCs w:val="24"/>
        </w:rPr>
      </w:pPr>
      <w:r w:rsidRPr="00420C16">
        <w:rPr>
          <w:rFonts w:ascii="Times New Roman" w:hAnsi="Times New Roman"/>
          <w:iCs/>
          <w:color w:val="53585D"/>
          <w:spacing w:val="3"/>
          <w:sz w:val="24"/>
          <w:szCs w:val="24"/>
        </w:rPr>
        <w:t>озелененные территории специального назначения</w:t>
      </w:r>
      <w:r w:rsidRPr="00420C16">
        <w:rPr>
          <w:rFonts w:ascii="Times New Roman" w:hAnsi="Times New Roman"/>
          <w:i/>
          <w:iCs/>
          <w:color w:val="53585D"/>
          <w:spacing w:val="3"/>
          <w:sz w:val="24"/>
          <w:szCs w:val="24"/>
        </w:rPr>
        <w:t xml:space="preserve"> </w:t>
      </w:r>
      <w:r w:rsidRPr="00420C16">
        <w:rPr>
          <w:rFonts w:ascii="Times New Roman" w:hAnsi="Times New Roman"/>
          <w:color w:val="53585D"/>
          <w:spacing w:val="3"/>
          <w:sz w:val="24"/>
          <w:szCs w:val="24"/>
        </w:rPr>
        <w:t xml:space="preserve">- 69 гектаров. Это территории </w:t>
      </w:r>
      <w:r w:rsidRPr="00420C16">
        <w:rPr>
          <w:rFonts w:ascii="Times New Roman" w:hAnsi="Times New Roman"/>
          <w:color w:val="53585D"/>
          <w:spacing w:val="1"/>
          <w:sz w:val="24"/>
          <w:szCs w:val="24"/>
        </w:rPr>
        <w:t>городских кладбищ (53,5 гектаров) и ботанического сада (15,5 гектаров).</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За время действия городских целевых программ «Охрана природы и рациональное использование природных ресурсов» практически все территории города были озеленены. Самым важным вопросом является сохранение зеленых насаждений на всей площади города. Благодаря приобретенному опыту, своевременным агротехническим мероприятиям удалось достичь качественного состояния газонов, которые создают эффект постоянного </w:t>
      </w:r>
      <w:r w:rsidRPr="00420C16">
        <w:rPr>
          <w:rFonts w:ascii="Times New Roman" w:hAnsi="Times New Roman"/>
          <w:color w:val="53585D"/>
          <w:sz w:val="24"/>
          <w:szCs w:val="24"/>
        </w:rPr>
        <w:lastRenderedPageBreak/>
        <w:t>зеленого ковра на протяжении всего сезона. Однако, отсутствие высокоплодородной почвы, процесса почвообразования (промывной режим почв), влияние климатических условий заставляет постоянно вкладывать большие средства в восстановление плодородного слоя. Сегодня на территории города существуют все составляющие для организации производства по выпуску высокоплодородной почвы: торфяной карьер, отходы лесопромышленного комплекса (стружка, щепа), отходы при проведении лесохозяйственных мероприятий (древесина, ветки), отходы иловых полей, имеющие сертификат, позволяющий использовать его в качестве удобрения, пищевые отходы. Организация в городе цеха по производству высокоплодородной почвы на основе зарубежного опыта и опыта Санкт-Петербурга позволит продлить срок эксплуатации зеленых насаждений за счет создания качественного газона, улучшить приживаемость, ускорить рост, создать новый рынок труда.</w:t>
      </w:r>
    </w:p>
    <w:p w:rsidR="00374F5A" w:rsidRPr="00420C16" w:rsidRDefault="00374F5A" w:rsidP="0043752F">
      <w:pPr>
        <w:pStyle w:val="af1"/>
        <w:tabs>
          <w:tab w:val="num" w:pos="-720"/>
        </w:tabs>
        <w:spacing w:before="0" w:after="0" w:line="276" w:lineRule="auto"/>
        <w:ind w:firstLine="709"/>
        <w:jc w:val="both"/>
        <w:rPr>
          <w:rFonts w:ascii="Times New Roman" w:hAnsi="Times New Roman"/>
          <w:color w:val="53585D"/>
          <w:spacing w:val="1"/>
          <w:sz w:val="24"/>
          <w:szCs w:val="24"/>
        </w:rPr>
      </w:pPr>
      <w:r w:rsidRPr="00420C16">
        <w:rPr>
          <w:rFonts w:ascii="Times New Roman" w:hAnsi="Times New Roman"/>
          <w:color w:val="53585D"/>
          <w:sz w:val="24"/>
          <w:szCs w:val="24"/>
        </w:rPr>
        <w:t xml:space="preserve">Качественное оформление городских улиц и магистральных транспортных развязок – это актуальный вопрос в благоустройстве города в условиях, приравненных к Крайнему Северу. </w:t>
      </w:r>
      <w:r w:rsidRPr="00420C16">
        <w:rPr>
          <w:rFonts w:ascii="Times New Roman" w:hAnsi="Times New Roman"/>
          <w:color w:val="53585D"/>
          <w:spacing w:val="1"/>
          <w:sz w:val="24"/>
          <w:szCs w:val="24"/>
        </w:rPr>
        <w:t xml:space="preserve">Общая площадь клумб и цветников составляет около 2,16 гектаров. </w:t>
      </w:r>
      <w:r w:rsidRPr="00420C16">
        <w:rPr>
          <w:rFonts w:ascii="Times New Roman" w:hAnsi="Times New Roman"/>
          <w:color w:val="53585D"/>
          <w:sz w:val="24"/>
          <w:szCs w:val="24"/>
        </w:rPr>
        <w:t xml:space="preserve">Для цветочного оформления городских улиц и магистральных транспортных </w:t>
      </w:r>
      <w:r w:rsidRPr="00420C16">
        <w:rPr>
          <w:rFonts w:ascii="Times New Roman" w:hAnsi="Times New Roman"/>
          <w:color w:val="53585D"/>
          <w:spacing w:val="1"/>
          <w:sz w:val="24"/>
          <w:szCs w:val="24"/>
        </w:rPr>
        <w:t>развязок используются однолетние цветы, которые на протяжении нескольких лет зарекомендовали себя как адаптированные и неприхотливые. П</w:t>
      </w:r>
      <w:r w:rsidRPr="00420C16">
        <w:rPr>
          <w:rFonts w:ascii="Times New Roman" w:hAnsi="Times New Roman"/>
          <w:color w:val="53585D"/>
          <w:spacing w:val="2"/>
          <w:sz w:val="24"/>
          <w:szCs w:val="24"/>
        </w:rPr>
        <w:t xml:space="preserve">осадка деревьев и кустарников осуществляется </w:t>
      </w:r>
      <w:r w:rsidRPr="00420C16">
        <w:rPr>
          <w:rFonts w:ascii="Times New Roman" w:hAnsi="Times New Roman"/>
          <w:color w:val="53585D"/>
          <w:spacing w:val="1"/>
          <w:sz w:val="24"/>
          <w:szCs w:val="24"/>
        </w:rPr>
        <w:t>адресно по улицам, взамен погибших и уничтоженных деревьев и кустарников, а также в местах, определенных в соответствие с разработанными проектами.</w:t>
      </w:r>
    </w:p>
    <w:p w:rsidR="00374F5A" w:rsidRPr="00420C16" w:rsidRDefault="00374F5A" w:rsidP="0043752F">
      <w:pPr>
        <w:pStyle w:val="af1"/>
        <w:tabs>
          <w:tab w:val="num" w:pos="-720"/>
        </w:tabs>
        <w:spacing w:before="0" w:after="0" w:line="276" w:lineRule="auto"/>
        <w:ind w:firstLine="709"/>
        <w:jc w:val="both"/>
        <w:rPr>
          <w:rFonts w:ascii="Times New Roman" w:hAnsi="Times New Roman"/>
          <w:bCs/>
          <w:color w:val="53585D"/>
          <w:sz w:val="24"/>
          <w:szCs w:val="24"/>
        </w:rPr>
      </w:pPr>
      <w:r w:rsidRPr="00420C16">
        <w:rPr>
          <w:rFonts w:ascii="Times New Roman" w:hAnsi="Times New Roman"/>
          <w:color w:val="53585D"/>
          <w:spacing w:val="1"/>
          <w:sz w:val="24"/>
          <w:szCs w:val="24"/>
        </w:rPr>
        <w:t>Несмотря на то, что в городе ежегодно увеличивается количество зеленых насаждений, на сегодняшний день остается актуальной проблема благоустройства школьных территорий. В рамках реализации стратегии необходимо при участии школьников, коллективов учителей благоустроить школьные территории.</w:t>
      </w:r>
    </w:p>
    <w:p w:rsidR="00374F5A" w:rsidRPr="00420C16" w:rsidRDefault="00374F5A" w:rsidP="0043752F">
      <w:pPr>
        <w:tabs>
          <w:tab w:val="num" w:pos="-72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Система озеленения города базируется на следующих основных концептуальных принципах:</w:t>
      </w:r>
    </w:p>
    <w:p w:rsidR="00374F5A" w:rsidRPr="00420C16" w:rsidRDefault="00374F5A" w:rsidP="00D16D26">
      <w:pPr>
        <w:numPr>
          <w:ilvl w:val="0"/>
          <w:numId w:val="34"/>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все, что не застроено, не имеет твердых покрытий, должно быть озеленено;</w:t>
      </w:r>
    </w:p>
    <w:p w:rsidR="00374F5A" w:rsidRPr="00420C16" w:rsidRDefault="00374F5A" w:rsidP="00D16D26">
      <w:pPr>
        <w:numPr>
          <w:ilvl w:val="0"/>
          <w:numId w:val="34"/>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у каждого участка земли в пределах городской черты должен быть владелец;</w:t>
      </w:r>
    </w:p>
    <w:p w:rsidR="00374F5A" w:rsidRPr="00420C16" w:rsidRDefault="00374F5A" w:rsidP="00D16D26">
      <w:pPr>
        <w:numPr>
          <w:ilvl w:val="0"/>
          <w:numId w:val="34"/>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работы по озеленению города на основе муниципального заказа должны проводиться коммерческими предприятиями в условиях конкуренции;</w:t>
      </w:r>
    </w:p>
    <w:p w:rsidR="00374F5A" w:rsidRPr="00420C16" w:rsidRDefault="00374F5A" w:rsidP="00D16D26">
      <w:pPr>
        <w:numPr>
          <w:ilvl w:val="0"/>
          <w:numId w:val="34"/>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в городе должна быть система рекреационных зон для массового отдыха горожан (парки, скверы, пруды, водохранилища, зеленые зоны) в пределах пешеходной доступности.</w:t>
      </w:r>
    </w:p>
    <w:p w:rsidR="00374F5A" w:rsidRPr="00420C16" w:rsidRDefault="00374F5A" w:rsidP="0043752F">
      <w:pPr>
        <w:tabs>
          <w:tab w:val="num" w:pos="-72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Управление зелеными насаждениями невозможно без современных автоматизированных методов хранения информации. Геоинформационные системы позволяют получить актуальные данные пространственно привязанной информации, необходимые для эффективного приятия решений. </w:t>
      </w:r>
    </w:p>
    <w:p w:rsidR="00374F5A" w:rsidRPr="00420C16" w:rsidRDefault="00374F5A" w:rsidP="0043752F">
      <w:pPr>
        <w:tabs>
          <w:tab w:val="num" w:pos="-72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Основные мероприятия, необходимые для решения задач озеленения</w:t>
      </w:r>
      <w:r w:rsidRPr="00420C16">
        <w:rPr>
          <w:rFonts w:ascii="Times New Roman" w:hAnsi="Times New Roman"/>
          <w:b/>
          <w:color w:val="53585D"/>
          <w:sz w:val="24"/>
          <w:szCs w:val="24"/>
        </w:rPr>
        <w:t xml:space="preserve"> </w:t>
      </w:r>
      <w:r w:rsidRPr="00420C16">
        <w:rPr>
          <w:rFonts w:ascii="Times New Roman" w:hAnsi="Times New Roman"/>
          <w:color w:val="53585D"/>
          <w:sz w:val="24"/>
          <w:szCs w:val="24"/>
        </w:rPr>
        <w:t>города и создания системы парков и скверов на ближайшие годы, следующие:</w:t>
      </w:r>
    </w:p>
    <w:p w:rsidR="00374F5A" w:rsidRPr="00420C16" w:rsidRDefault="00374F5A" w:rsidP="00D16D26">
      <w:pPr>
        <w:numPr>
          <w:ilvl w:val="0"/>
          <w:numId w:val="35"/>
        </w:numPr>
        <w:spacing w:before="0" w:after="0" w:line="276" w:lineRule="auto"/>
        <w:ind w:left="0" w:firstLine="709"/>
        <w:jc w:val="both"/>
        <w:rPr>
          <w:rFonts w:ascii="Times New Roman" w:hAnsi="Times New Roman"/>
          <w:bCs/>
          <w:iCs/>
          <w:color w:val="53585D"/>
          <w:sz w:val="24"/>
          <w:szCs w:val="24"/>
        </w:rPr>
      </w:pPr>
      <w:r w:rsidRPr="00420C16">
        <w:rPr>
          <w:rFonts w:ascii="Times New Roman" w:hAnsi="Times New Roman"/>
          <w:bCs/>
          <w:iCs/>
          <w:color w:val="53585D"/>
          <w:sz w:val="24"/>
          <w:szCs w:val="24"/>
        </w:rPr>
        <w:t>сохранение и улучшение созданных зеленых насаждений путем применения современных агротехнических методов;</w:t>
      </w:r>
    </w:p>
    <w:p w:rsidR="00374F5A" w:rsidRPr="00420C16" w:rsidRDefault="00374F5A" w:rsidP="00D16D26">
      <w:pPr>
        <w:numPr>
          <w:ilvl w:val="0"/>
          <w:numId w:val="35"/>
        </w:numPr>
        <w:spacing w:before="0" w:after="0" w:line="276" w:lineRule="auto"/>
        <w:ind w:left="0" w:firstLine="709"/>
        <w:jc w:val="both"/>
        <w:rPr>
          <w:rFonts w:ascii="Times New Roman" w:hAnsi="Times New Roman"/>
          <w:bCs/>
          <w:iCs/>
          <w:color w:val="53585D"/>
          <w:sz w:val="24"/>
          <w:szCs w:val="24"/>
        </w:rPr>
      </w:pPr>
      <w:r w:rsidRPr="00420C16">
        <w:rPr>
          <w:rFonts w:ascii="Times New Roman" w:hAnsi="Times New Roman"/>
          <w:bCs/>
          <w:iCs/>
          <w:color w:val="53585D"/>
          <w:sz w:val="24"/>
          <w:szCs w:val="24"/>
        </w:rPr>
        <w:lastRenderedPageBreak/>
        <w:t>привлечение инвестиций в строительство цеха по производству высокоплодородной почвы;</w:t>
      </w:r>
    </w:p>
    <w:p w:rsidR="00374F5A" w:rsidRPr="00420C16" w:rsidRDefault="00374F5A" w:rsidP="00D16D26">
      <w:pPr>
        <w:numPr>
          <w:ilvl w:val="0"/>
          <w:numId w:val="35"/>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улучшение качества зеленых насаждений за счет расширения видового состава (применение в озеленении наиболее декоративных и эстетически ценных видов, постепенная замена старых насаждений, утративших свои свойства);</w:t>
      </w:r>
    </w:p>
    <w:p w:rsidR="00374F5A" w:rsidRPr="00420C16" w:rsidRDefault="00374F5A" w:rsidP="00D16D26">
      <w:pPr>
        <w:numPr>
          <w:ilvl w:val="0"/>
          <w:numId w:val="35"/>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увеличение процента приживаемости высаживаемых растений за счет использования посадочного материала адаптированного к местным условиям в городском питомнике, ботаническом саду;</w:t>
      </w:r>
    </w:p>
    <w:p w:rsidR="00374F5A" w:rsidRPr="00420C16" w:rsidRDefault="00374F5A" w:rsidP="00D16D26">
      <w:pPr>
        <w:numPr>
          <w:ilvl w:val="0"/>
          <w:numId w:val="35"/>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использование элементов ландшафтного дизайна в оформлении цветников, улиц, парков и скверов;</w:t>
      </w:r>
    </w:p>
    <w:p w:rsidR="00374F5A" w:rsidRPr="00420C16" w:rsidRDefault="00374F5A" w:rsidP="00D16D26">
      <w:pPr>
        <w:numPr>
          <w:ilvl w:val="0"/>
          <w:numId w:val="35"/>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корректировка проектов и строительство парков и скверов с целью снижения стоимости объектов, в том числе путем исключения из состава парков и скверов объектов недвижимости, не относящихся напрямую к парку, скверу. К таковым относятся культурно-досуговые объекты, объекты общественного питания (которые, безусловно, необходимы, но должны быть построены за счет средств инвесторов);</w:t>
      </w:r>
    </w:p>
    <w:p w:rsidR="00374F5A" w:rsidRPr="00420C16" w:rsidRDefault="00374F5A" w:rsidP="00D16D26">
      <w:pPr>
        <w:numPr>
          <w:ilvl w:val="0"/>
          <w:numId w:val="35"/>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поддержание в актуальном состоянии геоинформационной системы «Зеленые насаждения»;</w:t>
      </w:r>
    </w:p>
    <w:p w:rsidR="00374F5A" w:rsidRPr="00420C16" w:rsidRDefault="00374F5A" w:rsidP="00D16D26">
      <w:pPr>
        <w:numPr>
          <w:ilvl w:val="0"/>
          <w:numId w:val="35"/>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оказание методической помощи в вопросах озеленения города: проведение семинаров, мастер - классов, издание методических рекомендаций и пр.</w:t>
      </w:r>
    </w:p>
    <w:p w:rsidR="00374F5A" w:rsidRDefault="00374F5A" w:rsidP="0043752F">
      <w:pPr>
        <w:tabs>
          <w:tab w:val="num" w:pos="-720"/>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результате выполнения мероприятий улучшится качество зеленых насаждений, увеличится количество комплексно обустроенных парков и скверов до 9.</w:t>
      </w:r>
    </w:p>
    <w:p w:rsidR="00374F5A" w:rsidRPr="00420C16" w:rsidRDefault="00374F5A" w:rsidP="0043752F">
      <w:pPr>
        <w:tabs>
          <w:tab w:val="num" w:pos="-720"/>
        </w:tabs>
        <w:spacing w:before="0" w:after="0" w:line="276" w:lineRule="auto"/>
        <w:ind w:firstLine="709"/>
        <w:jc w:val="both"/>
        <w:rPr>
          <w:rFonts w:ascii="Times New Roman" w:hAnsi="Times New Roman"/>
          <w:color w:val="53585D"/>
          <w:sz w:val="24"/>
          <w:szCs w:val="24"/>
        </w:rPr>
      </w:pPr>
    </w:p>
    <w:p w:rsidR="00374F5A" w:rsidRDefault="00374F5A" w:rsidP="0043752F">
      <w:pPr>
        <w:spacing w:before="0" w:after="0" w:line="276" w:lineRule="auto"/>
        <w:ind w:firstLine="709"/>
        <w:jc w:val="center"/>
        <w:rPr>
          <w:rFonts w:ascii="Times New Roman" w:hAnsi="Times New Roman"/>
          <w:b/>
          <w:color w:val="53585D"/>
          <w:sz w:val="24"/>
          <w:szCs w:val="24"/>
        </w:rPr>
      </w:pPr>
      <w:r>
        <w:rPr>
          <w:rFonts w:ascii="Times New Roman" w:hAnsi="Times New Roman"/>
          <w:b/>
          <w:color w:val="53585D"/>
          <w:sz w:val="24"/>
          <w:szCs w:val="24"/>
        </w:rPr>
        <w:t>И</w:t>
      </w:r>
      <w:r w:rsidRPr="00420C16">
        <w:rPr>
          <w:rFonts w:ascii="Times New Roman" w:hAnsi="Times New Roman"/>
          <w:b/>
          <w:color w:val="53585D"/>
          <w:sz w:val="24"/>
          <w:szCs w:val="24"/>
        </w:rPr>
        <w:t>спользование водных ресурсов города</w:t>
      </w:r>
      <w:r>
        <w:rPr>
          <w:rFonts w:ascii="Times New Roman" w:hAnsi="Times New Roman"/>
          <w:b/>
          <w:color w:val="53585D"/>
          <w:sz w:val="24"/>
          <w:szCs w:val="24"/>
        </w:rPr>
        <w:t xml:space="preserve"> Сургута</w:t>
      </w:r>
    </w:p>
    <w:p w:rsidR="00374F5A" w:rsidRPr="00420C16" w:rsidRDefault="00374F5A" w:rsidP="0043752F">
      <w:pPr>
        <w:spacing w:before="0" w:after="0" w:line="276" w:lineRule="auto"/>
        <w:ind w:firstLine="709"/>
        <w:jc w:val="center"/>
        <w:rPr>
          <w:rFonts w:ascii="Times New Roman" w:hAnsi="Times New Roman"/>
          <w:b/>
          <w:color w:val="53585D"/>
          <w:sz w:val="24"/>
          <w:szCs w:val="24"/>
        </w:rPr>
      </w:pPr>
      <w:r w:rsidRPr="00420C16">
        <w:rPr>
          <w:rFonts w:ascii="Times New Roman" w:hAnsi="Times New Roman"/>
          <w:b/>
          <w:color w:val="53585D"/>
          <w:sz w:val="24"/>
          <w:szCs w:val="24"/>
        </w:rPr>
        <w:t xml:space="preserve"> </w:t>
      </w:r>
    </w:p>
    <w:p w:rsidR="00374F5A" w:rsidRPr="00420C16" w:rsidRDefault="00374F5A" w:rsidP="0043752F">
      <w:pPr>
        <w:spacing w:before="0" w:after="0" w:line="276" w:lineRule="auto"/>
        <w:ind w:firstLine="709"/>
        <w:jc w:val="center"/>
        <w:rPr>
          <w:rFonts w:ascii="Times New Roman" w:hAnsi="Times New Roman"/>
          <w:b/>
          <w:color w:val="53585D"/>
          <w:sz w:val="24"/>
          <w:szCs w:val="24"/>
        </w:rPr>
      </w:pPr>
      <w:r w:rsidRPr="00420C16">
        <w:rPr>
          <w:rFonts w:ascii="Times New Roman" w:hAnsi="Times New Roman"/>
          <w:b/>
          <w:color w:val="53585D"/>
          <w:sz w:val="24"/>
          <w:szCs w:val="24"/>
        </w:rPr>
        <w:t xml:space="preserve"> </w:t>
      </w:r>
      <w:r w:rsidRPr="00420C16">
        <w:rPr>
          <w:rFonts w:ascii="Times New Roman" w:hAnsi="Times New Roman"/>
          <w:b/>
          <w:color w:val="53585D"/>
          <w:sz w:val="24"/>
          <w:szCs w:val="24"/>
          <w:u w:val="single"/>
        </w:rPr>
        <w:t>Водопотребление</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Город Сургут снабжается водой из подземных источников Атлымского и Ново-Михайловского водоносных горизонтов. Наличие разведанных запасов питьевой воды составляет 314 000 мЗ/сут. Количество скважин, находящихся в ведении СГМУП «Горводоканал»-160 шт., в том числе: 152 скважины используются для добычи воды, 5 находятся на капитальном ремонте, 3 – в резерве. Суммарная производительность всех водозаборов составляет-108 480 мЗ/сутки. Фактически в среднем за сутки добывается - 84 367, 51 мЗ воды, что составляет 77,8% от  возможной добычи воды (док. 15 V). Забор воды ведется из скважин глубиной 200-300 м., оборудованных погружными насосами. Централизованное водоснабжение города осуществляется из четырех городских водозаборов и станций очистки воды, эксплуатируемых СГМУП «Горводоканал».</w:t>
      </w:r>
    </w:p>
    <w:p w:rsidR="00374F5A"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Практически 95,1% населения г. Сургута получает питьевую воду из системы централизованного водоснабжения, которая соответствует нормам СанПиН 2.1.4.1074-01 «Питьевая вода», за исключением показателей по кремнию и аммонийному азоту. Содержание железа приближается к предельным значениям. В промышленных зонах города ситуация по обеспечению водой следующая:  на территории Северной промышленной зоны располагается более 283 предприятий, 13 из них  имеют собственные водозаборы. На территории Восточного промышленного района - 172 предприятия, 7 из </w:t>
      </w:r>
      <w:r w:rsidRPr="00420C16">
        <w:rPr>
          <w:rFonts w:ascii="Times New Roman" w:hAnsi="Times New Roman"/>
          <w:color w:val="53585D"/>
          <w:sz w:val="24"/>
          <w:szCs w:val="24"/>
        </w:rPr>
        <w:lastRenderedPageBreak/>
        <w:t>них имеют водозаборы. На территории Западного промышленного района - 45 предприятий, собственный водозабор имеют два предприятия.</w:t>
      </w:r>
    </w:p>
    <w:p w:rsidR="00374F5A" w:rsidRPr="00420C16" w:rsidRDefault="00374F5A" w:rsidP="0043752F">
      <w:pPr>
        <w:spacing w:before="0" w:after="0" w:line="276" w:lineRule="auto"/>
        <w:ind w:firstLine="709"/>
        <w:jc w:val="both"/>
        <w:rPr>
          <w:rFonts w:ascii="Times New Roman" w:hAnsi="Times New Roman"/>
          <w:color w:val="53585D"/>
          <w:sz w:val="24"/>
          <w:szCs w:val="24"/>
        </w:rPr>
      </w:pPr>
    </w:p>
    <w:p w:rsidR="00374F5A" w:rsidRPr="00420C16" w:rsidRDefault="00374F5A" w:rsidP="0043752F">
      <w:pPr>
        <w:spacing w:before="0" w:after="0" w:line="276" w:lineRule="auto"/>
        <w:ind w:firstLine="709"/>
        <w:jc w:val="center"/>
        <w:rPr>
          <w:rFonts w:ascii="Times New Roman" w:hAnsi="Times New Roman"/>
          <w:b/>
          <w:color w:val="53585D"/>
          <w:sz w:val="24"/>
          <w:szCs w:val="24"/>
        </w:rPr>
      </w:pPr>
      <w:r w:rsidRPr="00420C16">
        <w:rPr>
          <w:rFonts w:ascii="Times New Roman" w:hAnsi="Times New Roman"/>
          <w:b/>
          <w:color w:val="53585D"/>
          <w:sz w:val="24"/>
          <w:szCs w:val="24"/>
          <w:u w:val="single"/>
        </w:rPr>
        <w:t>Водоотведение</w:t>
      </w:r>
    </w:p>
    <w:p w:rsidR="00374F5A" w:rsidRPr="00420C16" w:rsidRDefault="00374F5A" w:rsidP="0043752F">
      <w:pPr>
        <w:spacing w:before="0" w:after="0" w:line="276" w:lineRule="auto"/>
        <w:ind w:firstLine="709"/>
        <w:jc w:val="center"/>
        <w:rPr>
          <w:rFonts w:ascii="Times New Roman" w:hAnsi="Times New Roman"/>
          <w:i/>
          <w:color w:val="53585D"/>
          <w:sz w:val="24"/>
          <w:szCs w:val="24"/>
        </w:rPr>
      </w:pPr>
      <w:r w:rsidRPr="00420C16">
        <w:rPr>
          <w:rFonts w:ascii="Times New Roman" w:hAnsi="Times New Roman"/>
          <w:i/>
          <w:color w:val="53585D"/>
          <w:sz w:val="24"/>
          <w:szCs w:val="24"/>
        </w:rPr>
        <w:t xml:space="preserve"> Ливневая канализация</w:t>
      </w:r>
    </w:p>
    <w:p w:rsidR="00374F5A" w:rsidRPr="00420C16" w:rsidRDefault="00374F5A" w:rsidP="0043752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На территории города организован сбор дождевых стоков в систему ливневой канализации. Система ливневой канализации - полная раздельная, закрытая. По дождевой сети отводятся только поверхностный сток (дождевые, талые, поливомоечные воды) и условно-чистые воды (пластовый дренаж, дренаж от теплотрасс). Бытовые и производственные стоки отводятся по отдельной сети на самостоятельные очистные сооружения.</w:t>
      </w:r>
    </w:p>
    <w:p w:rsidR="00374F5A" w:rsidRPr="00420C16" w:rsidRDefault="00374F5A" w:rsidP="0043752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Схема канализации - объемлющая, самотечная. Основная схема водоотвода: лоток проезжей части, дождеприемный колодец с решеткой, соединительная ветка Д500 мм от дождеприемника до колодца сборного коллектора, сборный или уличный магистральный коллектор, главный коллектор, выпуск в естественный водоем без очистки. Общая протяженность ливневых коллекторов без веток от дождеприемников и сборных трубопроводов - 71,1 км. Количество выпусков неочищенного стока-7 шт., в том числе:</w:t>
      </w:r>
    </w:p>
    <w:p w:rsidR="00374F5A" w:rsidRPr="00420C16" w:rsidRDefault="00374F5A" w:rsidP="00D16D26">
      <w:pPr>
        <w:numPr>
          <w:ilvl w:val="0"/>
          <w:numId w:val="39"/>
        </w:numPr>
        <w:shd w:val="clear" w:color="auto" w:fill="FFFFFF"/>
        <w:tabs>
          <w:tab w:val="clear" w:pos="720"/>
          <w:tab w:val="left" w:pos="709"/>
          <w:tab w:val="num" w:pos="993"/>
          <w:tab w:val="left" w:pos="1134"/>
        </w:tabs>
        <w:spacing w:before="0" w:after="0" w:line="276" w:lineRule="auto"/>
        <w:ind w:left="0" w:firstLine="709"/>
        <w:rPr>
          <w:rFonts w:ascii="Times New Roman" w:hAnsi="Times New Roman"/>
          <w:color w:val="53585D"/>
          <w:sz w:val="24"/>
          <w:szCs w:val="24"/>
        </w:rPr>
      </w:pPr>
      <w:r w:rsidRPr="00420C16">
        <w:rPr>
          <w:rFonts w:ascii="Times New Roman" w:hAnsi="Times New Roman"/>
          <w:color w:val="53585D"/>
          <w:sz w:val="24"/>
          <w:szCs w:val="24"/>
        </w:rPr>
        <w:t>выпуск Д2000 в протоку Боровая от коллектора по ул. 1 «3» в Западном районе;</w:t>
      </w:r>
    </w:p>
    <w:p w:rsidR="00374F5A" w:rsidRPr="00420C16" w:rsidRDefault="00374F5A" w:rsidP="00D16D26">
      <w:pPr>
        <w:numPr>
          <w:ilvl w:val="0"/>
          <w:numId w:val="39"/>
        </w:numPr>
        <w:shd w:val="clear" w:color="auto" w:fill="FFFFFF"/>
        <w:tabs>
          <w:tab w:val="clear" w:pos="720"/>
          <w:tab w:val="left" w:pos="709"/>
          <w:tab w:val="num" w:pos="993"/>
          <w:tab w:val="left" w:pos="1134"/>
        </w:tabs>
        <w:spacing w:before="0" w:after="0" w:line="276" w:lineRule="auto"/>
        <w:ind w:left="0" w:firstLine="709"/>
        <w:rPr>
          <w:rFonts w:ascii="Times New Roman" w:hAnsi="Times New Roman"/>
          <w:color w:val="53585D"/>
          <w:sz w:val="24"/>
          <w:szCs w:val="24"/>
        </w:rPr>
      </w:pPr>
      <w:r w:rsidRPr="00420C16">
        <w:rPr>
          <w:rFonts w:ascii="Times New Roman" w:hAnsi="Times New Roman"/>
          <w:color w:val="53585D"/>
          <w:sz w:val="24"/>
          <w:szCs w:val="24"/>
        </w:rPr>
        <w:t>выпуск Д1500 мм - в створе ул. Дзержинского в пр. Боровая;</w:t>
      </w:r>
    </w:p>
    <w:p w:rsidR="00374F5A" w:rsidRPr="00420C16" w:rsidRDefault="00374F5A" w:rsidP="00D16D26">
      <w:pPr>
        <w:numPr>
          <w:ilvl w:val="0"/>
          <w:numId w:val="39"/>
        </w:numPr>
        <w:shd w:val="clear" w:color="auto" w:fill="FFFFFF"/>
        <w:tabs>
          <w:tab w:val="clear" w:pos="720"/>
          <w:tab w:val="left" w:pos="709"/>
          <w:tab w:val="num" w:pos="993"/>
          <w:tab w:val="left" w:pos="1134"/>
        </w:tabs>
        <w:spacing w:before="0" w:after="0" w:line="276" w:lineRule="auto"/>
        <w:ind w:left="0" w:firstLine="709"/>
        <w:rPr>
          <w:rFonts w:ascii="Times New Roman" w:hAnsi="Times New Roman"/>
          <w:color w:val="53585D"/>
          <w:sz w:val="24"/>
          <w:szCs w:val="24"/>
        </w:rPr>
      </w:pPr>
      <w:r w:rsidRPr="00420C16">
        <w:rPr>
          <w:rFonts w:ascii="Times New Roman" w:hAnsi="Times New Roman"/>
          <w:color w:val="53585D"/>
          <w:sz w:val="24"/>
          <w:szCs w:val="24"/>
        </w:rPr>
        <w:t>выпуск Д1000 мм - в створе ул. Энгельса в пр. Бардыковка;</w:t>
      </w:r>
    </w:p>
    <w:p w:rsidR="00374F5A" w:rsidRPr="00420C16" w:rsidRDefault="00374F5A" w:rsidP="00D16D26">
      <w:pPr>
        <w:numPr>
          <w:ilvl w:val="0"/>
          <w:numId w:val="39"/>
        </w:numPr>
        <w:shd w:val="clear" w:color="auto" w:fill="FFFFFF"/>
        <w:tabs>
          <w:tab w:val="clear" w:pos="720"/>
          <w:tab w:val="left" w:pos="709"/>
          <w:tab w:val="num" w:pos="993"/>
          <w:tab w:val="left" w:pos="1134"/>
        </w:tabs>
        <w:spacing w:before="0" w:after="0" w:line="276" w:lineRule="auto"/>
        <w:ind w:left="0" w:firstLine="709"/>
        <w:rPr>
          <w:rFonts w:ascii="Times New Roman" w:hAnsi="Times New Roman"/>
          <w:color w:val="53585D"/>
          <w:sz w:val="24"/>
          <w:szCs w:val="24"/>
        </w:rPr>
      </w:pPr>
      <w:r w:rsidRPr="00420C16">
        <w:rPr>
          <w:rFonts w:ascii="Times New Roman" w:hAnsi="Times New Roman"/>
          <w:color w:val="53585D"/>
          <w:sz w:val="24"/>
          <w:szCs w:val="24"/>
        </w:rPr>
        <w:t>выпуск Д1200 мм - с ул. Северной-Энгельса в рукав р. Сайма;</w:t>
      </w:r>
    </w:p>
    <w:p w:rsidR="00374F5A" w:rsidRPr="00420C16" w:rsidRDefault="00374F5A" w:rsidP="00D16D26">
      <w:pPr>
        <w:numPr>
          <w:ilvl w:val="0"/>
          <w:numId w:val="39"/>
        </w:numPr>
        <w:shd w:val="clear" w:color="auto" w:fill="FFFFFF"/>
        <w:tabs>
          <w:tab w:val="clear" w:pos="720"/>
          <w:tab w:val="left" w:pos="709"/>
          <w:tab w:val="num" w:pos="993"/>
          <w:tab w:val="left" w:pos="1134"/>
        </w:tabs>
        <w:spacing w:before="0" w:after="0" w:line="276" w:lineRule="auto"/>
        <w:ind w:left="0" w:firstLine="709"/>
        <w:rPr>
          <w:rFonts w:ascii="Times New Roman" w:hAnsi="Times New Roman"/>
          <w:color w:val="53585D"/>
          <w:sz w:val="24"/>
          <w:szCs w:val="24"/>
        </w:rPr>
      </w:pPr>
      <w:r w:rsidRPr="00420C16">
        <w:rPr>
          <w:rFonts w:ascii="Times New Roman" w:hAnsi="Times New Roman"/>
          <w:color w:val="53585D"/>
          <w:sz w:val="24"/>
          <w:szCs w:val="24"/>
        </w:rPr>
        <w:t>выпуск Д800 мм -с ул. Гагарина в пр. Бардыковка</w:t>
      </w:r>
    </w:p>
    <w:p w:rsidR="00374F5A" w:rsidRPr="00420C16" w:rsidRDefault="00374F5A" w:rsidP="00D16D26">
      <w:pPr>
        <w:numPr>
          <w:ilvl w:val="0"/>
          <w:numId w:val="39"/>
        </w:numPr>
        <w:shd w:val="clear" w:color="auto" w:fill="FFFFFF"/>
        <w:tabs>
          <w:tab w:val="clear" w:pos="720"/>
          <w:tab w:val="left" w:pos="709"/>
          <w:tab w:val="num" w:pos="993"/>
          <w:tab w:val="left" w:pos="1134"/>
        </w:tabs>
        <w:spacing w:before="0" w:after="0" w:line="276" w:lineRule="auto"/>
        <w:ind w:left="0" w:firstLine="709"/>
        <w:rPr>
          <w:rFonts w:ascii="Times New Roman" w:hAnsi="Times New Roman"/>
          <w:color w:val="53585D"/>
          <w:sz w:val="24"/>
          <w:szCs w:val="24"/>
        </w:rPr>
      </w:pPr>
      <w:r w:rsidRPr="00420C16">
        <w:rPr>
          <w:rFonts w:ascii="Times New Roman" w:hAnsi="Times New Roman"/>
          <w:color w:val="53585D"/>
          <w:sz w:val="24"/>
          <w:szCs w:val="24"/>
        </w:rPr>
        <w:t>выпускДНОО мм с ул. Маяковского в средний рукав р. Сайма,</w:t>
      </w:r>
    </w:p>
    <w:p w:rsidR="00374F5A" w:rsidRPr="00420C16" w:rsidRDefault="00374F5A" w:rsidP="00D16D26">
      <w:pPr>
        <w:numPr>
          <w:ilvl w:val="0"/>
          <w:numId w:val="39"/>
        </w:numPr>
        <w:shd w:val="clear" w:color="auto" w:fill="FFFFFF"/>
        <w:tabs>
          <w:tab w:val="clear" w:pos="720"/>
          <w:tab w:val="left" w:pos="709"/>
          <w:tab w:val="num" w:pos="993"/>
          <w:tab w:val="left" w:pos="1134"/>
        </w:tabs>
        <w:spacing w:before="0" w:after="0" w:line="276" w:lineRule="auto"/>
        <w:ind w:left="0" w:firstLine="709"/>
        <w:rPr>
          <w:rFonts w:ascii="Times New Roman" w:hAnsi="Times New Roman"/>
          <w:color w:val="53585D"/>
          <w:sz w:val="24"/>
          <w:szCs w:val="24"/>
        </w:rPr>
      </w:pPr>
      <w:r w:rsidRPr="00420C16">
        <w:rPr>
          <w:rFonts w:ascii="Times New Roman" w:hAnsi="Times New Roman"/>
          <w:color w:val="53585D"/>
          <w:sz w:val="24"/>
          <w:szCs w:val="24"/>
        </w:rPr>
        <w:t>выпуск Д2000 мм в створе ул. Федорова в пр.Черная.</w:t>
      </w:r>
    </w:p>
    <w:p w:rsidR="00374F5A" w:rsidRDefault="00374F5A" w:rsidP="0043752F">
      <w:pPr>
        <w:shd w:val="clear" w:color="auto" w:fill="FFFFFF"/>
        <w:tabs>
          <w:tab w:val="left" w:pos="709"/>
          <w:tab w:val="num" w:pos="993"/>
          <w:tab w:val="left" w:pos="1134"/>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По рельефу территория города подразделена на три укрупненных района - Западный, Центральный, Восточный.</w:t>
      </w:r>
    </w:p>
    <w:p w:rsidR="00374F5A" w:rsidRPr="00420C16" w:rsidRDefault="00374F5A" w:rsidP="0043752F">
      <w:pPr>
        <w:shd w:val="clear" w:color="auto" w:fill="FFFFFF"/>
        <w:tabs>
          <w:tab w:val="left" w:pos="709"/>
          <w:tab w:val="num" w:pos="993"/>
          <w:tab w:val="left" w:pos="1134"/>
        </w:tabs>
        <w:spacing w:before="0" w:after="0" w:line="276" w:lineRule="auto"/>
        <w:ind w:firstLine="709"/>
        <w:jc w:val="both"/>
        <w:rPr>
          <w:rFonts w:ascii="Times New Roman" w:hAnsi="Times New Roman"/>
          <w:color w:val="53585D"/>
          <w:sz w:val="24"/>
          <w:szCs w:val="24"/>
        </w:rPr>
      </w:pPr>
    </w:p>
    <w:p w:rsidR="00374F5A" w:rsidRDefault="00374F5A" w:rsidP="0043752F">
      <w:pPr>
        <w:spacing w:before="0" w:after="0" w:line="276" w:lineRule="auto"/>
        <w:ind w:firstLine="709"/>
        <w:jc w:val="center"/>
        <w:rPr>
          <w:rFonts w:ascii="Times New Roman" w:hAnsi="Times New Roman"/>
          <w:b/>
          <w:color w:val="53585D"/>
          <w:sz w:val="24"/>
          <w:szCs w:val="24"/>
        </w:rPr>
      </w:pPr>
      <w:r w:rsidRPr="00420C16">
        <w:rPr>
          <w:rFonts w:ascii="Times New Roman" w:hAnsi="Times New Roman"/>
          <w:b/>
          <w:color w:val="53585D"/>
          <w:sz w:val="24"/>
          <w:szCs w:val="24"/>
        </w:rPr>
        <w:t>Санитарная очистка территории</w:t>
      </w:r>
      <w:r>
        <w:rPr>
          <w:rFonts w:ascii="Times New Roman" w:hAnsi="Times New Roman"/>
          <w:b/>
          <w:color w:val="53585D"/>
          <w:sz w:val="24"/>
          <w:szCs w:val="24"/>
        </w:rPr>
        <w:t xml:space="preserve"> г. Сургута</w:t>
      </w:r>
    </w:p>
    <w:p w:rsidR="00374F5A" w:rsidRPr="00420C16" w:rsidRDefault="00374F5A" w:rsidP="0043752F">
      <w:pPr>
        <w:spacing w:before="0" w:after="0" w:line="276" w:lineRule="auto"/>
        <w:ind w:firstLine="709"/>
        <w:jc w:val="center"/>
        <w:rPr>
          <w:rFonts w:ascii="Times New Roman" w:hAnsi="Times New Roman"/>
          <w:b/>
          <w:color w:val="53585D"/>
          <w:sz w:val="24"/>
          <w:szCs w:val="24"/>
        </w:rPr>
      </w:pP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Санитарная очистка территории г. Сургута предусматривает удаление образующихся отходов, образующихся в результате жизнедеятельности населения и работы производственных объектов, уборку улиц и проездов и зимнюю уборку снега.</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К факторам вредного воздействия отходов, образующихся на территории города Сургута, относятся сопутствующие им выбросы в атмосферный воздух неприятных запахов и газообразных веществ. Кроме, того, неправильное временное складирование (накопление) отходов приводит к попаданию их массы на почву и, соответственно, её загрязнению.</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 xml:space="preserve">Таблица </w:t>
      </w:r>
      <w:r>
        <w:rPr>
          <w:rFonts w:ascii="Times New Roman" w:hAnsi="Times New Roman"/>
          <w:color w:val="53585D"/>
          <w:sz w:val="24"/>
          <w:szCs w:val="24"/>
        </w:rPr>
        <w:t>70</w:t>
      </w:r>
    </w:p>
    <w:p w:rsidR="00374F5A" w:rsidRPr="00420C16" w:rsidRDefault="00374F5A" w:rsidP="003F0ED9">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Перечень бытовых отходов, образующихся на территории жилых  микрорайонов   г. Сургута </w:t>
      </w:r>
      <w:r>
        <w:rPr>
          <w:rFonts w:ascii="Times New Roman" w:hAnsi="Times New Roman"/>
          <w:color w:val="53585D"/>
          <w:sz w:val="24"/>
          <w:szCs w:val="24"/>
        </w:rPr>
        <w:t>(исследование проведено НИИ экологии Севера Сургутского госуниверситета, проф. Соколов С.В.)</w:t>
      </w:r>
    </w:p>
    <w:p w:rsidR="00374F5A" w:rsidRPr="00420C16" w:rsidRDefault="00374F5A" w:rsidP="001D3AFB">
      <w:pPr>
        <w:spacing w:before="0" w:after="0" w:line="240" w:lineRule="auto"/>
        <w:ind w:firstLine="567"/>
        <w:jc w:val="center"/>
        <w:rPr>
          <w:rFonts w:ascii="Times New Roman" w:hAnsi="Times New Roman"/>
          <w:color w:val="53585D"/>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4536"/>
        <w:gridCol w:w="2126"/>
      </w:tblGrid>
      <w:tr w:rsidR="00374F5A" w:rsidRPr="00282A6A" w:rsidTr="0059024E">
        <w:tc>
          <w:tcPr>
            <w:tcW w:w="988" w:type="dxa"/>
          </w:tcPr>
          <w:p w:rsidR="00374F5A" w:rsidRPr="00282A6A" w:rsidRDefault="00374F5A" w:rsidP="0059024E">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w:t>
            </w:r>
          </w:p>
        </w:tc>
        <w:tc>
          <w:tcPr>
            <w:tcW w:w="1701" w:type="dxa"/>
          </w:tcPr>
          <w:p w:rsidR="00374F5A" w:rsidRPr="00282A6A" w:rsidRDefault="00374F5A" w:rsidP="0059024E">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Код ФККО</w:t>
            </w:r>
          </w:p>
        </w:tc>
        <w:tc>
          <w:tcPr>
            <w:tcW w:w="4536" w:type="dxa"/>
          </w:tcPr>
          <w:p w:rsidR="00374F5A" w:rsidRPr="00282A6A" w:rsidRDefault="00374F5A" w:rsidP="0059024E">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Наименование отходов</w:t>
            </w:r>
          </w:p>
        </w:tc>
        <w:tc>
          <w:tcPr>
            <w:tcW w:w="2126" w:type="dxa"/>
          </w:tcPr>
          <w:p w:rsidR="00374F5A" w:rsidRPr="00282A6A" w:rsidRDefault="00374F5A" w:rsidP="0059024E">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Класс опасности</w:t>
            </w:r>
          </w:p>
        </w:tc>
      </w:tr>
      <w:tr w:rsidR="00374F5A" w:rsidRPr="00282A6A" w:rsidTr="000D3D21">
        <w:tc>
          <w:tcPr>
            <w:tcW w:w="988" w:type="dxa"/>
            <w:vAlign w:val="center"/>
          </w:tcPr>
          <w:p w:rsidR="00374F5A" w:rsidRPr="00282A6A" w:rsidRDefault="00374F5A" w:rsidP="000D3D21">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1</w:t>
            </w:r>
          </w:p>
        </w:tc>
        <w:tc>
          <w:tcPr>
            <w:tcW w:w="1701" w:type="dxa"/>
            <w:vAlign w:val="center"/>
          </w:tcPr>
          <w:p w:rsidR="00374F5A" w:rsidRPr="000D3D21" w:rsidRDefault="00374F5A" w:rsidP="000D3D21">
            <w:pPr>
              <w:spacing w:before="0" w:after="0" w:line="240" w:lineRule="auto"/>
              <w:ind w:firstLine="29"/>
              <w:jc w:val="center"/>
              <w:rPr>
                <w:rFonts w:ascii="Times New Roman" w:hAnsi="Times New Roman"/>
                <w:color w:val="53585D"/>
                <w:sz w:val="22"/>
                <w:szCs w:val="22"/>
              </w:rPr>
            </w:pPr>
            <w:r w:rsidRPr="000D3D21">
              <w:rPr>
                <w:rFonts w:ascii="Times New Roman" w:hAnsi="Times New Roman"/>
                <w:color w:val="53585D"/>
                <w:sz w:val="22"/>
                <w:szCs w:val="22"/>
              </w:rPr>
              <w:t>9110010001004</w:t>
            </w:r>
          </w:p>
        </w:tc>
        <w:tc>
          <w:tcPr>
            <w:tcW w:w="4536" w:type="dxa"/>
          </w:tcPr>
          <w:p w:rsidR="00374F5A" w:rsidRPr="00282A6A" w:rsidRDefault="00374F5A" w:rsidP="0059024E">
            <w:pPr>
              <w:spacing w:before="0" w:after="0" w:line="240" w:lineRule="auto"/>
              <w:ind w:firstLine="29"/>
              <w:jc w:val="both"/>
              <w:rPr>
                <w:rFonts w:ascii="Times New Roman" w:hAnsi="Times New Roman"/>
                <w:color w:val="53585D"/>
                <w:sz w:val="24"/>
                <w:szCs w:val="24"/>
              </w:rPr>
            </w:pPr>
            <w:r w:rsidRPr="00282A6A">
              <w:rPr>
                <w:rFonts w:ascii="Times New Roman" w:hAnsi="Times New Roman"/>
                <w:color w:val="53585D"/>
                <w:sz w:val="24"/>
                <w:szCs w:val="24"/>
              </w:rPr>
              <w:t>Отходы из жилищ несортированные (исключая крупногабаритные)</w:t>
            </w:r>
          </w:p>
        </w:tc>
        <w:tc>
          <w:tcPr>
            <w:tcW w:w="2126" w:type="dxa"/>
          </w:tcPr>
          <w:p w:rsidR="00374F5A" w:rsidRPr="00282A6A" w:rsidRDefault="00374F5A" w:rsidP="0059024E">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4</w:t>
            </w:r>
          </w:p>
        </w:tc>
      </w:tr>
      <w:tr w:rsidR="00374F5A" w:rsidRPr="00282A6A" w:rsidTr="000D3D21">
        <w:tc>
          <w:tcPr>
            <w:tcW w:w="988" w:type="dxa"/>
            <w:vAlign w:val="center"/>
          </w:tcPr>
          <w:p w:rsidR="00374F5A" w:rsidRPr="00282A6A" w:rsidRDefault="00374F5A" w:rsidP="000D3D21">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2</w:t>
            </w:r>
          </w:p>
        </w:tc>
        <w:tc>
          <w:tcPr>
            <w:tcW w:w="1701" w:type="dxa"/>
            <w:vAlign w:val="center"/>
          </w:tcPr>
          <w:p w:rsidR="00374F5A" w:rsidRPr="000D3D21" w:rsidRDefault="00374F5A" w:rsidP="000D3D21">
            <w:pPr>
              <w:spacing w:before="0" w:after="0" w:line="240" w:lineRule="auto"/>
              <w:ind w:firstLine="29"/>
              <w:jc w:val="center"/>
              <w:rPr>
                <w:rFonts w:ascii="Times New Roman" w:hAnsi="Times New Roman"/>
                <w:color w:val="53585D"/>
                <w:sz w:val="22"/>
                <w:szCs w:val="22"/>
              </w:rPr>
            </w:pPr>
            <w:r w:rsidRPr="000D3D21">
              <w:rPr>
                <w:rFonts w:ascii="Times New Roman" w:hAnsi="Times New Roman"/>
                <w:color w:val="53585D"/>
                <w:sz w:val="22"/>
                <w:szCs w:val="22"/>
              </w:rPr>
              <w:t>9110020001005</w:t>
            </w:r>
          </w:p>
        </w:tc>
        <w:tc>
          <w:tcPr>
            <w:tcW w:w="4536" w:type="dxa"/>
          </w:tcPr>
          <w:p w:rsidR="00374F5A" w:rsidRPr="00282A6A" w:rsidRDefault="00374F5A" w:rsidP="0059024E">
            <w:pPr>
              <w:spacing w:before="0" w:after="0" w:line="240" w:lineRule="auto"/>
              <w:ind w:firstLine="29"/>
              <w:jc w:val="both"/>
              <w:rPr>
                <w:rFonts w:ascii="Times New Roman" w:hAnsi="Times New Roman"/>
                <w:color w:val="53585D"/>
                <w:sz w:val="24"/>
                <w:szCs w:val="24"/>
              </w:rPr>
            </w:pPr>
            <w:r w:rsidRPr="00282A6A">
              <w:rPr>
                <w:rFonts w:ascii="Times New Roman" w:hAnsi="Times New Roman"/>
                <w:color w:val="53585D"/>
                <w:sz w:val="24"/>
                <w:szCs w:val="24"/>
              </w:rPr>
              <w:t>Отходы из жилищ  крупногабаритные</w:t>
            </w:r>
          </w:p>
        </w:tc>
        <w:tc>
          <w:tcPr>
            <w:tcW w:w="2126" w:type="dxa"/>
          </w:tcPr>
          <w:p w:rsidR="00374F5A" w:rsidRPr="00282A6A" w:rsidRDefault="00374F5A" w:rsidP="0059024E">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5</w:t>
            </w:r>
          </w:p>
        </w:tc>
      </w:tr>
      <w:tr w:rsidR="00374F5A" w:rsidRPr="00282A6A" w:rsidTr="000D3D21">
        <w:tc>
          <w:tcPr>
            <w:tcW w:w="988" w:type="dxa"/>
            <w:vAlign w:val="center"/>
          </w:tcPr>
          <w:p w:rsidR="00374F5A" w:rsidRPr="00282A6A" w:rsidRDefault="00374F5A" w:rsidP="000D3D21">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3</w:t>
            </w:r>
          </w:p>
        </w:tc>
        <w:tc>
          <w:tcPr>
            <w:tcW w:w="1701" w:type="dxa"/>
            <w:vAlign w:val="center"/>
          </w:tcPr>
          <w:p w:rsidR="00374F5A" w:rsidRPr="000D3D21" w:rsidRDefault="00374F5A" w:rsidP="000D3D21">
            <w:pPr>
              <w:spacing w:before="0" w:after="0" w:line="240" w:lineRule="auto"/>
              <w:ind w:firstLine="29"/>
              <w:jc w:val="center"/>
              <w:rPr>
                <w:rFonts w:ascii="Times New Roman" w:hAnsi="Times New Roman"/>
                <w:color w:val="53585D"/>
                <w:sz w:val="22"/>
                <w:szCs w:val="22"/>
              </w:rPr>
            </w:pPr>
            <w:r w:rsidRPr="000D3D21">
              <w:rPr>
                <w:rFonts w:ascii="Times New Roman" w:hAnsi="Times New Roman"/>
                <w:color w:val="53585D"/>
                <w:sz w:val="22"/>
                <w:szCs w:val="22"/>
              </w:rPr>
              <w:t>9100000000000</w:t>
            </w:r>
          </w:p>
        </w:tc>
        <w:tc>
          <w:tcPr>
            <w:tcW w:w="4536" w:type="dxa"/>
          </w:tcPr>
          <w:p w:rsidR="00374F5A" w:rsidRPr="00282A6A" w:rsidRDefault="00374F5A" w:rsidP="0059024E">
            <w:pPr>
              <w:spacing w:before="0" w:after="0" w:line="240" w:lineRule="auto"/>
              <w:ind w:firstLine="29"/>
              <w:jc w:val="both"/>
              <w:rPr>
                <w:rFonts w:ascii="Times New Roman" w:hAnsi="Times New Roman"/>
                <w:color w:val="53585D"/>
                <w:sz w:val="24"/>
                <w:szCs w:val="24"/>
              </w:rPr>
            </w:pPr>
            <w:r w:rsidRPr="00282A6A">
              <w:rPr>
                <w:rFonts w:ascii="Times New Roman" w:hAnsi="Times New Roman"/>
                <w:color w:val="53585D"/>
                <w:sz w:val="24"/>
                <w:szCs w:val="24"/>
              </w:rPr>
              <w:t>Твердые коммунальные отходы (уличный смет)</w:t>
            </w:r>
          </w:p>
        </w:tc>
        <w:tc>
          <w:tcPr>
            <w:tcW w:w="2126" w:type="dxa"/>
          </w:tcPr>
          <w:p w:rsidR="00374F5A" w:rsidRPr="00282A6A" w:rsidRDefault="00374F5A" w:rsidP="0059024E">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4</w:t>
            </w:r>
          </w:p>
        </w:tc>
      </w:tr>
      <w:tr w:rsidR="00374F5A" w:rsidRPr="00282A6A" w:rsidTr="000D3D21">
        <w:tc>
          <w:tcPr>
            <w:tcW w:w="988" w:type="dxa"/>
            <w:vAlign w:val="center"/>
          </w:tcPr>
          <w:p w:rsidR="00374F5A" w:rsidRPr="00282A6A" w:rsidRDefault="00374F5A" w:rsidP="000D3D21">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4</w:t>
            </w:r>
          </w:p>
        </w:tc>
        <w:tc>
          <w:tcPr>
            <w:tcW w:w="1701" w:type="dxa"/>
            <w:vAlign w:val="center"/>
          </w:tcPr>
          <w:p w:rsidR="00374F5A" w:rsidRPr="000D3D21" w:rsidRDefault="00374F5A" w:rsidP="000D3D21">
            <w:pPr>
              <w:spacing w:before="0" w:after="0" w:line="240" w:lineRule="auto"/>
              <w:ind w:firstLine="29"/>
              <w:jc w:val="center"/>
              <w:rPr>
                <w:rFonts w:ascii="Times New Roman" w:hAnsi="Times New Roman"/>
                <w:color w:val="53585D"/>
                <w:sz w:val="22"/>
                <w:szCs w:val="22"/>
              </w:rPr>
            </w:pPr>
            <w:r w:rsidRPr="000D3D21">
              <w:rPr>
                <w:rFonts w:ascii="Times New Roman" w:hAnsi="Times New Roman"/>
                <w:color w:val="53585D"/>
                <w:sz w:val="22"/>
                <w:szCs w:val="22"/>
              </w:rPr>
              <w:t>9510000000000</w:t>
            </w:r>
          </w:p>
        </w:tc>
        <w:tc>
          <w:tcPr>
            <w:tcW w:w="4536" w:type="dxa"/>
          </w:tcPr>
          <w:p w:rsidR="00374F5A" w:rsidRPr="00282A6A" w:rsidRDefault="00374F5A" w:rsidP="0059024E">
            <w:pPr>
              <w:spacing w:before="0" w:after="0" w:line="240" w:lineRule="auto"/>
              <w:ind w:firstLine="29"/>
              <w:jc w:val="both"/>
              <w:rPr>
                <w:rFonts w:ascii="Times New Roman" w:hAnsi="Times New Roman"/>
                <w:color w:val="53585D"/>
                <w:sz w:val="24"/>
                <w:szCs w:val="24"/>
              </w:rPr>
            </w:pPr>
            <w:r w:rsidRPr="00282A6A">
              <w:rPr>
                <w:rFonts w:ascii="Times New Roman" w:hAnsi="Times New Roman"/>
                <w:color w:val="53585D"/>
                <w:sz w:val="24"/>
                <w:szCs w:val="24"/>
              </w:rPr>
              <w:t>Отходы (осадки) из выгребных ям и хозяйственно- бытовые стоки</w:t>
            </w:r>
          </w:p>
        </w:tc>
        <w:tc>
          <w:tcPr>
            <w:tcW w:w="2126" w:type="dxa"/>
          </w:tcPr>
          <w:p w:rsidR="00374F5A" w:rsidRPr="00282A6A" w:rsidRDefault="00374F5A" w:rsidP="0059024E">
            <w:pPr>
              <w:spacing w:before="0" w:after="0" w:line="240" w:lineRule="auto"/>
              <w:ind w:firstLine="29"/>
              <w:jc w:val="center"/>
              <w:rPr>
                <w:rFonts w:ascii="Times New Roman" w:hAnsi="Times New Roman"/>
                <w:color w:val="53585D"/>
                <w:sz w:val="24"/>
                <w:szCs w:val="24"/>
              </w:rPr>
            </w:pPr>
            <w:r w:rsidRPr="00282A6A">
              <w:rPr>
                <w:rFonts w:ascii="Times New Roman" w:hAnsi="Times New Roman"/>
                <w:color w:val="53585D"/>
                <w:sz w:val="24"/>
                <w:szCs w:val="24"/>
              </w:rPr>
              <w:t>4</w:t>
            </w:r>
          </w:p>
        </w:tc>
      </w:tr>
    </w:tbl>
    <w:p w:rsidR="00374F5A" w:rsidRPr="00420C16"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Таблица </w:t>
      </w:r>
      <w:r>
        <w:rPr>
          <w:rFonts w:ascii="Times New Roman" w:hAnsi="Times New Roman"/>
          <w:color w:val="53585D"/>
          <w:sz w:val="24"/>
          <w:szCs w:val="24"/>
        </w:rPr>
        <w:t>71</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Объём образования бытовых отходов в жилом секторе г. Сургута</w:t>
      </w:r>
    </w:p>
    <w:p w:rsidR="00374F5A" w:rsidRPr="00420C16" w:rsidRDefault="00374F5A" w:rsidP="003F0ED9">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i/>
          <w:color w:val="53585D"/>
          <w:sz w:val="24"/>
          <w:szCs w:val="24"/>
        </w:rPr>
        <w:t>"Отходы из жилищ несортированные (исключая крупногабаритные)"</w:t>
      </w:r>
      <w:r w:rsidRPr="003F0ED9">
        <w:rPr>
          <w:rFonts w:ascii="Times New Roman" w:hAnsi="Times New Roman"/>
          <w:color w:val="53585D"/>
          <w:sz w:val="24"/>
          <w:szCs w:val="24"/>
        </w:rPr>
        <w:t xml:space="preserve"> </w:t>
      </w:r>
      <w:r>
        <w:rPr>
          <w:rFonts w:ascii="Times New Roman" w:hAnsi="Times New Roman"/>
          <w:color w:val="53585D"/>
          <w:sz w:val="24"/>
          <w:szCs w:val="24"/>
        </w:rPr>
        <w:t>(исследование проведено НИИ экологии Севера Сургутского госуниверситета, проф. Соколов С.В.)</w:t>
      </w:r>
    </w:p>
    <w:p w:rsidR="00374F5A" w:rsidRPr="00420C16" w:rsidRDefault="00374F5A" w:rsidP="001D3AFB">
      <w:pPr>
        <w:spacing w:before="0" w:after="0" w:line="240" w:lineRule="auto"/>
        <w:ind w:firstLine="567"/>
        <w:jc w:val="center"/>
        <w:rPr>
          <w:rFonts w:ascii="Times New Roman" w:hAnsi="Times New Roman"/>
          <w:i/>
          <w:color w:val="53585D"/>
          <w:sz w:val="24"/>
          <w:szCs w:val="24"/>
        </w:rPr>
      </w:pPr>
    </w:p>
    <w:tbl>
      <w:tblPr>
        <w:tblW w:w="9386" w:type="dxa"/>
        <w:tblInd w:w="-34" w:type="dxa"/>
        <w:tblLayout w:type="fixed"/>
        <w:tblLook w:val="0000" w:firstRow="0" w:lastRow="0" w:firstColumn="0" w:lastColumn="0" w:noHBand="0" w:noVBand="0"/>
      </w:tblPr>
      <w:tblGrid>
        <w:gridCol w:w="2864"/>
        <w:gridCol w:w="1276"/>
        <w:gridCol w:w="1985"/>
        <w:gridCol w:w="1560"/>
        <w:gridCol w:w="1701"/>
      </w:tblGrid>
      <w:tr w:rsidR="00374F5A" w:rsidRPr="00282A6A" w:rsidTr="0059024E">
        <w:trPr>
          <w:trHeight w:val="453"/>
        </w:trPr>
        <w:tc>
          <w:tcPr>
            <w:tcW w:w="2864"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 микрорайона, название поселка</w:t>
            </w:r>
          </w:p>
        </w:tc>
        <w:tc>
          <w:tcPr>
            <w:tcW w:w="1276"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Население, чел</w:t>
            </w:r>
          </w:p>
        </w:tc>
        <w:tc>
          <w:tcPr>
            <w:tcW w:w="1985"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Норма накопления, м3/чел/год</w:t>
            </w:r>
          </w:p>
        </w:tc>
        <w:tc>
          <w:tcPr>
            <w:tcW w:w="1560"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Объем образования, м3/год</w:t>
            </w:r>
          </w:p>
        </w:tc>
        <w:tc>
          <w:tcPr>
            <w:tcW w:w="1701"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Потребность в контейнерах, шт</w:t>
            </w:r>
          </w:p>
        </w:tc>
      </w:tr>
      <w:tr w:rsidR="00374F5A" w:rsidRPr="00282A6A" w:rsidTr="0059024E">
        <w:trPr>
          <w:trHeight w:val="493"/>
        </w:trPr>
        <w:tc>
          <w:tcPr>
            <w:tcW w:w="2864"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jc w:val="center"/>
              <w:rPr>
                <w:rFonts w:ascii="Times New Roman" w:hAnsi="Times New Roman"/>
                <w:color w:val="53585D"/>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jc w:val="center"/>
              <w:rPr>
                <w:rFonts w:ascii="Times New Roman" w:hAnsi="Times New Roman"/>
                <w:color w:val="53585D"/>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jc w:val="center"/>
              <w:rPr>
                <w:rFonts w:ascii="Times New Roman" w:hAnsi="Times New Roman"/>
                <w:color w:val="53585D"/>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jc w:val="center"/>
              <w:rPr>
                <w:rFonts w:ascii="Times New Roman" w:hAnsi="Times New Roman"/>
                <w:color w:val="53585D"/>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jc w:val="center"/>
              <w:rPr>
                <w:rFonts w:ascii="Times New Roman" w:hAnsi="Times New Roman"/>
                <w:color w:val="53585D"/>
                <w:sz w:val="22"/>
                <w:szCs w:val="22"/>
              </w:rPr>
            </w:pPr>
          </w:p>
        </w:tc>
      </w:tr>
      <w:tr w:rsidR="00374F5A" w:rsidRPr="00282A6A" w:rsidTr="0059024E">
        <w:trPr>
          <w:trHeight w:val="17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r>
      <w:tr w:rsidR="00374F5A" w:rsidRPr="00282A6A" w:rsidTr="0059024E">
        <w:trPr>
          <w:trHeight w:val="17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1 712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2396,8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rPr>
          <w:trHeight w:val="183"/>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2 470</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3458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r>
      <w:tr w:rsidR="00374F5A" w:rsidRPr="00282A6A" w:rsidTr="0059024E">
        <w:trPr>
          <w:trHeight w:val="15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3 206</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4488,4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w:t>
            </w:r>
          </w:p>
        </w:tc>
      </w:tr>
      <w:tr w:rsidR="00374F5A" w:rsidRPr="00282A6A" w:rsidTr="0059024E">
        <w:trPr>
          <w:trHeight w:val="164"/>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3 390</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4746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w:t>
            </w:r>
          </w:p>
        </w:tc>
      </w:tr>
      <w:tr w:rsidR="00374F5A" w:rsidRPr="00282A6A" w:rsidTr="0059024E">
        <w:trPr>
          <w:trHeight w:val="16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4 852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6792,8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w:t>
            </w:r>
          </w:p>
        </w:tc>
      </w:tr>
      <w:tr w:rsidR="00374F5A" w:rsidRPr="00282A6A" w:rsidTr="0059024E">
        <w:trPr>
          <w:trHeight w:val="17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8 671</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12139,4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w:t>
            </w:r>
          </w:p>
        </w:tc>
      </w:tr>
      <w:tr w:rsidR="00374F5A" w:rsidRPr="00282A6A" w:rsidTr="0059024E">
        <w:trPr>
          <w:trHeight w:val="264"/>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2 532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3544,8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r>
      <w:tr w:rsidR="00374F5A" w:rsidRPr="00282A6A" w:rsidTr="0059024E">
        <w:trPr>
          <w:trHeight w:val="264"/>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5 058</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7081,2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r>
      <w:tr w:rsidR="00374F5A" w:rsidRPr="00282A6A" w:rsidTr="0059024E">
        <w:trPr>
          <w:trHeight w:val="282"/>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5 057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7079,8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r>
      <w:tr w:rsidR="00374F5A" w:rsidRPr="00282A6A" w:rsidTr="0059024E">
        <w:trPr>
          <w:trHeight w:val="272"/>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9 795</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13713</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47</w:t>
            </w:r>
          </w:p>
        </w:tc>
      </w:tr>
      <w:tr w:rsidR="00374F5A" w:rsidRPr="00282A6A" w:rsidTr="0059024E">
        <w:trPr>
          <w:trHeight w:val="26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9, 10</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13 034</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18247,6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63</w:t>
            </w:r>
          </w:p>
        </w:tc>
      </w:tr>
      <w:tr w:rsidR="00374F5A" w:rsidRPr="00282A6A" w:rsidTr="0059024E">
        <w:trPr>
          <w:trHeight w:val="26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6 543</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9160,2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w:t>
            </w:r>
          </w:p>
        </w:tc>
      </w:tr>
      <w:tr w:rsidR="00374F5A" w:rsidRPr="00282A6A" w:rsidTr="0059024E">
        <w:trPr>
          <w:trHeight w:val="12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15 172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21240,8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73</w:t>
            </w:r>
          </w:p>
        </w:tc>
      </w:tr>
      <w:tr w:rsidR="00374F5A" w:rsidRPr="00282A6A" w:rsidTr="0059024E">
        <w:trPr>
          <w:trHeight w:val="11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11Б</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8 061</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11285,4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39</w:t>
            </w:r>
          </w:p>
        </w:tc>
      </w:tr>
      <w:tr w:rsidR="00374F5A" w:rsidRPr="00282A6A" w:rsidTr="0059024E">
        <w:trPr>
          <w:trHeight w:val="10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4 731</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6623,4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w:t>
            </w:r>
          </w:p>
        </w:tc>
      </w:tr>
      <w:tr w:rsidR="00374F5A" w:rsidRPr="00282A6A" w:rsidTr="0059024E">
        <w:trPr>
          <w:trHeight w:val="11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4 251</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5951,4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w:t>
            </w:r>
          </w:p>
        </w:tc>
      </w:tr>
      <w:tr w:rsidR="00374F5A" w:rsidRPr="00282A6A" w:rsidTr="0059024E">
        <w:trPr>
          <w:trHeight w:val="11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10 690</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14966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52</w:t>
            </w:r>
          </w:p>
        </w:tc>
      </w:tr>
      <w:tr w:rsidR="00374F5A" w:rsidRPr="00282A6A" w:rsidTr="0059024E">
        <w:trPr>
          <w:trHeight w:val="11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4 122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5770,8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w:t>
            </w:r>
          </w:p>
        </w:tc>
      </w:tr>
      <w:tr w:rsidR="00374F5A" w:rsidRPr="00282A6A" w:rsidTr="0059024E">
        <w:trPr>
          <w:trHeight w:val="25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15. 16</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7 319</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10246,6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35</w:t>
            </w:r>
          </w:p>
        </w:tc>
      </w:tr>
      <w:tr w:rsidR="00374F5A" w:rsidRPr="00282A6A" w:rsidTr="0059024E">
        <w:trPr>
          <w:trHeight w:val="24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9 958</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13941,2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48</w:t>
            </w:r>
          </w:p>
        </w:tc>
      </w:tr>
      <w:tr w:rsidR="00374F5A" w:rsidRPr="00282A6A" w:rsidTr="0059024E">
        <w:trPr>
          <w:trHeight w:val="24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6 243</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8740,2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w:t>
            </w:r>
          </w:p>
        </w:tc>
      </w:tr>
      <w:tr w:rsidR="00374F5A" w:rsidRPr="00282A6A" w:rsidTr="0059024E">
        <w:trPr>
          <w:trHeight w:val="23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6 977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9767,8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w:t>
            </w:r>
          </w:p>
        </w:tc>
      </w:tr>
      <w:tr w:rsidR="00374F5A" w:rsidRPr="00282A6A" w:rsidTr="0059024E">
        <w:trPr>
          <w:trHeight w:val="23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18, 19, 20</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4 360</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6104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w:t>
            </w:r>
          </w:p>
        </w:tc>
      </w:tr>
      <w:tr w:rsidR="00374F5A" w:rsidRPr="00282A6A" w:rsidTr="0059024E">
        <w:trPr>
          <w:trHeight w:val="22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1 602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2242,8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rPr>
          <w:trHeight w:val="233"/>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lastRenderedPageBreak/>
              <w:t>21,22</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2 755</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3857</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w:t>
            </w:r>
          </w:p>
        </w:tc>
      </w:tr>
      <w:tr w:rsidR="00374F5A" w:rsidRPr="00282A6A" w:rsidTr="0059024E">
        <w:trPr>
          <w:trHeight w:val="223"/>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9 977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13967,8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48</w:t>
            </w:r>
          </w:p>
        </w:tc>
      </w:tr>
      <w:tr w:rsidR="00374F5A" w:rsidRPr="00282A6A" w:rsidTr="0059024E">
        <w:trPr>
          <w:trHeight w:val="227"/>
        </w:trPr>
        <w:tc>
          <w:tcPr>
            <w:tcW w:w="2864" w:type="dxa"/>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 А, 27А, п. Нагорный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808</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1131,2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trHeight w:val="23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6 622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9270,8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w:t>
            </w:r>
          </w:p>
        </w:tc>
      </w:tr>
      <w:tr w:rsidR="00374F5A" w:rsidRPr="00282A6A" w:rsidTr="0059024E">
        <w:trPr>
          <w:trHeight w:val="22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14 066</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19692,4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68</w:t>
            </w:r>
          </w:p>
        </w:tc>
      </w:tr>
      <w:tr w:rsidR="00374F5A" w:rsidRPr="00282A6A" w:rsidTr="0059024E">
        <w:trPr>
          <w:trHeight w:val="21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26</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4 005</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5607</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w:t>
            </w:r>
          </w:p>
        </w:tc>
      </w:tr>
      <w:tr w:rsidR="00374F5A" w:rsidRPr="00282A6A" w:rsidTr="0059024E">
        <w:trPr>
          <w:trHeight w:val="21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9 971</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13959,4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48</w:t>
            </w:r>
          </w:p>
        </w:tc>
      </w:tr>
      <w:tr w:rsidR="00374F5A" w:rsidRPr="00282A6A" w:rsidTr="0059024E">
        <w:trPr>
          <w:trHeight w:val="21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28</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3 189</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4464,6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w:t>
            </w:r>
          </w:p>
        </w:tc>
      </w:tr>
      <w:tr w:rsidR="00374F5A" w:rsidRPr="00282A6A" w:rsidTr="0059024E">
        <w:trPr>
          <w:trHeight w:val="20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28А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2 366</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3312,4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w:t>
            </w:r>
          </w:p>
        </w:tc>
      </w:tr>
      <w:tr w:rsidR="00374F5A" w:rsidRPr="00282A6A" w:rsidTr="0059024E">
        <w:trPr>
          <w:trHeight w:val="19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5 031</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7043,4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r>
      <w:tr w:rsidR="00374F5A" w:rsidRPr="00282A6A" w:rsidTr="0059024E">
        <w:trPr>
          <w:trHeight w:val="203"/>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6 702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9382,8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32</w:t>
            </w:r>
          </w:p>
        </w:tc>
      </w:tr>
      <w:tr w:rsidR="00374F5A" w:rsidRPr="00282A6A" w:rsidTr="0059024E">
        <w:trPr>
          <w:trHeight w:val="20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5 681</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7953,4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w:t>
            </w:r>
          </w:p>
        </w:tc>
      </w:tr>
      <w:tr w:rsidR="00374F5A" w:rsidRPr="00282A6A" w:rsidTr="0059024E">
        <w:trPr>
          <w:trHeight w:val="21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11 314</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15839,6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55</w:t>
            </w:r>
          </w:p>
        </w:tc>
      </w:tr>
      <w:tr w:rsidR="00374F5A" w:rsidRPr="00282A6A" w:rsidTr="0059024E">
        <w:trPr>
          <w:trHeight w:val="18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Центральный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4 947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6925,8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24</w:t>
            </w:r>
          </w:p>
        </w:tc>
      </w:tr>
      <w:tr w:rsidR="00374F5A" w:rsidRPr="00282A6A" w:rsidTr="0059024E">
        <w:trPr>
          <w:trHeight w:val="19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Ж/д</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7 885</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11039</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w:t>
            </w:r>
          </w:p>
        </w:tc>
      </w:tr>
      <w:tr w:rsidR="00374F5A" w:rsidRPr="00282A6A" w:rsidTr="0059024E">
        <w:trPr>
          <w:trHeight w:val="19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пике</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7 863</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11008,2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w:t>
            </w:r>
          </w:p>
        </w:tc>
      </w:tr>
      <w:tr w:rsidR="00374F5A" w:rsidRPr="00282A6A" w:rsidTr="0059024E">
        <w:trPr>
          <w:trHeight w:val="19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кв. 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2 781</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3893,4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w:t>
            </w:r>
          </w:p>
        </w:tc>
      </w:tr>
      <w:tr w:rsidR="00374F5A" w:rsidRPr="00282A6A" w:rsidTr="0059024E">
        <w:trPr>
          <w:trHeight w:val="18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кв. 3</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1 519</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2126,6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r>
      <w:tr w:rsidR="00374F5A" w:rsidRPr="00282A6A" w:rsidTr="0059024E">
        <w:trPr>
          <w:trHeight w:val="18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кв. 6, п. Боровой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177,8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264"/>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кв. 7</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1 302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1822,8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59024E">
        <w:trPr>
          <w:trHeight w:val="184"/>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Взлетный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996</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1693,2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59024E">
        <w:trPr>
          <w:trHeight w:val="232"/>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Геолог</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420</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714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26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Гидростроителей,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129</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219,3</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157"/>
        </w:trPr>
        <w:tc>
          <w:tcPr>
            <w:tcW w:w="2864" w:type="dxa"/>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Дорожный, п. МК-37</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1 124</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1910,8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r>
      <w:tr w:rsidR="00374F5A" w:rsidRPr="00282A6A" w:rsidTr="0059024E">
        <w:trPr>
          <w:trHeight w:val="20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За ручьем</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407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691,9</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253"/>
        </w:trPr>
        <w:tc>
          <w:tcPr>
            <w:tcW w:w="2864" w:type="dxa"/>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Звездный, п. Вахта 80</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965</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1640,5</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59024E">
        <w:trPr>
          <w:trHeight w:val="15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Зеленый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73,1</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trHeight w:val="194"/>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Кедровый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822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1397,4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r>
      <w:tr w:rsidR="00374F5A" w:rsidRPr="00282A6A" w:rsidTr="0059024E">
        <w:trPr>
          <w:trHeight w:val="22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Лесной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150</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255</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14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Лунный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937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1592,9</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r>
      <w:tr w:rsidR="00374F5A" w:rsidRPr="00282A6A" w:rsidTr="0059024E">
        <w:trPr>
          <w:trHeight w:val="18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Медвежий угол</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847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1439,9</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r>
      <w:tr w:rsidR="00374F5A" w:rsidRPr="00282A6A" w:rsidTr="0059024E">
        <w:trPr>
          <w:trHeight w:val="22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МК-32</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335</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569,5</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12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МО-94</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62</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105,4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trHeight w:val="156"/>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Мостоотряд-80</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307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521,9</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16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ПСО-34</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717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1218,9</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trHeight w:val="25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РЭБ Флота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31</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52,7</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trHeight w:val="144"/>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СМП-330</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163</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277,1</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19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Снежный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2 320</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3944</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rPr>
          <w:trHeight w:val="22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СУ-4</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203</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345,1</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145"/>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Таежный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708</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1203,6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trHeight w:val="17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ул. Речная</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258</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438,6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213"/>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Финский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380</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646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11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ЦПКРС</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129</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219,3</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167"/>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Черный Мыс</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1 285</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2184,5</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rPr>
          <w:trHeight w:val="201"/>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Юность</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2 287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3887,9</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w:t>
            </w:r>
          </w:p>
        </w:tc>
      </w:tr>
      <w:tr w:rsidR="00374F5A" w:rsidRPr="00282A6A" w:rsidTr="0059024E">
        <w:trPr>
          <w:trHeight w:val="24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Хоззона</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1 284</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2182,8</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rPr>
          <w:trHeight w:val="283"/>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 Центральный</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13,6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trHeight w:val="189"/>
        </w:trPr>
        <w:tc>
          <w:tcPr>
            <w:tcW w:w="2864"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без микрорайонов</w:t>
            </w:r>
          </w:p>
        </w:tc>
        <w:tc>
          <w:tcPr>
            <w:tcW w:w="1276"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15 207</w:t>
            </w:r>
          </w:p>
        </w:tc>
        <w:tc>
          <w:tcPr>
            <w:tcW w:w="1985"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25851,9</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89</w:t>
            </w:r>
          </w:p>
        </w:tc>
      </w:tr>
      <w:tr w:rsidR="00374F5A" w:rsidRPr="00282A6A" w:rsidTr="0059024E">
        <w:trPr>
          <w:trHeight w:val="237"/>
        </w:trPr>
        <w:tc>
          <w:tcPr>
            <w:tcW w:w="6125" w:type="dxa"/>
            <w:gridSpan w:val="3"/>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ИТОГО</w:t>
            </w:r>
          </w:p>
        </w:tc>
        <w:tc>
          <w:tcPr>
            <w:tcW w:w="156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417494,6</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1440</w:t>
            </w:r>
          </w:p>
        </w:tc>
      </w:tr>
    </w:tbl>
    <w:p w:rsidR="00374F5A" w:rsidRPr="00420C16"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 xml:space="preserve">По данным, </w:t>
      </w:r>
      <w:r>
        <w:rPr>
          <w:rFonts w:ascii="Times New Roman" w:hAnsi="Times New Roman"/>
          <w:color w:val="53585D"/>
          <w:sz w:val="24"/>
          <w:szCs w:val="24"/>
        </w:rPr>
        <w:t>представленным Департаментом городского хозяйства</w:t>
      </w:r>
      <w:r w:rsidRPr="00420C16">
        <w:rPr>
          <w:rFonts w:ascii="Times New Roman" w:hAnsi="Times New Roman"/>
          <w:color w:val="53585D"/>
          <w:sz w:val="24"/>
          <w:szCs w:val="24"/>
        </w:rPr>
        <w:t xml:space="preserve"> Администрации г. Сургута и натурным обследованиям существующего положения, проведена оценка качественного и количественного состава отходов, образующихся на территории г. Сургута на существующее положение. </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табл. </w:t>
      </w:r>
      <w:r>
        <w:rPr>
          <w:rFonts w:ascii="Times New Roman" w:hAnsi="Times New Roman"/>
          <w:color w:val="53585D"/>
          <w:sz w:val="24"/>
          <w:szCs w:val="24"/>
        </w:rPr>
        <w:t xml:space="preserve">72 </w:t>
      </w:r>
      <w:r w:rsidRPr="00420C16">
        <w:rPr>
          <w:rFonts w:ascii="Times New Roman" w:hAnsi="Times New Roman"/>
          <w:color w:val="53585D"/>
          <w:sz w:val="24"/>
          <w:szCs w:val="24"/>
        </w:rPr>
        <w:t>приведён перечень отходов, образующихся от населения, проживающего на территории г. Сургута. Остальные отходы (образующиеся в результате работы предприятий и организаций) подвергаются отдельному учету и индивидуальному размещению.</w:t>
      </w: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72</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Объём образования бытовых отходов в жилом секторе г. Сургута </w:t>
      </w:r>
    </w:p>
    <w:p w:rsidR="00374F5A" w:rsidRPr="00420C16" w:rsidRDefault="00374F5A" w:rsidP="003F0ED9">
      <w:pPr>
        <w:pStyle w:val="af1"/>
        <w:spacing w:before="0" w:after="0" w:line="240" w:lineRule="auto"/>
        <w:ind w:firstLine="567"/>
        <w:jc w:val="center"/>
        <w:rPr>
          <w:rFonts w:ascii="Times New Roman" w:hAnsi="Times New Roman"/>
          <w:color w:val="53585D"/>
          <w:sz w:val="24"/>
          <w:szCs w:val="24"/>
        </w:rPr>
      </w:pPr>
      <w:r w:rsidRPr="00420C16">
        <w:rPr>
          <w:rFonts w:ascii="Times New Roman" w:hAnsi="Times New Roman"/>
          <w:b/>
          <w:i/>
          <w:color w:val="53585D"/>
          <w:sz w:val="24"/>
          <w:szCs w:val="24"/>
        </w:rPr>
        <w:t xml:space="preserve"> От</w:t>
      </w:r>
      <w:r>
        <w:rPr>
          <w:rFonts w:ascii="Times New Roman" w:hAnsi="Times New Roman"/>
          <w:b/>
          <w:i/>
          <w:color w:val="53585D"/>
          <w:sz w:val="24"/>
          <w:szCs w:val="24"/>
        </w:rPr>
        <w:t xml:space="preserve">ходы из жилищ  крупногабаритные </w:t>
      </w:r>
    </w:p>
    <w:p w:rsidR="00374F5A" w:rsidRPr="00420C16" w:rsidRDefault="00374F5A" w:rsidP="001D3AFB">
      <w:pPr>
        <w:spacing w:before="0" w:after="0" w:line="240" w:lineRule="auto"/>
        <w:ind w:firstLine="567"/>
        <w:jc w:val="center"/>
        <w:rPr>
          <w:rFonts w:ascii="Times New Roman" w:hAnsi="Times New Roman"/>
          <w:b/>
          <w:i/>
          <w:color w:val="53585D"/>
          <w:sz w:val="24"/>
          <w:szCs w:val="24"/>
        </w:rPr>
      </w:pPr>
    </w:p>
    <w:tbl>
      <w:tblPr>
        <w:tblW w:w="9526" w:type="dxa"/>
        <w:tblInd w:w="-34" w:type="dxa"/>
        <w:tblLook w:val="0000" w:firstRow="0" w:lastRow="0" w:firstColumn="0" w:lastColumn="0" w:noHBand="0" w:noVBand="0"/>
      </w:tblPr>
      <w:tblGrid>
        <w:gridCol w:w="3006"/>
        <w:gridCol w:w="1529"/>
        <w:gridCol w:w="1448"/>
        <w:gridCol w:w="14"/>
        <w:gridCol w:w="1666"/>
        <w:gridCol w:w="6"/>
        <w:gridCol w:w="14"/>
        <w:gridCol w:w="1823"/>
        <w:gridCol w:w="6"/>
        <w:gridCol w:w="14"/>
      </w:tblGrid>
      <w:tr w:rsidR="00374F5A" w:rsidRPr="00282A6A" w:rsidTr="0059024E">
        <w:trPr>
          <w:gridAfter w:val="2"/>
          <w:wAfter w:w="20" w:type="dxa"/>
          <w:trHeight w:val="453"/>
        </w:trPr>
        <w:tc>
          <w:tcPr>
            <w:tcW w:w="3006"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 микрорайона, название поселка</w:t>
            </w:r>
          </w:p>
        </w:tc>
        <w:tc>
          <w:tcPr>
            <w:tcW w:w="1529"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Население, чел</w:t>
            </w:r>
          </w:p>
        </w:tc>
        <w:tc>
          <w:tcPr>
            <w:tcW w:w="1462" w:type="dxa"/>
            <w:gridSpan w:val="2"/>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Норма накопления, м3/чел/год</w:t>
            </w:r>
          </w:p>
        </w:tc>
        <w:tc>
          <w:tcPr>
            <w:tcW w:w="1666"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Объем образования, м3/год</w:t>
            </w:r>
          </w:p>
        </w:tc>
        <w:tc>
          <w:tcPr>
            <w:tcW w:w="1843" w:type="dxa"/>
            <w:gridSpan w:val="3"/>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Потребность в бункерах, шт</w:t>
            </w:r>
          </w:p>
        </w:tc>
      </w:tr>
      <w:tr w:rsidR="00374F5A" w:rsidRPr="00282A6A" w:rsidTr="0059024E">
        <w:trPr>
          <w:gridAfter w:val="2"/>
          <w:wAfter w:w="20" w:type="dxa"/>
          <w:trHeight w:val="493"/>
        </w:trPr>
        <w:tc>
          <w:tcPr>
            <w:tcW w:w="3006"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firstLine="63"/>
              <w:jc w:val="center"/>
              <w:rPr>
                <w:rFonts w:ascii="Times New Roman" w:hAnsi="Times New Roman"/>
                <w:color w:val="53585D"/>
                <w:sz w:val="22"/>
                <w:szCs w:val="22"/>
              </w:rPr>
            </w:pPr>
          </w:p>
        </w:tc>
        <w:tc>
          <w:tcPr>
            <w:tcW w:w="1529"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firstLine="63"/>
              <w:jc w:val="center"/>
              <w:rPr>
                <w:rFonts w:ascii="Times New Roman" w:hAnsi="Times New Roman"/>
                <w:color w:val="53585D"/>
                <w:sz w:val="22"/>
                <w:szCs w:val="22"/>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firstLine="63"/>
              <w:jc w:val="center"/>
              <w:rPr>
                <w:rFonts w:ascii="Times New Roman" w:hAnsi="Times New Roman"/>
                <w:color w:val="53585D"/>
                <w:sz w:val="22"/>
                <w:szCs w:val="22"/>
              </w:rPr>
            </w:pPr>
          </w:p>
        </w:tc>
        <w:tc>
          <w:tcPr>
            <w:tcW w:w="1666"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firstLine="63"/>
              <w:jc w:val="center"/>
              <w:rPr>
                <w:rFonts w:ascii="Times New Roman" w:hAnsi="Times New Roman"/>
                <w:color w:val="53585D"/>
                <w:sz w:val="22"/>
                <w:szCs w:val="22"/>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firstLine="63"/>
              <w:jc w:val="center"/>
              <w:rPr>
                <w:rFonts w:ascii="Times New Roman" w:hAnsi="Times New Roman"/>
                <w:color w:val="53585D"/>
                <w:sz w:val="22"/>
                <w:szCs w:val="22"/>
              </w:rPr>
            </w:pPr>
          </w:p>
        </w:tc>
      </w:tr>
      <w:tr w:rsidR="00374F5A" w:rsidRPr="00282A6A" w:rsidTr="0059024E">
        <w:trPr>
          <w:trHeight w:val="122"/>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w:t>
            </w:r>
          </w:p>
        </w:tc>
      </w:tr>
      <w:tr w:rsidR="00374F5A" w:rsidRPr="00282A6A" w:rsidTr="0059024E">
        <w:trPr>
          <w:trHeight w:val="122"/>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1 712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684,8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w:t>
            </w:r>
          </w:p>
        </w:tc>
      </w:tr>
      <w:tr w:rsidR="00374F5A" w:rsidRPr="00282A6A" w:rsidTr="0059024E">
        <w:trPr>
          <w:trHeight w:val="15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2 470</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988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w:t>
            </w:r>
          </w:p>
        </w:tc>
      </w:tr>
      <w:tr w:rsidR="00374F5A" w:rsidRPr="00282A6A" w:rsidTr="0059024E">
        <w:trPr>
          <w:trHeight w:val="185"/>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3 206</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1282,4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w:t>
            </w:r>
          </w:p>
        </w:tc>
      </w:tr>
      <w:tr w:rsidR="00374F5A" w:rsidRPr="00282A6A" w:rsidTr="0059024E">
        <w:trPr>
          <w:trHeight w:val="18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3 390</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1356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w:t>
            </w:r>
          </w:p>
        </w:tc>
      </w:tr>
      <w:tr w:rsidR="00374F5A" w:rsidRPr="00282A6A" w:rsidTr="0059024E">
        <w:trPr>
          <w:trHeight w:val="22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4 852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1940,8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13</w:t>
            </w:r>
          </w:p>
        </w:tc>
      </w:tr>
      <w:tr w:rsidR="00374F5A" w:rsidRPr="00282A6A" w:rsidTr="0059024E">
        <w:trPr>
          <w:trHeight w:val="23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8 671</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3468,4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24</w:t>
            </w:r>
          </w:p>
        </w:tc>
      </w:tr>
      <w:tr w:rsidR="00374F5A" w:rsidRPr="00282A6A" w:rsidTr="0059024E">
        <w:trPr>
          <w:trHeight w:val="115"/>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2 532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1012,8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w:t>
            </w:r>
          </w:p>
        </w:tc>
      </w:tr>
      <w:tr w:rsidR="00374F5A" w:rsidRPr="00282A6A" w:rsidTr="0059024E">
        <w:trPr>
          <w:trHeight w:val="13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5 058</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2023,2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rPr>
          <w:trHeight w:val="165"/>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5 057</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2022,8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rPr>
          <w:trHeight w:val="16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9 795</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3918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27</w:t>
            </w:r>
          </w:p>
        </w:tc>
      </w:tr>
      <w:tr w:rsidR="00374F5A" w:rsidRPr="00282A6A" w:rsidTr="0059024E">
        <w:trPr>
          <w:trHeight w:val="20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9, 10</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13 034</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5213,6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36</w:t>
            </w:r>
          </w:p>
        </w:tc>
      </w:tr>
      <w:tr w:rsidR="00374F5A" w:rsidRPr="00282A6A" w:rsidTr="0059024E">
        <w:trPr>
          <w:trHeight w:val="206"/>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11</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6 543</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2617,2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18</w:t>
            </w:r>
          </w:p>
        </w:tc>
      </w:tr>
      <w:tr w:rsidR="00374F5A" w:rsidRPr="00282A6A" w:rsidTr="0059024E">
        <w:trPr>
          <w:trHeight w:val="237"/>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15 172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6068,8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42</w:t>
            </w:r>
          </w:p>
        </w:tc>
      </w:tr>
      <w:tr w:rsidR="00374F5A" w:rsidRPr="00282A6A" w:rsidTr="0059024E">
        <w:trPr>
          <w:trHeight w:val="128"/>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11Б</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8 061</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3224,4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22</w:t>
            </w:r>
          </w:p>
        </w:tc>
      </w:tr>
      <w:tr w:rsidR="00374F5A" w:rsidRPr="00282A6A" w:rsidTr="0059024E">
        <w:trPr>
          <w:trHeight w:val="13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4 731</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1892,4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13</w:t>
            </w:r>
          </w:p>
        </w:tc>
      </w:tr>
      <w:tr w:rsidR="00374F5A" w:rsidRPr="00282A6A" w:rsidTr="0059024E">
        <w:trPr>
          <w:trHeight w:val="16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13</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4 251</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1700,4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w:t>
            </w:r>
          </w:p>
        </w:tc>
      </w:tr>
      <w:tr w:rsidR="00374F5A" w:rsidRPr="00282A6A" w:rsidTr="0059024E">
        <w:trPr>
          <w:trHeight w:val="18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13А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10 690</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4276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29</w:t>
            </w:r>
          </w:p>
        </w:tc>
      </w:tr>
      <w:tr w:rsidR="00374F5A" w:rsidRPr="00282A6A" w:rsidTr="0059024E">
        <w:trPr>
          <w:trHeight w:val="19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14</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4 122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1648,8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11</w:t>
            </w:r>
          </w:p>
        </w:tc>
      </w:tr>
      <w:tr w:rsidR="00374F5A" w:rsidRPr="00282A6A" w:rsidTr="0059024E">
        <w:trPr>
          <w:trHeight w:val="75"/>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15. 16</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7 319</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2927,6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20</w:t>
            </w:r>
          </w:p>
        </w:tc>
      </w:tr>
      <w:tr w:rsidR="00374F5A" w:rsidRPr="00282A6A" w:rsidTr="0059024E">
        <w:trPr>
          <w:trHeight w:val="24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15А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9 958</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3983,2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27</w:t>
            </w:r>
          </w:p>
        </w:tc>
      </w:tr>
      <w:tr w:rsidR="00374F5A" w:rsidRPr="00282A6A" w:rsidTr="0059024E">
        <w:trPr>
          <w:trHeight w:val="11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16А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6 243</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2497,2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17</w:t>
            </w:r>
          </w:p>
        </w:tc>
      </w:tr>
      <w:tr w:rsidR="00374F5A" w:rsidRPr="00282A6A" w:rsidTr="0059024E">
        <w:trPr>
          <w:trHeight w:val="14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17</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6 977</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2790,8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19</w:t>
            </w:r>
          </w:p>
        </w:tc>
      </w:tr>
      <w:tr w:rsidR="00374F5A" w:rsidRPr="00282A6A" w:rsidTr="0059024E">
        <w:trPr>
          <w:trHeight w:val="147"/>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18, 19, 20</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4 360</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1744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w:t>
            </w:r>
          </w:p>
        </w:tc>
      </w:tr>
      <w:tr w:rsidR="00374F5A" w:rsidRPr="00282A6A" w:rsidTr="0059024E">
        <w:trPr>
          <w:trHeight w:val="17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20А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1 602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640,8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trHeight w:val="21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21,22</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2 755</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1102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rPr>
          <w:trHeight w:val="7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23</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9 977</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3990,8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28</w:t>
            </w:r>
          </w:p>
        </w:tc>
      </w:tr>
      <w:tr w:rsidR="00374F5A" w:rsidRPr="00282A6A" w:rsidTr="0059024E">
        <w:trPr>
          <w:trHeight w:val="106"/>
        </w:trPr>
        <w:tc>
          <w:tcPr>
            <w:tcW w:w="3006" w:type="dxa"/>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23 А, 27А, п. Нагорный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808</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323,2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trHeight w:val="12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24</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6 622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2648,8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18</w:t>
            </w:r>
          </w:p>
        </w:tc>
      </w:tr>
      <w:tr w:rsidR="00374F5A" w:rsidRPr="00282A6A" w:rsidTr="0059024E">
        <w:trPr>
          <w:trHeight w:val="14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25</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14 066</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5626,4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39</w:t>
            </w:r>
          </w:p>
        </w:tc>
      </w:tr>
      <w:tr w:rsidR="00374F5A" w:rsidRPr="00282A6A" w:rsidTr="0059024E">
        <w:trPr>
          <w:trHeight w:val="15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26</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4 005</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1602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11</w:t>
            </w:r>
          </w:p>
        </w:tc>
      </w:tr>
      <w:tr w:rsidR="00374F5A" w:rsidRPr="00282A6A" w:rsidTr="0059024E">
        <w:trPr>
          <w:trHeight w:val="19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27</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9 971</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3988,4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28</w:t>
            </w:r>
          </w:p>
        </w:tc>
      </w:tr>
      <w:tr w:rsidR="00374F5A" w:rsidRPr="00282A6A" w:rsidTr="0059024E">
        <w:trPr>
          <w:trHeight w:val="195"/>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28</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3 189</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1275,6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w:t>
            </w:r>
          </w:p>
        </w:tc>
      </w:tr>
      <w:tr w:rsidR="00374F5A" w:rsidRPr="00282A6A" w:rsidTr="0059024E">
        <w:trPr>
          <w:trHeight w:val="227"/>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lastRenderedPageBreak/>
              <w:t>28А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2 366</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946,4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w:t>
            </w:r>
          </w:p>
        </w:tc>
      </w:tr>
      <w:tr w:rsidR="00374F5A" w:rsidRPr="00282A6A" w:rsidTr="0059024E">
        <w:trPr>
          <w:trHeight w:val="10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32</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5 031</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2012,4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rPr>
          <w:trHeight w:val="12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33</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6 702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2680,8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18</w:t>
            </w:r>
          </w:p>
        </w:tc>
      </w:tr>
      <w:tr w:rsidR="00374F5A" w:rsidRPr="00282A6A" w:rsidTr="0059024E">
        <w:trPr>
          <w:trHeight w:val="15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34</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5 681</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2272,4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16</w:t>
            </w:r>
          </w:p>
        </w:tc>
      </w:tr>
      <w:tr w:rsidR="00374F5A" w:rsidRPr="00282A6A" w:rsidTr="0059024E">
        <w:trPr>
          <w:trHeight w:val="157"/>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11 314</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4525,6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31</w:t>
            </w:r>
          </w:p>
        </w:tc>
      </w:tr>
      <w:tr w:rsidR="00374F5A" w:rsidRPr="00282A6A" w:rsidTr="0059024E">
        <w:trPr>
          <w:trHeight w:val="18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Центральный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4 947</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1978,8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14</w:t>
            </w:r>
          </w:p>
        </w:tc>
      </w:tr>
      <w:tr w:rsidR="00374F5A" w:rsidRPr="00282A6A" w:rsidTr="0059024E">
        <w:trPr>
          <w:trHeight w:val="207"/>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Ж/д</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7 885</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3154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22</w:t>
            </w:r>
          </w:p>
        </w:tc>
      </w:tr>
      <w:tr w:rsidR="00374F5A" w:rsidRPr="00282A6A" w:rsidTr="0059024E">
        <w:trPr>
          <w:trHeight w:val="84"/>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пике</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7 863</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3145,2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22</w:t>
            </w:r>
          </w:p>
        </w:tc>
      </w:tr>
      <w:tr w:rsidR="00374F5A" w:rsidRPr="00282A6A" w:rsidTr="0059024E">
        <w:trPr>
          <w:trHeight w:val="10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кв. 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2 781</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1112,4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w:t>
            </w:r>
          </w:p>
        </w:tc>
      </w:tr>
      <w:tr w:rsidR="00374F5A" w:rsidRPr="00282A6A" w:rsidTr="0059024E">
        <w:trPr>
          <w:trHeight w:val="134"/>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кв. 3</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1 519</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607,6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trHeight w:val="137"/>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кв. 6, п. Боровой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127</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50,8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trHeight w:val="16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кв. 7</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1 302</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520,8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trHeight w:val="187"/>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Взлетный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996</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398,4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59024E">
        <w:trPr>
          <w:trHeight w:val="122"/>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Геолог</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420</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168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168"/>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Гидростроителей,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129</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51,6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trHeight w:val="172"/>
        </w:trPr>
        <w:tc>
          <w:tcPr>
            <w:tcW w:w="3006" w:type="dxa"/>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Дорожный, п. МК-37</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1 124</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449,6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59024E">
        <w:trPr>
          <w:trHeight w:val="20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За ручьем</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407</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162,8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trHeight w:val="221"/>
        </w:trPr>
        <w:tc>
          <w:tcPr>
            <w:tcW w:w="3006" w:type="dxa"/>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Звездный, п. Вахта 80</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965</w:t>
            </w:r>
          </w:p>
        </w:tc>
        <w:tc>
          <w:tcPr>
            <w:tcW w:w="1462" w:type="dxa"/>
            <w:gridSpan w:val="2"/>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386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59024E">
        <w:trPr>
          <w:gridAfter w:val="1"/>
          <w:wAfter w:w="14" w:type="dxa"/>
          <w:trHeight w:val="98"/>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Зеленый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43</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17,2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gridAfter w:val="1"/>
          <w:wAfter w:w="14" w:type="dxa"/>
          <w:trHeight w:val="12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Кедровый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822</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328,8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gridAfter w:val="1"/>
          <w:wAfter w:w="14" w:type="dxa"/>
          <w:trHeight w:val="13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Лесной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150</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60</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gridAfter w:val="1"/>
          <w:wAfter w:w="14" w:type="dxa"/>
          <w:trHeight w:val="165"/>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Лунный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937</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374,8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w:t>
            </w:r>
          </w:p>
        </w:tc>
      </w:tr>
      <w:tr w:rsidR="00374F5A" w:rsidRPr="00282A6A" w:rsidTr="0059024E">
        <w:trPr>
          <w:gridAfter w:val="1"/>
          <w:wAfter w:w="14" w:type="dxa"/>
          <w:trHeight w:val="18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Медвежий угол</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847</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338,8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gridAfter w:val="1"/>
          <w:wAfter w:w="14" w:type="dxa"/>
          <w:trHeight w:val="20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МК-32</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335</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134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gridAfter w:val="1"/>
          <w:wAfter w:w="14" w:type="dxa"/>
          <w:trHeight w:val="21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МО-94</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62</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24,8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gridAfter w:val="1"/>
          <w:wAfter w:w="14" w:type="dxa"/>
          <w:trHeight w:val="25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Мостоотряд-80</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307</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122,8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gridAfter w:val="1"/>
          <w:wAfter w:w="14" w:type="dxa"/>
          <w:trHeight w:val="11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ПСО-34</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717</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286,8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gridAfter w:val="1"/>
          <w:wAfter w:w="14" w:type="dxa"/>
          <w:trHeight w:val="145"/>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РЭБ Флота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31</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gridAfter w:val="1"/>
          <w:wAfter w:w="14" w:type="dxa"/>
          <w:trHeight w:val="16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СМП-330</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163</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65,2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gridAfter w:val="1"/>
          <w:wAfter w:w="14" w:type="dxa"/>
          <w:trHeight w:val="182"/>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Снежный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2 320</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928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59024E">
        <w:trPr>
          <w:gridAfter w:val="1"/>
          <w:wAfter w:w="14" w:type="dxa"/>
          <w:trHeight w:val="21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СУ-4</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203</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81,2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gridAfter w:val="1"/>
          <w:wAfter w:w="14" w:type="dxa"/>
          <w:trHeight w:val="218"/>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Таежный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708</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283,2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w:t>
            </w:r>
          </w:p>
        </w:tc>
      </w:tr>
      <w:tr w:rsidR="00374F5A" w:rsidRPr="00282A6A" w:rsidTr="0059024E">
        <w:trPr>
          <w:gridAfter w:val="1"/>
          <w:wAfter w:w="14" w:type="dxa"/>
          <w:trHeight w:val="24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ул. Речная</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258</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103,2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gridAfter w:val="1"/>
          <w:wAfter w:w="14" w:type="dxa"/>
          <w:trHeight w:val="126"/>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Финский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380</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152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w:t>
            </w:r>
          </w:p>
        </w:tc>
      </w:tr>
      <w:tr w:rsidR="00374F5A" w:rsidRPr="00282A6A" w:rsidTr="0059024E">
        <w:trPr>
          <w:gridAfter w:val="1"/>
          <w:wAfter w:w="14" w:type="dxa"/>
          <w:trHeight w:val="14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ЦПКРС</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129</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51,6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gridAfter w:val="1"/>
          <w:wAfter w:w="14" w:type="dxa"/>
          <w:trHeight w:val="161"/>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Черный Мыс</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1 285</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514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gridAfter w:val="1"/>
          <w:wAfter w:w="14" w:type="dxa"/>
          <w:trHeight w:val="193"/>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Юность</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2 287</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914,8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59024E">
        <w:trPr>
          <w:gridAfter w:val="1"/>
          <w:wAfter w:w="14" w:type="dxa"/>
          <w:trHeight w:val="197"/>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Хоззона</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1 284</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513,6</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w:t>
            </w:r>
          </w:p>
        </w:tc>
      </w:tr>
      <w:tr w:rsidR="00374F5A" w:rsidRPr="00282A6A" w:rsidTr="0059024E">
        <w:trPr>
          <w:gridAfter w:val="1"/>
          <w:wAfter w:w="14" w:type="dxa"/>
          <w:trHeight w:val="22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п. Центральный</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3,2</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w:t>
            </w:r>
          </w:p>
        </w:tc>
      </w:tr>
      <w:tr w:rsidR="00374F5A" w:rsidRPr="00282A6A" w:rsidTr="0059024E">
        <w:trPr>
          <w:gridAfter w:val="1"/>
          <w:wAfter w:w="14" w:type="dxa"/>
          <w:trHeight w:val="259"/>
        </w:trPr>
        <w:tc>
          <w:tcPr>
            <w:tcW w:w="3006"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без микрорайонов</w:t>
            </w:r>
          </w:p>
        </w:tc>
        <w:tc>
          <w:tcPr>
            <w:tcW w:w="1529"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15 207</w:t>
            </w:r>
          </w:p>
        </w:tc>
        <w:tc>
          <w:tcPr>
            <w:tcW w:w="1448"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0,4</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6082,8</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42</w:t>
            </w:r>
          </w:p>
        </w:tc>
      </w:tr>
      <w:tr w:rsidR="00374F5A" w:rsidRPr="00282A6A" w:rsidTr="0059024E">
        <w:trPr>
          <w:trHeight w:val="123"/>
        </w:trPr>
        <w:tc>
          <w:tcPr>
            <w:tcW w:w="5997" w:type="dxa"/>
            <w:gridSpan w:val="4"/>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ИТОГО</w:t>
            </w:r>
          </w:p>
        </w:tc>
        <w:tc>
          <w:tcPr>
            <w:tcW w:w="1686"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116496,4</w:t>
            </w:r>
          </w:p>
        </w:tc>
        <w:tc>
          <w:tcPr>
            <w:tcW w:w="1843" w:type="dxa"/>
            <w:gridSpan w:val="3"/>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63"/>
              <w:jc w:val="center"/>
              <w:rPr>
                <w:rFonts w:ascii="Times New Roman" w:hAnsi="Times New Roman"/>
                <w:color w:val="53585D"/>
                <w:sz w:val="22"/>
                <w:szCs w:val="22"/>
              </w:rPr>
            </w:pPr>
            <w:r w:rsidRPr="00282A6A">
              <w:rPr>
                <w:rFonts w:ascii="Times New Roman" w:hAnsi="Times New Roman"/>
                <w:color w:val="53585D"/>
                <w:sz w:val="22"/>
                <w:szCs w:val="22"/>
              </w:rPr>
              <w:t>803</w:t>
            </w:r>
          </w:p>
        </w:tc>
      </w:tr>
    </w:tbl>
    <w:p w:rsidR="00374F5A" w:rsidRDefault="00374F5A" w:rsidP="0043752F">
      <w:pPr>
        <w:spacing w:before="0" w:after="0" w:line="276" w:lineRule="auto"/>
        <w:ind w:firstLine="709"/>
        <w:jc w:val="both"/>
        <w:rPr>
          <w:rFonts w:ascii="Times New Roman" w:hAnsi="Times New Roman"/>
          <w:color w:val="53585D"/>
          <w:sz w:val="24"/>
          <w:szCs w:val="24"/>
        </w:rPr>
      </w:pP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Масса образующихся отходов от населения, проживающего на территории г. Сургута, определённая по результатам расчёта (существующее положение), составляет 533991 м3 в год. С учётом ежедневного вывоза этих отходов на полигон коммунальных отходов г. Сургута потребность в контейнерах и бункерах (с учётом лимита временного складирования отходов в местах их образования) составляет 1440 контейнера и 83 бункера (табл.</w:t>
      </w:r>
      <w:r>
        <w:rPr>
          <w:rFonts w:ascii="Times New Roman" w:hAnsi="Times New Roman"/>
          <w:color w:val="53585D"/>
          <w:sz w:val="24"/>
          <w:szCs w:val="24"/>
        </w:rPr>
        <w:t>72</w:t>
      </w:r>
      <w:r w:rsidRPr="00420C16">
        <w:rPr>
          <w:rFonts w:ascii="Times New Roman" w:hAnsi="Times New Roman"/>
          <w:color w:val="53585D"/>
          <w:sz w:val="24"/>
          <w:szCs w:val="24"/>
        </w:rPr>
        <w:t>).</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При уборке дворовых территорий и улиц обслуживающие организации собирают смет. Его количество с учётом площади уборки по г. Сургуту (на существующее положение) составляет 127363 м3/год (табл.</w:t>
      </w:r>
      <w:r>
        <w:rPr>
          <w:rFonts w:ascii="Times New Roman" w:hAnsi="Times New Roman"/>
          <w:color w:val="53585D"/>
          <w:sz w:val="24"/>
          <w:szCs w:val="24"/>
        </w:rPr>
        <w:t>73</w:t>
      </w:r>
      <w:r w:rsidRPr="00420C16">
        <w:rPr>
          <w:rFonts w:ascii="Times New Roman" w:hAnsi="Times New Roman"/>
          <w:color w:val="53585D"/>
          <w:sz w:val="24"/>
          <w:szCs w:val="24"/>
        </w:rPr>
        <w:t>). Осуществляется ежедневный вывоза этих отходов на полигон коммунальных отходов г. Сургута.</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Таблица </w:t>
      </w:r>
      <w:r>
        <w:rPr>
          <w:rFonts w:ascii="Times New Roman" w:hAnsi="Times New Roman"/>
          <w:color w:val="53585D"/>
          <w:sz w:val="24"/>
          <w:szCs w:val="24"/>
        </w:rPr>
        <w:t>73</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Объём образования бытовых отходов по г. Сургуту </w:t>
      </w:r>
    </w:p>
    <w:p w:rsidR="00374F5A" w:rsidRPr="00420C16" w:rsidRDefault="00374F5A" w:rsidP="001D3AFB">
      <w:pPr>
        <w:spacing w:before="0" w:after="0" w:line="240" w:lineRule="auto"/>
        <w:ind w:firstLine="567"/>
        <w:jc w:val="center"/>
        <w:rPr>
          <w:rFonts w:ascii="Times New Roman" w:hAnsi="Times New Roman"/>
          <w:b/>
          <w:i/>
          <w:color w:val="53585D"/>
          <w:sz w:val="24"/>
          <w:szCs w:val="24"/>
        </w:rPr>
      </w:pPr>
      <w:r w:rsidRPr="00420C16">
        <w:rPr>
          <w:rFonts w:ascii="Times New Roman" w:hAnsi="Times New Roman"/>
          <w:b/>
          <w:i/>
          <w:color w:val="53585D"/>
          <w:sz w:val="24"/>
          <w:szCs w:val="24"/>
        </w:rPr>
        <w:t>"Твердые коммунальные отходы (уличный смет)"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268"/>
        <w:gridCol w:w="1276"/>
        <w:gridCol w:w="1843"/>
        <w:gridCol w:w="1701"/>
      </w:tblGrid>
      <w:tr w:rsidR="00374F5A" w:rsidRPr="00282A6A" w:rsidTr="0059024E">
        <w:trPr>
          <w:jc w:val="center"/>
        </w:trPr>
        <w:tc>
          <w:tcPr>
            <w:tcW w:w="675" w:type="dxa"/>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w:t>
            </w:r>
          </w:p>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w:t>
            </w:r>
          </w:p>
        </w:tc>
        <w:tc>
          <w:tcPr>
            <w:tcW w:w="2268" w:type="dxa"/>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Наименование района</w:t>
            </w:r>
          </w:p>
        </w:tc>
        <w:tc>
          <w:tcPr>
            <w:tcW w:w="1276" w:type="dxa"/>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Площадь уборки, м2</w:t>
            </w:r>
          </w:p>
        </w:tc>
        <w:tc>
          <w:tcPr>
            <w:tcW w:w="1843" w:type="dxa"/>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Норма образования, м3/м2/год</w:t>
            </w:r>
          </w:p>
        </w:tc>
        <w:tc>
          <w:tcPr>
            <w:tcW w:w="1701" w:type="dxa"/>
          </w:tcPr>
          <w:p w:rsidR="00374F5A" w:rsidRPr="00282A6A" w:rsidRDefault="00374F5A" w:rsidP="0059024E">
            <w:pPr>
              <w:spacing w:before="0" w:after="0" w:line="240" w:lineRule="auto"/>
              <w:jc w:val="center"/>
              <w:rPr>
                <w:rFonts w:ascii="Times New Roman" w:hAnsi="Times New Roman"/>
                <w:b/>
                <w:color w:val="53585D"/>
                <w:sz w:val="22"/>
                <w:szCs w:val="22"/>
              </w:rPr>
            </w:pPr>
            <w:r w:rsidRPr="00282A6A">
              <w:rPr>
                <w:rFonts w:ascii="Times New Roman" w:hAnsi="Times New Roman"/>
                <w:b/>
                <w:color w:val="53585D"/>
                <w:sz w:val="22"/>
                <w:szCs w:val="22"/>
              </w:rPr>
              <w:t>Объем образования, м3/год</w:t>
            </w:r>
          </w:p>
        </w:tc>
      </w:tr>
      <w:tr w:rsidR="00374F5A" w:rsidRPr="00282A6A" w:rsidTr="0059024E">
        <w:trPr>
          <w:jc w:val="center"/>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2268"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Уборка мусора дорожного покрытия (автодороги)</w:t>
            </w:r>
          </w:p>
        </w:tc>
        <w:tc>
          <w:tcPr>
            <w:tcW w:w="1276"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2193897</w:t>
            </w:r>
          </w:p>
        </w:tc>
        <w:tc>
          <w:tcPr>
            <w:tcW w:w="1843" w:type="dxa"/>
          </w:tcPr>
          <w:p w:rsidR="00374F5A" w:rsidRPr="00282A6A" w:rsidRDefault="00374F5A" w:rsidP="0059024E">
            <w:pPr>
              <w:spacing w:before="0" w:after="0" w:line="240" w:lineRule="auto"/>
              <w:jc w:val="center"/>
              <w:rPr>
                <w:rFonts w:ascii="Times New Roman" w:hAnsi="Times New Roman"/>
                <w:snapToGrid w:val="0"/>
                <w:color w:val="53585D"/>
                <w:sz w:val="22"/>
                <w:szCs w:val="22"/>
              </w:rPr>
            </w:pPr>
            <w:r w:rsidRPr="00282A6A">
              <w:rPr>
                <w:rFonts w:ascii="Times New Roman" w:hAnsi="Times New Roman"/>
                <w:snapToGrid w:val="0"/>
                <w:color w:val="53585D"/>
                <w:sz w:val="22"/>
                <w:szCs w:val="22"/>
              </w:rPr>
              <w:t>0,007</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15357,28</w:t>
            </w:r>
          </w:p>
          <w:p w:rsidR="00374F5A" w:rsidRPr="00282A6A" w:rsidRDefault="00374F5A" w:rsidP="0059024E">
            <w:pPr>
              <w:spacing w:before="0" w:after="0" w:line="240" w:lineRule="auto"/>
              <w:jc w:val="center"/>
              <w:rPr>
                <w:rFonts w:ascii="Times New Roman" w:hAnsi="Times New Roman"/>
                <w:snapToGrid w:val="0"/>
                <w:color w:val="53585D"/>
                <w:sz w:val="22"/>
                <w:szCs w:val="22"/>
              </w:rPr>
            </w:pPr>
          </w:p>
        </w:tc>
      </w:tr>
      <w:tr w:rsidR="00374F5A" w:rsidRPr="00282A6A" w:rsidTr="0059024E">
        <w:trPr>
          <w:jc w:val="center"/>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2268"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Уборка мусора внутри микрорайонов (жилой сектор)</w:t>
            </w:r>
          </w:p>
        </w:tc>
        <w:tc>
          <w:tcPr>
            <w:tcW w:w="1276"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16000800</w:t>
            </w:r>
          </w:p>
        </w:tc>
        <w:tc>
          <w:tcPr>
            <w:tcW w:w="1843" w:type="dxa"/>
          </w:tcPr>
          <w:p w:rsidR="00374F5A" w:rsidRPr="00282A6A" w:rsidRDefault="00374F5A" w:rsidP="0059024E">
            <w:pPr>
              <w:spacing w:before="0" w:after="0" w:line="240" w:lineRule="auto"/>
              <w:jc w:val="center"/>
              <w:rPr>
                <w:rFonts w:ascii="Times New Roman" w:hAnsi="Times New Roman"/>
                <w:snapToGrid w:val="0"/>
                <w:color w:val="53585D"/>
                <w:sz w:val="22"/>
                <w:szCs w:val="22"/>
              </w:rPr>
            </w:pPr>
            <w:r w:rsidRPr="00282A6A">
              <w:rPr>
                <w:rFonts w:ascii="Times New Roman" w:hAnsi="Times New Roman"/>
                <w:snapToGrid w:val="0"/>
                <w:color w:val="53585D"/>
                <w:sz w:val="22"/>
                <w:szCs w:val="22"/>
              </w:rPr>
              <w:t>0,007</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112005,6</w:t>
            </w:r>
          </w:p>
          <w:p w:rsidR="00374F5A" w:rsidRPr="00282A6A" w:rsidRDefault="00374F5A" w:rsidP="0059024E">
            <w:pPr>
              <w:spacing w:before="0" w:after="0" w:line="240" w:lineRule="auto"/>
              <w:jc w:val="center"/>
              <w:rPr>
                <w:rFonts w:ascii="Times New Roman" w:hAnsi="Times New Roman"/>
                <w:snapToGrid w:val="0"/>
                <w:color w:val="53585D"/>
                <w:sz w:val="22"/>
                <w:szCs w:val="22"/>
              </w:rPr>
            </w:pPr>
          </w:p>
        </w:tc>
      </w:tr>
      <w:tr w:rsidR="00374F5A" w:rsidRPr="00282A6A" w:rsidTr="0059024E">
        <w:trPr>
          <w:cantSplit/>
          <w:jc w:val="center"/>
        </w:trPr>
        <w:tc>
          <w:tcPr>
            <w:tcW w:w="6062" w:type="dxa"/>
            <w:gridSpan w:val="4"/>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ИТОГО</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127362,9</w:t>
            </w:r>
          </w:p>
        </w:tc>
      </w:tr>
    </w:tbl>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Вывоз перечисленных выше отходов производится специализированным транспортом организациями, имеющими лицензии по обращению с опасными отходами в части их перевозки.</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Следует отметить, что на всех объектах образования бытовых отходов отсутствует их сортировка по составляющим компонентам, которая предусмотрена пунктом 3 ст. 13 Федерального закона РФ "Об отходах производства и потребления". </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На территории г. Сургута расположен частный сектор, который не обеспечен централизованной канализацией. Бытовые стоки в этом случае накапливаются в выгребных ямах и далее специализированным автотранспортом вывозятся на городские очистные сооружения. Количество жидких отходов от частного сектора приведено в табл.  и составляет 65048 м3/год.</w:t>
      </w: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Таблица </w:t>
      </w:r>
      <w:r>
        <w:rPr>
          <w:rFonts w:ascii="Times New Roman" w:hAnsi="Times New Roman"/>
          <w:color w:val="53585D"/>
          <w:sz w:val="24"/>
          <w:szCs w:val="24"/>
        </w:rPr>
        <w:t>74</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 xml:space="preserve">Объём образования бытовых отходов в жилом секторе г. Сургута </w:t>
      </w:r>
    </w:p>
    <w:p w:rsidR="00374F5A" w:rsidRPr="00420C16" w:rsidRDefault="00374F5A" w:rsidP="001D3AFB">
      <w:pPr>
        <w:spacing w:before="0" w:after="0" w:line="240" w:lineRule="auto"/>
        <w:ind w:firstLine="567"/>
        <w:jc w:val="center"/>
        <w:rPr>
          <w:rFonts w:ascii="Times New Roman" w:hAnsi="Times New Roman"/>
          <w:i/>
          <w:color w:val="53585D"/>
          <w:sz w:val="24"/>
          <w:szCs w:val="24"/>
        </w:rPr>
      </w:pPr>
      <w:r w:rsidRPr="00420C16">
        <w:rPr>
          <w:rFonts w:ascii="Times New Roman" w:hAnsi="Times New Roman"/>
          <w:i/>
          <w:color w:val="53585D"/>
          <w:sz w:val="24"/>
          <w:szCs w:val="24"/>
        </w:rPr>
        <w:t>"Отходы (осадки) из выгребных ям и хозяйственно - бытовые стоки"</w:t>
      </w:r>
    </w:p>
    <w:tbl>
      <w:tblPr>
        <w:tblW w:w="8557" w:type="dxa"/>
        <w:jc w:val="center"/>
        <w:tblLook w:val="0000" w:firstRow="0" w:lastRow="0" w:firstColumn="0" w:lastColumn="0" w:noHBand="0" w:noVBand="0"/>
      </w:tblPr>
      <w:tblGrid>
        <w:gridCol w:w="3132"/>
        <w:gridCol w:w="1984"/>
        <w:gridCol w:w="1740"/>
        <w:gridCol w:w="1701"/>
      </w:tblGrid>
      <w:tr w:rsidR="00374F5A" w:rsidRPr="00282A6A" w:rsidTr="0059024E">
        <w:trPr>
          <w:trHeight w:val="453"/>
          <w:jc w:val="center"/>
        </w:trPr>
        <w:tc>
          <w:tcPr>
            <w:tcW w:w="3132"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 микрорайона, название поселка</w:t>
            </w:r>
          </w:p>
        </w:tc>
        <w:tc>
          <w:tcPr>
            <w:tcW w:w="1984"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Население, чел</w:t>
            </w:r>
          </w:p>
        </w:tc>
        <w:tc>
          <w:tcPr>
            <w:tcW w:w="1740"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Норма накопления, м3/чел/год</w:t>
            </w:r>
          </w:p>
        </w:tc>
        <w:tc>
          <w:tcPr>
            <w:tcW w:w="1701" w:type="dxa"/>
            <w:vMerge w:val="restart"/>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Объем образования, м3/год</w:t>
            </w:r>
          </w:p>
        </w:tc>
      </w:tr>
      <w:tr w:rsidR="00374F5A" w:rsidRPr="00282A6A" w:rsidTr="0059024E">
        <w:trPr>
          <w:trHeight w:val="493"/>
          <w:jc w:val="center"/>
        </w:trPr>
        <w:tc>
          <w:tcPr>
            <w:tcW w:w="3132"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firstLine="76"/>
              <w:rPr>
                <w:rFonts w:ascii="Times New Roman" w:hAnsi="Times New Roman"/>
                <w:color w:val="53585D"/>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firstLine="76"/>
              <w:rPr>
                <w:rFonts w:ascii="Times New Roman" w:hAnsi="Times New Roman"/>
                <w:color w:val="53585D"/>
                <w:sz w:val="22"/>
                <w:szCs w:val="22"/>
              </w:rPr>
            </w:pPr>
          </w:p>
        </w:tc>
        <w:tc>
          <w:tcPr>
            <w:tcW w:w="1740"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firstLine="76"/>
              <w:rPr>
                <w:rFonts w:ascii="Times New Roman" w:hAnsi="Times New Roman"/>
                <w:color w:val="53585D"/>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74F5A" w:rsidRPr="00282A6A" w:rsidRDefault="00374F5A" w:rsidP="0059024E">
            <w:pPr>
              <w:spacing w:before="0" w:after="0" w:line="240" w:lineRule="auto"/>
              <w:ind w:firstLine="76"/>
              <w:rPr>
                <w:rFonts w:ascii="Times New Roman" w:hAnsi="Times New Roman"/>
                <w:color w:val="53585D"/>
                <w:sz w:val="22"/>
                <w:szCs w:val="22"/>
              </w:rPr>
            </w:pPr>
          </w:p>
        </w:tc>
      </w:tr>
      <w:tr w:rsidR="00374F5A" w:rsidRPr="00282A6A" w:rsidTr="0059024E">
        <w:trPr>
          <w:trHeight w:val="229"/>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Взлетный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996</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1992</w:t>
            </w:r>
          </w:p>
        </w:tc>
      </w:tr>
      <w:tr w:rsidR="00374F5A" w:rsidRPr="00282A6A" w:rsidTr="0059024E">
        <w:trPr>
          <w:trHeight w:val="105"/>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Геолог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420</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840</w:t>
            </w:r>
          </w:p>
        </w:tc>
      </w:tr>
      <w:tr w:rsidR="00374F5A" w:rsidRPr="00282A6A" w:rsidTr="0059024E">
        <w:trPr>
          <w:trHeight w:val="239"/>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Гидростроителей,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129</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258</w:t>
            </w:r>
          </w:p>
        </w:tc>
      </w:tr>
      <w:tr w:rsidR="00374F5A" w:rsidRPr="00282A6A" w:rsidTr="0059024E">
        <w:trPr>
          <w:trHeight w:val="217"/>
          <w:jc w:val="center"/>
        </w:trPr>
        <w:tc>
          <w:tcPr>
            <w:tcW w:w="3132" w:type="dxa"/>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Дорожный, п. МК-37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1 124</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2248</w:t>
            </w:r>
          </w:p>
        </w:tc>
      </w:tr>
      <w:tr w:rsidR="00374F5A" w:rsidRPr="00282A6A" w:rsidTr="0059024E">
        <w:trPr>
          <w:trHeight w:val="181"/>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За ручьем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407</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814</w:t>
            </w:r>
          </w:p>
        </w:tc>
      </w:tr>
      <w:tr w:rsidR="00374F5A" w:rsidRPr="00282A6A" w:rsidTr="0059024E">
        <w:trPr>
          <w:trHeight w:val="159"/>
          <w:jc w:val="center"/>
        </w:trPr>
        <w:tc>
          <w:tcPr>
            <w:tcW w:w="3132" w:type="dxa"/>
            <w:tcBorders>
              <w:top w:val="nil"/>
              <w:left w:val="single" w:sz="4" w:space="0" w:color="auto"/>
              <w:bottom w:val="single" w:sz="4" w:space="0" w:color="auto"/>
              <w:right w:val="single" w:sz="4" w:space="0" w:color="auto"/>
            </w:tcBorders>
            <w:vAlign w:val="bottom"/>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Звездный, п. Вахта 80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965</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1930</w:t>
            </w:r>
          </w:p>
        </w:tc>
      </w:tr>
      <w:tr w:rsidR="00374F5A" w:rsidRPr="00282A6A" w:rsidTr="0059024E">
        <w:trPr>
          <w:trHeight w:val="137"/>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Зеленый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43</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86</w:t>
            </w:r>
          </w:p>
        </w:tc>
      </w:tr>
      <w:tr w:rsidR="00374F5A" w:rsidRPr="00282A6A" w:rsidTr="0059024E">
        <w:trPr>
          <w:trHeight w:val="130"/>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Кедровый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822</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1644</w:t>
            </w:r>
          </w:p>
        </w:tc>
      </w:tr>
      <w:tr w:rsidR="00374F5A" w:rsidRPr="00282A6A" w:rsidTr="0059024E">
        <w:trPr>
          <w:trHeight w:val="249"/>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Лесной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150</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300</w:t>
            </w:r>
          </w:p>
        </w:tc>
      </w:tr>
      <w:tr w:rsidR="00374F5A" w:rsidRPr="00282A6A" w:rsidTr="0059024E">
        <w:trPr>
          <w:trHeight w:val="213"/>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lastRenderedPageBreak/>
              <w:t xml:space="preserve">п. Лунный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937</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1874</w:t>
            </w:r>
          </w:p>
        </w:tc>
      </w:tr>
      <w:tr w:rsidR="00374F5A" w:rsidRPr="00282A6A" w:rsidTr="0059024E">
        <w:trPr>
          <w:trHeight w:val="191"/>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Медвежий угол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847</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1694</w:t>
            </w:r>
          </w:p>
        </w:tc>
      </w:tr>
      <w:tr w:rsidR="00374F5A" w:rsidRPr="00282A6A" w:rsidTr="0059024E">
        <w:trPr>
          <w:trHeight w:val="183"/>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МК-32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335</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670</w:t>
            </w:r>
          </w:p>
        </w:tc>
      </w:tr>
      <w:tr w:rsidR="00374F5A" w:rsidRPr="00282A6A" w:rsidTr="0059024E">
        <w:trPr>
          <w:trHeight w:val="161"/>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МО-94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62</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124</w:t>
            </w:r>
          </w:p>
        </w:tc>
      </w:tr>
      <w:tr w:rsidR="00374F5A" w:rsidRPr="00282A6A" w:rsidTr="0059024E">
        <w:trPr>
          <w:trHeight w:val="125"/>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Мостоотряд-80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307</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614</w:t>
            </w:r>
          </w:p>
        </w:tc>
      </w:tr>
      <w:tr w:rsidR="00374F5A" w:rsidRPr="00282A6A" w:rsidTr="0059024E">
        <w:trPr>
          <w:trHeight w:val="245"/>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ПСО-34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717</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1434</w:t>
            </w:r>
          </w:p>
        </w:tc>
      </w:tr>
      <w:tr w:rsidR="00374F5A" w:rsidRPr="00282A6A" w:rsidTr="0059024E">
        <w:trPr>
          <w:trHeight w:val="237"/>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РЭБ Флота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31</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62</w:t>
            </w:r>
          </w:p>
        </w:tc>
      </w:tr>
      <w:tr w:rsidR="00374F5A" w:rsidRPr="00282A6A" w:rsidTr="0059024E">
        <w:trPr>
          <w:trHeight w:val="216"/>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СМП-330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163</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326</w:t>
            </w:r>
          </w:p>
        </w:tc>
      </w:tr>
      <w:tr w:rsidR="00374F5A" w:rsidRPr="00282A6A" w:rsidTr="0059024E">
        <w:trPr>
          <w:trHeight w:val="193"/>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Снежный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2 320</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4640</w:t>
            </w:r>
          </w:p>
        </w:tc>
      </w:tr>
      <w:tr w:rsidR="00374F5A" w:rsidRPr="00282A6A" w:rsidTr="0059024E">
        <w:trPr>
          <w:trHeight w:val="157"/>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СУ-4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203</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406</w:t>
            </w:r>
          </w:p>
        </w:tc>
      </w:tr>
      <w:tr w:rsidR="00374F5A" w:rsidRPr="00282A6A" w:rsidTr="0059024E">
        <w:trPr>
          <w:trHeight w:val="135"/>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Таежный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708</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1416</w:t>
            </w:r>
          </w:p>
        </w:tc>
      </w:tr>
      <w:tr w:rsidR="00374F5A" w:rsidRPr="00282A6A" w:rsidTr="0059024E">
        <w:trPr>
          <w:trHeight w:val="127"/>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ул. Речная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258</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516</w:t>
            </w:r>
          </w:p>
        </w:tc>
      </w:tr>
      <w:tr w:rsidR="00374F5A" w:rsidRPr="00282A6A" w:rsidTr="0059024E">
        <w:trPr>
          <w:trHeight w:val="248"/>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Финский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380</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760</w:t>
            </w:r>
          </w:p>
        </w:tc>
      </w:tr>
      <w:tr w:rsidR="00374F5A" w:rsidRPr="00282A6A" w:rsidTr="0059024E">
        <w:trPr>
          <w:trHeight w:val="225"/>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ЦПКРС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129</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258</w:t>
            </w:r>
          </w:p>
        </w:tc>
      </w:tr>
      <w:tr w:rsidR="00374F5A" w:rsidRPr="00282A6A" w:rsidTr="0059024E">
        <w:trPr>
          <w:trHeight w:val="101"/>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Черный Мыс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1 285</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2570</w:t>
            </w:r>
          </w:p>
        </w:tc>
      </w:tr>
      <w:tr w:rsidR="00374F5A" w:rsidRPr="00282A6A" w:rsidTr="0059024E">
        <w:trPr>
          <w:trHeight w:val="156"/>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Юность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2 287</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4574</w:t>
            </w:r>
          </w:p>
        </w:tc>
      </w:tr>
      <w:tr w:rsidR="00374F5A" w:rsidRPr="00282A6A" w:rsidTr="0059024E">
        <w:trPr>
          <w:trHeight w:val="275"/>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Хоззона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1 284</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2568</w:t>
            </w:r>
          </w:p>
        </w:tc>
      </w:tr>
      <w:tr w:rsidR="00374F5A" w:rsidRPr="00282A6A" w:rsidTr="0059024E">
        <w:trPr>
          <w:trHeight w:val="126"/>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п. Центральный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16</w:t>
            </w:r>
          </w:p>
        </w:tc>
      </w:tr>
      <w:tr w:rsidR="00374F5A" w:rsidRPr="00282A6A" w:rsidTr="0059024E">
        <w:trPr>
          <w:trHeight w:val="245"/>
          <w:jc w:val="center"/>
        </w:trPr>
        <w:tc>
          <w:tcPr>
            <w:tcW w:w="3132" w:type="dxa"/>
            <w:tcBorders>
              <w:top w:val="nil"/>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rPr>
                <w:rFonts w:ascii="Times New Roman" w:hAnsi="Times New Roman"/>
                <w:color w:val="53585D"/>
                <w:sz w:val="22"/>
                <w:szCs w:val="22"/>
              </w:rPr>
            </w:pPr>
            <w:r w:rsidRPr="00282A6A">
              <w:rPr>
                <w:rFonts w:ascii="Times New Roman" w:hAnsi="Times New Roman"/>
                <w:color w:val="53585D"/>
                <w:sz w:val="22"/>
                <w:szCs w:val="22"/>
              </w:rPr>
              <w:t xml:space="preserve">без микрорайонов </w:t>
            </w:r>
          </w:p>
        </w:tc>
        <w:tc>
          <w:tcPr>
            <w:tcW w:w="1984"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15 207</w:t>
            </w:r>
          </w:p>
        </w:tc>
        <w:tc>
          <w:tcPr>
            <w:tcW w:w="1740"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30414</w:t>
            </w:r>
          </w:p>
        </w:tc>
      </w:tr>
      <w:tr w:rsidR="00374F5A" w:rsidRPr="00282A6A" w:rsidTr="0059024E">
        <w:trPr>
          <w:trHeight w:val="223"/>
          <w:jc w:val="center"/>
        </w:trPr>
        <w:tc>
          <w:tcPr>
            <w:tcW w:w="6856" w:type="dxa"/>
            <w:gridSpan w:val="3"/>
            <w:tcBorders>
              <w:top w:val="single" w:sz="4" w:space="0" w:color="auto"/>
              <w:left w:val="single" w:sz="4" w:space="0" w:color="auto"/>
              <w:bottom w:val="single" w:sz="4" w:space="0" w:color="auto"/>
              <w:right w:val="single" w:sz="4" w:space="0" w:color="auto"/>
            </w:tcBorders>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ИТОГО</w:t>
            </w:r>
          </w:p>
        </w:tc>
        <w:tc>
          <w:tcPr>
            <w:tcW w:w="1701" w:type="dxa"/>
            <w:tcBorders>
              <w:top w:val="nil"/>
              <w:left w:val="nil"/>
              <w:bottom w:val="single" w:sz="4" w:space="0" w:color="auto"/>
              <w:right w:val="single" w:sz="4" w:space="0" w:color="auto"/>
            </w:tcBorders>
            <w:noWrap/>
            <w:vAlign w:val="bottom"/>
          </w:tcPr>
          <w:p w:rsidR="00374F5A" w:rsidRPr="00282A6A" w:rsidRDefault="00374F5A" w:rsidP="0059024E">
            <w:pPr>
              <w:spacing w:before="0" w:after="0" w:line="240" w:lineRule="auto"/>
              <w:ind w:firstLine="76"/>
              <w:jc w:val="center"/>
              <w:rPr>
                <w:rFonts w:ascii="Times New Roman" w:hAnsi="Times New Roman"/>
                <w:color w:val="53585D"/>
                <w:sz w:val="22"/>
                <w:szCs w:val="22"/>
              </w:rPr>
            </w:pPr>
            <w:r w:rsidRPr="00282A6A">
              <w:rPr>
                <w:rFonts w:ascii="Times New Roman" w:hAnsi="Times New Roman"/>
                <w:color w:val="53585D"/>
                <w:sz w:val="22"/>
                <w:szCs w:val="22"/>
              </w:rPr>
              <w:t>65048</w:t>
            </w:r>
          </w:p>
        </w:tc>
      </w:tr>
    </w:tbl>
    <w:p w:rsidR="00374F5A" w:rsidRPr="00420C16" w:rsidRDefault="00374F5A" w:rsidP="001D3AFB">
      <w:pPr>
        <w:pStyle w:val="NormalRus"/>
        <w:ind w:firstLine="567"/>
        <w:jc w:val="both"/>
        <w:rPr>
          <w:rFonts w:ascii="Times New Roman" w:hAnsi="Times New Roman"/>
          <w:color w:val="53585D"/>
          <w:sz w:val="24"/>
          <w:szCs w:val="24"/>
        </w:rPr>
      </w:pPr>
    </w:p>
    <w:p w:rsidR="00374F5A" w:rsidRPr="00420C16" w:rsidRDefault="00374F5A" w:rsidP="0043752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Перечисленные отходы централизовано вывозятся на городской полигон бытовых отходов для их захоронения. Общая площадь полигона захоронения твердо-бытовых отходов составляет 40 га.</w:t>
      </w:r>
    </w:p>
    <w:p w:rsidR="00374F5A" w:rsidRPr="00420C16" w:rsidRDefault="00374F5A" w:rsidP="001D3AFB">
      <w:pPr>
        <w:spacing w:before="0" w:after="0" w:line="240" w:lineRule="auto"/>
        <w:ind w:firstLine="567"/>
        <w:jc w:val="center"/>
        <w:rPr>
          <w:rFonts w:ascii="Times New Roman" w:hAnsi="Times New Roman"/>
          <w:b/>
          <w:color w:val="53585D"/>
          <w:sz w:val="24"/>
          <w:szCs w:val="24"/>
        </w:rPr>
      </w:pPr>
      <w:r w:rsidRPr="00420C16">
        <w:rPr>
          <w:rFonts w:ascii="Times New Roman" w:hAnsi="Times New Roman"/>
          <w:b/>
          <w:color w:val="53585D"/>
          <w:sz w:val="24"/>
          <w:szCs w:val="24"/>
        </w:rPr>
        <w:t xml:space="preserve"> Физические факторы</w:t>
      </w:r>
    </w:p>
    <w:p w:rsidR="00374F5A" w:rsidRPr="00DF648F" w:rsidRDefault="00374F5A" w:rsidP="001D3AFB">
      <w:pPr>
        <w:spacing w:before="0" w:after="0" w:line="240" w:lineRule="auto"/>
        <w:ind w:firstLine="567"/>
        <w:jc w:val="center"/>
        <w:rPr>
          <w:rFonts w:ascii="Times New Roman" w:hAnsi="Times New Roman"/>
          <w:b/>
          <w:color w:val="53585D"/>
          <w:sz w:val="24"/>
          <w:szCs w:val="24"/>
          <w:u w:val="single"/>
        </w:rPr>
      </w:pPr>
      <w:r w:rsidRPr="00DF648F">
        <w:rPr>
          <w:rFonts w:ascii="Times New Roman" w:hAnsi="Times New Roman"/>
          <w:b/>
          <w:color w:val="53585D"/>
          <w:sz w:val="24"/>
          <w:szCs w:val="24"/>
          <w:u w:val="single"/>
        </w:rPr>
        <w:t>Характеристика акустического дискомфорта в городе</w:t>
      </w:r>
    </w:p>
    <w:p w:rsidR="00374F5A" w:rsidRPr="00420C16" w:rsidRDefault="00374F5A" w:rsidP="001D3AFB">
      <w:pPr>
        <w:spacing w:before="0" w:after="0" w:line="240" w:lineRule="auto"/>
        <w:ind w:firstLine="567"/>
        <w:jc w:val="center"/>
        <w:rPr>
          <w:rFonts w:ascii="Times New Roman" w:hAnsi="Times New Roman"/>
          <w:b/>
          <w:color w:val="53585D"/>
          <w:sz w:val="24"/>
          <w:szCs w:val="24"/>
          <w:u w:val="single"/>
        </w:rPr>
      </w:pP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Состояние шумового фона по г. Сургуту оценивается на автомагистра</w:t>
      </w:r>
      <w:r w:rsidRPr="00420C16">
        <w:rPr>
          <w:rFonts w:ascii="Times New Roman" w:hAnsi="Times New Roman"/>
          <w:color w:val="53585D"/>
          <w:sz w:val="24"/>
          <w:szCs w:val="24"/>
        </w:rPr>
        <w:softHyphen/>
        <w:t>лях от автотранспорта (на магистральной улично-дорожной сети - на рас</w:t>
      </w:r>
      <w:r w:rsidRPr="00420C16">
        <w:rPr>
          <w:rFonts w:ascii="Times New Roman" w:hAnsi="Times New Roman"/>
          <w:color w:val="53585D"/>
          <w:sz w:val="24"/>
          <w:szCs w:val="24"/>
        </w:rPr>
        <w:softHyphen/>
        <w:t>стоянии 7,5 метра от оси ближайшей полосы проезжей части и на линии за</w:t>
      </w:r>
      <w:r w:rsidRPr="00420C16">
        <w:rPr>
          <w:rFonts w:ascii="Times New Roman" w:hAnsi="Times New Roman"/>
          <w:color w:val="53585D"/>
          <w:sz w:val="24"/>
          <w:szCs w:val="24"/>
        </w:rPr>
        <w:softHyphen/>
        <w:t>стройки). Результаты расчетов по некоторым автодорогам приведены в табл.</w:t>
      </w:r>
      <w:r>
        <w:rPr>
          <w:rFonts w:ascii="Times New Roman" w:hAnsi="Times New Roman"/>
          <w:color w:val="53585D"/>
          <w:sz w:val="24"/>
          <w:szCs w:val="24"/>
        </w:rPr>
        <w:t>75.</w:t>
      </w:r>
      <w:r w:rsidRPr="00420C16">
        <w:rPr>
          <w:rFonts w:ascii="Times New Roman" w:hAnsi="Times New Roman"/>
          <w:color w:val="53585D"/>
          <w:sz w:val="24"/>
          <w:szCs w:val="24"/>
        </w:rPr>
        <w:t xml:space="preserve"> При этом ли</w:t>
      </w:r>
      <w:r w:rsidRPr="00420C16">
        <w:rPr>
          <w:rFonts w:ascii="Times New Roman" w:hAnsi="Times New Roman"/>
          <w:color w:val="53585D"/>
          <w:sz w:val="24"/>
          <w:szCs w:val="24"/>
        </w:rPr>
        <w:softHyphen/>
        <w:t>ния застройки условно принята на расстоянии 10 м от красной линии.  На маги</w:t>
      </w:r>
      <w:r w:rsidRPr="00420C16">
        <w:rPr>
          <w:rFonts w:ascii="Times New Roman" w:hAnsi="Times New Roman"/>
          <w:color w:val="53585D"/>
          <w:sz w:val="24"/>
          <w:szCs w:val="24"/>
        </w:rPr>
        <w:softHyphen/>
        <w:t>стральных улицах, не имеющих четко выраженных красных линий - уровень шума приводится на расстоянии 20,0 м от оси ближайшей полосы проезжей части. Сравнивая существующие уровни шума на магистралях с нормативным по</w:t>
      </w:r>
      <w:r w:rsidRPr="00420C16">
        <w:rPr>
          <w:rFonts w:ascii="Times New Roman" w:hAnsi="Times New Roman"/>
          <w:color w:val="53585D"/>
          <w:sz w:val="24"/>
          <w:szCs w:val="24"/>
        </w:rPr>
        <w:softHyphen/>
        <w:t>казателем, следует отметить превышение фактических уровней шума прак</w:t>
      </w:r>
      <w:r w:rsidRPr="00420C16">
        <w:rPr>
          <w:rFonts w:ascii="Times New Roman" w:hAnsi="Times New Roman"/>
          <w:color w:val="53585D"/>
          <w:sz w:val="24"/>
          <w:szCs w:val="24"/>
        </w:rPr>
        <w:softHyphen/>
        <w:t>тически на всех магистральных улицах жилого сектора г. Сургута. Данные превышения ко</w:t>
      </w:r>
      <w:r w:rsidRPr="00420C16">
        <w:rPr>
          <w:rFonts w:ascii="Times New Roman" w:hAnsi="Times New Roman"/>
          <w:color w:val="53585D"/>
          <w:sz w:val="24"/>
          <w:szCs w:val="24"/>
        </w:rPr>
        <w:softHyphen/>
        <w:t>леб</w:t>
      </w:r>
      <w:r w:rsidRPr="00420C16">
        <w:rPr>
          <w:rFonts w:ascii="Times New Roman" w:hAnsi="Times New Roman"/>
          <w:color w:val="53585D"/>
          <w:sz w:val="24"/>
          <w:szCs w:val="24"/>
        </w:rPr>
        <w:softHyphen/>
        <w:t>лются от 5 дБА до 20 дБА.</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Основными причинами, вызывающими высокие уровни шума на магист</w:t>
      </w:r>
      <w:r w:rsidRPr="00420C16">
        <w:rPr>
          <w:rFonts w:ascii="Times New Roman" w:hAnsi="Times New Roman"/>
          <w:color w:val="53585D"/>
          <w:sz w:val="24"/>
          <w:szCs w:val="24"/>
        </w:rPr>
        <w:softHyphen/>
        <w:t>ралях, на  линиях застройки, являются:</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перегруженность ряда магистральных улиц, в первую очередь, грузо</w:t>
      </w:r>
      <w:r w:rsidRPr="00420C16">
        <w:rPr>
          <w:rFonts w:ascii="Times New Roman" w:hAnsi="Times New Roman"/>
          <w:color w:val="53585D"/>
          <w:sz w:val="24"/>
          <w:szCs w:val="24"/>
        </w:rPr>
        <w:softHyphen/>
        <w:t>вым автотранспортом, обусловленная незавершенностью формирования сис</w:t>
      </w:r>
      <w:r w:rsidRPr="00420C16">
        <w:rPr>
          <w:rFonts w:ascii="Times New Roman" w:hAnsi="Times New Roman"/>
          <w:color w:val="53585D"/>
          <w:sz w:val="24"/>
          <w:szCs w:val="24"/>
        </w:rPr>
        <w:softHyphen/>
        <w:t>темы магистралей общегородского и районного значений;</w:t>
      </w:r>
    </w:p>
    <w:p w:rsidR="00374F5A"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недостроенность магистральных улиц до полного проектного попе</w:t>
      </w:r>
      <w:r w:rsidRPr="00420C16">
        <w:rPr>
          <w:rFonts w:ascii="Times New Roman" w:hAnsi="Times New Roman"/>
          <w:color w:val="53585D"/>
          <w:sz w:val="24"/>
          <w:szCs w:val="24"/>
        </w:rPr>
        <w:softHyphen/>
        <w:t>речного профиля, их неблагоустроенность (низкое качество твердых покры</w:t>
      </w:r>
      <w:r w:rsidRPr="00420C16">
        <w:rPr>
          <w:rFonts w:ascii="Times New Roman" w:hAnsi="Times New Roman"/>
          <w:color w:val="53585D"/>
          <w:sz w:val="24"/>
          <w:szCs w:val="24"/>
        </w:rPr>
        <w:softHyphen/>
        <w:t>тий, от</w:t>
      </w:r>
      <w:r w:rsidRPr="00420C16">
        <w:rPr>
          <w:rFonts w:ascii="Times New Roman" w:hAnsi="Times New Roman"/>
          <w:color w:val="53585D"/>
          <w:sz w:val="24"/>
          <w:szCs w:val="24"/>
        </w:rPr>
        <w:softHyphen/>
        <w:t>сутствие зеленых насаждений).</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 xml:space="preserve">Таблица </w:t>
      </w:r>
      <w:r>
        <w:rPr>
          <w:rFonts w:ascii="Times New Roman" w:hAnsi="Times New Roman"/>
          <w:color w:val="53585D"/>
          <w:sz w:val="24"/>
          <w:szCs w:val="24"/>
        </w:rPr>
        <w:t>75</w:t>
      </w:r>
    </w:p>
    <w:p w:rsidR="00374F5A" w:rsidRPr="00420C16" w:rsidRDefault="00374F5A" w:rsidP="003F0ED9">
      <w:pPr>
        <w:pStyle w:val="af1"/>
        <w:spacing w:before="0" w:after="0" w:line="240" w:lineRule="auto"/>
        <w:ind w:firstLine="567"/>
        <w:jc w:val="center"/>
        <w:rPr>
          <w:rFonts w:ascii="Times New Roman" w:hAnsi="Times New Roman"/>
          <w:color w:val="53585D"/>
          <w:sz w:val="24"/>
          <w:szCs w:val="24"/>
        </w:rPr>
      </w:pPr>
      <w:r>
        <w:rPr>
          <w:rFonts w:ascii="Times New Roman" w:hAnsi="Times New Roman"/>
          <w:color w:val="53585D"/>
          <w:sz w:val="24"/>
          <w:szCs w:val="24"/>
        </w:rPr>
        <w:t>Показатели уровня шума в г. Сургуте за 2012г. (исследование проведено НИИ экологии Севера Сургутского госуниверситета, проф. Соколов С.В.)</w:t>
      </w:r>
    </w:p>
    <w:p w:rsidR="00374F5A" w:rsidRPr="00420C16" w:rsidRDefault="00374F5A" w:rsidP="001D3AFB">
      <w:pPr>
        <w:spacing w:before="0" w:after="0" w:line="240" w:lineRule="auto"/>
        <w:ind w:firstLine="567"/>
        <w:jc w:val="right"/>
        <w:rPr>
          <w:rFonts w:ascii="Times New Roman" w:hAnsi="Times New Roman"/>
          <w:color w:val="53585D"/>
          <w:sz w:val="24"/>
          <w:szCs w:val="24"/>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2727"/>
        <w:gridCol w:w="1422"/>
        <w:gridCol w:w="1510"/>
        <w:gridCol w:w="49"/>
        <w:gridCol w:w="1213"/>
        <w:gridCol w:w="63"/>
        <w:gridCol w:w="1701"/>
      </w:tblGrid>
      <w:tr w:rsidR="00374F5A" w:rsidRPr="00282A6A" w:rsidTr="0059024E">
        <w:trPr>
          <w:cantSplit/>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p>
          <w:p w:rsidR="00374F5A" w:rsidRPr="00282A6A" w:rsidRDefault="00374F5A" w:rsidP="0059024E">
            <w:pPr>
              <w:spacing w:before="0" w:after="0" w:line="240" w:lineRule="auto"/>
              <w:jc w:val="center"/>
              <w:rPr>
                <w:rFonts w:ascii="Times New Roman" w:hAnsi="Times New Roman"/>
                <w:color w:val="53585D"/>
                <w:sz w:val="22"/>
                <w:szCs w:val="22"/>
              </w:rPr>
            </w:pPr>
          </w:p>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w:t>
            </w:r>
          </w:p>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п/п</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p>
          <w:p w:rsidR="00374F5A" w:rsidRPr="00282A6A" w:rsidRDefault="00374F5A" w:rsidP="0059024E">
            <w:pPr>
              <w:spacing w:before="0" w:after="0" w:line="240" w:lineRule="auto"/>
              <w:jc w:val="center"/>
              <w:rPr>
                <w:rFonts w:ascii="Times New Roman" w:hAnsi="Times New Roman"/>
                <w:color w:val="53585D"/>
                <w:sz w:val="22"/>
                <w:szCs w:val="22"/>
              </w:rPr>
            </w:pPr>
          </w:p>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Наименование магистралей и их участков</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Интенсивность движе</w:t>
            </w:r>
            <w:r w:rsidRPr="00282A6A">
              <w:rPr>
                <w:rFonts w:ascii="Times New Roman" w:hAnsi="Times New Roman"/>
                <w:color w:val="53585D"/>
                <w:sz w:val="22"/>
                <w:szCs w:val="22"/>
              </w:rPr>
              <w:softHyphen/>
              <w:t>ния (привед. ед. в час “пик” в оба направл.)</w:t>
            </w:r>
          </w:p>
        </w:tc>
        <w:tc>
          <w:tcPr>
            <w:tcW w:w="1510"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Расчетный</w:t>
            </w:r>
          </w:p>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эквивалент</w:t>
            </w:r>
            <w:r w:rsidRPr="00282A6A">
              <w:rPr>
                <w:rFonts w:ascii="Times New Roman" w:hAnsi="Times New Roman"/>
                <w:color w:val="53585D"/>
                <w:sz w:val="22"/>
                <w:szCs w:val="22"/>
              </w:rPr>
              <w:softHyphen/>
              <w:t>ный уровень шума</w:t>
            </w:r>
          </w:p>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pacing w:val="-100"/>
                <w:sz w:val="22"/>
                <w:szCs w:val="22"/>
              </w:rPr>
              <w:t>L</w:t>
            </w:r>
            <w:r w:rsidRPr="00282A6A">
              <w:rPr>
                <w:rFonts w:ascii="Times New Roman" w:hAnsi="Times New Roman"/>
                <w:color w:val="53585D"/>
                <w:sz w:val="22"/>
                <w:szCs w:val="22"/>
                <w:vertAlign w:val="superscript"/>
              </w:rPr>
              <w:t>’</w:t>
            </w:r>
            <w:r w:rsidRPr="00282A6A">
              <w:rPr>
                <w:rFonts w:ascii="Times New Roman" w:hAnsi="Times New Roman"/>
                <w:color w:val="53585D"/>
                <w:sz w:val="22"/>
                <w:szCs w:val="22"/>
                <w:vertAlign w:val="subscript"/>
              </w:rPr>
              <w:t>A</w:t>
            </w:r>
            <w:r w:rsidRPr="00282A6A">
              <w:rPr>
                <w:rFonts w:ascii="Times New Roman" w:hAnsi="Times New Roman"/>
                <w:color w:val="53585D"/>
                <w:sz w:val="22"/>
                <w:szCs w:val="22"/>
              </w:rPr>
              <w:t xml:space="preserve"> </w:t>
            </w:r>
            <w:r w:rsidRPr="00282A6A">
              <w:rPr>
                <w:rFonts w:ascii="Times New Roman" w:hAnsi="Times New Roman"/>
                <w:color w:val="53585D"/>
                <w:sz w:val="22"/>
                <w:szCs w:val="22"/>
                <w:vertAlign w:val="subscript"/>
              </w:rPr>
              <w:t xml:space="preserve">экв. </w:t>
            </w:r>
            <w:r w:rsidRPr="00282A6A">
              <w:rPr>
                <w:rFonts w:ascii="Times New Roman" w:hAnsi="Times New Roman"/>
                <w:color w:val="53585D"/>
                <w:sz w:val="22"/>
                <w:szCs w:val="22"/>
              </w:rPr>
              <w:t>(дБА)</w:t>
            </w:r>
          </w:p>
        </w:tc>
        <w:tc>
          <w:tcPr>
            <w:tcW w:w="1262"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Уровень шума на линии за</w:t>
            </w:r>
            <w:r w:rsidRPr="00282A6A">
              <w:rPr>
                <w:rFonts w:ascii="Times New Roman" w:hAnsi="Times New Roman"/>
                <w:color w:val="53585D"/>
                <w:sz w:val="22"/>
                <w:szCs w:val="22"/>
              </w:rPr>
              <w:softHyphen/>
              <w:t>стройки (дБА)</w:t>
            </w:r>
          </w:p>
        </w:tc>
        <w:tc>
          <w:tcPr>
            <w:tcW w:w="1764"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Превышение фактического уровня шума над нормативным на линии застройки (дБА)</w:t>
            </w:r>
          </w:p>
        </w:tc>
      </w:tr>
      <w:tr w:rsidR="00374F5A" w:rsidRPr="00282A6A" w:rsidTr="0059024E">
        <w:trPr>
          <w:cantSplit/>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1559"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276"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r>
      <w:tr w:rsidR="00374F5A" w:rsidRPr="00282A6A" w:rsidTr="0059024E">
        <w:trPr>
          <w:cantSplit/>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Нефтеюганское шоссе:</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4350</w:t>
            </w:r>
          </w:p>
        </w:tc>
        <w:tc>
          <w:tcPr>
            <w:tcW w:w="1559"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81.1</w:t>
            </w:r>
          </w:p>
        </w:tc>
        <w:tc>
          <w:tcPr>
            <w:tcW w:w="1276"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73.1</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8.1</w:t>
            </w:r>
          </w:p>
        </w:tc>
      </w:tr>
      <w:tr w:rsidR="00374F5A" w:rsidRPr="00282A6A" w:rsidTr="0059024E">
        <w:trPr>
          <w:cantSplit/>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ул. Профсоюзная</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3790</w:t>
            </w:r>
          </w:p>
        </w:tc>
        <w:tc>
          <w:tcPr>
            <w:tcW w:w="1559"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78.7</w:t>
            </w:r>
          </w:p>
        </w:tc>
        <w:tc>
          <w:tcPr>
            <w:tcW w:w="1276"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72.7</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7.7</w:t>
            </w:r>
          </w:p>
        </w:tc>
      </w:tr>
      <w:tr w:rsidR="00374F5A" w:rsidRPr="00282A6A" w:rsidTr="0059024E">
        <w:trPr>
          <w:cantSplit/>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 xml:space="preserve">пр. Мира </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5194</w:t>
            </w:r>
          </w:p>
        </w:tc>
        <w:tc>
          <w:tcPr>
            <w:tcW w:w="1559"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82.0</w:t>
            </w:r>
          </w:p>
        </w:tc>
        <w:tc>
          <w:tcPr>
            <w:tcW w:w="1276"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72.0</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7.0</w:t>
            </w:r>
          </w:p>
        </w:tc>
      </w:tr>
      <w:tr w:rsidR="00374F5A" w:rsidRPr="00282A6A" w:rsidTr="0059024E">
        <w:trPr>
          <w:cantSplit/>
          <w:trHeight w:val="233"/>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 xml:space="preserve">пр. Пролетарский </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4178</w:t>
            </w:r>
          </w:p>
        </w:tc>
        <w:tc>
          <w:tcPr>
            <w:tcW w:w="1559"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80.8</w:t>
            </w:r>
          </w:p>
        </w:tc>
        <w:tc>
          <w:tcPr>
            <w:tcW w:w="1276"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70.8</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5.8</w:t>
            </w:r>
          </w:p>
        </w:tc>
      </w:tr>
      <w:tr w:rsidR="00374F5A" w:rsidRPr="00282A6A" w:rsidTr="0059024E">
        <w:trPr>
          <w:cantSplit/>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л. Маяковского</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4166</w:t>
            </w:r>
          </w:p>
        </w:tc>
        <w:tc>
          <w:tcPr>
            <w:tcW w:w="1559"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83.3</w:t>
            </w:r>
          </w:p>
        </w:tc>
        <w:tc>
          <w:tcPr>
            <w:tcW w:w="1276"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72.8</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6.8</w:t>
            </w:r>
          </w:p>
        </w:tc>
      </w:tr>
      <w:tr w:rsidR="00374F5A" w:rsidRPr="00282A6A" w:rsidTr="0059024E">
        <w:trPr>
          <w:cantSplit/>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ул. Быстринская</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2140</w:t>
            </w:r>
          </w:p>
        </w:tc>
        <w:tc>
          <w:tcPr>
            <w:tcW w:w="1559"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5.1</w:t>
            </w:r>
          </w:p>
        </w:tc>
        <w:tc>
          <w:tcPr>
            <w:tcW w:w="1276"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69.1</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4.1</w:t>
            </w:r>
          </w:p>
        </w:tc>
      </w:tr>
      <w:tr w:rsidR="00374F5A" w:rsidRPr="00282A6A" w:rsidTr="0059024E">
        <w:trPr>
          <w:cantSplit/>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ул. 30 лет Победы</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2386</w:t>
            </w:r>
          </w:p>
        </w:tc>
        <w:tc>
          <w:tcPr>
            <w:tcW w:w="1559"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78.6</w:t>
            </w:r>
          </w:p>
        </w:tc>
        <w:tc>
          <w:tcPr>
            <w:tcW w:w="1276"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70.6</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5.6</w:t>
            </w:r>
          </w:p>
        </w:tc>
      </w:tr>
      <w:tr w:rsidR="00374F5A" w:rsidRPr="00282A6A" w:rsidTr="0059024E">
        <w:trPr>
          <w:cantSplit/>
        </w:trPr>
        <w:tc>
          <w:tcPr>
            <w:tcW w:w="675"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2727"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ул. Рационализаторов</w:t>
            </w:r>
          </w:p>
        </w:tc>
        <w:tc>
          <w:tcPr>
            <w:tcW w:w="1422"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4422</w:t>
            </w:r>
          </w:p>
        </w:tc>
        <w:tc>
          <w:tcPr>
            <w:tcW w:w="1559"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83,4</w:t>
            </w:r>
          </w:p>
        </w:tc>
        <w:tc>
          <w:tcPr>
            <w:tcW w:w="1276" w:type="dxa"/>
            <w:gridSpan w:val="2"/>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72,9</w:t>
            </w:r>
          </w:p>
        </w:tc>
        <w:tc>
          <w:tcPr>
            <w:tcW w:w="1701" w:type="dxa"/>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7,9</w:t>
            </w:r>
          </w:p>
        </w:tc>
      </w:tr>
    </w:tbl>
    <w:p w:rsidR="00374F5A" w:rsidRPr="00420C16" w:rsidRDefault="00374F5A" w:rsidP="001D3AFB">
      <w:pPr>
        <w:spacing w:before="0" w:after="0" w:line="240" w:lineRule="auto"/>
        <w:ind w:firstLine="567"/>
        <w:jc w:val="center"/>
        <w:rPr>
          <w:rFonts w:ascii="Times New Roman" w:hAnsi="Times New Roman"/>
          <w:b/>
          <w:color w:val="53585D"/>
          <w:sz w:val="24"/>
          <w:szCs w:val="24"/>
          <w:u w:val="single"/>
        </w:rPr>
      </w:pPr>
    </w:p>
    <w:p w:rsidR="00374F5A" w:rsidRDefault="00374F5A" w:rsidP="001D3AFB">
      <w:pPr>
        <w:spacing w:before="0" w:after="0" w:line="240" w:lineRule="auto"/>
        <w:ind w:firstLine="567"/>
        <w:jc w:val="center"/>
        <w:rPr>
          <w:rFonts w:ascii="Times New Roman" w:hAnsi="Times New Roman"/>
          <w:b/>
          <w:color w:val="53585D"/>
          <w:sz w:val="24"/>
          <w:szCs w:val="24"/>
          <w:u w:val="single"/>
        </w:rPr>
      </w:pPr>
    </w:p>
    <w:p w:rsidR="00374F5A" w:rsidRDefault="00374F5A" w:rsidP="001D3AFB">
      <w:pPr>
        <w:spacing w:before="0" w:after="0" w:line="240" w:lineRule="auto"/>
        <w:ind w:firstLine="567"/>
        <w:jc w:val="center"/>
        <w:rPr>
          <w:rFonts w:ascii="Times New Roman" w:hAnsi="Times New Roman"/>
          <w:b/>
          <w:color w:val="53585D"/>
          <w:sz w:val="24"/>
          <w:szCs w:val="24"/>
          <w:u w:val="single"/>
        </w:rPr>
      </w:pPr>
    </w:p>
    <w:p w:rsidR="00374F5A" w:rsidRDefault="00374F5A" w:rsidP="001D3AFB">
      <w:pPr>
        <w:spacing w:before="0" w:after="0" w:line="240" w:lineRule="auto"/>
        <w:ind w:firstLine="567"/>
        <w:jc w:val="center"/>
        <w:rPr>
          <w:rFonts w:ascii="Times New Roman" w:hAnsi="Times New Roman"/>
          <w:b/>
          <w:color w:val="53585D"/>
          <w:sz w:val="24"/>
          <w:szCs w:val="24"/>
          <w:u w:val="single"/>
        </w:rPr>
      </w:pPr>
      <w:r w:rsidRPr="00420C16">
        <w:rPr>
          <w:rFonts w:ascii="Times New Roman" w:hAnsi="Times New Roman"/>
          <w:b/>
          <w:color w:val="53585D"/>
          <w:sz w:val="24"/>
          <w:szCs w:val="24"/>
          <w:u w:val="single"/>
        </w:rPr>
        <w:t>Характеристика электромагнитных полей промышленной частоты</w:t>
      </w:r>
    </w:p>
    <w:p w:rsidR="00374F5A" w:rsidRPr="00420C16" w:rsidRDefault="00374F5A" w:rsidP="001D3AFB">
      <w:pPr>
        <w:spacing w:before="0" w:after="0" w:line="240" w:lineRule="auto"/>
        <w:ind w:firstLine="567"/>
        <w:jc w:val="center"/>
        <w:rPr>
          <w:rFonts w:ascii="Times New Roman" w:hAnsi="Times New Roman"/>
          <w:b/>
          <w:color w:val="53585D"/>
          <w:sz w:val="24"/>
          <w:szCs w:val="24"/>
          <w:u w:val="single"/>
        </w:rPr>
      </w:pP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Электромагнитное поле - это особая форма материи, посредством которой осуществляется взаимодействие между электрически заряженными частицами. ЭМП, являясь видом материи, обладает массой, энергией и импульсом, которые перемещаются в пространстве в виде электромагнитных волн.</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Как известно, переменные электрические и магнитные  поля возникают вблизи воздушных и кабельных линий электропередач (ЛЭП), а также различных энергетических объектов.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 достигает десятков метров и зависит от класса напряжения ЛЭП. Вблизи ЛЭП постоянного тока необходимо учитывать эффекты, которые связаны с объемными зарядами, создаваемыми короной на проводах, и заполняющими все пространство от проводов до земли. В силу этого наблюдается значительное увеличение напряженности электрического поля вблизи Земли, зарядка изолированных объектов до высокого напряжения и повышение концентрации ионов у земли.</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Электрическое поле промышленной частоты является биологически действующим фактором окружающей среды. Все диапазоны электромагнитных излучений (ЭМИ) оказывают влияние на здоровье и работоспособность людей, причем последствия этого влияния могут быть весьма отдаленными. </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Здоровый человек страдает от относительно длительного пребывания в поле ЛЭП. Кратковременное облучение (минуты) способно привести к негативной реакцией только у гиперчувствительных людей или у больных некоторыми видами аллергии. </w:t>
      </w:r>
      <w:r w:rsidRPr="00420C16">
        <w:rPr>
          <w:rFonts w:ascii="Times New Roman" w:hAnsi="Times New Roman"/>
          <w:color w:val="53585D"/>
          <w:sz w:val="24"/>
          <w:szCs w:val="24"/>
        </w:rPr>
        <w:lastRenderedPageBreak/>
        <w:t>Продолжительном пребывание (месяцы - годы) людей в электромагнитном поле ЛЭП может приводить к неблагоприятным изменениям состояния здоровья, вызывать сдвиги в состоянии сердечно-сосудистой, нервной, эндокринной, гематологической, половой, иммунной систем, а также увеличивает риск развития онкопатологии.</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При систематическом воздействии уровнями, превышающими ПДУ, электрическое поле может вызывать изменения функционального состояния всего организма человека. </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Согласно действующих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к санитарно-защитным зонам относят те участки ЛЭП, на которых напряженность электрического поля превышает значение 1 кВ/м (1000 В/м), а также, для ВЛ напряжением 330 кВ размер СЗЗ составляет 20 м; 30 м – для ВЛ напряжением 500 кВ; 40 м - напряжением 750 кВ; 55 м - напряжением 1150 кВ. </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Кроме того, дальность распространения электромагнитного поля зависит от величины протекающего тока или от нагрузки линии. Поскольку нагрузка ЛЭП может неоднократно изменяться как в течение суток, так и с изменением сезонов года, размеры зоны повышенного уровня электромагнитного поля могут также меняться.</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качестве предельно допустимых уровней приняты следующие значения напряженности электрического поля:</w:t>
      </w:r>
    </w:p>
    <w:p w:rsidR="00374F5A" w:rsidRPr="00420C16" w:rsidRDefault="00374F5A" w:rsidP="00D16D26">
      <w:pPr>
        <w:numPr>
          <w:ilvl w:val="0"/>
          <w:numId w:val="24"/>
        </w:numPr>
        <w:tabs>
          <w:tab w:val="clear" w:pos="720"/>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внутри жилых зданий - 0,5 кВ/м; </w:t>
      </w:r>
    </w:p>
    <w:p w:rsidR="00374F5A" w:rsidRPr="00420C16" w:rsidRDefault="00374F5A" w:rsidP="00D16D26">
      <w:pPr>
        <w:numPr>
          <w:ilvl w:val="0"/>
          <w:numId w:val="24"/>
        </w:numPr>
        <w:tabs>
          <w:tab w:val="clear" w:pos="720"/>
          <w:tab w:val="num" w:pos="993"/>
        </w:tabs>
        <w:spacing w:before="0" w:after="0" w:line="276" w:lineRule="auto"/>
        <w:ind w:left="0" w:firstLine="709"/>
        <w:jc w:val="both"/>
        <w:rPr>
          <w:rFonts w:ascii="Times New Roman" w:hAnsi="Times New Roman"/>
          <w:color w:val="53585D"/>
          <w:sz w:val="24"/>
          <w:szCs w:val="24"/>
          <w:u w:val="single"/>
        </w:rPr>
      </w:pPr>
      <w:r w:rsidRPr="00420C16">
        <w:rPr>
          <w:rFonts w:ascii="Times New Roman" w:hAnsi="Times New Roman"/>
          <w:color w:val="53585D"/>
          <w:sz w:val="24"/>
          <w:szCs w:val="24"/>
          <w:u w:val="single"/>
        </w:rPr>
        <w:t xml:space="preserve">на территории зоны жилой застройки - 1 кВ/м </w:t>
      </w:r>
      <w:r w:rsidRPr="00420C16">
        <w:rPr>
          <w:rFonts w:ascii="Times New Roman" w:hAnsi="Times New Roman"/>
          <w:color w:val="53585D"/>
          <w:sz w:val="24"/>
          <w:szCs w:val="24"/>
        </w:rPr>
        <w:t>(1000 В/м)</w:t>
      </w:r>
      <w:r w:rsidRPr="00420C16">
        <w:rPr>
          <w:rFonts w:ascii="Times New Roman" w:hAnsi="Times New Roman"/>
          <w:color w:val="53585D"/>
          <w:sz w:val="24"/>
          <w:szCs w:val="24"/>
          <w:u w:val="single"/>
        </w:rPr>
        <w:t xml:space="preserve">; </w:t>
      </w:r>
    </w:p>
    <w:p w:rsidR="00374F5A" w:rsidRPr="00420C16" w:rsidRDefault="00374F5A" w:rsidP="00D16D26">
      <w:pPr>
        <w:numPr>
          <w:ilvl w:val="0"/>
          <w:numId w:val="24"/>
        </w:numPr>
        <w:tabs>
          <w:tab w:val="clear" w:pos="720"/>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населенной местности, вне зоны жилой застройки (земли городов в пределах городской черты в границах их перспективного развития на 10 лет, пригородные и зеленые зоны, курорты, земли поселков городского типа (в пределах поселковой черты) и сельских населенных пунктов (в пределах черты этих пунктов), а также на территории огородов и садов - 5 кВ/м; </w:t>
      </w:r>
    </w:p>
    <w:p w:rsidR="00374F5A" w:rsidRPr="00420C16" w:rsidRDefault="00374F5A" w:rsidP="00D16D26">
      <w:pPr>
        <w:numPr>
          <w:ilvl w:val="0"/>
          <w:numId w:val="24"/>
        </w:numPr>
        <w:tabs>
          <w:tab w:val="clear" w:pos="720"/>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на участках пересечения высоковольтных линий с автомобильными дорогами I-IV категории - 10 кВ/м; </w:t>
      </w:r>
    </w:p>
    <w:p w:rsidR="00374F5A" w:rsidRPr="00420C16" w:rsidRDefault="00374F5A" w:rsidP="00D16D26">
      <w:pPr>
        <w:numPr>
          <w:ilvl w:val="0"/>
          <w:numId w:val="24"/>
        </w:numPr>
        <w:tabs>
          <w:tab w:val="clear" w:pos="720"/>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ненаселенной местности (незастроенные местности, хотя бы и часто посещаемые людьми, доступные для транспорта и сельскохозяйственные угодья) - 15 кВ/м; </w:t>
      </w:r>
    </w:p>
    <w:p w:rsidR="00374F5A" w:rsidRPr="00420C16" w:rsidRDefault="00374F5A" w:rsidP="00D16D26">
      <w:pPr>
        <w:numPr>
          <w:ilvl w:val="0"/>
          <w:numId w:val="24"/>
        </w:numPr>
        <w:tabs>
          <w:tab w:val="clear" w:pos="720"/>
          <w:tab w:val="num" w:pos="993"/>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в труднодоступной местности (не доступной для транспорта и сельскохозяйственных машин) и на участках, специально выгороженных для исключения доступа населения - 20 кВ/м. </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При напряженности электрического поля выше 1 кВ/м (1000 В/м)  должны быть приняты меры по исключению воздействия на человека ощутимых электрических разрядов и токов стекания.</w:t>
      </w:r>
      <w:r w:rsidRPr="00420C16">
        <w:rPr>
          <w:rFonts w:ascii="Times New Roman" w:hAnsi="Times New Roman"/>
          <w:b/>
          <w:color w:val="53585D"/>
          <w:sz w:val="24"/>
          <w:szCs w:val="24"/>
        </w:rPr>
        <w:t xml:space="preserve"> </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НИИ Природопользования и экологии Севера Сургутского государственного университета ранее были проведены инструментальные замеры напряженности электромагнитного поля по электрической составляющей в диапазоне частот 5-2000 Гц и плотности магнитного потока на частоте 50 Гц в районе расположения следующих типовых энергетических объектов города</w:t>
      </w:r>
    </w:p>
    <w:p w:rsidR="00374F5A" w:rsidRPr="00420C16" w:rsidRDefault="00374F5A" w:rsidP="00D16D26">
      <w:pPr>
        <w:numPr>
          <w:ilvl w:val="0"/>
          <w:numId w:val="25"/>
        </w:numPr>
        <w:tabs>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Электрическая подстанция, 2х40 МВА.</w:t>
      </w:r>
    </w:p>
    <w:p w:rsidR="00374F5A" w:rsidRPr="00420C16" w:rsidRDefault="00374F5A" w:rsidP="00D16D26">
      <w:pPr>
        <w:numPr>
          <w:ilvl w:val="0"/>
          <w:numId w:val="25"/>
        </w:numPr>
        <w:tabs>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Электрическая подстанция, 2х25 МВА.</w:t>
      </w:r>
    </w:p>
    <w:p w:rsidR="00374F5A" w:rsidRPr="00420C16" w:rsidRDefault="00374F5A" w:rsidP="00D16D26">
      <w:pPr>
        <w:numPr>
          <w:ilvl w:val="0"/>
          <w:numId w:val="25"/>
        </w:numPr>
        <w:tabs>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Электрическая подстанция, 2х16 МВА.</w:t>
      </w:r>
    </w:p>
    <w:p w:rsidR="00374F5A" w:rsidRPr="00420C16" w:rsidRDefault="00374F5A" w:rsidP="00D16D26">
      <w:pPr>
        <w:numPr>
          <w:ilvl w:val="0"/>
          <w:numId w:val="25"/>
        </w:numPr>
        <w:tabs>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ЛЭП 110 кВт.</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Оценка ЭМИ в районе расположения перечисленных энергетических объектов (электрических подстанций) позволяет определить степень воздействия ЭМИ и зоны влияния энергетических объектов:</w:t>
      </w:r>
    </w:p>
    <w:p w:rsidR="00374F5A" w:rsidRPr="00420C16" w:rsidRDefault="00374F5A" w:rsidP="00D16D26">
      <w:pPr>
        <w:numPr>
          <w:ilvl w:val="0"/>
          <w:numId w:val="26"/>
        </w:numPr>
        <w:tabs>
          <w:tab w:val="clear" w:pos="502"/>
          <w:tab w:val="num" w:pos="709"/>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В районе расположения электрической подстанции 2х40 МВА в зоне 10 м от границ объекта и под ВЛ превышения ПДУ ЭМИ не наблюдается.</w:t>
      </w:r>
    </w:p>
    <w:p w:rsidR="00374F5A" w:rsidRPr="00420C16" w:rsidRDefault="00374F5A" w:rsidP="00D16D26">
      <w:pPr>
        <w:numPr>
          <w:ilvl w:val="0"/>
          <w:numId w:val="26"/>
        </w:numPr>
        <w:tabs>
          <w:tab w:val="clear" w:pos="502"/>
          <w:tab w:val="num" w:pos="709"/>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В районе расположения электрической подстанции 2х16 МВА в зоне 10 м от границ объекта и под ВЛ превышения ПДУ ЭМИ не наблюдается.</w:t>
      </w:r>
    </w:p>
    <w:p w:rsidR="00374F5A" w:rsidRPr="00420C16" w:rsidRDefault="00374F5A" w:rsidP="00D16D26">
      <w:pPr>
        <w:numPr>
          <w:ilvl w:val="0"/>
          <w:numId w:val="26"/>
        </w:numPr>
        <w:tabs>
          <w:tab w:val="clear" w:pos="502"/>
          <w:tab w:val="num" w:pos="709"/>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В районе расположения электрической подстанции 2х25 МВА в зоне 10 м  от границ объекта превышения ПДУ ЭМИ не наблюдается.</w:t>
      </w:r>
    </w:p>
    <w:p w:rsidR="00374F5A" w:rsidRPr="00420C16" w:rsidRDefault="00374F5A" w:rsidP="00D16D26">
      <w:pPr>
        <w:numPr>
          <w:ilvl w:val="0"/>
          <w:numId w:val="26"/>
        </w:numPr>
        <w:tabs>
          <w:tab w:val="clear" w:pos="502"/>
          <w:tab w:val="num" w:pos="709"/>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Непосредственно под опорой ВЛ вблизи расположения электрической подстанции 2х25 МВА наблюдается более чем 2 кратное превышение ПДУ воздействия электрической составляющей напряженности ЭМП.</w:t>
      </w:r>
    </w:p>
    <w:p w:rsidR="00374F5A" w:rsidRPr="00420C16" w:rsidRDefault="00374F5A" w:rsidP="00D16D26">
      <w:pPr>
        <w:numPr>
          <w:ilvl w:val="0"/>
          <w:numId w:val="26"/>
        </w:numPr>
        <w:tabs>
          <w:tab w:val="clear" w:pos="502"/>
          <w:tab w:val="num" w:pos="709"/>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Для линий ЛЭП, расположенных в жилой зоне на протяжении всего участка,  </w:t>
      </w:r>
      <w:r w:rsidRPr="00420C16">
        <w:rPr>
          <w:rFonts w:ascii="Times New Roman" w:hAnsi="Times New Roman"/>
          <w:color w:val="53585D"/>
          <w:sz w:val="24"/>
          <w:szCs w:val="24"/>
          <w:u w:val="single"/>
        </w:rPr>
        <w:t>наблюдаются значительные провисания проводов</w:t>
      </w:r>
      <w:r w:rsidRPr="00420C16">
        <w:rPr>
          <w:rFonts w:ascii="Times New Roman" w:hAnsi="Times New Roman"/>
          <w:color w:val="53585D"/>
          <w:sz w:val="24"/>
          <w:szCs w:val="24"/>
        </w:rPr>
        <w:t xml:space="preserve"> между опорами, что представляет наибольшую опасность и приводит к увеличению напряженности электрического поля (ЭП), превышающему ПДУ воздействия более чем в 2,8 раза.</w:t>
      </w:r>
    </w:p>
    <w:p w:rsidR="00374F5A" w:rsidRPr="00420C16" w:rsidRDefault="00374F5A" w:rsidP="00D16D26">
      <w:pPr>
        <w:numPr>
          <w:ilvl w:val="0"/>
          <w:numId w:val="26"/>
        </w:numPr>
        <w:tabs>
          <w:tab w:val="clear" w:pos="502"/>
          <w:tab w:val="num" w:pos="709"/>
          <w:tab w:val="left" w:pos="851"/>
        </w:tabs>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Пешеходная зона  (тротуар) вдоль линии ЛЭП, (расположенная примерно в 2 м от ЛЭП) </w:t>
      </w:r>
      <w:r w:rsidRPr="00420C16">
        <w:rPr>
          <w:rFonts w:ascii="Times New Roman" w:hAnsi="Times New Roman"/>
          <w:color w:val="53585D"/>
          <w:sz w:val="24"/>
          <w:szCs w:val="24"/>
          <w:u w:val="single"/>
        </w:rPr>
        <w:t>находится в зоне, превышающей ПДУ</w:t>
      </w:r>
      <w:r w:rsidRPr="00420C16">
        <w:rPr>
          <w:rFonts w:ascii="Times New Roman" w:hAnsi="Times New Roman"/>
          <w:color w:val="53585D"/>
          <w:sz w:val="24"/>
          <w:szCs w:val="24"/>
        </w:rPr>
        <w:t xml:space="preserve"> воздействия ЭП в 2 раза.</w:t>
      </w:r>
    </w:p>
    <w:p w:rsidR="00374F5A" w:rsidRPr="00420C16" w:rsidRDefault="00374F5A" w:rsidP="0043752F">
      <w:pPr>
        <w:tabs>
          <w:tab w:val="num" w:pos="709"/>
          <w:tab w:val="left" w:pos="851"/>
        </w:tabs>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Учитывая данные проведённых исследований уровней ЭМИ, следует учитывать наличием источников излучения промышленной частоты при подготовке проекта застройки жилой зоны.</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К другим техногенными источниками электромагнитных полей и неионизирующих электромагнитных излучений относятся радио- и телевизионные передающие станции, радиолокационные и навигационные средства. На значительных территориях, особенно вблизи радио- и телецентров напряженность электрического и магнитного полей на 2-5 порядков превышает естественное электромагнитное поле.</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При строительстве города не было уделено достаточного внимания защите населения от электромагнитного излучения. Временное воздушное подключение электроэнергии осталось на долгий срок. В ряде районов города (ул. Магистральная, ул. Югорская и т.д.) не соблюдена санитарно-защитная зона под линиями электропередач 110 киловольт. Дачные кооперативы («Энергетик-4» и др.) расположены в коридоре линии 500 киловольт, в жилой зоне существует множество радиопередающих устройств. Результаты инвентаризации, проведенной в 1999-2004 годах в Сургуте, показали, что основная часть передающих радиотехнических объектов (далее -ПРТО) работает круглосуточно, остальные - в сеансном режиме, в основном в рабочее время.</w:t>
      </w:r>
    </w:p>
    <w:p w:rsidR="00374F5A" w:rsidRPr="00420C16" w:rsidRDefault="00374F5A" w:rsidP="0043752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Кроме источников электромагнитного излучения на территории города зарегистрировано большое количество источников ионизирующего излучения, наблюдался устойчивый рост источников, особенно в медицине (оснащение современной аппаратурой). </w:t>
      </w:r>
    </w:p>
    <w:p w:rsidR="00374F5A" w:rsidRPr="00420C16" w:rsidRDefault="00374F5A" w:rsidP="0043752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62% суммарной дозы радиации обеспечиваются за счет естественного присутствия радона в воздухе помещений. Основными источниками поступления радона является почва (грунт). Превышения ПДК радона (ПДК - 200 Бк/куб. метров) наблюдаются на небольших участках в 8, 9, 10 и 34 микрорайонах. Проведенные работы по измерению и анализу природного фона радона показали, что 19 социальных объектов (детские сады и школы) имеют 11 степень радоноопасности, один объект -111 степень радоноопасности. Не смотря на принятые меры по снижению радоноопасности в детских садах и школах необходимо проводить контроль за состоянием природного фона.</w:t>
      </w:r>
    </w:p>
    <w:p w:rsidR="00374F5A" w:rsidRPr="00420C16" w:rsidRDefault="00374F5A" w:rsidP="0043752F">
      <w:pPr>
        <w:shd w:val="clear" w:color="auto" w:fill="FFFFFF"/>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Ежегодно с 1999 года на основании Закона Ханты-Мансийского автономного округа -Югры от 05.01.1999 №3-оз «О радиационной безопасности» и постановления Правительства Российской Федерации от 28.01.1997 №93 «О порядке разработки радиационно-гигиенических паспортов организаций и территорий» данные мониторинга источников электромагнитного и ионизирующего излучения оформляются в виде радиационно-гигиенического паспорта муниципального образования город Сургут.  В среднем в городе радиационный фон менее 8 мкр/час и оценивается как нормальный.</w:t>
      </w:r>
    </w:p>
    <w:p w:rsidR="00374F5A" w:rsidRPr="00420C16" w:rsidRDefault="00374F5A" w:rsidP="0043752F">
      <w:pPr>
        <w:spacing w:before="0" w:after="0" w:line="276" w:lineRule="auto"/>
        <w:ind w:firstLine="709"/>
        <w:jc w:val="center"/>
        <w:rPr>
          <w:rFonts w:ascii="Times New Roman" w:hAnsi="Times New Roman"/>
          <w:b/>
          <w:color w:val="53585D"/>
          <w:sz w:val="24"/>
          <w:szCs w:val="24"/>
        </w:rPr>
      </w:pPr>
    </w:p>
    <w:p w:rsidR="00374F5A" w:rsidRDefault="00374F5A" w:rsidP="0043752F">
      <w:pPr>
        <w:spacing w:before="0" w:after="0" w:line="276" w:lineRule="auto"/>
        <w:ind w:firstLine="709"/>
        <w:jc w:val="center"/>
        <w:rPr>
          <w:rFonts w:ascii="Times New Roman" w:hAnsi="Times New Roman"/>
          <w:b/>
          <w:color w:val="53585D"/>
          <w:sz w:val="24"/>
          <w:szCs w:val="24"/>
        </w:rPr>
      </w:pPr>
    </w:p>
    <w:p w:rsidR="00374F5A" w:rsidRPr="00420C16" w:rsidRDefault="00374F5A" w:rsidP="0043752F">
      <w:pPr>
        <w:spacing w:before="0" w:after="0" w:line="276" w:lineRule="auto"/>
        <w:ind w:firstLine="709"/>
        <w:jc w:val="center"/>
        <w:rPr>
          <w:rFonts w:ascii="Times New Roman" w:hAnsi="Times New Roman"/>
          <w:b/>
          <w:color w:val="53585D"/>
          <w:sz w:val="24"/>
          <w:szCs w:val="24"/>
        </w:rPr>
      </w:pPr>
      <w:r w:rsidRPr="00420C16">
        <w:rPr>
          <w:rFonts w:ascii="Times New Roman" w:hAnsi="Times New Roman"/>
          <w:b/>
          <w:color w:val="53585D"/>
          <w:sz w:val="24"/>
          <w:szCs w:val="24"/>
        </w:rPr>
        <w:t>Стратегически важные мероприятия по охране окружающей среды</w:t>
      </w:r>
    </w:p>
    <w:p w:rsidR="00374F5A" w:rsidRPr="00420C16" w:rsidRDefault="00374F5A" w:rsidP="0043752F">
      <w:pPr>
        <w:spacing w:before="0" w:after="0" w:line="276" w:lineRule="auto"/>
        <w:ind w:firstLine="709"/>
        <w:rPr>
          <w:rFonts w:ascii="Times New Roman" w:hAnsi="Times New Roman"/>
          <w:color w:val="53585D"/>
          <w:sz w:val="24"/>
          <w:szCs w:val="24"/>
        </w:rPr>
      </w:pP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Анализ существующего положения на территории г. Сургута в отношении объектов окружающей среды показывает, что на территории города расположены природные объекты, которые в результате техногенного воздействия частично деградировали. Это касается растительных сообществ, болотных комплексов, почвы. Кроме этого, отмечается повышенная загрязнённость атмосферного воздуха в результате влияния объектов теплоэнергетики, автомагистралей и промышленных объектов, расположенных на территории города.</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Повышенное шумовое загрязнение жилой зоны города вызвано автотранспортом, а в районе аэропорта – взлётом и посадкой воздушных судов.</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Расположенные в жилой зоне города ЛЭП создают неблагоприятные условия для формирования жилых кварталов.</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Ветровой режим не стабильный и определяется рельефом местности, существующей застройкой и наличием лесонасаждений. По данным оценки наблюдается свободный перенос загрязненных воздушных масс с автодорог и промышленной зоны на территорию жилых кварталов. Режим проветривания внутри кварталов не оптимальный.</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Принцип равновесия между природными и урбанизированными систе</w:t>
      </w:r>
      <w:r w:rsidRPr="00420C16">
        <w:rPr>
          <w:rFonts w:ascii="Times New Roman" w:hAnsi="Times New Roman"/>
          <w:color w:val="53585D"/>
          <w:sz w:val="24"/>
          <w:szCs w:val="24"/>
        </w:rPr>
        <w:softHyphen/>
        <w:t>мами реализуется путем разработки комплексных мероприятий архитек</w:t>
      </w:r>
      <w:r w:rsidRPr="00420C16">
        <w:rPr>
          <w:rFonts w:ascii="Times New Roman" w:hAnsi="Times New Roman"/>
          <w:color w:val="53585D"/>
          <w:sz w:val="24"/>
          <w:szCs w:val="24"/>
        </w:rPr>
        <w:softHyphen/>
        <w:t>турно-планировочного, инженерно-технического, ландшафтно-агротехниче</w:t>
      </w:r>
      <w:r w:rsidRPr="00420C16">
        <w:rPr>
          <w:rFonts w:ascii="Times New Roman" w:hAnsi="Times New Roman"/>
          <w:color w:val="53585D"/>
          <w:sz w:val="24"/>
          <w:szCs w:val="24"/>
        </w:rPr>
        <w:softHyphen/>
        <w:t>ского и организационного порядка на всех стадиях проектирования застройки жилой зоны, исходя из задач каждого из них и потенциальных возможностей природной среды удовлетворять экологическим и градостроительным требованиям.</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При выделении ведущих антропогенных факторов необходимо четкое определение группы постоянно действующих факторов, объективно сущест</w:t>
      </w:r>
      <w:r w:rsidRPr="00420C16">
        <w:rPr>
          <w:rFonts w:ascii="Times New Roman" w:hAnsi="Times New Roman"/>
          <w:color w:val="53585D"/>
          <w:sz w:val="24"/>
          <w:szCs w:val="24"/>
        </w:rPr>
        <w:softHyphen/>
        <w:t xml:space="preserve">вующих независимо от </w:t>
      </w:r>
      <w:r w:rsidRPr="00420C16">
        <w:rPr>
          <w:rFonts w:ascii="Times New Roman" w:hAnsi="Times New Roman"/>
          <w:color w:val="53585D"/>
          <w:sz w:val="24"/>
          <w:szCs w:val="24"/>
        </w:rPr>
        <w:lastRenderedPageBreak/>
        <w:t>негативных и позитивных сторон сложившейся практики проектирования, строительства и эксплуатации жилых зон.</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К первой группе факторов относятся: изменение грунтового режима в связи с застройкой и прокладкой коммуникаций; дробление массивов и, как следствие этого, резкие изменения сбалансированных условий природной среды, в первую очередь светового режима; изменение микроклиматиче</w:t>
      </w:r>
      <w:r w:rsidRPr="00420C16">
        <w:rPr>
          <w:rFonts w:ascii="Times New Roman" w:hAnsi="Times New Roman"/>
          <w:color w:val="53585D"/>
          <w:sz w:val="24"/>
          <w:szCs w:val="24"/>
        </w:rPr>
        <w:softHyphen/>
        <w:t>ского режима (инсоляции, ветрового, температурного режимов).</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Ко второй группе необходимо отнести те факторы, влияние которых можно локализовать или устранить градостроительными или инженерными средствами: вытапливаемость при стихийном освоении территорий, объяс</w:t>
      </w:r>
      <w:r w:rsidRPr="00420C16">
        <w:rPr>
          <w:rFonts w:ascii="Times New Roman" w:hAnsi="Times New Roman"/>
          <w:color w:val="53585D"/>
          <w:sz w:val="24"/>
          <w:szCs w:val="24"/>
        </w:rPr>
        <w:softHyphen/>
        <w:t>няемая резким отставанием зеленого строительства от жилищного; влияние инженерных коммуникаций на естественные насаждения; загрязнение воз</w:t>
      </w:r>
      <w:r w:rsidRPr="00420C16">
        <w:rPr>
          <w:rFonts w:ascii="Times New Roman" w:hAnsi="Times New Roman"/>
          <w:color w:val="53585D"/>
          <w:sz w:val="24"/>
          <w:szCs w:val="24"/>
        </w:rPr>
        <w:softHyphen/>
        <w:t>душного бассейна промышленными выбросами; механические повреждения древостоя (наземные и подземные).</w:t>
      </w:r>
    </w:p>
    <w:p w:rsidR="00374F5A"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Все ме</w:t>
      </w:r>
      <w:r w:rsidRPr="00420C16">
        <w:rPr>
          <w:rFonts w:ascii="Times New Roman" w:hAnsi="Times New Roman"/>
          <w:color w:val="53585D"/>
          <w:sz w:val="24"/>
          <w:szCs w:val="24"/>
        </w:rPr>
        <w:softHyphen/>
        <w:t>роприятия: лесоводческие, ландшафтно-биологические, инженерно-техниче</w:t>
      </w:r>
      <w:r w:rsidRPr="00420C16">
        <w:rPr>
          <w:rFonts w:ascii="Times New Roman" w:hAnsi="Times New Roman"/>
          <w:color w:val="53585D"/>
          <w:sz w:val="24"/>
          <w:szCs w:val="24"/>
        </w:rPr>
        <w:softHyphen/>
        <w:t>ские, архитектурно-планировочные должны быть направлены не только на территориальное сохранение древостоя, но и трансформацию естественного древостоя в городские зеленые насаждения, так как естественные зеленые насаждения должны не только сохраняться, но и активно использоваться в системе озеленения города.</w:t>
      </w:r>
    </w:p>
    <w:p w:rsidR="00374F5A" w:rsidRDefault="00374F5A" w:rsidP="0043752F">
      <w:pPr>
        <w:spacing w:line="276" w:lineRule="auto"/>
        <w:ind w:firstLine="709"/>
        <w:jc w:val="center"/>
        <w:rPr>
          <w:rFonts w:ascii="Times New Roman" w:hAnsi="Times New Roman"/>
          <w:i/>
          <w:sz w:val="28"/>
          <w:szCs w:val="28"/>
        </w:rPr>
      </w:pPr>
      <w:bookmarkStart w:id="30" w:name="_Toc372468991"/>
    </w:p>
    <w:p w:rsidR="00374F5A" w:rsidRPr="00406BE4" w:rsidRDefault="00374F5A" w:rsidP="0043752F">
      <w:pPr>
        <w:spacing w:line="276" w:lineRule="auto"/>
        <w:ind w:firstLine="709"/>
        <w:jc w:val="center"/>
        <w:rPr>
          <w:rFonts w:ascii="Times New Roman" w:hAnsi="Times New Roman"/>
          <w:i/>
          <w:sz w:val="24"/>
          <w:szCs w:val="24"/>
        </w:rPr>
      </w:pPr>
      <w:r w:rsidRPr="00406BE4">
        <w:rPr>
          <w:rFonts w:ascii="Times New Roman" w:hAnsi="Times New Roman"/>
          <w:i/>
          <w:sz w:val="24"/>
          <w:szCs w:val="24"/>
        </w:rPr>
        <w:t>1.6.6.Транспорт</w:t>
      </w:r>
      <w:bookmarkEnd w:id="30"/>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Основные показатели динамики развития транспорта в городе представлены в первой части анализа. Для определения рейтинга города по основным показателям развития транспорта были изучены:</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общая протяженность автодорог общего пользования местного значения, км.;</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общая протяженность автодорог общего пользования местного значения, км, в том числе с усовершенствованным покрытием;</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общая протяженность улиц, проездов, набережных, км.;</w:t>
      </w:r>
    </w:p>
    <w:p w:rsidR="00374F5A"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общая протяжённость освещенных частей улиц, проездов, набережных, км.</w:t>
      </w:r>
    </w:p>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76</w:t>
      </w: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Рейтинговая оценка г. Сургута по показателям развития транспорта за 2012г.</w:t>
      </w:r>
    </w:p>
    <w:tbl>
      <w:tblPr>
        <w:tblW w:w="9258" w:type="dxa"/>
        <w:tblInd w:w="93" w:type="dxa"/>
        <w:tblLook w:val="00A0" w:firstRow="1" w:lastRow="0" w:firstColumn="1" w:lastColumn="0" w:noHBand="0" w:noVBand="0"/>
      </w:tblPr>
      <w:tblGrid>
        <w:gridCol w:w="2170"/>
        <w:gridCol w:w="1276"/>
        <w:gridCol w:w="1276"/>
        <w:gridCol w:w="1701"/>
        <w:gridCol w:w="1417"/>
        <w:gridCol w:w="1418"/>
      </w:tblGrid>
      <w:tr w:rsidR="00374F5A" w:rsidRPr="00282A6A" w:rsidTr="00DF648F">
        <w:trPr>
          <w:trHeight w:val="300"/>
        </w:trPr>
        <w:tc>
          <w:tcPr>
            <w:tcW w:w="2170" w:type="dxa"/>
            <w:tcBorders>
              <w:top w:val="single" w:sz="4" w:space="0" w:color="auto"/>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Город</w:t>
            </w:r>
          </w:p>
        </w:tc>
        <w:tc>
          <w:tcPr>
            <w:tcW w:w="1276" w:type="dxa"/>
            <w:tcBorders>
              <w:top w:val="single" w:sz="4" w:space="0" w:color="auto"/>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показатель 1</w:t>
            </w:r>
          </w:p>
        </w:tc>
        <w:tc>
          <w:tcPr>
            <w:tcW w:w="1276" w:type="dxa"/>
            <w:tcBorders>
              <w:top w:val="single" w:sz="4" w:space="0" w:color="auto"/>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показатель 2</w:t>
            </w:r>
          </w:p>
        </w:tc>
        <w:tc>
          <w:tcPr>
            <w:tcW w:w="1701" w:type="dxa"/>
            <w:tcBorders>
              <w:top w:val="single" w:sz="4" w:space="0" w:color="auto"/>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показатель 3</w:t>
            </w:r>
          </w:p>
        </w:tc>
        <w:tc>
          <w:tcPr>
            <w:tcW w:w="1417"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показатель 4</w:t>
            </w:r>
          </w:p>
        </w:tc>
        <w:tc>
          <w:tcPr>
            <w:tcW w:w="1418"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 xml:space="preserve"> Рейтинг </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Тула</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578,50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578,50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520,00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520,00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8</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Киров</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781,10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429,90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589,00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569,80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6</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Чебоксары</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485,10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326,80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484,00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435,00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16</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Брянск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818,00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479,20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818,00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774,10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Калининград</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567,90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442,00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503,00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447,80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13</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Магнитогорск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53,70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53,70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833,00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618,20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11</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lastRenderedPageBreak/>
              <w:t>Курск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686,20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499,00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596,00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529,10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7</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Тверь</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556,30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388,40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575,00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555,00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10</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Нижний Тагил</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636,50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636,50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636,00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523,00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Улан-Удэ</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436,00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329,00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758,00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497,80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12</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Архангельск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336,70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241,60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423,00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363,00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26</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Ставрополь</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439,40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327,90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457,00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457,00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17</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Курган</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487,10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361,10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447,00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437,50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15</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Белгород</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522,30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522,30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512,00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510,00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9</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Мурманск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141,30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136,90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102,00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2,50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40</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Калуга</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377,10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231,10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293,00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290,60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28</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Орел</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437,00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280,00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437,00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380,20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22</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Сочи</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1 314,90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860,30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465,00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423,30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Смоленск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383,10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270,20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383,00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369,30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24</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Владимир</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367,10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363,80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434,00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430,80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18</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Владикавказ</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596,50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438,00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395,00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389,00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14</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Череповец</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712,40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263,00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220,00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180,00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25</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Волжский</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112,20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71,20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126,00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52,50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41</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Саранск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354,70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354,70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355,00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355,00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23</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Тамбов</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1 060,80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569,40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380,50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298,40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Вологда</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254,90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195,40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255,00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255,00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32</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Сургут</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230,80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219,10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556,00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460,40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20</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Таганрог</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528,10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248,00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528,00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335,00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21</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Комсомольск-на-Амуре</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27,40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27,40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359,00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154,50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35</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Кострома</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328,80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293,00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304,00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290,60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27</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Нальчик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416,40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340,30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416,00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405,90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19</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Петрозаводск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273,40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217,10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264,00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263,90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30</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Стерлитамак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347,00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102,30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324,00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324,00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29</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Дзержинск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209,90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183,10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210,00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156,50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34</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Братск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574,00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38,40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225,10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125,60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31</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lastRenderedPageBreak/>
              <w:t>Йошкар-Ола</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229,30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191,90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229,00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221,60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33</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Орск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10,20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10,20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1 611,00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476,80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4</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Нижневартовск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111,70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111,70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124,00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82,50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39</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Нефтеюганск</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52,00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52,00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207,00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139,70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37</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 xml:space="preserve">Ханты-Мансийск </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205,60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27,50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108,60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100,20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38</w:t>
            </w:r>
          </w:p>
        </w:tc>
      </w:tr>
      <w:tr w:rsidR="00374F5A" w:rsidRPr="00282A6A" w:rsidTr="00DF648F">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Магадан</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175,00</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98,00</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175,00</w:t>
            </w:r>
          </w:p>
        </w:tc>
        <w:tc>
          <w:tcPr>
            <w:tcW w:w="1417" w:type="dxa"/>
            <w:tcBorders>
              <w:top w:val="nil"/>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107,90</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36</w:t>
            </w:r>
          </w:p>
        </w:tc>
      </w:tr>
      <w:tr w:rsidR="00374F5A" w:rsidRPr="00282A6A" w:rsidTr="000D3D21">
        <w:trPr>
          <w:trHeight w:val="300"/>
        </w:trPr>
        <w:tc>
          <w:tcPr>
            <w:tcW w:w="2170"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Домодедово</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нет данных</w:t>
            </w:r>
          </w:p>
        </w:tc>
        <w:tc>
          <w:tcPr>
            <w:tcW w:w="1276"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нет данных</w:t>
            </w:r>
          </w:p>
        </w:tc>
        <w:tc>
          <w:tcPr>
            <w:tcW w:w="1701"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нет данных</w:t>
            </w:r>
          </w:p>
        </w:tc>
        <w:tc>
          <w:tcPr>
            <w:tcW w:w="1417" w:type="dxa"/>
            <w:tcBorders>
              <w:top w:val="nil"/>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color w:val="53585D"/>
                <w:sz w:val="18"/>
                <w:szCs w:val="18"/>
              </w:rPr>
            </w:pPr>
            <w:r w:rsidRPr="00282A6A">
              <w:rPr>
                <w:rFonts w:ascii="Times New Roman" w:hAnsi="Times New Roman"/>
                <w:color w:val="53585D"/>
                <w:sz w:val="18"/>
                <w:szCs w:val="18"/>
              </w:rPr>
              <w:t>нет данных</w:t>
            </w:r>
          </w:p>
        </w:tc>
        <w:tc>
          <w:tcPr>
            <w:tcW w:w="1418"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rPr>
                <w:rFonts w:ascii="Times New Roman" w:hAnsi="Times New Roman"/>
                <w:color w:val="53585D"/>
                <w:sz w:val="18"/>
                <w:szCs w:val="18"/>
              </w:rPr>
            </w:pPr>
            <w:r w:rsidRPr="00282A6A">
              <w:rPr>
                <w:rFonts w:ascii="Times New Roman" w:hAnsi="Times New Roman"/>
                <w:color w:val="53585D"/>
                <w:sz w:val="18"/>
                <w:szCs w:val="18"/>
              </w:rPr>
              <w:t> </w:t>
            </w:r>
          </w:p>
        </w:tc>
      </w:tr>
    </w:tbl>
    <w:p w:rsidR="00374F5A" w:rsidRPr="00420C16" w:rsidRDefault="00374F5A" w:rsidP="001D3AFB">
      <w:pPr>
        <w:pStyle w:val="affff1"/>
        <w:spacing w:before="0" w:after="0" w:line="240" w:lineRule="auto"/>
        <w:ind w:left="0" w:firstLine="567"/>
        <w:rPr>
          <w:rFonts w:ascii="Times New Roman" w:hAnsi="Times New Roman"/>
          <w:color w:val="53585D"/>
          <w:sz w:val="24"/>
          <w:szCs w:val="24"/>
          <w:u w:val="single"/>
        </w:rPr>
      </w:pPr>
    </w:p>
    <w:p w:rsidR="00374F5A" w:rsidRDefault="00374F5A" w:rsidP="0043752F">
      <w:pPr>
        <w:spacing w:before="0" w:after="0" w:line="276" w:lineRule="auto"/>
        <w:ind w:firstLine="709"/>
        <w:rPr>
          <w:rFonts w:ascii="Times New Roman" w:hAnsi="Times New Roman"/>
          <w:color w:val="53585D"/>
          <w:sz w:val="24"/>
          <w:szCs w:val="24"/>
        </w:rPr>
      </w:pPr>
      <w:r w:rsidRPr="00420C16">
        <w:rPr>
          <w:rFonts w:ascii="Times New Roman" w:hAnsi="Times New Roman"/>
          <w:color w:val="53585D"/>
          <w:sz w:val="24"/>
          <w:szCs w:val="24"/>
        </w:rPr>
        <w:t>Данные представленной выше таблицы показывают, что г. Сургут занимает 20 место среди городов РФ по совокупности четырех указанных выше показателей.</w:t>
      </w:r>
    </w:p>
    <w:p w:rsidR="00374F5A" w:rsidRDefault="00374F5A" w:rsidP="001D3AFB">
      <w:pPr>
        <w:spacing w:before="0" w:after="0" w:line="240" w:lineRule="auto"/>
        <w:ind w:firstLine="567"/>
        <w:rPr>
          <w:rFonts w:ascii="Times New Roman" w:hAnsi="Times New Roman"/>
          <w:color w:val="53585D"/>
          <w:sz w:val="24"/>
          <w:szCs w:val="24"/>
        </w:rPr>
      </w:pPr>
    </w:p>
    <w:p w:rsidR="00374F5A" w:rsidRDefault="00374F5A" w:rsidP="001D3AFB">
      <w:pPr>
        <w:spacing w:before="0" w:after="0" w:line="240" w:lineRule="auto"/>
        <w:ind w:firstLine="567"/>
        <w:rPr>
          <w:rFonts w:ascii="Times New Roman" w:hAnsi="Times New Roman"/>
          <w:color w:val="53585D"/>
          <w:sz w:val="24"/>
          <w:szCs w:val="24"/>
        </w:rPr>
      </w:pPr>
    </w:p>
    <w:p w:rsidR="00374F5A" w:rsidRPr="00420C16" w:rsidRDefault="00374F5A" w:rsidP="001D3AFB">
      <w:pPr>
        <w:spacing w:before="0" w:after="0" w:line="240" w:lineRule="auto"/>
        <w:ind w:firstLine="567"/>
        <w:rPr>
          <w:rFonts w:ascii="Times New Roman" w:hAnsi="Times New Roman"/>
          <w:color w:val="53585D"/>
          <w:sz w:val="24"/>
          <w:szCs w:val="24"/>
        </w:rPr>
      </w:pPr>
    </w:p>
    <w:p w:rsidR="00374F5A" w:rsidRPr="00406BE4" w:rsidRDefault="00374F5A" w:rsidP="00C819A8">
      <w:pPr>
        <w:jc w:val="center"/>
        <w:rPr>
          <w:rFonts w:ascii="Times New Roman" w:hAnsi="Times New Roman"/>
          <w:i/>
          <w:sz w:val="24"/>
          <w:szCs w:val="24"/>
        </w:rPr>
      </w:pPr>
      <w:bookmarkStart w:id="31" w:name="_Toc372468992"/>
      <w:r w:rsidRPr="00406BE4">
        <w:rPr>
          <w:rFonts w:ascii="Times New Roman" w:hAnsi="Times New Roman"/>
          <w:i/>
          <w:sz w:val="24"/>
          <w:szCs w:val="24"/>
        </w:rPr>
        <w:t>1.6.7.Жилищно-коммунальное хозяйство</w:t>
      </w:r>
      <w:bookmarkEnd w:id="31"/>
    </w:p>
    <w:p w:rsidR="00374F5A" w:rsidRPr="00420C16" w:rsidRDefault="00374F5A" w:rsidP="0043752F">
      <w:pPr>
        <w:spacing w:before="0" w:after="0" w:line="276" w:lineRule="auto"/>
        <w:ind w:right="174"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Сфера жилищно-коммунального хозяйства является основной сферой публичных (муниципальных) услуг, базовым элементом, «клеткой» муниципальной деятельности, основой экономических и социальных отношений между людьми на территории муниципального образования. Построение целостной системы управления данными  услугами является одним из важнейших приоритетов реструктуризации муниципального сектора экономики, которая проходит одновременно с реформированием межбюджетных отношений и всей системы местного самоуправления в России и в том числе в ХМАО- Югре, г. Сургуте. </w:t>
      </w:r>
    </w:p>
    <w:p w:rsidR="00374F5A" w:rsidRPr="00420C16" w:rsidRDefault="00374F5A" w:rsidP="001D3AFB">
      <w:pPr>
        <w:spacing w:before="0" w:after="0" w:line="240" w:lineRule="auto"/>
        <w:ind w:right="174"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Таблица </w:t>
      </w:r>
      <w:r>
        <w:rPr>
          <w:rFonts w:ascii="Times New Roman" w:hAnsi="Times New Roman"/>
          <w:color w:val="53585D"/>
          <w:sz w:val="24"/>
          <w:szCs w:val="24"/>
        </w:rPr>
        <w:t>77</w:t>
      </w:r>
    </w:p>
    <w:p w:rsidR="00374F5A" w:rsidRPr="00420C16" w:rsidRDefault="00374F5A" w:rsidP="001D3AFB">
      <w:pPr>
        <w:spacing w:before="0" w:after="0" w:line="240" w:lineRule="auto"/>
        <w:ind w:right="174" w:firstLine="567"/>
        <w:jc w:val="center"/>
        <w:rPr>
          <w:rFonts w:ascii="Times New Roman" w:hAnsi="Times New Roman"/>
          <w:color w:val="53585D"/>
          <w:sz w:val="24"/>
          <w:szCs w:val="24"/>
        </w:rPr>
      </w:pPr>
      <w:r w:rsidRPr="00420C16">
        <w:rPr>
          <w:rFonts w:ascii="Times New Roman" w:hAnsi="Times New Roman"/>
          <w:color w:val="53585D"/>
          <w:sz w:val="24"/>
          <w:szCs w:val="24"/>
        </w:rPr>
        <w:t>Основные показатели стоимости услуг на территории ХМАО-Югры в динамике с 2007 по 2012г.</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993"/>
        <w:gridCol w:w="531"/>
        <w:gridCol w:w="532"/>
        <w:gridCol w:w="531"/>
        <w:gridCol w:w="532"/>
        <w:gridCol w:w="531"/>
        <w:gridCol w:w="531"/>
        <w:gridCol w:w="531"/>
        <w:gridCol w:w="532"/>
        <w:gridCol w:w="532"/>
        <w:gridCol w:w="532"/>
        <w:gridCol w:w="532"/>
        <w:gridCol w:w="532"/>
        <w:gridCol w:w="532"/>
        <w:gridCol w:w="659"/>
        <w:gridCol w:w="850"/>
      </w:tblGrid>
      <w:tr w:rsidR="00374F5A" w:rsidRPr="00282A6A" w:rsidTr="0059024E">
        <w:tc>
          <w:tcPr>
            <w:tcW w:w="562" w:type="dxa"/>
            <w:vMerge w:val="restart"/>
          </w:tcPr>
          <w:p w:rsidR="00374F5A" w:rsidRPr="00282A6A" w:rsidRDefault="00374F5A" w:rsidP="0059024E">
            <w:pPr>
              <w:spacing w:before="0" w:after="0" w:line="240" w:lineRule="auto"/>
              <w:ind w:firstLine="29"/>
              <w:jc w:val="center"/>
              <w:rPr>
                <w:rFonts w:ascii="Times New Roman" w:hAnsi="Times New Roman"/>
                <w:color w:val="53585D"/>
                <w:sz w:val="18"/>
                <w:szCs w:val="18"/>
              </w:rPr>
            </w:pPr>
            <w:r w:rsidRPr="00282A6A">
              <w:rPr>
                <w:rFonts w:ascii="Times New Roman" w:hAnsi="Times New Roman"/>
                <w:color w:val="53585D"/>
                <w:sz w:val="18"/>
                <w:szCs w:val="18"/>
              </w:rPr>
              <w:t>№</w:t>
            </w:r>
          </w:p>
        </w:tc>
        <w:tc>
          <w:tcPr>
            <w:tcW w:w="993" w:type="dxa"/>
            <w:vMerge w:val="restart"/>
          </w:tcPr>
          <w:p w:rsidR="00374F5A" w:rsidRPr="00282A6A" w:rsidRDefault="00374F5A" w:rsidP="0059024E">
            <w:pPr>
              <w:spacing w:before="0" w:after="0" w:line="240" w:lineRule="auto"/>
              <w:ind w:firstLine="29"/>
              <w:jc w:val="center"/>
              <w:rPr>
                <w:rFonts w:ascii="Times New Roman" w:hAnsi="Times New Roman"/>
                <w:color w:val="53585D"/>
                <w:sz w:val="18"/>
                <w:szCs w:val="18"/>
              </w:rPr>
            </w:pPr>
            <w:r w:rsidRPr="00282A6A">
              <w:rPr>
                <w:rFonts w:ascii="Times New Roman" w:hAnsi="Times New Roman"/>
                <w:color w:val="53585D"/>
                <w:sz w:val="18"/>
                <w:szCs w:val="18"/>
              </w:rPr>
              <w:t>Территория</w:t>
            </w:r>
          </w:p>
        </w:tc>
        <w:tc>
          <w:tcPr>
            <w:tcW w:w="1594" w:type="dxa"/>
            <w:gridSpan w:val="3"/>
          </w:tcPr>
          <w:p w:rsidR="00374F5A" w:rsidRPr="00282A6A" w:rsidRDefault="00374F5A" w:rsidP="0059024E">
            <w:pPr>
              <w:spacing w:before="0" w:after="0" w:line="240" w:lineRule="auto"/>
              <w:ind w:firstLine="29"/>
              <w:jc w:val="center"/>
              <w:rPr>
                <w:rFonts w:ascii="Times New Roman" w:hAnsi="Times New Roman"/>
                <w:color w:val="53585D"/>
                <w:sz w:val="18"/>
                <w:szCs w:val="18"/>
              </w:rPr>
            </w:pPr>
            <w:r w:rsidRPr="00282A6A">
              <w:rPr>
                <w:rFonts w:ascii="Times New Roman" w:hAnsi="Times New Roman"/>
                <w:color w:val="53585D"/>
                <w:sz w:val="18"/>
                <w:szCs w:val="18"/>
              </w:rPr>
              <w:t>Водоснабжение без НДС (руб/м3)</w:t>
            </w:r>
          </w:p>
        </w:tc>
        <w:tc>
          <w:tcPr>
            <w:tcW w:w="1594" w:type="dxa"/>
            <w:gridSpan w:val="3"/>
          </w:tcPr>
          <w:p w:rsidR="00374F5A" w:rsidRPr="00282A6A" w:rsidRDefault="00374F5A" w:rsidP="0059024E">
            <w:pPr>
              <w:spacing w:before="0" w:after="0" w:line="240" w:lineRule="auto"/>
              <w:ind w:firstLine="29"/>
              <w:jc w:val="center"/>
              <w:rPr>
                <w:rFonts w:ascii="Times New Roman" w:hAnsi="Times New Roman"/>
                <w:color w:val="53585D"/>
                <w:sz w:val="18"/>
                <w:szCs w:val="18"/>
              </w:rPr>
            </w:pPr>
            <w:r w:rsidRPr="00282A6A">
              <w:rPr>
                <w:rFonts w:ascii="Times New Roman" w:hAnsi="Times New Roman"/>
                <w:color w:val="53585D"/>
                <w:sz w:val="18"/>
                <w:szCs w:val="18"/>
              </w:rPr>
              <w:t>Горячее водоснабжение без НДС (руб/м3)</w:t>
            </w:r>
          </w:p>
        </w:tc>
        <w:tc>
          <w:tcPr>
            <w:tcW w:w="1595" w:type="dxa"/>
            <w:gridSpan w:val="3"/>
          </w:tcPr>
          <w:p w:rsidR="00374F5A" w:rsidRPr="00282A6A" w:rsidRDefault="00374F5A" w:rsidP="0059024E">
            <w:pPr>
              <w:spacing w:before="0" w:after="0" w:line="240" w:lineRule="auto"/>
              <w:ind w:firstLine="29"/>
              <w:jc w:val="center"/>
              <w:rPr>
                <w:rFonts w:ascii="Times New Roman" w:hAnsi="Times New Roman"/>
                <w:color w:val="53585D"/>
                <w:sz w:val="18"/>
                <w:szCs w:val="18"/>
              </w:rPr>
            </w:pPr>
            <w:r w:rsidRPr="00282A6A">
              <w:rPr>
                <w:rFonts w:ascii="Times New Roman" w:hAnsi="Times New Roman"/>
                <w:color w:val="53585D"/>
                <w:sz w:val="18"/>
                <w:szCs w:val="18"/>
              </w:rPr>
              <w:t>Водоотведение без НДС (руб/м3)</w:t>
            </w:r>
          </w:p>
        </w:tc>
        <w:tc>
          <w:tcPr>
            <w:tcW w:w="1596" w:type="dxa"/>
            <w:gridSpan w:val="3"/>
          </w:tcPr>
          <w:p w:rsidR="00374F5A" w:rsidRPr="00282A6A" w:rsidRDefault="00374F5A" w:rsidP="0059024E">
            <w:pPr>
              <w:spacing w:before="0" w:after="0" w:line="240" w:lineRule="auto"/>
              <w:ind w:firstLine="29"/>
              <w:jc w:val="center"/>
              <w:rPr>
                <w:rFonts w:ascii="Times New Roman" w:hAnsi="Times New Roman"/>
                <w:color w:val="53585D"/>
                <w:sz w:val="18"/>
                <w:szCs w:val="18"/>
              </w:rPr>
            </w:pPr>
            <w:r w:rsidRPr="00282A6A">
              <w:rPr>
                <w:rFonts w:ascii="Times New Roman" w:hAnsi="Times New Roman"/>
                <w:color w:val="53585D"/>
                <w:sz w:val="18"/>
                <w:szCs w:val="18"/>
              </w:rPr>
              <w:t>Теплоэнергия без НДС (руб/1 Гкал)</w:t>
            </w:r>
          </w:p>
        </w:tc>
        <w:tc>
          <w:tcPr>
            <w:tcW w:w="2041" w:type="dxa"/>
            <w:gridSpan w:val="3"/>
          </w:tcPr>
          <w:p w:rsidR="00374F5A" w:rsidRPr="00282A6A" w:rsidRDefault="00374F5A" w:rsidP="0059024E">
            <w:pPr>
              <w:spacing w:before="0" w:after="0" w:line="240" w:lineRule="auto"/>
              <w:ind w:firstLine="29"/>
              <w:jc w:val="center"/>
              <w:rPr>
                <w:rFonts w:ascii="Times New Roman" w:hAnsi="Times New Roman"/>
                <w:color w:val="53585D"/>
                <w:sz w:val="18"/>
                <w:szCs w:val="18"/>
              </w:rPr>
            </w:pPr>
            <w:r w:rsidRPr="00282A6A">
              <w:rPr>
                <w:rFonts w:ascii="Times New Roman" w:hAnsi="Times New Roman"/>
                <w:color w:val="53585D"/>
                <w:sz w:val="18"/>
                <w:szCs w:val="18"/>
              </w:rPr>
              <w:t>Средняя стоимость 2-х ком. квартиры капфонда, тыс.руб.</w:t>
            </w:r>
          </w:p>
        </w:tc>
      </w:tr>
      <w:tr w:rsidR="00374F5A" w:rsidRPr="00282A6A" w:rsidTr="0059024E">
        <w:tc>
          <w:tcPr>
            <w:tcW w:w="562" w:type="dxa"/>
            <w:vMerge/>
          </w:tcPr>
          <w:p w:rsidR="00374F5A" w:rsidRPr="00282A6A" w:rsidRDefault="00374F5A" w:rsidP="0059024E">
            <w:pPr>
              <w:spacing w:before="0" w:after="0" w:line="240" w:lineRule="auto"/>
              <w:ind w:firstLine="29"/>
              <w:jc w:val="center"/>
              <w:rPr>
                <w:rFonts w:ascii="Times New Roman" w:hAnsi="Times New Roman"/>
                <w:color w:val="53585D"/>
                <w:sz w:val="18"/>
                <w:szCs w:val="18"/>
              </w:rPr>
            </w:pPr>
          </w:p>
        </w:tc>
        <w:tc>
          <w:tcPr>
            <w:tcW w:w="993" w:type="dxa"/>
            <w:vMerge/>
          </w:tcPr>
          <w:p w:rsidR="00374F5A" w:rsidRPr="00282A6A" w:rsidRDefault="00374F5A" w:rsidP="0059024E">
            <w:pPr>
              <w:spacing w:before="0" w:after="0" w:line="240" w:lineRule="auto"/>
              <w:ind w:firstLine="29"/>
              <w:jc w:val="center"/>
              <w:rPr>
                <w:rFonts w:ascii="Times New Roman" w:hAnsi="Times New Roman"/>
                <w:color w:val="53585D"/>
                <w:sz w:val="18"/>
                <w:szCs w:val="18"/>
              </w:rPr>
            </w:pPr>
          </w:p>
        </w:tc>
        <w:tc>
          <w:tcPr>
            <w:tcW w:w="531"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2007</w:t>
            </w:r>
          </w:p>
        </w:tc>
        <w:tc>
          <w:tcPr>
            <w:tcW w:w="532"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2012</w:t>
            </w:r>
          </w:p>
        </w:tc>
        <w:tc>
          <w:tcPr>
            <w:tcW w:w="531"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Темп роста,%</w:t>
            </w:r>
          </w:p>
        </w:tc>
        <w:tc>
          <w:tcPr>
            <w:tcW w:w="532"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2007</w:t>
            </w:r>
          </w:p>
        </w:tc>
        <w:tc>
          <w:tcPr>
            <w:tcW w:w="531"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2012</w:t>
            </w:r>
          </w:p>
        </w:tc>
        <w:tc>
          <w:tcPr>
            <w:tcW w:w="531"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Темп роста,%</w:t>
            </w:r>
          </w:p>
        </w:tc>
        <w:tc>
          <w:tcPr>
            <w:tcW w:w="531"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2007</w:t>
            </w:r>
          </w:p>
        </w:tc>
        <w:tc>
          <w:tcPr>
            <w:tcW w:w="532"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2012</w:t>
            </w:r>
          </w:p>
        </w:tc>
        <w:tc>
          <w:tcPr>
            <w:tcW w:w="532"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Темп роста,%</w:t>
            </w:r>
          </w:p>
        </w:tc>
        <w:tc>
          <w:tcPr>
            <w:tcW w:w="532"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2007</w:t>
            </w:r>
          </w:p>
        </w:tc>
        <w:tc>
          <w:tcPr>
            <w:tcW w:w="532"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2012</w:t>
            </w:r>
          </w:p>
        </w:tc>
        <w:tc>
          <w:tcPr>
            <w:tcW w:w="532"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Темп роста,%</w:t>
            </w:r>
          </w:p>
        </w:tc>
        <w:tc>
          <w:tcPr>
            <w:tcW w:w="532"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2007</w:t>
            </w:r>
          </w:p>
        </w:tc>
        <w:tc>
          <w:tcPr>
            <w:tcW w:w="659"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2012</w:t>
            </w:r>
          </w:p>
        </w:tc>
        <w:tc>
          <w:tcPr>
            <w:tcW w:w="850" w:type="dxa"/>
          </w:tcPr>
          <w:p w:rsidR="00374F5A" w:rsidRPr="000D3D21" w:rsidRDefault="00374F5A" w:rsidP="0059024E">
            <w:pPr>
              <w:spacing w:before="0" w:after="0" w:line="240" w:lineRule="auto"/>
              <w:ind w:firstLine="29"/>
              <w:jc w:val="center"/>
              <w:rPr>
                <w:rFonts w:ascii="Times New Roman" w:hAnsi="Times New Roman"/>
                <w:color w:val="53585D"/>
                <w:sz w:val="14"/>
                <w:szCs w:val="14"/>
              </w:rPr>
            </w:pPr>
            <w:r w:rsidRPr="000D3D21">
              <w:rPr>
                <w:rFonts w:ascii="Times New Roman" w:hAnsi="Times New Roman"/>
                <w:color w:val="53585D"/>
                <w:sz w:val="14"/>
                <w:szCs w:val="14"/>
              </w:rPr>
              <w:t>Темп роста,%</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Ханты-Мансийск</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37,03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46,82</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126,4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966-1051</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148,96</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44,54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54,56</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122,5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966-1051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1347,38</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5167,9</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4808,00</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93,0</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2</w:t>
            </w:r>
          </w:p>
        </w:tc>
        <w:tc>
          <w:tcPr>
            <w:tcW w:w="993" w:type="dxa"/>
          </w:tcPr>
          <w:p w:rsidR="00374F5A" w:rsidRPr="00282A6A" w:rsidRDefault="00374F5A" w:rsidP="0059024E">
            <w:pPr>
              <w:spacing w:before="0" w:after="0" w:line="240" w:lineRule="auto"/>
              <w:ind w:firstLine="29"/>
              <w:rPr>
                <w:rFonts w:ascii="Times New Roman" w:hAnsi="Times New Roman"/>
                <w:b/>
                <w:i/>
                <w:color w:val="53585D"/>
                <w:sz w:val="18"/>
                <w:szCs w:val="18"/>
              </w:rPr>
            </w:pPr>
            <w:r w:rsidRPr="00282A6A">
              <w:rPr>
                <w:rFonts w:ascii="Times New Roman" w:hAnsi="Times New Roman"/>
                <w:b/>
                <w:i/>
                <w:color w:val="53585D"/>
                <w:sz w:val="18"/>
                <w:szCs w:val="18"/>
              </w:rPr>
              <w:t xml:space="preserve">МО  Сургут        </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17,27-14,03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35,08</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680,33</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125,75</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18,5</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16,04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32,85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204,8</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680,33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731,61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107,5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3870</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6193,73</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b/>
                <w:i/>
                <w:color w:val="53585D"/>
                <w:sz w:val="12"/>
                <w:szCs w:val="12"/>
              </w:rPr>
            </w:pPr>
            <w:r w:rsidRPr="000D3D21">
              <w:rPr>
                <w:rFonts w:ascii="Times New Roman" w:hAnsi="Times New Roman"/>
                <w:b/>
                <w:i/>
                <w:color w:val="53585D"/>
                <w:sz w:val="12"/>
                <w:szCs w:val="12"/>
              </w:rPr>
              <w:t>160,0</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3</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Нижневартовск</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11,56-19,74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29,65</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501,57-829,95</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649,54</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11-38-24,08</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501,57-829,95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1373,70</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3131</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8169,46</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260,9</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4</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Нефтеюганск</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13,22</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31,32</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236,9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475</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103,60</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21,8</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12,21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28,87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236,4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475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1204,76</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253,6</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2842,5</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4756,16</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167,3</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5</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Урай</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15,6</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35,85</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229,8</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644</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98,81</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15,3</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8,4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45,03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536,1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644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1351,10</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209,8</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3386,9</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4488,40</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132,5</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6</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Когалым</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13,61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31,58</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232,0</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583</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112,97</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19,4</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19,17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33,37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174,1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583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1236,96</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212,2</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3821,2</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3045,61</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79,7</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7</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 xml:space="preserve">МО </w:t>
            </w:r>
            <w:r w:rsidRPr="00282A6A">
              <w:rPr>
                <w:rFonts w:ascii="Times New Roman" w:hAnsi="Times New Roman"/>
                <w:color w:val="53585D"/>
                <w:sz w:val="18"/>
                <w:szCs w:val="18"/>
              </w:rPr>
              <w:lastRenderedPageBreak/>
              <w:t>Мегион</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lastRenderedPageBreak/>
              <w:t>13,7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29,53</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215,5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560-741</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115,92</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13,35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28,53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213,7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560-741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1212,99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2992,7</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4812,60</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160,8</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lastRenderedPageBreak/>
              <w:t>8</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Лангепас</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11,74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23,10</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196,8</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508,47</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91,21</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17,9</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22,77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212,8</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508,47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1047,79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206,1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3081,9</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3068,44</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99,6</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9</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Радужный</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18,8</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47,62</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253,3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483-593,26</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114,57</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28,89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231,1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483-593,26</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1059,54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2903,8</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3614,85</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124,5</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10</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Нягань</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17,68</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37,57</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212,5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759</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112,82</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14,9</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12,57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29,25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232,7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759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1603,50</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211,3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3681,2</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3968,68</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107,8</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11</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Покачи</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18,06</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30,96</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171,4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550</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103,11</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18,7</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18,06</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27,00</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149,5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550</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1075,17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195,5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3495,1</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3887,89</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111,2</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12</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Югорск</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16,35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36,01</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220,2</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620,9</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128,47</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20,7</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17,54</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35,59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202,9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620,9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1405,13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226,3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4084,8</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5855,59</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143,4</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13</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МО Пыть-Ях</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22,2</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53,18</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239,5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547,8-774,7</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127,77</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30,69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53,85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175,5</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651,9-800,3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1074,09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3768,7</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4899,29</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130,0</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14</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МР Белоярский</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24,43</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62,06</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254,0</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546-599</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99,75</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20,9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51,86</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248,1</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546-599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1188,60</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3880,9</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3549,08</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91,4</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15</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МР</w:t>
            </w:r>
          </w:p>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 xml:space="preserve">Березовский  </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17,39-19,57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41,05</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53,79</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23,37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108,17</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462,9</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521,61-518,12</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1059,00</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3587,7</w:t>
            </w:r>
          </w:p>
        </w:tc>
        <w:tc>
          <w:tcPr>
            <w:tcW w:w="659"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2146,83</w:t>
            </w:r>
          </w:p>
        </w:tc>
        <w:tc>
          <w:tcPr>
            <w:tcW w:w="850" w:type="dxa"/>
            <w:vAlign w:val="center"/>
          </w:tcPr>
          <w:p w:rsidR="00374F5A" w:rsidRPr="000D3D21" w:rsidRDefault="00374F5A" w:rsidP="000D3D21">
            <w:pPr>
              <w:spacing w:before="0" w:after="0" w:line="240" w:lineRule="auto"/>
              <w:ind w:hanging="115"/>
              <w:jc w:val="center"/>
              <w:rPr>
                <w:rFonts w:ascii="Times New Roman" w:hAnsi="Times New Roman"/>
                <w:color w:val="53585D"/>
                <w:sz w:val="12"/>
                <w:szCs w:val="12"/>
              </w:rPr>
            </w:pPr>
            <w:r w:rsidRPr="000D3D21">
              <w:rPr>
                <w:rFonts w:ascii="Times New Roman" w:hAnsi="Times New Roman"/>
                <w:color w:val="53585D"/>
                <w:sz w:val="12"/>
                <w:szCs w:val="12"/>
              </w:rPr>
              <w:t>59,8</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16</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МР Нижневартов-ский</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16,41-21,92</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41,55</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122,87</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19,47</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55,47</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284,9</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655,87-1004,92</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3526</w:t>
            </w:r>
          </w:p>
        </w:tc>
        <w:tc>
          <w:tcPr>
            <w:tcW w:w="659"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4083,26</w:t>
            </w:r>
          </w:p>
        </w:tc>
        <w:tc>
          <w:tcPr>
            <w:tcW w:w="850"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115,8</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17</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МР Октябрьский</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29,62</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69,8</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235,7</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207,15</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28,81</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76,35</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265,0</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1033,99</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2954,45</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285,7</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4698</w:t>
            </w:r>
          </w:p>
        </w:tc>
        <w:tc>
          <w:tcPr>
            <w:tcW w:w="659"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3216,48</w:t>
            </w:r>
          </w:p>
        </w:tc>
        <w:tc>
          <w:tcPr>
            <w:tcW w:w="850"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68,5</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18</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МР Советсткий</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30,1</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50,08</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166,4</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703,06</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1300,88</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185,0</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24,83</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44,49</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179,2</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703,06</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1300,88</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185,0</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3382</w:t>
            </w:r>
          </w:p>
        </w:tc>
        <w:tc>
          <w:tcPr>
            <w:tcW w:w="659"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4243,98</w:t>
            </w:r>
          </w:p>
        </w:tc>
        <w:tc>
          <w:tcPr>
            <w:tcW w:w="850"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125,5</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19</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МР Кондинский</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30,71</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58,22</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189,6</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1496,6</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0,0</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69,89</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105,28</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150,6</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1536,55</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2853,06</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185,7</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3963,6</w:t>
            </w:r>
          </w:p>
        </w:tc>
        <w:tc>
          <w:tcPr>
            <w:tcW w:w="659"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3460,14</w:t>
            </w:r>
          </w:p>
        </w:tc>
        <w:tc>
          <w:tcPr>
            <w:tcW w:w="850"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87,3</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20</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МР Нефтеюганск.</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21,69</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47,35</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218,3</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825,11</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319,90</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38,8</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29,13</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61,68</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211,7</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825,11</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1950,65</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236,4</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4278,2</w:t>
            </w:r>
          </w:p>
        </w:tc>
        <w:tc>
          <w:tcPr>
            <w:tcW w:w="659"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5808,33</w:t>
            </w:r>
          </w:p>
        </w:tc>
        <w:tc>
          <w:tcPr>
            <w:tcW w:w="850"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135,8</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21</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 xml:space="preserve">МР Сургутский </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18,98-19,07</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45,30</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156,87</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18</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41,62</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231,2</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677,36</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1488,19</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219,7</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4463,6</w:t>
            </w:r>
          </w:p>
        </w:tc>
        <w:tc>
          <w:tcPr>
            <w:tcW w:w="659"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6325,49</w:t>
            </w:r>
          </w:p>
        </w:tc>
        <w:tc>
          <w:tcPr>
            <w:tcW w:w="850"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141,7</w:t>
            </w:r>
          </w:p>
        </w:tc>
      </w:tr>
      <w:tr w:rsidR="00374F5A" w:rsidRPr="00282A6A" w:rsidTr="000D3D21">
        <w:tc>
          <w:tcPr>
            <w:tcW w:w="562"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22</w:t>
            </w:r>
          </w:p>
        </w:tc>
        <w:tc>
          <w:tcPr>
            <w:tcW w:w="993" w:type="dxa"/>
          </w:tcPr>
          <w:p w:rsidR="00374F5A" w:rsidRPr="00282A6A" w:rsidRDefault="00374F5A" w:rsidP="0059024E">
            <w:pPr>
              <w:spacing w:before="0" w:after="0" w:line="240" w:lineRule="auto"/>
              <w:ind w:firstLine="29"/>
              <w:rPr>
                <w:rFonts w:ascii="Times New Roman" w:hAnsi="Times New Roman"/>
                <w:color w:val="53585D"/>
                <w:sz w:val="18"/>
                <w:szCs w:val="18"/>
              </w:rPr>
            </w:pPr>
            <w:r w:rsidRPr="00282A6A">
              <w:rPr>
                <w:rFonts w:ascii="Times New Roman" w:hAnsi="Times New Roman"/>
                <w:color w:val="53585D"/>
                <w:sz w:val="18"/>
                <w:szCs w:val="18"/>
              </w:rPr>
              <w:t>МР Ханты-Мансийский</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10,23</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102,96</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1006,5</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653,68</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w:t>
            </w:r>
          </w:p>
        </w:tc>
        <w:tc>
          <w:tcPr>
            <w:tcW w:w="531"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30,4</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50,10</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164,8</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1221,49</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3871,58</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317,0</w:t>
            </w:r>
          </w:p>
        </w:tc>
        <w:tc>
          <w:tcPr>
            <w:tcW w:w="532"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3276,5</w:t>
            </w:r>
          </w:p>
        </w:tc>
        <w:tc>
          <w:tcPr>
            <w:tcW w:w="659"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7405,70</w:t>
            </w:r>
          </w:p>
        </w:tc>
        <w:tc>
          <w:tcPr>
            <w:tcW w:w="850" w:type="dxa"/>
            <w:vAlign w:val="center"/>
          </w:tcPr>
          <w:p w:rsidR="00374F5A" w:rsidRPr="000D3D21" w:rsidRDefault="00374F5A" w:rsidP="000D3D21">
            <w:pPr>
              <w:spacing w:before="0" w:after="0" w:line="240" w:lineRule="auto"/>
              <w:ind w:firstLine="20"/>
              <w:jc w:val="center"/>
              <w:rPr>
                <w:rFonts w:ascii="Times New Roman" w:hAnsi="Times New Roman"/>
                <w:color w:val="53585D"/>
                <w:sz w:val="12"/>
                <w:szCs w:val="12"/>
              </w:rPr>
            </w:pPr>
            <w:r w:rsidRPr="000D3D21">
              <w:rPr>
                <w:rFonts w:ascii="Times New Roman" w:hAnsi="Times New Roman"/>
                <w:color w:val="53585D"/>
                <w:sz w:val="12"/>
                <w:szCs w:val="12"/>
              </w:rPr>
              <w:t>226,0</w:t>
            </w:r>
          </w:p>
        </w:tc>
      </w:tr>
    </w:tbl>
    <w:p w:rsidR="00374F5A" w:rsidRPr="00420C16" w:rsidRDefault="00374F5A" w:rsidP="001D3AFB">
      <w:pPr>
        <w:spacing w:before="0" w:after="0" w:line="240" w:lineRule="auto"/>
        <w:ind w:right="174" w:firstLine="567"/>
        <w:jc w:val="both"/>
        <w:rPr>
          <w:rFonts w:ascii="Times New Roman" w:hAnsi="Times New Roman"/>
          <w:color w:val="53585D"/>
          <w:sz w:val="24"/>
          <w:szCs w:val="24"/>
        </w:rPr>
      </w:pPr>
    </w:p>
    <w:p w:rsidR="00374F5A" w:rsidRPr="00420C16" w:rsidRDefault="00374F5A" w:rsidP="0043752F">
      <w:pPr>
        <w:spacing w:before="0" w:after="0" w:line="276" w:lineRule="auto"/>
        <w:ind w:right="174" w:firstLine="709"/>
        <w:jc w:val="both"/>
        <w:rPr>
          <w:rFonts w:ascii="Times New Roman" w:hAnsi="Times New Roman"/>
          <w:color w:val="53585D"/>
          <w:sz w:val="24"/>
          <w:szCs w:val="24"/>
        </w:rPr>
      </w:pPr>
      <w:r w:rsidRPr="00420C16">
        <w:rPr>
          <w:rFonts w:ascii="Times New Roman" w:hAnsi="Times New Roman"/>
          <w:color w:val="53585D"/>
          <w:sz w:val="24"/>
          <w:szCs w:val="24"/>
        </w:rPr>
        <w:t>Исходя из данных таблиц</w:t>
      </w:r>
      <w:r>
        <w:rPr>
          <w:rFonts w:ascii="Times New Roman" w:hAnsi="Times New Roman"/>
          <w:color w:val="53585D"/>
          <w:sz w:val="24"/>
          <w:szCs w:val="24"/>
        </w:rPr>
        <w:t>ы</w:t>
      </w:r>
      <w:r w:rsidRPr="00420C16">
        <w:rPr>
          <w:rFonts w:ascii="Times New Roman" w:hAnsi="Times New Roman"/>
          <w:color w:val="53585D"/>
          <w:sz w:val="24"/>
          <w:szCs w:val="24"/>
        </w:rPr>
        <w:t xml:space="preserve"> г. Сургут лидирует среди основных показателей стоимости услуг ЖКХ на территории ХМАО-Югры.</w:t>
      </w:r>
    </w:p>
    <w:p w:rsidR="00374F5A" w:rsidRDefault="00374F5A" w:rsidP="0043752F">
      <w:pPr>
        <w:spacing w:before="0" w:after="0" w:line="276" w:lineRule="auto"/>
        <w:ind w:right="174" w:firstLine="709"/>
        <w:jc w:val="both"/>
        <w:rPr>
          <w:rFonts w:ascii="Times New Roman" w:hAnsi="Times New Roman"/>
          <w:color w:val="53585D"/>
          <w:sz w:val="24"/>
          <w:szCs w:val="24"/>
        </w:rPr>
      </w:pPr>
      <w:r w:rsidRPr="00420C16">
        <w:rPr>
          <w:rFonts w:ascii="Times New Roman" w:hAnsi="Times New Roman"/>
          <w:color w:val="53585D"/>
          <w:sz w:val="24"/>
          <w:szCs w:val="24"/>
        </w:rPr>
        <w:t>Для определения рейтинга г. Сургута в части развития сферы ЖКХ был проведен комплексный анализ по основным показателям</w:t>
      </w:r>
      <w:r>
        <w:rPr>
          <w:rFonts w:ascii="Times New Roman" w:hAnsi="Times New Roman"/>
          <w:color w:val="53585D"/>
          <w:sz w:val="24"/>
          <w:szCs w:val="24"/>
        </w:rPr>
        <w:t xml:space="preserve"> (таб.78)</w:t>
      </w:r>
      <w:r w:rsidRPr="00420C16">
        <w:rPr>
          <w:rFonts w:ascii="Times New Roman" w:hAnsi="Times New Roman"/>
          <w:color w:val="53585D"/>
          <w:sz w:val="24"/>
          <w:szCs w:val="24"/>
        </w:rPr>
        <w:t>. Первый рейтинг выстраивался по пяти показателям, первое место присвоено городу с наивысшей рейтинговой оценкой. Показатели 4, 6 и 8 – это протяженность линий, нуждающихся в замене. Данные показатели были вынесены в отдельную таблицу, т.к. минимальной оценке должно быть присвоено первое место. Если брать абсолютный показатель (т.е. протяженность линий, требующих замену) оценка была бы не адекватной, т.к. не показывает объективной оценки состояния линий. Была определ</w:t>
      </w:r>
      <w:r>
        <w:rPr>
          <w:rFonts w:ascii="Times New Roman" w:hAnsi="Times New Roman"/>
          <w:color w:val="53585D"/>
          <w:sz w:val="24"/>
          <w:szCs w:val="24"/>
        </w:rPr>
        <w:t>ена доля линий, требующих замены</w:t>
      </w:r>
      <w:r w:rsidRPr="00420C16">
        <w:rPr>
          <w:rFonts w:ascii="Times New Roman" w:hAnsi="Times New Roman"/>
          <w:color w:val="53585D"/>
          <w:sz w:val="24"/>
          <w:szCs w:val="24"/>
        </w:rPr>
        <w:t xml:space="preserve"> от общей протяженности, что является более правильной характеристикой. Далее по относительным показателям был проведен рейтинг.</w:t>
      </w:r>
    </w:p>
    <w:p w:rsidR="00374F5A" w:rsidRDefault="00374F5A" w:rsidP="00F32000">
      <w:pPr>
        <w:spacing w:before="0" w:after="0" w:line="240" w:lineRule="auto"/>
        <w:ind w:right="174" w:firstLine="567"/>
        <w:jc w:val="right"/>
        <w:rPr>
          <w:rFonts w:ascii="Times New Roman" w:hAnsi="Times New Roman"/>
          <w:color w:val="53585D"/>
          <w:sz w:val="24"/>
          <w:szCs w:val="24"/>
        </w:rPr>
      </w:pPr>
    </w:p>
    <w:p w:rsidR="00374F5A" w:rsidRPr="00420C16" w:rsidRDefault="00374F5A" w:rsidP="00F32000">
      <w:pPr>
        <w:spacing w:before="0" w:after="0" w:line="240" w:lineRule="auto"/>
        <w:ind w:right="174" w:firstLine="567"/>
        <w:jc w:val="right"/>
        <w:rPr>
          <w:rFonts w:ascii="Times New Roman" w:hAnsi="Times New Roman"/>
          <w:color w:val="53585D"/>
          <w:sz w:val="24"/>
          <w:szCs w:val="24"/>
        </w:rPr>
      </w:pPr>
      <w:r>
        <w:rPr>
          <w:rFonts w:ascii="Times New Roman" w:hAnsi="Times New Roman"/>
          <w:color w:val="53585D"/>
          <w:sz w:val="24"/>
          <w:szCs w:val="24"/>
        </w:rPr>
        <w:lastRenderedPageBreak/>
        <w:t>Таблица 78</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8"/>
        <w:gridCol w:w="3833"/>
        <w:gridCol w:w="3742"/>
      </w:tblGrid>
      <w:tr w:rsidR="00374F5A" w:rsidRPr="00282A6A" w:rsidTr="00F32000">
        <w:trPr>
          <w:trHeight w:val="573"/>
          <w:jc w:val="center"/>
        </w:trPr>
        <w:tc>
          <w:tcPr>
            <w:tcW w:w="1328" w:type="dxa"/>
            <w:noWrap/>
            <w:vAlign w:val="bottom"/>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 показателя</w:t>
            </w:r>
          </w:p>
        </w:tc>
        <w:tc>
          <w:tcPr>
            <w:tcW w:w="3833" w:type="dxa"/>
            <w:vAlign w:val="center"/>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Показатели</w:t>
            </w:r>
          </w:p>
        </w:tc>
        <w:tc>
          <w:tcPr>
            <w:tcW w:w="3742" w:type="dxa"/>
            <w:vAlign w:val="center"/>
          </w:tcPr>
          <w:p w:rsidR="00374F5A" w:rsidRPr="00282A6A" w:rsidRDefault="00374F5A" w:rsidP="0059024E">
            <w:pPr>
              <w:spacing w:before="0" w:after="0" w:line="240" w:lineRule="auto"/>
              <w:jc w:val="center"/>
              <w:rPr>
                <w:rFonts w:ascii="Times New Roman" w:hAnsi="Times New Roman"/>
                <w:b/>
                <w:bCs/>
                <w:color w:val="53585D"/>
                <w:sz w:val="22"/>
                <w:szCs w:val="22"/>
              </w:rPr>
            </w:pPr>
            <w:r w:rsidRPr="00282A6A">
              <w:rPr>
                <w:rFonts w:ascii="Times New Roman" w:hAnsi="Times New Roman"/>
                <w:b/>
                <w:bCs/>
                <w:color w:val="53585D"/>
                <w:sz w:val="22"/>
                <w:szCs w:val="22"/>
              </w:rPr>
              <w:t>Ед. измерения</w:t>
            </w:r>
          </w:p>
        </w:tc>
      </w:tr>
      <w:tr w:rsidR="00374F5A" w:rsidRPr="00282A6A" w:rsidTr="00F32000">
        <w:trPr>
          <w:trHeight w:val="840"/>
          <w:jc w:val="center"/>
        </w:trPr>
        <w:tc>
          <w:tcPr>
            <w:tcW w:w="1328" w:type="dxa"/>
            <w:noWrap/>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1</w:t>
            </w:r>
          </w:p>
        </w:tc>
        <w:tc>
          <w:tcPr>
            <w:tcW w:w="3833"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Число источников теплоснабжения</w:t>
            </w:r>
          </w:p>
        </w:tc>
        <w:tc>
          <w:tcPr>
            <w:tcW w:w="3742"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единица</w:t>
            </w:r>
          </w:p>
        </w:tc>
      </w:tr>
      <w:tr w:rsidR="00374F5A" w:rsidRPr="00282A6A" w:rsidTr="00F32000">
        <w:trPr>
          <w:trHeight w:val="645"/>
          <w:jc w:val="center"/>
        </w:trPr>
        <w:tc>
          <w:tcPr>
            <w:tcW w:w="1328" w:type="dxa"/>
            <w:noWrap/>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3833"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Число источников теплоснабжения мощностью до 3 Гкал/ч</w:t>
            </w:r>
          </w:p>
        </w:tc>
        <w:tc>
          <w:tcPr>
            <w:tcW w:w="3742"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единица</w:t>
            </w:r>
          </w:p>
        </w:tc>
      </w:tr>
      <w:tr w:rsidR="00374F5A" w:rsidRPr="00282A6A" w:rsidTr="00F32000">
        <w:trPr>
          <w:trHeight w:val="960"/>
          <w:jc w:val="center"/>
        </w:trPr>
        <w:tc>
          <w:tcPr>
            <w:tcW w:w="1328" w:type="dxa"/>
            <w:noWrap/>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3</w:t>
            </w:r>
          </w:p>
        </w:tc>
        <w:tc>
          <w:tcPr>
            <w:tcW w:w="3833"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Протяженность тепловых и паровых сетей в двухтрубном исчислении (до 2008 г. - км)</w:t>
            </w:r>
          </w:p>
        </w:tc>
        <w:tc>
          <w:tcPr>
            <w:tcW w:w="3742"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метр</w:t>
            </w:r>
          </w:p>
        </w:tc>
      </w:tr>
      <w:tr w:rsidR="00374F5A" w:rsidRPr="00282A6A" w:rsidTr="00F32000">
        <w:trPr>
          <w:trHeight w:val="1275"/>
          <w:jc w:val="center"/>
        </w:trPr>
        <w:tc>
          <w:tcPr>
            <w:tcW w:w="1328" w:type="dxa"/>
            <w:noWrap/>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3833"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Протяженность тепловых и паровых сетей в двухтрубном исчислении, нуждающихся в замене (до 2008 г. - км)</w:t>
            </w:r>
          </w:p>
        </w:tc>
        <w:tc>
          <w:tcPr>
            <w:tcW w:w="3742"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метр</w:t>
            </w:r>
          </w:p>
        </w:tc>
      </w:tr>
      <w:tr w:rsidR="00374F5A" w:rsidRPr="00282A6A" w:rsidTr="00F32000">
        <w:trPr>
          <w:trHeight w:val="960"/>
          <w:jc w:val="center"/>
        </w:trPr>
        <w:tc>
          <w:tcPr>
            <w:tcW w:w="1328" w:type="dxa"/>
            <w:noWrap/>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3833"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Одиночное протяжение уличной водопроводной сети (до 2008 г. - км)</w:t>
            </w:r>
          </w:p>
        </w:tc>
        <w:tc>
          <w:tcPr>
            <w:tcW w:w="3742"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метр</w:t>
            </w:r>
          </w:p>
        </w:tc>
      </w:tr>
      <w:tr w:rsidR="00374F5A" w:rsidRPr="00282A6A" w:rsidTr="00F32000">
        <w:trPr>
          <w:trHeight w:val="960"/>
          <w:jc w:val="center"/>
        </w:trPr>
        <w:tc>
          <w:tcPr>
            <w:tcW w:w="1328" w:type="dxa"/>
            <w:noWrap/>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3833"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Одиночное протяжение уличной водопроводной сети, нуждающейся в замене (до 2008 г. - км)</w:t>
            </w:r>
          </w:p>
        </w:tc>
        <w:tc>
          <w:tcPr>
            <w:tcW w:w="3742"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метр</w:t>
            </w:r>
          </w:p>
        </w:tc>
      </w:tr>
      <w:tr w:rsidR="00374F5A" w:rsidRPr="00282A6A" w:rsidTr="00F32000">
        <w:trPr>
          <w:trHeight w:val="960"/>
          <w:jc w:val="center"/>
        </w:trPr>
        <w:tc>
          <w:tcPr>
            <w:tcW w:w="1328" w:type="dxa"/>
            <w:noWrap/>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3833"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Одиночное протяжение уличной канализационной сети (до 2008 г. - км)</w:t>
            </w:r>
          </w:p>
        </w:tc>
        <w:tc>
          <w:tcPr>
            <w:tcW w:w="3742"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метр</w:t>
            </w:r>
          </w:p>
        </w:tc>
      </w:tr>
      <w:tr w:rsidR="00374F5A" w:rsidRPr="00282A6A" w:rsidTr="00F32000">
        <w:trPr>
          <w:trHeight w:val="1275"/>
          <w:jc w:val="center"/>
        </w:trPr>
        <w:tc>
          <w:tcPr>
            <w:tcW w:w="1328" w:type="dxa"/>
            <w:noWrap/>
            <w:vAlign w:val="center"/>
          </w:tcPr>
          <w:p w:rsidR="00374F5A" w:rsidRPr="00282A6A" w:rsidRDefault="00374F5A" w:rsidP="000D3D21">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8</w:t>
            </w:r>
          </w:p>
        </w:tc>
        <w:tc>
          <w:tcPr>
            <w:tcW w:w="3833"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Одиночное протяжение уличной канализационной сети, нуждающейся в замене (до 2008 г. - км)</w:t>
            </w:r>
          </w:p>
        </w:tc>
        <w:tc>
          <w:tcPr>
            <w:tcW w:w="3742" w:type="dxa"/>
            <w:vAlign w:val="center"/>
          </w:tcPr>
          <w:p w:rsidR="00374F5A" w:rsidRPr="00282A6A" w:rsidRDefault="00374F5A" w:rsidP="0059024E">
            <w:pPr>
              <w:spacing w:before="0" w:after="0" w:line="240" w:lineRule="auto"/>
              <w:jc w:val="center"/>
              <w:rPr>
                <w:rFonts w:ascii="Times New Roman" w:hAnsi="Times New Roman"/>
                <w:color w:val="53585D"/>
                <w:sz w:val="22"/>
                <w:szCs w:val="22"/>
              </w:rPr>
            </w:pPr>
            <w:r w:rsidRPr="00282A6A">
              <w:rPr>
                <w:rFonts w:ascii="Times New Roman" w:hAnsi="Times New Roman"/>
                <w:color w:val="53585D"/>
                <w:sz w:val="22"/>
                <w:szCs w:val="22"/>
              </w:rPr>
              <w:t>метр</w:t>
            </w:r>
          </w:p>
        </w:tc>
      </w:tr>
    </w:tbl>
    <w:p w:rsidR="00374F5A" w:rsidRPr="00420C16" w:rsidRDefault="00374F5A" w:rsidP="001D3AFB">
      <w:pPr>
        <w:spacing w:before="0" w:after="0" w:line="240" w:lineRule="auto"/>
        <w:ind w:right="174" w:firstLine="567"/>
        <w:jc w:val="both"/>
        <w:rPr>
          <w:rFonts w:ascii="Times New Roman" w:hAnsi="Times New Roman"/>
          <w:color w:val="53585D"/>
          <w:sz w:val="24"/>
          <w:szCs w:val="24"/>
        </w:rPr>
      </w:pPr>
    </w:p>
    <w:p w:rsidR="00374F5A" w:rsidRDefault="00374F5A" w:rsidP="001D3AFB">
      <w:pPr>
        <w:spacing w:before="0" w:after="0" w:line="240" w:lineRule="auto"/>
        <w:ind w:right="174"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79</w:t>
      </w:r>
    </w:p>
    <w:p w:rsidR="00374F5A" w:rsidRPr="00420C16" w:rsidRDefault="00374F5A" w:rsidP="001D3AFB">
      <w:pPr>
        <w:spacing w:before="0" w:after="0" w:line="240" w:lineRule="auto"/>
        <w:ind w:right="174" w:firstLine="567"/>
        <w:jc w:val="right"/>
        <w:rPr>
          <w:rFonts w:ascii="Times New Roman" w:hAnsi="Times New Roman"/>
          <w:color w:val="53585D"/>
          <w:sz w:val="24"/>
          <w:szCs w:val="24"/>
        </w:rPr>
      </w:pPr>
    </w:p>
    <w:p w:rsidR="00374F5A" w:rsidRPr="00420C16" w:rsidRDefault="00374F5A" w:rsidP="001D3AFB">
      <w:pPr>
        <w:spacing w:before="0" w:after="0" w:line="240" w:lineRule="auto"/>
        <w:ind w:right="174" w:firstLine="567"/>
        <w:jc w:val="center"/>
        <w:rPr>
          <w:rFonts w:ascii="Times New Roman" w:hAnsi="Times New Roman"/>
          <w:color w:val="53585D"/>
          <w:sz w:val="24"/>
          <w:szCs w:val="24"/>
        </w:rPr>
      </w:pPr>
      <w:r w:rsidRPr="00420C16">
        <w:rPr>
          <w:rFonts w:ascii="Times New Roman" w:hAnsi="Times New Roman"/>
          <w:color w:val="53585D"/>
          <w:sz w:val="24"/>
          <w:szCs w:val="24"/>
        </w:rPr>
        <w:t>Рейтинговая оценка по основным показателям развития ЖКХ в РФ  в 2012г.</w:t>
      </w:r>
    </w:p>
    <w:tbl>
      <w:tblPr>
        <w:tblW w:w="10353" w:type="dxa"/>
        <w:jc w:val="center"/>
        <w:tblLayout w:type="fixed"/>
        <w:tblLook w:val="00A0" w:firstRow="1" w:lastRow="0" w:firstColumn="1" w:lastColumn="0" w:noHBand="0" w:noVBand="0"/>
      </w:tblPr>
      <w:tblGrid>
        <w:gridCol w:w="868"/>
        <w:gridCol w:w="1620"/>
        <w:gridCol w:w="1385"/>
        <w:gridCol w:w="1440"/>
        <w:gridCol w:w="1440"/>
        <w:gridCol w:w="1315"/>
        <w:gridCol w:w="1385"/>
        <w:gridCol w:w="900"/>
      </w:tblGrid>
      <w:tr w:rsidR="00374F5A" w:rsidRPr="00282A6A" w:rsidTr="000D3D21">
        <w:trPr>
          <w:trHeight w:val="1036"/>
          <w:jc w:val="center"/>
        </w:trPr>
        <w:tc>
          <w:tcPr>
            <w:tcW w:w="868" w:type="dxa"/>
            <w:tcBorders>
              <w:top w:val="single" w:sz="4" w:space="0" w:color="auto"/>
              <w:left w:val="single" w:sz="4" w:space="0" w:color="auto"/>
              <w:bottom w:val="single" w:sz="4" w:space="0" w:color="auto"/>
              <w:right w:val="single" w:sz="4" w:space="0" w:color="auto"/>
            </w:tcBorders>
            <w:vAlign w:val="bottom"/>
          </w:tcPr>
          <w:p w:rsidR="00374F5A" w:rsidRPr="000D3D21" w:rsidRDefault="00374F5A" w:rsidP="0059024E">
            <w:pPr>
              <w:rPr>
                <w:rFonts w:ascii="Times New Roman" w:hAnsi="Times New Roman"/>
                <w:sz w:val="14"/>
                <w:szCs w:val="14"/>
              </w:rPr>
            </w:pPr>
            <w:r w:rsidRPr="000D3D21">
              <w:rPr>
                <w:rFonts w:ascii="Times New Roman" w:hAnsi="Times New Roman"/>
                <w:sz w:val="14"/>
                <w:szCs w:val="14"/>
              </w:rPr>
              <w:t>Общая численность населения, чел.</w:t>
            </w:r>
          </w:p>
        </w:tc>
        <w:tc>
          <w:tcPr>
            <w:tcW w:w="1620" w:type="dxa"/>
            <w:tcBorders>
              <w:top w:val="single" w:sz="4" w:space="0" w:color="auto"/>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Город</w:t>
            </w:r>
          </w:p>
        </w:tc>
        <w:tc>
          <w:tcPr>
            <w:tcW w:w="1385" w:type="dxa"/>
            <w:tcBorders>
              <w:top w:val="single" w:sz="4" w:space="0" w:color="auto"/>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показатель 1</w:t>
            </w:r>
          </w:p>
        </w:tc>
        <w:tc>
          <w:tcPr>
            <w:tcW w:w="1440" w:type="dxa"/>
            <w:tcBorders>
              <w:top w:val="single" w:sz="4" w:space="0" w:color="auto"/>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показатель 2</w:t>
            </w:r>
          </w:p>
        </w:tc>
        <w:tc>
          <w:tcPr>
            <w:tcW w:w="1440" w:type="dxa"/>
            <w:tcBorders>
              <w:top w:val="single" w:sz="4" w:space="0" w:color="auto"/>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показатель 3</w:t>
            </w:r>
          </w:p>
        </w:tc>
        <w:tc>
          <w:tcPr>
            <w:tcW w:w="1315" w:type="dxa"/>
            <w:tcBorders>
              <w:top w:val="single" w:sz="4" w:space="0" w:color="auto"/>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показатель 5</w:t>
            </w:r>
          </w:p>
        </w:tc>
        <w:tc>
          <w:tcPr>
            <w:tcW w:w="1385" w:type="dxa"/>
            <w:tcBorders>
              <w:top w:val="single" w:sz="4" w:space="0" w:color="auto"/>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показатель 7</w:t>
            </w:r>
          </w:p>
        </w:tc>
        <w:tc>
          <w:tcPr>
            <w:tcW w:w="900" w:type="dxa"/>
            <w:tcBorders>
              <w:top w:val="single" w:sz="4" w:space="0" w:color="auto"/>
              <w:left w:val="nil"/>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рейтинг</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499511</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Тула</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150</w:t>
            </w:r>
          </w:p>
        </w:tc>
        <w:tc>
          <w:tcPr>
            <w:tcW w:w="1440"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44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460000</w:t>
            </w:r>
          </w:p>
        </w:tc>
        <w:tc>
          <w:tcPr>
            <w:tcW w:w="1315"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1009000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495000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478012</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Киров</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49</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26</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679600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379900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232800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8</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470896</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Чебоксары</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88</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48</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351600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306000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211600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18</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432033</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Брянск</w:t>
            </w:r>
          </w:p>
        </w:tc>
        <w:tc>
          <w:tcPr>
            <w:tcW w:w="1385"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214</w:t>
            </w:r>
          </w:p>
        </w:tc>
        <w:tc>
          <w:tcPr>
            <w:tcW w:w="1440"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79</w:t>
            </w:r>
          </w:p>
        </w:tc>
        <w:tc>
          <w:tcPr>
            <w:tcW w:w="1440"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488000</w:t>
            </w:r>
          </w:p>
        </w:tc>
        <w:tc>
          <w:tcPr>
            <w:tcW w:w="1315"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610600</w:t>
            </w:r>
          </w:p>
        </w:tc>
        <w:tc>
          <w:tcPr>
            <w:tcW w:w="1385"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168700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3</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lastRenderedPageBreak/>
              <w:t>433532</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Калининград</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184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102</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339400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588800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374600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5</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423181</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Курск</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38</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542400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398000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153400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14</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406918</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Тверь</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30</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10</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509700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228700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123200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16</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358917</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Нижний Тагил</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42</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473717</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381730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306880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15</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 </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Улан-Удэ</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46</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27</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400130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508519</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421374</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12</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348643</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Архангельск</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62</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486400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628110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489200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7</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404606</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Ставрополь</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76</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227056</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851200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336300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10</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 </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Pr>
                <w:rFonts w:ascii="Times New Roman" w:hAnsi="Times New Roman"/>
              </w:rPr>
              <w:t>Курга</w:t>
            </w:r>
            <w:r w:rsidRPr="00282A6A">
              <w:rPr>
                <w:rFonts w:ascii="Times New Roman" w:hAnsi="Times New Roman"/>
              </w:rPr>
              <w:t>н</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35</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10</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399700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334600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163700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19</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 </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Белгород</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74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56</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343600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679000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264900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11</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305034</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Мурманск</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8</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294073</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173000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347991</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25</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326400</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Калуга</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121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29</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441800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377200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140100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13</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319138</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Орел</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229</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194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203500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296200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174900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437604</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Сочи</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121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72</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417000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509400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290345</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9</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329944</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Смоленск</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68</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26</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433300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278510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185861</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17</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327423</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Чита</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56</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36</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397300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138100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138900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21</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 </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Владикавказ</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112</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58</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199700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684740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839085</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4</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314646</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Череповец</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323400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170800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59000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28</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327032</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Волжский</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7</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381700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186700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82600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26</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297 924</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Саранск</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22</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356900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185800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181700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24</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304301</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Вологда</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49</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7</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352400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330310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213760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20</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316624</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Сургут</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23</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450100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123800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85600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23</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256565</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Таганрог</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174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135</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219600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475100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157900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6</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260257</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Комсомольск-на-Амуре</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19</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435600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157800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107700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22</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263506</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Йошкар-Ола</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240200</w:t>
            </w:r>
          </w:p>
        </w:tc>
        <w:tc>
          <w:tcPr>
            <w:tcW w:w="1315"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158610</w:t>
            </w:r>
          </w:p>
        </w:tc>
        <w:tc>
          <w:tcPr>
            <w:tcW w:w="1385" w:type="dxa"/>
            <w:tcBorders>
              <w:top w:val="single" w:sz="4" w:space="0" w:color="auto"/>
              <w:left w:val="single" w:sz="4" w:space="0" w:color="auto"/>
              <w:bottom w:val="single" w:sz="4" w:space="0" w:color="auto"/>
              <w:right w:val="single" w:sz="4" w:space="0" w:color="auto"/>
            </w:tcBorders>
            <w:noWrap/>
            <w:vAlign w:val="center"/>
          </w:tcPr>
          <w:p w:rsidR="00374F5A" w:rsidRPr="00282A6A" w:rsidRDefault="00374F5A" w:rsidP="000D3D21">
            <w:pPr>
              <w:jc w:val="center"/>
              <w:rPr>
                <w:rFonts w:ascii="Times New Roman" w:hAnsi="Times New Roman"/>
              </w:rPr>
            </w:pPr>
            <w:r w:rsidRPr="00282A6A">
              <w:rPr>
                <w:rFonts w:ascii="Times New Roman" w:hAnsi="Times New Roman"/>
              </w:rPr>
              <w:t>118600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30</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258780</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Нижневартовск</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10</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305900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202300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63300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29</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 </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Нефтеюганск</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39500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73200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54600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32</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 </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Ханты-</w:t>
            </w:r>
            <w:r w:rsidRPr="00282A6A">
              <w:rPr>
                <w:rFonts w:ascii="Times New Roman" w:hAnsi="Times New Roman"/>
              </w:rPr>
              <w:lastRenderedPageBreak/>
              <w:t>Мансийск</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lastRenderedPageBreak/>
              <w:t>99</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48</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138400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63600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14300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27</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lastRenderedPageBreak/>
              <w:t> </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Магадан</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11</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4</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222100</w:t>
            </w: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60600</w:t>
            </w: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51600</w:t>
            </w: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r w:rsidRPr="0043752F">
              <w:rPr>
                <w:rFonts w:ascii="Times New Roman" w:hAnsi="Times New Roman"/>
              </w:rPr>
              <w:t>31</w:t>
            </w: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 </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Петрозаводск</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нет</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данных</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43752F" w:rsidRDefault="00374F5A" w:rsidP="000D3D21">
            <w:pPr>
              <w:jc w:val="center"/>
              <w:rPr>
                <w:rFonts w:ascii="Times New Roman" w:hAnsi="Times New Roman"/>
              </w:rPr>
            </w:pPr>
          </w:p>
        </w:tc>
      </w:tr>
      <w:tr w:rsidR="00374F5A" w:rsidRPr="00282A6A" w:rsidTr="000D3D21">
        <w:trPr>
          <w:trHeight w:val="330"/>
          <w:jc w:val="center"/>
        </w:trPr>
        <w:tc>
          <w:tcPr>
            <w:tcW w:w="868" w:type="dxa"/>
            <w:tcBorders>
              <w:top w:val="nil"/>
              <w:left w:val="single" w:sz="4" w:space="0" w:color="auto"/>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 </w:t>
            </w:r>
          </w:p>
        </w:tc>
        <w:tc>
          <w:tcPr>
            <w:tcW w:w="1620" w:type="dxa"/>
            <w:tcBorders>
              <w:top w:val="nil"/>
              <w:left w:val="nil"/>
              <w:bottom w:val="single" w:sz="4" w:space="0" w:color="auto"/>
              <w:right w:val="single" w:sz="4" w:space="0" w:color="auto"/>
            </w:tcBorders>
            <w:noWrap/>
            <w:vAlign w:val="bottom"/>
          </w:tcPr>
          <w:p w:rsidR="00374F5A" w:rsidRPr="00282A6A" w:rsidRDefault="00374F5A" w:rsidP="0059024E">
            <w:pPr>
              <w:rPr>
                <w:rFonts w:ascii="Times New Roman" w:hAnsi="Times New Roman"/>
              </w:rPr>
            </w:pPr>
            <w:r w:rsidRPr="00282A6A">
              <w:rPr>
                <w:rFonts w:ascii="Times New Roman" w:hAnsi="Times New Roman"/>
              </w:rPr>
              <w:t>Домодедово</w:t>
            </w:r>
          </w:p>
        </w:tc>
        <w:tc>
          <w:tcPr>
            <w:tcW w:w="1385" w:type="dxa"/>
            <w:tcBorders>
              <w:top w:val="single" w:sz="4" w:space="0" w:color="auto"/>
              <w:left w:val="nil"/>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нет</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r w:rsidRPr="00282A6A">
              <w:rPr>
                <w:rFonts w:ascii="Times New Roman" w:hAnsi="Times New Roman"/>
              </w:rPr>
              <w:t>данных</w:t>
            </w:r>
          </w:p>
        </w:tc>
        <w:tc>
          <w:tcPr>
            <w:tcW w:w="1440"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p>
        </w:tc>
        <w:tc>
          <w:tcPr>
            <w:tcW w:w="131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p>
        </w:tc>
        <w:tc>
          <w:tcPr>
            <w:tcW w:w="1385" w:type="dxa"/>
            <w:tcBorders>
              <w:top w:val="single" w:sz="4" w:space="0" w:color="auto"/>
              <w:left w:val="single" w:sz="4" w:space="0" w:color="auto"/>
              <w:bottom w:val="single" w:sz="4" w:space="0" w:color="auto"/>
              <w:right w:val="single" w:sz="4" w:space="0" w:color="auto"/>
            </w:tcBorders>
            <w:vAlign w:val="center"/>
          </w:tcPr>
          <w:p w:rsidR="00374F5A" w:rsidRPr="00282A6A" w:rsidRDefault="00374F5A" w:rsidP="000D3D21">
            <w:pPr>
              <w:jc w:val="cente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374F5A" w:rsidRPr="009F3450" w:rsidRDefault="00374F5A" w:rsidP="000D3D21">
            <w:pPr>
              <w:jc w:val="center"/>
              <w:rPr>
                <w:rFonts w:ascii="Times New Roman" w:hAnsi="Times New Roman"/>
                <w:color w:val="auto"/>
              </w:rPr>
            </w:pPr>
          </w:p>
        </w:tc>
      </w:tr>
    </w:tbl>
    <w:p w:rsidR="00374F5A" w:rsidRPr="00420C16" w:rsidRDefault="00374F5A" w:rsidP="001D3AFB">
      <w:pPr>
        <w:spacing w:before="0" w:after="0" w:line="240" w:lineRule="auto"/>
        <w:ind w:right="174" w:firstLine="567"/>
        <w:jc w:val="both"/>
        <w:rPr>
          <w:rFonts w:ascii="Times New Roman" w:hAnsi="Times New Roman"/>
          <w:color w:val="53585D"/>
          <w:sz w:val="24"/>
          <w:szCs w:val="24"/>
        </w:rPr>
      </w:pPr>
    </w:p>
    <w:p w:rsidR="00374F5A" w:rsidRDefault="00374F5A" w:rsidP="0043752F">
      <w:pPr>
        <w:spacing w:before="0" w:after="0" w:line="276" w:lineRule="auto"/>
        <w:ind w:right="174"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Для выявления основных диспропорций развития сферы ЖКХ на территории г. Сургута был проведен анализ удовлетворенности населения деятельностью  органов власти. </w:t>
      </w:r>
    </w:p>
    <w:p w:rsidR="00374F5A" w:rsidRPr="00420C16" w:rsidRDefault="00374F5A" w:rsidP="0043752F">
      <w:pPr>
        <w:spacing w:before="0" w:after="0" w:line="276" w:lineRule="auto"/>
        <w:ind w:right="174"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Как следует из табл. </w:t>
      </w:r>
      <w:r>
        <w:rPr>
          <w:rFonts w:ascii="Times New Roman" w:hAnsi="Times New Roman"/>
          <w:color w:val="53585D"/>
          <w:sz w:val="24"/>
          <w:szCs w:val="24"/>
        </w:rPr>
        <w:t>80</w:t>
      </w:r>
      <w:r w:rsidRPr="00420C16">
        <w:rPr>
          <w:rFonts w:ascii="Times New Roman" w:hAnsi="Times New Roman"/>
          <w:color w:val="53585D"/>
          <w:sz w:val="24"/>
          <w:szCs w:val="24"/>
        </w:rPr>
        <w:t xml:space="preserve"> средняя у</w:t>
      </w:r>
      <w:r w:rsidRPr="00420C16">
        <w:rPr>
          <w:rFonts w:ascii="Times New Roman" w:hAnsi="Times New Roman"/>
          <w:bCs/>
          <w:color w:val="53585D"/>
          <w:sz w:val="24"/>
          <w:szCs w:val="24"/>
        </w:rPr>
        <w:t xml:space="preserve">довлетворенность населения деятельностью органов местного самоуправления и </w:t>
      </w:r>
      <w:r w:rsidRPr="00420C16">
        <w:rPr>
          <w:rFonts w:ascii="Times New Roman" w:hAnsi="Times New Roman"/>
          <w:color w:val="53585D"/>
          <w:sz w:val="24"/>
          <w:szCs w:val="24"/>
        </w:rPr>
        <w:t xml:space="preserve">удовлетворенность населения качеством предоставляемых услуг в ХМАО- Югре находится на уровне 70%. Данный фактор подтверждает необходимость проведения аналитических исследований. </w:t>
      </w:r>
    </w:p>
    <w:p w:rsidR="00374F5A" w:rsidRDefault="00374F5A" w:rsidP="001D3AFB">
      <w:pPr>
        <w:spacing w:before="0" w:after="0" w:line="240" w:lineRule="auto"/>
        <w:ind w:right="174" w:firstLine="567"/>
        <w:jc w:val="right"/>
        <w:rPr>
          <w:rFonts w:ascii="Times New Roman" w:hAnsi="Times New Roman"/>
          <w:color w:val="53585D"/>
          <w:sz w:val="24"/>
          <w:szCs w:val="24"/>
        </w:rPr>
      </w:pPr>
    </w:p>
    <w:p w:rsidR="00374F5A" w:rsidRPr="00420C16" w:rsidRDefault="00374F5A" w:rsidP="001D3AFB">
      <w:pPr>
        <w:spacing w:before="0" w:after="0" w:line="240" w:lineRule="auto"/>
        <w:ind w:right="174" w:firstLine="567"/>
        <w:jc w:val="right"/>
        <w:rPr>
          <w:rFonts w:ascii="Times New Roman" w:hAnsi="Times New Roman"/>
          <w:color w:val="53585D"/>
          <w:sz w:val="24"/>
          <w:szCs w:val="24"/>
        </w:rPr>
      </w:pPr>
      <w:r w:rsidRPr="00420C16">
        <w:rPr>
          <w:rFonts w:ascii="Times New Roman" w:hAnsi="Times New Roman"/>
          <w:color w:val="53585D"/>
          <w:sz w:val="24"/>
          <w:szCs w:val="24"/>
        </w:rPr>
        <w:t>Таблица</w:t>
      </w:r>
      <w:r>
        <w:rPr>
          <w:rFonts w:ascii="Times New Roman" w:hAnsi="Times New Roman"/>
          <w:color w:val="53585D"/>
          <w:sz w:val="24"/>
          <w:szCs w:val="24"/>
        </w:rPr>
        <w:t xml:space="preserve"> 80</w:t>
      </w:r>
    </w:p>
    <w:p w:rsidR="00374F5A" w:rsidRPr="00420C16" w:rsidRDefault="00374F5A" w:rsidP="001D3AFB">
      <w:pPr>
        <w:spacing w:before="0" w:after="0" w:line="240" w:lineRule="auto"/>
        <w:ind w:right="174" w:firstLine="567"/>
        <w:jc w:val="center"/>
        <w:rPr>
          <w:rFonts w:ascii="Times New Roman" w:hAnsi="Times New Roman"/>
          <w:color w:val="53585D"/>
          <w:sz w:val="24"/>
          <w:szCs w:val="24"/>
        </w:rPr>
      </w:pPr>
      <w:r w:rsidRPr="00420C16">
        <w:rPr>
          <w:rFonts w:ascii="Times New Roman" w:hAnsi="Times New Roman"/>
          <w:color w:val="53585D"/>
          <w:sz w:val="24"/>
          <w:szCs w:val="24"/>
        </w:rPr>
        <w:t>Показатели удовлетворения населения в ХМАО-Югре деятельностью органов местного самоуправления в 2012г.</w:t>
      </w:r>
    </w:p>
    <w:tbl>
      <w:tblPr>
        <w:tblW w:w="960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580"/>
        <w:gridCol w:w="1135"/>
        <w:gridCol w:w="1530"/>
        <w:gridCol w:w="1417"/>
        <w:gridCol w:w="1418"/>
        <w:gridCol w:w="1440"/>
        <w:gridCol w:w="1080"/>
      </w:tblGrid>
      <w:tr w:rsidR="00374F5A" w:rsidRPr="00282A6A" w:rsidTr="0059024E">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bCs/>
                <w:color w:val="53585D"/>
              </w:rPr>
            </w:pPr>
            <w:r w:rsidRPr="00282A6A">
              <w:rPr>
                <w:rFonts w:ascii="Times New Roman" w:hAnsi="Times New Roman"/>
                <w:bCs/>
                <w:color w:val="53585D"/>
              </w:rPr>
              <w:t>Территория</w:t>
            </w:r>
          </w:p>
        </w:tc>
        <w:tc>
          <w:tcPr>
            <w:tcW w:w="1135"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bCs/>
                <w:color w:val="53585D"/>
              </w:rPr>
            </w:pPr>
            <w:r w:rsidRPr="00282A6A">
              <w:rPr>
                <w:rFonts w:ascii="Times New Roman" w:hAnsi="Times New Roman"/>
                <w:bCs/>
                <w:color w:val="53585D"/>
              </w:rPr>
              <w:t>Удовлетворенность населения деятельностью органов местного самоуправления (процент от числа опрошенных)</w:t>
            </w:r>
          </w:p>
        </w:tc>
        <w:tc>
          <w:tcPr>
            <w:tcW w:w="153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bCs/>
                <w:color w:val="53585D"/>
              </w:rPr>
            </w:pPr>
            <w:r w:rsidRPr="00282A6A">
              <w:rPr>
                <w:rFonts w:ascii="Times New Roman" w:hAnsi="Times New Roman"/>
                <w:bCs/>
                <w:color w:val="53585D"/>
              </w:rPr>
              <w:t>Удовлетворенность населения информационной открытостью ОМС (процентов числа опрошенных)</w:t>
            </w:r>
          </w:p>
        </w:tc>
        <w:tc>
          <w:tcPr>
            <w:tcW w:w="1417"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bCs/>
                <w:color w:val="53585D"/>
              </w:rPr>
            </w:pPr>
            <w:r w:rsidRPr="00282A6A">
              <w:rPr>
                <w:rFonts w:ascii="Times New Roman" w:hAnsi="Times New Roman"/>
                <w:bCs/>
                <w:color w:val="53585D"/>
              </w:rPr>
              <w:t>Удовлетворенность населения качеством предоставляемых  услуг ЖКХ в (процентов)</w:t>
            </w:r>
          </w:p>
        </w:tc>
        <w:tc>
          <w:tcPr>
            <w:tcW w:w="1418"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bCs/>
                <w:color w:val="53585D"/>
              </w:rPr>
            </w:pPr>
            <w:r w:rsidRPr="00282A6A">
              <w:rPr>
                <w:rFonts w:ascii="Times New Roman" w:hAnsi="Times New Roman"/>
                <w:bCs/>
                <w:color w:val="53585D"/>
              </w:rPr>
              <w:t>Среднегодовая численность постоянного населения (тыс. человек)</w:t>
            </w:r>
          </w:p>
        </w:tc>
        <w:tc>
          <w:tcPr>
            <w:tcW w:w="144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bCs/>
                <w:color w:val="53585D"/>
              </w:rPr>
            </w:pPr>
            <w:r w:rsidRPr="00282A6A">
              <w:rPr>
                <w:rFonts w:ascii="Times New Roman" w:hAnsi="Times New Roman"/>
                <w:bCs/>
                <w:color w:val="53585D"/>
              </w:rPr>
              <w:t>Число жителей на 1 работника органов местного самоуправления (человек)</w:t>
            </w:r>
          </w:p>
        </w:tc>
        <w:tc>
          <w:tcPr>
            <w:tcW w:w="10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bCs/>
                <w:color w:val="53585D"/>
              </w:rPr>
            </w:pPr>
            <w:r w:rsidRPr="00282A6A">
              <w:rPr>
                <w:rFonts w:ascii="Times New Roman" w:hAnsi="Times New Roman"/>
                <w:bCs/>
                <w:color w:val="53585D"/>
              </w:rPr>
              <w:t>Доверие к главе муниципального образования (процентов числа опрошенных)</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г.Ханты-Мансийск</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68.8</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52.2</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81</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69.8</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278</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68</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г.Когалым</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71.3</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46.3</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84.7</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59.2</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264</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60.8</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г.Лангепас</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77.3</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59.6</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88.2</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42</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251</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75.5</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г.Мегион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51</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45.7</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74.4</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57.8</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260</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25.3</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г.Нефтеюганск</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72</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51.2</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79.1</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116.5</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298</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64.7</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г.Нижневартовск</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84</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55.7</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80.7</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244.7</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409.8</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86.2</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г.Нягань</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г.Покачи</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72.1</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49.9</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72</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17</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145</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66.1</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г.Пыть-Ях</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64.5</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49.6</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71.8</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41.5</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233</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47.3</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г.Радужный</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73.3</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49</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70.6</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47.8</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240</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65.9</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i/>
                <w:color w:val="53585D"/>
              </w:rPr>
            </w:pPr>
            <w:r w:rsidRPr="00282A6A">
              <w:rPr>
                <w:rFonts w:ascii="Times New Roman" w:hAnsi="Times New Roman"/>
                <w:i/>
                <w:color w:val="53585D"/>
              </w:rPr>
              <w:t>г.Сургут</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i/>
                <w:color w:val="53585D"/>
              </w:rPr>
            </w:pPr>
            <w:r w:rsidRPr="00282A6A">
              <w:rPr>
                <w:rFonts w:ascii="Times New Roman" w:hAnsi="Times New Roman"/>
                <w:i/>
                <w:color w:val="53585D"/>
              </w:rPr>
              <w:t>69.3</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i/>
                <w:color w:val="53585D"/>
              </w:rPr>
            </w:pPr>
            <w:r w:rsidRPr="00282A6A">
              <w:rPr>
                <w:rFonts w:ascii="Times New Roman" w:hAnsi="Times New Roman"/>
                <w:i/>
                <w:color w:val="53585D"/>
              </w:rPr>
              <w:t>47.9</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i/>
                <w:color w:val="53585D"/>
              </w:rPr>
            </w:pPr>
            <w:r w:rsidRPr="00282A6A">
              <w:rPr>
                <w:rFonts w:ascii="Times New Roman" w:hAnsi="Times New Roman"/>
                <w:i/>
                <w:color w:val="53585D"/>
              </w:rPr>
              <w:t>80.8</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i/>
                <w:color w:val="53585D"/>
              </w:rPr>
            </w:pPr>
            <w:r w:rsidRPr="00282A6A">
              <w:rPr>
                <w:rFonts w:ascii="Times New Roman" w:hAnsi="Times New Roman"/>
                <w:i/>
                <w:color w:val="53585D"/>
              </w:rPr>
              <w:t>296.4</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i/>
                <w:color w:val="53585D"/>
              </w:rPr>
            </w:pPr>
            <w:r w:rsidRPr="00282A6A">
              <w:rPr>
                <w:rFonts w:ascii="Times New Roman" w:hAnsi="Times New Roman"/>
                <w:i/>
                <w:color w:val="53585D"/>
              </w:rPr>
              <w:t>453</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i/>
                <w:color w:val="53585D"/>
              </w:rPr>
            </w:pPr>
            <w:r w:rsidRPr="00282A6A">
              <w:rPr>
                <w:rFonts w:ascii="Times New Roman" w:hAnsi="Times New Roman"/>
                <w:i/>
                <w:color w:val="53585D"/>
              </w:rPr>
              <w:t>56</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г.Урай</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59.7</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53</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88.2</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43.1</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215</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43.4</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г.Югорск</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76.5</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62.2</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83.5</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32.6</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176</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72</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Белоярский район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83.8</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62</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85.6</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29.2</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157</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81.1</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 xml:space="preserve">Березовский </w:t>
            </w:r>
            <w:r w:rsidRPr="00282A6A">
              <w:rPr>
                <w:rFonts w:ascii="Times New Roman" w:hAnsi="Times New Roman"/>
                <w:color w:val="53585D"/>
              </w:rPr>
              <w:lastRenderedPageBreak/>
              <w:t>район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lastRenderedPageBreak/>
              <w:t>0</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26.6</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0</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lastRenderedPageBreak/>
              <w:t>Кондинский район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64.5</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48.6</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64.7</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35</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103</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55.4</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Нефтеюганский район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67.1</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49.9</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70.5</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46.6</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140</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58.9</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Нижневартовский район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65</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52.3</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74.7</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34.6</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88</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67.7</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Октябрьский район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59.4</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46.1</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56.3</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34.7</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111</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41.2</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Советский район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59.4</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52</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83.5</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47.5</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148</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42.6</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Сургутский район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62.3</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43.3</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66.7</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117.2</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167</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54.7</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color w:val="53585D"/>
              </w:rPr>
            </w:pPr>
            <w:r w:rsidRPr="00282A6A">
              <w:rPr>
                <w:rFonts w:ascii="Times New Roman" w:hAnsi="Times New Roman"/>
                <w:color w:val="53585D"/>
              </w:rPr>
              <w:t>Ханты-Мансийский район</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67.9</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57.7</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63.7</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16.6</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63.8</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color w:val="53585D"/>
              </w:rPr>
            </w:pPr>
            <w:r w:rsidRPr="00282A6A">
              <w:rPr>
                <w:rFonts w:ascii="Times New Roman" w:hAnsi="Times New Roman"/>
                <w:color w:val="53585D"/>
              </w:rPr>
              <w:t>62.4</w:t>
            </w:r>
          </w:p>
        </w:tc>
      </w:tr>
      <w:tr w:rsidR="00374F5A" w:rsidRPr="00282A6A" w:rsidTr="000D3D21">
        <w:tc>
          <w:tcPr>
            <w:tcW w:w="1580" w:type="dxa"/>
            <w:tcBorders>
              <w:top w:val="outset" w:sz="6" w:space="0" w:color="000000"/>
              <w:left w:val="outset" w:sz="6" w:space="0" w:color="000000"/>
              <w:bottom w:val="outset" w:sz="6" w:space="0" w:color="000000"/>
              <w:right w:val="outset" w:sz="6" w:space="0" w:color="000000"/>
            </w:tcBorders>
          </w:tcPr>
          <w:p w:rsidR="00374F5A" w:rsidRPr="00282A6A" w:rsidRDefault="00374F5A" w:rsidP="0059024E">
            <w:pPr>
              <w:spacing w:before="0" w:after="0" w:line="240" w:lineRule="auto"/>
              <w:ind w:right="174"/>
              <w:jc w:val="both"/>
              <w:rPr>
                <w:rFonts w:ascii="Times New Roman" w:hAnsi="Times New Roman"/>
                <w:bCs/>
                <w:color w:val="53585D"/>
              </w:rPr>
            </w:pPr>
            <w:r w:rsidRPr="00282A6A">
              <w:rPr>
                <w:rFonts w:ascii="Times New Roman" w:hAnsi="Times New Roman"/>
                <w:bCs/>
                <w:color w:val="53585D"/>
              </w:rPr>
              <w:t>По округу</w:t>
            </w:r>
          </w:p>
        </w:tc>
        <w:tc>
          <w:tcPr>
            <w:tcW w:w="1135"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bCs/>
                <w:color w:val="53585D"/>
              </w:rPr>
            </w:pPr>
            <w:r w:rsidRPr="00282A6A">
              <w:rPr>
                <w:rFonts w:ascii="Times New Roman" w:hAnsi="Times New Roman"/>
                <w:bCs/>
                <w:color w:val="53585D"/>
              </w:rPr>
              <w:t>68.46</w:t>
            </w:r>
          </w:p>
        </w:tc>
        <w:tc>
          <w:tcPr>
            <w:tcW w:w="153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bCs/>
                <w:color w:val="53585D"/>
              </w:rPr>
            </w:pPr>
            <w:r w:rsidRPr="00282A6A">
              <w:rPr>
                <w:rFonts w:ascii="Times New Roman" w:hAnsi="Times New Roman"/>
                <w:bCs/>
                <w:color w:val="53585D"/>
              </w:rPr>
              <w:t>51.71</w:t>
            </w:r>
          </w:p>
        </w:tc>
        <w:tc>
          <w:tcPr>
            <w:tcW w:w="1417"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bCs/>
                <w:color w:val="53585D"/>
              </w:rPr>
            </w:pPr>
            <w:r w:rsidRPr="00282A6A">
              <w:rPr>
                <w:rFonts w:ascii="Times New Roman" w:hAnsi="Times New Roman"/>
                <w:bCs/>
                <w:color w:val="53585D"/>
              </w:rPr>
              <w:t>76.04</w:t>
            </w:r>
          </w:p>
        </w:tc>
        <w:tc>
          <w:tcPr>
            <w:tcW w:w="1418"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bCs/>
                <w:color w:val="53585D"/>
              </w:rPr>
            </w:pPr>
            <w:r w:rsidRPr="00282A6A">
              <w:rPr>
                <w:rFonts w:ascii="Times New Roman" w:hAnsi="Times New Roman"/>
                <w:bCs/>
                <w:color w:val="53585D"/>
              </w:rPr>
              <w:t>69.35</w:t>
            </w:r>
          </w:p>
        </w:tc>
        <w:tc>
          <w:tcPr>
            <w:tcW w:w="144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bCs/>
                <w:color w:val="53585D"/>
              </w:rPr>
            </w:pPr>
            <w:r w:rsidRPr="00282A6A">
              <w:rPr>
                <w:rFonts w:ascii="Times New Roman" w:hAnsi="Times New Roman"/>
                <w:bCs/>
                <w:color w:val="53585D"/>
              </w:rPr>
              <w:t>210.03</w:t>
            </w:r>
          </w:p>
        </w:tc>
        <w:tc>
          <w:tcPr>
            <w:tcW w:w="1080" w:type="dxa"/>
            <w:tcBorders>
              <w:top w:val="outset" w:sz="6" w:space="0" w:color="000000"/>
              <w:left w:val="outset" w:sz="6" w:space="0" w:color="000000"/>
              <w:bottom w:val="outset" w:sz="6" w:space="0" w:color="000000"/>
              <w:right w:val="outset" w:sz="6" w:space="0" w:color="000000"/>
            </w:tcBorders>
            <w:vAlign w:val="center"/>
          </w:tcPr>
          <w:p w:rsidR="00374F5A" w:rsidRPr="00282A6A" w:rsidRDefault="00374F5A" w:rsidP="000D3D21">
            <w:pPr>
              <w:spacing w:before="0" w:after="0" w:line="240" w:lineRule="auto"/>
              <w:ind w:right="174"/>
              <w:jc w:val="center"/>
              <w:rPr>
                <w:rFonts w:ascii="Times New Roman" w:hAnsi="Times New Roman"/>
                <w:bCs/>
                <w:color w:val="53585D"/>
              </w:rPr>
            </w:pPr>
            <w:r w:rsidRPr="00282A6A">
              <w:rPr>
                <w:rFonts w:ascii="Times New Roman" w:hAnsi="Times New Roman"/>
                <w:bCs/>
                <w:color w:val="53585D"/>
              </w:rPr>
              <w:t>59.76</w:t>
            </w:r>
          </w:p>
        </w:tc>
      </w:tr>
    </w:tbl>
    <w:p w:rsidR="00374F5A" w:rsidRPr="00420C16" w:rsidRDefault="00374F5A" w:rsidP="001D3AFB">
      <w:pPr>
        <w:spacing w:before="0" w:after="0" w:line="240" w:lineRule="auto"/>
        <w:ind w:right="174" w:firstLine="567"/>
        <w:jc w:val="both"/>
        <w:rPr>
          <w:rFonts w:ascii="Times New Roman" w:hAnsi="Times New Roman"/>
          <w:color w:val="53585D"/>
          <w:sz w:val="24"/>
          <w:szCs w:val="24"/>
        </w:rPr>
      </w:pPr>
    </w:p>
    <w:p w:rsidR="00374F5A" w:rsidRPr="00420C16" w:rsidRDefault="00374F5A" w:rsidP="0043752F">
      <w:pPr>
        <w:spacing w:before="0" w:after="0" w:line="276" w:lineRule="auto"/>
        <w:ind w:right="174"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Несмотря на то, что в ряде субъектов Российской Федерации и муниципальных образований уже приняты законодательные и другие нормативные правовые акты, регулирующие отношения в сфере предоставления  услуг ЖКХ, преобразования затрагивают лишь отдельные подсистемы муниципальной экономики, что усугубляется незавершенностью процессов разграничения полномочий между региональным и муниципальным уровнями управления. В связи с этим при анализе развития сферы ЖКХ в г. Сургуте важно определить место города в реализации функций предоставления услуг ЖКХ исходя из разных уровней, источников финансирования развития этого сектора экономики. В округе принята Программа развития ЖКХ, как одного из приоритетных направлений социально-экономического развития округа. </w:t>
      </w:r>
    </w:p>
    <w:p w:rsidR="00374F5A" w:rsidRPr="00420C16" w:rsidRDefault="00374F5A" w:rsidP="0043752F">
      <w:pPr>
        <w:spacing w:before="0" w:after="0" w:line="276" w:lineRule="auto"/>
        <w:ind w:firstLine="709"/>
        <w:jc w:val="both"/>
        <w:rPr>
          <w:rFonts w:ascii="Times New Roman" w:hAnsi="Times New Roman"/>
          <w:b/>
          <w:i/>
          <w:color w:val="53585D"/>
          <w:sz w:val="24"/>
          <w:szCs w:val="24"/>
        </w:rPr>
      </w:pPr>
      <w:r w:rsidRPr="00420C16">
        <w:rPr>
          <w:rStyle w:val="affffffff1"/>
          <w:rFonts w:ascii="Times New Roman" w:hAnsi="Times New Roman"/>
          <w:b w:val="0"/>
          <w:bCs/>
          <w:i/>
          <w:color w:val="53585D"/>
          <w:sz w:val="24"/>
          <w:szCs w:val="24"/>
        </w:rPr>
        <w:t>Задачами Программы реформирования сферы ЖКХ на территории ХМАО-Югры и г. Сургута  являются</w:t>
      </w:r>
      <w:r w:rsidRPr="00420C16">
        <w:rPr>
          <w:rFonts w:ascii="Times New Roman" w:hAnsi="Times New Roman"/>
          <w:b/>
          <w:i/>
          <w:color w:val="53585D"/>
          <w:sz w:val="24"/>
          <w:szCs w:val="24"/>
        </w:rPr>
        <w:t>:</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 создание рыночного ориентированной системы управления, обеспеченной регламентом правоотношений субъектов хозяйствования;</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2) повышение доли жилищного фонда, оборудованного всеми видами благоустройства (водопроводом, канализацией, центральным отоплением, горячим водоснабжением, газом или напольными электроплитами), в городских населенных пунктах до 100 процентов, в сельских населенных пунктах автономного округа до 65 процентов;</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3) повышение надежности работы коммунальных систем жизнеобеспечения, сокращение числа аварий, отказов и повреждений до 0,1 на 1 километр сетей в год;</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4) повышение эффективности использования материалов, энергии и трудовых ресурсов на 30-50 процентов, а также инвестиционного потенциала коммунальных предприятий в 2,5 - 3 раза;</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5) сокращение объемов нерационального потребления коммунальных услуг: снижение удельного водопотребления на 50 процентов, потребления тепловой энергии на 20 процентов;</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6) обеспечение финансирования расширенного воспроизводства объектов коммунальной инфраструктуры, позволяющее ликвидировать неотремонтированные  основные фонды и стабилизировать замену изношенных основных фондов на уровне 4 процентов, их модернизацию и строительство;</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7) увеличение доли кредитных ресурсов в инвестиционных проектах до 30 процентов, доли собственных средств предприятий жилищно-коммунального хозяйства до 12,2 процента.</w:t>
      </w:r>
    </w:p>
    <w:p w:rsidR="00374F5A" w:rsidRPr="00420C16" w:rsidRDefault="00374F5A" w:rsidP="0043752F">
      <w:pPr>
        <w:spacing w:before="0" w:after="0" w:line="276" w:lineRule="auto"/>
        <w:ind w:firstLine="709"/>
        <w:jc w:val="both"/>
        <w:rPr>
          <w:rFonts w:ascii="Times New Roman" w:hAnsi="Times New Roman"/>
          <w:bCs/>
          <w:i/>
          <w:color w:val="53585D"/>
          <w:sz w:val="24"/>
          <w:szCs w:val="24"/>
        </w:rPr>
      </w:pPr>
      <w:bookmarkStart w:id="32" w:name="sub_6"/>
      <w:r w:rsidRPr="00420C16">
        <w:rPr>
          <w:rFonts w:ascii="Times New Roman" w:hAnsi="Times New Roman"/>
          <w:bCs/>
          <w:i/>
          <w:color w:val="53585D"/>
          <w:sz w:val="24"/>
          <w:szCs w:val="24"/>
        </w:rPr>
        <w:t xml:space="preserve"> Ожидаемые результаты реализации Программы развития ЖКХ на территории округа, заложенные в стратегию развития ХМАО-Югры до 2020г.:</w:t>
      </w:r>
    </w:p>
    <w:bookmarkEnd w:id="32"/>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 повышение качества условий проживания и коммунального обслуживания в автономном округе:</w:t>
      </w:r>
    </w:p>
    <w:p w:rsidR="00374F5A" w:rsidRPr="00420C16" w:rsidRDefault="00374F5A" w:rsidP="00D16D26">
      <w:pPr>
        <w:numPr>
          <w:ilvl w:val="0"/>
          <w:numId w:val="45"/>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обеспечение повышения доли жилищного фонда, оборудованного всеми видами благоустройства (водопроводом, канализацией, центральным отоплением, горячим водоснабжением, газом или напольными электроплитами), в том числе путем применения локальных источников, с 87,3 до 100 процентов в городских населенных пунктах и с 50 до 65 процентов в сельских населенных пунктах;</w:t>
      </w:r>
    </w:p>
    <w:p w:rsidR="00374F5A" w:rsidRPr="00420C16" w:rsidRDefault="00374F5A" w:rsidP="00D16D26">
      <w:pPr>
        <w:numPr>
          <w:ilvl w:val="0"/>
          <w:numId w:val="45"/>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повышение надежности работы коммунальных систем жизнеобеспечения, сокращение числа аварий, отказов и повреждений с 1,4 на 1 километр сетей до 0,1 на 1 километр сетей в год за счет ликвидации накопившегося недоремонта изношенных основных фондов не менее 8 процентов в год и ежегодной замены в дальнейшем по 4 процента в год;</w:t>
      </w:r>
    </w:p>
    <w:p w:rsidR="00374F5A" w:rsidRPr="00420C16" w:rsidRDefault="00374F5A" w:rsidP="00D16D26">
      <w:pPr>
        <w:numPr>
          <w:ilvl w:val="0"/>
          <w:numId w:val="45"/>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повышение ответственности органов местного самоуправления муниципальных образований автономного округа и хозяйствующих субъектов за принятие неадекватных решений по ценовой и финансовой политике, а также за качество обслуживания.</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2) повышение ресурсной эффективности и обеспечение финансовой стабилизации жилищно-коммунального комплекса:</w:t>
      </w:r>
    </w:p>
    <w:p w:rsidR="00374F5A" w:rsidRPr="00420C16" w:rsidRDefault="00374F5A" w:rsidP="00D16D26">
      <w:pPr>
        <w:numPr>
          <w:ilvl w:val="0"/>
          <w:numId w:val="46"/>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повышение эффективности использования материалов, энергии и трудовых ресурсов на 30-50 процентов, а также инвестиционного потенциала коммунальных предприятий - в 3 раза;</w:t>
      </w:r>
    </w:p>
    <w:p w:rsidR="00374F5A" w:rsidRPr="00420C16" w:rsidRDefault="00374F5A" w:rsidP="00D16D26">
      <w:pPr>
        <w:numPr>
          <w:ilvl w:val="0"/>
          <w:numId w:val="46"/>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сокращение объемов нерационального потребления услуг, снижение удельного водопотребления на 50 процентов, потребления тепловой энергии на 20 процентов, предотвращение оплаты фактически не полученных услуг;</w:t>
      </w:r>
    </w:p>
    <w:p w:rsidR="00374F5A" w:rsidRPr="00420C16" w:rsidRDefault="00374F5A" w:rsidP="00D16D26">
      <w:pPr>
        <w:numPr>
          <w:ilvl w:val="0"/>
          <w:numId w:val="46"/>
        </w:numPr>
        <w:spacing w:before="0" w:after="0" w:line="276" w:lineRule="auto"/>
        <w:ind w:left="0" w:firstLine="709"/>
        <w:jc w:val="both"/>
        <w:rPr>
          <w:rFonts w:ascii="Times New Roman" w:hAnsi="Times New Roman"/>
          <w:color w:val="53585D"/>
          <w:sz w:val="24"/>
          <w:szCs w:val="24"/>
        </w:rPr>
      </w:pPr>
      <w:r w:rsidRPr="00420C16">
        <w:rPr>
          <w:rFonts w:ascii="Times New Roman" w:hAnsi="Times New Roman"/>
          <w:color w:val="53585D"/>
          <w:sz w:val="24"/>
          <w:szCs w:val="24"/>
        </w:rPr>
        <w:t>ликвидация просроченной дебиторской и кредиторской задолженности, предотвращение ее накопления.</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3) обеспечение оптимизации источников финансирования жилищно-коммунального комплекса автономного округа.</w:t>
      </w:r>
    </w:p>
    <w:p w:rsidR="00374F5A" w:rsidRPr="00420C16" w:rsidRDefault="00374F5A" w:rsidP="0043752F">
      <w:pPr>
        <w:spacing w:before="0" w:after="0" w:line="276" w:lineRule="auto"/>
        <w:ind w:right="174"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Объем и источники финансирования Программы развития ЖКХ на территории округа приведены в табл.</w:t>
      </w:r>
      <w:r>
        <w:rPr>
          <w:rFonts w:ascii="Times New Roman" w:hAnsi="Times New Roman"/>
          <w:color w:val="53585D"/>
          <w:sz w:val="24"/>
          <w:szCs w:val="24"/>
        </w:rPr>
        <w:t>81.</w:t>
      </w:r>
    </w:p>
    <w:p w:rsidR="00374F5A" w:rsidRDefault="00374F5A" w:rsidP="001D3AFB">
      <w:pPr>
        <w:spacing w:before="0" w:after="0" w:line="240" w:lineRule="auto"/>
        <w:ind w:left="1957" w:firstLine="567"/>
        <w:jc w:val="right"/>
        <w:rPr>
          <w:rFonts w:ascii="Times New Roman" w:hAnsi="Times New Roman"/>
          <w:color w:val="53585D"/>
          <w:sz w:val="24"/>
          <w:szCs w:val="24"/>
        </w:rPr>
      </w:pPr>
      <w:bookmarkStart w:id="33" w:name="sub_4"/>
    </w:p>
    <w:p w:rsidR="00374F5A" w:rsidRDefault="00374F5A" w:rsidP="001D3AFB">
      <w:pPr>
        <w:spacing w:before="0" w:after="0" w:line="240" w:lineRule="auto"/>
        <w:ind w:left="1957" w:firstLine="567"/>
        <w:jc w:val="right"/>
        <w:rPr>
          <w:rFonts w:ascii="Times New Roman" w:hAnsi="Times New Roman"/>
          <w:color w:val="53585D"/>
          <w:sz w:val="24"/>
          <w:szCs w:val="24"/>
        </w:rPr>
      </w:pPr>
    </w:p>
    <w:p w:rsidR="00374F5A" w:rsidRDefault="00374F5A" w:rsidP="001D3AFB">
      <w:pPr>
        <w:spacing w:before="0" w:after="0" w:line="240" w:lineRule="auto"/>
        <w:ind w:left="1957" w:firstLine="567"/>
        <w:jc w:val="right"/>
        <w:rPr>
          <w:rFonts w:ascii="Times New Roman" w:hAnsi="Times New Roman"/>
          <w:color w:val="53585D"/>
          <w:sz w:val="24"/>
          <w:szCs w:val="24"/>
        </w:rPr>
      </w:pPr>
    </w:p>
    <w:p w:rsidR="00374F5A" w:rsidRPr="00420C16" w:rsidRDefault="00374F5A" w:rsidP="001D3AFB">
      <w:pPr>
        <w:spacing w:before="0" w:after="0" w:line="240" w:lineRule="auto"/>
        <w:ind w:left="1957"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 xml:space="preserve">Таблица </w:t>
      </w:r>
      <w:r>
        <w:rPr>
          <w:rFonts w:ascii="Times New Roman" w:hAnsi="Times New Roman"/>
          <w:color w:val="53585D"/>
          <w:sz w:val="24"/>
          <w:szCs w:val="24"/>
        </w:rPr>
        <w:t>81</w:t>
      </w:r>
    </w:p>
    <w:p w:rsidR="00374F5A" w:rsidRPr="00F31727" w:rsidRDefault="00374F5A" w:rsidP="001D3AFB">
      <w:pPr>
        <w:spacing w:before="0" w:after="0" w:line="240" w:lineRule="auto"/>
        <w:jc w:val="center"/>
        <w:rPr>
          <w:rFonts w:ascii="Times New Roman" w:hAnsi="Times New Roman"/>
          <w:color w:val="53585D"/>
          <w:sz w:val="22"/>
          <w:szCs w:val="22"/>
        </w:rPr>
      </w:pPr>
      <w:r w:rsidRPr="00420C16">
        <w:rPr>
          <w:rFonts w:ascii="Times New Roman" w:hAnsi="Times New Roman"/>
          <w:color w:val="53585D"/>
          <w:sz w:val="24"/>
          <w:szCs w:val="24"/>
        </w:rPr>
        <w:t>Объем и источники финансирования Программы, млн.руб.</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1004"/>
        <w:gridCol w:w="851"/>
        <w:gridCol w:w="777"/>
        <w:gridCol w:w="782"/>
        <w:gridCol w:w="777"/>
        <w:gridCol w:w="782"/>
        <w:gridCol w:w="777"/>
        <w:gridCol w:w="782"/>
        <w:gridCol w:w="777"/>
      </w:tblGrid>
      <w:tr w:rsidR="00374F5A" w:rsidRPr="00282A6A" w:rsidTr="0059024E">
        <w:trPr>
          <w:jc w:val="center"/>
        </w:trPr>
        <w:tc>
          <w:tcPr>
            <w:tcW w:w="1968"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Источники финансирования</w:t>
            </w:r>
          </w:p>
        </w:tc>
        <w:tc>
          <w:tcPr>
            <w:tcW w:w="1004"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Всего</w:t>
            </w:r>
          </w:p>
        </w:tc>
        <w:tc>
          <w:tcPr>
            <w:tcW w:w="851"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2005г.</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2006г.</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2007г.</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2008г.</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2009г.</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2010г.</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2011г.</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2012г.</w:t>
            </w:r>
          </w:p>
        </w:tc>
      </w:tr>
      <w:tr w:rsidR="00374F5A" w:rsidRPr="00282A6A" w:rsidTr="0059024E">
        <w:trPr>
          <w:jc w:val="center"/>
        </w:trPr>
        <w:tc>
          <w:tcPr>
            <w:tcW w:w="1968"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Всего по источникам</w:t>
            </w:r>
          </w:p>
        </w:tc>
        <w:tc>
          <w:tcPr>
            <w:tcW w:w="1004"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41034,4</w:t>
            </w:r>
          </w:p>
        </w:tc>
        <w:tc>
          <w:tcPr>
            <w:tcW w:w="851"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2577</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3199</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5504</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5303</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5468</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5642</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6214</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7129</w:t>
            </w:r>
          </w:p>
        </w:tc>
      </w:tr>
      <w:tr w:rsidR="00374F5A" w:rsidRPr="00282A6A" w:rsidTr="0059024E">
        <w:trPr>
          <w:jc w:val="center"/>
        </w:trPr>
        <w:tc>
          <w:tcPr>
            <w:tcW w:w="1968"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Средства бюджета ХМАО</w:t>
            </w:r>
          </w:p>
        </w:tc>
        <w:tc>
          <w:tcPr>
            <w:tcW w:w="1004"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8330,4</w:t>
            </w:r>
          </w:p>
        </w:tc>
        <w:tc>
          <w:tcPr>
            <w:tcW w:w="851"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1477</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1139</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689,8</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889,8</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1005</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1092</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1074</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963,5</w:t>
            </w:r>
          </w:p>
        </w:tc>
      </w:tr>
      <w:tr w:rsidR="00374F5A" w:rsidRPr="00282A6A" w:rsidTr="0059024E">
        <w:trPr>
          <w:jc w:val="center"/>
        </w:trPr>
        <w:tc>
          <w:tcPr>
            <w:tcW w:w="1968"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Средства МО</w:t>
            </w:r>
          </w:p>
        </w:tc>
        <w:tc>
          <w:tcPr>
            <w:tcW w:w="1004"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8504</w:t>
            </w:r>
          </w:p>
        </w:tc>
        <w:tc>
          <w:tcPr>
            <w:tcW w:w="851"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1100</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1070</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1194</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1050</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1055</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1065</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1040</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930</w:t>
            </w:r>
          </w:p>
        </w:tc>
      </w:tr>
      <w:tr w:rsidR="00374F5A" w:rsidRPr="00282A6A" w:rsidTr="0059024E">
        <w:trPr>
          <w:jc w:val="center"/>
        </w:trPr>
        <w:tc>
          <w:tcPr>
            <w:tcW w:w="1968"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Средства предприятий (инвестиционная составляющая тарифа)</w:t>
            </w:r>
          </w:p>
        </w:tc>
        <w:tc>
          <w:tcPr>
            <w:tcW w:w="1004"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12500</w:t>
            </w:r>
          </w:p>
        </w:tc>
        <w:tc>
          <w:tcPr>
            <w:tcW w:w="851" w:type="dxa"/>
          </w:tcPr>
          <w:p w:rsidR="00374F5A" w:rsidRPr="00282A6A" w:rsidRDefault="00374F5A" w:rsidP="0059024E">
            <w:pPr>
              <w:spacing w:before="0" w:after="0" w:line="240" w:lineRule="auto"/>
              <w:rPr>
                <w:rFonts w:ascii="Times New Roman" w:hAnsi="Times New Roman"/>
                <w:color w:val="53585D"/>
                <w:sz w:val="22"/>
                <w:szCs w:val="22"/>
              </w:rPr>
            </w:pP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630</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670</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990</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1290</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1620</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3150</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4150</w:t>
            </w:r>
          </w:p>
        </w:tc>
      </w:tr>
      <w:tr w:rsidR="00374F5A" w:rsidRPr="00282A6A" w:rsidTr="0059024E">
        <w:trPr>
          <w:jc w:val="center"/>
        </w:trPr>
        <w:tc>
          <w:tcPr>
            <w:tcW w:w="1968"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Кредитные ресурсы</w:t>
            </w:r>
          </w:p>
        </w:tc>
        <w:tc>
          <w:tcPr>
            <w:tcW w:w="1004"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11700</w:t>
            </w:r>
          </w:p>
        </w:tc>
        <w:tc>
          <w:tcPr>
            <w:tcW w:w="851" w:type="dxa"/>
          </w:tcPr>
          <w:p w:rsidR="00374F5A" w:rsidRPr="00282A6A" w:rsidRDefault="00374F5A" w:rsidP="0059024E">
            <w:pPr>
              <w:spacing w:before="0" w:after="0" w:line="240" w:lineRule="auto"/>
              <w:rPr>
                <w:rFonts w:ascii="Times New Roman" w:hAnsi="Times New Roman"/>
                <w:color w:val="53585D"/>
                <w:sz w:val="22"/>
                <w:szCs w:val="22"/>
              </w:rPr>
            </w:pP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360</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2950</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2373</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2118</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1865</w:t>
            </w:r>
          </w:p>
        </w:tc>
        <w:tc>
          <w:tcPr>
            <w:tcW w:w="782"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950</w:t>
            </w:r>
          </w:p>
        </w:tc>
        <w:tc>
          <w:tcPr>
            <w:tcW w:w="777" w:type="dxa"/>
          </w:tcPr>
          <w:p w:rsidR="00374F5A" w:rsidRPr="00282A6A" w:rsidRDefault="00374F5A" w:rsidP="0059024E">
            <w:pPr>
              <w:spacing w:before="0" w:after="0" w:line="240" w:lineRule="auto"/>
              <w:rPr>
                <w:rFonts w:ascii="Times New Roman" w:hAnsi="Times New Roman"/>
                <w:color w:val="53585D"/>
                <w:sz w:val="22"/>
                <w:szCs w:val="22"/>
              </w:rPr>
            </w:pPr>
            <w:r w:rsidRPr="00282A6A">
              <w:rPr>
                <w:rFonts w:ascii="Times New Roman" w:hAnsi="Times New Roman"/>
                <w:color w:val="53585D"/>
                <w:sz w:val="22"/>
                <w:szCs w:val="22"/>
              </w:rPr>
              <w:t>1085</w:t>
            </w: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Как видно из данных таблицы финансирование Программы развития ЖКХ с каждым годом увеличивается (с 2577 млн. руб. до 7129 млн.руб). Основной удельный вес  принадлежит инвестиционной составляющей тарифа (более половины).  Динамика этой части финансирования значительна (с 630 до 4150 млн. руб.). Неодинаково финансируются и муниципальные образования на территории округа (табл. </w:t>
      </w:r>
      <w:r>
        <w:rPr>
          <w:rFonts w:ascii="Times New Roman" w:hAnsi="Times New Roman"/>
          <w:color w:val="53585D"/>
          <w:sz w:val="24"/>
          <w:szCs w:val="24"/>
        </w:rPr>
        <w:t>82</w:t>
      </w:r>
      <w:r w:rsidRPr="00420C16">
        <w:rPr>
          <w:rFonts w:ascii="Times New Roman" w:hAnsi="Times New Roman"/>
          <w:color w:val="53585D"/>
          <w:sz w:val="24"/>
          <w:szCs w:val="24"/>
        </w:rPr>
        <w:t>).</w:t>
      </w:r>
    </w:p>
    <w:p w:rsidR="00374F5A" w:rsidRDefault="00374F5A" w:rsidP="001D3AFB">
      <w:pPr>
        <w:spacing w:before="0" w:after="0" w:line="240" w:lineRule="auto"/>
        <w:ind w:firstLine="567"/>
        <w:jc w:val="right"/>
        <w:rPr>
          <w:rStyle w:val="affffffff1"/>
          <w:rFonts w:ascii="Times New Roman" w:hAnsi="Times New Roman"/>
          <w:b w:val="0"/>
          <w:color w:val="53585D"/>
          <w:sz w:val="24"/>
          <w:szCs w:val="24"/>
        </w:rPr>
      </w:pPr>
    </w:p>
    <w:p w:rsidR="00374F5A" w:rsidRDefault="00374F5A" w:rsidP="001D3AFB">
      <w:pPr>
        <w:spacing w:before="0" w:after="0" w:line="240" w:lineRule="auto"/>
        <w:ind w:firstLine="567"/>
        <w:jc w:val="right"/>
        <w:rPr>
          <w:rStyle w:val="affffffff1"/>
          <w:rFonts w:ascii="Times New Roman" w:hAnsi="Times New Roman"/>
          <w:b w:val="0"/>
          <w:bCs/>
          <w:color w:val="53585D"/>
          <w:sz w:val="24"/>
          <w:szCs w:val="24"/>
        </w:rPr>
      </w:pPr>
      <w:r w:rsidRPr="00F31727">
        <w:rPr>
          <w:rStyle w:val="affffffff1"/>
          <w:rFonts w:ascii="Times New Roman" w:hAnsi="Times New Roman"/>
          <w:b w:val="0"/>
          <w:color w:val="53585D"/>
          <w:sz w:val="24"/>
          <w:szCs w:val="24"/>
        </w:rPr>
        <w:t>Таблица</w:t>
      </w:r>
      <w:r w:rsidRPr="00F31727">
        <w:rPr>
          <w:rStyle w:val="affffffff1"/>
          <w:rFonts w:ascii="Times New Roman" w:hAnsi="Times New Roman"/>
          <w:b w:val="0"/>
          <w:bCs/>
          <w:color w:val="53585D"/>
          <w:sz w:val="24"/>
          <w:szCs w:val="24"/>
        </w:rPr>
        <w:t xml:space="preserve"> </w:t>
      </w:r>
      <w:r>
        <w:rPr>
          <w:rStyle w:val="affffffff1"/>
          <w:rFonts w:ascii="Times New Roman" w:hAnsi="Times New Roman"/>
          <w:b w:val="0"/>
          <w:bCs/>
          <w:color w:val="53585D"/>
          <w:sz w:val="24"/>
          <w:szCs w:val="24"/>
        </w:rPr>
        <w:t>82</w:t>
      </w:r>
    </w:p>
    <w:p w:rsidR="00374F5A" w:rsidRPr="00F31727" w:rsidRDefault="00374F5A" w:rsidP="001D3AFB">
      <w:pPr>
        <w:spacing w:before="0" w:after="0" w:line="240" w:lineRule="auto"/>
        <w:ind w:firstLine="567"/>
        <w:jc w:val="right"/>
        <w:rPr>
          <w:rStyle w:val="affffffff1"/>
          <w:rFonts w:ascii="Times New Roman" w:hAnsi="Times New Roman"/>
          <w:b w:val="0"/>
          <w:bCs/>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F31727">
        <w:rPr>
          <w:rFonts w:ascii="Times New Roman" w:hAnsi="Times New Roman"/>
          <w:color w:val="53585D"/>
          <w:sz w:val="24"/>
          <w:szCs w:val="24"/>
        </w:rPr>
        <w:t>Расчетное финансирование Программы развития ЖКХ  на территории ХМАО-Югры</w:t>
      </w:r>
      <w:r w:rsidRPr="00420C16">
        <w:rPr>
          <w:rFonts w:ascii="Times New Roman" w:hAnsi="Times New Roman"/>
          <w:color w:val="53585D"/>
          <w:sz w:val="24"/>
          <w:szCs w:val="24"/>
        </w:rPr>
        <w:t xml:space="preserve"> по всем источникам финансирования млн. руб.</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554"/>
        <w:gridCol w:w="998"/>
        <w:gridCol w:w="993"/>
        <w:gridCol w:w="992"/>
        <w:gridCol w:w="850"/>
        <w:gridCol w:w="993"/>
        <w:gridCol w:w="992"/>
        <w:gridCol w:w="850"/>
      </w:tblGrid>
      <w:tr w:rsidR="00374F5A" w:rsidRPr="00282A6A" w:rsidTr="0059024E">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 xml:space="preserve"> №</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Территория</w:t>
            </w:r>
          </w:p>
        </w:tc>
        <w:tc>
          <w:tcPr>
            <w:tcW w:w="998"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Всего</w:t>
            </w:r>
          </w:p>
        </w:tc>
        <w:tc>
          <w:tcPr>
            <w:tcW w:w="993"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2007г</w:t>
            </w:r>
          </w:p>
        </w:tc>
        <w:tc>
          <w:tcPr>
            <w:tcW w:w="992"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2008г</w:t>
            </w:r>
          </w:p>
        </w:tc>
        <w:tc>
          <w:tcPr>
            <w:tcW w:w="850"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2009г</w:t>
            </w:r>
          </w:p>
        </w:tc>
        <w:tc>
          <w:tcPr>
            <w:tcW w:w="993"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2010г</w:t>
            </w:r>
          </w:p>
        </w:tc>
        <w:tc>
          <w:tcPr>
            <w:tcW w:w="992"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2011г</w:t>
            </w:r>
          </w:p>
        </w:tc>
        <w:tc>
          <w:tcPr>
            <w:tcW w:w="850"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2012г</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Ханты-Мансийск</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1785,7</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277,1</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267,4</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276,3</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286,7</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315,9</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362,5</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w:t>
            </w:r>
          </w:p>
        </w:tc>
        <w:tc>
          <w:tcPr>
            <w:tcW w:w="1554" w:type="dxa"/>
          </w:tcPr>
          <w:p w:rsidR="00374F5A" w:rsidRPr="000D3D21" w:rsidRDefault="00374F5A" w:rsidP="0059024E">
            <w:pPr>
              <w:spacing w:before="0" w:after="0" w:line="240" w:lineRule="auto"/>
              <w:rPr>
                <w:rFonts w:ascii="Times New Roman" w:hAnsi="Times New Roman"/>
                <w:b/>
                <w:i/>
                <w:color w:val="53585D"/>
                <w:sz w:val="22"/>
                <w:szCs w:val="22"/>
              </w:rPr>
            </w:pPr>
            <w:r w:rsidRPr="000D3D21">
              <w:rPr>
                <w:rFonts w:ascii="Times New Roman" w:hAnsi="Times New Roman"/>
                <w:b/>
                <w:i/>
                <w:color w:val="53585D"/>
                <w:sz w:val="22"/>
                <w:szCs w:val="22"/>
              </w:rPr>
              <w:t>МО  Сургут</w:t>
            </w:r>
          </w:p>
        </w:tc>
        <w:tc>
          <w:tcPr>
            <w:tcW w:w="998" w:type="dxa"/>
            <w:vAlign w:val="center"/>
          </w:tcPr>
          <w:p w:rsidR="00374F5A" w:rsidRPr="000D3D21" w:rsidRDefault="00374F5A" w:rsidP="000D3D21">
            <w:pPr>
              <w:spacing w:before="0" w:after="0" w:line="240" w:lineRule="auto"/>
              <w:jc w:val="center"/>
              <w:rPr>
                <w:rFonts w:ascii="Times New Roman" w:hAnsi="Times New Roman"/>
                <w:b/>
                <w:i/>
                <w:color w:val="53585D"/>
                <w:sz w:val="22"/>
                <w:szCs w:val="22"/>
              </w:rPr>
            </w:pPr>
            <w:r w:rsidRPr="000D3D21">
              <w:rPr>
                <w:rFonts w:ascii="Times New Roman" w:hAnsi="Times New Roman"/>
                <w:b/>
                <w:i/>
                <w:color w:val="53585D"/>
                <w:sz w:val="22"/>
                <w:szCs w:val="22"/>
              </w:rPr>
              <w:t>298,1</w:t>
            </w:r>
          </w:p>
        </w:tc>
        <w:tc>
          <w:tcPr>
            <w:tcW w:w="993" w:type="dxa"/>
            <w:vAlign w:val="center"/>
          </w:tcPr>
          <w:p w:rsidR="00374F5A" w:rsidRPr="000D3D21" w:rsidRDefault="00374F5A" w:rsidP="000D3D21">
            <w:pPr>
              <w:spacing w:before="0" w:after="0" w:line="240" w:lineRule="auto"/>
              <w:jc w:val="center"/>
              <w:rPr>
                <w:rFonts w:ascii="Times New Roman" w:hAnsi="Times New Roman"/>
                <w:b/>
                <w:i/>
                <w:color w:val="53585D"/>
                <w:sz w:val="22"/>
                <w:szCs w:val="22"/>
              </w:rPr>
            </w:pPr>
            <w:r w:rsidRPr="000D3D21">
              <w:rPr>
                <w:rFonts w:ascii="Times New Roman" w:hAnsi="Times New Roman"/>
                <w:b/>
                <w:i/>
                <w:color w:val="53585D"/>
                <w:sz w:val="22"/>
                <w:szCs w:val="22"/>
              </w:rPr>
              <w:t>61,9</w:t>
            </w:r>
          </w:p>
        </w:tc>
        <w:tc>
          <w:tcPr>
            <w:tcW w:w="992" w:type="dxa"/>
            <w:vAlign w:val="center"/>
          </w:tcPr>
          <w:p w:rsidR="00374F5A" w:rsidRPr="000D3D21" w:rsidRDefault="00374F5A" w:rsidP="000D3D21">
            <w:pPr>
              <w:spacing w:before="0" w:after="0" w:line="240" w:lineRule="auto"/>
              <w:jc w:val="center"/>
              <w:rPr>
                <w:rFonts w:ascii="Times New Roman" w:hAnsi="Times New Roman"/>
                <w:b/>
                <w:i/>
                <w:color w:val="53585D"/>
                <w:sz w:val="22"/>
                <w:szCs w:val="22"/>
              </w:rPr>
            </w:pPr>
            <w:r w:rsidRPr="000D3D21">
              <w:rPr>
                <w:rFonts w:ascii="Times New Roman" w:hAnsi="Times New Roman"/>
                <w:b/>
                <w:i/>
                <w:color w:val="53585D"/>
                <w:sz w:val="22"/>
                <w:szCs w:val="22"/>
              </w:rPr>
              <w:t>49,6</w:t>
            </w:r>
          </w:p>
        </w:tc>
        <w:tc>
          <w:tcPr>
            <w:tcW w:w="850" w:type="dxa"/>
            <w:vAlign w:val="center"/>
          </w:tcPr>
          <w:p w:rsidR="00374F5A" w:rsidRPr="000D3D21" w:rsidRDefault="00374F5A" w:rsidP="000D3D21">
            <w:pPr>
              <w:spacing w:before="0" w:after="0" w:line="240" w:lineRule="auto"/>
              <w:jc w:val="center"/>
              <w:rPr>
                <w:rFonts w:ascii="Times New Roman" w:hAnsi="Times New Roman"/>
                <w:b/>
                <w:i/>
                <w:color w:val="53585D"/>
                <w:sz w:val="22"/>
                <w:szCs w:val="22"/>
              </w:rPr>
            </w:pPr>
            <w:r w:rsidRPr="000D3D21">
              <w:rPr>
                <w:rFonts w:ascii="Times New Roman" w:hAnsi="Times New Roman"/>
                <w:b/>
                <w:i/>
                <w:color w:val="53585D"/>
                <w:sz w:val="22"/>
                <w:szCs w:val="22"/>
              </w:rPr>
              <w:t>54,3</w:t>
            </w:r>
          </w:p>
        </w:tc>
        <w:tc>
          <w:tcPr>
            <w:tcW w:w="993" w:type="dxa"/>
            <w:vAlign w:val="center"/>
          </w:tcPr>
          <w:p w:rsidR="00374F5A" w:rsidRPr="000D3D21" w:rsidRDefault="00374F5A" w:rsidP="000D3D21">
            <w:pPr>
              <w:spacing w:before="0" w:after="0" w:line="240" w:lineRule="auto"/>
              <w:jc w:val="center"/>
              <w:rPr>
                <w:rFonts w:ascii="Times New Roman" w:hAnsi="Times New Roman"/>
                <w:b/>
                <w:i/>
                <w:color w:val="53585D"/>
                <w:sz w:val="22"/>
                <w:szCs w:val="22"/>
              </w:rPr>
            </w:pPr>
            <w:r w:rsidRPr="000D3D21">
              <w:rPr>
                <w:rFonts w:ascii="Times New Roman" w:hAnsi="Times New Roman"/>
                <w:b/>
                <w:i/>
                <w:color w:val="53585D"/>
                <w:sz w:val="22"/>
                <w:szCs w:val="22"/>
              </w:rPr>
              <w:t>56,3</w:t>
            </w:r>
          </w:p>
        </w:tc>
        <w:tc>
          <w:tcPr>
            <w:tcW w:w="992" w:type="dxa"/>
            <w:vAlign w:val="center"/>
          </w:tcPr>
          <w:p w:rsidR="00374F5A" w:rsidRPr="000D3D21" w:rsidRDefault="00374F5A" w:rsidP="000D3D21">
            <w:pPr>
              <w:spacing w:before="0" w:after="0" w:line="240" w:lineRule="auto"/>
              <w:jc w:val="center"/>
              <w:rPr>
                <w:rFonts w:ascii="Times New Roman" w:hAnsi="Times New Roman"/>
                <w:b/>
                <w:i/>
                <w:color w:val="53585D"/>
                <w:sz w:val="22"/>
                <w:szCs w:val="22"/>
              </w:rPr>
            </w:pPr>
            <w:r w:rsidRPr="000D3D21">
              <w:rPr>
                <w:rFonts w:ascii="Times New Roman" w:hAnsi="Times New Roman"/>
                <w:b/>
                <w:i/>
                <w:color w:val="53585D"/>
                <w:sz w:val="22"/>
                <w:szCs w:val="22"/>
              </w:rPr>
              <w:t>62,0</w:t>
            </w:r>
          </w:p>
        </w:tc>
        <w:tc>
          <w:tcPr>
            <w:tcW w:w="850" w:type="dxa"/>
            <w:vAlign w:val="center"/>
          </w:tcPr>
          <w:p w:rsidR="00374F5A" w:rsidRPr="000D3D21" w:rsidRDefault="00374F5A" w:rsidP="000D3D21">
            <w:pPr>
              <w:spacing w:before="0" w:after="0" w:line="240" w:lineRule="auto"/>
              <w:jc w:val="center"/>
              <w:rPr>
                <w:rFonts w:ascii="Times New Roman" w:hAnsi="Times New Roman"/>
                <w:b/>
                <w:i/>
                <w:color w:val="53585D"/>
                <w:sz w:val="22"/>
                <w:szCs w:val="22"/>
              </w:rPr>
            </w:pPr>
            <w:r w:rsidRPr="000D3D21">
              <w:rPr>
                <w:rFonts w:ascii="Times New Roman" w:hAnsi="Times New Roman"/>
                <w:b/>
                <w:i/>
                <w:color w:val="53585D"/>
                <w:sz w:val="22"/>
                <w:szCs w:val="22"/>
              </w:rPr>
              <w:t>13,9</w:t>
            </w:r>
          </w:p>
        </w:tc>
      </w:tr>
      <w:tr w:rsidR="00374F5A" w:rsidRPr="00282A6A" w:rsidTr="000D3D21">
        <w:trPr>
          <w:trHeight w:val="607"/>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3.</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Нижневартовск</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2870,7</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445,4</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429,8</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444,1</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460,9</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507,8</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582,8</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4.</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Нефтеюганск</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701,5</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108,8</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105,1</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108,6</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112,7</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124,1</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142,</w:t>
            </w:r>
          </w:p>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5.</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Урай</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1084,2</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168,2</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162,3</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167,7</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174</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191,8</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220,2</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6.</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Когалым</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1679,2</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260,5</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251,4</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259,8</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269,5</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297</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341</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7.</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Мегион</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2100,2</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325,8</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314,4</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324,9</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337,1</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371,5</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426,4</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8.</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Лангепас</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734,1</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113,9</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109,9</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113,5</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117,8</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129,9</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149,1</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9.</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Радужный</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350,8</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54,4</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52,5</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54,3</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56,3</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62</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71,1</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10.</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Нягань</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1435</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222,6</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214,8</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222</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230,4</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253,8</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291,4</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11.</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Покачи</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1505</w:t>
            </w:r>
          </w:p>
          <w:p w:rsidR="00374F5A" w:rsidRPr="000D3D21" w:rsidRDefault="00374F5A" w:rsidP="000D3D21">
            <w:pPr>
              <w:spacing w:before="0" w:after="0" w:line="240" w:lineRule="auto"/>
              <w:jc w:val="center"/>
              <w:rPr>
                <w:rFonts w:ascii="Times New Roman" w:hAnsi="Times New Roman"/>
                <w:color w:val="53585D"/>
                <w:sz w:val="22"/>
                <w:szCs w:val="22"/>
              </w:rPr>
            </w:pP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233,5</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225,3</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232,9</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241,6</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266,2</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305,6</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12.</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Югорск</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701,5</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108,8</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105,1</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108,6</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112,7</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124,1</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142,3</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13.</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МО Пыть-Ях</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1190,1</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184,6</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178,2</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184,1</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191</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210,5</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241,6</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14.</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МР Белоярский</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1365,4</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211,8</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204,4</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211,3</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219,2</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241,5</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277,2</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15.</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 xml:space="preserve">МР </w:t>
            </w:r>
            <w:r w:rsidRPr="000D3D21">
              <w:rPr>
                <w:rFonts w:ascii="Times New Roman" w:hAnsi="Times New Roman"/>
                <w:color w:val="53585D"/>
                <w:sz w:val="22"/>
                <w:szCs w:val="22"/>
              </w:rPr>
              <w:lastRenderedPageBreak/>
              <w:t>Березовский</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lastRenderedPageBreak/>
              <w:t>2802,3</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434,8</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419,6</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433,6</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449,6</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495,7</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568,7</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lastRenderedPageBreak/>
              <w:t>16.</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МР Нижневартов.</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1156,4</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179,4</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173,2</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179</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185,7</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204,5</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234,6</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17.</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МР Октябрьский</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838,8</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130,1</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125,5</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129,7</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134,6</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149</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170,4</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18.</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МР Советсткий</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7036,2</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1091,6</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1053,4</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1088,6</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1129,6</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1244,6</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1428,6</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19.</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МР Кондинский</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1505,1</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233,5</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225,3</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232,9</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241,6</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266,2</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305,6</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20.</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МР Нефтеюганск.</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1261,5</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195,7</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188,9</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195,2</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202,6</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223,1</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256</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21.</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МР Сургутский</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701,5</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108,8</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105,1</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108,6</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112,7</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124,1</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142,3</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22.</w:t>
            </w: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МРХ-Мансийский</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1855,2</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287,8</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277,7</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287</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297,8</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328,2</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376,7</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 xml:space="preserve">Всего </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32634,2</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5303,7</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5003</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5063</w:t>
            </w: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5159</w:t>
            </w: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5639,7</w:t>
            </w: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r w:rsidRPr="000D3D21">
              <w:rPr>
                <w:rFonts w:ascii="Times New Roman" w:hAnsi="Times New Roman"/>
                <w:color w:val="53585D"/>
                <w:sz w:val="22"/>
                <w:szCs w:val="22"/>
              </w:rPr>
              <w:t>6465</w:t>
            </w:r>
          </w:p>
        </w:tc>
      </w:tr>
      <w:tr w:rsidR="00374F5A" w:rsidRPr="00282A6A" w:rsidTr="000D3D21">
        <w:trPr>
          <w:jc w:val="center"/>
        </w:trPr>
        <w:tc>
          <w:tcPr>
            <w:tcW w:w="704" w:type="dxa"/>
          </w:tcPr>
          <w:p w:rsidR="00374F5A" w:rsidRPr="000D3D21" w:rsidRDefault="00374F5A" w:rsidP="0059024E">
            <w:pPr>
              <w:spacing w:before="0" w:after="0" w:line="240" w:lineRule="auto"/>
              <w:rPr>
                <w:rFonts w:ascii="Times New Roman" w:hAnsi="Times New Roman"/>
                <w:color w:val="53585D"/>
                <w:sz w:val="22"/>
                <w:szCs w:val="22"/>
              </w:rPr>
            </w:pPr>
          </w:p>
        </w:tc>
        <w:tc>
          <w:tcPr>
            <w:tcW w:w="1554" w:type="dxa"/>
          </w:tcPr>
          <w:p w:rsidR="00374F5A" w:rsidRPr="000D3D21" w:rsidRDefault="00374F5A" w:rsidP="0059024E">
            <w:pPr>
              <w:spacing w:before="0" w:after="0" w:line="240" w:lineRule="auto"/>
              <w:rPr>
                <w:rFonts w:ascii="Times New Roman" w:hAnsi="Times New Roman"/>
                <w:color w:val="53585D"/>
                <w:sz w:val="22"/>
                <w:szCs w:val="22"/>
              </w:rPr>
            </w:pPr>
            <w:r w:rsidRPr="000D3D21">
              <w:rPr>
                <w:rFonts w:ascii="Times New Roman" w:hAnsi="Times New Roman"/>
                <w:color w:val="53585D"/>
                <w:sz w:val="22"/>
                <w:szCs w:val="22"/>
              </w:rPr>
              <w:t>Без 2006 года</w:t>
            </w:r>
          </w:p>
        </w:tc>
        <w:tc>
          <w:tcPr>
            <w:tcW w:w="998"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p>
        </w:tc>
        <w:tc>
          <w:tcPr>
            <w:tcW w:w="993"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p>
        </w:tc>
        <w:tc>
          <w:tcPr>
            <w:tcW w:w="992"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p>
        </w:tc>
        <w:tc>
          <w:tcPr>
            <w:tcW w:w="850" w:type="dxa"/>
            <w:vAlign w:val="center"/>
          </w:tcPr>
          <w:p w:rsidR="00374F5A" w:rsidRPr="000D3D21" w:rsidRDefault="00374F5A" w:rsidP="000D3D21">
            <w:pPr>
              <w:spacing w:before="0" w:after="0" w:line="240" w:lineRule="auto"/>
              <w:jc w:val="center"/>
              <w:rPr>
                <w:rFonts w:ascii="Times New Roman" w:hAnsi="Times New Roman"/>
                <w:color w:val="53585D"/>
                <w:sz w:val="22"/>
                <w:szCs w:val="22"/>
              </w:rPr>
            </w:pPr>
          </w:p>
        </w:tc>
      </w:tr>
      <w:tr w:rsidR="00374F5A" w:rsidRPr="00282A6A" w:rsidTr="0059024E">
        <w:trPr>
          <w:jc w:val="center"/>
        </w:trPr>
        <w:tc>
          <w:tcPr>
            <w:tcW w:w="704" w:type="dxa"/>
          </w:tcPr>
          <w:p w:rsidR="00374F5A" w:rsidRPr="00282A6A" w:rsidRDefault="00374F5A" w:rsidP="0059024E">
            <w:pPr>
              <w:spacing w:before="0" w:after="0" w:line="240" w:lineRule="auto"/>
              <w:rPr>
                <w:rFonts w:ascii="Times New Roman" w:hAnsi="Times New Roman"/>
                <w:color w:val="53585D"/>
                <w:sz w:val="24"/>
                <w:szCs w:val="24"/>
              </w:rPr>
            </w:pPr>
          </w:p>
        </w:tc>
        <w:tc>
          <w:tcPr>
            <w:tcW w:w="1554" w:type="dxa"/>
          </w:tcPr>
          <w:p w:rsidR="00374F5A" w:rsidRPr="00282A6A" w:rsidRDefault="00374F5A" w:rsidP="0059024E">
            <w:pPr>
              <w:spacing w:before="0" w:after="0" w:line="240" w:lineRule="auto"/>
              <w:rPr>
                <w:rFonts w:ascii="Times New Roman" w:hAnsi="Times New Roman"/>
                <w:color w:val="53585D"/>
                <w:sz w:val="24"/>
                <w:szCs w:val="24"/>
              </w:rPr>
            </w:pPr>
          </w:p>
        </w:tc>
        <w:tc>
          <w:tcPr>
            <w:tcW w:w="998" w:type="dxa"/>
          </w:tcPr>
          <w:p w:rsidR="00374F5A" w:rsidRPr="00282A6A" w:rsidRDefault="00374F5A" w:rsidP="0059024E">
            <w:pPr>
              <w:spacing w:before="0" w:after="0" w:line="240" w:lineRule="auto"/>
              <w:rPr>
                <w:rFonts w:ascii="Times New Roman" w:hAnsi="Times New Roman"/>
                <w:color w:val="53585D"/>
                <w:sz w:val="24"/>
                <w:szCs w:val="24"/>
              </w:rPr>
            </w:pPr>
          </w:p>
        </w:tc>
        <w:tc>
          <w:tcPr>
            <w:tcW w:w="993" w:type="dxa"/>
          </w:tcPr>
          <w:p w:rsidR="00374F5A" w:rsidRPr="00282A6A" w:rsidRDefault="00374F5A" w:rsidP="0059024E">
            <w:pPr>
              <w:spacing w:before="0" w:after="0" w:line="240" w:lineRule="auto"/>
              <w:rPr>
                <w:rFonts w:ascii="Times New Roman" w:hAnsi="Times New Roman"/>
                <w:color w:val="53585D"/>
                <w:sz w:val="24"/>
                <w:szCs w:val="24"/>
              </w:rPr>
            </w:pPr>
          </w:p>
        </w:tc>
        <w:tc>
          <w:tcPr>
            <w:tcW w:w="992" w:type="dxa"/>
          </w:tcPr>
          <w:p w:rsidR="00374F5A" w:rsidRPr="00282A6A" w:rsidRDefault="00374F5A" w:rsidP="0059024E">
            <w:pPr>
              <w:spacing w:before="0" w:after="0" w:line="240" w:lineRule="auto"/>
              <w:rPr>
                <w:rFonts w:ascii="Times New Roman" w:hAnsi="Times New Roman"/>
                <w:color w:val="53585D"/>
                <w:sz w:val="24"/>
                <w:szCs w:val="24"/>
              </w:rPr>
            </w:pPr>
          </w:p>
        </w:tc>
        <w:tc>
          <w:tcPr>
            <w:tcW w:w="850" w:type="dxa"/>
          </w:tcPr>
          <w:p w:rsidR="00374F5A" w:rsidRPr="00282A6A" w:rsidRDefault="00374F5A" w:rsidP="0059024E">
            <w:pPr>
              <w:spacing w:before="0" w:after="0" w:line="240" w:lineRule="auto"/>
              <w:rPr>
                <w:rFonts w:ascii="Times New Roman" w:hAnsi="Times New Roman"/>
                <w:color w:val="53585D"/>
                <w:sz w:val="24"/>
                <w:szCs w:val="24"/>
              </w:rPr>
            </w:pPr>
          </w:p>
        </w:tc>
        <w:tc>
          <w:tcPr>
            <w:tcW w:w="993" w:type="dxa"/>
          </w:tcPr>
          <w:p w:rsidR="00374F5A" w:rsidRPr="00282A6A" w:rsidRDefault="00374F5A" w:rsidP="0059024E">
            <w:pPr>
              <w:spacing w:before="0" w:after="0" w:line="240" w:lineRule="auto"/>
              <w:rPr>
                <w:rFonts w:ascii="Times New Roman" w:hAnsi="Times New Roman"/>
                <w:color w:val="53585D"/>
                <w:sz w:val="24"/>
                <w:szCs w:val="24"/>
              </w:rPr>
            </w:pPr>
          </w:p>
        </w:tc>
        <w:tc>
          <w:tcPr>
            <w:tcW w:w="992" w:type="dxa"/>
          </w:tcPr>
          <w:p w:rsidR="00374F5A" w:rsidRPr="00282A6A" w:rsidRDefault="00374F5A" w:rsidP="0059024E">
            <w:pPr>
              <w:spacing w:before="0" w:after="0" w:line="240" w:lineRule="auto"/>
              <w:rPr>
                <w:rFonts w:ascii="Times New Roman" w:hAnsi="Times New Roman"/>
                <w:color w:val="53585D"/>
                <w:sz w:val="24"/>
                <w:szCs w:val="24"/>
              </w:rPr>
            </w:pPr>
          </w:p>
        </w:tc>
        <w:tc>
          <w:tcPr>
            <w:tcW w:w="850" w:type="dxa"/>
          </w:tcPr>
          <w:p w:rsidR="00374F5A" w:rsidRPr="00282A6A" w:rsidRDefault="00374F5A" w:rsidP="0059024E">
            <w:pPr>
              <w:spacing w:before="0" w:after="0" w:line="240" w:lineRule="auto"/>
              <w:rPr>
                <w:rFonts w:ascii="Times New Roman" w:hAnsi="Times New Roman"/>
                <w:color w:val="53585D"/>
                <w:sz w:val="24"/>
                <w:szCs w:val="24"/>
              </w:rPr>
            </w:pPr>
          </w:p>
        </w:tc>
      </w:tr>
    </w:tbl>
    <w:p w:rsidR="00374F5A" w:rsidRPr="00420C16" w:rsidRDefault="00374F5A" w:rsidP="001D3AFB">
      <w:pPr>
        <w:spacing w:before="0" w:after="0" w:line="240" w:lineRule="auto"/>
        <w:ind w:firstLine="567"/>
        <w:rPr>
          <w:rStyle w:val="affffffff1"/>
          <w:rFonts w:ascii="Times New Roman" w:hAnsi="Times New Roman"/>
          <w:bCs/>
          <w:color w:val="53585D"/>
          <w:sz w:val="24"/>
          <w:szCs w:val="24"/>
        </w:rPr>
      </w:pPr>
    </w:p>
    <w:bookmarkEnd w:id="33"/>
    <w:p w:rsidR="00374F5A"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Согласно расчётным данным Программы по г.Сургуту в 2012г. было запланировано 13, 9 млн. руб., за счет окружного бюджета 3,1 млн. руб.</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r>
        <w:rPr>
          <w:rFonts w:ascii="Times New Roman" w:hAnsi="Times New Roman"/>
          <w:color w:val="53585D"/>
          <w:sz w:val="24"/>
          <w:szCs w:val="24"/>
        </w:rPr>
        <w:t>Т</w:t>
      </w:r>
      <w:r w:rsidRPr="00420C16">
        <w:rPr>
          <w:rFonts w:ascii="Times New Roman" w:hAnsi="Times New Roman"/>
          <w:color w:val="53585D"/>
          <w:sz w:val="24"/>
          <w:szCs w:val="24"/>
        </w:rPr>
        <w:t>аблица</w:t>
      </w:r>
      <w:r>
        <w:rPr>
          <w:rFonts w:ascii="Times New Roman" w:hAnsi="Times New Roman"/>
          <w:color w:val="53585D"/>
          <w:sz w:val="24"/>
          <w:szCs w:val="24"/>
        </w:rPr>
        <w:t xml:space="preserve"> 83</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sidRPr="00420C16">
        <w:rPr>
          <w:rFonts w:ascii="Times New Roman" w:hAnsi="Times New Roman"/>
          <w:color w:val="53585D"/>
          <w:sz w:val="24"/>
          <w:szCs w:val="24"/>
        </w:rPr>
        <w:t>Расчетное финансирование субсидий за счет окружного бюджета на развитие системы ЖКХ по основным элементам Программы (млн. руб.)</w:t>
      </w:r>
    </w:p>
    <w:tbl>
      <w:tblPr>
        <w:tblW w:w="892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980"/>
        <w:gridCol w:w="900"/>
        <w:gridCol w:w="918"/>
        <w:gridCol w:w="886"/>
        <w:gridCol w:w="886"/>
        <w:gridCol w:w="886"/>
        <w:gridCol w:w="878"/>
        <w:gridCol w:w="964"/>
      </w:tblGrid>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 xml:space="preserve"> №</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Территория</w:t>
            </w:r>
          </w:p>
        </w:tc>
        <w:tc>
          <w:tcPr>
            <w:tcW w:w="90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Всего</w:t>
            </w:r>
          </w:p>
        </w:tc>
        <w:tc>
          <w:tcPr>
            <w:tcW w:w="918"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2007г</w:t>
            </w:r>
          </w:p>
        </w:tc>
        <w:tc>
          <w:tcPr>
            <w:tcW w:w="886"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2008г</w:t>
            </w:r>
          </w:p>
        </w:tc>
        <w:tc>
          <w:tcPr>
            <w:tcW w:w="886"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2009г</w:t>
            </w:r>
          </w:p>
        </w:tc>
        <w:tc>
          <w:tcPr>
            <w:tcW w:w="886"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2010г</w:t>
            </w:r>
          </w:p>
        </w:tc>
        <w:tc>
          <w:tcPr>
            <w:tcW w:w="878"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2011г</w:t>
            </w:r>
          </w:p>
        </w:tc>
        <w:tc>
          <w:tcPr>
            <w:tcW w:w="964"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2012г</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Ханты-Мансийск</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157,7</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30,1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30,6</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31,1</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25,5</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15,3</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w:t>
            </w:r>
          </w:p>
        </w:tc>
        <w:tc>
          <w:tcPr>
            <w:tcW w:w="1980" w:type="dxa"/>
          </w:tcPr>
          <w:p w:rsidR="00374F5A" w:rsidRPr="00282A6A" w:rsidRDefault="00374F5A" w:rsidP="0059024E">
            <w:pPr>
              <w:spacing w:before="0" w:after="0" w:line="240" w:lineRule="auto"/>
              <w:ind w:firstLine="29"/>
              <w:rPr>
                <w:rFonts w:ascii="Times New Roman" w:hAnsi="Times New Roman"/>
                <w:b/>
                <w:i/>
                <w:color w:val="53585D"/>
                <w:sz w:val="22"/>
                <w:szCs w:val="22"/>
              </w:rPr>
            </w:pPr>
            <w:r w:rsidRPr="00282A6A">
              <w:rPr>
                <w:rFonts w:ascii="Times New Roman" w:hAnsi="Times New Roman"/>
                <w:b/>
                <w:i/>
                <w:color w:val="53585D"/>
                <w:sz w:val="22"/>
                <w:szCs w:val="22"/>
              </w:rPr>
              <w:t>МО  Сургут</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28,6</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5</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3,1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6,1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6,2</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5,1</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3,1</w:t>
            </w:r>
          </w:p>
        </w:tc>
      </w:tr>
      <w:tr w:rsidR="00374F5A" w:rsidRPr="00282A6A" w:rsidTr="00CD2D77">
        <w:trPr>
          <w:trHeight w:val="607"/>
        </w:trPr>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3.</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Нижневартовск</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253,1</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40,123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48,3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49,2</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50</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40,9</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24,6</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4.</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Нефтеюганск</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63,1</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13,3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12,5</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10,2</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6,1</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5.</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Урай</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94,6</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18,4</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18,7</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15,3</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9,2</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6.</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Когалым</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147</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23,3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28,1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28,5</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29</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23,8</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14,3</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7.</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Мегион</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184,4</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29,3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35,3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35,9</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36,5</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29,9</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17,9</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8.</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Лангепас</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63,7</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12,2</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12,4</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12,6</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10,3</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6,2</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9.</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Радужный</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31,5</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6,2</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5,1</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3,1</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10.</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Нягань</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126,2</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24,1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24,5</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24,9</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20,4</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12,3</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11.</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Покачи</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132,5</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25,7</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26,1</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21,4</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12,9</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12.</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Югорск</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63,1</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12,5</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10,2</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6,1</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13.</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Пыть-Ях</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104,7</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16,6</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20,7</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16,9</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10,2</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14.</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Белоярский</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120,5</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19,1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23,4</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23,8</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19,5</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11,7</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15.</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Березовский</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248,5</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39,4</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47,5</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48,3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49,1</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40,2</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24,1</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16.</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Нижневартов.</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103</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16,32</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19,7</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20,3</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16,7</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17.</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Октябрьский</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72,7</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11,5</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13,9</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14,1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14,3</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11,8</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7,1</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18.</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Советсткий</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619,8</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98,25</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118,4</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120,4</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122,3</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100,3</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60,2</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19.</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Кондинский</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132,5</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25,7</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26,1</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21,4</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12,9</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20.</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Нефтеюганск.</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112,3</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17,8</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21,4</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21,8</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22,2</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18,2</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10,9</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21.</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Сургутский</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63,1</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12,3</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12,5</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10,2</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6,1</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lastRenderedPageBreak/>
              <w:t>22.</w:t>
            </w: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МРХ-Мансийский</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163,4</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25,9</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31,2</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31,7</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32,2</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26,4</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15,9</w:t>
            </w:r>
          </w:p>
        </w:tc>
      </w:tr>
      <w:tr w:rsidR="00374F5A" w:rsidRPr="00282A6A" w:rsidTr="00CD2D77">
        <w:tc>
          <w:tcPr>
            <w:tcW w:w="630" w:type="dxa"/>
          </w:tcPr>
          <w:p w:rsidR="00374F5A" w:rsidRPr="00282A6A" w:rsidRDefault="00374F5A" w:rsidP="0059024E">
            <w:pPr>
              <w:spacing w:before="0" w:after="0" w:line="240" w:lineRule="auto"/>
              <w:ind w:firstLine="29"/>
              <w:rPr>
                <w:rFonts w:ascii="Times New Roman" w:hAnsi="Times New Roman"/>
                <w:color w:val="53585D"/>
                <w:sz w:val="22"/>
                <w:szCs w:val="22"/>
              </w:rPr>
            </w:pPr>
          </w:p>
        </w:tc>
        <w:tc>
          <w:tcPr>
            <w:tcW w:w="1980"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 xml:space="preserve">Всего </w:t>
            </w:r>
          </w:p>
        </w:tc>
        <w:tc>
          <w:tcPr>
            <w:tcW w:w="90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3089,2</w:t>
            </w:r>
          </w:p>
        </w:tc>
        <w:tc>
          <w:tcPr>
            <w:tcW w:w="91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489,7</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590</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600</w:t>
            </w:r>
          </w:p>
        </w:tc>
        <w:tc>
          <w:tcPr>
            <w:tcW w:w="886"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609,8</w:t>
            </w:r>
          </w:p>
        </w:tc>
        <w:tc>
          <w:tcPr>
            <w:tcW w:w="87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499,7</w:t>
            </w:r>
          </w:p>
        </w:tc>
        <w:tc>
          <w:tcPr>
            <w:tcW w:w="96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300</w:t>
            </w:r>
          </w:p>
        </w:tc>
      </w:tr>
    </w:tbl>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u w:val="single"/>
        </w:rPr>
        <w:t>Структура финансирования по видам мероприятий имеет следующий вид</w:t>
      </w:r>
      <w:r w:rsidRPr="00420C16">
        <w:rPr>
          <w:rFonts w:ascii="Times New Roman" w:hAnsi="Times New Roman"/>
          <w:color w:val="53585D"/>
          <w:sz w:val="24"/>
          <w:szCs w:val="24"/>
        </w:rPr>
        <w:t>:</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-на финансирование строительства объектов - 10% ; </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-на реконструкцию и модернизацию объектов- 89%;</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-на внедрение э</w:t>
      </w:r>
      <w:r>
        <w:rPr>
          <w:rFonts w:ascii="Times New Roman" w:hAnsi="Times New Roman"/>
          <w:color w:val="53585D"/>
          <w:sz w:val="24"/>
          <w:szCs w:val="24"/>
        </w:rPr>
        <w:t>нергосберегающие технологии- 1%.</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Таблица </w:t>
      </w:r>
      <w:r>
        <w:rPr>
          <w:rFonts w:ascii="Times New Roman" w:hAnsi="Times New Roman"/>
          <w:color w:val="53585D"/>
          <w:sz w:val="24"/>
          <w:szCs w:val="24"/>
        </w:rPr>
        <w:t>84</w:t>
      </w:r>
    </w:p>
    <w:p w:rsidR="00374F5A" w:rsidRPr="00420C16"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center"/>
        <w:rPr>
          <w:rFonts w:ascii="Times New Roman" w:hAnsi="Times New Roman"/>
          <w:color w:val="53585D"/>
          <w:sz w:val="24"/>
          <w:szCs w:val="24"/>
        </w:rPr>
      </w:pPr>
      <w:r>
        <w:rPr>
          <w:rFonts w:ascii="Times New Roman" w:hAnsi="Times New Roman"/>
          <w:color w:val="53585D"/>
          <w:sz w:val="24"/>
          <w:szCs w:val="24"/>
        </w:rPr>
        <w:t xml:space="preserve">Расчетное финансирование </w:t>
      </w:r>
      <w:r w:rsidRPr="00420C16">
        <w:rPr>
          <w:rFonts w:ascii="Times New Roman" w:hAnsi="Times New Roman"/>
          <w:color w:val="53585D"/>
          <w:sz w:val="24"/>
          <w:szCs w:val="24"/>
        </w:rPr>
        <w:t>за счет  средств местного бюджета (млн.руб.)</w:t>
      </w:r>
    </w:p>
    <w:tbl>
      <w:tblPr>
        <w:tblW w:w="907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34"/>
        <w:gridCol w:w="1134"/>
        <w:gridCol w:w="993"/>
        <w:gridCol w:w="1134"/>
        <w:gridCol w:w="850"/>
        <w:gridCol w:w="851"/>
        <w:gridCol w:w="992"/>
      </w:tblGrid>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Территория</w:t>
            </w:r>
          </w:p>
        </w:tc>
        <w:tc>
          <w:tcPr>
            <w:tcW w:w="113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Всего</w:t>
            </w:r>
          </w:p>
        </w:tc>
        <w:tc>
          <w:tcPr>
            <w:tcW w:w="113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2007г</w:t>
            </w:r>
          </w:p>
        </w:tc>
        <w:tc>
          <w:tcPr>
            <w:tcW w:w="993"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2008г</w:t>
            </w:r>
          </w:p>
        </w:tc>
        <w:tc>
          <w:tcPr>
            <w:tcW w:w="113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2009г</w:t>
            </w:r>
          </w:p>
        </w:tc>
        <w:tc>
          <w:tcPr>
            <w:tcW w:w="850"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2010г</w:t>
            </w:r>
          </w:p>
        </w:tc>
        <w:tc>
          <w:tcPr>
            <w:tcW w:w="851"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2011г</w:t>
            </w:r>
          </w:p>
        </w:tc>
        <w:tc>
          <w:tcPr>
            <w:tcW w:w="992"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2012г</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Ханты-Мансийск</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323</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60,9</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53,6</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53,8</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54,3</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53</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47,4</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МО  Сургут</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52,5</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10,4</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10,5</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10,6</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10,7</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10,4</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Нижневартовск</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519,4</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97,9</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86,1</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86,5</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87,3</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85,3</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76,3</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Нефтеюганск</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126,7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23,9</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21,1</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21,3</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20,8</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18,6</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Урай</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196,4</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37</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32,6</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32,7</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33</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32,2</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28,8</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Когалым</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304</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57,3</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50,4</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50,6</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51,1</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49,9</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44,6</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Мегион</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380</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71,6</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63,3</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63,9</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62,4</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55,8</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Лангепас</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133</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25,1</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22,1</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22,2</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22,4</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21,8</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19,5</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Радужный</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63,3</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11,9</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10,5</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10,6</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10,7</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10,4</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9,3</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Нягань</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259,7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49</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43,1</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43,3</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43,7</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42,6</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38,1</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Покачи</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272,4</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51,3</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45,2</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45,4</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45,8</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44,7</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40</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Югорск</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126,7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23,9</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21,1</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21,3</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20,8</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18,6</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МО Пыть-Ях</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215,4</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40,6</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35,7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35,9</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36,2</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35,4</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31,6</w:t>
            </w:r>
          </w:p>
          <w:p w:rsidR="00374F5A" w:rsidRPr="00282A6A" w:rsidRDefault="00374F5A" w:rsidP="00CD2D77">
            <w:pPr>
              <w:spacing w:before="0" w:after="0" w:line="240" w:lineRule="auto"/>
              <w:ind w:firstLine="29"/>
              <w:jc w:val="center"/>
              <w:rPr>
                <w:rFonts w:ascii="Times New Roman" w:hAnsi="Times New Roman"/>
                <w:color w:val="53585D"/>
                <w:sz w:val="22"/>
                <w:szCs w:val="22"/>
              </w:rPr>
            </w:pP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МР Белоярский</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247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46,6</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41</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41,1</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41,5</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40,6</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36,3</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МР Березовский</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506,7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95,5</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84</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84,4</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85,2</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83,2</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74,4</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МР Нижневартов.</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209</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39,4</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34,7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34,8</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35,1</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34,3</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30,7</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МР Октябрьский</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152</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28,7</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25,2</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25,3</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25,6</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22,3</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МР Советсткий</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1273,1</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240</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211,1</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212,1</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214,1</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209</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186,9</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МР Кондинский</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272,4</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51,3</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45,2</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45,4</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45,8</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44,7</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40</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МР Нефтеюганск.</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228</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43</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37,8</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38</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38,3</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37,4</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33,5</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МР Сургутский</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126,7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23,9</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21,1</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21,3</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20,8</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18,6</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МРХ-Мансийский</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335,7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63,3</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55,7</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55,9</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56,4</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55,1</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49,3</w:t>
            </w:r>
          </w:p>
        </w:tc>
      </w:tr>
      <w:tr w:rsidR="00374F5A" w:rsidRPr="00282A6A" w:rsidTr="00CD2D77">
        <w:tc>
          <w:tcPr>
            <w:tcW w:w="1984" w:type="dxa"/>
          </w:tcPr>
          <w:p w:rsidR="00374F5A" w:rsidRPr="00282A6A" w:rsidRDefault="00374F5A" w:rsidP="0059024E">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Всего</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6334</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1194</w:t>
            </w:r>
          </w:p>
        </w:tc>
        <w:tc>
          <w:tcPr>
            <w:tcW w:w="993"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1050</w:t>
            </w:r>
          </w:p>
        </w:tc>
        <w:tc>
          <w:tcPr>
            <w:tcW w:w="1134"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1055</w:t>
            </w:r>
          </w:p>
        </w:tc>
        <w:tc>
          <w:tcPr>
            <w:tcW w:w="850"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1065</w:t>
            </w:r>
          </w:p>
        </w:tc>
        <w:tc>
          <w:tcPr>
            <w:tcW w:w="851"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1040</w:t>
            </w:r>
          </w:p>
        </w:tc>
        <w:tc>
          <w:tcPr>
            <w:tcW w:w="992"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930</w:t>
            </w:r>
          </w:p>
        </w:tc>
      </w:tr>
    </w:tbl>
    <w:p w:rsidR="00374F5A" w:rsidRPr="00420C16" w:rsidRDefault="00374F5A" w:rsidP="001D3AFB">
      <w:pPr>
        <w:spacing w:before="0" w:after="0" w:line="240" w:lineRule="auto"/>
        <w:ind w:firstLine="567"/>
        <w:jc w:val="both"/>
        <w:rPr>
          <w:rFonts w:ascii="Times New Roman" w:hAnsi="Times New Roman"/>
          <w:color w:val="53585D"/>
          <w:sz w:val="24"/>
          <w:szCs w:val="24"/>
        </w:rPr>
      </w:pPr>
      <w:r w:rsidRPr="00420C16">
        <w:rPr>
          <w:rFonts w:ascii="Times New Roman" w:hAnsi="Times New Roman"/>
          <w:color w:val="53585D"/>
          <w:sz w:val="24"/>
          <w:szCs w:val="24"/>
        </w:rPr>
        <w:t xml:space="preserve"> </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В 2012г. из средств местного бюджета по расчетным данным финансирование направлений реализации Программы не было запланировано.</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Для более детального анализа и оценки состояния жилищно-коммунального сектора экономики г. Сургута был проведен анализ уровня рентабельности услуг, предусмотренных в тарифах на услуги ЖКХ на территории ХМАО-Югры (табл.</w:t>
      </w:r>
      <w:r>
        <w:rPr>
          <w:rFonts w:ascii="Times New Roman" w:hAnsi="Times New Roman"/>
          <w:color w:val="53585D"/>
          <w:sz w:val="24"/>
          <w:szCs w:val="24"/>
        </w:rPr>
        <w:t xml:space="preserve"> 85</w:t>
      </w:r>
      <w:r w:rsidRPr="00420C16">
        <w:rPr>
          <w:rFonts w:ascii="Times New Roman" w:hAnsi="Times New Roman"/>
          <w:color w:val="53585D"/>
          <w:sz w:val="24"/>
          <w:szCs w:val="24"/>
        </w:rPr>
        <w:t>).</w:t>
      </w: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p>
    <w:p w:rsidR="00374F5A"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lastRenderedPageBreak/>
        <w:t>Таблица</w:t>
      </w:r>
      <w:r>
        <w:rPr>
          <w:rFonts w:ascii="Times New Roman" w:hAnsi="Times New Roman"/>
          <w:color w:val="53585D"/>
          <w:sz w:val="24"/>
          <w:szCs w:val="24"/>
        </w:rPr>
        <w:t xml:space="preserve"> 85</w:t>
      </w:r>
    </w:p>
    <w:p w:rsidR="00374F5A" w:rsidRPr="00420C16" w:rsidRDefault="00374F5A" w:rsidP="001D3AFB">
      <w:pPr>
        <w:spacing w:before="0" w:after="0" w:line="240" w:lineRule="auto"/>
        <w:ind w:firstLine="567"/>
        <w:jc w:val="right"/>
        <w:rPr>
          <w:rFonts w:ascii="Times New Roman" w:hAnsi="Times New Roman"/>
          <w:color w:val="53585D"/>
          <w:sz w:val="24"/>
          <w:szCs w:val="24"/>
        </w:rPr>
      </w:pPr>
    </w:p>
    <w:p w:rsidR="00374F5A" w:rsidRPr="00420C16" w:rsidRDefault="00374F5A" w:rsidP="001D3AFB">
      <w:pPr>
        <w:spacing w:before="0" w:after="0" w:line="240" w:lineRule="auto"/>
        <w:ind w:firstLine="567"/>
        <w:jc w:val="right"/>
        <w:rPr>
          <w:rFonts w:ascii="Times New Roman" w:hAnsi="Times New Roman"/>
          <w:color w:val="53585D"/>
          <w:sz w:val="24"/>
          <w:szCs w:val="24"/>
        </w:rPr>
      </w:pPr>
      <w:r w:rsidRPr="00420C16">
        <w:rPr>
          <w:rFonts w:ascii="Times New Roman" w:hAnsi="Times New Roman"/>
          <w:color w:val="53585D"/>
          <w:sz w:val="24"/>
          <w:szCs w:val="24"/>
        </w:rPr>
        <w:t xml:space="preserve"> Уровень рентабельности услуг, предусмотренных в тарифах на 2012г.</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119"/>
        <w:gridCol w:w="1267"/>
        <w:gridCol w:w="1267"/>
        <w:gridCol w:w="1267"/>
        <w:gridCol w:w="1268"/>
        <w:gridCol w:w="1268"/>
      </w:tblGrid>
      <w:tr w:rsidR="00374F5A" w:rsidRPr="00282A6A" w:rsidTr="0059024E">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Территория</w:t>
            </w:r>
          </w:p>
        </w:tc>
        <w:tc>
          <w:tcPr>
            <w:tcW w:w="1119"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Уровень рентабельности, %  по водостабжению сетевому</w:t>
            </w:r>
          </w:p>
        </w:tc>
        <w:tc>
          <w:tcPr>
            <w:tcW w:w="1267"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Горячее водоснабжение</w:t>
            </w:r>
          </w:p>
        </w:tc>
        <w:tc>
          <w:tcPr>
            <w:tcW w:w="1267"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Перевозка воды</w:t>
            </w:r>
          </w:p>
        </w:tc>
        <w:tc>
          <w:tcPr>
            <w:tcW w:w="1267"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Водоотведение</w:t>
            </w:r>
          </w:p>
        </w:tc>
        <w:tc>
          <w:tcPr>
            <w:tcW w:w="1268"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Вывоз ЖБО</w:t>
            </w:r>
          </w:p>
        </w:tc>
        <w:tc>
          <w:tcPr>
            <w:tcW w:w="1268"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Теплоснабжение</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Ханты-Мансийск</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10,16</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2,5/11,6</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4</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2,5/11,6</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b/>
                <w:i/>
                <w:color w:val="53585D"/>
                <w:sz w:val="22"/>
                <w:szCs w:val="22"/>
              </w:rPr>
            </w:pPr>
            <w:r w:rsidRPr="00282A6A">
              <w:rPr>
                <w:rFonts w:ascii="Times New Roman" w:hAnsi="Times New Roman"/>
                <w:b/>
                <w:i/>
                <w:color w:val="53585D"/>
                <w:sz w:val="22"/>
                <w:szCs w:val="22"/>
              </w:rPr>
              <w:t>МО  Сургут</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15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3,7</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15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15</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15</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b/>
                <w:i/>
                <w:color w:val="53585D"/>
                <w:sz w:val="22"/>
                <w:szCs w:val="22"/>
              </w:rPr>
            </w:pPr>
            <w:r w:rsidRPr="00282A6A">
              <w:rPr>
                <w:rFonts w:ascii="Times New Roman" w:hAnsi="Times New Roman"/>
                <w:b/>
                <w:i/>
                <w:color w:val="53585D"/>
                <w:sz w:val="22"/>
                <w:szCs w:val="22"/>
              </w:rPr>
              <w:t>3,7</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Нижневартовск</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8,7/23,47</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10/26</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8,7/23,47</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Нефтеюганск</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12,1</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9,7/</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9,7/9,7</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Урай</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3,6</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1,3</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3,2/3,2</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Когалым</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7,9</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5,2/5,2</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7,9</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5,2/5,2</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Мегион</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0/15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Лангепас</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5,7</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10/10</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3,9</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10/10</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Радужный</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7,1</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0/15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15/15</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Нягань</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Покачи</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5/5</w:t>
            </w:r>
          </w:p>
        </w:tc>
      </w:tr>
      <w:tr w:rsidR="00374F5A" w:rsidRPr="00282A6A" w:rsidTr="00CD2D77">
        <w:trPr>
          <w:trHeight w:val="348"/>
        </w:trPr>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Югорск</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16,35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2,59/2,59</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2,59/2,59</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МО Пыть-Ях</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22,2</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7/7</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8/8</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Белоярский</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24,43</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8,3/9</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8,3/9</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Березовский</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17,39</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Нижневартов.</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16,41</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5/15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5/15</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Октябрьский</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29,62</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9,3/9,3</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10,4</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7,2/7,2</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Советсткий</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30,1</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Кондинский</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30,71</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6,6/6,6</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Нефтеюганск.</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21,69</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3,5</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5/5</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 Сургутский</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18,98</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10/10</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10/10</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МРХ-Мансийский</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10,23</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15/15</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10</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15/15</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r w:rsidRPr="00282A6A">
              <w:rPr>
                <w:rFonts w:ascii="Times New Roman" w:hAnsi="Times New Roman"/>
                <w:color w:val="53585D"/>
                <w:sz w:val="22"/>
                <w:szCs w:val="22"/>
              </w:rPr>
              <w:t xml:space="preserve">Всего </w:t>
            </w: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19,38</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6,29/10,11</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9,36</w:t>
            </w: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7,79/9,12</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9,36</w:t>
            </w: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r w:rsidRPr="00282A6A">
              <w:rPr>
                <w:rFonts w:ascii="Times New Roman" w:hAnsi="Times New Roman"/>
                <w:color w:val="53585D"/>
                <w:sz w:val="22"/>
                <w:szCs w:val="22"/>
              </w:rPr>
              <w:t>6,51/9,18</w:t>
            </w:r>
          </w:p>
        </w:tc>
      </w:tr>
      <w:tr w:rsidR="00374F5A" w:rsidRPr="00282A6A" w:rsidTr="00CD2D77">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p>
        </w:tc>
        <w:tc>
          <w:tcPr>
            <w:tcW w:w="1119"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7"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c>
          <w:tcPr>
            <w:tcW w:w="1268" w:type="dxa"/>
            <w:vAlign w:val="center"/>
          </w:tcPr>
          <w:p w:rsidR="00374F5A" w:rsidRPr="00282A6A" w:rsidRDefault="00374F5A" w:rsidP="00CD2D77">
            <w:pPr>
              <w:spacing w:before="0" w:after="0" w:line="240" w:lineRule="auto"/>
              <w:ind w:firstLine="29"/>
              <w:jc w:val="center"/>
              <w:rPr>
                <w:rFonts w:ascii="Times New Roman" w:hAnsi="Times New Roman"/>
                <w:color w:val="53585D"/>
                <w:sz w:val="22"/>
                <w:szCs w:val="22"/>
              </w:rPr>
            </w:pPr>
          </w:p>
        </w:tc>
      </w:tr>
      <w:tr w:rsidR="00374F5A" w:rsidRPr="00282A6A" w:rsidTr="0059024E">
        <w:tc>
          <w:tcPr>
            <w:tcW w:w="1843" w:type="dxa"/>
          </w:tcPr>
          <w:p w:rsidR="00374F5A" w:rsidRPr="00282A6A" w:rsidRDefault="00374F5A" w:rsidP="0059024E">
            <w:pPr>
              <w:spacing w:before="0" w:after="0" w:line="240" w:lineRule="auto"/>
              <w:ind w:firstLine="29"/>
              <w:rPr>
                <w:rFonts w:ascii="Times New Roman" w:hAnsi="Times New Roman"/>
                <w:color w:val="53585D"/>
                <w:sz w:val="22"/>
                <w:szCs w:val="22"/>
              </w:rPr>
            </w:pPr>
          </w:p>
        </w:tc>
        <w:tc>
          <w:tcPr>
            <w:tcW w:w="1119" w:type="dxa"/>
          </w:tcPr>
          <w:p w:rsidR="00374F5A" w:rsidRPr="00282A6A" w:rsidRDefault="00374F5A" w:rsidP="0059024E">
            <w:pPr>
              <w:spacing w:before="0" w:after="0" w:line="240" w:lineRule="auto"/>
              <w:ind w:firstLine="29"/>
              <w:rPr>
                <w:rFonts w:ascii="Times New Roman" w:hAnsi="Times New Roman"/>
                <w:color w:val="53585D"/>
                <w:sz w:val="22"/>
                <w:szCs w:val="22"/>
              </w:rPr>
            </w:pPr>
          </w:p>
        </w:tc>
        <w:tc>
          <w:tcPr>
            <w:tcW w:w="1267" w:type="dxa"/>
          </w:tcPr>
          <w:p w:rsidR="00374F5A" w:rsidRPr="00282A6A" w:rsidRDefault="00374F5A" w:rsidP="0059024E">
            <w:pPr>
              <w:spacing w:before="0" w:after="0" w:line="240" w:lineRule="auto"/>
              <w:ind w:firstLine="29"/>
              <w:rPr>
                <w:rFonts w:ascii="Times New Roman" w:hAnsi="Times New Roman"/>
                <w:color w:val="53585D"/>
                <w:sz w:val="22"/>
                <w:szCs w:val="22"/>
              </w:rPr>
            </w:pPr>
          </w:p>
        </w:tc>
        <w:tc>
          <w:tcPr>
            <w:tcW w:w="1267" w:type="dxa"/>
          </w:tcPr>
          <w:p w:rsidR="00374F5A" w:rsidRPr="00282A6A" w:rsidRDefault="00374F5A" w:rsidP="0059024E">
            <w:pPr>
              <w:spacing w:before="0" w:after="0" w:line="240" w:lineRule="auto"/>
              <w:ind w:firstLine="29"/>
              <w:rPr>
                <w:rFonts w:ascii="Times New Roman" w:hAnsi="Times New Roman"/>
                <w:color w:val="53585D"/>
                <w:sz w:val="22"/>
                <w:szCs w:val="22"/>
              </w:rPr>
            </w:pPr>
          </w:p>
        </w:tc>
        <w:tc>
          <w:tcPr>
            <w:tcW w:w="1267" w:type="dxa"/>
          </w:tcPr>
          <w:p w:rsidR="00374F5A" w:rsidRPr="00282A6A" w:rsidRDefault="00374F5A" w:rsidP="0059024E">
            <w:pPr>
              <w:spacing w:before="0" w:after="0" w:line="240" w:lineRule="auto"/>
              <w:ind w:firstLine="29"/>
              <w:rPr>
                <w:rFonts w:ascii="Times New Roman" w:hAnsi="Times New Roman"/>
                <w:color w:val="53585D"/>
                <w:sz w:val="22"/>
                <w:szCs w:val="22"/>
              </w:rPr>
            </w:pPr>
          </w:p>
        </w:tc>
        <w:tc>
          <w:tcPr>
            <w:tcW w:w="1268" w:type="dxa"/>
          </w:tcPr>
          <w:p w:rsidR="00374F5A" w:rsidRPr="00282A6A" w:rsidRDefault="00374F5A" w:rsidP="0059024E">
            <w:pPr>
              <w:spacing w:before="0" w:after="0" w:line="240" w:lineRule="auto"/>
              <w:ind w:firstLine="29"/>
              <w:rPr>
                <w:rFonts w:ascii="Times New Roman" w:hAnsi="Times New Roman"/>
                <w:color w:val="53585D"/>
                <w:sz w:val="22"/>
                <w:szCs w:val="22"/>
              </w:rPr>
            </w:pPr>
          </w:p>
        </w:tc>
        <w:tc>
          <w:tcPr>
            <w:tcW w:w="1268" w:type="dxa"/>
          </w:tcPr>
          <w:p w:rsidR="00374F5A" w:rsidRPr="00282A6A" w:rsidRDefault="00374F5A" w:rsidP="0059024E">
            <w:pPr>
              <w:spacing w:before="0" w:after="0" w:line="240" w:lineRule="auto"/>
              <w:ind w:firstLine="29"/>
              <w:rPr>
                <w:rFonts w:ascii="Times New Roman" w:hAnsi="Times New Roman"/>
                <w:color w:val="53585D"/>
                <w:sz w:val="22"/>
                <w:szCs w:val="22"/>
              </w:rPr>
            </w:pPr>
          </w:p>
        </w:tc>
      </w:tr>
    </w:tbl>
    <w:p w:rsidR="00374F5A" w:rsidRPr="00420C16" w:rsidRDefault="00374F5A" w:rsidP="001D3AFB">
      <w:pPr>
        <w:spacing w:before="0" w:after="0" w:line="240" w:lineRule="auto"/>
        <w:ind w:firstLine="567"/>
        <w:rPr>
          <w:rFonts w:ascii="Times New Roman" w:hAnsi="Times New Roman"/>
          <w:color w:val="53585D"/>
          <w:sz w:val="24"/>
          <w:szCs w:val="24"/>
        </w:rPr>
      </w:pP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Как следует из таблицы средний уровень рентабельности, включаемый в тариф, колеблется в следующих диапазонах:</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водоснабжение сетевое – средний уровень по округу 19,38% ( максимальный уровень -  г.Нижневартовск -21% , мин.уровень - г.Урай -3,6%);</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-горячее водоснабжение- средний уровень для населения-6,29%, для предприятий-10,11% (мак.уровень- Ханты-Мансийский район -15%, мин.уровень для населения г.Ханты-Мансийск -2,5%);</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-водоотведение- средний уровень по округу –для насления-7,79%, для предпрятий-9,12%, (мах.уровень г.Нижневартовск для предприятий-26%, мин.уровень для населения г.Урай-1,3%);</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-теплоснабжение-средний уровень по округу –для населения-6,51%, для населения-9,18 % (мак.уровень –г.Нижневартовск 23,47%, мин.уровень 2,59 Югорск).</w:t>
      </w:r>
    </w:p>
    <w:p w:rsidR="00374F5A" w:rsidRPr="00420C16" w:rsidRDefault="00374F5A" w:rsidP="0043752F">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Анализ тарифов на услуги ЖКХ,  по разным территориям, позволяет установить зависимость цен от  действующего на муниципальной территории перекрестного субсидирования. Муниципальные образования г Сургут, г.Нижневартовск, Березовский, Нижневартовский, Сургутский район имеют существенные различия по тарифам, предъявляемым населению и предприятиям. Данный факт свидетельствует о том, что  с целью снижения тарифа для населения в бюджете муниципальных образований предусматриваются: дополнительные финансовые средства  на покрытие убытков коммунальных организаций; при формирование расходов коммунальных предприятий орган регулирования устанавливает различный уровень рентабельности, т.е. более низкий для потребителей категории - населения и более высокий для потребителей категории - предприятия.</w:t>
      </w:r>
    </w:p>
    <w:p w:rsidR="00374F5A" w:rsidRPr="00420C16" w:rsidRDefault="00374F5A" w:rsidP="0043752F">
      <w:pPr>
        <w:pStyle w:val="affff5"/>
        <w:spacing w:before="0" w:after="0" w:line="276" w:lineRule="auto"/>
        <w:ind w:firstLine="709"/>
        <w:jc w:val="both"/>
        <w:rPr>
          <w:color w:val="53585D"/>
          <w:szCs w:val="24"/>
        </w:rPr>
      </w:pPr>
      <w:r w:rsidRPr="00420C16">
        <w:rPr>
          <w:color w:val="53585D"/>
          <w:szCs w:val="24"/>
        </w:rPr>
        <w:t>Таким образом, проведенный анализ развития сферы ЖКХ в г. Сургуте показал, что в настоящее время ключевыми  проблемами остаются:</w:t>
      </w:r>
    </w:p>
    <w:p w:rsidR="00374F5A" w:rsidRPr="00420C16" w:rsidRDefault="00374F5A" w:rsidP="0043752F">
      <w:pPr>
        <w:pStyle w:val="affff5"/>
        <w:spacing w:before="0" w:after="0" w:line="276" w:lineRule="auto"/>
        <w:ind w:firstLine="709"/>
        <w:jc w:val="both"/>
        <w:rPr>
          <w:color w:val="53585D"/>
          <w:szCs w:val="24"/>
        </w:rPr>
      </w:pPr>
      <w:r w:rsidRPr="00420C16">
        <w:rPr>
          <w:color w:val="53585D"/>
          <w:szCs w:val="24"/>
        </w:rPr>
        <w:t>1.Высокая изношенность основных средств, используемых на предприятиях, предоставляющих услуги ЖКХ  населению.</w:t>
      </w:r>
    </w:p>
    <w:p w:rsidR="00374F5A" w:rsidRPr="00420C16" w:rsidRDefault="00374F5A" w:rsidP="0043752F">
      <w:pPr>
        <w:pStyle w:val="affff5"/>
        <w:spacing w:before="0" w:after="0" w:line="276" w:lineRule="auto"/>
        <w:ind w:firstLine="709"/>
        <w:jc w:val="both"/>
        <w:rPr>
          <w:color w:val="53585D"/>
          <w:szCs w:val="24"/>
        </w:rPr>
      </w:pPr>
      <w:r w:rsidRPr="00420C16">
        <w:rPr>
          <w:color w:val="53585D"/>
          <w:szCs w:val="24"/>
        </w:rPr>
        <w:t>2.Недостаточно прозрачны тарифы на услуги ЖКХ.</w:t>
      </w:r>
    </w:p>
    <w:p w:rsidR="00374F5A" w:rsidRPr="00420C16" w:rsidRDefault="00374F5A" w:rsidP="0043752F">
      <w:pPr>
        <w:pStyle w:val="affff5"/>
        <w:spacing w:before="0" w:after="0" w:line="276" w:lineRule="auto"/>
        <w:ind w:firstLine="709"/>
        <w:jc w:val="both"/>
        <w:rPr>
          <w:color w:val="53585D"/>
          <w:szCs w:val="24"/>
        </w:rPr>
      </w:pPr>
      <w:r w:rsidRPr="00420C16">
        <w:rPr>
          <w:color w:val="53585D"/>
          <w:szCs w:val="24"/>
        </w:rPr>
        <w:t>3. Недостаточное количество ТСЖ.</w:t>
      </w:r>
    </w:p>
    <w:p w:rsidR="00374F5A" w:rsidRDefault="00374F5A" w:rsidP="00C14AC5">
      <w:pPr>
        <w:pStyle w:val="affff5"/>
        <w:spacing w:before="0" w:after="0" w:line="276" w:lineRule="auto"/>
        <w:ind w:firstLine="709"/>
        <w:rPr>
          <w:color w:val="53585D"/>
          <w:szCs w:val="24"/>
        </w:rPr>
      </w:pPr>
      <w:r>
        <w:rPr>
          <w:color w:val="53585D"/>
          <w:szCs w:val="24"/>
        </w:rPr>
        <w:t>4.</w:t>
      </w:r>
      <w:r w:rsidRPr="00420C16">
        <w:rPr>
          <w:color w:val="53585D"/>
          <w:szCs w:val="24"/>
        </w:rPr>
        <w:t>Недостаточное проникновение рыночных отношений в сферу ЖКХ.</w:t>
      </w:r>
    </w:p>
    <w:p w:rsidR="00374F5A" w:rsidRDefault="00374F5A" w:rsidP="00C14AC5">
      <w:pPr>
        <w:pStyle w:val="affff5"/>
        <w:spacing w:before="0" w:after="0" w:line="276" w:lineRule="auto"/>
        <w:ind w:firstLine="709"/>
        <w:rPr>
          <w:color w:val="53585D"/>
          <w:szCs w:val="24"/>
        </w:rPr>
      </w:pPr>
    </w:p>
    <w:p w:rsidR="00374F5A" w:rsidRPr="009E57EC" w:rsidRDefault="00374F5A" w:rsidP="00406BE4">
      <w:pPr>
        <w:pStyle w:val="11"/>
        <w:jc w:val="center"/>
        <w:rPr>
          <w:rFonts w:ascii="Times New Roman" w:hAnsi="Times New Roman"/>
          <w:b/>
          <w:sz w:val="28"/>
          <w:szCs w:val="28"/>
        </w:rPr>
      </w:pPr>
      <w:bookmarkStart w:id="34" w:name="_Toc372468993"/>
      <w:bookmarkStart w:id="35" w:name="_Toc374359483"/>
      <w:bookmarkStart w:id="36" w:name="_Toc374702815"/>
      <w:bookmarkEnd w:id="34"/>
      <w:r w:rsidRPr="009E57EC">
        <w:rPr>
          <w:rFonts w:ascii="Times New Roman" w:hAnsi="Times New Roman"/>
          <w:b/>
          <w:sz w:val="28"/>
          <w:szCs w:val="28"/>
        </w:rPr>
        <w:lastRenderedPageBreak/>
        <w:t>2. Оценка современных проблем г. Сургута и «вызовов» его  стратегического развития</w:t>
      </w:r>
      <w:bookmarkEnd w:id="35"/>
      <w:bookmarkEnd w:id="36"/>
    </w:p>
    <w:p w:rsidR="00374F5A" w:rsidRPr="00684A5E" w:rsidRDefault="00374F5A" w:rsidP="0043752F">
      <w:pPr>
        <w:spacing w:before="0" w:after="0" w:line="276" w:lineRule="auto"/>
        <w:ind w:firstLine="709"/>
        <w:jc w:val="both"/>
        <w:rPr>
          <w:rFonts w:ascii="Times New Roman" w:hAnsi="Times New Roman"/>
          <w:color w:val="53585D"/>
          <w:sz w:val="24"/>
          <w:szCs w:val="24"/>
        </w:rPr>
      </w:pPr>
      <w:r w:rsidRPr="00684A5E">
        <w:rPr>
          <w:rFonts w:ascii="Times New Roman" w:hAnsi="Times New Roman"/>
          <w:color w:val="53585D"/>
          <w:sz w:val="24"/>
          <w:szCs w:val="24"/>
        </w:rPr>
        <w:t>Современные процессы глобализации приводят к тому, что не только страны, но и регионы становятся субъектами конкуренции. Причем, в перспективе в этих процессах будет возрастать не только роль регионов (округов), но и муниципальных образований (городов, поселков). Для того чтобы Россия могла претендовать на достойное место в мировой экономике, именно городам предстоит сыграть роль локомотивов в решении задачи повышения экономического потенциала и конкурентоспособности страны. Это связано с рядом факторов. Одним из них является то, что город, как муниципальное образование, начинает выступать узловым пространством, где сталкивается территориальная политика государства, региона и крупного капитала, причем центральное место в ней занимает рынок стратегических инвестиций. Другой фактор — это то, что формирование рыночных ниш крупных корпораций может осуществляться только при опоре на интегрированные региональные рынки. И, в-третьих, все яснее становится необходимость придания приоритетного значения территориальному аспекту отраслевого развития. Город  в современных условиях является экономическим субъектом, который может вести самостоятельную экономическую политику и развивать внешнеэкономические связи, используя правовые полномочия. Город, как экономический субъект, должен обладать определенным потенциалом, возможностями осуществления хозяйственной деятельности, т.е. имуществом, дающим возможность получения доходов от ведения хозяйственной деятельности, полномочиями по поводу получаемых доходов.</w:t>
      </w:r>
    </w:p>
    <w:p w:rsidR="00374F5A" w:rsidRPr="00684A5E" w:rsidRDefault="00374F5A" w:rsidP="0043752F">
      <w:pPr>
        <w:spacing w:before="0" w:after="0" w:line="276" w:lineRule="auto"/>
        <w:ind w:firstLine="709"/>
        <w:jc w:val="both"/>
        <w:rPr>
          <w:rFonts w:ascii="Times New Roman" w:hAnsi="Times New Roman"/>
          <w:color w:val="53585D"/>
          <w:sz w:val="24"/>
          <w:szCs w:val="24"/>
        </w:rPr>
      </w:pPr>
      <w:r w:rsidRPr="00684A5E">
        <w:rPr>
          <w:rFonts w:ascii="Times New Roman" w:hAnsi="Times New Roman"/>
          <w:color w:val="53585D"/>
          <w:sz w:val="24"/>
          <w:szCs w:val="24"/>
        </w:rPr>
        <w:t xml:space="preserve">Кризисные явления 2008–2009 гг. заставляют серьезным образом задуматься о необходимости обновления стратегии развития городов. Настоящий период и экономическая ситуация в США и в европейских странах также дает основания для тревоги. Слишком высокая зависимость от сырьевых мировых рынков, которые моментально реагируют на изменение экономической ситуации в развитых странах. Несмотря на оживление промышленного производства в 2010 г., в начале 2011 г. опять наблюдается замедление темпов его развития, спад инвестиционной активности, но пока конъюнктура мировых цен на нефть благоприятна, Россия располагает богатыми природными ресурсами, производственными мощностями, высококвалифицированной трудовой силой. </w:t>
      </w:r>
    </w:p>
    <w:p w:rsidR="00374F5A" w:rsidRDefault="00374F5A" w:rsidP="001D3AFB">
      <w:pPr>
        <w:spacing w:before="0" w:after="0" w:line="240" w:lineRule="auto"/>
        <w:ind w:firstLine="567"/>
        <w:jc w:val="center"/>
        <w:rPr>
          <w:rFonts w:ascii="Times New Roman" w:hAnsi="Times New Roman"/>
          <w:b/>
          <w:i/>
          <w:color w:val="53585D"/>
          <w:sz w:val="24"/>
          <w:szCs w:val="24"/>
        </w:rPr>
      </w:pPr>
      <w:r w:rsidRPr="00420C16">
        <w:rPr>
          <w:rFonts w:ascii="Times New Roman" w:hAnsi="Times New Roman"/>
          <w:b/>
          <w:i/>
          <w:color w:val="53585D"/>
          <w:sz w:val="24"/>
          <w:szCs w:val="24"/>
        </w:rPr>
        <w:t>Конкурентные преимущества (сильные стороны):</w:t>
      </w:r>
    </w:p>
    <w:p w:rsidR="00374F5A" w:rsidRPr="00420C16" w:rsidRDefault="00374F5A" w:rsidP="001D3AFB">
      <w:pPr>
        <w:spacing w:before="0" w:after="0" w:line="240" w:lineRule="auto"/>
        <w:ind w:firstLine="567"/>
        <w:jc w:val="center"/>
        <w:rPr>
          <w:rFonts w:ascii="Times New Roman" w:hAnsi="Times New Roman"/>
          <w:b/>
          <w:i/>
          <w:color w:val="53585D"/>
          <w:sz w:val="24"/>
          <w:szCs w:val="24"/>
        </w:rPr>
      </w:pP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 Выгодное геополитическое положение на территории ХМАО-Югры.</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2.Обеспеченность города природными ресурсами.</w:t>
      </w:r>
    </w:p>
    <w:p w:rsidR="00374F5A" w:rsidRPr="00420C16" w:rsidRDefault="00374F5A" w:rsidP="00C14AC5">
      <w:pPr>
        <w:spacing w:before="0" w:after="0" w:line="276" w:lineRule="auto"/>
        <w:ind w:firstLine="709"/>
        <w:jc w:val="both"/>
        <w:rPr>
          <w:rFonts w:ascii="Times New Roman" w:hAnsi="Times New Roman"/>
          <w:b/>
          <w:i/>
          <w:color w:val="53585D"/>
          <w:sz w:val="24"/>
          <w:szCs w:val="24"/>
        </w:rPr>
      </w:pPr>
      <w:r w:rsidRPr="00420C16">
        <w:rPr>
          <w:rFonts w:ascii="Times New Roman" w:hAnsi="Times New Roman"/>
          <w:color w:val="53585D"/>
          <w:sz w:val="24"/>
          <w:szCs w:val="24"/>
        </w:rPr>
        <w:t>3. Увеличение численности трудовых ресурсов,  постоянного и экономически активного  населения.</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4.Уменьшение численности безработных, зарегистрированных в органах государственной службы.</w:t>
      </w:r>
    </w:p>
    <w:p w:rsidR="00374F5A" w:rsidRPr="00420C16" w:rsidRDefault="00374F5A" w:rsidP="00C14AC5">
      <w:pPr>
        <w:pStyle w:val="1f8"/>
        <w:spacing w:line="276" w:lineRule="auto"/>
        <w:ind w:firstLine="709"/>
        <w:rPr>
          <w:color w:val="53585D"/>
        </w:rPr>
      </w:pPr>
      <w:r w:rsidRPr="00420C16">
        <w:rPr>
          <w:color w:val="53585D"/>
        </w:rPr>
        <w:t xml:space="preserve">5. Рост среднемесячной  заработной  платы на  одного работника по крупным и средним предприятиям. В целом уровень доходов населения города является достаточно </w:t>
      </w:r>
      <w:r w:rsidRPr="00420C16">
        <w:rPr>
          <w:color w:val="53585D"/>
        </w:rPr>
        <w:lastRenderedPageBreak/>
        <w:t>высоким, превышая среднероссийский в два раза. Доля населения с доходами, не превышающими прожиточный минимум, составляет чуть более десяти процентов – один из лучших показателей в России.</w:t>
      </w:r>
    </w:p>
    <w:p w:rsidR="00374F5A" w:rsidRPr="00420C16" w:rsidRDefault="00374F5A" w:rsidP="00C14AC5">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6. Увеличение соотношения среднего размера назначенных пенсий к среднемесячной заработной плате, среднего  размера назначенных пенсий к величине прожиточного минимума.</w:t>
      </w:r>
    </w:p>
    <w:p w:rsidR="00374F5A" w:rsidRPr="00420C16" w:rsidRDefault="00374F5A" w:rsidP="00C14AC5">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7. Увеличение среднемесячного дохода на душу населения, среднемесячной пенсии пенсионеров всех категорий.</w:t>
      </w:r>
    </w:p>
    <w:p w:rsidR="00374F5A" w:rsidRPr="00420C16" w:rsidRDefault="00374F5A" w:rsidP="00C14AC5">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8. Рост прожиточного  минимума в среднем на душу населения.</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9. Рост объема промышленной продукции, объема строительных работ,  инвестиций в основной капитал за счет всех источников финансирования по крупным и средним организациям.</w:t>
      </w:r>
    </w:p>
    <w:p w:rsidR="00374F5A" w:rsidRPr="00420C16" w:rsidRDefault="00374F5A" w:rsidP="00C14AC5">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10. Рост численности  врачей, обеспеченности врачей на 10 тыс. жителей,  обеспеченности в процентах от норматива (норматив превышен на 73,6%). </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11. Увеличение объема вводимых в действие квадратных метров жилья на территории города.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12. По результатам интегрального рейтинга, в который вошли 100 крупнейших городов России по численности населения,  разработанного компанией «ИТП «Урбаника» совместно с Союзом архитекторов России, Сургут сегодня занимает одно из первых  мест. Лидерство г. Сургут получил по показателям уровня расходов на потребление,  уровня расходов на оплату ЖКХ, покупательской способности населения, возможности приобретения собственного жилья, уровню внешней доступности, наличию современных форматов потребления, возможности аренды однокомнатной квартиры.</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13. В последние годы отмечаются положительные тенденции в развитии малого и среднего предпринимательства.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14. Территории для развития всех функциональных зон в границах городского округа достаточно, дальнейший рост города может быть связан с перспективой развития производственной инфраструктуры за пределами городских земель и реорганизацией сложившихся жилых районов.</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15. Возможности для интенсивного развития строительной отрасли и становление города как транспортно-логистического центра и основного рынка потребления рынка товаров и  услуг региона. Сфера является значительным сегментом рынка труда, где преимущественно заняты представители малого и среднего предпринимательства. Они же, в подавляющем большинстве, являются и налогоплательщиками, использующими специальные налоговые режимы, которые, в свою очередь, являются налоговой базой местного бюджета. </w:t>
      </w:r>
    </w:p>
    <w:p w:rsidR="00374F5A" w:rsidRDefault="00374F5A" w:rsidP="001D3AFB">
      <w:pPr>
        <w:spacing w:before="0" w:after="0" w:line="240" w:lineRule="auto"/>
        <w:ind w:firstLine="567"/>
        <w:jc w:val="center"/>
        <w:rPr>
          <w:rFonts w:ascii="Times New Roman" w:hAnsi="Times New Roman"/>
          <w:b/>
          <w:i/>
          <w:color w:val="53585D"/>
          <w:sz w:val="24"/>
          <w:szCs w:val="24"/>
        </w:rPr>
      </w:pPr>
    </w:p>
    <w:p w:rsidR="00374F5A" w:rsidRPr="00420C16" w:rsidRDefault="00374F5A" w:rsidP="001D3AFB">
      <w:pPr>
        <w:spacing w:before="0" w:after="0" w:line="240" w:lineRule="auto"/>
        <w:ind w:firstLine="567"/>
        <w:jc w:val="center"/>
        <w:rPr>
          <w:rFonts w:ascii="Times New Roman" w:hAnsi="Times New Roman"/>
          <w:b/>
          <w:i/>
          <w:color w:val="53585D"/>
          <w:sz w:val="24"/>
          <w:szCs w:val="24"/>
        </w:rPr>
      </w:pPr>
      <w:r w:rsidRPr="00420C16">
        <w:rPr>
          <w:rFonts w:ascii="Times New Roman" w:hAnsi="Times New Roman"/>
          <w:b/>
          <w:i/>
          <w:color w:val="53585D"/>
          <w:sz w:val="24"/>
          <w:szCs w:val="24"/>
        </w:rPr>
        <w:t>Конкурентные недостатки (слабые стороны):</w:t>
      </w:r>
    </w:p>
    <w:p w:rsidR="00374F5A" w:rsidRPr="00420C16" w:rsidRDefault="00374F5A" w:rsidP="001D3AFB">
      <w:pPr>
        <w:spacing w:before="0" w:after="0" w:line="240" w:lineRule="auto"/>
        <w:ind w:firstLine="567"/>
        <w:jc w:val="center"/>
        <w:rPr>
          <w:rFonts w:ascii="Times New Roman" w:hAnsi="Times New Roman"/>
          <w:b/>
          <w:i/>
          <w:color w:val="53585D"/>
          <w:sz w:val="24"/>
          <w:szCs w:val="24"/>
        </w:rPr>
      </w:pP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1.Миграционный    прирост  увеличился более  чем в три раза.</w:t>
      </w:r>
    </w:p>
    <w:p w:rsidR="00374F5A" w:rsidRPr="00420C16" w:rsidRDefault="00374F5A" w:rsidP="00C14AC5">
      <w:pPr>
        <w:spacing w:before="0" w:after="0" w:line="276" w:lineRule="auto"/>
        <w:ind w:right="57" w:firstLine="709"/>
        <w:jc w:val="both"/>
        <w:rPr>
          <w:rFonts w:ascii="Times New Roman" w:hAnsi="Times New Roman"/>
          <w:color w:val="53585D"/>
          <w:sz w:val="24"/>
          <w:szCs w:val="24"/>
        </w:rPr>
      </w:pPr>
      <w:r w:rsidRPr="00420C16">
        <w:rPr>
          <w:rFonts w:ascii="Times New Roman" w:hAnsi="Times New Roman"/>
          <w:color w:val="53585D"/>
          <w:sz w:val="24"/>
          <w:szCs w:val="24"/>
        </w:rPr>
        <w:t>2. Старение населения, увеличение коэффициента общей нагрузки на 1000 человек трудоспособного возраста  на 15,05%.</w:t>
      </w:r>
    </w:p>
    <w:p w:rsidR="00374F5A" w:rsidRPr="00420C16" w:rsidRDefault="00374F5A" w:rsidP="00C14AC5">
      <w:pPr>
        <w:pStyle w:val="line"/>
        <w:spacing w:after="0" w:afterAutospacing="0" w:line="276" w:lineRule="auto"/>
        <w:ind w:right="57" w:firstLine="709"/>
        <w:jc w:val="both"/>
        <w:textAlignment w:val="top"/>
        <w:rPr>
          <w:rFonts w:ascii="Times New Roman" w:hAnsi="Times New Roman" w:cs="Times New Roman"/>
          <w:color w:val="53585D"/>
          <w:sz w:val="24"/>
          <w:szCs w:val="24"/>
        </w:rPr>
      </w:pPr>
      <w:r w:rsidRPr="00420C16">
        <w:rPr>
          <w:rFonts w:ascii="Times New Roman" w:hAnsi="Times New Roman" w:cs="Times New Roman"/>
          <w:color w:val="53585D"/>
          <w:sz w:val="24"/>
          <w:szCs w:val="24"/>
        </w:rPr>
        <w:lastRenderedPageBreak/>
        <w:t>3.Обеспеченность дошкольными учреждениями составила лишь 65,93 % от нормативной (нормативная обеспеченность -70 мест на 100 детей дошкольного возраста).</w:t>
      </w:r>
    </w:p>
    <w:p w:rsidR="00374F5A" w:rsidRPr="00420C16" w:rsidRDefault="00374F5A" w:rsidP="00C14AC5">
      <w:pPr>
        <w:pStyle w:val="affff5"/>
        <w:spacing w:before="0" w:after="0" w:line="276" w:lineRule="auto"/>
        <w:ind w:firstLine="709"/>
        <w:jc w:val="both"/>
        <w:rPr>
          <w:color w:val="53585D"/>
          <w:szCs w:val="24"/>
        </w:rPr>
      </w:pPr>
      <w:r w:rsidRPr="00420C16">
        <w:rPr>
          <w:color w:val="53585D"/>
          <w:szCs w:val="24"/>
        </w:rPr>
        <w:t>4.Проживание в г. Сургуте с точки зрения климатических особенностей в большей степени относиться к дискомфортному.</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5. Территориальное развитие:</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наблюдается несбалансированная (точечная) застройка, не обусловленная  общим градостроительным планом города;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xml:space="preserve">- продолжается строительство типового жилья низкого класса; </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отсутствие центра (ядра) города;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 развиты комплексные застройки жилых микрорайонов;</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 количество скверов, прогулочных зон, лесопарковых массивов;</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продолжает ощущаться дефицит объектов социальной инфраструктуры для детей, молодежи, пожилых людей;</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 представлено комплексное пространственное освоение территории города и  организация  процесса освоения новых территорий;</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недостаточная транспортная связанность внутри города;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развитие малого и среднего бизнеса требует специальной организации пространства города;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публичного пространства для проведения массовых  и тематических мероприятий;</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объектов инфраструктуры загородного отдыха: турбазы, оздоровительные комплексы и т.д.;</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транспортно-логистического обеспечения развития новых крупных торговых центров;</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низкое качество градостроительной политики (данные опроса).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6.Социально-культурное развитие:</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продолжается тенденция несоответствия процесса роста доходов населения и  процесса развития организованной культурно-развлекательной сферы (особенно для населения старшего возраста);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Pr>
          <w:rFonts w:ascii="Times New Roman" w:hAnsi="Times New Roman"/>
          <w:color w:val="53585D"/>
          <w:sz w:val="24"/>
          <w:szCs w:val="24"/>
        </w:rPr>
        <w:t>- проведение</w:t>
      </w:r>
      <w:r w:rsidRPr="00420C16">
        <w:rPr>
          <w:rFonts w:ascii="Times New Roman" w:hAnsi="Times New Roman"/>
          <w:color w:val="53585D"/>
          <w:sz w:val="24"/>
          <w:szCs w:val="24"/>
        </w:rPr>
        <w:t xml:space="preserve"> разнонаправленных культурно-досуговых мероприятий;</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единообразие  и фрагментарность на рынке культурно-досуговых мероприятий;</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недостаточное  количество малых предприятий в культурно-досуговой сфере.</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7. Сфера развития человеческого потенциала: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продолжается тенденция в отставании развития сферы дошкольного образования (недостаточность мест, слабая материально-техническая база, недостаточное качество услуг);</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низкие темпы развития сети образовательных учреждений, предоставляющих качественные образовательные услуги;</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низкие темпы развития сети учреждений, представляющих услуги по освоению рабочих профессий (училищ, колледжей);</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социальная пассивность и иждивенческая позиция горожан (данные опроса);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снижение динамики качества жизни (данные опроса);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lastRenderedPageBreak/>
        <w:t>-непродуктивная и неэффективная политика в области здравоохранения (данные опроса);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внимания  развитию социальной политике города (данные опроса).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8. Снижение финансовой самостоятельности бюджета города: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дефицитный бюджет;</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сохраняющиеся тенденции высокой  финансовой зависимости от окружного бюджета;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источни</w:t>
      </w:r>
      <w:r>
        <w:rPr>
          <w:rFonts w:ascii="Times New Roman" w:hAnsi="Times New Roman"/>
          <w:color w:val="53585D"/>
          <w:sz w:val="24"/>
          <w:szCs w:val="24"/>
        </w:rPr>
        <w:t>ков собственных доходов бюджета.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9. Стоимость жилья:</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стоимость жилья на рынке недвижимости продолжает расти, при этом рынок  остается слабо сегментированным;</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высокие ставки ипотечного кредитования;</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недостаточность городских программ ипотечного кредитования для молодежи.</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10. Миграционная политика:</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усиливающиеся негативные тенденции в межнациональных отношениях;</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управление складывающейся межнациональной ситуацией бессистемно;</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 неконтролируемая иммиграция выходцев с Кавказа и южных республик.</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11. Ощущается несоответствие пропускной способности существующих улиц и дорог размерам сложившихся транспортных потоков, что приводит к образованию «пробок».</w:t>
      </w:r>
    </w:p>
    <w:p w:rsidR="00374F5A" w:rsidRPr="00420C16" w:rsidRDefault="00374F5A" w:rsidP="00C14AC5">
      <w:pPr>
        <w:spacing w:before="0" w:after="0" w:line="276" w:lineRule="auto"/>
        <w:ind w:firstLine="709"/>
        <w:jc w:val="both"/>
        <w:rPr>
          <w:rFonts w:ascii="Times New Roman" w:hAnsi="Times New Roman"/>
          <w:color w:val="53585D"/>
          <w:sz w:val="24"/>
          <w:szCs w:val="24"/>
        </w:rPr>
      </w:pPr>
      <w:r w:rsidRPr="00420C16">
        <w:rPr>
          <w:rFonts w:ascii="Times New Roman" w:hAnsi="Times New Roman"/>
          <w:color w:val="53585D"/>
          <w:sz w:val="24"/>
          <w:szCs w:val="24"/>
        </w:rPr>
        <w:t>12. Уровень загрязнения атмосферного воздуха территории г. Сургута оценивается как высокий (по критерию КИЗА).</w:t>
      </w:r>
    </w:p>
    <w:p w:rsidR="00374F5A" w:rsidRDefault="00374F5A" w:rsidP="00C14AC5">
      <w:pPr>
        <w:spacing w:before="0" w:after="0" w:line="276" w:lineRule="auto"/>
        <w:ind w:firstLine="709"/>
        <w:jc w:val="both"/>
        <w:rPr>
          <w:rFonts w:ascii="Times New Roman" w:hAnsi="Times New Roman"/>
          <w:iCs/>
          <w:color w:val="53585D"/>
          <w:sz w:val="24"/>
          <w:szCs w:val="24"/>
        </w:rPr>
      </w:pPr>
      <w:r w:rsidRPr="00420C16">
        <w:rPr>
          <w:rFonts w:ascii="Times New Roman" w:hAnsi="Times New Roman"/>
          <w:iCs/>
          <w:color w:val="53585D"/>
          <w:sz w:val="24"/>
          <w:szCs w:val="24"/>
        </w:rPr>
        <w:t>13.Плохое состояние озеленения, качества зеленых насаждений, благоустройства и санитарного  состояния территорий общего пользования.</w:t>
      </w:r>
    </w:p>
    <w:p w:rsidR="00374F5A" w:rsidRDefault="00374F5A" w:rsidP="00C14AC5">
      <w:pPr>
        <w:spacing w:before="0" w:after="0" w:line="276" w:lineRule="auto"/>
        <w:ind w:firstLine="709"/>
        <w:jc w:val="both"/>
        <w:rPr>
          <w:rFonts w:ascii="Times New Roman" w:hAnsi="Times New Roman"/>
          <w:iCs/>
          <w:color w:val="53585D"/>
          <w:sz w:val="24"/>
          <w:szCs w:val="24"/>
        </w:rPr>
      </w:pPr>
      <w:r>
        <w:rPr>
          <w:rFonts w:ascii="Times New Roman" w:hAnsi="Times New Roman"/>
          <w:iCs/>
          <w:color w:val="53585D"/>
          <w:sz w:val="24"/>
          <w:szCs w:val="24"/>
        </w:rPr>
        <w:t>14. Признание г. Сургута моногородом.</w:t>
      </w:r>
    </w:p>
    <w:p w:rsidR="00374F5A" w:rsidRDefault="00374F5A" w:rsidP="00C14AC5">
      <w:pPr>
        <w:spacing w:before="0" w:after="0" w:line="276" w:lineRule="auto"/>
        <w:ind w:firstLine="709"/>
        <w:jc w:val="both"/>
        <w:rPr>
          <w:rFonts w:ascii="Times New Roman" w:hAnsi="Times New Roman"/>
          <w:iCs/>
          <w:color w:val="53585D"/>
          <w:sz w:val="24"/>
          <w:szCs w:val="24"/>
        </w:rPr>
      </w:pPr>
    </w:p>
    <w:p w:rsidR="00374F5A" w:rsidRDefault="00374F5A" w:rsidP="00C14AC5">
      <w:pPr>
        <w:spacing w:before="0" w:after="0" w:line="240" w:lineRule="auto"/>
        <w:ind w:firstLine="709"/>
        <w:jc w:val="both"/>
        <w:rPr>
          <w:rFonts w:ascii="Times New Roman" w:hAnsi="Times New Roman"/>
          <w:b/>
          <w:i/>
          <w:color w:val="53585D"/>
          <w:sz w:val="24"/>
          <w:szCs w:val="24"/>
        </w:rPr>
      </w:pPr>
      <w:r>
        <w:rPr>
          <w:rFonts w:ascii="Times New Roman" w:hAnsi="Times New Roman"/>
          <w:b/>
          <w:i/>
          <w:color w:val="53585D"/>
          <w:sz w:val="24"/>
          <w:szCs w:val="24"/>
        </w:rPr>
        <w:t xml:space="preserve"> Исходя из основных результатов анализа, оценок экспертов по возможным направлениям стратегического социально-экономического  развития г. Сургута до 2030г. предполагаются следующие стратегические  направления развития «образ будущего» (рис.57).</w:t>
      </w:r>
    </w:p>
    <w:p w:rsidR="00374F5A" w:rsidRDefault="00374F5A" w:rsidP="00C14AC5">
      <w:pPr>
        <w:spacing w:before="0" w:after="0" w:line="240" w:lineRule="auto"/>
        <w:ind w:firstLine="709"/>
        <w:jc w:val="both"/>
        <w:rPr>
          <w:rFonts w:ascii="Times New Roman" w:hAnsi="Times New Roman"/>
          <w:b/>
          <w:i/>
          <w:color w:val="53585D"/>
          <w:sz w:val="24"/>
          <w:szCs w:val="24"/>
        </w:rPr>
      </w:pPr>
      <w:r>
        <w:rPr>
          <w:rFonts w:ascii="Times New Roman" w:hAnsi="Times New Roman"/>
          <w:b/>
          <w:i/>
          <w:color w:val="53585D"/>
          <w:sz w:val="24"/>
          <w:szCs w:val="24"/>
        </w:rPr>
        <w:t>Образ будущего предполагает использование конкурентных преимуществ г. Сургута (корни дерева) для преодоления недостатков, снижающих конкурентоспособность города и дающие возможность г. Сургуту:</w:t>
      </w:r>
    </w:p>
    <w:p w:rsidR="00374F5A" w:rsidRDefault="00374F5A" w:rsidP="00C14AC5">
      <w:pPr>
        <w:numPr>
          <w:ilvl w:val="0"/>
          <w:numId w:val="51"/>
        </w:numPr>
        <w:spacing w:before="0" w:after="0" w:line="240" w:lineRule="auto"/>
        <w:jc w:val="both"/>
        <w:rPr>
          <w:rFonts w:ascii="Times New Roman" w:hAnsi="Times New Roman"/>
          <w:b/>
          <w:i/>
          <w:color w:val="53585D"/>
          <w:sz w:val="24"/>
          <w:szCs w:val="24"/>
        </w:rPr>
      </w:pPr>
      <w:r>
        <w:rPr>
          <w:rFonts w:ascii="Times New Roman" w:hAnsi="Times New Roman"/>
          <w:b/>
          <w:i/>
          <w:color w:val="53585D"/>
          <w:sz w:val="24"/>
          <w:szCs w:val="24"/>
        </w:rPr>
        <w:t>выйти из перечня моногородов,</w:t>
      </w:r>
    </w:p>
    <w:p w:rsidR="00374F5A" w:rsidRDefault="00374F5A" w:rsidP="00C14AC5">
      <w:pPr>
        <w:numPr>
          <w:ilvl w:val="0"/>
          <w:numId w:val="51"/>
        </w:numPr>
        <w:spacing w:before="0" w:after="0" w:line="240" w:lineRule="auto"/>
        <w:jc w:val="both"/>
        <w:rPr>
          <w:rFonts w:ascii="Times New Roman" w:hAnsi="Times New Roman"/>
          <w:b/>
          <w:i/>
          <w:color w:val="53585D"/>
          <w:sz w:val="24"/>
          <w:szCs w:val="24"/>
        </w:rPr>
      </w:pPr>
      <w:r>
        <w:rPr>
          <w:rFonts w:ascii="Times New Roman" w:hAnsi="Times New Roman"/>
          <w:b/>
          <w:i/>
          <w:color w:val="53585D"/>
          <w:sz w:val="24"/>
          <w:szCs w:val="24"/>
        </w:rPr>
        <w:t xml:space="preserve">улучшить качество и комфорт проживания, </w:t>
      </w:r>
    </w:p>
    <w:p w:rsidR="00374F5A" w:rsidRDefault="00374F5A" w:rsidP="00C14AC5">
      <w:pPr>
        <w:numPr>
          <w:ilvl w:val="0"/>
          <w:numId w:val="51"/>
        </w:numPr>
        <w:spacing w:before="0" w:after="0" w:line="240" w:lineRule="auto"/>
        <w:jc w:val="both"/>
        <w:rPr>
          <w:rFonts w:ascii="Times New Roman" w:hAnsi="Times New Roman"/>
          <w:b/>
          <w:i/>
          <w:color w:val="53585D"/>
          <w:sz w:val="24"/>
          <w:szCs w:val="24"/>
        </w:rPr>
      </w:pPr>
      <w:r>
        <w:rPr>
          <w:rFonts w:ascii="Times New Roman" w:hAnsi="Times New Roman"/>
          <w:b/>
          <w:i/>
          <w:color w:val="53585D"/>
          <w:sz w:val="24"/>
          <w:szCs w:val="24"/>
        </w:rPr>
        <w:t xml:space="preserve">снизить производственную зависимость от градообразующего предприятия,       </w:t>
      </w:r>
    </w:p>
    <w:p w:rsidR="00374F5A" w:rsidRDefault="00374F5A" w:rsidP="00C14AC5">
      <w:pPr>
        <w:numPr>
          <w:ilvl w:val="0"/>
          <w:numId w:val="51"/>
        </w:numPr>
        <w:spacing w:before="0" w:after="0" w:line="240" w:lineRule="auto"/>
        <w:jc w:val="both"/>
        <w:rPr>
          <w:rFonts w:ascii="Times New Roman" w:hAnsi="Times New Roman"/>
          <w:b/>
          <w:i/>
          <w:color w:val="53585D"/>
          <w:sz w:val="24"/>
          <w:szCs w:val="24"/>
        </w:rPr>
      </w:pPr>
      <w:r>
        <w:rPr>
          <w:rFonts w:ascii="Times New Roman" w:hAnsi="Times New Roman"/>
          <w:b/>
          <w:i/>
          <w:color w:val="53585D"/>
          <w:sz w:val="24"/>
          <w:szCs w:val="24"/>
        </w:rPr>
        <w:t xml:space="preserve">привлечь высококвалифицированные кадры, которые позволят сделать научный, социальный прорыв в развитии производственной инфраструктуры, </w:t>
      </w:r>
    </w:p>
    <w:p w:rsidR="00374F5A" w:rsidRDefault="00374F5A" w:rsidP="00C14AC5">
      <w:pPr>
        <w:numPr>
          <w:ilvl w:val="0"/>
          <w:numId w:val="51"/>
        </w:numPr>
        <w:spacing w:before="0" w:after="0" w:line="240" w:lineRule="auto"/>
        <w:jc w:val="both"/>
        <w:rPr>
          <w:rFonts w:ascii="Times New Roman" w:hAnsi="Times New Roman"/>
          <w:b/>
          <w:i/>
          <w:color w:val="53585D"/>
          <w:sz w:val="24"/>
          <w:szCs w:val="24"/>
        </w:rPr>
      </w:pPr>
      <w:r>
        <w:rPr>
          <w:rFonts w:ascii="Times New Roman" w:hAnsi="Times New Roman"/>
          <w:b/>
          <w:i/>
          <w:color w:val="53585D"/>
          <w:sz w:val="24"/>
          <w:szCs w:val="24"/>
        </w:rPr>
        <w:t>развивать  малый  и средний бизнес;</w:t>
      </w:r>
    </w:p>
    <w:p w:rsidR="00374F5A" w:rsidRDefault="00374F5A" w:rsidP="00C14AC5">
      <w:pPr>
        <w:numPr>
          <w:ilvl w:val="0"/>
          <w:numId w:val="51"/>
        </w:numPr>
        <w:spacing w:before="0" w:after="0" w:line="240" w:lineRule="auto"/>
        <w:jc w:val="both"/>
        <w:rPr>
          <w:rFonts w:ascii="Times New Roman" w:hAnsi="Times New Roman"/>
          <w:b/>
          <w:i/>
          <w:color w:val="53585D"/>
          <w:sz w:val="24"/>
          <w:szCs w:val="24"/>
        </w:rPr>
      </w:pPr>
      <w:r>
        <w:rPr>
          <w:rFonts w:ascii="Times New Roman" w:hAnsi="Times New Roman"/>
          <w:b/>
          <w:i/>
          <w:color w:val="53585D"/>
          <w:sz w:val="24"/>
          <w:szCs w:val="24"/>
        </w:rPr>
        <w:t>повысить престиж среднего профессионального образования и подготовки высококвалифицированных рабочих кадров.</w:t>
      </w:r>
    </w:p>
    <w:p w:rsidR="00374F5A" w:rsidRDefault="00374F5A" w:rsidP="00713B03">
      <w:pPr>
        <w:spacing w:before="0" w:after="0" w:line="240" w:lineRule="auto"/>
        <w:ind w:firstLine="567"/>
        <w:jc w:val="center"/>
        <w:rPr>
          <w:rFonts w:ascii="Times New Roman" w:hAnsi="Times New Roman"/>
          <w:b/>
          <w:i/>
          <w:color w:val="53585D"/>
          <w:sz w:val="24"/>
          <w:szCs w:val="24"/>
          <w:lang w:val="en-US"/>
        </w:rPr>
      </w:pPr>
    </w:p>
    <w:p w:rsidR="00374F5A" w:rsidRDefault="00374F5A" w:rsidP="00713B03">
      <w:pPr>
        <w:spacing w:before="0" w:after="0" w:line="240" w:lineRule="auto"/>
        <w:ind w:firstLine="567"/>
        <w:jc w:val="center"/>
        <w:rPr>
          <w:rFonts w:ascii="Times New Roman" w:hAnsi="Times New Roman"/>
          <w:b/>
          <w:i/>
          <w:color w:val="53585D"/>
          <w:sz w:val="24"/>
          <w:szCs w:val="24"/>
          <w:lang w:val="en-US"/>
        </w:rPr>
      </w:pPr>
    </w:p>
    <w:p w:rsidR="00374F5A" w:rsidRPr="00B25331" w:rsidRDefault="00182E9F" w:rsidP="00713B03">
      <w:pPr>
        <w:spacing w:before="0" w:after="0" w:line="240" w:lineRule="auto"/>
        <w:ind w:firstLine="567"/>
        <w:jc w:val="center"/>
        <w:rPr>
          <w:rFonts w:ascii="Times New Roman" w:hAnsi="Times New Roman"/>
          <w:b/>
          <w:i/>
          <w:color w:val="53585D"/>
          <w:sz w:val="24"/>
          <w:szCs w:val="24"/>
          <w:lang w:val="en-US"/>
        </w:rPr>
      </w:pPr>
      <w:r>
        <w:rPr>
          <w:rFonts w:ascii="Times New Roman" w:hAnsi="Times New Roman"/>
          <w:b/>
          <w:i/>
          <w:color w:val="53585D"/>
          <w:sz w:val="24"/>
          <w:szCs w:val="24"/>
          <w:lang w:val="en-US"/>
        </w:rPr>
        <w:lastRenderedPageBreak/>
        <w:pict>
          <v:shape id="_x0000_i1083" type="#_x0000_t75" style="width:453.75pt;height:460.5pt">
            <v:imagedata r:id="rId120" o:title=""/>
          </v:shape>
        </w:pict>
      </w:r>
    </w:p>
    <w:p w:rsidR="00374F5A" w:rsidRDefault="00374F5A" w:rsidP="00713B03">
      <w:pPr>
        <w:spacing w:before="0" w:after="0" w:line="240" w:lineRule="auto"/>
        <w:ind w:firstLine="567"/>
        <w:jc w:val="center"/>
        <w:rPr>
          <w:rFonts w:ascii="Times New Roman" w:hAnsi="Times New Roman"/>
          <w:b/>
          <w:i/>
          <w:color w:val="53585D"/>
          <w:sz w:val="24"/>
          <w:szCs w:val="24"/>
          <w:lang w:val="en-US"/>
        </w:rPr>
      </w:pPr>
    </w:p>
    <w:p w:rsidR="00374F5A" w:rsidRDefault="00374F5A" w:rsidP="00713B03">
      <w:pPr>
        <w:spacing w:before="0" w:after="0" w:line="240" w:lineRule="auto"/>
        <w:ind w:firstLine="567"/>
        <w:jc w:val="center"/>
        <w:rPr>
          <w:rFonts w:ascii="Times New Roman" w:hAnsi="Times New Roman"/>
          <w:b/>
          <w:i/>
          <w:color w:val="53585D"/>
          <w:sz w:val="24"/>
          <w:szCs w:val="24"/>
          <w:lang w:val="en-US"/>
        </w:rPr>
      </w:pPr>
    </w:p>
    <w:p w:rsidR="00374F5A" w:rsidRDefault="00374F5A" w:rsidP="00713B03">
      <w:pPr>
        <w:spacing w:before="0" w:after="0" w:line="240" w:lineRule="auto"/>
        <w:ind w:firstLine="567"/>
        <w:jc w:val="center"/>
        <w:rPr>
          <w:rFonts w:ascii="Times New Roman" w:hAnsi="Times New Roman"/>
          <w:b/>
          <w:i/>
          <w:color w:val="53585D"/>
          <w:sz w:val="24"/>
          <w:szCs w:val="24"/>
          <w:lang w:val="en-US"/>
        </w:rPr>
      </w:pPr>
    </w:p>
    <w:p w:rsidR="00374F5A" w:rsidRDefault="00374F5A" w:rsidP="00713B03">
      <w:pPr>
        <w:spacing w:before="0" w:after="0" w:line="240" w:lineRule="auto"/>
        <w:ind w:firstLine="567"/>
        <w:jc w:val="center"/>
        <w:rPr>
          <w:rFonts w:ascii="Times New Roman" w:hAnsi="Times New Roman"/>
          <w:b/>
          <w:i/>
          <w:color w:val="53585D"/>
          <w:sz w:val="24"/>
          <w:szCs w:val="24"/>
          <w:lang w:val="en-US"/>
        </w:rPr>
      </w:pPr>
    </w:p>
    <w:p w:rsidR="00374F5A" w:rsidRDefault="00374F5A" w:rsidP="00713B03">
      <w:pPr>
        <w:spacing w:before="0" w:after="0" w:line="240" w:lineRule="auto"/>
        <w:ind w:firstLine="567"/>
        <w:jc w:val="center"/>
        <w:rPr>
          <w:rFonts w:ascii="Times New Roman" w:hAnsi="Times New Roman"/>
          <w:b/>
          <w:i/>
          <w:color w:val="53585D"/>
          <w:sz w:val="24"/>
          <w:szCs w:val="24"/>
          <w:lang w:val="en-US"/>
        </w:rPr>
      </w:pPr>
    </w:p>
    <w:p w:rsidR="00374F5A" w:rsidRDefault="00374F5A" w:rsidP="00713B03">
      <w:pPr>
        <w:spacing w:before="0" w:after="0" w:line="240" w:lineRule="auto"/>
        <w:ind w:firstLine="567"/>
        <w:jc w:val="center"/>
        <w:rPr>
          <w:rFonts w:ascii="Times New Roman" w:hAnsi="Times New Roman"/>
          <w:b/>
          <w:i/>
          <w:color w:val="53585D"/>
          <w:sz w:val="24"/>
          <w:szCs w:val="24"/>
          <w:lang w:val="en-US"/>
        </w:rPr>
      </w:pPr>
    </w:p>
    <w:p w:rsidR="00374F5A" w:rsidRDefault="00374F5A" w:rsidP="00713B03">
      <w:pPr>
        <w:spacing w:before="0" w:after="0" w:line="240" w:lineRule="auto"/>
        <w:ind w:firstLine="567"/>
        <w:jc w:val="center"/>
        <w:rPr>
          <w:rFonts w:ascii="Times New Roman" w:hAnsi="Times New Roman"/>
          <w:b/>
          <w:i/>
          <w:color w:val="53585D"/>
          <w:sz w:val="24"/>
          <w:szCs w:val="24"/>
          <w:lang w:val="en-US"/>
        </w:rPr>
      </w:pPr>
    </w:p>
    <w:p w:rsidR="00374F5A" w:rsidRDefault="00374F5A" w:rsidP="00713B03">
      <w:pPr>
        <w:spacing w:before="0" w:after="0" w:line="240" w:lineRule="auto"/>
        <w:ind w:firstLine="567"/>
        <w:jc w:val="center"/>
        <w:rPr>
          <w:rFonts w:ascii="Times New Roman" w:hAnsi="Times New Roman"/>
          <w:b/>
          <w:i/>
          <w:color w:val="53585D"/>
          <w:sz w:val="24"/>
          <w:szCs w:val="24"/>
        </w:rPr>
      </w:pPr>
      <w:r>
        <w:rPr>
          <w:rFonts w:ascii="Times New Roman" w:hAnsi="Times New Roman"/>
          <w:b/>
          <w:i/>
          <w:color w:val="53585D"/>
          <w:sz w:val="24"/>
          <w:szCs w:val="24"/>
        </w:rPr>
        <w:t>Рис.57. Основные стратегические направления социально-экономического развития г. Сургута до 2030г.</w:t>
      </w:r>
    </w:p>
    <w:p w:rsidR="00374F5A" w:rsidRDefault="00374F5A" w:rsidP="00713B03">
      <w:pPr>
        <w:spacing w:before="0" w:after="0" w:line="240" w:lineRule="auto"/>
        <w:ind w:firstLine="567"/>
        <w:jc w:val="center"/>
        <w:rPr>
          <w:rFonts w:ascii="Times New Roman" w:hAnsi="Times New Roman"/>
          <w:b/>
          <w:i/>
          <w:color w:val="53585D"/>
          <w:sz w:val="24"/>
          <w:szCs w:val="24"/>
        </w:rPr>
      </w:pPr>
    </w:p>
    <w:sectPr w:rsidR="00374F5A" w:rsidSect="00FC1AB6">
      <w:headerReference w:type="default" r:id="rId121"/>
      <w:footerReference w:type="default" r:id="rId122"/>
      <w:pgSz w:w="11907" w:h="16839" w:code="9"/>
      <w:pgMar w:top="2268" w:right="851" w:bottom="1134" w:left="1701" w:header="1077" w:footer="709"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E9F" w:rsidRDefault="00182E9F">
      <w:pPr>
        <w:spacing w:after="0" w:line="240" w:lineRule="auto"/>
      </w:pPr>
      <w:r>
        <w:separator/>
      </w:r>
    </w:p>
  </w:endnote>
  <w:endnote w:type="continuationSeparator" w:id="0">
    <w:p w:rsidR="00182E9F" w:rsidRDefault="00182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F5A" w:rsidRPr="00B31599" w:rsidRDefault="00374F5A" w:rsidP="00B31599">
    <w:pPr>
      <w:pStyle w:val="affffff8"/>
    </w:pPr>
    <w:r>
      <w:rPr>
        <w:rStyle w:val="afffffff3"/>
      </w:rPr>
      <w:t xml:space="preserve">                                                                                                   </w:t>
    </w:r>
    <w:r>
      <w:rPr>
        <w:rStyle w:val="afffffff3"/>
      </w:rPr>
      <w:fldChar w:fldCharType="begin"/>
    </w:r>
    <w:r>
      <w:rPr>
        <w:rStyle w:val="afffffff3"/>
      </w:rPr>
      <w:instrText xml:space="preserve"> PAGE </w:instrText>
    </w:r>
    <w:r>
      <w:rPr>
        <w:rStyle w:val="afffffff3"/>
      </w:rPr>
      <w:fldChar w:fldCharType="separate"/>
    </w:r>
    <w:r w:rsidR="00342DB2">
      <w:rPr>
        <w:rStyle w:val="afffffff3"/>
        <w:noProof/>
      </w:rPr>
      <w:t>128</w:t>
    </w:r>
    <w:r>
      <w:rPr>
        <w:rStyle w:val="afffffff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E9F" w:rsidRDefault="00182E9F">
      <w:pPr>
        <w:spacing w:after="0" w:line="240" w:lineRule="auto"/>
      </w:pPr>
      <w:r>
        <w:separator/>
      </w:r>
    </w:p>
  </w:footnote>
  <w:footnote w:type="continuationSeparator" w:id="0">
    <w:p w:rsidR="00182E9F" w:rsidRDefault="00182E9F">
      <w:pPr>
        <w:spacing w:after="0" w:line="240" w:lineRule="auto"/>
      </w:pPr>
      <w:r>
        <w:continuationSeparator/>
      </w:r>
    </w:p>
  </w:footnote>
  <w:footnote w:id="1">
    <w:p w:rsidR="00374F5A" w:rsidRDefault="00374F5A" w:rsidP="00684A5E">
      <w:pPr>
        <w:pStyle w:val="affffffa"/>
      </w:pPr>
      <w:r w:rsidRPr="00D22151">
        <w:rPr>
          <w:rStyle w:val="affffffc"/>
          <w:sz w:val="18"/>
          <w:szCs w:val="18"/>
        </w:rPr>
        <w:footnoteRef/>
      </w:r>
      <w:r w:rsidRPr="00D22151">
        <w:rPr>
          <w:sz w:val="18"/>
          <w:szCs w:val="18"/>
        </w:rPr>
        <w:t xml:space="preserve"> Статистический сборник “Транспорт в Тюменской области (2007-2011)” , стр. 152</w:t>
      </w:r>
    </w:p>
  </w:footnote>
  <w:footnote w:id="2">
    <w:p w:rsidR="00374F5A" w:rsidRDefault="00374F5A" w:rsidP="00684A5E">
      <w:pPr>
        <w:pStyle w:val="affffffa"/>
        <w:jc w:val="both"/>
      </w:pPr>
      <w:r w:rsidRPr="00D22151">
        <w:rPr>
          <w:rStyle w:val="affffffc"/>
          <w:sz w:val="18"/>
          <w:szCs w:val="18"/>
        </w:rPr>
        <w:footnoteRef/>
      </w:r>
      <w:r w:rsidRPr="00D22151">
        <w:rPr>
          <w:sz w:val="18"/>
          <w:szCs w:val="18"/>
        </w:rPr>
        <w:t xml:space="preserve"> Статистическая форма С-1 квартальная за 2012 год “Сведения о вводе в эксплуатацию зданий и сооружений” </w:t>
      </w:r>
    </w:p>
  </w:footnote>
  <w:footnote w:id="3">
    <w:p w:rsidR="00374F5A" w:rsidRDefault="00374F5A" w:rsidP="00684A5E">
      <w:pPr>
        <w:pStyle w:val="affffffa"/>
        <w:jc w:val="both"/>
      </w:pPr>
      <w:r w:rsidRPr="00D22151">
        <w:rPr>
          <w:rStyle w:val="affffffc"/>
          <w:sz w:val="18"/>
          <w:szCs w:val="18"/>
        </w:rPr>
        <w:footnoteRef/>
      </w:r>
      <w:r w:rsidRPr="00D22151">
        <w:rPr>
          <w:sz w:val="18"/>
          <w:szCs w:val="18"/>
        </w:rPr>
        <w:t xml:space="preserve"> Статистический сборник “Транспорт и связь в России 2012”, стр. 128-130</w:t>
      </w:r>
    </w:p>
  </w:footnote>
  <w:footnote w:id="4">
    <w:p w:rsidR="00374F5A" w:rsidRDefault="00374F5A" w:rsidP="00684A5E">
      <w:pPr>
        <w:pStyle w:val="affffffa"/>
        <w:jc w:val="both"/>
      </w:pPr>
      <w:r w:rsidRPr="00D22151">
        <w:rPr>
          <w:rStyle w:val="affffffc"/>
          <w:sz w:val="18"/>
          <w:szCs w:val="18"/>
        </w:rPr>
        <w:footnoteRef/>
      </w:r>
      <w:r w:rsidRPr="00D22151">
        <w:rPr>
          <w:sz w:val="18"/>
          <w:szCs w:val="18"/>
        </w:rPr>
        <w:t xml:space="preserve"> Данные Департамента дорожного хозяйства и транспорта автономного округа</w:t>
      </w:r>
    </w:p>
  </w:footnote>
  <w:footnote w:id="5">
    <w:p w:rsidR="00374F5A" w:rsidRDefault="00374F5A" w:rsidP="00684A5E">
      <w:pPr>
        <w:pStyle w:val="affffffa"/>
        <w:jc w:val="both"/>
      </w:pPr>
      <w:r w:rsidRPr="00D22151">
        <w:rPr>
          <w:rStyle w:val="affffffc"/>
          <w:sz w:val="18"/>
          <w:szCs w:val="18"/>
        </w:rPr>
        <w:footnoteRef/>
      </w:r>
      <w:r w:rsidRPr="00D22151">
        <w:rPr>
          <w:sz w:val="18"/>
          <w:szCs w:val="18"/>
        </w:rPr>
        <w:t xml:space="preserve"> Статистический бюллетень “Сведения о вводе в эксплуатацию зданий и сооружений” С1 квартальная  за 2012 год</w:t>
      </w:r>
    </w:p>
  </w:footnote>
  <w:footnote w:id="6">
    <w:p w:rsidR="00374F5A" w:rsidRDefault="00374F5A" w:rsidP="00684A5E">
      <w:pPr>
        <w:pStyle w:val="affffffa"/>
        <w:jc w:val="both"/>
      </w:pPr>
      <w:r w:rsidRPr="00D22151">
        <w:rPr>
          <w:rStyle w:val="affffffc"/>
          <w:sz w:val="18"/>
          <w:szCs w:val="18"/>
        </w:rPr>
        <w:footnoteRef/>
      </w:r>
      <w:r w:rsidRPr="00D22151">
        <w:rPr>
          <w:sz w:val="18"/>
          <w:szCs w:val="18"/>
        </w:rPr>
        <w:t xml:space="preserve"> </w:t>
      </w:r>
      <w:hyperlink r:id="rId1" w:history="1">
        <w:r w:rsidRPr="00D22151">
          <w:rPr>
            <w:rStyle w:val="afff4"/>
            <w:sz w:val="18"/>
            <w:szCs w:val="18"/>
          </w:rPr>
          <w:t>Статистический</w:t>
        </w:r>
      </w:hyperlink>
      <w:r w:rsidRPr="00D22151">
        <w:rPr>
          <w:sz w:val="18"/>
          <w:szCs w:val="18"/>
        </w:rPr>
        <w:t xml:space="preserve"> сборник “Регионы России социально-экономические показатели 2012 “, стр. 668</w:t>
      </w:r>
    </w:p>
  </w:footnote>
  <w:footnote w:id="7">
    <w:p w:rsidR="00374F5A" w:rsidRDefault="00374F5A" w:rsidP="00684A5E">
      <w:pPr>
        <w:pStyle w:val="affffffa"/>
        <w:jc w:val="both"/>
      </w:pPr>
      <w:r w:rsidRPr="00D22151">
        <w:rPr>
          <w:rStyle w:val="affffffc"/>
          <w:sz w:val="18"/>
          <w:szCs w:val="18"/>
        </w:rPr>
        <w:footnoteRef/>
      </w:r>
      <w:r w:rsidRPr="00D22151">
        <w:rPr>
          <w:sz w:val="18"/>
          <w:szCs w:val="18"/>
        </w:rPr>
        <w:t xml:space="preserve"> </w:t>
      </w:r>
      <w:hyperlink r:id="rId2" w:history="1">
        <w:r w:rsidRPr="00D22151">
          <w:rPr>
            <w:rStyle w:val="afff4"/>
            <w:sz w:val="18"/>
            <w:szCs w:val="18"/>
          </w:rPr>
          <w:t>http://www.sbrf.ru/common/img/uploaded/files/pdf/press_center/Review_10.pdf</w:t>
        </w:r>
      </w:hyperlink>
      <w:r w:rsidRPr="00D22151">
        <w:rPr>
          <w:sz w:val="18"/>
          <w:szCs w:val="18"/>
        </w:rPr>
        <w:t>. Обзор Центра макроэкономических исследований Сбербанка России Развитие инфраструктуры в России: новые задачи, старые проблемы 21.04.2010</w:t>
      </w:r>
    </w:p>
  </w:footnote>
  <w:footnote w:id="8">
    <w:p w:rsidR="00374F5A" w:rsidRDefault="00374F5A" w:rsidP="00684A5E">
      <w:pPr>
        <w:pStyle w:val="affffffa"/>
        <w:jc w:val="both"/>
      </w:pPr>
      <w:r>
        <w:rPr>
          <w:rStyle w:val="affffffc"/>
        </w:rPr>
        <w:footnoteRef/>
      </w:r>
      <w:r>
        <w:t xml:space="preserve"> Отчет Губернатора Ханты-Мансийского автономного округа – Югры о результатах деятельности Правительства Ханты-Мансийского автономного округа – Югры за 2012 год, в том числе по вопросам, поставленным Думой Ханты-Мансийского автономного округа – Югры</w:t>
      </w:r>
    </w:p>
  </w:footnote>
  <w:footnote w:id="9">
    <w:p w:rsidR="00374F5A" w:rsidRDefault="00374F5A" w:rsidP="00684A5E">
      <w:pPr>
        <w:pStyle w:val="affffffa"/>
        <w:jc w:val="both"/>
      </w:pPr>
      <w:r>
        <w:rPr>
          <w:rStyle w:val="affffffc"/>
        </w:rPr>
        <w:footnoteRef/>
      </w:r>
      <w:r>
        <w:t xml:space="preserve"> Отчет Губернатора Ханты-Мансийского автономного округа – Югры о результатах деятельности Правительства Ханты-Мансийского автономного округа – Югры за 2012 год, в том числе по вопросам, поставленным Думой Ханты-Мансийского автономного округа – Югры</w:t>
      </w:r>
    </w:p>
  </w:footnote>
  <w:footnote w:id="10">
    <w:p w:rsidR="00374F5A" w:rsidRDefault="00374F5A" w:rsidP="00684A5E">
      <w:pPr>
        <w:pStyle w:val="affffffa"/>
        <w:jc w:val="both"/>
      </w:pPr>
      <w:r w:rsidRPr="00D003CE">
        <w:rPr>
          <w:rStyle w:val="affffffc"/>
        </w:rPr>
        <w:footnoteRef/>
      </w:r>
      <w:r w:rsidRPr="00D003CE">
        <w:t xml:space="preserve"> </w:t>
      </w:r>
      <w:r>
        <w:t xml:space="preserve">Приложение к распоряжению Правительства Ханты-Мансийского автономного округа – Югры от 18 мая 2013 года № 225-рп Итоги социально-экономического развития  Ханты-Мансийского автономного округа – Югры за 2012 год </w:t>
      </w:r>
      <w:r w:rsidRPr="00D003CE">
        <w:t xml:space="preserve"> </w:t>
      </w:r>
    </w:p>
  </w:footnote>
  <w:footnote w:id="11">
    <w:p w:rsidR="00374F5A" w:rsidRDefault="00374F5A" w:rsidP="00684A5E">
      <w:pPr>
        <w:pStyle w:val="affffffa"/>
      </w:pPr>
      <w:r>
        <w:rPr>
          <w:rStyle w:val="affffffc"/>
        </w:rPr>
        <w:footnoteRef/>
      </w:r>
      <w:r>
        <w:t xml:space="preserve"> Доклад об экологической ситуации в Ханты-Мансийском автономном округе – Югре </w:t>
      </w:r>
      <w:r w:rsidRPr="00012F51">
        <w:t>http://ugrainform.ru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F5A" w:rsidRDefault="00374F5A">
    <w:pPr>
      <w:pStyle w:val="affffff5"/>
    </w:pPr>
    <w:r>
      <w:t>Оглавление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F5A" w:rsidRPr="00180D34" w:rsidRDefault="00374F5A" w:rsidP="007444BE">
    <w:pPr>
      <w:pStyle w:val="affffff6"/>
      <w:jc w:val="center"/>
      <w:rPr>
        <w:rFonts w:ascii="Times New Roman" w:hAnsi="Times New Roman"/>
      </w:rPr>
    </w:pPr>
    <w:r w:rsidRPr="00182E9F">
      <w:rPr>
        <w:rFonts w:ascii="Times New Roman" w:hAnsi="Times New Roman"/>
        <w:highlight w:val="lightGray"/>
      </w:rPr>
      <w:t>АНАЛИЗ СОЦИАЛЬНО-ЭКОНОМИЧЕСКОГО ПОЛОЖЕНИЯ СУРГУТА, ОЦЕНКА СОВРЕМЕННЫХ ПРОБЛЕМ И «ВЫЗОВОВ» ЕГО РАЗВИТИЯ</w:t>
    </w:r>
  </w:p>
  <w:p w:rsidR="00374F5A" w:rsidRPr="00FC1AB6" w:rsidRDefault="00374F5A" w:rsidP="007444BE">
    <w:pPr>
      <w:pStyle w:val="affffff6"/>
      <w:jc w:val="center"/>
      <w:rPr>
        <w:rFonts w:ascii="Times New Roman" w:hAnsi="Times New Roman"/>
        <w:b/>
      </w:rPr>
    </w:pPr>
    <w:r>
      <w:rPr>
        <w:rFonts w:ascii="Times New Roman" w:hAnsi="Times New Roman"/>
        <w:b/>
      </w:rPr>
      <w:softHyphen/>
    </w:r>
    <w:r>
      <w:rPr>
        <w:rFonts w:ascii="Times New Roman" w:hAnsi="Times New Roman"/>
        <w:b/>
      </w:rPr>
      <w:softHyphen/>
    </w:r>
    <w:r>
      <w:rPr>
        <w:rFonts w:ascii="Times New Roman" w:hAnsi="Times New Roman"/>
        <w:b/>
      </w:rPr>
      <w:softHyphen/>
    </w:r>
    <w:r>
      <w:rPr>
        <w:rFonts w:ascii="Times New Roman" w:hAnsi="Times New Roman"/>
        <w:b/>
      </w:rPr>
      <w:softHyphen/>
    </w:r>
    <w:r>
      <w:rPr>
        <w:rFonts w:ascii="Times New Roman" w:hAnsi="Times New Roman"/>
        <w:b/>
      </w:rPr>
      <w:softHyphen/>
    </w:r>
    <w:r>
      <w:rPr>
        <w:rFonts w:ascii="Times New Roman" w:hAnsi="Times New Roman"/>
        <w:b/>
      </w:rPr>
      <w:softHyphen/>
    </w:r>
    <w:r>
      <w:rPr>
        <w:rFonts w:ascii="Times New Roman" w:hAnsi="Times New Roman"/>
        <w:b/>
      </w:rPr>
      <w:softHyphen/>
    </w:r>
    <w:r>
      <w:rPr>
        <w:rFonts w:ascii="Times New Roman" w:hAnsi="Times New Roman"/>
        <w:b/>
      </w:rPr>
      <w:softHyphen/>
    </w:r>
    <w:r>
      <w:rPr>
        <w:rFonts w:ascii="Times New Roman" w:hAnsi="Times New Roman"/>
        <w:b/>
      </w:rPr>
      <w:softHyphen/>
    </w:r>
    <w:r>
      <w:rPr>
        <w:rFonts w:ascii="Times New Roman" w:hAnsi="Times New Roman"/>
        <w:b/>
      </w:rPr>
      <w:softHyphen/>
    </w:r>
    <w:r>
      <w:rPr>
        <w:rFonts w:ascii="Times New Roman" w:hAnsi="Times New Roman"/>
        <w:b/>
      </w:rPr>
      <w:softHyphen/>
      <w:t>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2767156"/>
    <w:lvl w:ilvl="0">
      <w:start w:val="1"/>
      <w:numFmt w:val="decimal"/>
      <w:lvlText w:val="%1."/>
      <w:lvlJc w:val="left"/>
      <w:pPr>
        <w:tabs>
          <w:tab w:val="num" w:pos="1492"/>
        </w:tabs>
        <w:ind w:left="1492" w:hanging="360"/>
      </w:pPr>
    </w:lvl>
  </w:abstractNum>
  <w:abstractNum w:abstractNumId="1">
    <w:nsid w:val="FFFFFF7D"/>
    <w:multiLevelType w:val="singleLevel"/>
    <w:tmpl w:val="50FA1066"/>
    <w:lvl w:ilvl="0">
      <w:start w:val="1"/>
      <w:numFmt w:val="decimal"/>
      <w:lvlText w:val="%1."/>
      <w:lvlJc w:val="left"/>
      <w:pPr>
        <w:tabs>
          <w:tab w:val="num" w:pos="1209"/>
        </w:tabs>
        <w:ind w:left="1209" w:hanging="360"/>
      </w:pPr>
    </w:lvl>
  </w:abstractNum>
  <w:abstractNum w:abstractNumId="2">
    <w:nsid w:val="FFFFFF7E"/>
    <w:multiLevelType w:val="singleLevel"/>
    <w:tmpl w:val="37B47CC0"/>
    <w:lvl w:ilvl="0">
      <w:start w:val="1"/>
      <w:numFmt w:val="decimal"/>
      <w:lvlText w:val="%1."/>
      <w:lvlJc w:val="left"/>
      <w:pPr>
        <w:tabs>
          <w:tab w:val="num" w:pos="926"/>
        </w:tabs>
        <w:ind w:left="926" w:hanging="360"/>
      </w:pPr>
    </w:lvl>
  </w:abstractNum>
  <w:abstractNum w:abstractNumId="3">
    <w:nsid w:val="FFFFFF7F"/>
    <w:multiLevelType w:val="singleLevel"/>
    <w:tmpl w:val="0A303EF8"/>
    <w:lvl w:ilvl="0">
      <w:start w:val="1"/>
      <w:numFmt w:val="decimal"/>
      <w:lvlText w:val="%1."/>
      <w:lvlJc w:val="left"/>
      <w:pPr>
        <w:tabs>
          <w:tab w:val="num" w:pos="643"/>
        </w:tabs>
        <w:ind w:left="643" w:hanging="360"/>
      </w:pPr>
    </w:lvl>
  </w:abstractNum>
  <w:abstractNum w:abstractNumId="4">
    <w:nsid w:val="FFFFFF88"/>
    <w:multiLevelType w:val="singleLevel"/>
    <w:tmpl w:val="72AA5B0A"/>
    <w:lvl w:ilvl="0">
      <w:start w:val="1"/>
      <w:numFmt w:val="decimal"/>
      <w:lvlText w:val="%1."/>
      <w:lvlJc w:val="left"/>
      <w:pPr>
        <w:tabs>
          <w:tab w:val="num" w:pos="360"/>
        </w:tabs>
        <w:ind w:left="360" w:hanging="360"/>
      </w:pPr>
    </w:lvl>
  </w:abstractNum>
  <w:abstractNum w:abstractNumId="5">
    <w:nsid w:val="FFFFFF89"/>
    <w:multiLevelType w:val="singleLevel"/>
    <w:tmpl w:val="CAA81F76"/>
    <w:lvl w:ilvl="0">
      <w:start w:val="1"/>
      <w:numFmt w:val="bullet"/>
      <w:lvlText w:val=""/>
      <w:lvlJc w:val="left"/>
      <w:pPr>
        <w:tabs>
          <w:tab w:val="num" w:pos="360"/>
        </w:tabs>
        <w:ind w:left="360" w:hanging="360"/>
      </w:pPr>
      <w:rPr>
        <w:rFonts w:ascii="Symbol" w:hAnsi="Symbol" w:hint="default"/>
      </w:rPr>
    </w:lvl>
  </w:abstractNum>
  <w:abstractNum w:abstractNumId="6">
    <w:nsid w:val="00000002"/>
    <w:multiLevelType w:val="singleLevel"/>
    <w:tmpl w:val="00000002"/>
    <w:name w:val="WW8Num3"/>
    <w:lvl w:ilvl="0">
      <w:start w:val="1"/>
      <w:numFmt w:val="bullet"/>
      <w:lvlText w:val=""/>
      <w:lvlJc w:val="left"/>
      <w:pPr>
        <w:tabs>
          <w:tab w:val="num" w:pos="360"/>
        </w:tabs>
        <w:ind w:left="360" w:hanging="360"/>
      </w:pPr>
      <w:rPr>
        <w:rFonts w:ascii="Symbol" w:hAnsi="Symbol"/>
      </w:rPr>
    </w:lvl>
  </w:abstractNum>
  <w:abstractNum w:abstractNumId="7">
    <w:nsid w:val="00000004"/>
    <w:multiLevelType w:val="singleLevel"/>
    <w:tmpl w:val="00000004"/>
    <w:name w:val="WW8Num5"/>
    <w:lvl w:ilvl="0">
      <w:start w:val="1"/>
      <w:numFmt w:val="bullet"/>
      <w:lvlText w:val=""/>
      <w:lvlJc w:val="left"/>
      <w:pPr>
        <w:tabs>
          <w:tab w:val="num" w:pos="360"/>
        </w:tabs>
        <w:ind w:left="360" w:hanging="360"/>
      </w:pPr>
      <w:rPr>
        <w:rFonts w:ascii="Symbol" w:hAnsi="Symbol"/>
      </w:rPr>
    </w:lvl>
  </w:abstractNum>
  <w:abstractNum w:abstractNumId="8">
    <w:nsid w:val="00000007"/>
    <w:multiLevelType w:val="singleLevel"/>
    <w:tmpl w:val="00000007"/>
    <w:name w:val="WW8Num8"/>
    <w:lvl w:ilvl="0">
      <w:start w:val="1"/>
      <w:numFmt w:val="bullet"/>
      <w:lvlText w:val=""/>
      <w:lvlJc w:val="left"/>
      <w:pPr>
        <w:tabs>
          <w:tab w:val="num" w:pos="360"/>
        </w:tabs>
        <w:ind w:left="360" w:hanging="360"/>
      </w:pPr>
      <w:rPr>
        <w:rFonts w:ascii="Symbol" w:hAnsi="Symbol"/>
      </w:rPr>
    </w:lvl>
  </w:abstractNum>
  <w:abstractNum w:abstractNumId="9">
    <w:nsid w:val="00000008"/>
    <w:multiLevelType w:val="singleLevel"/>
    <w:tmpl w:val="00000008"/>
    <w:name w:val="WW8Num9"/>
    <w:lvl w:ilvl="0">
      <w:start w:val="1"/>
      <w:numFmt w:val="bullet"/>
      <w:lvlText w:val=""/>
      <w:lvlJc w:val="left"/>
      <w:pPr>
        <w:tabs>
          <w:tab w:val="num" w:pos="360"/>
        </w:tabs>
        <w:ind w:left="360" w:hanging="360"/>
      </w:pPr>
      <w:rPr>
        <w:rFonts w:ascii="Symbol" w:hAnsi="Symbol"/>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C"/>
    <w:multiLevelType w:val="multilevel"/>
    <w:tmpl w:val="0000000C"/>
    <w:name w:val="WW8Num1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2">
    <w:nsid w:val="033547BA"/>
    <w:multiLevelType w:val="hybridMultilevel"/>
    <w:tmpl w:val="4ED80D56"/>
    <w:lvl w:ilvl="0" w:tplc="3B7E9C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0DC56857"/>
    <w:multiLevelType w:val="hybridMultilevel"/>
    <w:tmpl w:val="520E658A"/>
    <w:lvl w:ilvl="0" w:tplc="0AF22310">
      <w:start w:val="1"/>
      <w:numFmt w:val="bullet"/>
      <w:lvlText w:val=""/>
      <w:lvlJc w:val="left"/>
      <w:pPr>
        <w:tabs>
          <w:tab w:val="num" w:pos="1069"/>
        </w:tabs>
        <w:ind w:left="349" w:firstLine="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nsid w:val="0FFF6E6D"/>
    <w:multiLevelType w:val="hybridMultilevel"/>
    <w:tmpl w:val="8054B308"/>
    <w:lvl w:ilvl="0" w:tplc="E4D0987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8B75260"/>
    <w:multiLevelType w:val="hybridMultilevel"/>
    <w:tmpl w:val="DF66D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8C3F24"/>
    <w:multiLevelType w:val="hybridMultilevel"/>
    <w:tmpl w:val="ECEEF7B4"/>
    <w:lvl w:ilvl="0" w:tplc="0AF22310">
      <w:start w:val="1"/>
      <w:numFmt w:val="bullet"/>
      <w:lvlText w:val=""/>
      <w:lvlJc w:val="left"/>
      <w:pPr>
        <w:tabs>
          <w:tab w:val="num" w:pos="1429"/>
        </w:tabs>
        <w:ind w:left="709" w:firstLine="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1B6F205A"/>
    <w:multiLevelType w:val="multilevel"/>
    <w:tmpl w:val="9CA4ABB8"/>
    <w:styleLink w:val="a"/>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nsid w:val="20B0326D"/>
    <w:multiLevelType w:val="hybridMultilevel"/>
    <w:tmpl w:val="9D9843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37C126F"/>
    <w:multiLevelType w:val="hybridMultilevel"/>
    <w:tmpl w:val="D24C62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46313FD"/>
    <w:multiLevelType w:val="multilevel"/>
    <w:tmpl w:val="2A322D32"/>
    <w:lvl w:ilvl="0">
      <w:start w:val="1"/>
      <w:numFmt w:val="decimal"/>
      <w:lvlText w:val="%1."/>
      <w:lvlJc w:val="left"/>
      <w:pPr>
        <w:tabs>
          <w:tab w:val="num" w:pos="1428"/>
        </w:tabs>
        <w:ind w:left="1428" w:hanging="360"/>
      </w:pPr>
      <w:rPr>
        <w:rFonts w:cs="Times New Roman" w:hint="default"/>
        <w:b w:val="0"/>
        <w:i w:val="0"/>
        <w:u w:val="none"/>
      </w:rPr>
    </w:lvl>
    <w:lvl w:ilvl="1">
      <w:start w:val="1"/>
      <w:numFmt w:val="bullet"/>
      <w:lvlText w:val=""/>
      <w:lvlJc w:val="left"/>
      <w:pPr>
        <w:tabs>
          <w:tab w:val="num" w:pos="2148"/>
        </w:tabs>
        <w:ind w:left="2148" w:hanging="360"/>
      </w:pPr>
      <w:rPr>
        <w:rFonts w:ascii="Symbol" w:hAnsi="Symbol" w:hint="default"/>
        <w:b w:val="0"/>
        <w:i w:val="0"/>
        <w:sz w:val="18"/>
        <w:u w:val="none"/>
      </w:rPr>
    </w:lvl>
    <w:lvl w:ilvl="2">
      <w:start w:val="2"/>
      <w:numFmt w:val="decimal"/>
      <w:lvlText w:val="%3"/>
      <w:lvlJc w:val="left"/>
      <w:pPr>
        <w:tabs>
          <w:tab w:val="num" w:pos="3048"/>
        </w:tabs>
        <w:ind w:left="3048" w:hanging="360"/>
      </w:pPr>
      <w:rPr>
        <w:rFonts w:cs="Times New Roman" w:hint="default"/>
      </w:rPr>
    </w:lvl>
    <w:lvl w:ilvl="3" w:tentative="1">
      <w:start w:val="1"/>
      <w:numFmt w:val="decimal"/>
      <w:lvlText w:val="%4."/>
      <w:lvlJc w:val="left"/>
      <w:pPr>
        <w:tabs>
          <w:tab w:val="num" w:pos="3588"/>
        </w:tabs>
        <w:ind w:left="3588" w:hanging="360"/>
      </w:pPr>
      <w:rPr>
        <w:rFonts w:cs="Times New Roman"/>
      </w:rPr>
    </w:lvl>
    <w:lvl w:ilvl="4" w:tentative="1">
      <w:start w:val="1"/>
      <w:numFmt w:val="lowerLetter"/>
      <w:lvlText w:val="%5."/>
      <w:lvlJc w:val="left"/>
      <w:pPr>
        <w:tabs>
          <w:tab w:val="num" w:pos="4308"/>
        </w:tabs>
        <w:ind w:left="4308" w:hanging="360"/>
      </w:pPr>
      <w:rPr>
        <w:rFonts w:cs="Times New Roman"/>
      </w:rPr>
    </w:lvl>
    <w:lvl w:ilvl="5" w:tentative="1">
      <w:start w:val="1"/>
      <w:numFmt w:val="lowerRoman"/>
      <w:lvlText w:val="%6."/>
      <w:lvlJc w:val="right"/>
      <w:pPr>
        <w:tabs>
          <w:tab w:val="num" w:pos="5028"/>
        </w:tabs>
        <w:ind w:left="5028" w:hanging="180"/>
      </w:pPr>
      <w:rPr>
        <w:rFonts w:cs="Times New Roman"/>
      </w:rPr>
    </w:lvl>
    <w:lvl w:ilvl="6" w:tentative="1">
      <w:start w:val="1"/>
      <w:numFmt w:val="decimal"/>
      <w:lvlText w:val="%7."/>
      <w:lvlJc w:val="left"/>
      <w:pPr>
        <w:tabs>
          <w:tab w:val="num" w:pos="5748"/>
        </w:tabs>
        <w:ind w:left="5748" w:hanging="360"/>
      </w:pPr>
      <w:rPr>
        <w:rFonts w:cs="Times New Roman"/>
      </w:rPr>
    </w:lvl>
    <w:lvl w:ilvl="7" w:tentative="1">
      <w:start w:val="1"/>
      <w:numFmt w:val="lowerLetter"/>
      <w:lvlText w:val="%8."/>
      <w:lvlJc w:val="left"/>
      <w:pPr>
        <w:tabs>
          <w:tab w:val="num" w:pos="6468"/>
        </w:tabs>
        <w:ind w:left="6468" w:hanging="360"/>
      </w:pPr>
      <w:rPr>
        <w:rFonts w:cs="Times New Roman"/>
      </w:rPr>
    </w:lvl>
    <w:lvl w:ilvl="8" w:tentative="1">
      <w:start w:val="1"/>
      <w:numFmt w:val="lowerRoman"/>
      <w:lvlText w:val="%9."/>
      <w:lvlJc w:val="right"/>
      <w:pPr>
        <w:tabs>
          <w:tab w:val="num" w:pos="7188"/>
        </w:tabs>
        <w:ind w:left="7188" w:hanging="180"/>
      </w:pPr>
      <w:rPr>
        <w:rFonts w:cs="Times New Roman"/>
      </w:rPr>
    </w:lvl>
  </w:abstractNum>
  <w:abstractNum w:abstractNumId="21">
    <w:nsid w:val="24A20FC4"/>
    <w:multiLevelType w:val="hybridMultilevel"/>
    <w:tmpl w:val="E43C9434"/>
    <w:lvl w:ilvl="0" w:tplc="0AF22310">
      <w:start w:val="1"/>
      <w:numFmt w:val="bullet"/>
      <w:lvlText w:val=""/>
      <w:lvlJc w:val="left"/>
      <w:pPr>
        <w:tabs>
          <w:tab w:val="num" w:pos="1080"/>
        </w:tabs>
        <w:ind w:left="360" w:firstLine="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257D57F0"/>
    <w:multiLevelType w:val="multilevel"/>
    <w:tmpl w:val="B45E0B56"/>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270E6E89"/>
    <w:multiLevelType w:val="multilevel"/>
    <w:tmpl w:val="8B0E3F90"/>
    <w:lvl w:ilvl="0">
      <w:start w:val="1"/>
      <w:numFmt w:val="decimal"/>
      <w:lvlText w:val="%1."/>
      <w:lvlJc w:val="left"/>
      <w:pPr>
        <w:tabs>
          <w:tab w:val="num" w:pos="502"/>
        </w:tabs>
        <w:ind w:left="502" w:hanging="360"/>
      </w:pPr>
      <w:rPr>
        <w:rFonts w:cs="Times New Roman" w:hint="default"/>
        <w:b w:val="0"/>
        <w:i w:val="0"/>
        <w:u w:val="none"/>
      </w:rPr>
    </w:lvl>
    <w:lvl w:ilvl="1" w:tentative="1">
      <w:start w:val="1"/>
      <w:numFmt w:val="lowerLetter"/>
      <w:lvlText w:val="%2."/>
      <w:lvlJc w:val="left"/>
      <w:pPr>
        <w:tabs>
          <w:tab w:val="num" w:pos="514"/>
        </w:tabs>
        <w:ind w:left="514" w:hanging="360"/>
      </w:pPr>
      <w:rPr>
        <w:rFonts w:cs="Times New Roman"/>
      </w:rPr>
    </w:lvl>
    <w:lvl w:ilvl="2" w:tentative="1">
      <w:start w:val="1"/>
      <w:numFmt w:val="lowerRoman"/>
      <w:lvlText w:val="%3."/>
      <w:lvlJc w:val="right"/>
      <w:pPr>
        <w:tabs>
          <w:tab w:val="num" w:pos="1234"/>
        </w:tabs>
        <w:ind w:left="1234" w:hanging="180"/>
      </w:pPr>
      <w:rPr>
        <w:rFonts w:cs="Times New Roman"/>
      </w:rPr>
    </w:lvl>
    <w:lvl w:ilvl="3" w:tentative="1">
      <w:start w:val="1"/>
      <w:numFmt w:val="decimal"/>
      <w:lvlText w:val="%4."/>
      <w:lvlJc w:val="left"/>
      <w:pPr>
        <w:tabs>
          <w:tab w:val="num" w:pos="1954"/>
        </w:tabs>
        <w:ind w:left="1954" w:hanging="360"/>
      </w:pPr>
      <w:rPr>
        <w:rFonts w:cs="Times New Roman"/>
      </w:rPr>
    </w:lvl>
    <w:lvl w:ilvl="4" w:tentative="1">
      <w:start w:val="1"/>
      <w:numFmt w:val="lowerLetter"/>
      <w:lvlText w:val="%5."/>
      <w:lvlJc w:val="left"/>
      <w:pPr>
        <w:tabs>
          <w:tab w:val="num" w:pos="2674"/>
        </w:tabs>
        <w:ind w:left="2674" w:hanging="360"/>
      </w:pPr>
      <w:rPr>
        <w:rFonts w:cs="Times New Roman"/>
      </w:rPr>
    </w:lvl>
    <w:lvl w:ilvl="5" w:tentative="1">
      <w:start w:val="1"/>
      <w:numFmt w:val="lowerRoman"/>
      <w:lvlText w:val="%6."/>
      <w:lvlJc w:val="right"/>
      <w:pPr>
        <w:tabs>
          <w:tab w:val="num" w:pos="3394"/>
        </w:tabs>
        <w:ind w:left="3394" w:hanging="180"/>
      </w:pPr>
      <w:rPr>
        <w:rFonts w:cs="Times New Roman"/>
      </w:rPr>
    </w:lvl>
    <w:lvl w:ilvl="6" w:tentative="1">
      <w:start w:val="1"/>
      <w:numFmt w:val="decimal"/>
      <w:lvlText w:val="%7."/>
      <w:lvlJc w:val="left"/>
      <w:pPr>
        <w:tabs>
          <w:tab w:val="num" w:pos="4114"/>
        </w:tabs>
        <w:ind w:left="4114" w:hanging="360"/>
      </w:pPr>
      <w:rPr>
        <w:rFonts w:cs="Times New Roman"/>
      </w:rPr>
    </w:lvl>
    <w:lvl w:ilvl="7" w:tentative="1">
      <w:start w:val="1"/>
      <w:numFmt w:val="lowerLetter"/>
      <w:lvlText w:val="%8."/>
      <w:lvlJc w:val="left"/>
      <w:pPr>
        <w:tabs>
          <w:tab w:val="num" w:pos="4834"/>
        </w:tabs>
        <w:ind w:left="4834" w:hanging="360"/>
      </w:pPr>
      <w:rPr>
        <w:rFonts w:cs="Times New Roman"/>
      </w:rPr>
    </w:lvl>
    <w:lvl w:ilvl="8" w:tentative="1">
      <w:start w:val="1"/>
      <w:numFmt w:val="lowerRoman"/>
      <w:lvlText w:val="%9."/>
      <w:lvlJc w:val="right"/>
      <w:pPr>
        <w:tabs>
          <w:tab w:val="num" w:pos="5554"/>
        </w:tabs>
        <w:ind w:left="5554" w:hanging="180"/>
      </w:pPr>
      <w:rPr>
        <w:rFonts w:cs="Times New Roman"/>
      </w:rPr>
    </w:lvl>
  </w:abstractNum>
  <w:abstractNum w:abstractNumId="24">
    <w:nsid w:val="367F6A45"/>
    <w:multiLevelType w:val="multilevel"/>
    <w:tmpl w:val="30FED030"/>
    <w:lvl w:ilvl="0">
      <w:start w:val="1"/>
      <w:numFmt w:val="decimal"/>
      <w:pStyle w:val="a0"/>
      <w:lvlText w:val="%1."/>
      <w:lvlJc w:val="left"/>
      <w:pPr>
        <w:ind w:left="360" w:hanging="360"/>
      </w:pPr>
      <w:rPr>
        <w:rFonts w:cs="Times New Roman" w:hint="default"/>
      </w:rPr>
    </w:lvl>
    <w:lvl w:ilvl="1">
      <w:start w:val="1"/>
      <w:numFmt w:val="decimal"/>
      <w:pStyle w:val="2"/>
      <w:lvlText w:val="%1.%2"/>
      <w:lvlJc w:val="left"/>
      <w:pPr>
        <w:tabs>
          <w:tab w:val="num" w:pos="432"/>
        </w:tabs>
        <w:ind w:left="432" w:hanging="432"/>
      </w:pPr>
      <w:rPr>
        <w:rFonts w:cs="Times New Roman" w:hint="default"/>
      </w:rPr>
    </w:lvl>
    <w:lvl w:ilvl="2">
      <w:start w:val="1"/>
      <w:numFmt w:val="lowerLetter"/>
      <w:pStyle w:val="3"/>
      <w:lvlText w:val="%3."/>
      <w:lvlJc w:val="left"/>
      <w:pPr>
        <w:ind w:left="792" w:hanging="360"/>
      </w:pPr>
      <w:rPr>
        <w:rFonts w:cs="Times New Roman" w:hint="default"/>
      </w:rPr>
    </w:lvl>
    <w:lvl w:ilvl="3">
      <w:start w:val="1"/>
      <w:numFmt w:val="lowerRoman"/>
      <w:pStyle w:val="4"/>
      <w:lvlText w:val="%4."/>
      <w:lvlJc w:val="left"/>
      <w:pPr>
        <w:ind w:left="1152" w:hanging="360"/>
      </w:pPr>
      <w:rPr>
        <w:rFonts w:cs="Times New Roman" w:hint="default"/>
      </w:rPr>
    </w:lvl>
    <w:lvl w:ilvl="4">
      <w:start w:val="1"/>
      <w:numFmt w:val="lowerLetter"/>
      <w:pStyle w:val="5"/>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25">
    <w:nsid w:val="45E061B1"/>
    <w:multiLevelType w:val="multilevel"/>
    <w:tmpl w:val="6F2A19F6"/>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6">
    <w:nsid w:val="47717650"/>
    <w:multiLevelType w:val="hybridMultilevel"/>
    <w:tmpl w:val="AD5C4634"/>
    <w:lvl w:ilvl="0" w:tplc="8EDC383C">
      <w:start w:val="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A166EFC"/>
    <w:multiLevelType w:val="hybridMultilevel"/>
    <w:tmpl w:val="5FC0C56C"/>
    <w:lvl w:ilvl="0" w:tplc="A7E46F12">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8">
    <w:nsid w:val="4CF9435F"/>
    <w:multiLevelType w:val="hybridMultilevel"/>
    <w:tmpl w:val="CDC47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E374911"/>
    <w:multiLevelType w:val="multilevel"/>
    <w:tmpl w:val="A8FC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4D2D4D"/>
    <w:multiLevelType w:val="hybridMultilevel"/>
    <w:tmpl w:val="4DDE9912"/>
    <w:lvl w:ilvl="0" w:tplc="DECCF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481B95"/>
    <w:multiLevelType w:val="hybridMultilevel"/>
    <w:tmpl w:val="AF90D26E"/>
    <w:lvl w:ilvl="0" w:tplc="DECCF1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547349"/>
    <w:multiLevelType w:val="hybridMultilevel"/>
    <w:tmpl w:val="287207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0D4EE0"/>
    <w:multiLevelType w:val="hybridMultilevel"/>
    <w:tmpl w:val="3F341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614F53"/>
    <w:multiLevelType w:val="multilevel"/>
    <w:tmpl w:val="B18250CA"/>
    <w:lvl w:ilvl="0">
      <w:start w:val="1"/>
      <w:numFmt w:val="bullet"/>
      <w:lvlText w:val=""/>
      <w:lvlJc w:val="left"/>
      <w:pPr>
        <w:tabs>
          <w:tab w:val="num" w:pos="1776"/>
        </w:tabs>
        <w:ind w:left="1776"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35">
    <w:nsid w:val="5B853E37"/>
    <w:multiLevelType w:val="hybridMultilevel"/>
    <w:tmpl w:val="E74E3A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E970391"/>
    <w:multiLevelType w:val="hybridMultilevel"/>
    <w:tmpl w:val="2D72F718"/>
    <w:lvl w:ilvl="0" w:tplc="0AF22310">
      <w:start w:val="1"/>
      <w:numFmt w:val="bullet"/>
      <w:lvlText w:val=""/>
      <w:lvlJc w:val="left"/>
      <w:pPr>
        <w:tabs>
          <w:tab w:val="num" w:pos="1080"/>
        </w:tabs>
        <w:ind w:left="360" w:firstLine="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619C678B"/>
    <w:multiLevelType w:val="multilevel"/>
    <w:tmpl w:val="C9DED4D8"/>
    <w:lvl w:ilvl="0">
      <w:start w:val="1"/>
      <w:numFmt w:val="decimal"/>
      <w:lvlText w:val="%1."/>
      <w:lvlJc w:val="left"/>
      <w:pPr>
        <w:tabs>
          <w:tab w:val="num" w:pos="420"/>
        </w:tabs>
        <w:ind w:left="420" w:hanging="360"/>
      </w:pPr>
      <w:rPr>
        <w:rFonts w:cs="Times New Roman"/>
      </w:rPr>
    </w:lvl>
    <w:lvl w:ilvl="1" w:tentative="1">
      <w:start w:val="1"/>
      <w:numFmt w:val="lowerLetter"/>
      <w:lvlText w:val="%2."/>
      <w:lvlJc w:val="left"/>
      <w:pPr>
        <w:ind w:left="1931" w:hanging="360"/>
      </w:pPr>
      <w:rPr>
        <w:rFonts w:cs="Times New Roman"/>
      </w:rPr>
    </w:lvl>
    <w:lvl w:ilvl="2" w:tentative="1">
      <w:start w:val="1"/>
      <w:numFmt w:val="lowerRoman"/>
      <w:lvlText w:val="%3."/>
      <w:lvlJc w:val="right"/>
      <w:pPr>
        <w:ind w:left="2651" w:hanging="180"/>
      </w:pPr>
      <w:rPr>
        <w:rFonts w:cs="Times New Roman"/>
      </w:rPr>
    </w:lvl>
    <w:lvl w:ilvl="3" w:tentative="1">
      <w:start w:val="1"/>
      <w:numFmt w:val="decimal"/>
      <w:lvlText w:val="%4."/>
      <w:lvlJc w:val="left"/>
      <w:pPr>
        <w:ind w:left="3371" w:hanging="360"/>
      </w:pPr>
      <w:rPr>
        <w:rFonts w:cs="Times New Roman"/>
      </w:rPr>
    </w:lvl>
    <w:lvl w:ilvl="4" w:tentative="1">
      <w:start w:val="1"/>
      <w:numFmt w:val="lowerLetter"/>
      <w:lvlText w:val="%5."/>
      <w:lvlJc w:val="left"/>
      <w:pPr>
        <w:ind w:left="4091" w:hanging="360"/>
      </w:pPr>
      <w:rPr>
        <w:rFonts w:cs="Times New Roman"/>
      </w:rPr>
    </w:lvl>
    <w:lvl w:ilvl="5" w:tentative="1">
      <w:start w:val="1"/>
      <w:numFmt w:val="lowerRoman"/>
      <w:lvlText w:val="%6."/>
      <w:lvlJc w:val="right"/>
      <w:pPr>
        <w:ind w:left="4811" w:hanging="180"/>
      </w:pPr>
      <w:rPr>
        <w:rFonts w:cs="Times New Roman"/>
      </w:rPr>
    </w:lvl>
    <w:lvl w:ilvl="6" w:tentative="1">
      <w:start w:val="1"/>
      <w:numFmt w:val="decimal"/>
      <w:lvlText w:val="%7."/>
      <w:lvlJc w:val="left"/>
      <w:pPr>
        <w:ind w:left="5531" w:hanging="360"/>
      </w:pPr>
      <w:rPr>
        <w:rFonts w:cs="Times New Roman"/>
      </w:rPr>
    </w:lvl>
    <w:lvl w:ilvl="7" w:tentative="1">
      <w:start w:val="1"/>
      <w:numFmt w:val="lowerLetter"/>
      <w:lvlText w:val="%8."/>
      <w:lvlJc w:val="left"/>
      <w:pPr>
        <w:ind w:left="6251" w:hanging="360"/>
      </w:pPr>
      <w:rPr>
        <w:rFonts w:cs="Times New Roman"/>
      </w:rPr>
    </w:lvl>
    <w:lvl w:ilvl="8" w:tentative="1">
      <w:start w:val="1"/>
      <w:numFmt w:val="lowerRoman"/>
      <w:lvlText w:val="%9."/>
      <w:lvlJc w:val="right"/>
      <w:pPr>
        <w:ind w:left="6971" w:hanging="180"/>
      </w:pPr>
      <w:rPr>
        <w:rFonts w:cs="Times New Roman"/>
      </w:rPr>
    </w:lvl>
  </w:abstractNum>
  <w:abstractNum w:abstractNumId="38">
    <w:nsid w:val="644D22DA"/>
    <w:multiLevelType w:val="hybridMultilevel"/>
    <w:tmpl w:val="82AC601A"/>
    <w:lvl w:ilvl="0" w:tplc="0AF22310">
      <w:start w:val="1"/>
      <w:numFmt w:val="bullet"/>
      <w:lvlText w:val=""/>
      <w:lvlJc w:val="left"/>
      <w:pPr>
        <w:tabs>
          <w:tab w:val="num" w:pos="720"/>
        </w:tabs>
        <w:ind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8696283"/>
    <w:multiLevelType w:val="hybridMultilevel"/>
    <w:tmpl w:val="00A89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8717ADB"/>
    <w:multiLevelType w:val="hybridMultilevel"/>
    <w:tmpl w:val="FBFC84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9FD4B45"/>
    <w:multiLevelType w:val="hybridMultilevel"/>
    <w:tmpl w:val="B0868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C32ED1"/>
    <w:multiLevelType w:val="multilevel"/>
    <w:tmpl w:val="E20C7CE4"/>
    <w:lvl w:ilvl="0">
      <w:start w:val="1"/>
      <w:numFmt w:val="decimal"/>
      <w:lvlText w:val="%1."/>
      <w:lvlJc w:val="left"/>
      <w:pPr>
        <w:tabs>
          <w:tab w:val="num" w:pos="840"/>
        </w:tabs>
        <w:ind w:left="840" w:hanging="360"/>
      </w:pPr>
      <w:rPr>
        <w:rFonts w:cs="Times New Roman" w:hint="default"/>
      </w:rPr>
    </w:lvl>
    <w:lvl w:ilvl="1" w:tentative="1">
      <w:start w:val="1"/>
      <w:numFmt w:val="lowerLetter"/>
      <w:lvlText w:val="%2."/>
      <w:lvlJc w:val="left"/>
      <w:pPr>
        <w:tabs>
          <w:tab w:val="num" w:pos="1560"/>
        </w:tabs>
        <w:ind w:left="1560" w:hanging="360"/>
      </w:pPr>
      <w:rPr>
        <w:rFonts w:cs="Times New Roman"/>
      </w:rPr>
    </w:lvl>
    <w:lvl w:ilvl="2" w:tentative="1">
      <w:start w:val="1"/>
      <w:numFmt w:val="lowerRoman"/>
      <w:lvlText w:val="%3."/>
      <w:lvlJc w:val="right"/>
      <w:pPr>
        <w:tabs>
          <w:tab w:val="num" w:pos="2280"/>
        </w:tabs>
        <w:ind w:left="2280" w:hanging="180"/>
      </w:pPr>
      <w:rPr>
        <w:rFonts w:cs="Times New Roman"/>
      </w:rPr>
    </w:lvl>
    <w:lvl w:ilvl="3" w:tentative="1">
      <w:start w:val="1"/>
      <w:numFmt w:val="decimal"/>
      <w:lvlText w:val="%4."/>
      <w:lvlJc w:val="left"/>
      <w:pPr>
        <w:tabs>
          <w:tab w:val="num" w:pos="3000"/>
        </w:tabs>
        <w:ind w:left="3000" w:hanging="360"/>
      </w:pPr>
      <w:rPr>
        <w:rFonts w:cs="Times New Roman"/>
      </w:rPr>
    </w:lvl>
    <w:lvl w:ilvl="4" w:tentative="1">
      <w:start w:val="1"/>
      <w:numFmt w:val="lowerLetter"/>
      <w:lvlText w:val="%5."/>
      <w:lvlJc w:val="left"/>
      <w:pPr>
        <w:tabs>
          <w:tab w:val="num" w:pos="3720"/>
        </w:tabs>
        <w:ind w:left="3720" w:hanging="360"/>
      </w:pPr>
      <w:rPr>
        <w:rFonts w:cs="Times New Roman"/>
      </w:rPr>
    </w:lvl>
    <w:lvl w:ilvl="5" w:tentative="1">
      <w:start w:val="1"/>
      <w:numFmt w:val="lowerRoman"/>
      <w:lvlText w:val="%6."/>
      <w:lvlJc w:val="right"/>
      <w:pPr>
        <w:tabs>
          <w:tab w:val="num" w:pos="4440"/>
        </w:tabs>
        <w:ind w:left="4440" w:hanging="180"/>
      </w:pPr>
      <w:rPr>
        <w:rFonts w:cs="Times New Roman"/>
      </w:rPr>
    </w:lvl>
    <w:lvl w:ilvl="6" w:tentative="1">
      <w:start w:val="1"/>
      <w:numFmt w:val="decimal"/>
      <w:lvlText w:val="%7."/>
      <w:lvlJc w:val="left"/>
      <w:pPr>
        <w:tabs>
          <w:tab w:val="num" w:pos="5160"/>
        </w:tabs>
        <w:ind w:left="5160" w:hanging="360"/>
      </w:pPr>
      <w:rPr>
        <w:rFonts w:cs="Times New Roman"/>
      </w:rPr>
    </w:lvl>
    <w:lvl w:ilvl="7" w:tentative="1">
      <w:start w:val="1"/>
      <w:numFmt w:val="lowerLetter"/>
      <w:lvlText w:val="%8."/>
      <w:lvlJc w:val="left"/>
      <w:pPr>
        <w:tabs>
          <w:tab w:val="num" w:pos="5880"/>
        </w:tabs>
        <w:ind w:left="5880" w:hanging="360"/>
      </w:pPr>
      <w:rPr>
        <w:rFonts w:cs="Times New Roman"/>
      </w:rPr>
    </w:lvl>
    <w:lvl w:ilvl="8" w:tentative="1">
      <w:start w:val="1"/>
      <w:numFmt w:val="lowerRoman"/>
      <w:lvlText w:val="%9."/>
      <w:lvlJc w:val="right"/>
      <w:pPr>
        <w:tabs>
          <w:tab w:val="num" w:pos="6600"/>
        </w:tabs>
        <w:ind w:left="6600" w:hanging="180"/>
      </w:pPr>
      <w:rPr>
        <w:rFonts w:cs="Times New Roman"/>
      </w:rPr>
    </w:lvl>
  </w:abstractNum>
  <w:abstractNum w:abstractNumId="43">
    <w:nsid w:val="75852DB1"/>
    <w:multiLevelType w:val="hybridMultilevel"/>
    <w:tmpl w:val="21D43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C05706"/>
    <w:multiLevelType w:val="hybridMultilevel"/>
    <w:tmpl w:val="7504985A"/>
    <w:lvl w:ilvl="0" w:tplc="CF2C50B0">
      <w:start w:val="4"/>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7D20EA7"/>
    <w:multiLevelType w:val="hybridMultilevel"/>
    <w:tmpl w:val="8C648134"/>
    <w:lvl w:ilvl="0" w:tplc="3C8E677C">
      <w:start w:val="1"/>
      <w:numFmt w:val="bullet"/>
      <w:lvlText w:val=""/>
      <w:lvlJc w:val="left"/>
      <w:pPr>
        <w:ind w:left="1080" w:hanging="360"/>
      </w:pPr>
      <w:rPr>
        <w:rFonts w:ascii="Symbol" w:hAnsi="Symbol" w:hint="default"/>
        <w:color w:val="577188"/>
      </w:rPr>
    </w:lvl>
    <w:lvl w:ilvl="1" w:tplc="04190003" w:tentative="1">
      <w:start w:val="1"/>
      <w:numFmt w:val="bullet"/>
      <w:lvlText w:val="o"/>
      <w:lvlJc w:val="left"/>
      <w:pPr>
        <w:ind w:left="1584" w:hanging="360"/>
      </w:pPr>
      <w:rPr>
        <w:rFonts w:ascii="Courier New" w:hAnsi="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46">
    <w:nsid w:val="791F5E0E"/>
    <w:multiLevelType w:val="hybridMultilevel"/>
    <w:tmpl w:val="EF26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297C69"/>
    <w:multiLevelType w:val="hybridMultilevel"/>
    <w:tmpl w:val="5C06BB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9910592"/>
    <w:multiLevelType w:val="hybridMultilevel"/>
    <w:tmpl w:val="A9B06432"/>
    <w:lvl w:ilvl="0" w:tplc="0AF22310">
      <w:start w:val="1"/>
      <w:numFmt w:val="bullet"/>
      <w:lvlText w:val=""/>
      <w:lvlJc w:val="left"/>
      <w:pPr>
        <w:tabs>
          <w:tab w:val="num" w:pos="1080"/>
        </w:tabs>
        <w:ind w:left="360" w:firstLine="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7A0B413A"/>
    <w:multiLevelType w:val="hybridMultilevel"/>
    <w:tmpl w:val="3B9881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D306A1B"/>
    <w:multiLevelType w:val="hybridMultilevel"/>
    <w:tmpl w:val="92B47298"/>
    <w:lvl w:ilvl="0" w:tplc="0CF0AA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D3E7640"/>
    <w:multiLevelType w:val="hybridMultilevel"/>
    <w:tmpl w:val="76EA8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7"/>
  </w:num>
  <w:num w:numId="8">
    <w:abstractNumId w:val="24"/>
  </w:num>
  <w:num w:numId="9">
    <w:abstractNumId w:val="26"/>
  </w:num>
  <w:num w:numId="10">
    <w:abstractNumId w:val="41"/>
  </w:num>
  <w:num w:numId="11">
    <w:abstractNumId w:val="45"/>
  </w:num>
  <w:num w:numId="12">
    <w:abstractNumId w:val="31"/>
  </w:num>
  <w:num w:numId="13">
    <w:abstractNumId w:val="5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9"/>
  </w:num>
  <w:num w:numId="17">
    <w:abstractNumId w:val="49"/>
  </w:num>
  <w:num w:numId="18">
    <w:abstractNumId w:val="47"/>
  </w:num>
  <w:num w:numId="19">
    <w:abstractNumId w:val="35"/>
  </w:num>
  <w:num w:numId="20">
    <w:abstractNumId w:val="28"/>
  </w:num>
  <w:num w:numId="21">
    <w:abstractNumId w:val="22"/>
  </w:num>
  <w:num w:numId="22">
    <w:abstractNumId w:val="34"/>
  </w:num>
  <w:num w:numId="23">
    <w:abstractNumId w:val="42"/>
  </w:num>
  <w:num w:numId="24">
    <w:abstractNumId w:val="29"/>
  </w:num>
  <w:num w:numId="25">
    <w:abstractNumId w:val="20"/>
  </w:num>
  <w:num w:numId="26">
    <w:abstractNumId w:val="23"/>
  </w:num>
  <w:num w:numId="27">
    <w:abstractNumId w:val="6"/>
  </w:num>
  <w:num w:numId="28">
    <w:abstractNumId w:val="7"/>
  </w:num>
  <w:num w:numId="29">
    <w:abstractNumId w:val="8"/>
  </w:num>
  <w:num w:numId="30">
    <w:abstractNumId w:val="9"/>
  </w:num>
  <w:num w:numId="31">
    <w:abstractNumId w:val="10"/>
  </w:num>
  <w:num w:numId="32">
    <w:abstractNumId w:val="37"/>
    <w:lvlOverride w:ilvl="0">
      <w:startOverride w:val="1"/>
    </w:lvlOverride>
  </w:num>
  <w:num w:numId="33">
    <w:abstractNumId w:val="21"/>
  </w:num>
  <w:num w:numId="34">
    <w:abstractNumId w:val="48"/>
  </w:num>
  <w:num w:numId="35">
    <w:abstractNumId w:val="36"/>
  </w:num>
  <w:num w:numId="36">
    <w:abstractNumId w:val="38"/>
  </w:num>
  <w:num w:numId="37">
    <w:abstractNumId w:val="16"/>
  </w:num>
  <w:num w:numId="38">
    <w:abstractNumId w:val="13"/>
  </w:num>
  <w:num w:numId="39">
    <w:abstractNumId w:val="18"/>
  </w:num>
  <w:num w:numId="40">
    <w:abstractNumId w:val="39"/>
  </w:num>
  <w:num w:numId="41">
    <w:abstractNumId w:val="40"/>
  </w:num>
  <w:num w:numId="42">
    <w:abstractNumId w:val="32"/>
  </w:num>
  <w:num w:numId="43">
    <w:abstractNumId w:val="12"/>
  </w:num>
  <w:num w:numId="44">
    <w:abstractNumId w:val="27"/>
  </w:num>
  <w:num w:numId="45">
    <w:abstractNumId w:val="43"/>
  </w:num>
  <w:num w:numId="46">
    <w:abstractNumId w:val="15"/>
  </w:num>
  <w:num w:numId="47">
    <w:abstractNumId w:val="50"/>
  </w:num>
  <w:num w:numId="48">
    <w:abstractNumId w:val="33"/>
  </w:num>
  <w:num w:numId="49">
    <w:abstractNumId w:val="46"/>
  </w:num>
  <w:num w:numId="50">
    <w:abstractNumId w:val="44"/>
  </w:num>
  <w:num w:numId="51">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4BF6"/>
    <w:rsid w:val="00002813"/>
    <w:rsid w:val="000053F6"/>
    <w:rsid w:val="00007DCF"/>
    <w:rsid w:val="00010DFF"/>
    <w:rsid w:val="00012C5D"/>
    <w:rsid w:val="00012F51"/>
    <w:rsid w:val="000149F0"/>
    <w:rsid w:val="000155BA"/>
    <w:rsid w:val="00017EB1"/>
    <w:rsid w:val="00031273"/>
    <w:rsid w:val="0003202C"/>
    <w:rsid w:val="00034D76"/>
    <w:rsid w:val="000400EE"/>
    <w:rsid w:val="00045BF6"/>
    <w:rsid w:val="00053EE9"/>
    <w:rsid w:val="00076475"/>
    <w:rsid w:val="000779FC"/>
    <w:rsid w:val="00080B0B"/>
    <w:rsid w:val="0008465B"/>
    <w:rsid w:val="00096484"/>
    <w:rsid w:val="000975F5"/>
    <w:rsid w:val="000A23F6"/>
    <w:rsid w:val="000B12CC"/>
    <w:rsid w:val="000B4651"/>
    <w:rsid w:val="000C63B5"/>
    <w:rsid w:val="000D06F2"/>
    <w:rsid w:val="000D1160"/>
    <w:rsid w:val="000D27DB"/>
    <w:rsid w:val="000D3D21"/>
    <w:rsid w:val="000D596F"/>
    <w:rsid w:val="000E3D16"/>
    <w:rsid w:val="000F220E"/>
    <w:rsid w:val="00110102"/>
    <w:rsid w:val="001109BC"/>
    <w:rsid w:val="00116887"/>
    <w:rsid w:val="00117094"/>
    <w:rsid w:val="00117928"/>
    <w:rsid w:val="00126356"/>
    <w:rsid w:val="00130985"/>
    <w:rsid w:val="001311B9"/>
    <w:rsid w:val="001316F8"/>
    <w:rsid w:val="001401A7"/>
    <w:rsid w:val="00140A04"/>
    <w:rsid w:val="001622C9"/>
    <w:rsid w:val="00176629"/>
    <w:rsid w:val="00180D34"/>
    <w:rsid w:val="00182E9F"/>
    <w:rsid w:val="0019027E"/>
    <w:rsid w:val="00193F5E"/>
    <w:rsid w:val="00195204"/>
    <w:rsid w:val="00196425"/>
    <w:rsid w:val="00196859"/>
    <w:rsid w:val="001A00DA"/>
    <w:rsid w:val="001A6991"/>
    <w:rsid w:val="001A6F81"/>
    <w:rsid w:val="001C2BDF"/>
    <w:rsid w:val="001D1B6A"/>
    <w:rsid w:val="001D3AFB"/>
    <w:rsid w:val="001D6E44"/>
    <w:rsid w:val="001D73AF"/>
    <w:rsid w:val="001E0C47"/>
    <w:rsid w:val="001F185D"/>
    <w:rsid w:val="001F1BB5"/>
    <w:rsid w:val="001F7674"/>
    <w:rsid w:val="00200D75"/>
    <w:rsid w:val="002046B2"/>
    <w:rsid w:val="00216836"/>
    <w:rsid w:val="002226F8"/>
    <w:rsid w:val="0022388A"/>
    <w:rsid w:val="00226ACA"/>
    <w:rsid w:val="00230AA4"/>
    <w:rsid w:val="00231DBC"/>
    <w:rsid w:val="002374FC"/>
    <w:rsid w:val="00240F77"/>
    <w:rsid w:val="002421B6"/>
    <w:rsid w:val="002567A6"/>
    <w:rsid w:val="00270FB4"/>
    <w:rsid w:val="00282A6A"/>
    <w:rsid w:val="00283F37"/>
    <w:rsid w:val="00285AA2"/>
    <w:rsid w:val="002875AF"/>
    <w:rsid w:val="00297B4D"/>
    <w:rsid w:val="002A20DF"/>
    <w:rsid w:val="002A45FC"/>
    <w:rsid w:val="002A61C2"/>
    <w:rsid w:val="002A73A4"/>
    <w:rsid w:val="002B1AD4"/>
    <w:rsid w:val="002C0A95"/>
    <w:rsid w:val="002C7B99"/>
    <w:rsid w:val="002D1CC0"/>
    <w:rsid w:val="002D71C4"/>
    <w:rsid w:val="00304ADE"/>
    <w:rsid w:val="003055A8"/>
    <w:rsid w:val="00307854"/>
    <w:rsid w:val="00310717"/>
    <w:rsid w:val="00311013"/>
    <w:rsid w:val="0031278D"/>
    <w:rsid w:val="003152F1"/>
    <w:rsid w:val="00322747"/>
    <w:rsid w:val="003256F0"/>
    <w:rsid w:val="00326B8E"/>
    <w:rsid w:val="00331719"/>
    <w:rsid w:val="00333669"/>
    <w:rsid w:val="00342DB2"/>
    <w:rsid w:val="00342EA8"/>
    <w:rsid w:val="0034346D"/>
    <w:rsid w:val="00343A33"/>
    <w:rsid w:val="00350B5D"/>
    <w:rsid w:val="00354B57"/>
    <w:rsid w:val="003633F3"/>
    <w:rsid w:val="00367F7E"/>
    <w:rsid w:val="00372472"/>
    <w:rsid w:val="00374F5A"/>
    <w:rsid w:val="0038224B"/>
    <w:rsid w:val="00385A81"/>
    <w:rsid w:val="0038782C"/>
    <w:rsid w:val="003936E7"/>
    <w:rsid w:val="003977A6"/>
    <w:rsid w:val="003A05AB"/>
    <w:rsid w:val="003A20D3"/>
    <w:rsid w:val="003A431A"/>
    <w:rsid w:val="003A4E11"/>
    <w:rsid w:val="003B1C85"/>
    <w:rsid w:val="003C0D48"/>
    <w:rsid w:val="003C3F46"/>
    <w:rsid w:val="003D15B2"/>
    <w:rsid w:val="003E2E13"/>
    <w:rsid w:val="003F0ED9"/>
    <w:rsid w:val="003F6B75"/>
    <w:rsid w:val="004059D7"/>
    <w:rsid w:val="00406BE4"/>
    <w:rsid w:val="00417934"/>
    <w:rsid w:val="004202F1"/>
    <w:rsid w:val="00420BBF"/>
    <w:rsid w:val="00420C16"/>
    <w:rsid w:val="00423BCD"/>
    <w:rsid w:val="00430B32"/>
    <w:rsid w:val="004352BF"/>
    <w:rsid w:val="0043752F"/>
    <w:rsid w:val="00441393"/>
    <w:rsid w:val="0044757C"/>
    <w:rsid w:val="0045509F"/>
    <w:rsid w:val="004613CB"/>
    <w:rsid w:val="00462377"/>
    <w:rsid w:val="00480083"/>
    <w:rsid w:val="00486605"/>
    <w:rsid w:val="00487800"/>
    <w:rsid w:val="004A360C"/>
    <w:rsid w:val="004A7443"/>
    <w:rsid w:val="004B3593"/>
    <w:rsid w:val="004B57AD"/>
    <w:rsid w:val="004F38BF"/>
    <w:rsid w:val="004F4AF7"/>
    <w:rsid w:val="00500906"/>
    <w:rsid w:val="005055D3"/>
    <w:rsid w:val="00506DE2"/>
    <w:rsid w:val="00513C3E"/>
    <w:rsid w:val="00514650"/>
    <w:rsid w:val="0051593C"/>
    <w:rsid w:val="00525CAE"/>
    <w:rsid w:val="00526294"/>
    <w:rsid w:val="00532C14"/>
    <w:rsid w:val="005415B5"/>
    <w:rsid w:val="0054240E"/>
    <w:rsid w:val="005431FE"/>
    <w:rsid w:val="005502D4"/>
    <w:rsid w:val="005532CB"/>
    <w:rsid w:val="005572FC"/>
    <w:rsid w:val="005673AA"/>
    <w:rsid w:val="00567C22"/>
    <w:rsid w:val="00576E37"/>
    <w:rsid w:val="005867E9"/>
    <w:rsid w:val="0059024E"/>
    <w:rsid w:val="00590D62"/>
    <w:rsid w:val="00592F52"/>
    <w:rsid w:val="00594A7F"/>
    <w:rsid w:val="00596D39"/>
    <w:rsid w:val="005B0C07"/>
    <w:rsid w:val="005B4E7E"/>
    <w:rsid w:val="005B56EC"/>
    <w:rsid w:val="005B6EC2"/>
    <w:rsid w:val="005C38DB"/>
    <w:rsid w:val="005C7B37"/>
    <w:rsid w:val="005D0B7A"/>
    <w:rsid w:val="005D2062"/>
    <w:rsid w:val="005D411C"/>
    <w:rsid w:val="005D63B4"/>
    <w:rsid w:val="005E1DB1"/>
    <w:rsid w:val="005E5F35"/>
    <w:rsid w:val="005E6AAE"/>
    <w:rsid w:val="005F5226"/>
    <w:rsid w:val="00601ADD"/>
    <w:rsid w:val="006021DF"/>
    <w:rsid w:val="006321C5"/>
    <w:rsid w:val="00640E01"/>
    <w:rsid w:val="00641E8E"/>
    <w:rsid w:val="00653A44"/>
    <w:rsid w:val="00653E4A"/>
    <w:rsid w:val="0066217E"/>
    <w:rsid w:val="00665E8A"/>
    <w:rsid w:val="006669BC"/>
    <w:rsid w:val="00682D97"/>
    <w:rsid w:val="00684A5E"/>
    <w:rsid w:val="00696800"/>
    <w:rsid w:val="006A13A9"/>
    <w:rsid w:val="006A17A8"/>
    <w:rsid w:val="006A21FF"/>
    <w:rsid w:val="006A717E"/>
    <w:rsid w:val="006B279A"/>
    <w:rsid w:val="006C6933"/>
    <w:rsid w:val="006C7325"/>
    <w:rsid w:val="006E3E83"/>
    <w:rsid w:val="006E5292"/>
    <w:rsid w:val="006F2510"/>
    <w:rsid w:val="006F2962"/>
    <w:rsid w:val="006F3685"/>
    <w:rsid w:val="00713B03"/>
    <w:rsid w:val="0071729D"/>
    <w:rsid w:val="00722920"/>
    <w:rsid w:val="00742724"/>
    <w:rsid w:val="007444BE"/>
    <w:rsid w:val="007571C2"/>
    <w:rsid w:val="007616D6"/>
    <w:rsid w:val="007659E7"/>
    <w:rsid w:val="00772194"/>
    <w:rsid w:val="007751B1"/>
    <w:rsid w:val="007769AD"/>
    <w:rsid w:val="00777FB3"/>
    <w:rsid w:val="007836F3"/>
    <w:rsid w:val="00785B20"/>
    <w:rsid w:val="00790F17"/>
    <w:rsid w:val="0079368E"/>
    <w:rsid w:val="007952C2"/>
    <w:rsid w:val="007969F1"/>
    <w:rsid w:val="00797BE4"/>
    <w:rsid w:val="007A2E45"/>
    <w:rsid w:val="007A6A56"/>
    <w:rsid w:val="007B6BFB"/>
    <w:rsid w:val="007C6B81"/>
    <w:rsid w:val="007D3531"/>
    <w:rsid w:val="007D5F52"/>
    <w:rsid w:val="007E3CC6"/>
    <w:rsid w:val="007E550B"/>
    <w:rsid w:val="007F18D6"/>
    <w:rsid w:val="007F4FC5"/>
    <w:rsid w:val="00805990"/>
    <w:rsid w:val="00812283"/>
    <w:rsid w:val="008160D0"/>
    <w:rsid w:val="008205A6"/>
    <w:rsid w:val="0082088A"/>
    <w:rsid w:val="00826BB8"/>
    <w:rsid w:val="00831987"/>
    <w:rsid w:val="0085557E"/>
    <w:rsid w:val="00865E86"/>
    <w:rsid w:val="0087129B"/>
    <w:rsid w:val="0087559A"/>
    <w:rsid w:val="00890725"/>
    <w:rsid w:val="0089208E"/>
    <w:rsid w:val="0089290D"/>
    <w:rsid w:val="00895627"/>
    <w:rsid w:val="008A6CCB"/>
    <w:rsid w:val="008B4D27"/>
    <w:rsid w:val="008B6148"/>
    <w:rsid w:val="008C32E4"/>
    <w:rsid w:val="008C69BA"/>
    <w:rsid w:val="008D7045"/>
    <w:rsid w:val="008F11D6"/>
    <w:rsid w:val="008F156C"/>
    <w:rsid w:val="008F2045"/>
    <w:rsid w:val="008F3AE3"/>
    <w:rsid w:val="00901C61"/>
    <w:rsid w:val="009149C2"/>
    <w:rsid w:val="00916BCC"/>
    <w:rsid w:val="0092749B"/>
    <w:rsid w:val="00931A9D"/>
    <w:rsid w:val="00937CA7"/>
    <w:rsid w:val="009446EA"/>
    <w:rsid w:val="00955273"/>
    <w:rsid w:val="00963FE9"/>
    <w:rsid w:val="0096413A"/>
    <w:rsid w:val="00972CBF"/>
    <w:rsid w:val="00984499"/>
    <w:rsid w:val="009A4EF6"/>
    <w:rsid w:val="009C57A8"/>
    <w:rsid w:val="009D174B"/>
    <w:rsid w:val="009D4CC4"/>
    <w:rsid w:val="009E57EC"/>
    <w:rsid w:val="009F1B3D"/>
    <w:rsid w:val="009F2BAB"/>
    <w:rsid w:val="009F3450"/>
    <w:rsid w:val="00A03D80"/>
    <w:rsid w:val="00A10236"/>
    <w:rsid w:val="00A21E1C"/>
    <w:rsid w:val="00A23838"/>
    <w:rsid w:val="00A25F10"/>
    <w:rsid w:val="00A4460C"/>
    <w:rsid w:val="00A5410E"/>
    <w:rsid w:val="00A60B68"/>
    <w:rsid w:val="00A72AAD"/>
    <w:rsid w:val="00A72E2D"/>
    <w:rsid w:val="00A770FF"/>
    <w:rsid w:val="00A81674"/>
    <w:rsid w:val="00A840AC"/>
    <w:rsid w:val="00A86B52"/>
    <w:rsid w:val="00A87B4E"/>
    <w:rsid w:val="00A963A0"/>
    <w:rsid w:val="00AC195E"/>
    <w:rsid w:val="00AC4B5C"/>
    <w:rsid w:val="00AD3EF6"/>
    <w:rsid w:val="00AD50A4"/>
    <w:rsid w:val="00AD6661"/>
    <w:rsid w:val="00AE42B8"/>
    <w:rsid w:val="00AE47D1"/>
    <w:rsid w:val="00B011C5"/>
    <w:rsid w:val="00B01A2A"/>
    <w:rsid w:val="00B10916"/>
    <w:rsid w:val="00B10F6E"/>
    <w:rsid w:val="00B20784"/>
    <w:rsid w:val="00B217C0"/>
    <w:rsid w:val="00B22DB0"/>
    <w:rsid w:val="00B25331"/>
    <w:rsid w:val="00B31599"/>
    <w:rsid w:val="00B31700"/>
    <w:rsid w:val="00B335EA"/>
    <w:rsid w:val="00B34B03"/>
    <w:rsid w:val="00B42230"/>
    <w:rsid w:val="00B50E16"/>
    <w:rsid w:val="00B610C4"/>
    <w:rsid w:val="00B74D61"/>
    <w:rsid w:val="00B94B51"/>
    <w:rsid w:val="00BA318E"/>
    <w:rsid w:val="00BA396D"/>
    <w:rsid w:val="00BC4F29"/>
    <w:rsid w:val="00BE2A5B"/>
    <w:rsid w:val="00BF1582"/>
    <w:rsid w:val="00BF4C0A"/>
    <w:rsid w:val="00BF700C"/>
    <w:rsid w:val="00BF7AD0"/>
    <w:rsid w:val="00C000A4"/>
    <w:rsid w:val="00C060FD"/>
    <w:rsid w:val="00C14542"/>
    <w:rsid w:val="00C147F9"/>
    <w:rsid w:val="00C148BE"/>
    <w:rsid w:val="00C14AC5"/>
    <w:rsid w:val="00C1662D"/>
    <w:rsid w:val="00C21311"/>
    <w:rsid w:val="00C228CC"/>
    <w:rsid w:val="00C34BD6"/>
    <w:rsid w:val="00C414F9"/>
    <w:rsid w:val="00C43AC5"/>
    <w:rsid w:val="00C465C4"/>
    <w:rsid w:val="00C50219"/>
    <w:rsid w:val="00C57F1F"/>
    <w:rsid w:val="00C63014"/>
    <w:rsid w:val="00C63459"/>
    <w:rsid w:val="00C66C62"/>
    <w:rsid w:val="00C71E1A"/>
    <w:rsid w:val="00C73C5F"/>
    <w:rsid w:val="00C7635F"/>
    <w:rsid w:val="00C819A8"/>
    <w:rsid w:val="00C9391B"/>
    <w:rsid w:val="00CA184A"/>
    <w:rsid w:val="00CA4BF6"/>
    <w:rsid w:val="00CB64BA"/>
    <w:rsid w:val="00CC2EA5"/>
    <w:rsid w:val="00CC48F0"/>
    <w:rsid w:val="00CC766A"/>
    <w:rsid w:val="00CD2D77"/>
    <w:rsid w:val="00CD55A9"/>
    <w:rsid w:val="00CD7545"/>
    <w:rsid w:val="00CE20AE"/>
    <w:rsid w:val="00CE6A8D"/>
    <w:rsid w:val="00CF27AF"/>
    <w:rsid w:val="00D003CE"/>
    <w:rsid w:val="00D01F44"/>
    <w:rsid w:val="00D10E72"/>
    <w:rsid w:val="00D167D0"/>
    <w:rsid w:val="00D167DA"/>
    <w:rsid w:val="00D16D26"/>
    <w:rsid w:val="00D22151"/>
    <w:rsid w:val="00D22FFB"/>
    <w:rsid w:val="00D30666"/>
    <w:rsid w:val="00D31F5A"/>
    <w:rsid w:val="00D3626B"/>
    <w:rsid w:val="00D4098E"/>
    <w:rsid w:val="00D4262A"/>
    <w:rsid w:val="00D6555D"/>
    <w:rsid w:val="00D81E2D"/>
    <w:rsid w:val="00D84893"/>
    <w:rsid w:val="00D85E1A"/>
    <w:rsid w:val="00D94000"/>
    <w:rsid w:val="00D94796"/>
    <w:rsid w:val="00DA1440"/>
    <w:rsid w:val="00DA60AA"/>
    <w:rsid w:val="00DB0FFD"/>
    <w:rsid w:val="00DB2BF6"/>
    <w:rsid w:val="00DB475E"/>
    <w:rsid w:val="00DB5AB3"/>
    <w:rsid w:val="00DC3844"/>
    <w:rsid w:val="00DD1ADD"/>
    <w:rsid w:val="00DD2BAD"/>
    <w:rsid w:val="00DD5987"/>
    <w:rsid w:val="00DE1940"/>
    <w:rsid w:val="00DE4A22"/>
    <w:rsid w:val="00DF4FA2"/>
    <w:rsid w:val="00DF648F"/>
    <w:rsid w:val="00E006E0"/>
    <w:rsid w:val="00E01A46"/>
    <w:rsid w:val="00E21B76"/>
    <w:rsid w:val="00E233A4"/>
    <w:rsid w:val="00E35F47"/>
    <w:rsid w:val="00E4415B"/>
    <w:rsid w:val="00E574E9"/>
    <w:rsid w:val="00E57E86"/>
    <w:rsid w:val="00E62F3D"/>
    <w:rsid w:val="00E702AC"/>
    <w:rsid w:val="00E82FED"/>
    <w:rsid w:val="00E903DE"/>
    <w:rsid w:val="00E915EB"/>
    <w:rsid w:val="00EA3677"/>
    <w:rsid w:val="00EA62EE"/>
    <w:rsid w:val="00EA65BC"/>
    <w:rsid w:val="00EA6BF3"/>
    <w:rsid w:val="00EA7B21"/>
    <w:rsid w:val="00EB0312"/>
    <w:rsid w:val="00EB3187"/>
    <w:rsid w:val="00EB41F1"/>
    <w:rsid w:val="00EC1221"/>
    <w:rsid w:val="00EC2988"/>
    <w:rsid w:val="00EC736F"/>
    <w:rsid w:val="00EE2565"/>
    <w:rsid w:val="00EF7A08"/>
    <w:rsid w:val="00F04585"/>
    <w:rsid w:val="00F0713B"/>
    <w:rsid w:val="00F139AB"/>
    <w:rsid w:val="00F23059"/>
    <w:rsid w:val="00F23D84"/>
    <w:rsid w:val="00F31727"/>
    <w:rsid w:val="00F32000"/>
    <w:rsid w:val="00F33BF1"/>
    <w:rsid w:val="00F43092"/>
    <w:rsid w:val="00F5044F"/>
    <w:rsid w:val="00F50EFD"/>
    <w:rsid w:val="00F53F2D"/>
    <w:rsid w:val="00F56638"/>
    <w:rsid w:val="00F661B9"/>
    <w:rsid w:val="00F87263"/>
    <w:rsid w:val="00F87E00"/>
    <w:rsid w:val="00F91780"/>
    <w:rsid w:val="00F93F75"/>
    <w:rsid w:val="00F96A73"/>
    <w:rsid w:val="00F96C1A"/>
    <w:rsid w:val="00FA2FAB"/>
    <w:rsid w:val="00FA3223"/>
    <w:rsid w:val="00FB279E"/>
    <w:rsid w:val="00FB36BD"/>
    <w:rsid w:val="00FB61B1"/>
    <w:rsid w:val="00FC1AB6"/>
    <w:rsid w:val="00FD15E6"/>
    <w:rsid w:val="00FD4FD7"/>
    <w:rsid w:val="00FE637F"/>
    <w:rsid w:val="00FE6C4F"/>
    <w:rsid w:val="00FE7A2E"/>
    <w:rsid w:val="00FF1AA5"/>
    <w:rsid w:val="00FF5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C1662D"/>
    <w:pPr>
      <w:spacing w:before="40" w:after="160" w:line="288" w:lineRule="auto"/>
    </w:pPr>
    <w:rPr>
      <w:color w:val="595959"/>
      <w:kern w:val="20"/>
    </w:rPr>
  </w:style>
  <w:style w:type="paragraph" w:styleId="1">
    <w:name w:val="heading 1"/>
    <w:basedOn w:val="a1"/>
    <w:next w:val="a1"/>
    <w:link w:val="10"/>
    <w:uiPriority w:val="99"/>
    <w:qFormat/>
    <w:rsid w:val="00045BF6"/>
    <w:pPr>
      <w:keepNext/>
      <w:keepLines/>
      <w:spacing w:before="240" w:after="0"/>
      <w:outlineLvl w:val="0"/>
    </w:pPr>
    <w:rPr>
      <w:rFonts w:ascii="Calibri" w:hAnsi="Calibri"/>
      <w:color w:val="577188"/>
      <w:sz w:val="32"/>
    </w:rPr>
  </w:style>
  <w:style w:type="paragraph" w:styleId="20">
    <w:name w:val="heading 2"/>
    <w:basedOn w:val="a1"/>
    <w:next w:val="a1"/>
    <w:link w:val="21"/>
    <w:uiPriority w:val="99"/>
    <w:qFormat/>
    <w:rsid w:val="00045BF6"/>
    <w:pPr>
      <w:keepNext/>
      <w:spacing w:before="240" w:after="60" w:line="240" w:lineRule="auto"/>
      <w:outlineLvl w:val="1"/>
    </w:pPr>
    <w:rPr>
      <w:rFonts w:ascii="Arial" w:hAnsi="Arial"/>
      <w:b/>
      <w:i/>
      <w:color w:val="auto"/>
      <w:kern w:val="0"/>
      <w:sz w:val="28"/>
    </w:rPr>
  </w:style>
  <w:style w:type="paragraph" w:styleId="30">
    <w:name w:val="heading 3"/>
    <w:basedOn w:val="a1"/>
    <w:next w:val="a1"/>
    <w:link w:val="31"/>
    <w:uiPriority w:val="99"/>
    <w:qFormat/>
    <w:rsid w:val="00045BF6"/>
    <w:pPr>
      <w:keepNext/>
      <w:spacing w:before="240" w:after="60" w:line="240" w:lineRule="auto"/>
      <w:outlineLvl w:val="2"/>
    </w:pPr>
    <w:rPr>
      <w:rFonts w:ascii="Arial" w:hAnsi="Arial"/>
      <w:b/>
      <w:color w:val="auto"/>
      <w:kern w:val="0"/>
      <w:sz w:val="26"/>
    </w:rPr>
  </w:style>
  <w:style w:type="paragraph" w:styleId="40">
    <w:name w:val="heading 4"/>
    <w:basedOn w:val="a1"/>
    <w:next w:val="a1"/>
    <w:link w:val="41"/>
    <w:uiPriority w:val="99"/>
    <w:qFormat/>
    <w:rsid w:val="00045BF6"/>
    <w:pPr>
      <w:keepNext/>
      <w:spacing w:before="240" w:after="60" w:line="240" w:lineRule="auto"/>
      <w:outlineLvl w:val="3"/>
    </w:pPr>
    <w:rPr>
      <w:rFonts w:ascii="Times New Roman" w:hAnsi="Times New Roman"/>
      <w:b/>
      <w:color w:val="auto"/>
      <w:kern w:val="0"/>
      <w:sz w:val="28"/>
    </w:rPr>
  </w:style>
  <w:style w:type="paragraph" w:styleId="50">
    <w:name w:val="heading 5"/>
    <w:basedOn w:val="a1"/>
    <w:next w:val="a1"/>
    <w:link w:val="51"/>
    <w:uiPriority w:val="99"/>
    <w:qFormat/>
    <w:rsid w:val="00045BF6"/>
    <w:pPr>
      <w:spacing w:before="240" w:after="60" w:line="240" w:lineRule="auto"/>
      <w:outlineLvl w:val="4"/>
    </w:pPr>
    <w:rPr>
      <w:rFonts w:ascii="Times New Roman" w:hAnsi="Times New Roman"/>
      <w:b/>
      <w:i/>
      <w:color w:val="auto"/>
      <w:kern w:val="0"/>
      <w:sz w:val="26"/>
    </w:rPr>
  </w:style>
  <w:style w:type="paragraph" w:styleId="6">
    <w:name w:val="heading 6"/>
    <w:basedOn w:val="a1"/>
    <w:next w:val="a1"/>
    <w:link w:val="60"/>
    <w:uiPriority w:val="99"/>
    <w:qFormat/>
    <w:rsid w:val="00045BF6"/>
    <w:pPr>
      <w:spacing w:before="240" w:after="60" w:line="240" w:lineRule="auto"/>
      <w:outlineLvl w:val="5"/>
    </w:pPr>
    <w:rPr>
      <w:rFonts w:ascii="Times New Roman" w:hAnsi="Times New Roman"/>
      <w:b/>
      <w:color w:val="auto"/>
      <w:kern w:val="0"/>
      <w:sz w:val="22"/>
    </w:rPr>
  </w:style>
  <w:style w:type="paragraph" w:styleId="7">
    <w:name w:val="heading 7"/>
    <w:basedOn w:val="a1"/>
    <w:next w:val="a1"/>
    <w:link w:val="70"/>
    <w:uiPriority w:val="99"/>
    <w:qFormat/>
    <w:rsid w:val="00045BF6"/>
    <w:pPr>
      <w:spacing w:before="240" w:after="60" w:line="240" w:lineRule="auto"/>
      <w:outlineLvl w:val="6"/>
    </w:pPr>
    <w:rPr>
      <w:rFonts w:ascii="Times New Roman" w:hAnsi="Times New Roman"/>
      <w:color w:val="auto"/>
      <w:kern w:val="0"/>
      <w:sz w:val="24"/>
    </w:rPr>
  </w:style>
  <w:style w:type="paragraph" w:styleId="8">
    <w:name w:val="heading 8"/>
    <w:basedOn w:val="a1"/>
    <w:next w:val="a1"/>
    <w:link w:val="80"/>
    <w:uiPriority w:val="99"/>
    <w:qFormat/>
    <w:rsid w:val="00045BF6"/>
    <w:pPr>
      <w:spacing w:before="240" w:after="60" w:line="240" w:lineRule="auto"/>
      <w:outlineLvl w:val="7"/>
    </w:pPr>
    <w:rPr>
      <w:rFonts w:ascii="Times New Roman" w:hAnsi="Times New Roman"/>
      <w:i/>
      <w:color w:val="auto"/>
      <w:kern w:val="0"/>
      <w:sz w:val="24"/>
    </w:rPr>
  </w:style>
  <w:style w:type="paragraph" w:styleId="9">
    <w:name w:val="heading 9"/>
    <w:basedOn w:val="a1"/>
    <w:next w:val="a1"/>
    <w:link w:val="90"/>
    <w:uiPriority w:val="99"/>
    <w:qFormat/>
    <w:rsid w:val="00045BF6"/>
    <w:pPr>
      <w:spacing w:before="240" w:after="60" w:line="240" w:lineRule="auto"/>
      <w:outlineLvl w:val="8"/>
    </w:pPr>
    <w:rPr>
      <w:rFonts w:ascii="Arial" w:hAnsi="Arial"/>
      <w:color w:val="auto"/>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045BF6"/>
    <w:rPr>
      <w:rFonts w:ascii="Calibri" w:hAnsi="Calibri" w:cs="Times New Roman"/>
      <w:color w:val="577188"/>
      <w:kern w:val="20"/>
      <w:sz w:val="32"/>
    </w:rPr>
  </w:style>
  <w:style w:type="character" w:customStyle="1" w:styleId="21">
    <w:name w:val="Заголовок 2 Знак"/>
    <w:link w:val="20"/>
    <w:uiPriority w:val="99"/>
    <w:locked/>
    <w:rsid w:val="00045BF6"/>
    <w:rPr>
      <w:rFonts w:ascii="Arial" w:hAnsi="Arial" w:cs="Times New Roman"/>
      <w:b/>
      <w:i/>
      <w:color w:val="auto"/>
      <w:sz w:val="28"/>
    </w:rPr>
  </w:style>
  <w:style w:type="character" w:customStyle="1" w:styleId="31">
    <w:name w:val="Заголовок 3 Знак"/>
    <w:link w:val="30"/>
    <w:uiPriority w:val="99"/>
    <w:locked/>
    <w:rsid w:val="00045BF6"/>
    <w:rPr>
      <w:rFonts w:ascii="Arial" w:hAnsi="Arial" w:cs="Times New Roman"/>
      <w:b/>
      <w:color w:val="auto"/>
      <w:sz w:val="26"/>
    </w:rPr>
  </w:style>
  <w:style w:type="character" w:customStyle="1" w:styleId="41">
    <w:name w:val="Заголовок 4 Знак"/>
    <w:link w:val="40"/>
    <w:uiPriority w:val="99"/>
    <w:locked/>
    <w:rsid w:val="00045BF6"/>
    <w:rPr>
      <w:rFonts w:ascii="Times New Roman" w:hAnsi="Times New Roman" w:cs="Times New Roman"/>
      <w:b/>
      <w:color w:val="auto"/>
      <w:sz w:val="28"/>
    </w:rPr>
  </w:style>
  <w:style w:type="character" w:customStyle="1" w:styleId="51">
    <w:name w:val="Заголовок 5 Знак"/>
    <w:link w:val="50"/>
    <w:uiPriority w:val="99"/>
    <w:locked/>
    <w:rsid w:val="00045BF6"/>
    <w:rPr>
      <w:rFonts w:ascii="Times New Roman" w:hAnsi="Times New Roman" w:cs="Times New Roman"/>
      <w:b/>
      <w:i/>
      <w:color w:val="auto"/>
      <w:sz w:val="26"/>
    </w:rPr>
  </w:style>
  <w:style w:type="character" w:customStyle="1" w:styleId="60">
    <w:name w:val="Заголовок 6 Знак"/>
    <w:link w:val="6"/>
    <w:uiPriority w:val="99"/>
    <w:locked/>
    <w:rsid w:val="00045BF6"/>
    <w:rPr>
      <w:rFonts w:ascii="Times New Roman" w:hAnsi="Times New Roman" w:cs="Times New Roman"/>
      <w:b/>
      <w:color w:val="auto"/>
      <w:sz w:val="22"/>
    </w:rPr>
  </w:style>
  <w:style w:type="character" w:customStyle="1" w:styleId="70">
    <w:name w:val="Заголовок 7 Знак"/>
    <w:link w:val="7"/>
    <w:uiPriority w:val="99"/>
    <w:locked/>
    <w:rsid w:val="00045BF6"/>
    <w:rPr>
      <w:rFonts w:ascii="Times New Roman" w:hAnsi="Times New Roman" w:cs="Times New Roman"/>
      <w:color w:val="auto"/>
      <w:sz w:val="24"/>
    </w:rPr>
  </w:style>
  <w:style w:type="character" w:customStyle="1" w:styleId="80">
    <w:name w:val="Заголовок 8 Знак"/>
    <w:link w:val="8"/>
    <w:uiPriority w:val="99"/>
    <w:locked/>
    <w:rsid w:val="00045BF6"/>
    <w:rPr>
      <w:rFonts w:ascii="Times New Roman" w:hAnsi="Times New Roman" w:cs="Times New Roman"/>
      <w:i/>
      <w:color w:val="auto"/>
      <w:sz w:val="24"/>
    </w:rPr>
  </w:style>
  <w:style w:type="character" w:customStyle="1" w:styleId="90">
    <w:name w:val="Заголовок 9 Знак"/>
    <w:link w:val="9"/>
    <w:uiPriority w:val="99"/>
    <w:locked/>
    <w:rsid w:val="00045BF6"/>
    <w:rPr>
      <w:rFonts w:ascii="Arial" w:hAnsi="Arial" w:cs="Times New Roman"/>
      <w:color w:val="auto"/>
    </w:rPr>
  </w:style>
  <w:style w:type="paragraph" w:customStyle="1" w:styleId="11">
    <w:name w:val="заголовок 1"/>
    <w:basedOn w:val="a1"/>
    <w:next w:val="a1"/>
    <w:link w:val="12"/>
    <w:uiPriority w:val="99"/>
    <w:rsid w:val="00C1662D"/>
    <w:pPr>
      <w:pageBreakBefore/>
      <w:spacing w:before="0" w:after="360" w:line="240" w:lineRule="auto"/>
      <w:outlineLvl w:val="0"/>
    </w:pPr>
    <w:rPr>
      <w:color w:val="auto"/>
      <w:sz w:val="36"/>
    </w:rPr>
  </w:style>
  <w:style w:type="paragraph" w:customStyle="1" w:styleId="22">
    <w:name w:val="заголовок 2"/>
    <w:basedOn w:val="a1"/>
    <w:next w:val="a1"/>
    <w:link w:val="23"/>
    <w:uiPriority w:val="99"/>
    <w:rsid w:val="00C1662D"/>
    <w:pPr>
      <w:keepNext/>
      <w:keepLines/>
      <w:spacing w:before="360" w:after="60" w:line="240" w:lineRule="auto"/>
      <w:outlineLvl w:val="1"/>
    </w:pPr>
    <w:rPr>
      <w:rFonts w:ascii="Calibri" w:hAnsi="Calibri"/>
      <w:caps/>
      <w:color w:val="577188"/>
      <w:sz w:val="24"/>
    </w:rPr>
  </w:style>
  <w:style w:type="paragraph" w:customStyle="1" w:styleId="32">
    <w:name w:val="заголовок 3"/>
    <w:basedOn w:val="a1"/>
    <w:next w:val="a1"/>
    <w:link w:val="33"/>
    <w:uiPriority w:val="99"/>
    <w:rsid w:val="00C1662D"/>
    <w:pPr>
      <w:keepNext/>
      <w:keepLines/>
      <w:spacing w:before="200" w:after="0"/>
      <w:outlineLvl w:val="2"/>
    </w:pPr>
    <w:rPr>
      <w:rFonts w:ascii="Calibri" w:hAnsi="Calibri"/>
      <w:b/>
      <w:color w:val="7E97AD"/>
    </w:rPr>
  </w:style>
  <w:style w:type="paragraph" w:customStyle="1" w:styleId="42">
    <w:name w:val="заголовок 4"/>
    <w:basedOn w:val="a1"/>
    <w:next w:val="a1"/>
    <w:link w:val="43"/>
    <w:uiPriority w:val="99"/>
    <w:semiHidden/>
    <w:rsid w:val="00C1662D"/>
    <w:pPr>
      <w:keepNext/>
      <w:keepLines/>
      <w:spacing w:before="200" w:after="0"/>
      <w:outlineLvl w:val="3"/>
    </w:pPr>
    <w:rPr>
      <w:rFonts w:ascii="Calibri" w:hAnsi="Calibri"/>
      <w:b/>
      <w:i/>
      <w:color w:val="7E97AD"/>
    </w:rPr>
  </w:style>
  <w:style w:type="paragraph" w:customStyle="1" w:styleId="52">
    <w:name w:val="заголовок 5"/>
    <w:basedOn w:val="a1"/>
    <w:next w:val="a1"/>
    <w:link w:val="53"/>
    <w:uiPriority w:val="99"/>
    <w:semiHidden/>
    <w:rsid w:val="00C1662D"/>
    <w:pPr>
      <w:keepNext/>
      <w:keepLines/>
      <w:spacing w:before="200" w:after="0"/>
      <w:outlineLvl w:val="4"/>
    </w:pPr>
    <w:rPr>
      <w:rFonts w:ascii="Calibri" w:hAnsi="Calibri"/>
      <w:color w:val="394B5A"/>
    </w:rPr>
  </w:style>
  <w:style w:type="paragraph" w:customStyle="1" w:styleId="61">
    <w:name w:val="заголовок 6"/>
    <w:basedOn w:val="a1"/>
    <w:next w:val="a1"/>
    <w:link w:val="62"/>
    <w:uiPriority w:val="99"/>
    <w:semiHidden/>
    <w:rsid w:val="00C1662D"/>
    <w:pPr>
      <w:keepNext/>
      <w:keepLines/>
      <w:spacing w:before="200" w:after="0"/>
      <w:outlineLvl w:val="5"/>
    </w:pPr>
    <w:rPr>
      <w:rFonts w:ascii="Calibri" w:hAnsi="Calibri"/>
      <w:i/>
      <w:color w:val="394B5A"/>
    </w:rPr>
  </w:style>
  <w:style w:type="paragraph" w:customStyle="1" w:styleId="71">
    <w:name w:val="заголовок 7"/>
    <w:basedOn w:val="a1"/>
    <w:next w:val="a1"/>
    <w:link w:val="72"/>
    <w:uiPriority w:val="99"/>
    <w:semiHidden/>
    <w:rsid w:val="00C1662D"/>
    <w:pPr>
      <w:keepNext/>
      <w:keepLines/>
      <w:spacing w:before="200" w:after="0"/>
      <w:outlineLvl w:val="6"/>
    </w:pPr>
    <w:rPr>
      <w:rFonts w:ascii="Calibri" w:hAnsi="Calibri"/>
      <w:i/>
      <w:color w:val="404040"/>
    </w:rPr>
  </w:style>
  <w:style w:type="paragraph" w:customStyle="1" w:styleId="81">
    <w:name w:val="заголовок 8"/>
    <w:basedOn w:val="a1"/>
    <w:next w:val="a1"/>
    <w:link w:val="82"/>
    <w:uiPriority w:val="99"/>
    <w:semiHidden/>
    <w:rsid w:val="00C1662D"/>
    <w:pPr>
      <w:keepNext/>
      <w:keepLines/>
      <w:spacing w:before="200" w:after="0"/>
      <w:outlineLvl w:val="7"/>
    </w:pPr>
    <w:rPr>
      <w:rFonts w:ascii="Calibri" w:hAnsi="Calibri"/>
      <w:color w:val="404040"/>
    </w:rPr>
  </w:style>
  <w:style w:type="paragraph" w:customStyle="1" w:styleId="91">
    <w:name w:val="заголовок 9"/>
    <w:basedOn w:val="a1"/>
    <w:next w:val="a1"/>
    <w:link w:val="92"/>
    <w:uiPriority w:val="99"/>
    <w:semiHidden/>
    <w:rsid w:val="00C1662D"/>
    <w:pPr>
      <w:keepNext/>
      <w:keepLines/>
      <w:spacing w:before="200" w:after="0"/>
      <w:outlineLvl w:val="8"/>
    </w:pPr>
    <w:rPr>
      <w:rFonts w:ascii="Calibri" w:hAnsi="Calibri"/>
      <w:i/>
      <w:color w:val="404040"/>
    </w:rPr>
  </w:style>
  <w:style w:type="paragraph" w:customStyle="1" w:styleId="a5">
    <w:name w:val="верхний колонтитул"/>
    <w:basedOn w:val="a1"/>
    <w:link w:val="a6"/>
    <w:uiPriority w:val="99"/>
    <w:rsid w:val="00C1662D"/>
    <w:pPr>
      <w:tabs>
        <w:tab w:val="center" w:pos="4680"/>
        <w:tab w:val="right" w:pos="9360"/>
      </w:tabs>
      <w:spacing w:before="0" w:after="0" w:line="240" w:lineRule="auto"/>
    </w:pPr>
    <w:rPr>
      <w:color w:val="auto"/>
    </w:rPr>
  </w:style>
  <w:style w:type="character" w:customStyle="1" w:styleId="a6">
    <w:name w:val="Верхний колонтитул (знак)"/>
    <w:link w:val="a5"/>
    <w:uiPriority w:val="99"/>
    <w:locked/>
    <w:rsid w:val="00C1662D"/>
    <w:rPr>
      <w:kern w:val="20"/>
    </w:rPr>
  </w:style>
  <w:style w:type="paragraph" w:customStyle="1" w:styleId="a7">
    <w:name w:val="нижний колонтитул"/>
    <w:basedOn w:val="a1"/>
    <w:link w:val="a8"/>
    <w:uiPriority w:val="99"/>
    <w:rsid w:val="00C1662D"/>
    <w:pPr>
      <w:pBdr>
        <w:top w:val="single" w:sz="4" w:space="6" w:color="B1C0CD"/>
        <w:left w:val="single" w:sz="4" w:space="20" w:color="FFFFFF"/>
        <w:right w:val="single" w:sz="2" w:space="20" w:color="FFFFFF"/>
      </w:pBdr>
      <w:spacing w:after="0" w:line="240" w:lineRule="auto"/>
    </w:pPr>
    <w:rPr>
      <w:color w:val="auto"/>
    </w:rPr>
  </w:style>
  <w:style w:type="character" w:customStyle="1" w:styleId="a8">
    <w:name w:val="Нижний колонтитул (знак)"/>
    <w:link w:val="a7"/>
    <w:uiPriority w:val="99"/>
    <w:locked/>
    <w:rsid w:val="00C1662D"/>
    <w:rPr>
      <w:kern w:val="20"/>
    </w:rPr>
  </w:style>
  <w:style w:type="table" w:styleId="a9">
    <w:name w:val="Table Grid"/>
    <w:basedOn w:val="a3"/>
    <w:uiPriority w:val="99"/>
    <w:rsid w:val="00C166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link w:val="aa"/>
    <w:uiPriority w:val="99"/>
    <w:rsid w:val="00C1662D"/>
    <w:pPr>
      <w:spacing w:before="40"/>
    </w:pPr>
    <w:rPr>
      <w:color w:val="595959"/>
      <w:sz w:val="22"/>
      <w:szCs w:val="22"/>
    </w:rPr>
  </w:style>
  <w:style w:type="paragraph" w:styleId="ab">
    <w:name w:val="Balloon Text"/>
    <w:basedOn w:val="a1"/>
    <w:link w:val="ac"/>
    <w:uiPriority w:val="99"/>
    <w:semiHidden/>
    <w:rsid w:val="00C1662D"/>
    <w:pPr>
      <w:spacing w:after="0" w:line="240" w:lineRule="auto"/>
    </w:pPr>
    <w:rPr>
      <w:rFonts w:ascii="Tahoma" w:hAnsi="Tahoma"/>
      <w:color w:val="auto"/>
      <w:kern w:val="0"/>
      <w:sz w:val="16"/>
    </w:rPr>
  </w:style>
  <w:style w:type="character" w:customStyle="1" w:styleId="ac">
    <w:name w:val="Текст выноски Знак"/>
    <w:link w:val="ab"/>
    <w:uiPriority w:val="99"/>
    <w:semiHidden/>
    <w:locked/>
    <w:rsid w:val="00C1662D"/>
    <w:rPr>
      <w:rFonts w:ascii="Tahoma" w:hAnsi="Tahoma" w:cs="Times New Roman"/>
      <w:sz w:val="16"/>
    </w:rPr>
  </w:style>
  <w:style w:type="character" w:customStyle="1" w:styleId="12">
    <w:name w:val="Заголовок 1 (знак)"/>
    <w:link w:val="11"/>
    <w:uiPriority w:val="99"/>
    <w:locked/>
    <w:rsid w:val="00C1662D"/>
    <w:rPr>
      <w:kern w:val="20"/>
      <w:sz w:val="36"/>
    </w:rPr>
  </w:style>
  <w:style w:type="character" w:customStyle="1" w:styleId="23">
    <w:name w:val="Заголовок 2 (знак)"/>
    <w:link w:val="22"/>
    <w:uiPriority w:val="99"/>
    <w:locked/>
    <w:rsid w:val="00C1662D"/>
    <w:rPr>
      <w:rFonts w:ascii="Calibri" w:hAnsi="Calibri"/>
      <w:caps/>
      <w:color w:val="577188"/>
      <w:kern w:val="20"/>
      <w:sz w:val="24"/>
    </w:rPr>
  </w:style>
  <w:style w:type="character" w:styleId="ad">
    <w:name w:val="Placeholder Text"/>
    <w:uiPriority w:val="99"/>
    <w:semiHidden/>
    <w:rsid w:val="00C1662D"/>
    <w:rPr>
      <w:rFonts w:cs="Times New Roman"/>
      <w:color w:val="808080"/>
    </w:rPr>
  </w:style>
  <w:style w:type="paragraph" w:styleId="ae">
    <w:name w:val="Block Text"/>
    <w:basedOn w:val="a1"/>
    <w:link w:val="af"/>
    <w:uiPriority w:val="99"/>
    <w:rsid w:val="00C1662D"/>
    <w:pPr>
      <w:pBdr>
        <w:top w:val="single" w:sz="2" w:space="10" w:color="7E97AD" w:frame="1"/>
        <w:left w:val="single" w:sz="2" w:space="10" w:color="7E97AD" w:frame="1"/>
        <w:bottom w:val="single" w:sz="2" w:space="10" w:color="7E97AD" w:frame="1"/>
        <w:right w:val="single" w:sz="2" w:space="10" w:color="7E97AD" w:frame="1"/>
      </w:pBdr>
      <w:ind w:left="1152" w:right="1152"/>
    </w:pPr>
    <w:rPr>
      <w:i/>
      <w:color w:val="7E97AD"/>
      <w:sz w:val="28"/>
    </w:rPr>
  </w:style>
  <w:style w:type="character" w:customStyle="1" w:styleId="af">
    <w:name w:val="Цитата Знак"/>
    <w:link w:val="ae"/>
    <w:uiPriority w:val="99"/>
    <w:locked/>
    <w:rsid w:val="00C1662D"/>
    <w:rPr>
      <w:i/>
      <w:color w:val="7E97AD"/>
      <w:kern w:val="20"/>
      <w:sz w:val="28"/>
    </w:rPr>
  </w:style>
  <w:style w:type="paragraph" w:styleId="af0">
    <w:name w:val="Bibliography"/>
    <w:basedOn w:val="a1"/>
    <w:next w:val="a1"/>
    <w:uiPriority w:val="99"/>
    <w:semiHidden/>
    <w:rsid w:val="00C1662D"/>
  </w:style>
  <w:style w:type="paragraph" w:styleId="af1">
    <w:name w:val="Body Text"/>
    <w:basedOn w:val="a1"/>
    <w:link w:val="af2"/>
    <w:uiPriority w:val="99"/>
    <w:rsid w:val="00C1662D"/>
    <w:pPr>
      <w:spacing w:after="120"/>
    </w:pPr>
    <w:rPr>
      <w:color w:val="auto"/>
      <w:kern w:val="0"/>
    </w:rPr>
  </w:style>
  <w:style w:type="character" w:customStyle="1" w:styleId="af2">
    <w:name w:val="Основной текст Знак"/>
    <w:link w:val="af1"/>
    <w:uiPriority w:val="99"/>
    <w:locked/>
    <w:rsid w:val="00C1662D"/>
    <w:rPr>
      <w:rFonts w:cs="Times New Roman"/>
    </w:rPr>
  </w:style>
  <w:style w:type="paragraph" w:styleId="24">
    <w:name w:val="Body Text 2"/>
    <w:basedOn w:val="a1"/>
    <w:link w:val="25"/>
    <w:uiPriority w:val="99"/>
    <w:rsid w:val="00C1662D"/>
    <w:pPr>
      <w:spacing w:after="120" w:line="480" w:lineRule="auto"/>
    </w:pPr>
    <w:rPr>
      <w:color w:val="auto"/>
      <w:kern w:val="0"/>
    </w:rPr>
  </w:style>
  <w:style w:type="character" w:customStyle="1" w:styleId="25">
    <w:name w:val="Основной текст 2 Знак"/>
    <w:link w:val="24"/>
    <w:uiPriority w:val="99"/>
    <w:locked/>
    <w:rsid w:val="00C1662D"/>
    <w:rPr>
      <w:rFonts w:cs="Times New Roman"/>
    </w:rPr>
  </w:style>
  <w:style w:type="paragraph" w:styleId="34">
    <w:name w:val="Body Text 3"/>
    <w:basedOn w:val="a1"/>
    <w:link w:val="35"/>
    <w:uiPriority w:val="99"/>
    <w:rsid w:val="00C1662D"/>
    <w:pPr>
      <w:spacing w:after="120"/>
    </w:pPr>
    <w:rPr>
      <w:color w:val="auto"/>
      <w:kern w:val="0"/>
      <w:sz w:val="16"/>
    </w:rPr>
  </w:style>
  <w:style w:type="character" w:customStyle="1" w:styleId="35">
    <w:name w:val="Основной текст 3 Знак"/>
    <w:link w:val="34"/>
    <w:uiPriority w:val="99"/>
    <w:locked/>
    <w:rsid w:val="00C1662D"/>
    <w:rPr>
      <w:rFonts w:cs="Times New Roman"/>
      <w:sz w:val="16"/>
    </w:rPr>
  </w:style>
  <w:style w:type="paragraph" w:styleId="af3">
    <w:name w:val="Body Text First Indent"/>
    <w:basedOn w:val="af1"/>
    <w:link w:val="af4"/>
    <w:uiPriority w:val="99"/>
    <w:semiHidden/>
    <w:rsid w:val="00C1662D"/>
    <w:pPr>
      <w:spacing w:after="200"/>
      <w:ind w:firstLine="360"/>
    </w:pPr>
  </w:style>
  <w:style w:type="character" w:customStyle="1" w:styleId="af4">
    <w:name w:val="Красная строка Знак"/>
    <w:basedOn w:val="af2"/>
    <w:link w:val="af3"/>
    <w:uiPriority w:val="99"/>
    <w:semiHidden/>
    <w:locked/>
    <w:rsid w:val="00C1662D"/>
    <w:rPr>
      <w:rFonts w:cs="Times New Roman"/>
    </w:rPr>
  </w:style>
  <w:style w:type="paragraph" w:styleId="af5">
    <w:name w:val="Body Text Indent"/>
    <w:aliases w:val="Знак4 Знак,Основной текст с отступом Знак2,Основной текст с отступом Знак1 Знак,Основной текст с отступом Знак Знак Знак,Основной текст с отступом Знак Знак1,Знак4 Знак Знак1"/>
    <w:basedOn w:val="a1"/>
    <w:link w:val="af6"/>
    <w:uiPriority w:val="99"/>
    <w:rsid w:val="00C1662D"/>
    <w:pPr>
      <w:spacing w:after="120"/>
      <w:ind w:left="360"/>
    </w:pPr>
    <w:rPr>
      <w:color w:val="auto"/>
      <w:kern w:val="0"/>
    </w:rPr>
  </w:style>
  <w:style w:type="character" w:customStyle="1" w:styleId="af6">
    <w:name w:val="Основной текст с отступом Знак"/>
    <w:aliases w:val="Знак4 Знак Знак2,Основной текст с отступом Знак2 Знак1,Основной текст с отступом Знак1 Знак Знак1,Основной текст с отступом Знак Знак Знак Знак1,Основной текст с отступом Знак Знак1 Знак1,Знак4 Знак Знак1 Знак1"/>
    <w:link w:val="af5"/>
    <w:uiPriority w:val="99"/>
    <w:locked/>
    <w:rsid w:val="00C1662D"/>
    <w:rPr>
      <w:rFonts w:cs="Times New Roman"/>
    </w:rPr>
  </w:style>
  <w:style w:type="paragraph" w:styleId="26">
    <w:name w:val="Body Text First Indent 2"/>
    <w:basedOn w:val="af5"/>
    <w:link w:val="27"/>
    <w:uiPriority w:val="99"/>
    <w:semiHidden/>
    <w:rsid w:val="00C1662D"/>
    <w:pPr>
      <w:spacing w:after="200"/>
      <w:ind w:firstLine="360"/>
    </w:pPr>
  </w:style>
  <w:style w:type="character" w:customStyle="1" w:styleId="27">
    <w:name w:val="Красная строка 2 Знак"/>
    <w:basedOn w:val="af6"/>
    <w:link w:val="26"/>
    <w:uiPriority w:val="99"/>
    <w:semiHidden/>
    <w:locked/>
    <w:rsid w:val="00C1662D"/>
    <w:rPr>
      <w:rFonts w:cs="Times New Roman"/>
    </w:rPr>
  </w:style>
  <w:style w:type="paragraph" w:styleId="28">
    <w:name w:val="Body Text Indent 2"/>
    <w:basedOn w:val="a1"/>
    <w:link w:val="29"/>
    <w:uiPriority w:val="99"/>
    <w:rsid w:val="00C1662D"/>
    <w:pPr>
      <w:spacing w:after="120" w:line="480" w:lineRule="auto"/>
      <w:ind w:left="360"/>
    </w:pPr>
    <w:rPr>
      <w:color w:val="auto"/>
      <w:kern w:val="0"/>
    </w:rPr>
  </w:style>
  <w:style w:type="character" w:customStyle="1" w:styleId="29">
    <w:name w:val="Основной текст с отступом 2 Знак"/>
    <w:link w:val="28"/>
    <w:uiPriority w:val="99"/>
    <w:locked/>
    <w:rsid w:val="00C1662D"/>
    <w:rPr>
      <w:rFonts w:cs="Times New Roman"/>
    </w:rPr>
  </w:style>
  <w:style w:type="paragraph" w:styleId="36">
    <w:name w:val="Body Text Indent 3"/>
    <w:aliases w:val="Знак4"/>
    <w:basedOn w:val="a1"/>
    <w:link w:val="37"/>
    <w:uiPriority w:val="99"/>
    <w:rsid w:val="00C1662D"/>
    <w:pPr>
      <w:spacing w:after="120"/>
      <w:ind w:left="360"/>
    </w:pPr>
    <w:rPr>
      <w:color w:val="auto"/>
      <w:kern w:val="0"/>
      <w:sz w:val="16"/>
    </w:rPr>
  </w:style>
  <w:style w:type="character" w:customStyle="1" w:styleId="37">
    <w:name w:val="Основной текст с отступом 3 Знак"/>
    <w:aliases w:val="Знак4 Знак1"/>
    <w:link w:val="36"/>
    <w:uiPriority w:val="99"/>
    <w:locked/>
    <w:rsid w:val="00C1662D"/>
    <w:rPr>
      <w:rFonts w:cs="Times New Roman"/>
      <w:sz w:val="16"/>
    </w:rPr>
  </w:style>
  <w:style w:type="character" w:styleId="af7">
    <w:name w:val="Book Title"/>
    <w:uiPriority w:val="99"/>
    <w:qFormat/>
    <w:rsid w:val="00C1662D"/>
    <w:rPr>
      <w:rFonts w:cs="Times New Roman"/>
      <w:b/>
      <w:smallCaps/>
      <w:spacing w:val="5"/>
    </w:rPr>
  </w:style>
  <w:style w:type="paragraph" w:customStyle="1" w:styleId="af8">
    <w:name w:val="название"/>
    <w:basedOn w:val="a1"/>
    <w:next w:val="a1"/>
    <w:uiPriority w:val="99"/>
    <w:semiHidden/>
    <w:rsid w:val="00C1662D"/>
    <w:pPr>
      <w:spacing w:line="240" w:lineRule="auto"/>
    </w:pPr>
    <w:rPr>
      <w:b/>
      <w:bCs/>
      <w:color w:val="7E97AD"/>
      <w:sz w:val="18"/>
    </w:rPr>
  </w:style>
  <w:style w:type="paragraph" w:customStyle="1" w:styleId="af9">
    <w:name w:val="Заключение"/>
    <w:basedOn w:val="a1"/>
    <w:link w:val="afa"/>
    <w:uiPriority w:val="99"/>
    <w:semiHidden/>
    <w:rsid w:val="00C1662D"/>
    <w:pPr>
      <w:spacing w:after="0" w:line="240" w:lineRule="auto"/>
      <w:ind w:left="4320"/>
    </w:pPr>
    <w:rPr>
      <w:color w:val="auto"/>
      <w:kern w:val="0"/>
    </w:rPr>
  </w:style>
  <w:style w:type="character" w:customStyle="1" w:styleId="afa">
    <w:name w:val="Заключение (знак)"/>
    <w:link w:val="af9"/>
    <w:uiPriority w:val="99"/>
    <w:semiHidden/>
    <w:locked/>
    <w:rsid w:val="00C1662D"/>
  </w:style>
  <w:style w:type="table" w:styleId="afb">
    <w:name w:val="Colorful Grid"/>
    <w:basedOn w:val="a3"/>
    <w:uiPriority w:val="99"/>
    <w:rsid w:val="00C1662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14">
    <w:name w:val="Цветная сетка — Акцент 1"/>
    <w:uiPriority w:val="99"/>
    <w:rsid w:val="00C1662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AEE"/>
    </w:tcPr>
  </w:style>
  <w:style w:type="table" w:customStyle="1" w:styleId="2a">
    <w:name w:val="Цветная сетка — Акцент 2"/>
    <w:uiPriority w:val="99"/>
    <w:rsid w:val="00C1662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4E8DF"/>
    </w:tcPr>
  </w:style>
  <w:style w:type="table" w:customStyle="1" w:styleId="38">
    <w:name w:val="Цветная сетка — Акцент 3"/>
    <w:uiPriority w:val="99"/>
    <w:rsid w:val="00C1662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0DE"/>
    </w:tcPr>
  </w:style>
  <w:style w:type="table" w:customStyle="1" w:styleId="44">
    <w:name w:val="Цветная сетка — Акцент 4"/>
    <w:uiPriority w:val="99"/>
    <w:rsid w:val="00C1662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0E9E1"/>
    </w:tcPr>
  </w:style>
  <w:style w:type="table" w:customStyle="1" w:styleId="54">
    <w:name w:val="Цветная сетка — Акцент 5"/>
    <w:uiPriority w:val="99"/>
    <w:rsid w:val="00C1662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E4E5"/>
    </w:tcPr>
  </w:style>
  <w:style w:type="table" w:customStyle="1" w:styleId="63">
    <w:name w:val="Цветная сетка — Акцент 6"/>
    <w:uiPriority w:val="99"/>
    <w:rsid w:val="00C1662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BE9E2"/>
    </w:tcPr>
  </w:style>
  <w:style w:type="table" w:styleId="afc">
    <w:name w:val="Colorful List"/>
    <w:basedOn w:val="a3"/>
    <w:uiPriority w:val="99"/>
    <w:rsid w:val="00C1662D"/>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B56E3A"/>
      </w:tcPr>
    </w:tblStylePr>
    <w:tblStylePr w:type="lastRow">
      <w:rPr>
        <w:rFonts w:cs="Times New Roman"/>
        <w:b/>
        <w:bCs/>
        <w:color w:val="B56E3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15">
    <w:name w:val="Цветной список — Акцент 1"/>
    <w:uiPriority w:val="99"/>
    <w:rsid w:val="00C1662D"/>
    <w:rPr>
      <w:color w:val="000000"/>
    </w:rPr>
    <w:tblPr>
      <w:tblStyleRowBandSize w:val="1"/>
      <w:tblStyleColBandSize w:val="1"/>
      <w:tblInd w:w="0" w:type="dxa"/>
      <w:tblCellMar>
        <w:top w:w="0" w:type="dxa"/>
        <w:left w:w="108" w:type="dxa"/>
        <w:bottom w:w="0" w:type="dxa"/>
        <w:right w:w="108" w:type="dxa"/>
      </w:tblCellMar>
    </w:tblPr>
    <w:tcPr>
      <w:shd w:val="clear" w:color="auto" w:fill="F2F4F6"/>
    </w:tcPr>
  </w:style>
  <w:style w:type="table" w:customStyle="1" w:styleId="2b">
    <w:name w:val="Цветной список — Акцент 2"/>
    <w:uiPriority w:val="99"/>
    <w:rsid w:val="00C1662D"/>
    <w:rPr>
      <w:color w:val="000000"/>
    </w:rPr>
    <w:tblPr>
      <w:tblStyleRowBandSize w:val="1"/>
      <w:tblStyleColBandSize w:val="1"/>
      <w:tblInd w:w="0" w:type="dxa"/>
      <w:tblCellMar>
        <w:top w:w="0" w:type="dxa"/>
        <w:left w:w="108" w:type="dxa"/>
        <w:bottom w:w="0" w:type="dxa"/>
        <w:right w:w="108" w:type="dxa"/>
      </w:tblCellMar>
    </w:tblPr>
    <w:tcPr>
      <w:shd w:val="clear" w:color="auto" w:fill="FAF3EF"/>
    </w:tcPr>
  </w:style>
  <w:style w:type="table" w:customStyle="1" w:styleId="39">
    <w:name w:val="Цветной список — Акцент 3"/>
    <w:uiPriority w:val="99"/>
    <w:rsid w:val="00C1662D"/>
    <w:rPr>
      <w:color w:val="000000"/>
    </w:rPr>
    <w:tblPr>
      <w:tblStyleRowBandSize w:val="1"/>
      <w:tblStyleColBandSize w:val="1"/>
      <w:tblInd w:w="0" w:type="dxa"/>
      <w:tblCellMar>
        <w:top w:w="0" w:type="dxa"/>
        <w:left w:w="108" w:type="dxa"/>
        <w:bottom w:w="0" w:type="dxa"/>
        <w:right w:w="108" w:type="dxa"/>
      </w:tblCellMar>
    </w:tblPr>
    <w:tcPr>
      <w:shd w:val="clear" w:color="auto" w:fill="F2F0EE"/>
    </w:tcPr>
  </w:style>
  <w:style w:type="table" w:customStyle="1" w:styleId="45">
    <w:name w:val="Цветной список — Акцент 4"/>
    <w:uiPriority w:val="99"/>
    <w:rsid w:val="00C1662D"/>
    <w:rPr>
      <w:color w:val="000000"/>
    </w:rPr>
    <w:tblPr>
      <w:tblStyleRowBandSize w:val="1"/>
      <w:tblStyleColBandSize w:val="1"/>
      <w:tblInd w:w="0" w:type="dxa"/>
      <w:tblCellMar>
        <w:top w:w="0" w:type="dxa"/>
        <w:left w:w="108" w:type="dxa"/>
        <w:bottom w:w="0" w:type="dxa"/>
        <w:right w:w="108" w:type="dxa"/>
      </w:tblCellMar>
    </w:tblPr>
    <w:tcPr>
      <w:shd w:val="clear" w:color="auto" w:fill="F7F4F0"/>
    </w:tcPr>
  </w:style>
  <w:style w:type="table" w:customStyle="1" w:styleId="55">
    <w:name w:val="Цветной список — Акцент 5"/>
    <w:uiPriority w:val="99"/>
    <w:rsid w:val="00C1662D"/>
    <w:rPr>
      <w:color w:val="000000"/>
    </w:rPr>
    <w:tblPr>
      <w:tblStyleRowBandSize w:val="1"/>
      <w:tblStyleColBandSize w:val="1"/>
      <w:tblInd w:w="0" w:type="dxa"/>
      <w:tblCellMar>
        <w:top w:w="0" w:type="dxa"/>
        <w:left w:w="108" w:type="dxa"/>
        <w:bottom w:w="0" w:type="dxa"/>
        <w:right w:w="108" w:type="dxa"/>
      </w:tblCellMar>
    </w:tblPr>
    <w:tcPr>
      <w:shd w:val="clear" w:color="auto" w:fill="EFF1F2"/>
    </w:tcPr>
  </w:style>
  <w:style w:type="table" w:customStyle="1" w:styleId="64">
    <w:name w:val="Цветной список — Акцент 6"/>
    <w:uiPriority w:val="99"/>
    <w:rsid w:val="00C1662D"/>
    <w:rPr>
      <w:color w:val="000000"/>
    </w:rPr>
    <w:tblPr>
      <w:tblStyleRowBandSize w:val="1"/>
      <w:tblStyleColBandSize w:val="1"/>
      <w:tblInd w:w="0" w:type="dxa"/>
      <w:tblCellMar>
        <w:top w:w="0" w:type="dxa"/>
        <w:left w:w="108" w:type="dxa"/>
        <w:bottom w:w="0" w:type="dxa"/>
        <w:right w:w="108" w:type="dxa"/>
      </w:tblCellMar>
    </w:tblPr>
    <w:tcPr>
      <w:shd w:val="clear" w:color="auto" w:fill="F5F4F0"/>
    </w:tcPr>
  </w:style>
  <w:style w:type="table" w:styleId="afd">
    <w:name w:val="Colorful Shading"/>
    <w:basedOn w:val="a3"/>
    <w:uiPriority w:val="99"/>
    <w:rsid w:val="00C1662D"/>
    <w:rPr>
      <w:color w:val="000000"/>
    </w:rPr>
    <w:tblPr>
      <w:tblStyleRowBandSize w:val="1"/>
      <w:tblStyleColBandSize w:val="1"/>
      <w:tblInd w:w="0" w:type="dxa"/>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C8E6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16">
    <w:name w:val="Цветная заливка — Акцент 1"/>
    <w:uiPriority w:val="99"/>
    <w:rsid w:val="00C1662D"/>
    <w:rPr>
      <w:color w:val="000000"/>
    </w:rPr>
    <w:tblPr>
      <w:tblStyleRowBandSize w:val="1"/>
      <w:tblStyleColBandSize w:val="1"/>
      <w:tblInd w:w="0" w:type="dxa"/>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CellMar>
        <w:top w:w="0" w:type="dxa"/>
        <w:left w:w="108" w:type="dxa"/>
        <w:bottom w:w="0" w:type="dxa"/>
        <w:right w:w="108" w:type="dxa"/>
      </w:tblCellMar>
    </w:tblPr>
    <w:tcPr>
      <w:shd w:val="clear" w:color="auto" w:fill="F2F4F6"/>
    </w:tcPr>
  </w:style>
  <w:style w:type="table" w:customStyle="1" w:styleId="2c">
    <w:name w:val="Цветная заливка — Акцент 2"/>
    <w:uiPriority w:val="99"/>
    <w:rsid w:val="00C1662D"/>
    <w:rPr>
      <w:color w:val="000000"/>
    </w:rPr>
    <w:tblPr>
      <w:tblStyleRowBandSize w:val="1"/>
      <w:tblStyleColBandSize w:val="1"/>
      <w:tblInd w:w="0"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CellMar>
        <w:top w:w="0" w:type="dxa"/>
        <w:left w:w="108" w:type="dxa"/>
        <w:bottom w:w="0" w:type="dxa"/>
        <w:right w:w="108" w:type="dxa"/>
      </w:tblCellMar>
    </w:tblPr>
    <w:tcPr>
      <w:shd w:val="clear" w:color="auto" w:fill="FAF3EF"/>
    </w:tcPr>
  </w:style>
  <w:style w:type="table" w:customStyle="1" w:styleId="3a">
    <w:name w:val="Цветная заливка — Акцент 3"/>
    <w:uiPriority w:val="99"/>
    <w:rsid w:val="00C1662D"/>
    <w:rPr>
      <w:color w:val="000000"/>
    </w:rPr>
    <w:tblPr>
      <w:tblStyleRowBandSize w:val="1"/>
      <w:tblStyleColBandSize w:val="1"/>
      <w:tblInd w:w="0" w:type="dxa"/>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CellMar>
        <w:top w:w="0" w:type="dxa"/>
        <w:left w:w="108" w:type="dxa"/>
        <w:bottom w:w="0" w:type="dxa"/>
        <w:right w:w="108" w:type="dxa"/>
      </w:tblCellMar>
    </w:tblPr>
    <w:tcPr>
      <w:shd w:val="clear" w:color="auto" w:fill="F2F0EE"/>
    </w:tcPr>
  </w:style>
  <w:style w:type="table" w:customStyle="1" w:styleId="46">
    <w:name w:val="Цветная заливка — Акцент 4"/>
    <w:uiPriority w:val="99"/>
    <w:rsid w:val="00C1662D"/>
    <w:rPr>
      <w:color w:val="000000"/>
    </w:rPr>
    <w:tblPr>
      <w:tblStyleRowBandSize w:val="1"/>
      <w:tblStyleColBandSize w:val="1"/>
      <w:tblInd w:w="0" w:type="dxa"/>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CellMar>
        <w:top w:w="0" w:type="dxa"/>
        <w:left w:w="108" w:type="dxa"/>
        <w:bottom w:w="0" w:type="dxa"/>
        <w:right w:w="108" w:type="dxa"/>
      </w:tblCellMar>
    </w:tblPr>
    <w:tcPr>
      <w:shd w:val="clear" w:color="auto" w:fill="F7F4F0"/>
    </w:tcPr>
  </w:style>
  <w:style w:type="table" w:customStyle="1" w:styleId="56">
    <w:name w:val="Цветная заливка — Акцент 5"/>
    <w:uiPriority w:val="99"/>
    <w:rsid w:val="00C1662D"/>
    <w:rPr>
      <w:color w:val="000000"/>
    </w:rPr>
    <w:tblPr>
      <w:tblStyleRowBandSize w:val="1"/>
      <w:tblStyleColBandSize w:val="1"/>
      <w:tblInd w:w="0" w:type="dxa"/>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CellMar>
        <w:top w:w="0" w:type="dxa"/>
        <w:left w:w="108" w:type="dxa"/>
        <w:bottom w:w="0" w:type="dxa"/>
        <w:right w:w="108" w:type="dxa"/>
      </w:tblCellMar>
    </w:tblPr>
    <w:tcPr>
      <w:shd w:val="clear" w:color="auto" w:fill="EFF1F2"/>
    </w:tcPr>
  </w:style>
  <w:style w:type="table" w:customStyle="1" w:styleId="65">
    <w:name w:val="Цветная заливка — Акцент 6"/>
    <w:uiPriority w:val="99"/>
    <w:rsid w:val="00C1662D"/>
    <w:rPr>
      <w:color w:val="000000"/>
    </w:rPr>
    <w:tblPr>
      <w:tblStyleRowBandSize w:val="1"/>
      <w:tblStyleColBandSize w:val="1"/>
      <w:tblInd w:w="0" w:type="dxa"/>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CellMar>
        <w:top w:w="0" w:type="dxa"/>
        <w:left w:w="108" w:type="dxa"/>
        <w:bottom w:w="0" w:type="dxa"/>
        <w:right w:w="108" w:type="dxa"/>
      </w:tblCellMar>
    </w:tblPr>
    <w:tcPr>
      <w:shd w:val="clear" w:color="auto" w:fill="F5F4F0"/>
    </w:tcPr>
  </w:style>
  <w:style w:type="character" w:customStyle="1" w:styleId="afe">
    <w:name w:val="ссылка на примечание"/>
    <w:uiPriority w:val="99"/>
    <w:semiHidden/>
    <w:rsid w:val="00C1662D"/>
    <w:rPr>
      <w:sz w:val="16"/>
    </w:rPr>
  </w:style>
  <w:style w:type="paragraph" w:customStyle="1" w:styleId="aff">
    <w:name w:val="текст примечания"/>
    <w:basedOn w:val="a1"/>
    <w:link w:val="aff0"/>
    <w:uiPriority w:val="99"/>
    <w:semiHidden/>
    <w:rsid w:val="00C1662D"/>
    <w:pPr>
      <w:spacing w:line="240" w:lineRule="auto"/>
    </w:pPr>
    <w:rPr>
      <w:color w:val="auto"/>
      <w:kern w:val="0"/>
    </w:rPr>
  </w:style>
  <w:style w:type="character" w:customStyle="1" w:styleId="aff0">
    <w:name w:val="Текст примечания (знак)"/>
    <w:link w:val="aff"/>
    <w:uiPriority w:val="99"/>
    <w:semiHidden/>
    <w:locked/>
    <w:rsid w:val="00C1662D"/>
    <w:rPr>
      <w:sz w:val="20"/>
    </w:rPr>
  </w:style>
  <w:style w:type="paragraph" w:customStyle="1" w:styleId="aff1">
    <w:name w:val="тема примечания"/>
    <w:basedOn w:val="aff"/>
    <w:next w:val="aff"/>
    <w:link w:val="aff2"/>
    <w:uiPriority w:val="99"/>
    <w:semiHidden/>
    <w:rsid w:val="00C1662D"/>
    <w:rPr>
      <w:b/>
    </w:rPr>
  </w:style>
  <w:style w:type="character" w:customStyle="1" w:styleId="aff2">
    <w:name w:val="Тема примечания (знак)"/>
    <w:link w:val="aff1"/>
    <w:uiPriority w:val="99"/>
    <w:semiHidden/>
    <w:locked/>
    <w:rsid w:val="00C1662D"/>
    <w:rPr>
      <w:b/>
      <w:sz w:val="20"/>
    </w:rPr>
  </w:style>
  <w:style w:type="table" w:styleId="aff3">
    <w:name w:val="Dark List"/>
    <w:basedOn w:val="a3"/>
    <w:uiPriority w:val="99"/>
    <w:rsid w:val="00C1662D"/>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17">
    <w:name w:val="Темный список — Акцент 1"/>
    <w:uiPriority w:val="99"/>
    <w:rsid w:val="00C1662D"/>
    <w:rPr>
      <w:color w:val="FFFFFF"/>
    </w:rPr>
    <w:tblPr>
      <w:tblStyleRowBandSize w:val="1"/>
      <w:tblStyleColBandSize w:val="1"/>
      <w:tblInd w:w="0" w:type="dxa"/>
      <w:tblCellMar>
        <w:top w:w="0" w:type="dxa"/>
        <w:left w:w="108" w:type="dxa"/>
        <w:bottom w:w="0" w:type="dxa"/>
        <w:right w:w="108" w:type="dxa"/>
      </w:tblCellMar>
    </w:tblPr>
    <w:tcPr>
      <w:shd w:val="clear" w:color="auto" w:fill="7E97AD"/>
    </w:tcPr>
  </w:style>
  <w:style w:type="table" w:customStyle="1" w:styleId="2d">
    <w:name w:val="Темный список — Акцент 2"/>
    <w:uiPriority w:val="99"/>
    <w:rsid w:val="00C1662D"/>
    <w:rPr>
      <w:color w:val="FFFFFF"/>
    </w:rPr>
    <w:tblPr>
      <w:tblStyleRowBandSize w:val="1"/>
      <w:tblStyleColBandSize w:val="1"/>
      <w:tblInd w:w="0" w:type="dxa"/>
      <w:tblCellMar>
        <w:top w:w="0" w:type="dxa"/>
        <w:left w:w="108" w:type="dxa"/>
        <w:bottom w:w="0" w:type="dxa"/>
        <w:right w:w="108" w:type="dxa"/>
      </w:tblCellMar>
    </w:tblPr>
    <w:tcPr>
      <w:shd w:val="clear" w:color="auto" w:fill="CC8E60"/>
    </w:tcPr>
  </w:style>
  <w:style w:type="table" w:customStyle="1" w:styleId="3b">
    <w:name w:val="Темный список — Акцент 3"/>
    <w:uiPriority w:val="99"/>
    <w:rsid w:val="00C1662D"/>
    <w:rPr>
      <w:color w:val="FFFFFF"/>
    </w:rPr>
    <w:tblPr>
      <w:tblStyleRowBandSize w:val="1"/>
      <w:tblStyleColBandSize w:val="1"/>
      <w:tblInd w:w="0" w:type="dxa"/>
      <w:tblCellMar>
        <w:top w:w="0" w:type="dxa"/>
        <w:left w:w="108" w:type="dxa"/>
        <w:bottom w:w="0" w:type="dxa"/>
        <w:right w:w="108" w:type="dxa"/>
      </w:tblCellMar>
    </w:tblPr>
    <w:tcPr>
      <w:shd w:val="clear" w:color="auto" w:fill="7A6A60"/>
    </w:tcPr>
  </w:style>
  <w:style w:type="table" w:customStyle="1" w:styleId="47">
    <w:name w:val="Темный список — Акцент 4"/>
    <w:uiPriority w:val="99"/>
    <w:rsid w:val="00C1662D"/>
    <w:rPr>
      <w:color w:val="FFFFFF"/>
    </w:rPr>
    <w:tblPr>
      <w:tblStyleRowBandSize w:val="1"/>
      <w:tblStyleColBandSize w:val="1"/>
      <w:tblInd w:w="0" w:type="dxa"/>
      <w:tblCellMar>
        <w:top w:w="0" w:type="dxa"/>
        <w:left w:w="108" w:type="dxa"/>
        <w:bottom w:w="0" w:type="dxa"/>
        <w:right w:w="108" w:type="dxa"/>
      </w:tblCellMar>
    </w:tblPr>
    <w:tcPr>
      <w:shd w:val="clear" w:color="auto" w:fill="B4936D"/>
    </w:tcPr>
  </w:style>
  <w:style w:type="table" w:customStyle="1" w:styleId="57">
    <w:name w:val="Темный список — Акцент 5"/>
    <w:uiPriority w:val="99"/>
    <w:rsid w:val="00C1662D"/>
    <w:rPr>
      <w:color w:val="FFFFFF"/>
    </w:rPr>
    <w:tblPr>
      <w:tblStyleRowBandSize w:val="1"/>
      <w:tblStyleColBandSize w:val="1"/>
      <w:tblInd w:w="0" w:type="dxa"/>
      <w:tblCellMar>
        <w:top w:w="0" w:type="dxa"/>
        <w:left w:w="108" w:type="dxa"/>
        <w:bottom w:w="0" w:type="dxa"/>
        <w:right w:w="108" w:type="dxa"/>
      </w:tblCellMar>
    </w:tblPr>
    <w:tcPr>
      <w:shd w:val="clear" w:color="auto" w:fill="67787B"/>
    </w:tcPr>
  </w:style>
  <w:style w:type="table" w:customStyle="1" w:styleId="66">
    <w:name w:val="Темный список — Акцент 6"/>
    <w:uiPriority w:val="99"/>
    <w:rsid w:val="00C1662D"/>
    <w:rPr>
      <w:color w:val="FFFFFF"/>
    </w:rPr>
    <w:tblPr>
      <w:tblStyleRowBandSize w:val="1"/>
      <w:tblStyleColBandSize w:val="1"/>
      <w:tblInd w:w="0" w:type="dxa"/>
      <w:tblCellMar>
        <w:top w:w="0" w:type="dxa"/>
        <w:left w:w="108" w:type="dxa"/>
        <w:bottom w:w="0" w:type="dxa"/>
        <w:right w:w="108" w:type="dxa"/>
      </w:tblCellMar>
    </w:tblPr>
    <w:tcPr>
      <w:shd w:val="clear" w:color="auto" w:fill="9D936F"/>
    </w:tcPr>
  </w:style>
  <w:style w:type="paragraph" w:styleId="aff4">
    <w:name w:val="Date"/>
    <w:basedOn w:val="a1"/>
    <w:next w:val="a1"/>
    <w:link w:val="aff5"/>
    <w:uiPriority w:val="99"/>
    <w:semiHidden/>
    <w:rsid w:val="00C1662D"/>
    <w:rPr>
      <w:color w:val="auto"/>
      <w:kern w:val="0"/>
    </w:rPr>
  </w:style>
  <w:style w:type="character" w:customStyle="1" w:styleId="aff5">
    <w:name w:val="Дата Знак"/>
    <w:link w:val="aff4"/>
    <w:uiPriority w:val="99"/>
    <w:semiHidden/>
    <w:locked/>
    <w:rsid w:val="00C1662D"/>
    <w:rPr>
      <w:rFonts w:cs="Times New Roman"/>
    </w:rPr>
  </w:style>
  <w:style w:type="paragraph" w:styleId="aff6">
    <w:name w:val="Document Map"/>
    <w:basedOn w:val="a1"/>
    <w:link w:val="aff7"/>
    <w:uiPriority w:val="99"/>
    <w:semiHidden/>
    <w:rsid w:val="00C1662D"/>
    <w:pPr>
      <w:spacing w:after="0" w:line="240" w:lineRule="auto"/>
    </w:pPr>
    <w:rPr>
      <w:rFonts w:ascii="Tahoma" w:hAnsi="Tahoma"/>
      <w:color w:val="auto"/>
      <w:kern w:val="0"/>
      <w:sz w:val="16"/>
    </w:rPr>
  </w:style>
  <w:style w:type="character" w:customStyle="1" w:styleId="aff7">
    <w:name w:val="Схема документа Знак"/>
    <w:link w:val="aff6"/>
    <w:uiPriority w:val="99"/>
    <w:semiHidden/>
    <w:locked/>
    <w:rsid w:val="00C1662D"/>
    <w:rPr>
      <w:rFonts w:ascii="Tahoma" w:hAnsi="Tahoma" w:cs="Times New Roman"/>
      <w:sz w:val="16"/>
    </w:rPr>
  </w:style>
  <w:style w:type="paragraph" w:styleId="aff8">
    <w:name w:val="E-mail Signature"/>
    <w:basedOn w:val="a1"/>
    <w:link w:val="aff9"/>
    <w:uiPriority w:val="99"/>
    <w:semiHidden/>
    <w:rsid w:val="00C1662D"/>
    <w:pPr>
      <w:spacing w:after="0" w:line="240" w:lineRule="auto"/>
    </w:pPr>
    <w:rPr>
      <w:color w:val="auto"/>
      <w:kern w:val="0"/>
    </w:rPr>
  </w:style>
  <w:style w:type="character" w:customStyle="1" w:styleId="aff9">
    <w:name w:val="Электронная подпись Знак"/>
    <w:link w:val="aff8"/>
    <w:uiPriority w:val="99"/>
    <w:semiHidden/>
    <w:locked/>
    <w:rsid w:val="00C1662D"/>
    <w:rPr>
      <w:rFonts w:cs="Times New Roman"/>
    </w:rPr>
  </w:style>
  <w:style w:type="character" w:customStyle="1" w:styleId="affa">
    <w:name w:val="курсив"/>
    <w:uiPriority w:val="99"/>
    <w:semiHidden/>
    <w:rsid w:val="00C1662D"/>
    <w:rPr>
      <w:i/>
    </w:rPr>
  </w:style>
  <w:style w:type="character" w:customStyle="1" w:styleId="affb">
    <w:name w:val="знак концевой сноски"/>
    <w:uiPriority w:val="99"/>
    <w:semiHidden/>
    <w:rsid w:val="00C1662D"/>
    <w:rPr>
      <w:vertAlign w:val="superscript"/>
    </w:rPr>
  </w:style>
  <w:style w:type="paragraph" w:customStyle="1" w:styleId="affc">
    <w:name w:val="текст концевой сноски"/>
    <w:basedOn w:val="a1"/>
    <w:link w:val="affd"/>
    <w:uiPriority w:val="99"/>
    <w:semiHidden/>
    <w:rsid w:val="00C1662D"/>
    <w:pPr>
      <w:spacing w:after="0" w:line="240" w:lineRule="auto"/>
    </w:pPr>
    <w:rPr>
      <w:color w:val="auto"/>
      <w:kern w:val="0"/>
    </w:rPr>
  </w:style>
  <w:style w:type="character" w:customStyle="1" w:styleId="affd">
    <w:name w:val="Текст концевой сноски (знак)"/>
    <w:link w:val="affc"/>
    <w:uiPriority w:val="99"/>
    <w:semiHidden/>
    <w:locked/>
    <w:rsid w:val="00C1662D"/>
    <w:rPr>
      <w:sz w:val="20"/>
    </w:rPr>
  </w:style>
  <w:style w:type="paragraph" w:customStyle="1" w:styleId="affe">
    <w:name w:val="адрес на конверте"/>
    <w:basedOn w:val="a1"/>
    <w:uiPriority w:val="99"/>
    <w:semiHidden/>
    <w:rsid w:val="00C1662D"/>
    <w:pPr>
      <w:framePr w:w="7920" w:h="1980" w:hRule="exact" w:hSpace="180" w:wrap="auto" w:hAnchor="page" w:xAlign="center" w:yAlign="bottom"/>
      <w:spacing w:after="0" w:line="240" w:lineRule="auto"/>
      <w:ind w:left="2880"/>
    </w:pPr>
    <w:rPr>
      <w:rFonts w:ascii="Calibri" w:eastAsia="Times New Roman" w:hAnsi="Calibri"/>
      <w:sz w:val="24"/>
    </w:rPr>
  </w:style>
  <w:style w:type="paragraph" w:customStyle="1" w:styleId="afff">
    <w:name w:val="обратный адрес"/>
    <w:basedOn w:val="a1"/>
    <w:uiPriority w:val="99"/>
    <w:semiHidden/>
    <w:rsid w:val="00C1662D"/>
    <w:pPr>
      <w:spacing w:after="0" w:line="240" w:lineRule="auto"/>
    </w:pPr>
    <w:rPr>
      <w:rFonts w:ascii="Calibri" w:eastAsia="Times New Roman" w:hAnsi="Calibri"/>
    </w:rPr>
  </w:style>
  <w:style w:type="character" w:styleId="afff0">
    <w:name w:val="FollowedHyperlink"/>
    <w:uiPriority w:val="99"/>
    <w:semiHidden/>
    <w:rsid w:val="00C1662D"/>
    <w:rPr>
      <w:rFonts w:cs="Times New Roman"/>
      <w:color w:val="969696"/>
      <w:u w:val="single"/>
    </w:rPr>
  </w:style>
  <w:style w:type="character" w:customStyle="1" w:styleId="afff1">
    <w:name w:val="знак сноски"/>
    <w:uiPriority w:val="99"/>
    <w:semiHidden/>
    <w:rsid w:val="00C1662D"/>
    <w:rPr>
      <w:vertAlign w:val="superscript"/>
    </w:rPr>
  </w:style>
  <w:style w:type="paragraph" w:customStyle="1" w:styleId="afff2">
    <w:name w:val="текст сноски"/>
    <w:basedOn w:val="a1"/>
    <w:link w:val="afff3"/>
    <w:uiPriority w:val="99"/>
    <w:semiHidden/>
    <w:rsid w:val="00C1662D"/>
    <w:pPr>
      <w:spacing w:after="0" w:line="240" w:lineRule="auto"/>
    </w:pPr>
    <w:rPr>
      <w:color w:val="auto"/>
      <w:kern w:val="0"/>
    </w:rPr>
  </w:style>
  <w:style w:type="character" w:customStyle="1" w:styleId="afff3">
    <w:name w:val="Текст сноски (знак)"/>
    <w:link w:val="afff2"/>
    <w:uiPriority w:val="99"/>
    <w:semiHidden/>
    <w:locked/>
    <w:rsid w:val="00C1662D"/>
    <w:rPr>
      <w:sz w:val="20"/>
    </w:rPr>
  </w:style>
  <w:style w:type="character" w:customStyle="1" w:styleId="33">
    <w:name w:val="Заголовок 3 (знак)"/>
    <w:link w:val="32"/>
    <w:uiPriority w:val="99"/>
    <w:locked/>
    <w:rsid w:val="00C1662D"/>
    <w:rPr>
      <w:rFonts w:ascii="Calibri" w:hAnsi="Calibri"/>
      <w:b/>
      <w:color w:val="7E97AD"/>
      <w:kern w:val="20"/>
    </w:rPr>
  </w:style>
  <w:style w:type="character" w:customStyle="1" w:styleId="43">
    <w:name w:val="Заголовок 4 (знак)"/>
    <w:link w:val="42"/>
    <w:uiPriority w:val="99"/>
    <w:semiHidden/>
    <w:locked/>
    <w:rsid w:val="00C1662D"/>
    <w:rPr>
      <w:rFonts w:ascii="Calibri" w:hAnsi="Calibri"/>
      <w:b/>
      <w:i/>
      <w:color w:val="7E97AD"/>
      <w:kern w:val="20"/>
    </w:rPr>
  </w:style>
  <w:style w:type="character" w:customStyle="1" w:styleId="53">
    <w:name w:val="Заголовок 5 (знак)"/>
    <w:link w:val="52"/>
    <w:uiPriority w:val="99"/>
    <w:semiHidden/>
    <w:locked/>
    <w:rsid w:val="00C1662D"/>
    <w:rPr>
      <w:rFonts w:ascii="Calibri" w:hAnsi="Calibri"/>
      <w:color w:val="394B5A"/>
      <w:kern w:val="20"/>
    </w:rPr>
  </w:style>
  <w:style w:type="character" w:customStyle="1" w:styleId="62">
    <w:name w:val="Заголовок 6 (знак)"/>
    <w:link w:val="61"/>
    <w:uiPriority w:val="99"/>
    <w:semiHidden/>
    <w:locked/>
    <w:rsid w:val="00C1662D"/>
    <w:rPr>
      <w:rFonts w:ascii="Calibri" w:hAnsi="Calibri"/>
      <w:i/>
      <w:color w:val="394B5A"/>
      <w:kern w:val="20"/>
    </w:rPr>
  </w:style>
  <w:style w:type="character" w:customStyle="1" w:styleId="72">
    <w:name w:val="Заголовок 7 (знак)"/>
    <w:link w:val="71"/>
    <w:uiPriority w:val="99"/>
    <w:semiHidden/>
    <w:locked/>
    <w:rsid w:val="00C1662D"/>
    <w:rPr>
      <w:rFonts w:ascii="Calibri" w:hAnsi="Calibri"/>
      <w:i/>
      <w:color w:val="404040"/>
      <w:kern w:val="20"/>
    </w:rPr>
  </w:style>
  <w:style w:type="character" w:customStyle="1" w:styleId="82">
    <w:name w:val="Заголовок 8 (знак)"/>
    <w:link w:val="81"/>
    <w:uiPriority w:val="99"/>
    <w:semiHidden/>
    <w:locked/>
    <w:rsid w:val="00C1662D"/>
    <w:rPr>
      <w:rFonts w:ascii="Calibri" w:hAnsi="Calibri"/>
      <w:color w:val="404040"/>
      <w:kern w:val="20"/>
    </w:rPr>
  </w:style>
  <w:style w:type="character" w:customStyle="1" w:styleId="92">
    <w:name w:val="Заголовок 9 (знак)"/>
    <w:link w:val="91"/>
    <w:uiPriority w:val="99"/>
    <w:semiHidden/>
    <w:locked/>
    <w:rsid w:val="00C1662D"/>
    <w:rPr>
      <w:rFonts w:ascii="Calibri" w:hAnsi="Calibri"/>
      <w:i/>
      <w:color w:val="404040"/>
      <w:kern w:val="20"/>
    </w:rPr>
  </w:style>
  <w:style w:type="character" w:styleId="HTML">
    <w:name w:val="HTML Acronym"/>
    <w:uiPriority w:val="99"/>
    <w:semiHidden/>
    <w:rsid w:val="00C1662D"/>
    <w:rPr>
      <w:rFonts w:cs="Times New Roman"/>
    </w:rPr>
  </w:style>
  <w:style w:type="paragraph" w:customStyle="1" w:styleId="HTML0">
    <w:name w:val="HTML Адрес"/>
    <w:basedOn w:val="a1"/>
    <w:link w:val="HTML1"/>
    <w:uiPriority w:val="99"/>
    <w:semiHidden/>
    <w:rsid w:val="00C1662D"/>
    <w:pPr>
      <w:spacing w:after="0" w:line="240" w:lineRule="auto"/>
    </w:pPr>
    <w:rPr>
      <w:i/>
      <w:color w:val="auto"/>
      <w:kern w:val="0"/>
    </w:rPr>
  </w:style>
  <w:style w:type="character" w:customStyle="1" w:styleId="HTML1">
    <w:name w:val="Адрес HTML Знак"/>
    <w:link w:val="HTML0"/>
    <w:uiPriority w:val="99"/>
    <w:semiHidden/>
    <w:locked/>
    <w:rsid w:val="00C1662D"/>
    <w:rPr>
      <w:i/>
    </w:rPr>
  </w:style>
  <w:style w:type="character" w:styleId="HTML2">
    <w:name w:val="HTML Cite"/>
    <w:uiPriority w:val="99"/>
    <w:semiHidden/>
    <w:rsid w:val="00C1662D"/>
    <w:rPr>
      <w:rFonts w:cs="Times New Roman"/>
      <w:i/>
    </w:rPr>
  </w:style>
  <w:style w:type="character" w:styleId="HTML3">
    <w:name w:val="HTML Code"/>
    <w:uiPriority w:val="99"/>
    <w:semiHidden/>
    <w:rsid w:val="00C1662D"/>
    <w:rPr>
      <w:rFonts w:ascii="Consolas" w:hAnsi="Consolas" w:cs="Times New Roman"/>
      <w:sz w:val="20"/>
    </w:rPr>
  </w:style>
  <w:style w:type="character" w:styleId="HTML4">
    <w:name w:val="HTML Definition"/>
    <w:uiPriority w:val="99"/>
    <w:semiHidden/>
    <w:rsid w:val="00C1662D"/>
    <w:rPr>
      <w:rFonts w:cs="Times New Roman"/>
      <w:i/>
    </w:rPr>
  </w:style>
  <w:style w:type="character" w:styleId="HTML5">
    <w:name w:val="HTML Keyboard"/>
    <w:uiPriority w:val="99"/>
    <w:semiHidden/>
    <w:rsid w:val="00C1662D"/>
    <w:rPr>
      <w:rFonts w:ascii="Consolas" w:hAnsi="Consolas" w:cs="Times New Roman"/>
      <w:sz w:val="20"/>
    </w:rPr>
  </w:style>
  <w:style w:type="paragraph" w:styleId="HTML6">
    <w:name w:val="HTML Preformatted"/>
    <w:basedOn w:val="a1"/>
    <w:link w:val="HTML7"/>
    <w:uiPriority w:val="99"/>
    <w:semiHidden/>
    <w:rsid w:val="00C1662D"/>
    <w:pPr>
      <w:spacing w:after="0" w:line="240" w:lineRule="auto"/>
    </w:pPr>
    <w:rPr>
      <w:rFonts w:ascii="Consolas" w:hAnsi="Consolas"/>
      <w:color w:val="auto"/>
      <w:kern w:val="0"/>
    </w:rPr>
  </w:style>
  <w:style w:type="character" w:customStyle="1" w:styleId="HTML7">
    <w:name w:val="Стандартный HTML Знак"/>
    <w:link w:val="HTML6"/>
    <w:uiPriority w:val="99"/>
    <w:semiHidden/>
    <w:locked/>
    <w:rsid w:val="00C1662D"/>
    <w:rPr>
      <w:rFonts w:ascii="Consolas" w:hAnsi="Consolas" w:cs="Times New Roman"/>
      <w:sz w:val="20"/>
    </w:rPr>
  </w:style>
  <w:style w:type="character" w:styleId="HTML8">
    <w:name w:val="HTML Sample"/>
    <w:uiPriority w:val="99"/>
    <w:semiHidden/>
    <w:rsid w:val="00C1662D"/>
    <w:rPr>
      <w:rFonts w:ascii="Consolas" w:hAnsi="Consolas" w:cs="Times New Roman"/>
      <w:sz w:val="24"/>
    </w:rPr>
  </w:style>
  <w:style w:type="character" w:styleId="HTML9">
    <w:name w:val="HTML Typewriter"/>
    <w:uiPriority w:val="99"/>
    <w:semiHidden/>
    <w:rsid w:val="00C1662D"/>
    <w:rPr>
      <w:rFonts w:ascii="Consolas" w:hAnsi="Consolas" w:cs="Times New Roman"/>
      <w:sz w:val="20"/>
    </w:rPr>
  </w:style>
  <w:style w:type="character" w:styleId="HTMLa">
    <w:name w:val="HTML Variable"/>
    <w:uiPriority w:val="99"/>
    <w:semiHidden/>
    <w:rsid w:val="00C1662D"/>
    <w:rPr>
      <w:rFonts w:cs="Times New Roman"/>
      <w:i/>
    </w:rPr>
  </w:style>
  <w:style w:type="character" w:styleId="afff4">
    <w:name w:val="Hyperlink"/>
    <w:uiPriority w:val="99"/>
    <w:rsid w:val="00C1662D"/>
    <w:rPr>
      <w:rFonts w:cs="Times New Roman"/>
      <w:color w:val="646464"/>
      <w:u w:val="single"/>
    </w:rPr>
  </w:style>
  <w:style w:type="paragraph" w:customStyle="1" w:styleId="18">
    <w:name w:val="указатель 1"/>
    <w:basedOn w:val="a1"/>
    <w:next w:val="a1"/>
    <w:autoRedefine/>
    <w:uiPriority w:val="99"/>
    <w:semiHidden/>
    <w:rsid w:val="00C1662D"/>
    <w:pPr>
      <w:spacing w:after="0" w:line="240" w:lineRule="auto"/>
      <w:ind w:left="220" w:hanging="220"/>
    </w:pPr>
  </w:style>
  <w:style w:type="paragraph" w:customStyle="1" w:styleId="2e">
    <w:name w:val="указатель 2"/>
    <w:basedOn w:val="a1"/>
    <w:next w:val="a1"/>
    <w:autoRedefine/>
    <w:uiPriority w:val="99"/>
    <w:semiHidden/>
    <w:rsid w:val="00C1662D"/>
    <w:pPr>
      <w:spacing w:after="0" w:line="240" w:lineRule="auto"/>
      <w:ind w:left="440" w:hanging="220"/>
    </w:pPr>
  </w:style>
  <w:style w:type="paragraph" w:customStyle="1" w:styleId="3c">
    <w:name w:val="указатель 3"/>
    <w:basedOn w:val="a1"/>
    <w:next w:val="a1"/>
    <w:autoRedefine/>
    <w:uiPriority w:val="99"/>
    <w:semiHidden/>
    <w:rsid w:val="00C1662D"/>
    <w:pPr>
      <w:spacing w:after="0" w:line="240" w:lineRule="auto"/>
      <w:ind w:left="660" w:hanging="220"/>
    </w:pPr>
  </w:style>
  <w:style w:type="paragraph" w:customStyle="1" w:styleId="48">
    <w:name w:val="указатель 4"/>
    <w:basedOn w:val="a1"/>
    <w:next w:val="a1"/>
    <w:autoRedefine/>
    <w:uiPriority w:val="99"/>
    <w:semiHidden/>
    <w:rsid w:val="00C1662D"/>
    <w:pPr>
      <w:spacing w:after="0" w:line="240" w:lineRule="auto"/>
      <w:ind w:left="880" w:hanging="220"/>
    </w:pPr>
  </w:style>
  <w:style w:type="paragraph" w:customStyle="1" w:styleId="58">
    <w:name w:val="указатель 5"/>
    <w:basedOn w:val="a1"/>
    <w:next w:val="a1"/>
    <w:autoRedefine/>
    <w:uiPriority w:val="99"/>
    <w:semiHidden/>
    <w:rsid w:val="00C1662D"/>
    <w:pPr>
      <w:spacing w:after="0" w:line="240" w:lineRule="auto"/>
      <w:ind w:left="1100" w:hanging="220"/>
    </w:pPr>
  </w:style>
  <w:style w:type="paragraph" w:customStyle="1" w:styleId="67">
    <w:name w:val="указатель 6"/>
    <w:basedOn w:val="a1"/>
    <w:next w:val="a1"/>
    <w:autoRedefine/>
    <w:uiPriority w:val="99"/>
    <w:semiHidden/>
    <w:rsid w:val="00C1662D"/>
    <w:pPr>
      <w:spacing w:after="0" w:line="240" w:lineRule="auto"/>
      <w:ind w:left="1320" w:hanging="220"/>
    </w:pPr>
  </w:style>
  <w:style w:type="paragraph" w:customStyle="1" w:styleId="73">
    <w:name w:val="указатель 7"/>
    <w:basedOn w:val="a1"/>
    <w:next w:val="a1"/>
    <w:autoRedefine/>
    <w:uiPriority w:val="99"/>
    <w:semiHidden/>
    <w:rsid w:val="00C1662D"/>
    <w:pPr>
      <w:spacing w:after="0" w:line="240" w:lineRule="auto"/>
      <w:ind w:left="1540" w:hanging="220"/>
    </w:pPr>
  </w:style>
  <w:style w:type="paragraph" w:customStyle="1" w:styleId="83">
    <w:name w:val="указатель 8"/>
    <w:basedOn w:val="a1"/>
    <w:next w:val="a1"/>
    <w:autoRedefine/>
    <w:uiPriority w:val="99"/>
    <w:semiHidden/>
    <w:rsid w:val="00C1662D"/>
    <w:pPr>
      <w:spacing w:after="0" w:line="240" w:lineRule="auto"/>
      <w:ind w:left="1760" w:hanging="220"/>
    </w:pPr>
  </w:style>
  <w:style w:type="paragraph" w:customStyle="1" w:styleId="93">
    <w:name w:val="указатель 9"/>
    <w:basedOn w:val="a1"/>
    <w:next w:val="a1"/>
    <w:autoRedefine/>
    <w:uiPriority w:val="99"/>
    <w:semiHidden/>
    <w:rsid w:val="00C1662D"/>
    <w:pPr>
      <w:spacing w:after="0" w:line="240" w:lineRule="auto"/>
      <w:ind w:left="1980" w:hanging="220"/>
    </w:pPr>
  </w:style>
  <w:style w:type="paragraph" w:customStyle="1" w:styleId="afff5">
    <w:name w:val="указатель"/>
    <w:basedOn w:val="a1"/>
    <w:next w:val="18"/>
    <w:uiPriority w:val="99"/>
    <w:semiHidden/>
    <w:rsid w:val="00C1662D"/>
    <w:rPr>
      <w:rFonts w:ascii="Calibri" w:eastAsia="Times New Roman" w:hAnsi="Calibri"/>
      <w:b/>
      <w:bCs/>
    </w:rPr>
  </w:style>
  <w:style w:type="character" w:styleId="afff6">
    <w:name w:val="Intense Emphasis"/>
    <w:uiPriority w:val="99"/>
    <w:qFormat/>
    <w:rsid w:val="00C1662D"/>
    <w:rPr>
      <w:rFonts w:cs="Times New Roman"/>
      <w:b/>
      <w:i/>
      <w:color w:val="7E97AD"/>
    </w:rPr>
  </w:style>
  <w:style w:type="paragraph" w:styleId="afff7">
    <w:name w:val="Intense Quote"/>
    <w:basedOn w:val="a1"/>
    <w:next w:val="a1"/>
    <w:link w:val="afff8"/>
    <w:uiPriority w:val="99"/>
    <w:qFormat/>
    <w:rsid w:val="00C1662D"/>
    <w:pPr>
      <w:pBdr>
        <w:bottom w:val="single" w:sz="4" w:space="4" w:color="7E97AD"/>
      </w:pBdr>
      <w:spacing w:before="200" w:after="280"/>
      <w:ind w:left="936" w:right="936"/>
    </w:pPr>
    <w:rPr>
      <w:b/>
      <w:i/>
      <w:color w:val="7E97AD"/>
      <w:kern w:val="0"/>
    </w:rPr>
  </w:style>
  <w:style w:type="character" w:customStyle="1" w:styleId="afff8">
    <w:name w:val="Выделенная цитата Знак"/>
    <w:link w:val="afff7"/>
    <w:uiPriority w:val="99"/>
    <w:locked/>
    <w:rsid w:val="00C1662D"/>
    <w:rPr>
      <w:rFonts w:cs="Times New Roman"/>
      <w:b/>
      <w:i/>
      <w:color w:val="7E97AD"/>
    </w:rPr>
  </w:style>
  <w:style w:type="character" w:styleId="afff9">
    <w:name w:val="Intense Reference"/>
    <w:uiPriority w:val="99"/>
    <w:qFormat/>
    <w:rsid w:val="00C1662D"/>
    <w:rPr>
      <w:rFonts w:cs="Times New Roman"/>
      <w:b/>
      <w:smallCaps/>
      <w:color w:val="CC8E60"/>
      <w:spacing w:val="5"/>
      <w:u w:val="single"/>
    </w:rPr>
  </w:style>
  <w:style w:type="table" w:styleId="afffa">
    <w:name w:val="Light Grid"/>
    <w:basedOn w:val="a3"/>
    <w:uiPriority w:val="99"/>
    <w:rsid w:val="00C1662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Times New Roman"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9">
    <w:name w:val="Светлая сетка — Акцент 1"/>
    <w:uiPriority w:val="99"/>
    <w:rsid w:val="00C1662D"/>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style>
  <w:style w:type="table" w:customStyle="1" w:styleId="2f">
    <w:name w:val="Светлая сетка — Акцент 2"/>
    <w:uiPriority w:val="99"/>
    <w:rsid w:val="00C1662D"/>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style>
  <w:style w:type="table" w:customStyle="1" w:styleId="3d">
    <w:name w:val="Светлая сетка — Акцент 3"/>
    <w:uiPriority w:val="99"/>
    <w:rsid w:val="00C1662D"/>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style>
  <w:style w:type="table" w:customStyle="1" w:styleId="49">
    <w:name w:val="Светлая сетка — Акцент 4"/>
    <w:uiPriority w:val="99"/>
    <w:rsid w:val="00C1662D"/>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style>
  <w:style w:type="table" w:customStyle="1" w:styleId="59">
    <w:name w:val="Светлая сетка — Акцент 5"/>
    <w:uiPriority w:val="99"/>
    <w:rsid w:val="00C1662D"/>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style>
  <w:style w:type="table" w:customStyle="1" w:styleId="68">
    <w:name w:val="Светлая сетка — Акцент 6"/>
    <w:uiPriority w:val="99"/>
    <w:rsid w:val="00C1662D"/>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style>
  <w:style w:type="table" w:styleId="afffb">
    <w:name w:val="Light List"/>
    <w:basedOn w:val="a3"/>
    <w:uiPriority w:val="99"/>
    <w:rsid w:val="00C1662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a">
    <w:name w:val="Светлый список — Акцент 1"/>
    <w:uiPriority w:val="99"/>
    <w:rsid w:val="00C1662D"/>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style>
  <w:style w:type="table" w:customStyle="1" w:styleId="2f0">
    <w:name w:val="Светлый список — Акцент 2"/>
    <w:uiPriority w:val="99"/>
    <w:rsid w:val="00C1662D"/>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style>
  <w:style w:type="table" w:customStyle="1" w:styleId="3e">
    <w:name w:val="Светлый список — Акцент 3"/>
    <w:uiPriority w:val="99"/>
    <w:rsid w:val="00C1662D"/>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style>
  <w:style w:type="table" w:customStyle="1" w:styleId="4a">
    <w:name w:val="Светлый список — Акцент 4"/>
    <w:uiPriority w:val="99"/>
    <w:rsid w:val="00C1662D"/>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style>
  <w:style w:type="table" w:customStyle="1" w:styleId="5a">
    <w:name w:val="Светлый список — Акцент 5"/>
    <w:uiPriority w:val="99"/>
    <w:rsid w:val="00C1662D"/>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style>
  <w:style w:type="table" w:customStyle="1" w:styleId="69">
    <w:name w:val="Светлый список — Акцент 6"/>
    <w:uiPriority w:val="99"/>
    <w:rsid w:val="00C1662D"/>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style>
  <w:style w:type="table" w:customStyle="1" w:styleId="afffc">
    <w:name w:val="Светлая штриховка"/>
    <w:uiPriority w:val="99"/>
    <w:rsid w:val="00C1662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b">
    <w:name w:val="Светлая заливка — Акцент 1"/>
    <w:uiPriority w:val="99"/>
    <w:rsid w:val="00C1662D"/>
    <w:rPr>
      <w:color w:val="577188"/>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style>
  <w:style w:type="table" w:customStyle="1" w:styleId="2f1">
    <w:name w:val="Светлая заливка — Акцент 2"/>
    <w:uiPriority w:val="99"/>
    <w:rsid w:val="00C1662D"/>
    <w:rPr>
      <w:color w:val="AA6736"/>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style>
  <w:style w:type="table" w:customStyle="1" w:styleId="3f">
    <w:name w:val="Светлая заливка — Акцент 3"/>
    <w:uiPriority w:val="99"/>
    <w:rsid w:val="00C1662D"/>
    <w:rPr>
      <w:color w:val="5B4F47"/>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style>
  <w:style w:type="table" w:customStyle="1" w:styleId="4b">
    <w:name w:val="Светлая заливка — Акцент 4"/>
    <w:uiPriority w:val="99"/>
    <w:rsid w:val="00C1662D"/>
    <w:rPr>
      <w:color w:val="8E6E49"/>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style>
  <w:style w:type="table" w:customStyle="1" w:styleId="5b">
    <w:name w:val="Светлая заливка — Акцент 5"/>
    <w:uiPriority w:val="99"/>
    <w:rsid w:val="00C1662D"/>
    <w:rPr>
      <w:color w:val="4D595B"/>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style>
  <w:style w:type="table" w:customStyle="1" w:styleId="6a">
    <w:name w:val="Светлая заливка — Акцент 6"/>
    <w:uiPriority w:val="99"/>
    <w:rsid w:val="00C1662D"/>
    <w:rPr>
      <w:color w:val="776E51"/>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style>
  <w:style w:type="character" w:customStyle="1" w:styleId="afffd">
    <w:name w:val="номер строки"/>
    <w:uiPriority w:val="99"/>
    <w:semiHidden/>
    <w:rsid w:val="00C1662D"/>
  </w:style>
  <w:style w:type="paragraph" w:styleId="afffe">
    <w:name w:val="List"/>
    <w:basedOn w:val="a1"/>
    <w:uiPriority w:val="99"/>
    <w:rsid w:val="00C1662D"/>
    <w:pPr>
      <w:ind w:left="360" w:hanging="360"/>
      <w:contextualSpacing/>
    </w:pPr>
  </w:style>
  <w:style w:type="paragraph" w:styleId="2f2">
    <w:name w:val="List 2"/>
    <w:basedOn w:val="a1"/>
    <w:uiPriority w:val="99"/>
    <w:semiHidden/>
    <w:rsid w:val="00C1662D"/>
    <w:pPr>
      <w:ind w:left="720" w:hanging="360"/>
      <w:contextualSpacing/>
    </w:pPr>
  </w:style>
  <w:style w:type="paragraph" w:styleId="3f0">
    <w:name w:val="List 3"/>
    <w:basedOn w:val="a1"/>
    <w:uiPriority w:val="99"/>
    <w:semiHidden/>
    <w:rsid w:val="00C1662D"/>
    <w:pPr>
      <w:ind w:left="1080" w:hanging="360"/>
      <w:contextualSpacing/>
    </w:pPr>
  </w:style>
  <w:style w:type="paragraph" w:styleId="4c">
    <w:name w:val="List 4"/>
    <w:basedOn w:val="a1"/>
    <w:uiPriority w:val="99"/>
    <w:semiHidden/>
    <w:rsid w:val="00C1662D"/>
    <w:pPr>
      <w:ind w:left="1440" w:hanging="360"/>
      <w:contextualSpacing/>
    </w:pPr>
  </w:style>
  <w:style w:type="paragraph" w:styleId="5c">
    <w:name w:val="List 5"/>
    <w:basedOn w:val="a1"/>
    <w:uiPriority w:val="99"/>
    <w:semiHidden/>
    <w:rsid w:val="00C1662D"/>
    <w:pPr>
      <w:ind w:left="1800" w:hanging="360"/>
      <w:contextualSpacing/>
    </w:pPr>
  </w:style>
  <w:style w:type="paragraph" w:styleId="affff">
    <w:name w:val="List Bullet"/>
    <w:basedOn w:val="a1"/>
    <w:uiPriority w:val="99"/>
    <w:rsid w:val="00C1662D"/>
    <w:pPr>
      <w:spacing w:after="40"/>
      <w:ind w:left="360" w:hanging="360"/>
    </w:pPr>
  </w:style>
  <w:style w:type="paragraph" w:customStyle="1" w:styleId="2f3">
    <w:name w:val="Маркер 2"/>
    <w:basedOn w:val="a1"/>
    <w:uiPriority w:val="99"/>
    <w:semiHidden/>
    <w:rsid w:val="00C1662D"/>
    <w:pPr>
      <w:tabs>
        <w:tab w:val="num" w:pos="720"/>
      </w:tabs>
      <w:ind w:left="720" w:hanging="360"/>
      <w:contextualSpacing/>
    </w:pPr>
  </w:style>
  <w:style w:type="paragraph" w:customStyle="1" w:styleId="3f1">
    <w:name w:val="Маркер 3"/>
    <w:basedOn w:val="a1"/>
    <w:uiPriority w:val="99"/>
    <w:semiHidden/>
    <w:rsid w:val="00C1662D"/>
    <w:pPr>
      <w:tabs>
        <w:tab w:val="num" w:pos="643"/>
        <w:tab w:val="num" w:pos="1080"/>
      </w:tabs>
      <w:ind w:left="1080" w:hanging="360"/>
      <w:contextualSpacing/>
    </w:pPr>
  </w:style>
  <w:style w:type="paragraph" w:customStyle="1" w:styleId="4d">
    <w:name w:val="Маркер 4"/>
    <w:basedOn w:val="a1"/>
    <w:uiPriority w:val="99"/>
    <w:semiHidden/>
    <w:rsid w:val="00C1662D"/>
    <w:pPr>
      <w:tabs>
        <w:tab w:val="num" w:pos="926"/>
        <w:tab w:val="num" w:pos="1440"/>
      </w:tabs>
      <w:ind w:left="1440" w:hanging="360"/>
      <w:contextualSpacing/>
    </w:pPr>
  </w:style>
  <w:style w:type="paragraph" w:customStyle="1" w:styleId="5d">
    <w:name w:val="Маркер 5"/>
    <w:basedOn w:val="a1"/>
    <w:uiPriority w:val="99"/>
    <w:semiHidden/>
    <w:rsid w:val="00C1662D"/>
    <w:pPr>
      <w:tabs>
        <w:tab w:val="num" w:pos="1209"/>
        <w:tab w:val="num" w:pos="1800"/>
      </w:tabs>
      <w:ind w:left="1800" w:hanging="360"/>
      <w:contextualSpacing/>
    </w:pPr>
  </w:style>
  <w:style w:type="paragraph" w:styleId="affff0">
    <w:name w:val="List Continue"/>
    <w:basedOn w:val="a1"/>
    <w:uiPriority w:val="99"/>
    <w:semiHidden/>
    <w:rsid w:val="00C1662D"/>
    <w:pPr>
      <w:spacing w:after="120"/>
      <w:ind w:left="360"/>
      <w:contextualSpacing/>
    </w:pPr>
  </w:style>
  <w:style w:type="paragraph" w:styleId="2f4">
    <w:name w:val="List Continue 2"/>
    <w:basedOn w:val="a1"/>
    <w:uiPriority w:val="99"/>
    <w:semiHidden/>
    <w:rsid w:val="00C1662D"/>
    <w:pPr>
      <w:spacing w:after="120"/>
      <w:ind w:left="720"/>
      <w:contextualSpacing/>
    </w:pPr>
  </w:style>
  <w:style w:type="paragraph" w:styleId="3f2">
    <w:name w:val="List Continue 3"/>
    <w:basedOn w:val="a1"/>
    <w:uiPriority w:val="99"/>
    <w:semiHidden/>
    <w:rsid w:val="00C1662D"/>
    <w:pPr>
      <w:spacing w:after="120"/>
      <w:ind w:left="1080"/>
      <w:contextualSpacing/>
    </w:pPr>
  </w:style>
  <w:style w:type="paragraph" w:styleId="4e">
    <w:name w:val="List Continue 4"/>
    <w:basedOn w:val="a1"/>
    <w:uiPriority w:val="99"/>
    <w:semiHidden/>
    <w:rsid w:val="00C1662D"/>
    <w:pPr>
      <w:spacing w:after="120"/>
      <w:ind w:left="1440"/>
      <w:contextualSpacing/>
    </w:pPr>
  </w:style>
  <w:style w:type="paragraph" w:styleId="5e">
    <w:name w:val="List Continue 5"/>
    <w:basedOn w:val="a1"/>
    <w:uiPriority w:val="99"/>
    <w:semiHidden/>
    <w:rsid w:val="00C1662D"/>
    <w:pPr>
      <w:spacing w:after="120"/>
      <w:ind w:left="1800"/>
      <w:contextualSpacing/>
    </w:pPr>
  </w:style>
  <w:style w:type="paragraph" w:styleId="a0">
    <w:name w:val="List Number"/>
    <w:basedOn w:val="a1"/>
    <w:uiPriority w:val="99"/>
    <w:rsid w:val="00C1662D"/>
    <w:pPr>
      <w:numPr>
        <w:numId w:val="8"/>
      </w:numPr>
      <w:contextualSpacing/>
    </w:pPr>
  </w:style>
  <w:style w:type="paragraph" w:styleId="2">
    <w:name w:val="List Number 2"/>
    <w:basedOn w:val="a1"/>
    <w:uiPriority w:val="99"/>
    <w:rsid w:val="00C1662D"/>
    <w:pPr>
      <w:numPr>
        <w:ilvl w:val="1"/>
        <w:numId w:val="8"/>
      </w:numPr>
      <w:contextualSpacing/>
    </w:pPr>
  </w:style>
  <w:style w:type="paragraph" w:styleId="3">
    <w:name w:val="List Number 3"/>
    <w:basedOn w:val="a1"/>
    <w:uiPriority w:val="99"/>
    <w:rsid w:val="00C1662D"/>
    <w:pPr>
      <w:numPr>
        <w:ilvl w:val="2"/>
        <w:numId w:val="8"/>
      </w:numPr>
      <w:contextualSpacing/>
    </w:pPr>
  </w:style>
  <w:style w:type="paragraph" w:styleId="4">
    <w:name w:val="List Number 4"/>
    <w:basedOn w:val="a1"/>
    <w:uiPriority w:val="99"/>
    <w:semiHidden/>
    <w:rsid w:val="00C1662D"/>
    <w:pPr>
      <w:numPr>
        <w:ilvl w:val="3"/>
        <w:numId w:val="8"/>
      </w:numPr>
      <w:contextualSpacing/>
    </w:pPr>
  </w:style>
  <w:style w:type="paragraph" w:styleId="5">
    <w:name w:val="List Number 5"/>
    <w:basedOn w:val="a1"/>
    <w:uiPriority w:val="99"/>
    <w:semiHidden/>
    <w:rsid w:val="00C1662D"/>
    <w:pPr>
      <w:numPr>
        <w:ilvl w:val="4"/>
        <w:numId w:val="8"/>
      </w:numPr>
      <w:contextualSpacing/>
    </w:pPr>
  </w:style>
  <w:style w:type="paragraph" w:styleId="affff1">
    <w:name w:val="List Paragraph"/>
    <w:basedOn w:val="a1"/>
    <w:uiPriority w:val="99"/>
    <w:qFormat/>
    <w:rsid w:val="00C1662D"/>
    <w:pPr>
      <w:ind w:left="720"/>
      <w:contextualSpacing/>
    </w:pPr>
  </w:style>
  <w:style w:type="paragraph" w:customStyle="1" w:styleId="affff2">
    <w:name w:val="макрос"/>
    <w:link w:val="-"/>
    <w:uiPriority w:val="99"/>
    <w:semiHidden/>
    <w:rsid w:val="00C1662D"/>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olor w:val="595959"/>
      <w:sz w:val="22"/>
      <w:szCs w:val="22"/>
    </w:rPr>
  </w:style>
  <w:style w:type="character" w:customStyle="1" w:styleId="-">
    <w:name w:val="Макро-текст (знак)"/>
    <w:link w:val="affff2"/>
    <w:uiPriority w:val="99"/>
    <w:semiHidden/>
    <w:locked/>
    <w:rsid w:val="00C1662D"/>
    <w:rPr>
      <w:rFonts w:ascii="Consolas" w:hAnsi="Consolas"/>
      <w:color w:val="595959"/>
      <w:sz w:val="22"/>
      <w:lang w:val="ru-RU" w:eastAsia="ru-RU"/>
    </w:rPr>
  </w:style>
  <w:style w:type="table" w:styleId="1c">
    <w:name w:val="Medium Grid 1"/>
    <w:basedOn w:val="a3"/>
    <w:uiPriority w:val="99"/>
    <w:rsid w:val="00C1662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110">
    <w:name w:val="Средняя сетка 1 — Акцент 1"/>
    <w:uiPriority w:val="99"/>
    <w:rsid w:val="00C1662D"/>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CellMar>
        <w:top w:w="0" w:type="dxa"/>
        <w:left w:w="108" w:type="dxa"/>
        <w:bottom w:w="0" w:type="dxa"/>
        <w:right w:w="108" w:type="dxa"/>
      </w:tblCellMar>
    </w:tblPr>
    <w:tcPr>
      <w:shd w:val="clear" w:color="auto" w:fill="DFE5EA"/>
    </w:tcPr>
  </w:style>
  <w:style w:type="table" w:customStyle="1" w:styleId="120">
    <w:name w:val="Средняя сетка 1 — Акцент 2"/>
    <w:uiPriority w:val="99"/>
    <w:rsid w:val="00C1662D"/>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CellMar>
        <w:top w:w="0" w:type="dxa"/>
        <w:left w:w="108" w:type="dxa"/>
        <w:bottom w:w="0" w:type="dxa"/>
        <w:right w:w="108" w:type="dxa"/>
      </w:tblCellMar>
    </w:tblPr>
    <w:tcPr>
      <w:shd w:val="clear" w:color="auto" w:fill="F2E2D7"/>
    </w:tcPr>
  </w:style>
  <w:style w:type="table" w:customStyle="1" w:styleId="130">
    <w:name w:val="Средняя сетка 1 — Акцент 3"/>
    <w:uiPriority w:val="99"/>
    <w:rsid w:val="00C1662D"/>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CellMar>
        <w:top w:w="0" w:type="dxa"/>
        <w:left w:w="108" w:type="dxa"/>
        <w:bottom w:w="0" w:type="dxa"/>
        <w:right w:w="108" w:type="dxa"/>
      </w:tblCellMar>
    </w:tblPr>
    <w:tcPr>
      <w:shd w:val="clear" w:color="auto" w:fill="DFD9D6"/>
    </w:tcPr>
  </w:style>
  <w:style w:type="table" w:customStyle="1" w:styleId="140">
    <w:name w:val="Средняя сетка 1 — Акцент 4"/>
    <w:uiPriority w:val="99"/>
    <w:rsid w:val="00C1662D"/>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CellMar>
        <w:top w:w="0" w:type="dxa"/>
        <w:left w:w="108" w:type="dxa"/>
        <w:bottom w:w="0" w:type="dxa"/>
        <w:right w:w="108" w:type="dxa"/>
      </w:tblCellMar>
    </w:tblPr>
    <w:tcPr>
      <w:shd w:val="clear" w:color="auto" w:fill="ECE4DA"/>
    </w:tcPr>
  </w:style>
  <w:style w:type="table" w:customStyle="1" w:styleId="150">
    <w:name w:val="Средняя сетка 1 — Акцент 5"/>
    <w:uiPriority w:val="99"/>
    <w:rsid w:val="00C1662D"/>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CellMar>
        <w:top w:w="0" w:type="dxa"/>
        <w:left w:w="108" w:type="dxa"/>
        <w:bottom w:w="0" w:type="dxa"/>
        <w:right w:w="108" w:type="dxa"/>
      </w:tblCellMar>
    </w:tblPr>
    <w:tcPr>
      <w:shd w:val="clear" w:color="auto" w:fill="D8DEDF"/>
    </w:tcPr>
  </w:style>
  <w:style w:type="table" w:customStyle="1" w:styleId="160">
    <w:name w:val="Средняя сетка 1 — Акцент 6"/>
    <w:uiPriority w:val="99"/>
    <w:rsid w:val="00C1662D"/>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CellMar>
        <w:top w:w="0" w:type="dxa"/>
        <w:left w:w="108" w:type="dxa"/>
        <w:bottom w:w="0" w:type="dxa"/>
        <w:right w:w="108" w:type="dxa"/>
      </w:tblCellMar>
    </w:tblPr>
    <w:tcPr>
      <w:shd w:val="clear" w:color="auto" w:fill="E6E4DB"/>
    </w:tcPr>
  </w:style>
  <w:style w:type="table" w:styleId="2f5">
    <w:name w:val="Medium Grid 2"/>
    <w:basedOn w:val="a3"/>
    <w:uiPriority w:val="99"/>
    <w:rsid w:val="00C1662D"/>
    <w:rPr>
      <w:rFonts w:ascii="Calibri" w:eastAsia="Times New Roman"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210">
    <w:name w:val="Средняя сетка 2 — Акцент 1"/>
    <w:uiPriority w:val="99"/>
    <w:rsid w:val="00C1662D"/>
    <w:rPr>
      <w:rFonts w:ascii="Calibri" w:eastAsia="Times New Roman" w:hAnsi="Calibri"/>
      <w:color w:val="000000"/>
    </w:rPr>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cPr>
      <w:shd w:val="clear" w:color="auto" w:fill="DFE5EA"/>
    </w:tcPr>
  </w:style>
  <w:style w:type="table" w:customStyle="1" w:styleId="220">
    <w:name w:val="Средняя сетка 2 — Акцент 2"/>
    <w:uiPriority w:val="99"/>
    <w:rsid w:val="00C1662D"/>
    <w:rPr>
      <w:rFonts w:ascii="Calibri" w:eastAsia="Times New Roman" w:hAnsi="Calibri"/>
      <w:color w:val="000000"/>
    </w:rPr>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cPr>
      <w:shd w:val="clear" w:color="auto" w:fill="F2E2D7"/>
    </w:tcPr>
  </w:style>
  <w:style w:type="table" w:customStyle="1" w:styleId="230">
    <w:name w:val="Средняя сетка 2 — Акцент 3"/>
    <w:uiPriority w:val="99"/>
    <w:rsid w:val="00C1662D"/>
    <w:rPr>
      <w:rFonts w:ascii="Calibri" w:eastAsia="Times New Roman" w:hAnsi="Calibri"/>
      <w:color w:val="000000"/>
    </w:rPr>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cPr>
      <w:shd w:val="clear" w:color="auto" w:fill="DFD9D6"/>
    </w:tcPr>
  </w:style>
  <w:style w:type="table" w:customStyle="1" w:styleId="240">
    <w:name w:val="Средняя сетка 2 — Акцент 4"/>
    <w:uiPriority w:val="99"/>
    <w:rsid w:val="00C1662D"/>
    <w:rPr>
      <w:rFonts w:ascii="Calibri" w:eastAsia="Times New Roman" w:hAnsi="Calibri"/>
      <w:color w:val="000000"/>
    </w:rPr>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cPr>
      <w:shd w:val="clear" w:color="auto" w:fill="ECE4DA"/>
    </w:tcPr>
  </w:style>
  <w:style w:type="table" w:customStyle="1" w:styleId="250">
    <w:name w:val="Средняя сетка 2 — Акцент 5"/>
    <w:uiPriority w:val="99"/>
    <w:rsid w:val="00C1662D"/>
    <w:rPr>
      <w:rFonts w:ascii="Calibri" w:eastAsia="Times New Roman" w:hAnsi="Calibri"/>
      <w:color w:val="000000"/>
    </w:rPr>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cPr>
      <w:shd w:val="clear" w:color="auto" w:fill="D8DEDF"/>
    </w:tcPr>
  </w:style>
  <w:style w:type="table" w:customStyle="1" w:styleId="260">
    <w:name w:val="Средняя сетка 2 — Акцент 6"/>
    <w:uiPriority w:val="99"/>
    <w:rsid w:val="00C1662D"/>
    <w:rPr>
      <w:rFonts w:ascii="Calibri" w:eastAsia="Times New Roman" w:hAnsi="Calibri"/>
      <w:color w:val="000000"/>
    </w:rPr>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cPr>
      <w:shd w:val="clear" w:color="auto" w:fill="E6E4DB"/>
    </w:tcPr>
  </w:style>
  <w:style w:type="table" w:styleId="3f3">
    <w:name w:val="Medium Grid 3"/>
    <w:basedOn w:val="a3"/>
    <w:uiPriority w:val="99"/>
    <w:rsid w:val="00C1662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0">
    <w:name w:val="Средняя сетка 3 — Акцент 1"/>
    <w:uiPriority w:val="99"/>
    <w:rsid w:val="00C1662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5EA"/>
    </w:tcPr>
  </w:style>
  <w:style w:type="table" w:customStyle="1" w:styleId="320">
    <w:name w:val="Средняя сетка 3 — Акцент 2"/>
    <w:uiPriority w:val="99"/>
    <w:rsid w:val="00C1662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E2D7"/>
    </w:tcPr>
  </w:style>
  <w:style w:type="table" w:customStyle="1" w:styleId="330">
    <w:name w:val="Средняя сетка 3 — Акцент 3"/>
    <w:uiPriority w:val="99"/>
    <w:rsid w:val="00C1662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9D6"/>
    </w:tcPr>
  </w:style>
  <w:style w:type="table" w:customStyle="1" w:styleId="340">
    <w:name w:val="Средняя сетка 3 — Акцент 4"/>
    <w:uiPriority w:val="99"/>
    <w:rsid w:val="00C1662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CE4DA"/>
    </w:tcPr>
  </w:style>
  <w:style w:type="table" w:customStyle="1" w:styleId="350">
    <w:name w:val="Средняя сетка 3 — Акцент 5"/>
    <w:uiPriority w:val="99"/>
    <w:rsid w:val="00C1662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EDF"/>
    </w:tcPr>
  </w:style>
  <w:style w:type="table" w:customStyle="1" w:styleId="360">
    <w:name w:val="Средняя сетка 3 — Акцент 6"/>
    <w:uiPriority w:val="99"/>
    <w:rsid w:val="00C1662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4DB"/>
    </w:tcPr>
  </w:style>
  <w:style w:type="table" w:styleId="1d">
    <w:name w:val="Medium List 1"/>
    <w:basedOn w:val="a3"/>
    <w:uiPriority w:val="99"/>
    <w:rsid w:val="00C1662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2123"/>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111">
    <w:name w:val="Средний список 1 — Акцент 1"/>
    <w:uiPriority w:val="99"/>
    <w:rsid w:val="00C1662D"/>
    <w:rPr>
      <w:color w:val="000000"/>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style>
  <w:style w:type="table" w:customStyle="1" w:styleId="121">
    <w:name w:val="Средний список 1 — Акцент 2"/>
    <w:uiPriority w:val="99"/>
    <w:rsid w:val="00C1662D"/>
    <w:rPr>
      <w:color w:val="000000"/>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style>
  <w:style w:type="table" w:customStyle="1" w:styleId="131">
    <w:name w:val="Средний список 1 — Акцент 3"/>
    <w:uiPriority w:val="99"/>
    <w:rsid w:val="00C1662D"/>
    <w:rPr>
      <w:color w:val="000000"/>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style>
  <w:style w:type="table" w:customStyle="1" w:styleId="141">
    <w:name w:val="Средний список 1 — Акцент 4"/>
    <w:uiPriority w:val="99"/>
    <w:rsid w:val="00C1662D"/>
    <w:rPr>
      <w:color w:val="000000"/>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style>
  <w:style w:type="table" w:customStyle="1" w:styleId="151">
    <w:name w:val="Средний список 1 — Акцент 5"/>
    <w:uiPriority w:val="99"/>
    <w:rsid w:val="00C1662D"/>
    <w:rPr>
      <w:color w:val="000000"/>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style>
  <w:style w:type="table" w:customStyle="1" w:styleId="161">
    <w:name w:val="Средний список 1 — Акцент 6"/>
    <w:uiPriority w:val="99"/>
    <w:rsid w:val="00C1662D"/>
    <w:rPr>
      <w:color w:val="000000"/>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style>
  <w:style w:type="table" w:styleId="2f6">
    <w:name w:val="Medium List 2"/>
    <w:basedOn w:val="a3"/>
    <w:uiPriority w:val="99"/>
    <w:rsid w:val="00C1662D"/>
    <w:rPr>
      <w:rFonts w:ascii="Calibri" w:eastAsia="Times New Roman"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1">
    <w:name w:val="Средний список 2 — Акцент 1"/>
    <w:uiPriority w:val="99"/>
    <w:rsid w:val="00C1662D"/>
    <w:rPr>
      <w:rFonts w:ascii="Calibri" w:eastAsia="Times New Roman" w:hAnsi="Calibri"/>
      <w:color w:val="000000"/>
    </w:rPr>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style>
  <w:style w:type="table" w:customStyle="1" w:styleId="221">
    <w:name w:val="Средний список 2 — Акцент 2"/>
    <w:uiPriority w:val="99"/>
    <w:rsid w:val="00C1662D"/>
    <w:rPr>
      <w:rFonts w:ascii="Calibri" w:eastAsia="Times New Roman" w:hAnsi="Calibri"/>
      <w:color w:val="000000"/>
    </w:rPr>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style>
  <w:style w:type="table" w:customStyle="1" w:styleId="231">
    <w:name w:val="Средний список 2 — Акцент 3"/>
    <w:uiPriority w:val="99"/>
    <w:rsid w:val="00C1662D"/>
    <w:rPr>
      <w:rFonts w:ascii="Calibri" w:eastAsia="Times New Roman" w:hAnsi="Calibri"/>
      <w:color w:val="000000"/>
    </w:rPr>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style>
  <w:style w:type="table" w:customStyle="1" w:styleId="241">
    <w:name w:val="Средний список 2 — Акцент 4"/>
    <w:uiPriority w:val="99"/>
    <w:rsid w:val="00C1662D"/>
    <w:rPr>
      <w:rFonts w:ascii="Calibri" w:eastAsia="Times New Roman" w:hAnsi="Calibri"/>
      <w:color w:val="000000"/>
    </w:rPr>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style>
  <w:style w:type="table" w:customStyle="1" w:styleId="251">
    <w:name w:val="Средний список 2 — Акцент 5"/>
    <w:uiPriority w:val="99"/>
    <w:rsid w:val="00C1662D"/>
    <w:rPr>
      <w:rFonts w:ascii="Calibri" w:eastAsia="Times New Roman" w:hAnsi="Calibri"/>
      <w:color w:val="000000"/>
    </w:rPr>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style>
  <w:style w:type="table" w:customStyle="1" w:styleId="261">
    <w:name w:val="Средний список 2 — Акцент 6"/>
    <w:uiPriority w:val="99"/>
    <w:rsid w:val="00C1662D"/>
    <w:rPr>
      <w:rFonts w:ascii="Calibri" w:eastAsia="Times New Roman" w:hAnsi="Calibri"/>
      <w:color w:val="000000"/>
    </w:rPr>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style>
  <w:style w:type="table" w:styleId="1e">
    <w:name w:val="Medium Shading 1"/>
    <w:basedOn w:val="a3"/>
    <w:uiPriority w:val="99"/>
    <w:rsid w:val="00C1662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112">
    <w:name w:val="Средняя заливка 1 — Акцент 1"/>
    <w:uiPriority w:val="99"/>
    <w:rsid w:val="00C1662D"/>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tblBorders>
      <w:tblCellMar>
        <w:top w:w="0" w:type="dxa"/>
        <w:left w:w="108" w:type="dxa"/>
        <w:bottom w:w="0" w:type="dxa"/>
        <w:right w:w="108" w:type="dxa"/>
      </w:tblCellMar>
    </w:tblPr>
  </w:style>
  <w:style w:type="table" w:customStyle="1" w:styleId="122">
    <w:name w:val="Средняя заливка 1 — Акцент 2"/>
    <w:uiPriority w:val="99"/>
    <w:rsid w:val="00C1662D"/>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tblBorders>
      <w:tblCellMar>
        <w:top w:w="0" w:type="dxa"/>
        <w:left w:w="108" w:type="dxa"/>
        <w:bottom w:w="0" w:type="dxa"/>
        <w:right w:w="108" w:type="dxa"/>
      </w:tblCellMar>
    </w:tblPr>
  </w:style>
  <w:style w:type="table" w:customStyle="1" w:styleId="132">
    <w:name w:val="Средняя заливка 1 — Акцент 3"/>
    <w:uiPriority w:val="99"/>
    <w:rsid w:val="00C1662D"/>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tblBorders>
      <w:tblCellMar>
        <w:top w:w="0" w:type="dxa"/>
        <w:left w:w="108" w:type="dxa"/>
        <w:bottom w:w="0" w:type="dxa"/>
        <w:right w:w="108" w:type="dxa"/>
      </w:tblCellMar>
    </w:tblPr>
  </w:style>
  <w:style w:type="table" w:customStyle="1" w:styleId="142">
    <w:name w:val="Средняя заливка 1 — Акцент 4"/>
    <w:uiPriority w:val="99"/>
    <w:rsid w:val="00C1662D"/>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tblBorders>
      <w:tblCellMar>
        <w:top w:w="0" w:type="dxa"/>
        <w:left w:w="108" w:type="dxa"/>
        <w:bottom w:w="0" w:type="dxa"/>
        <w:right w:w="108" w:type="dxa"/>
      </w:tblCellMar>
    </w:tblPr>
  </w:style>
  <w:style w:type="table" w:customStyle="1" w:styleId="152">
    <w:name w:val="Средняя заливка 1 — Акцент 5"/>
    <w:uiPriority w:val="99"/>
    <w:rsid w:val="00C1662D"/>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tblBorders>
      <w:tblCellMar>
        <w:top w:w="0" w:type="dxa"/>
        <w:left w:w="108" w:type="dxa"/>
        <w:bottom w:w="0" w:type="dxa"/>
        <w:right w:w="108" w:type="dxa"/>
      </w:tblCellMar>
    </w:tblPr>
  </w:style>
  <w:style w:type="table" w:customStyle="1" w:styleId="162">
    <w:name w:val="Средняя заливка 1 — Акцент 6"/>
    <w:uiPriority w:val="99"/>
    <w:rsid w:val="00C1662D"/>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tblBorders>
      <w:tblCellMar>
        <w:top w:w="0" w:type="dxa"/>
        <w:left w:w="108" w:type="dxa"/>
        <w:bottom w:w="0" w:type="dxa"/>
        <w:right w:w="108" w:type="dxa"/>
      </w:tblCellMar>
    </w:tblPr>
  </w:style>
  <w:style w:type="table" w:styleId="2f7">
    <w:name w:val="Medium Shading 2"/>
    <w:basedOn w:val="a3"/>
    <w:uiPriority w:val="99"/>
    <w:rsid w:val="00C166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
    <w:uiPriority w:val="99"/>
    <w:rsid w:val="00C166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22">
    <w:name w:val="Средняя заливка 2 — Акцент 2"/>
    <w:uiPriority w:val="99"/>
    <w:rsid w:val="00C166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32">
    <w:name w:val="Средняя заливка 2 — Акцент 3"/>
    <w:uiPriority w:val="99"/>
    <w:rsid w:val="00C166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42">
    <w:name w:val="Средняя заливка 2 — Акцент 4"/>
    <w:uiPriority w:val="99"/>
    <w:rsid w:val="00C166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2">
    <w:name w:val="Средняя заливка 2 — Акцент 5"/>
    <w:uiPriority w:val="99"/>
    <w:rsid w:val="00C166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62">
    <w:name w:val="Средняя заливка 2 — Акцент 6"/>
    <w:uiPriority w:val="99"/>
    <w:rsid w:val="00C166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3">
    <w:name w:val="Полный заголовок"/>
    <w:basedOn w:val="a1"/>
    <w:link w:val="affff4"/>
    <w:uiPriority w:val="99"/>
    <w:semiHidden/>
    <w:rsid w:val="00C1662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hAnsi="Calibri"/>
      <w:color w:val="auto"/>
      <w:kern w:val="0"/>
      <w:sz w:val="24"/>
    </w:rPr>
  </w:style>
  <w:style w:type="character" w:customStyle="1" w:styleId="affff4">
    <w:name w:val="Полный заголовок (знак)"/>
    <w:link w:val="affff3"/>
    <w:uiPriority w:val="99"/>
    <w:semiHidden/>
    <w:locked/>
    <w:rsid w:val="00C1662D"/>
    <w:rPr>
      <w:rFonts w:ascii="Calibri" w:hAnsi="Calibri"/>
      <w:sz w:val="24"/>
      <w:shd w:val="pct20" w:color="auto" w:fill="auto"/>
    </w:rPr>
  </w:style>
  <w:style w:type="paragraph" w:styleId="affff5">
    <w:name w:val="Normal (Web)"/>
    <w:basedOn w:val="a1"/>
    <w:uiPriority w:val="99"/>
    <w:rsid w:val="00C1662D"/>
    <w:rPr>
      <w:rFonts w:ascii="Times New Roman" w:hAnsi="Times New Roman"/>
      <w:sz w:val="24"/>
    </w:rPr>
  </w:style>
  <w:style w:type="paragraph" w:styleId="affff6">
    <w:name w:val="Normal Indent"/>
    <w:basedOn w:val="a1"/>
    <w:uiPriority w:val="99"/>
    <w:semiHidden/>
    <w:rsid w:val="00C1662D"/>
    <w:pPr>
      <w:ind w:left="720"/>
    </w:pPr>
  </w:style>
  <w:style w:type="paragraph" w:styleId="affff7">
    <w:name w:val="Note Heading"/>
    <w:basedOn w:val="a1"/>
    <w:next w:val="a1"/>
    <w:link w:val="affff8"/>
    <w:uiPriority w:val="99"/>
    <w:semiHidden/>
    <w:rsid w:val="00C1662D"/>
    <w:pPr>
      <w:spacing w:after="0" w:line="240" w:lineRule="auto"/>
    </w:pPr>
    <w:rPr>
      <w:color w:val="auto"/>
      <w:kern w:val="0"/>
    </w:rPr>
  </w:style>
  <w:style w:type="character" w:customStyle="1" w:styleId="affff8">
    <w:name w:val="Заголовок записки Знак"/>
    <w:link w:val="affff7"/>
    <w:uiPriority w:val="99"/>
    <w:semiHidden/>
    <w:locked/>
    <w:rsid w:val="00C1662D"/>
    <w:rPr>
      <w:rFonts w:cs="Times New Roman"/>
    </w:rPr>
  </w:style>
  <w:style w:type="character" w:customStyle="1" w:styleId="affff9">
    <w:name w:val="номер страницы"/>
    <w:uiPriority w:val="99"/>
    <w:rsid w:val="00C1662D"/>
  </w:style>
  <w:style w:type="paragraph" w:customStyle="1" w:styleId="affffa">
    <w:name w:val="Обычный текст"/>
    <w:basedOn w:val="a1"/>
    <w:link w:val="affffb"/>
    <w:uiPriority w:val="99"/>
    <w:semiHidden/>
    <w:rsid w:val="00C1662D"/>
    <w:pPr>
      <w:spacing w:after="0" w:line="240" w:lineRule="auto"/>
    </w:pPr>
    <w:rPr>
      <w:rFonts w:ascii="Consolas" w:hAnsi="Consolas"/>
      <w:color w:val="auto"/>
      <w:kern w:val="0"/>
      <w:sz w:val="21"/>
    </w:rPr>
  </w:style>
  <w:style w:type="character" w:customStyle="1" w:styleId="affffb">
    <w:name w:val="Обычный текст (знак)"/>
    <w:link w:val="affffa"/>
    <w:uiPriority w:val="99"/>
    <w:semiHidden/>
    <w:locked/>
    <w:rsid w:val="00C1662D"/>
    <w:rPr>
      <w:rFonts w:ascii="Consolas" w:hAnsi="Consolas"/>
      <w:sz w:val="21"/>
    </w:rPr>
  </w:style>
  <w:style w:type="paragraph" w:styleId="affffc">
    <w:name w:val="Salutation"/>
    <w:basedOn w:val="a1"/>
    <w:next w:val="a1"/>
    <w:link w:val="affffd"/>
    <w:uiPriority w:val="99"/>
    <w:semiHidden/>
    <w:rsid w:val="00C1662D"/>
    <w:rPr>
      <w:color w:val="auto"/>
      <w:kern w:val="0"/>
    </w:rPr>
  </w:style>
  <w:style w:type="character" w:customStyle="1" w:styleId="affffd">
    <w:name w:val="Приветствие Знак"/>
    <w:link w:val="affffc"/>
    <w:uiPriority w:val="99"/>
    <w:semiHidden/>
    <w:locked/>
    <w:rsid w:val="00C1662D"/>
    <w:rPr>
      <w:rFonts w:cs="Times New Roman"/>
    </w:rPr>
  </w:style>
  <w:style w:type="paragraph" w:styleId="affffe">
    <w:name w:val="Signature"/>
    <w:basedOn w:val="a1"/>
    <w:link w:val="afffff"/>
    <w:uiPriority w:val="99"/>
    <w:rsid w:val="00C1662D"/>
    <w:pPr>
      <w:spacing w:before="720" w:after="0" w:line="312" w:lineRule="auto"/>
      <w:contextualSpacing/>
    </w:pPr>
    <w:rPr>
      <w:color w:val="auto"/>
    </w:rPr>
  </w:style>
  <w:style w:type="character" w:customStyle="1" w:styleId="afffff">
    <w:name w:val="Подпись Знак"/>
    <w:link w:val="affffe"/>
    <w:uiPriority w:val="99"/>
    <w:locked/>
    <w:rsid w:val="00C1662D"/>
    <w:rPr>
      <w:rFonts w:cs="Times New Roman"/>
      <w:kern w:val="20"/>
    </w:rPr>
  </w:style>
  <w:style w:type="character" w:customStyle="1" w:styleId="afffff0">
    <w:name w:val="Сильно"/>
    <w:uiPriority w:val="99"/>
    <w:rsid w:val="00C1662D"/>
    <w:rPr>
      <w:b/>
    </w:rPr>
  </w:style>
  <w:style w:type="paragraph" w:styleId="afffff1">
    <w:name w:val="Subtitle"/>
    <w:basedOn w:val="a1"/>
    <w:next w:val="a1"/>
    <w:link w:val="afffff2"/>
    <w:uiPriority w:val="99"/>
    <w:qFormat/>
    <w:rsid w:val="00C1662D"/>
    <w:pPr>
      <w:numPr>
        <w:ilvl w:val="1"/>
      </w:numPr>
      <w:ind w:left="432" w:right="1080"/>
    </w:pPr>
    <w:rPr>
      <w:rFonts w:ascii="Calibri" w:hAnsi="Calibri"/>
      <w:caps/>
      <w:color w:val="7E97AD"/>
      <w:sz w:val="56"/>
    </w:rPr>
  </w:style>
  <w:style w:type="character" w:customStyle="1" w:styleId="afffff2">
    <w:name w:val="Подзаголовок Знак"/>
    <w:link w:val="afffff1"/>
    <w:uiPriority w:val="99"/>
    <w:locked/>
    <w:rsid w:val="00C1662D"/>
    <w:rPr>
      <w:rFonts w:ascii="Calibri" w:hAnsi="Calibri" w:cs="Times New Roman"/>
      <w:caps/>
      <w:color w:val="7E97AD"/>
      <w:kern w:val="20"/>
      <w:sz w:val="56"/>
    </w:rPr>
  </w:style>
  <w:style w:type="character" w:styleId="afffff3">
    <w:name w:val="Subtle Emphasis"/>
    <w:uiPriority w:val="99"/>
    <w:qFormat/>
    <w:rsid w:val="00C1662D"/>
    <w:rPr>
      <w:rFonts w:cs="Times New Roman"/>
      <w:i/>
      <w:color w:val="808080"/>
    </w:rPr>
  </w:style>
  <w:style w:type="character" w:styleId="afffff4">
    <w:name w:val="Subtle Reference"/>
    <w:uiPriority w:val="99"/>
    <w:qFormat/>
    <w:rsid w:val="00C1662D"/>
    <w:rPr>
      <w:rFonts w:cs="Times New Roman"/>
      <w:smallCaps/>
      <w:color w:val="CC8E60"/>
      <w:u w:val="single"/>
    </w:rPr>
  </w:style>
  <w:style w:type="table" w:styleId="1f">
    <w:name w:val="Table 3D effects 1"/>
    <w:basedOn w:val="a3"/>
    <w:uiPriority w:val="99"/>
    <w:semiHidden/>
    <w:rsid w:val="00C1662D"/>
    <w:pPr>
      <w:spacing w:line="300" w:lineRule="auto"/>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3"/>
    <w:uiPriority w:val="99"/>
    <w:semiHidden/>
    <w:rsid w:val="00C1662D"/>
    <w:pPr>
      <w:spacing w:line="300" w:lineRule="auto"/>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3D effects 3"/>
    <w:basedOn w:val="a3"/>
    <w:uiPriority w:val="99"/>
    <w:semiHidden/>
    <w:rsid w:val="00C1662D"/>
    <w:pPr>
      <w:spacing w:line="300" w:lineRule="auto"/>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3"/>
    <w:uiPriority w:val="99"/>
    <w:semiHidden/>
    <w:rsid w:val="00C1662D"/>
    <w:pPr>
      <w:spacing w:line="300"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lassic 2"/>
    <w:basedOn w:val="a3"/>
    <w:uiPriority w:val="99"/>
    <w:semiHidden/>
    <w:rsid w:val="00C1662D"/>
    <w:pPr>
      <w:spacing w:line="300"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5">
    <w:name w:val="Table Classic 3"/>
    <w:basedOn w:val="a3"/>
    <w:uiPriority w:val="99"/>
    <w:semiHidden/>
    <w:rsid w:val="00C1662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
    <w:name w:val="Table Classic 4"/>
    <w:basedOn w:val="a3"/>
    <w:uiPriority w:val="99"/>
    <w:semiHidden/>
    <w:rsid w:val="00C1662D"/>
    <w:pPr>
      <w:spacing w:line="30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Colorful 1"/>
    <w:basedOn w:val="a3"/>
    <w:uiPriority w:val="99"/>
    <w:semiHidden/>
    <w:rsid w:val="00C1662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3"/>
    <w:uiPriority w:val="99"/>
    <w:semiHidden/>
    <w:rsid w:val="00C1662D"/>
    <w:pPr>
      <w:spacing w:line="30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6">
    <w:name w:val="Table Colorful 3"/>
    <w:basedOn w:val="a3"/>
    <w:uiPriority w:val="99"/>
    <w:semiHidden/>
    <w:rsid w:val="00C1662D"/>
    <w:pPr>
      <w:spacing w:line="30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3"/>
    <w:uiPriority w:val="99"/>
    <w:semiHidden/>
    <w:rsid w:val="00C1662D"/>
    <w:pPr>
      <w:spacing w:line="30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b">
    <w:name w:val="Table Columns 2"/>
    <w:basedOn w:val="a3"/>
    <w:uiPriority w:val="99"/>
    <w:semiHidden/>
    <w:rsid w:val="00C1662D"/>
    <w:pPr>
      <w:spacing w:line="300" w:lineRule="auto"/>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7">
    <w:name w:val="Table Columns 3"/>
    <w:basedOn w:val="a3"/>
    <w:uiPriority w:val="99"/>
    <w:semiHidden/>
    <w:rsid w:val="00C1662D"/>
    <w:pPr>
      <w:spacing w:line="30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0">
    <w:name w:val="Table Columns 4"/>
    <w:basedOn w:val="a3"/>
    <w:uiPriority w:val="99"/>
    <w:semiHidden/>
    <w:rsid w:val="00C1662D"/>
    <w:pPr>
      <w:spacing w:line="300" w:lineRule="auto"/>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
    <w:name w:val="Table Columns 5"/>
    <w:basedOn w:val="a3"/>
    <w:uiPriority w:val="99"/>
    <w:semiHidden/>
    <w:rsid w:val="00C1662D"/>
    <w:pPr>
      <w:spacing w:line="30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ff5">
    <w:name w:val="Table Contemporary"/>
    <w:basedOn w:val="a3"/>
    <w:uiPriority w:val="99"/>
    <w:semiHidden/>
    <w:rsid w:val="00C1662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6">
    <w:name w:val="Table Elegant"/>
    <w:basedOn w:val="a3"/>
    <w:uiPriority w:val="99"/>
    <w:semiHidden/>
    <w:rsid w:val="00C1662D"/>
    <w:pPr>
      <w:spacing w:line="30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3">
    <w:name w:val="Table Grid 1"/>
    <w:basedOn w:val="a3"/>
    <w:uiPriority w:val="99"/>
    <w:semiHidden/>
    <w:rsid w:val="00C1662D"/>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c">
    <w:name w:val="Table Grid 2"/>
    <w:basedOn w:val="a3"/>
    <w:uiPriority w:val="99"/>
    <w:semiHidden/>
    <w:rsid w:val="00C1662D"/>
    <w:pPr>
      <w:spacing w:line="30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8">
    <w:name w:val="Table Grid 3"/>
    <w:basedOn w:val="a3"/>
    <w:uiPriority w:val="99"/>
    <w:semiHidden/>
    <w:rsid w:val="00C1662D"/>
    <w:pPr>
      <w:spacing w:line="30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3"/>
    <w:uiPriority w:val="99"/>
    <w:semiHidden/>
    <w:rsid w:val="00C1662D"/>
    <w:pPr>
      <w:spacing w:line="30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0">
    <w:name w:val="Table Grid 5"/>
    <w:basedOn w:val="a3"/>
    <w:uiPriority w:val="99"/>
    <w:semiHidden/>
    <w:rsid w:val="00C1662D"/>
    <w:pPr>
      <w:spacing w:line="30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b">
    <w:name w:val="Table Grid 6"/>
    <w:basedOn w:val="a3"/>
    <w:uiPriority w:val="99"/>
    <w:semiHidden/>
    <w:rsid w:val="00C1662D"/>
    <w:pPr>
      <w:spacing w:line="30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3"/>
    <w:uiPriority w:val="99"/>
    <w:semiHidden/>
    <w:rsid w:val="00C1662D"/>
    <w:pPr>
      <w:spacing w:line="30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3"/>
    <w:uiPriority w:val="99"/>
    <w:semiHidden/>
    <w:rsid w:val="00C1662D"/>
    <w:pPr>
      <w:spacing w:line="30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uiPriority w:val="99"/>
    <w:semiHidden/>
    <w:rsid w:val="00C1662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uiPriority w:val="99"/>
    <w:semiHidden/>
    <w:rsid w:val="00C1662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uiPriority w:val="99"/>
    <w:semiHidden/>
    <w:rsid w:val="00C1662D"/>
    <w:pPr>
      <w:spacing w:line="30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uiPriority w:val="99"/>
    <w:semiHidden/>
    <w:rsid w:val="00C1662D"/>
    <w:pPr>
      <w:spacing w:line="30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uiPriority w:val="99"/>
    <w:semiHidden/>
    <w:rsid w:val="00C1662D"/>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uiPriority w:val="99"/>
    <w:semiHidden/>
    <w:rsid w:val="00C1662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uiPriority w:val="99"/>
    <w:semiHidden/>
    <w:rsid w:val="00C1662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uiPriority w:val="99"/>
    <w:semiHidden/>
    <w:rsid w:val="00C1662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afffff7">
    <w:name w:val="таблица ссылок"/>
    <w:basedOn w:val="a1"/>
    <w:next w:val="a1"/>
    <w:uiPriority w:val="99"/>
    <w:semiHidden/>
    <w:rsid w:val="00C1662D"/>
    <w:pPr>
      <w:spacing w:after="0"/>
      <w:ind w:left="220" w:hanging="220"/>
    </w:pPr>
  </w:style>
  <w:style w:type="paragraph" w:customStyle="1" w:styleId="afffff8">
    <w:name w:val="перечень рисунков"/>
    <w:basedOn w:val="a1"/>
    <w:next w:val="a1"/>
    <w:uiPriority w:val="99"/>
    <w:semiHidden/>
    <w:rsid w:val="00C1662D"/>
    <w:pPr>
      <w:spacing w:after="0"/>
    </w:pPr>
  </w:style>
  <w:style w:type="table" w:styleId="afffff9">
    <w:name w:val="Table Professional"/>
    <w:basedOn w:val="a3"/>
    <w:uiPriority w:val="99"/>
    <w:semiHidden/>
    <w:rsid w:val="00C1662D"/>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Simple 1"/>
    <w:basedOn w:val="a3"/>
    <w:uiPriority w:val="99"/>
    <w:semiHidden/>
    <w:rsid w:val="00C1662D"/>
    <w:pPr>
      <w:spacing w:line="300" w:lineRule="auto"/>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d">
    <w:name w:val="Table Simple 2"/>
    <w:basedOn w:val="a3"/>
    <w:uiPriority w:val="99"/>
    <w:semiHidden/>
    <w:rsid w:val="00C1662D"/>
    <w:pPr>
      <w:spacing w:line="300" w:lineRule="auto"/>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9">
    <w:name w:val="Table Simple 3"/>
    <w:basedOn w:val="a3"/>
    <w:uiPriority w:val="99"/>
    <w:semiHidden/>
    <w:rsid w:val="00C1662D"/>
    <w:pPr>
      <w:spacing w:line="30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3"/>
    <w:uiPriority w:val="99"/>
    <w:semiHidden/>
    <w:rsid w:val="00C1662D"/>
    <w:pPr>
      <w:spacing w:line="300" w:lineRule="auto"/>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e">
    <w:name w:val="Table Subtle 2"/>
    <w:basedOn w:val="a3"/>
    <w:uiPriority w:val="99"/>
    <w:semiHidden/>
    <w:rsid w:val="00C1662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a">
    <w:name w:val="Table Theme"/>
    <w:basedOn w:val="a3"/>
    <w:uiPriority w:val="99"/>
    <w:semiHidden/>
    <w:rsid w:val="00C1662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3"/>
    <w:uiPriority w:val="99"/>
    <w:semiHidden/>
    <w:rsid w:val="00C1662D"/>
    <w:pPr>
      <w:spacing w:line="30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uiPriority w:val="99"/>
    <w:semiHidden/>
    <w:rsid w:val="00C1662D"/>
    <w:pPr>
      <w:spacing w:line="30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uiPriority w:val="99"/>
    <w:semiHidden/>
    <w:rsid w:val="00C1662D"/>
    <w:pPr>
      <w:spacing w:line="30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b">
    <w:name w:val="Title"/>
    <w:basedOn w:val="a1"/>
    <w:next w:val="a1"/>
    <w:link w:val="afffffc"/>
    <w:uiPriority w:val="99"/>
    <w:qFormat/>
    <w:rsid w:val="00C1662D"/>
    <w:pPr>
      <w:pBdr>
        <w:top w:val="single" w:sz="4" w:space="16" w:color="7E97AD"/>
        <w:left w:val="single" w:sz="4" w:space="20" w:color="7E97AD"/>
        <w:bottom w:val="single" w:sz="4" w:space="16" w:color="7E97AD"/>
        <w:right w:val="single" w:sz="4" w:space="20" w:color="7E97AD"/>
      </w:pBdr>
      <w:shd w:val="clear" w:color="auto" w:fill="7E97AD"/>
      <w:spacing w:before="0" w:after="240" w:line="204" w:lineRule="auto"/>
      <w:ind w:left="432" w:right="432"/>
    </w:pPr>
    <w:rPr>
      <w:rFonts w:ascii="Calibri" w:hAnsi="Calibri"/>
      <w:caps/>
      <w:color w:val="FFFFFF"/>
      <w:kern w:val="28"/>
      <w:sz w:val="72"/>
    </w:rPr>
  </w:style>
  <w:style w:type="character" w:customStyle="1" w:styleId="afffffc">
    <w:name w:val="Название Знак"/>
    <w:link w:val="afffffb"/>
    <w:uiPriority w:val="99"/>
    <w:locked/>
    <w:rsid w:val="00C1662D"/>
    <w:rPr>
      <w:rFonts w:ascii="Calibri" w:hAnsi="Calibri" w:cs="Times New Roman"/>
      <w:caps/>
      <w:color w:val="FFFFFF"/>
      <w:kern w:val="28"/>
      <w:sz w:val="72"/>
      <w:shd w:val="clear" w:color="auto" w:fill="7E97AD"/>
    </w:rPr>
  </w:style>
  <w:style w:type="paragraph" w:customStyle="1" w:styleId="afffffd">
    <w:name w:val="заголовок таблицы ссылок"/>
    <w:basedOn w:val="a1"/>
    <w:next w:val="a1"/>
    <w:uiPriority w:val="99"/>
    <w:semiHidden/>
    <w:rsid w:val="00C1662D"/>
    <w:pPr>
      <w:spacing w:before="120"/>
    </w:pPr>
    <w:rPr>
      <w:rFonts w:ascii="Calibri" w:eastAsia="Times New Roman" w:hAnsi="Calibri"/>
      <w:b/>
      <w:bCs/>
      <w:sz w:val="24"/>
    </w:rPr>
  </w:style>
  <w:style w:type="paragraph" w:customStyle="1" w:styleId="1f6">
    <w:name w:val="оглавление 1"/>
    <w:basedOn w:val="a1"/>
    <w:next w:val="a1"/>
    <w:autoRedefine/>
    <w:uiPriority w:val="99"/>
    <w:rsid w:val="00C1662D"/>
    <w:pPr>
      <w:tabs>
        <w:tab w:val="right" w:leader="underscore" w:pos="9090"/>
      </w:tabs>
      <w:spacing w:after="100"/>
    </w:pPr>
    <w:rPr>
      <w:color w:val="7F7F7F"/>
      <w:sz w:val="22"/>
    </w:rPr>
  </w:style>
  <w:style w:type="paragraph" w:customStyle="1" w:styleId="2ff">
    <w:name w:val="оглавление 2"/>
    <w:basedOn w:val="a1"/>
    <w:next w:val="a1"/>
    <w:autoRedefine/>
    <w:uiPriority w:val="99"/>
    <w:rsid w:val="00C1662D"/>
    <w:pPr>
      <w:spacing w:after="100"/>
      <w:ind w:left="220"/>
    </w:pPr>
  </w:style>
  <w:style w:type="paragraph" w:customStyle="1" w:styleId="3fa">
    <w:name w:val="оглавление 3"/>
    <w:basedOn w:val="a1"/>
    <w:next w:val="a1"/>
    <w:autoRedefine/>
    <w:uiPriority w:val="99"/>
    <w:semiHidden/>
    <w:rsid w:val="00C1662D"/>
    <w:pPr>
      <w:spacing w:after="100"/>
      <w:ind w:left="440"/>
    </w:pPr>
  </w:style>
  <w:style w:type="paragraph" w:customStyle="1" w:styleId="4f2">
    <w:name w:val="оглавление 4"/>
    <w:basedOn w:val="a1"/>
    <w:next w:val="a1"/>
    <w:autoRedefine/>
    <w:uiPriority w:val="99"/>
    <w:semiHidden/>
    <w:rsid w:val="00C1662D"/>
    <w:pPr>
      <w:spacing w:after="100"/>
      <w:ind w:left="660"/>
    </w:pPr>
  </w:style>
  <w:style w:type="paragraph" w:customStyle="1" w:styleId="5f1">
    <w:name w:val="оглавление 5"/>
    <w:basedOn w:val="a1"/>
    <w:next w:val="a1"/>
    <w:autoRedefine/>
    <w:uiPriority w:val="99"/>
    <w:semiHidden/>
    <w:rsid w:val="00C1662D"/>
    <w:pPr>
      <w:spacing w:after="100"/>
      <w:ind w:left="880"/>
    </w:pPr>
  </w:style>
  <w:style w:type="paragraph" w:customStyle="1" w:styleId="6c">
    <w:name w:val="оглавление 6"/>
    <w:basedOn w:val="a1"/>
    <w:next w:val="a1"/>
    <w:autoRedefine/>
    <w:uiPriority w:val="99"/>
    <w:semiHidden/>
    <w:rsid w:val="00C1662D"/>
    <w:pPr>
      <w:spacing w:after="100"/>
      <w:ind w:left="1100"/>
    </w:pPr>
  </w:style>
  <w:style w:type="paragraph" w:customStyle="1" w:styleId="75">
    <w:name w:val="оглавление 7"/>
    <w:basedOn w:val="a1"/>
    <w:next w:val="a1"/>
    <w:autoRedefine/>
    <w:uiPriority w:val="99"/>
    <w:semiHidden/>
    <w:rsid w:val="00C1662D"/>
    <w:pPr>
      <w:spacing w:after="100"/>
      <w:ind w:left="1320"/>
    </w:pPr>
  </w:style>
  <w:style w:type="paragraph" w:customStyle="1" w:styleId="85">
    <w:name w:val="оглавление 8"/>
    <w:basedOn w:val="a1"/>
    <w:next w:val="a1"/>
    <w:autoRedefine/>
    <w:uiPriority w:val="99"/>
    <w:semiHidden/>
    <w:rsid w:val="00C1662D"/>
    <w:pPr>
      <w:spacing w:after="100"/>
      <w:ind w:left="1540"/>
    </w:pPr>
  </w:style>
  <w:style w:type="paragraph" w:customStyle="1" w:styleId="94">
    <w:name w:val="оглавление 9"/>
    <w:basedOn w:val="a1"/>
    <w:next w:val="a1"/>
    <w:autoRedefine/>
    <w:uiPriority w:val="99"/>
    <w:semiHidden/>
    <w:rsid w:val="00C1662D"/>
    <w:pPr>
      <w:spacing w:after="100"/>
      <w:ind w:left="1760"/>
    </w:pPr>
  </w:style>
  <w:style w:type="paragraph" w:styleId="afffffe">
    <w:name w:val="TOC Heading"/>
    <w:basedOn w:val="11"/>
    <w:next w:val="a1"/>
    <w:uiPriority w:val="99"/>
    <w:qFormat/>
    <w:rsid w:val="00C1662D"/>
    <w:pPr>
      <w:outlineLvl w:val="9"/>
    </w:pPr>
  </w:style>
  <w:style w:type="character" w:customStyle="1" w:styleId="aa">
    <w:name w:val="Без интервала (знак)"/>
    <w:link w:val="13"/>
    <w:uiPriority w:val="99"/>
    <w:locked/>
    <w:rsid w:val="00C1662D"/>
    <w:rPr>
      <w:color w:val="595959"/>
      <w:sz w:val="22"/>
      <w:lang w:val="ru-RU" w:eastAsia="ru-RU"/>
    </w:rPr>
  </w:style>
  <w:style w:type="paragraph" w:customStyle="1" w:styleId="affffff">
    <w:name w:val="Заголовок таблицы"/>
    <w:basedOn w:val="a1"/>
    <w:uiPriority w:val="99"/>
    <w:rsid w:val="00C1662D"/>
    <w:pPr>
      <w:keepNext/>
      <w:pBdr>
        <w:top w:val="single" w:sz="4" w:space="1" w:color="7E97AD"/>
        <w:left w:val="single" w:sz="4" w:space="6" w:color="7E97AD"/>
        <w:bottom w:val="single" w:sz="4" w:space="2" w:color="7E97AD"/>
        <w:right w:val="single" w:sz="4" w:space="6" w:color="7E97AD"/>
      </w:pBdr>
      <w:shd w:val="clear" w:color="auto" w:fill="7E97AD"/>
      <w:spacing w:before="160" w:line="240" w:lineRule="auto"/>
      <w:ind w:left="144" w:right="144"/>
    </w:pPr>
    <w:rPr>
      <w:rFonts w:ascii="Calibri" w:eastAsia="Times New Roman" w:hAnsi="Calibri"/>
      <w:caps/>
      <w:color w:val="FFFFFF"/>
      <w:sz w:val="24"/>
    </w:rPr>
  </w:style>
  <w:style w:type="paragraph" w:customStyle="1" w:styleId="affffff0">
    <w:name w:val="Сведения об организации"/>
    <w:basedOn w:val="a1"/>
    <w:uiPriority w:val="99"/>
    <w:rsid w:val="00C1662D"/>
    <w:pPr>
      <w:spacing w:after="40"/>
    </w:pPr>
  </w:style>
  <w:style w:type="table" w:customStyle="1" w:styleId="affffff1">
    <w:name w:val="Финансовая таблица"/>
    <w:uiPriority w:val="99"/>
    <w:rsid w:val="00C1662D"/>
    <w:pPr>
      <w:ind w:left="144" w:right="144"/>
      <w:jc w:val="right"/>
    </w:pPr>
    <w:tblPr>
      <w:tblInd w:w="0" w:type="dxa"/>
      <w:tblBorders>
        <w:insideH w:val="single" w:sz="4" w:space="0" w:color="D9D9D9"/>
      </w:tblBorders>
      <w:tblCellMar>
        <w:top w:w="0" w:type="dxa"/>
        <w:left w:w="0" w:type="dxa"/>
        <w:bottom w:w="0" w:type="dxa"/>
        <w:right w:w="0" w:type="dxa"/>
      </w:tblCellMar>
    </w:tblPr>
  </w:style>
  <w:style w:type="paragraph" w:customStyle="1" w:styleId="affffff2">
    <w:name w:val="Аннотация"/>
    <w:basedOn w:val="a1"/>
    <w:uiPriority w:val="99"/>
    <w:rsid w:val="00C1662D"/>
    <w:pPr>
      <w:spacing w:before="360" w:after="0" w:line="240" w:lineRule="auto"/>
      <w:ind w:left="432" w:right="1080"/>
    </w:pPr>
    <w:rPr>
      <w:i/>
      <w:iCs/>
      <w:color w:val="7F7F7F"/>
      <w:sz w:val="28"/>
    </w:rPr>
  </w:style>
  <w:style w:type="paragraph" w:customStyle="1" w:styleId="affffff3">
    <w:name w:val="Текст таблиц"/>
    <w:basedOn w:val="a1"/>
    <w:uiPriority w:val="99"/>
    <w:rsid w:val="00C1662D"/>
    <w:pPr>
      <w:spacing w:before="60" w:after="60" w:line="240" w:lineRule="auto"/>
      <w:ind w:left="144" w:right="144"/>
    </w:pPr>
  </w:style>
  <w:style w:type="paragraph" w:customStyle="1" w:styleId="affffff4">
    <w:name w:val="Обратный заголовок таблицы"/>
    <w:basedOn w:val="a1"/>
    <w:uiPriority w:val="99"/>
    <w:rsid w:val="00C1662D"/>
    <w:pPr>
      <w:spacing w:after="40" w:line="240" w:lineRule="auto"/>
      <w:ind w:left="144" w:right="144"/>
    </w:pPr>
    <w:rPr>
      <w:rFonts w:ascii="Calibri" w:eastAsia="Times New Roman" w:hAnsi="Calibri"/>
      <w:caps/>
      <w:color w:val="FFFFFF"/>
      <w:sz w:val="24"/>
    </w:rPr>
  </w:style>
  <w:style w:type="paragraph" w:customStyle="1" w:styleId="affffff5">
    <w:name w:val="Верхний колонтитул с тенью"/>
    <w:basedOn w:val="a1"/>
    <w:uiPriority w:val="99"/>
    <w:rsid w:val="00C1662D"/>
    <w:pPr>
      <w:pBdr>
        <w:top w:val="single" w:sz="2" w:space="6" w:color="7E97AD"/>
        <w:left w:val="single" w:sz="2" w:space="20" w:color="7E97AD"/>
        <w:bottom w:val="single" w:sz="2" w:space="6" w:color="7E97AD"/>
        <w:right w:val="single" w:sz="2" w:space="20" w:color="7E97AD"/>
      </w:pBdr>
      <w:shd w:val="clear" w:color="auto" w:fill="7E97AD"/>
      <w:spacing w:after="0" w:line="240" w:lineRule="auto"/>
    </w:pPr>
    <w:rPr>
      <w:rFonts w:ascii="Calibri" w:eastAsia="Times New Roman" w:hAnsi="Calibri"/>
      <w:caps/>
      <w:color w:val="FFFFFF"/>
      <w:sz w:val="40"/>
    </w:rPr>
  </w:style>
  <w:style w:type="paragraph" w:styleId="affffff6">
    <w:name w:val="header"/>
    <w:basedOn w:val="a1"/>
    <w:link w:val="affffff7"/>
    <w:uiPriority w:val="99"/>
    <w:rsid w:val="00772194"/>
    <w:pPr>
      <w:tabs>
        <w:tab w:val="center" w:pos="4677"/>
        <w:tab w:val="right" w:pos="9355"/>
      </w:tabs>
      <w:spacing w:before="0" w:after="0" w:line="240" w:lineRule="auto"/>
    </w:pPr>
    <w:rPr>
      <w:color w:val="auto"/>
    </w:rPr>
  </w:style>
  <w:style w:type="character" w:customStyle="1" w:styleId="affffff7">
    <w:name w:val="Верхний колонтитул Знак"/>
    <w:link w:val="affffff6"/>
    <w:uiPriority w:val="99"/>
    <w:locked/>
    <w:rsid w:val="00772194"/>
    <w:rPr>
      <w:rFonts w:cs="Times New Roman"/>
      <w:kern w:val="20"/>
    </w:rPr>
  </w:style>
  <w:style w:type="paragraph" w:styleId="affffff8">
    <w:name w:val="footer"/>
    <w:basedOn w:val="a1"/>
    <w:link w:val="affffff9"/>
    <w:uiPriority w:val="99"/>
    <w:rsid w:val="00772194"/>
    <w:pPr>
      <w:tabs>
        <w:tab w:val="center" w:pos="4677"/>
        <w:tab w:val="right" w:pos="9355"/>
      </w:tabs>
      <w:spacing w:before="0" w:after="0" w:line="240" w:lineRule="auto"/>
    </w:pPr>
    <w:rPr>
      <w:color w:val="auto"/>
    </w:rPr>
  </w:style>
  <w:style w:type="character" w:customStyle="1" w:styleId="affffff9">
    <w:name w:val="Нижний колонтитул Знак"/>
    <w:link w:val="affffff8"/>
    <w:uiPriority w:val="99"/>
    <w:locked/>
    <w:rsid w:val="00772194"/>
    <w:rPr>
      <w:rFonts w:cs="Times New Roman"/>
      <w:kern w:val="20"/>
    </w:rPr>
  </w:style>
  <w:style w:type="paragraph" w:styleId="1f7">
    <w:name w:val="toc 1"/>
    <w:basedOn w:val="a1"/>
    <w:next w:val="a1"/>
    <w:autoRedefine/>
    <w:uiPriority w:val="99"/>
    <w:rsid w:val="00E702AC"/>
    <w:pPr>
      <w:spacing w:after="100"/>
    </w:pPr>
  </w:style>
  <w:style w:type="paragraph" w:styleId="2ff0">
    <w:name w:val="toc 2"/>
    <w:basedOn w:val="a1"/>
    <w:next w:val="a1"/>
    <w:autoRedefine/>
    <w:uiPriority w:val="99"/>
    <w:rsid w:val="00E702AC"/>
    <w:pPr>
      <w:spacing w:after="100"/>
      <w:ind w:left="200"/>
    </w:pPr>
  </w:style>
  <w:style w:type="paragraph" w:styleId="affffffa">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
    <w:basedOn w:val="a1"/>
    <w:link w:val="affffffb"/>
    <w:uiPriority w:val="99"/>
    <w:rsid w:val="001109BC"/>
    <w:pPr>
      <w:spacing w:before="0" w:after="200" w:line="276" w:lineRule="auto"/>
    </w:pPr>
    <w:rPr>
      <w:rFonts w:ascii="Calibri" w:hAnsi="Calibri"/>
      <w:color w:val="auto"/>
      <w:kern w:val="0"/>
    </w:rPr>
  </w:style>
  <w:style w:type="character" w:customStyle="1" w:styleId="FootnoteTextChar">
    <w:name w:val="Footnote Text Char"/>
    <w:aliases w:val="Table_Footnote_last Char,Schriftart: 9 pt Char,Schriftart: 10 pt Char,Schriftart: 8 pt Char,Текст сноски Знак1 Знак Char,Текст сноски Знак Знак Знак Char,Footnote Text Char Знак Знак Char,Footnote Text Char Знак Char,single space Char"/>
    <w:uiPriority w:val="99"/>
    <w:semiHidden/>
    <w:rsid w:val="00411AFC"/>
    <w:rPr>
      <w:color w:val="595959"/>
      <w:kern w:val="20"/>
      <w:sz w:val="20"/>
      <w:szCs w:val="20"/>
    </w:rPr>
  </w:style>
  <w:style w:type="character" w:customStyle="1" w:styleId="FootnoteTextChar13">
    <w:name w:val="Footnote Text Char13"/>
    <w:aliases w:val="Table_Footnote_last Char13,Schriftart: 9 pt Char13,Schriftart: 10 pt Char13,Schriftart: 8 pt Char13,Текст сноски Знак1 Знак Char13,Текст сноски Знак Знак Знак Char13,Footnote Text Char Знак Знак Char13,Footnote Text Char Знак Char10"/>
    <w:uiPriority w:val="99"/>
    <w:semiHidden/>
    <w:locked/>
    <w:rPr>
      <w:rFonts w:cs="Times New Roman"/>
      <w:color w:val="595959"/>
      <w:kern w:val="20"/>
      <w:sz w:val="20"/>
      <w:szCs w:val="20"/>
    </w:rPr>
  </w:style>
  <w:style w:type="character" w:customStyle="1" w:styleId="FootnoteTextChar12">
    <w:name w:val="Footnote Text Char12"/>
    <w:aliases w:val="Table_Footnote_last Char12,Schriftart: 9 pt Char12,Schriftart: 10 pt Char12,Schriftart: 8 pt Char12,Текст сноски Знак1 Знак Char12,Текст сноски Знак Знак Знак Char12,Footnote Text Char Знак Знак Char12,Footnote Text Char Знак Char1"/>
    <w:uiPriority w:val="99"/>
    <w:semiHidden/>
    <w:locked/>
    <w:rsid w:val="00601ADD"/>
    <w:rPr>
      <w:rFonts w:cs="Times New Roman"/>
      <w:color w:val="595959"/>
      <w:kern w:val="20"/>
      <w:sz w:val="20"/>
      <w:szCs w:val="20"/>
    </w:rPr>
  </w:style>
  <w:style w:type="character" w:customStyle="1" w:styleId="FootnoteTextChar11">
    <w:name w:val="Footnote Text Char11"/>
    <w:aliases w:val="Table_Footnote_last Char11,Schriftart: 9 pt Char11,Schriftart: 10 pt Char11,Schriftart: 8 pt Char11,Текст сноски Знак1 Знак Char11,Текст сноски Знак Знак Знак Char11,Footnote Text Char Знак Знак Char11,Footnote Text Char Знак Char13"/>
    <w:uiPriority w:val="99"/>
    <w:semiHidden/>
    <w:locked/>
    <w:rsid w:val="005F5226"/>
    <w:rPr>
      <w:rFonts w:cs="Times New Roman"/>
      <w:color w:val="595959"/>
      <w:kern w:val="20"/>
      <w:sz w:val="20"/>
      <w:szCs w:val="20"/>
    </w:rPr>
  </w:style>
  <w:style w:type="character" w:customStyle="1" w:styleId="FootnoteTextChar10">
    <w:name w:val="Footnote Text Char10"/>
    <w:aliases w:val="Table_Footnote_last Char10,Schriftart: 9 pt Char10,Schriftart: 10 pt Char10,Schriftart: 8 pt Char10,Текст сноски Знак1 Знак Char10,Текст сноски Знак Знак Знак Char10,Footnote Text Char Знак Знак Char10,Footnote Text Char Знак Char12"/>
    <w:uiPriority w:val="99"/>
    <w:semiHidden/>
    <w:locked/>
    <w:rsid w:val="007E3CC6"/>
    <w:rPr>
      <w:rFonts w:cs="Times New Roman"/>
      <w:color w:val="595959"/>
      <w:kern w:val="20"/>
      <w:sz w:val="20"/>
      <w:szCs w:val="20"/>
    </w:rPr>
  </w:style>
  <w:style w:type="character" w:customStyle="1" w:styleId="FootnoteTextChar9">
    <w:name w:val="Footnote Text Char9"/>
    <w:aliases w:val="Table_Footnote_last Char9,Schriftart: 9 pt Char9,Schriftart: 10 pt Char9,Schriftart: 8 pt Char9,Текст сноски Знак1 Знак Char9,Текст сноски Знак Знак Знак Char9,Footnote Text Char Знак Знак Char9,Footnote Text Char Знак Char9"/>
    <w:uiPriority w:val="99"/>
    <w:semiHidden/>
    <w:locked/>
    <w:rsid w:val="008A6CCB"/>
    <w:rPr>
      <w:rFonts w:cs="Times New Roman"/>
      <w:color w:val="595959"/>
      <w:kern w:val="20"/>
      <w:sz w:val="20"/>
      <w:szCs w:val="20"/>
    </w:rPr>
  </w:style>
  <w:style w:type="character" w:customStyle="1" w:styleId="FootnoteTextChar8">
    <w:name w:val="Footnote Text Char8"/>
    <w:aliases w:val="Table_Footnote_last Char8,Schriftart: 9 pt Char8,Schriftart: 10 pt Char8,Schriftart: 8 pt Char8,Текст сноски Знак1 Знак Char8,Текст сноски Знак Знак Знак Char8,Footnote Text Char Знак Знак Char8,Footnote Text Char Знак Char8"/>
    <w:uiPriority w:val="99"/>
    <w:semiHidden/>
    <w:rsid w:val="003055A8"/>
    <w:rPr>
      <w:color w:val="595959"/>
      <w:kern w:val="20"/>
      <w:sz w:val="20"/>
    </w:rPr>
  </w:style>
  <w:style w:type="character" w:customStyle="1" w:styleId="FootnoteTextChar7">
    <w:name w:val="Footnote Text Char7"/>
    <w:aliases w:val="Table_Footnote_last Char7,Schriftart: 9 pt Char7,Schriftart: 10 pt Char7,Schriftart: 8 pt Char7,Текст сноски Знак1 Знак Char7,Текст сноски Знак Знак Знак Char7,Footnote Text Char Знак Знак Char7,Footnote Text Char Знак Char7"/>
    <w:uiPriority w:val="99"/>
    <w:semiHidden/>
    <w:locked/>
    <w:rsid w:val="004F38BF"/>
    <w:rPr>
      <w:color w:val="595959"/>
      <w:kern w:val="20"/>
      <w:sz w:val="20"/>
    </w:rPr>
  </w:style>
  <w:style w:type="character" w:customStyle="1" w:styleId="FootnoteTextChar6">
    <w:name w:val="Footnote Text Char6"/>
    <w:aliases w:val="Table_Footnote_last Char6,Schriftart: 9 pt Char6,Schriftart: 10 pt Char6,Schriftart: 8 pt Char6,Текст сноски Знак1 Знак Char6,Текст сноски Знак Знак Знак Char6,Footnote Text Char Знак Знак Char6,Footnote Text Char Знак Char6"/>
    <w:uiPriority w:val="99"/>
    <w:semiHidden/>
    <w:rsid w:val="00F23059"/>
    <w:rPr>
      <w:color w:val="595959"/>
      <w:kern w:val="20"/>
      <w:sz w:val="20"/>
    </w:rPr>
  </w:style>
  <w:style w:type="character" w:customStyle="1" w:styleId="FootnoteTextChar5">
    <w:name w:val="Footnote Text Char5"/>
    <w:aliases w:val="Table_Footnote_last Char5,Schriftart: 9 pt Char5,Schriftart: 10 pt Char5,Schriftart: 8 pt Char5,Текст сноски Знак1 Знак Char5,Текст сноски Знак Знак Знак Char5,Footnote Text Char Знак Знак Char5,Footnote Text Char Знак Char5"/>
    <w:uiPriority w:val="99"/>
    <w:semiHidden/>
    <w:rsid w:val="001D6E44"/>
    <w:rPr>
      <w:color w:val="595959"/>
      <w:kern w:val="20"/>
      <w:sz w:val="20"/>
    </w:rPr>
  </w:style>
  <w:style w:type="character" w:customStyle="1" w:styleId="FootnoteTextChar4">
    <w:name w:val="Footnote Text Char4"/>
    <w:aliases w:val="Table_Footnote_last Char4,Schriftart: 9 pt Char4,Schriftart: 10 pt Char4,Schriftart: 8 pt Char4,Текст сноски Знак1 Знак Char4,Текст сноски Знак Знак Знак Char4,Footnote Text Char Знак Знак Char4,Footnote Text Char Знак Char4"/>
    <w:uiPriority w:val="99"/>
    <w:semiHidden/>
    <w:locked/>
    <w:rsid w:val="00AE42B8"/>
    <w:rPr>
      <w:color w:val="595959"/>
      <w:kern w:val="20"/>
      <w:sz w:val="20"/>
    </w:rPr>
  </w:style>
  <w:style w:type="character" w:customStyle="1" w:styleId="FootnoteTextChar3">
    <w:name w:val="Footnote Text Char3"/>
    <w:aliases w:val="Table_Footnote_last Char3,Schriftart: 9 pt Char3,Schriftart: 10 pt Char3,Schriftart: 8 pt Char3,Текст сноски Знак1 Знак Char3,Текст сноски Знак Знак Знак Char3,Footnote Text Char Знак Знак Char3,Footnote Text Char Знак Char3"/>
    <w:uiPriority w:val="99"/>
    <w:semiHidden/>
    <w:locked/>
    <w:rsid w:val="00BC4F29"/>
    <w:rPr>
      <w:color w:val="595959"/>
      <w:kern w:val="20"/>
      <w:sz w:val="20"/>
    </w:rPr>
  </w:style>
  <w:style w:type="character" w:customStyle="1" w:styleId="FootnoteTextChar2">
    <w:name w:val="Footnote Text Char2"/>
    <w:aliases w:val="Table_Footnote_last Char2,Schriftart: 9 pt Char2,Schriftart: 10 pt Char2,Schriftart: 8 pt Char2,Текст сноски Знак1 Знак Char2,Текст сноски Знак Знак Знак Char2,Footnote Text Char Знак Знак Char2,Footnote Text Char Знак Char2"/>
    <w:uiPriority w:val="99"/>
    <w:semiHidden/>
    <w:locked/>
    <w:rsid w:val="00FB279E"/>
    <w:rPr>
      <w:color w:val="595959"/>
      <w:kern w:val="20"/>
      <w:sz w:val="20"/>
    </w:rPr>
  </w:style>
  <w:style w:type="character" w:customStyle="1" w:styleId="affffffb">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ffffffa"/>
    <w:uiPriority w:val="99"/>
    <w:locked/>
    <w:rsid w:val="001109BC"/>
    <w:rPr>
      <w:rFonts w:ascii="Calibri" w:hAnsi="Calibri"/>
      <w:color w:val="auto"/>
    </w:rPr>
  </w:style>
  <w:style w:type="character" w:styleId="affffffc">
    <w:name w:val="footnote reference"/>
    <w:aliases w:val="Знак сноски 1,Знак сноски-FN,Ciae niinee-FN,SUPERS,Referencia nota al pie,fr,Used by Word for Help footnote symbols"/>
    <w:uiPriority w:val="99"/>
    <w:rsid w:val="001109BC"/>
    <w:rPr>
      <w:rFonts w:cs="Times New Roman"/>
      <w:vertAlign w:val="superscript"/>
    </w:rPr>
  </w:style>
  <w:style w:type="paragraph" w:styleId="affffffd">
    <w:name w:val="endnote text"/>
    <w:basedOn w:val="a1"/>
    <w:link w:val="affffffe"/>
    <w:uiPriority w:val="99"/>
    <w:rsid w:val="00F91780"/>
    <w:pPr>
      <w:spacing w:before="0" w:after="0" w:line="240" w:lineRule="auto"/>
    </w:pPr>
    <w:rPr>
      <w:color w:val="auto"/>
    </w:rPr>
  </w:style>
  <w:style w:type="character" w:customStyle="1" w:styleId="affffffe">
    <w:name w:val="Текст концевой сноски Знак"/>
    <w:link w:val="affffffd"/>
    <w:uiPriority w:val="99"/>
    <w:locked/>
    <w:rsid w:val="00F91780"/>
    <w:rPr>
      <w:rFonts w:cs="Times New Roman"/>
      <w:kern w:val="20"/>
    </w:rPr>
  </w:style>
  <w:style w:type="character" w:styleId="afffffff">
    <w:name w:val="endnote reference"/>
    <w:uiPriority w:val="99"/>
    <w:rsid w:val="00F91780"/>
    <w:rPr>
      <w:rFonts w:cs="Times New Roman"/>
      <w:vertAlign w:val="superscript"/>
    </w:rPr>
  </w:style>
  <w:style w:type="paragraph" w:customStyle="1" w:styleId="s1">
    <w:name w:val="s_1"/>
    <w:basedOn w:val="a1"/>
    <w:uiPriority w:val="99"/>
    <w:rsid w:val="00B20784"/>
    <w:pPr>
      <w:spacing w:before="100" w:beforeAutospacing="1" w:after="100" w:afterAutospacing="1" w:line="240" w:lineRule="auto"/>
    </w:pPr>
    <w:rPr>
      <w:rFonts w:ascii="Times New Roman" w:eastAsia="Times New Roman" w:hAnsi="Times New Roman"/>
      <w:color w:val="auto"/>
      <w:kern w:val="0"/>
      <w:sz w:val="24"/>
      <w:szCs w:val="24"/>
    </w:rPr>
  </w:style>
  <w:style w:type="paragraph" w:customStyle="1" w:styleId="afffffff0">
    <w:name w:val="Текстовый блок"/>
    <w:uiPriority w:val="99"/>
    <w:rsid w:val="00B20784"/>
    <w:rPr>
      <w:rFonts w:ascii="Helvetica" w:hAnsi="Helvetica"/>
      <w:color w:val="000000"/>
      <w:sz w:val="24"/>
    </w:rPr>
  </w:style>
  <w:style w:type="paragraph" w:customStyle="1" w:styleId="afffffff1">
    <w:name w:val="Свободная форма"/>
    <w:uiPriority w:val="99"/>
    <w:rsid w:val="00B20784"/>
    <w:rPr>
      <w:rFonts w:ascii="Helvetica" w:hAnsi="Helvetica"/>
      <w:color w:val="000000"/>
      <w:sz w:val="24"/>
    </w:rPr>
  </w:style>
  <w:style w:type="character" w:styleId="afffffff2">
    <w:name w:val="Emphasis"/>
    <w:uiPriority w:val="99"/>
    <w:qFormat/>
    <w:rsid w:val="00B20784"/>
    <w:rPr>
      <w:rFonts w:cs="Times New Roman"/>
      <w:i/>
    </w:rPr>
  </w:style>
  <w:style w:type="paragraph" w:customStyle="1" w:styleId="1f8">
    <w:name w:val="1т"/>
    <w:basedOn w:val="affff5"/>
    <w:link w:val="1f9"/>
    <w:uiPriority w:val="99"/>
    <w:rsid w:val="00045BF6"/>
    <w:pPr>
      <w:widowControl w:val="0"/>
      <w:spacing w:before="0" w:after="0" w:line="240" w:lineRule="auto"/>
      <w:ind w:firstLine="567"/>
      <w:jc w:val="both"/>
    </w:pPr>
    <w:rPr>
      <w:color w:val="000000"/>
      <w:kern w:val="0"/>
      <w:shd w:val="clear" w:color="auto" w:fill="FFFFFF"/>
    </w:rPr>
  </w:style>
  <w:style w:type="character" w:customStyle="1" w:styleId="1f9">
    <w:name w:val="1т Знак"/>
    <w:link w:val="1f8"/>
    <w:uiPriority w:val="99"/>
    <w:locked/>
    <w:rsid w:val="00045BF6"/>
    <w:rPr>
      <w:rFonts w:ascii="Times New Roman" w:hAnsi="Times New Roman"/>
      <w:color w:val="000000"/>
      <w:sz w:val="24"/>
    </w:rPr>
  </w:style>
  <w:style w:type="paragraph" w:customStyle="1" w:styleId="1fa">
    <w:name w:val="1табл"/>
    <w:basedOn w:val="a1"/>
    <w:link w:val="1fb"/>
    <w:uiPriority w:val="99"/>
    <w:rsid w:val="00045BF6"/>
    <w:pPr>
      <w:widowControl w:val="0"/>
      <w:autoSpaceDE w:val="0"/>
      <w:autoSpaceDN w:val="0"/>
      <w:adjustRightInd w:val="0"/>
      <w:spacing w:before="120" w:after="120" w:line="240" w:lineRule="auto"/>
      <w:jc w:val="right"/>
    </w:pPr>
    <w:rPr>
      <w:rFonts w:ascii="Times New Roman" w:hAnsi="Times New Roman"/>
      <w:i/>
      <w:color w:val="000000"/>
      <w:kern w:val="0"/>
      <w:sz w:val="24"/>
    </w:rPr>
  </w:style>
  <w:style w:type="character" w:customStyle="1" w:styleId="1fb">
    <w:name w:val="1табл Знак"/>
    <w:link w:val="1fa"/>
    <w:uiPriority w:val="99"/>
    <w:locked/>
    <w:rsid w:val="00045BF6"/>
    <w:rPr>
      <w:rFonts w:ascii="Times New Roman" w:hAnsi="Times New Roman"/>
      <w:i/>
      <w:color w:val="000000"/>
      <w:sz w:val="24"/>
    </w:rPr>
  </w:style>
  <w:style w:type="paragraph" w:customStyle="1" w:styleId="NormalRus">
    <w:name w:val="NormalRus"/>
    <w:basedOn w:val="a1"/>
    <w:uiPriority w:val="99"/>
    <w:rsid w:val="00045BF6"/>
    <w:pPr>
      <w:widowControl w:val="0"/>
      <w:spacing w:before="0" w:after="0" w:line="240" w:lineRule="auto"/>
    </w:pPr>
    <w:rPr>
      <w:rFonts w:ascii="TimesDL" w:eastAsia="Times New Roman" w:hAnsi="TimesDL"/>
      <w:color w:val="auto"/>
      <w:kern w:val="0"/>
      <w:sz w:val="26"/>
    </w:rPr>
  </w:style>
  <w:style w:type="paragraph" w:customStyle="1" w:styleId="NormalRus0">
    <w:name w:val="Normal_Rus"/>
    <w:basedOn w:val="a1"/>
    <w:uiPriority w:val="99"/>
    <w:rsid w:val="00045BF6"/>
    <w:pPr>
      <w:spacing w:before="0" w:after="0" w:line="240" w:lineRule="auto"/>
      <w:ind w:firstLine="567"/>
    </w:pPr>
    <w:rPr>
      <w:rFonts w:ascii="TimesDL" w:eastAsia="Times New Roman" w:hAnsi="TimesDL"/>
      <w:color w:val="auto"/>
      <w:kern w:val="0"/>
      <w:sz w:val="26"/>
    </w:rPr>
  </w:style>
  <w:style w:type="paragraph" w:customStyle="1" w:styleId="1fc">
    <w:name w:val="Обычный1"/>
    <w:uiPriority w:val="99"/>
    <w:rsid w:val="00045BF6"/>
    <w:pPr>
      <w:spacing w:before="100" w:after="100"/>
    </w:pPr>
    <w:rPr>
      <w:rFonts w:ascii="Times New Roman" w:eastAsia="Times New Roman" w:hAnsi="Times New Roman"/>
      <w:sz w:val="24"/>
    </w:rPr>
  </w:style>
  <w:style w:type="character" w:styleId="afffffff3">
    <w:name w:val="page number"/>
    <w:uiPriority w:val="99"/>
    <w:rsid w:val="00045BF6"/>
    <w:rPr>
      <w:rFonts w:cs="Times New Roman"/>
    </w:rPr>
  </w:style>
  <w:style w:type="character" w:customStyle="1" w:styleId="afffffff4">
    <w:name w:val="Обычный (веб) Знак"/>
    <w:uiPriority w:val="99"/>
    <w:rsid w:val="00045BF6"/>
    <w:rPr>
      <w:sz w:val="24"/>
      <w:lang w:val="ru-RU" w:eastAsia="ko-KR"/>
    </w:rPr>
  </w:style>
  <w:style w:type="paragraph" w:customStyle="1" w:styleId="FR1">
    <w:name w:val="FR1"/>
    <w:uiPriority w:val="99"/>
    <w:rsid w:val="00045BF6"/>
    <w:pPr>
      <w:widowControl w:val="0"/>
      <w:overflowPunct w:val="0"/>
      <w:autoSpaceDE w:val="0"/>
      <w:autoSpaceDN w:val="0"/>
      <w:adjustRightInd w:val="0"/>
      <w:spacing w:line="300" w:lineRule="auto"/>
      <w:jc w:val="center"/>
      <w:textAlignment w:val="baseline"/>
    </w:pPr>
    <w:rPr>
      <w:rFonts w:ascii="Times New Roman" w:eastAsia="Times New Roman" w:hAnsi="Times New Roman"/>
      <w:b/>
      <w:sz w:val="24"/>
    </w:rPr>
  </w:style>
  <w:style w:type="paragraph" w:customStyle="1" w:styleId="tt1">
    <w:name w:val="tt1"/>
    <w:basedOn w:val="a1"/>
    <w:uiPriority w:val="99"/>
    <w:rsid w:val="00045BF6"/>
    <w:pPr>
      <w:spacing w:before="100" w:beforeAutospacing="1" w:after="100" w:afterAutospacing="1" w:line="240" w:lineRule="auto"/>
      <w:jc w:val="both"/>
    </w:pPr>
    <w:rPr>
      <w:rFonts w:ascii="Times New Roman" w:eastAsia="Times New Roman" w:hAnsi="Times New Roman"/>
      <w:color w:val="auto"/>
      <w:kern w:val="0"/>
      <w:sz w:val="24"/>
      <w:szCs w:val="24"/>
    </w:rPr>
  </w:style>
  <w:style w:type="paragraph" w:styleId="afffffff5">
    <w:name w:val="Plain Text"/>
    <w:basedOn w:val="a1"/>
    <w:link w:val="afffffff6"/>
    <w:uiPriority w:val="99"/>
    <w:rsid w:val="00045BF6"/>
    <w:pPr>
      <w:spacing w:before="0" w:after="0" w:line="240" w:lineRule="auto"/>
    </w:pPr>
    <w:rPr>
      <w:rFonts w:ascii="Courier New" w:hAnsi="Courier New"/>
      <w:color w:val="auto"/>
      <w:kern w:val="0"/>
    </w:rPr>
  </w:style>
  <w:style w:type="character" w:customStyle="1" w:styleId="afffffff6">
    <w:name w:val="Текст Знак"/>
    <w:link w:val="afffffff5"/>
    <w:uiPriority w:val="99"/>
    <w:locked/>
    <w:rsid w:val="00045BF6"/>
    <w:rPr>
      <w:rFonts w:ascii="Courier New" w:hAnsi="Courier New" w:cs="Times New Roman"/>
      <w:color w:val="auto"/>
    </w:rPr>
  </w:style>
  <w:style w:type="paragraph" w:customStyle="1" w:styleId="213">
    <w:name w:val="Основной текст 21"/>
    <w:basedOn w:val="a1"/>
    <w:uiPriority w:val="99"/>
    <w:rsid w:val="00045BF6"/>
    <w:pPr>
      <w:suppressAutoHyphens/>
      <w:spacing w:before="0" w:after="0" w:line="240" w:lineRule="auto"/>
    </w:pPr>
    <w:rPr>
      <w:rFonts w:ascii="Times New Roman" w:eastAsia="Times New Roman" w:hAnsi="Times New Roman"/>
      <w:color w:val="auto"/>
      <w:kern w:val="0"/>
      <w:sz w:val="24"/>
      <w:lang w:eastAsia="ar-SA"/>
    </w:rPr>
  </w:style>
  <w:style w:type="paragraph" w:customStyle="1" w:styleId="1fd">
    <w:name w:val="Цитата1"/>
    <w:basedOn w:val="a1"/>
    <w:uiPriority w:val="99"/>
    <w:rsid w:val="00045BF6"/>
    <w:pPr>
      <w:suppressAutoHyphens/>
      <w:spacing w:before="0" w:after="0" w:line="240" w:lineRule="auto"/>
      <w:ind w:left="60" w:right="88"/>
      <w:jc w:val="center"/>
    </w:pPr>
    <w:rPr>
      <w:rFonts w:ascii="Times New Roman" w:eastAsia="Times New Roman" w:hAnsi="Times New Roman"/>
      <w:b/>
      <w:color w:val="auto"/>
      <w:kern w:val="0"/>
      <w:sz w:val="24"/>
      <w:lang w:eastAsia="ar-SA"/>
    </w:rPr>
  </w:style>
  <w:style w:type="paragraph" w:customStyle="1" w:styleId="214">
    <w:name w:val="Основной текст с отступом 21"/>
    <w:basedOn w:val="a1"/>
    <w:uiPriority w:val="99"/>
    <w:rsid w:val="00045BF6"/>
    <w:pPr>
      <w:suppressAutoHyphens/>
      <w:spacing w:before="0" w:after="120" w:line="480" w:lineRule="auto"/>
      <w:ind w:left="283"/>
    </w:pPr>
    <w:rPr>
      <w:rFonts w:ascii="Times New Roman" w:eastAsia="Times New Roman" w:hAnsi="Times New Roman"/>
      <w:color w:val="auto"/>
      <w:kern w:val="0"/>
      <w:lang w:eastAsia="ar-SA"/>
    </w:rPr>
  </w:style>
  <w:style w:type="paragraph" w:customStyle="1" w:styleId="311">
    <w:name w:val="Основной текст 31"/>
    <w:basedOn w:val="a1"/>
    <w:uiPriority w:val="99"/>
    <w:rsid w:val="00045BF6"/>
    <w:pPr>
      <w:suppressAutoHyphens/>
      <w:spacing w:before="0" w:after="120" w:line="240" w:lineRule="auto"/>
    </w:pPr>
    <w:rPr>
      <w:rFonts w:ascii="Times New Roman" w:eastAsia="Times New Roman" w:hAnsi="Times New Roman"/>
      <w:color w:val="auto"/>
      <w:kern w:val="0"/>
      <w:sz w:val="16"/>
      <w:szCs w:val="16"/>
      <w:lang w:eastAsia="ar-SA"/>
    </w:rPr>
  </w:style>
  <w:style w:type="paragraph" w:customStyle="1" w:styleId="afffffff7">
    <w:name w:val="Знак"/>
    <w:basedOn w:val="a1"/>
    <w:uiPriority w:val="99"/>
    <w:rsid w:val="00045BF6"/>
    <w:pPr>
      <w:spacing w:before="0" w:line="240" w:lineRule="exact"/>
    </w:pPr>
    <w:rPr>
      <w:rFonts w:ascii="Verdana" w:eastAsia="Times New Roman" w:hAnsi="Verdana"/>
      <w:color w:val="auto"/>
      <w:kern w:val="0"/>
      <w:lang w:val="en-US" w:eastAsia="en-US"/>
    </w:rPr>
  </w:style>
  <w:style w:type="paragraph" w:customStyle="1" w:styleId="ConsPlusNormal">
    <w:name w:val="ConsPlusNormal"/>
    <w:uiPriority w:val="99"/>
    <w:rsid w:val="00045BF6"/>
    <w:pPr>
      <w:widowControl w:val="0"/>
      <w:autoSpaceDE w:val="0"/>
      <w:autoSpaceDN w:val="0"/>
      <w:adjustRightInd w:val="0"/>
      <w:ind w:firstLine="720"/>
    </w:pPr>
    <w:rPr>
      <w:rFonts w:ascii="Arial" w:eastAsia="Times New Roman" w:hAnsi="Arial" w:cs="Arial"/>
    </w:rPr>
  </w:style>
  <w:style w:type="paragraph" w:styleId="afffffff8">
    <w:name w:val="caption"/>
    <w:basedOn w:val="a1"/>
    <w:next w:val="a1"/>
    <w:uiPriority w:val="99"/>
    <w:qFormat/>
    <w:rsid w:val="00045BF6"/>
    <w:pPr>
      <w:spacing w:before="0" w:after="0" w:line="240" w:lineRule="auto"/>
      <w:ind w:firstLine="708"/>
      <w:jc w:val="center"/>
    </w:pPr>
    <w:rPr>
      <w:rFonts w:ascii="Times New Roman" w:eastAsia="Times New Roman" w:hAnsi="Times New Roman"/>
      <w:i/>
      <w:color w:val="auto"/>
      <w:kern w:val="0"/>
      <w:sz w:val="28"/>
    </w:rPr>
  </w:style>
  <w:style w:type="character" w:styleId="afffffff9">
    <w:name w:val="Strong"/>
    <w:uiPriority w:val="99"/>
    <w:qFormat/>
    <w:rsid w:val="00045BF6"/>
    <w:rPr>
      <w:rFonts w:cs="Times New Roman"/>
      <w:b/>
    </w:rPr>
  </w:style>
  <w:style w:type="character" w:customStyle="1" w:styleId="2ff1">
    <w:name w:val="Знак Знак2"/>
    <w:uiPriority w:val="99"/>
    <w:rsid w:val="00045BF6"/>
    <w:rPr>
      <w:rFonts w:ascii="Times New Roman" w:hAnsi="Times New Roman"/>
      <w:b/>
      <w:sz w:val="20"/>
      <w:lang w:eastAsia="ru-RU"/>
    </w:rPr>
  </w:style>
  <w:style w:type="paragraph" w:customStyle="1" w:styleId="artx">
    <w:name w:val="artx"/>
    <w:basedOn w:val="a1"/>
    <w:uiPriority w:val="99"/>
    <w:rsid w:val="00045BF6"/>
    <w:pPr>
      <w:spacing w:before="0" w:after="0" w:line="240" w:lineRule="auto"/>
    </w:pPr>
    <w:rPr>
      <w:rFonts w:ascii="Arial" w:eastAsia="Times New Roman" w:hAnsi="Arial" w:cs="Arial"/>
      <w:color w:val="000000"/>
      <w:kern w:val="0"/>
      <w:sz w:val="18"/>
      <w:szCs w:val="18"/>
      <w:lang w:val="en-AU" w:eastAsia="en-AU"/>
    </w:rPr>
  </w:style>
  <w:style w:type="paragraph" w:customStyle="1" w:styleId="afffffffa">
    <w:name w:val="ОсновнойНеразрыв"/>
    <w:basedOn w:val="af1"/>
    <w:uiPriority w:val="99"/>
    <w:rsid w:val="00045BF6"/>
    <w:pPr>
      <w:keepNext/>
      <w:spacing w:before="0" w:after="220" w:line="220" w:lineRule="atLeast"/>
      <w:jc w:val="both"/>
    </w:pPr>
    <w:rPr>
      <w:rFonts w:ascii="Arial" w:eastAsia="Times New Roman" w:hAnsi="Arial"/>
    </w:rPr>
  </w:style>
  <w:style w:type="paragraph" w:customStyle="1" w:styleId="afffffffb">
    <w:name w:val="Стиль"/>
    <w:uiPriority w:val="99"/>
    <w:rsid w:val="00045BF6"/>
    <w:pPr>
      <w:widowControl w:val="0"/>
      <w:autoSpaceDE w:val="0"/>
      <w:autoSpaceDN w:val="0"/>
      <w:adjustRightInd w:val="0"/>
    </w:pPr>
    <w:rPr>
      <w:rFonts w:ascii="Times New Roman" w:eastAsia="Times New Roman" w:hAnsi="Times New Roman"/>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1"/>
    <w:uiPriority w:val="99"/>
    <w:rsid w:val="00045BF6"/>
    <w:pPr>
      <w:spacing w:before="0" w:after="0" w:line="240" w:lineRule="auto"/>
    </w:pPr>
    <w:rPr>
      <w:rFonts w:ascii="Verdana" w:eastAsia="Times New Roman" w:hAnsi="Verdana" w:cs="Verdana"/>
      <w:color w:val="auto"/>
      <w:kern w:val="0"/>
      <w:lang w:val="en-US" w:eastAsia="en-US"/>
    </w:rPr>
  </w:style>
  <w:style w:type="paragraph" w:customStyle="1" w:styleId="1fe">
    <w:name w:val="Знак1"/>
    <w:basedOn w:val="a1"/>
    <w:uiPriority w:val="99"/>
    <w:rsid w:val="00045BF6"/>
    <w:pPr>
      <w:tabs>
        <w:tab w:val="num" w:pos="1287"/>
      </w:tabs>
      <w:spacing w:before="0" w:line="240" w:lineRule="exact"/>
      <w:ind w:left="1287" w:hanging="360"/>
      <w:jc w:val="both"/>
    </w:pPr>
    <w:rPr>
      <w:rFonts w:ascii="Verdana" w:eastAsia="Times New Roman" w:hAnsi="Verdana" w:cs="Arial"/>
      <w:color w:val="auto"/>
      <w:kern w:val="0"/>
      <w:lang w:val="en-US" w:eastAsia="en-US"/>
    </w:rPr>
  </w:style>
  <w:style w:type="paragraph" w:customStyle="1" w:styleId="afffffffc">
    <w:name w:val="Знак Знак Знак Знак"/>
    <w:basedOn w:val="a1"/>
    <w:uiPriority w:val="99"/>
    <w:rsid w:val="00045BF6"/>
    <w:pPr>
      <w:spacing w:before="0" w:after="0" w:line="240" w:lineRule="auto"/>
    </w:pPr>
    <w:rPr>
      <w:rFonts w:ascii="Verdana" w:eastAsia="Times New Roman" w:hAnsi="Verdana" w:cs="Verdana"/>
      <w:color w:val="auto"/>
      <w:kern w:val="0"/>
      <w:lang w:val="en-US" w:eastAsia="en-US"/>
    </w:rPr>
  </w:style>
  <w:style w:type="paragraph" w:customStyle="1" w:styleId="2ff2">
    <w:name w:val="Знак2"/>
    <w:basedOn w:val="a1"/>
    <w:uiPriority w:val="99"/>
    <w:rsid w:val="00045BF6"/>
    <w:pPr>
      <w:spacing w:before="0" w:line="240" w:lineRule="exact"/>
    </w:pPr>
    <w:rPr>
      <w:rFonts w:ascii="Verdana" w:eastAsia="Times New Roman" w:hAnsi="Verdana"/>
      <w:color w:val="auto"/>
      <w:kern w:val="0"/>
      <w:lang w:val="en-US" w:eastAsia="en-US"/>
    </w:rPr>
  </w:style>
  <w:style w:type="paragraph" w:customStyle="1" w:styleId="afffffffd">
    <w:name w:val="Знак Знак Знак Знак Знак Знак Знак"/>
    <w:basedOn w:val="a1"/>
    <w:uiPriority w:val="99"/>
    <w:rsid w:val="00045BF6"/>
    <w:pPr>
      <w:spacing w:before="100" w:beforeAutospacing="1" w:after="100" w:afterAutospacing="1" w:line="240" w:lineRule="auto"/>
    </w:pPr>
    <w:rPr>
      <w:rFonts w:ascii="Tahoma" w:eastAsia="Times New Roman" w:hAnsi="Tahoma"/>
      <w:color w:val="auto"/>
      <w:kern w:val="0"/>
      <w:lang w:val="en-US" w:eastAsia="en-US"/>
    </w:rPr>
  </w:style>
  <w:style w:type="paragraph" w:customStyle="1" w:styleId="1ff">
    <w:name w:val="Знак Знак Знак Знак1"/>
    <w:basedOn w:val="a1"/>
    <w:uiPriority w:val="99"/>
    <w:rsid w:val="00045BF6"/>
    <w:pPr>
      <w:widowControl w:val="0"/>
      <w:adjustRightInd w:val="0"/>
      <w:spacing w:before="0" w:line="240" w:lineRule="exact"/>
      <w:jc w:val="right"/>
    </w:pPr>
    <w:rPr>
      <w:rFonts w:ascii="Times New Roman" w:eastAsia="Times New Roman" w:hAnsi="Times New Roman"/>
      <w:color w:val="auto"/>
      <w:kern w:val="0"/>
      <w:lang w:val="en-GB" w:eastAsia="en-US"/>
    </w:rPr>
  </w:style>
  <w:style w:type="paragraph" w:customStyle="1" w:styleId="afffffffe">
    <w:name w:val="Знак Знак Знак"/>
    <w:basedOn w:val="a1"/>
    <w:uiPriority w:val="99"/>
    <w:rsid w:val="00045BF6"/>
    <w:pPr>
      <w:spacing w:before="0" w:line="240" w:lineRule="exact"/>
    </w:pPr>
    <w:rPr>
      <w:rFonts w:ascii="Verdana" w:eastAsia="Times New Roman" w:hAnsi="Verdana"/>
      <w:color w:val="auto"/>
      <w:kern w:val="0"/>
      <w:lang w:val="en-US" w:eastAsia="en-US"/>
    </w:rPr>
  </w:style>
  <w:style w:type="paragraph" w:customStyle="1" w:styleId="1ff0">
    <w:name w:val="Знак Знак Знак Знак1 Знак Знак Знак Знак Знак Знак"/>
    <w:basedOn w:val="a1"/>
    <w:uiPriority w:val="99"/>
    <w:rsid w:val="00045BF6"/>
    <w:pPr>
      <w:spacing w:before="0" w:line="240" w:lineRule="exact"/>
    </w:pPr>
    <w:rPr>
      <w:rFonts w:ascii="Verdana" w:eastAsia="Times New Roman" w:hAnsi="Verdana"/>
      <w:color w:val="auto"/>
      <w:kern w:val="0"/>
      <w:lang w:val="en-US" w:eastAsia="en-US"/>
    </w:rPr>
  </w:style>
  <w:style w:type="paragraph" w:customStyle="1" w:styleId="ConsPlusTitle">
    <w:name w:val="ConsPlusTitle"/>
    <w:uiPriority w:val="99"/>
    <w:rsid w:val="00045BF6"/>
    <w:pPr>
      <w:widowControl w:val="0"/>
      <w:autoSpaceDE w:val="0"/>
      <w:autoSpaceDN w:val="0"/>
      <w:adjustRightInd w:val="0"/>
    </w:pPr>
    <w:rPr>
      <w:rFonts w:ascii="Arial" w:eastAsia="Times New Roman" w:hAnsi="Arial" w:cs="Arial"/>
      <w:b/>
      <w:bCs/>
    </w:rPr>
  </w:style>
  <w:style w:type="paragraph" w:customStyle="1" w:styleId="CharChar1CharChar1CharChar">
    <w:name w:val="Char Char Знак Знак1 Char Char1 Знак Знак Char Char"/>
    <w:basedOn w:val="a1"/>
    <w:uiPriority w:val="99"/>
    <w:rsid w:val="00045BF6"/>
    <w:pPr>
      <w:spacing w:before="100" w:beforeAutospacing="1" w:after="100" w:afterAutospacing="1" w:line="240" w:lineRule="auto"/>
    </w:pPr>
    <w:rPr>
      <w:rFonts w:ascii="Tahoma" w:eastAsia="Times New Roman" w:hAnsi="Tahoma"/>
      <w:color w:val="auto"/>
      <w:kern w:val="0"/>
      <w:lang w:val="en-US" w:eastAsia="en-US"/>
    </w:rPr>
  </w:style>
  <w:style w:type="character" w:customStyle="1" w:styleId="100">
    <w:name w:val="Знак Знак10"/>
    <w:uiPriority w:val="99"/>
    <w:locked/>
    <w:rsid w:val="00045BF6"/>
    <w:rPr>
      <w:sz w:val="16"/>
      <w:lang w:val="ru-RU" w:eastAsia="ru-RU"/>
    </w:rPr>
  </w:style>
  <w:style w:type="paragraph" w:customStyle="1" w:styleId="ConsPlusNonformat">
    <w:name w:val="ConsPlusNonformat"/>
    <w:link w:val="ConsPlusNonformat0"/>
    <w:uiPriority w:val="99"/>
    <w:rsid w:val="00045BF6"/>
    <w:pPr>
      <w:widowControl w:val="0"/>
      <w:autoSpaceDE w:val="0"/>
      <w:autoSpaceDN w:val="0"/>
      <w:adjustRightInd w:val="0"/>
    </w:pPr>
    <w:rPr>
      <w:rFonts w:ascii="Courier New" w:hAnsi="Courier New"/>
      <w:color w:val="595959"/>
      <w:sz w:val="22"/>
      <w:szCs w:val="22"/>
    </w:rPr>
  </w:style>
  <w:style w:type="character" w:customStyle="1" w:styleId="ConsPlusNonformat0">
    <w:name w:val="ConsPlusNonformat Знак"/>
    <w:link w:val="ConsPlusNonformat"/>
    <w:uiPriority w:val="99"/>
    <w:locked/>
    <w:rsid w:val="00045BF6"/>
    <w:rPr>
      <w:rFonts w:ascii="Courier New" w:hAnsi="Courier New"/>
      <w:color w:val="595959"/>
      <w:sz w:val="22"/>
      <w:lang w:val="ru-RU" w:eastAsia="ru-RU"/>
    </w:rPr>
  </w:style>
  <w:style w:type="paragraph" w:styleId="affffffff">
    <w:name w:val="No Spacing"/>
    <w:basedOn w:val="a1"/>
    <w:link w:val="affffffff0"/>
    <w:uiPriority w:val="99"/>
    <w:qFormat/>
    <w:rsid w:val="00045BF6"/>
    <w:pPr>
      <w:spacing w:before="0" w:after="0" w:line="240" w:lineRule="auto"/>
    </w:pPr>
    <w:rPr>
      <w:rFonts w:ascii="Calibri" w:hAnsi="Calibri"/>
      <w:color w:val="auto"/>
      <w:kern w:val="0"/>
      <w:lang w:val="en-US"/>
    </w:rPr>
  </w:style>
  <w:style w:type="character" w:customStyle="1" w:styleId="affffffff0">
    <w:name w:val="Без интервала Знак"/>
    <w:link w:val="affffffff"/>
    <w:uiPriority w:val="99"/>
    <w:locked/>
    <w:rsid w:val="00045BF6"/>
    <w:rPr>
      <w:rFonts w:ascii="Calibri" w:hAnsi="Calibri"/>
      <w:color w:val="auto"/>
      <w:lang w:val="en-US"/>
    </w:rPr>
  </w:style>
  <w:style w:type="paragraph" w:customStyle="1" w:styleId="1ff1">
    <w:name w:val="Абзац списка1"/>
    <w:basedOn w:val="a1"/>
    <w:uiPriority w:val="99"/>
    <w:rsid w:val="00045BF6"/>
    <w:pPr>
      <w:spacing w:before="0" w:after="200" w:line="276" w:lineRule="auto"/>
      <w:ind w:left="720"/>
    </w:pPr>
    <w:rPr>
      <w:rFonts w:ascii="Calibri" w:eastAsia="Times New Roman" w:hAnsi="Calibri"/>
      <w:color w:val="auto"/>
      <w:kern w:val="0"/>
      <w:sz w:val="22"/>
      <w:szCs w:val="22"/>
    </w:rPr>
  </w:style>
  <w:style w:type="character" w:customStyle="1" w:styleId="1ff2">
    <w:name w:val="Основной текст с отступом Знак1"/>
    <w:aliases w:val="Знак4 Знак Знак,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Знак4 Знак Знак1 Знак"/>
    <w:uiPriority w:val="99"/>
    <w:rsid w:val="00045BF6"/>
    <w:rPr>
      <w:rFonts w:ascii="Arial" w:hAnsi="Arial"/>
      <w:sz w:val="24"/>
      <w:lang w:val="ru-RU" w:eastAsia="ru-RU"/>
    </w:rPr>
  </w:style>
  <w:style w:type="character" w:customStyle="1" w:styleId="apple-converted-space">
    <w:name w:val="apple-converted-space"/>
    <w:uiPriority w:val="99"/>
    <w:rsid w:val="00045BF6"/>
  </w:style>
  <w:style w:type="character" w:customStyle="1" w:styleId="apple-style-span">
    <w:name w:val="apple-style-span"/>
    <w:uiPriority w:val="99"/>
    <w:rsid w:val="00045BF6"/>
  </w:style>
  <w:style w:type="paragraph" w:customStyle="1" w:styleId="113">
    <w:name w:val="Абзац списка11"/>
    <w:basedOn w:val="a1"/>
    <w:uiPriority w:val="99"/>
    <w:rsid w:val="00045BF6"/>
    <w:pPr>
      <w:suppressAutoHyphens/>
      <w:spacing w:before="0" w:after="200" w:line="276" w:lineRule="auto"/>
      <w:ind w:left="720"/>
    </w:pPr>
    <w:rPr>
      <w:rFonts w:ascii="Calibri" w:eastAsia="Times New Roman" w:hAnsi="Calibri" w:cs="Calibri"/>
      <w:color w:val="auto"/>
      <w:kern w:val="0"/>
      <w:sz w:val="22"/>
      <w:szCs w:val="22"/>
      <w:lang w:eastAsia="ar-SA"/>
    </w:rPr>
  </w:style>
  <w:style w:type="paragraph" w:customStyle="1" w:styleId="CharChar1CharChar1CharChar1">
    <w:name w:val="Char Char Знак Знак1 Char Char1 Знак Знак Char Char1"/>
    <w:basedOn w:val="a1"/>
    <w:uiPriority w:val="99"/>
    <w:rsid w:val="00045BF6"/>
    <w:pPr>
      <w:spacing w:before="100" w:beforeAutospacing="1" w:after="100" w:afterAutospacing="1" w:line="240" w:lineRule="auto"/>
    </w:pPr>
    <w:rPr>
      <w:rFonts w:ascii="Tahoma" w:eastAsia="Times New Roman" w:hAnsi="Tahoma"/>
      <w:color w:val="auto"/>
      <w:kern w:val="0"/>
      <w:lang w:val="en-US" w:eastAsia="en-US"/>
    </w:rPr>
  </w:style>
  <w:style w:type="paragraph" w:customStyle="1" w:styleId="line">
    <w:name w:val="line"/>
    <w:basedOn w:val="a1"/>
    <w:uiPriority w:val="99"/>
    <w:rsid w:val="00045BF6"/>
    <w:pPr>
      <w:spacing w:before="0" w:after="100" w:afterAutospacing="1" w:line="240" w:lineRule="auto"/>
    </w:pPr>
    <w:rPr>
      <w:rFonts w:ascii="Arial" w:eastAsia="Times New Roman" w:hAnsi="Arial" w:cs="Arial"/>
      <w:color w:val="000000"/>
      <w:kern w:val="0"/>
    </w:rPr>
  </w:style>
  <w:style w:type="character" w:customStyle="1" w:styleId="text">
    <w:name w:val="text"/>
    <w:uiPriority w:val="99"/>
    <w:rsid w:val="00045BF6"/>
  </w:style>
  <w:style w:type="character" w:customStyle="1" w:styleId="iceouttxt4">
    <w:name w:val="iceouttxt4"/>
    <w:uiPriority w:val="99"/>
    <w:rsid w:val="00045BF6"/>
  </w:style>
  <w:style w:type="character" w:customStyle="1" w:styleId="affffffff1">
    <w:name w:val="Цветовое выделение"/>
    <w:uiPriority w:val="99"/>
    <w:rsid w:val="00045BF6"/>
    <w:rPr>
      <w:b/>
      <w:color w:val="000080"/>
      <w:sz w:val="20"/>
    </w:rPr>
  </w:style>
  <w:style w:type="character" w:customStyle="1" w:styleId="affffffff2">
    <w:name w:val="Гипертекстовая ссылка"/>
    <w:uiPriority w:val="99"/>
    <w:rsid w:val="00045BF6"/>
    <w:rPr>
      <w:b/>
      <w:color w:val="008000"/>
      <w:sz w:val="20"/>
      <w:u w:val="single"/>
    </w:rPr>
  </w:style>
  <w:style w:type="paragraph" w:styleId="3fb">
    <w:name w:val="toc 3"/>
    <w:basedOn w:val="a1"/>
    <w:next w:val="a1"/>
    <w:autoRedefine/>
    <w:uiPriority w:val="99"/>
    <w:rsid w:val="00045BF6"/>
    <w:pPr>
      <w:spacing w:before="0" w:after="0" w:line="240" w:lineRule="auto"/>
      <w:ind w:left="480"/>
    </w:pPr>
    <w:rPr>
      <w:rFonts w:ascii="Times New Roman" w:eastAsia="Times New Roman" w:hAnsi="Times New Roman"/>
      <w:color w:val="auto"/>
      <w:kern w:val="0"/>
      <w:sz w:val="24"/>
      <w:szCs w:val="24"/>
    </w:rPr>
  </w:style>
  <w:style w:type="paragraph" w:customStyle="1" w:styleId="3CBD5A742C28424DA5172AD252E32316">
    <w:name w:val="3CBD5A742C28424DA5172AD252E32316"/>
    <w:uiPriority w:val="99"/>
    <w:rsid w:val="00045BF6"/>
    <w:pPr>
      <w:spacing w:after="200" w:line="276" w:lineRule="auto"/>
    </w:pPr>
    <w:rPr>
      <w:rFonts w:ascii="Calibri" w:eastAsia="Times New Roman" w:hAnsi="Calibri"/>
      <w:sz w:val="22"/>
      <w:szCs w:val="22"/>
    </w:rPr>
  </w:style>
  <w:style w:type="character" w:customStyle="1" w:styleId="1ff3">
    <w:name w:val="Название Знак1"/>
    <w:uiPriority w:val="99"/>
    <w:rsid w:val="0079368E"/>
    <w:rPr>
      <w:rFonts w:ascii="Calibri" w:hAnsi="Calibri"/>
      <w:spacing w:val="-10"/>
      <w:kern w:val="28"/>
      <w:sz w:val="56"/>
    </w:rPr>
  </w:style>
  <w:style w:type="paragraph" w:customStyle="1" w:styleId="2ff3">
    <w:name w:val="Обычный2"/>
    <w:uiPriority w:val="99"/>
    <w:rsid w:val="0079368E"/>
    <w:pPr>
      <w:spacing w:before="100" w:after="100"/>
    </w:pPr>
    <w:rPr>
      <w:rFonts w:ascii="Times New Roman" w:eastAsia="Times New Roman" w:hAnsi="Times New Roman"/>
      <w:sz w:val="24"/>
    </w:rPr>
  </w:style>
  <w:style w:type="character" w:customStyle="1" w:styleId="215">
    <w:name w:val="Знак Знак21"/>
    <w:uiPriority w:val="99"/>
    <w:rsid w:val="0079368E"/>
    <w:rPr>
      <w:rFonts w:ascii="Times New Roman" w:hAnsi="Times New Roman"/>
      <w:b/>
      <w:sz w:val="20"/>
      <w:lang w:eastAsia="ru-RU"/>
    </w:rPr>
  </w:style>
  <w:style w:type="paragraph" w:customStyle="1" w:styleId="3fc">
    <w:name w:val="Знак3"/>
    <w:basedOn w:val="a1"/>
    <w:uiPriority w:val="99"/>
    <w:rsid w:val="0079368E"/>
    <w:pPr>
      <w:tabs>
        <w:tab w:val="num" w:pos="1287"/>
      </w:tabs>
      <w:spacing w:before="0" w:line="240" w:lineRule="exact"/>
      <w:ind w:left="1287" w:hanging="360"/>
      <w:jc w:val="both"/>
    </w:pPr>
    <w:rPr>
      <w:rFonts w:ascii="Verdana" w:eastAsia="Times New Roman" w:hAnsi="Verdana" w:cs="Arial"/>
      <w:color w:val="auto"/>
      <w:kern w:val="0"/>
      <w:lang w:val="en-US" w:eastAsia="en-US"/>
    </w:rPr>
  </w:style>
  <w:style w:type="paragraph" w:customStyle="1" w:styleId="2ff4">
    <w:name w:val="Знак Знак Знак Знак2"/>
    <w:basedOn w:val="a1"/>
    <w:uiPriority w:val="99"/>
    <w:rsid w:val="0079368E"/>
    <w:pPr>
      <w:spacing w:before="0" w:after="0" w:line="240" w:lineRule="auto"/>
    </w:pPr>
    <w:rPr>
      <w:rFonts w:ascii="Verdana" w:eastAsia="Times New Roman" w:hAnsi="Verdana" w:cs="Verdana"/>
      <w:color w:val="auto"/>
      <w:kern w:val="0"/>
      <w:lang w:val="en-US" w:eastAsia="en-US"/>
    </w:rPr>
  </w:style>
  <w:style w:type="paragraph" w:customStyle="1" w:styleId="216">
    <w:name w:val="Знак21"/>
    <w:basedOn w:val="a1"/>
    <w:uiPriority w:val="99"/>
    <w:rsid w:val="0079368E"/>
    <w:pPr>
      <w:spacing w:before="0" w:line="240" w:lineRule="exact"/>
    </w:pPr>
    <w:rPr>
      <w:rFonts w:ascii="Verdana" w:eastAsia="Times New Roman" w:hAnsi="Verdana"/>
      <w:color w:val="auto"/>
      <w:kern w:val="0"/>
      <w:lang w:val="en-US" w:eastAsia="en-US"/>
    </w:rPr>
  </w:style>
  <w:style w:type="paragraph" w:customStyle="1" w:styleId="1ff4">
    <w:name w:val="Знак Знак Знак Знак Знак Знак Знак1"/>
    <w:basedOn w:val="a1"/>
    <w:uiPriority w:val="99"/>
    <w:rsid w:val="0079368E"/>
    <w:pPr>
      <w:spacing w:before="100" w:beforeAutospacing="1" w:after="100" w:afterAutospacing="1" w:line="240" w:lineRule="auto"/>
    </w:pPr>
    <w:rPr>
      <w:rFonts w:ascii="Tahoma" w:eastAsia="Times New Roman" w:hAnsi="Tahoma"/>
      <w:color w:val="auto"/>
      <w:kern w:val="0"/>
      <w:lang w:val="en-US" w:eastAsia="en-US"/>
    </w:rPr>
  </w:style>
  <w:style w:type="paragraph" w:customStyle="1" w:styleId="1ff5">
    <w:name w:val="Знак Знак Знак1"/>
    <w:basedOn w:val="a1"/>
    <w:uiPriority w:val="99"/>
    <w:rsid w:val="0079368E"/>
    <w:pPr>
      <w:spacing w:before="0" w:line="240" w:lineRule="exact"/>
    </w:pPr>
    <w:rPr>
      <w:rFonts w:ascii="Verdana" w:eastAsia="Times New Roman" w:hAnsi="Verdana"/>
      <w:color w:val="auto"/>
      <w:kern w:val="0"/>
      <w:lang w:val="en-US" w:eastAsia="en-US"/>
    </w:rPr>
  </w:style>
  <w:style w:type="paragraph" w:customStyle="1" w:styleId="114">
    <w:name w:val="Знак Знак Знак Знак1 Знак Знак Знак Знак Знак Знак1"/>
    <w:basedOn w:val="a1"/>
    <w:uiPriority w:val="99"/>
    <w:rsid w:val="0079368E"/>
    <w:pPr>
      <w:spacing w:before="0" w:line="240" w:lineRule="exact"/>
    </w:pPr>
    <w:rPr>
      <w:rFonts w:ascii="Verdana" w:eastAsia="Times New Roman" w:hAnsi="Verdana"/>
      <w:color w:val="auto"/>
      <w:kern w:val="0"/>
      <w:lang w:val="en-US" w:eastAsia="en-US"/>
    </w:rPr>
  </w:style>
  <w:style w:type="character" w:customStyle="1" w:styleId="101">
    <w:name w:val="Знак Знак101"/>
    <w:uiPriority w:val="99"/>
    <w:locked/>
    <w:rsid w:val="0079368E"/>
    <w:rPr>
      <w:sz w:val="16"/>
      <w:lang w:val="ru-RU" w:eastAsia="ru-RU"/>
    </w:rPr>
  </w:style>
  <w:style w:type="paragraph" w:customStyle="1" w:styleId="2ff5">
    <w:name w:val="Абзац списка2"/>
    <w:basedOn w:val="a1"/>
    <w:uiPriority w:val="99"/>
    <w:rsid w:val="0079368E"/>
    <w:pPr>
      <w:spacing w:before="0" w:after="200" w:line="276" w:lineRule="auto"/>
      <w:ind w:left="720"/>
    </w:pPr>
    <w:rPr>
      <w:rFonts w:ascii="Calibri" w:eastAsia="Times New Roman" w:hAnsi="Calibri"/>
      <w:color w:val="auto"/>
      <w:kern w:val="0"/>
      <w:sz w:val="22"/>
      <w:szCs w:val="22"/>
    </w:rPr>
  </w:style>
  <w:style w:type="paragraph" w:customStyle="1" w:styleId="CharChar1CharChar1CharChar2">
    <w:name w:val="Char Char Знак Знак1 Char Char1 Знак Знак Char Char2"/>
    <w:basedOn w:val="a1"/>
    <w:uiPriority w:val="99"/>
    <w:rsid w:val="0079368E"/>
    <w:pPr>
      <w:spacing w:before="100" w:beforeAutospacing="1" w:after="100" w:afterAutospacing="1" w:line="240" w:lineRule="auto"/>
    </w:pPr>
    <w:rPr>
      <w:rFonts w:ascii="Tahoma" w:eastAsia="Times New Roman" w:hAnsi="Tahoma"/>
      <w:color w:val="auto"/>
      <w:kern w:val="0"/>
      <w:lang w:val="en-US" w:eastAsia="en-US"/>
    </w:rPr>
  </w:style>
  <w:style w:type="paragraph" w:customStyle="1" w:styleId="3fd">
    <w:name w:val="Обычный3"/>
    <w:uiPriority w:val="99"/>
    <w:rsid w:val="001D3AFB"/>
    <w:pPr>
      <w:spacing w:before="100" w:after="100"/>
    </w:pPr>
    <w:rPr>
      <w:rFonts w:ascii="Times New Roman" w:eastAsia="Times New Roman" w:hAnsi="Times New Roman"/>
      <w:sz w:val="24"/>
    </w:rPr>
  </w:style>
  <w:style w:type="character" w:customStyle="1" w:styleId="223">
    <w:name w:val="Знак Знак22"/>
    <w:uiPriority w:val="99"/>
    <w:rsid w:val="001D3AFB"/>
    <w:rPr>
      <w:rFonts w:ascii="Times New Roman" w:hAnsi="Times New Roman"/>
      <w:b/>
      <w:sz w:val="20"/>
      <w:lang w:eastAsia="ru-RU"/>
    </w:rPr>
  </w:style>
  <w:style w:type="paragraph" w:customStyle="1" w:styleId="5f2">
    <w:name w:val="Знак5"/>
    <w:basedOn w:val="a1"/>
    <w:uiPriority w:val="99"/>
    <w:rsid w:val="001D3AFB"/>
    <w:pPr>
      <w:tabs>
        <w:tab w:val="num" w:pos="1287"/>
      </w:tabs>
      <w:spacing w:before="0" w:line="240" w:lineRule="exact"/>
      <w:ind w:left="1287" w:hanging="360"/>
      <w:jc w:val="both"/>
    </w:pPr>
    <w:rPr>
      <w:rFonts w:ascii="Verdana" w:eastAsia="Times New Roman" w:hAnsi="Verdana" w:cs="Arial"/>
      <w:color w:val="auto"/>
      <w:kern w:val="0"/>
      <w:lang w:val="en-US" w:eastAsia="en-US"/>
    </w:rPr>
  </w:style>
  <w:style w:type="paragraph" w:customStyle="1" w:styleId="3fe">
    <w:name w:val="Знак Знак Знак Знак3"/>
    <w:basedOn w:val="a1"/>
    <w:uiPriority w:val="99"/>
    <w:rsid w:val="001D3AFB"/>
    <w:pPr>
      <w:spacing w:before="0" w:after="0" w:line="240" w:lineRule="auto"/>
    </w:pPr>
    <w:rPr>
      <w:rFonts w:ascii="Verdana" w:eastAsia="Times New Roman" w:hAnsi="Verdana" w:cs="Verdana"/>
      <w:color w:val="auto"/>
      <w:kern w:val="0"/>
      <w:lang w:val="en-US" w:eastAsia="en-US"/>
    </w:rPr>
  </w:style>
  <w:style w:type="paragraph" w:customStyle="1" w:styleId="224">
    <w:name w:val="Знак22"/>
    <w:basedOn w:val="a1"/>
    <w:uiPriority w:val="99"/>
    <w:rsid w:val="001D3AFB"/>
    <w:pPr>
      <w:spacing w:before="0" w:line="240" w:lineRule="exact"/>
    </w:pPr>
    <w:rPr>
      <w:rFonts w:ascii="Verdana" w:eastAsia="Times New Roman" w:hAnsi="Verdana"/>
      <w:color w:val="auto"/>
      <w:kern w:val="0"/>
      <w:lang w:val="en-US" w:eastAsia="en-US"/>
    </w:rPr>
  </w:style>
  <w:style w:type="paragraph" w:customStyle="1" w:styleId="2ff6">
    <w:name w:val="Знак Знак Знак Знак Знак Знак Знак2"/>
    <w:basedOn w:val="a1"/>
    <w:uiPriority w:val="99"/>
    <w:rsid w:val="001D3AFB"/>
    <w:pPr>
      <w:spacing w:before="100" w:beforeAutospacing="1" w:after="100" w:afterAutospacing="1" w:line="240" w:lineRule="auto"/>
    </w:pPr>
    <w:rPr>
      <w:rFonts w:ascii="Tahoma" w:eastAsia="Times New Roman" w:hAnsi="Tahoma"/>
      <w:color w:val="auto"/>
      <w:kern w:val="0"/>
      <w:lang w:val="en-US" w:eastAsia="en-US"/>
    </w:rPr>
  </w:style>
  <w:style w:type="paragraph" w:customStyle="1" w:styleId="2ff7">
    <w:name w:val="Знак Знак Знак2"/>
    <w:basedOn w:val="a1"/>
    <w:uiPriority w:val="99"/>
    <w:rsid w:val="001D3AFB"/>
    <w:pPr>
      <w:spacing w:before="0" w:line="240" w:lineRule="exact"/>
    </w:pPr>
    <w:rPr>
      <w:rFonts w:ascii="Verdana" w:eastAsia="Times New Roman" w:hAnsi="Verdana"/>
      <w:color w:val="auto"/>
      <w:kern w:val="0"/>
      <w:lang w:val="en-US" w:eastAsia="en-US"/>
    </w:rPr>
  </w:style>
  <w:style w:type="paragraph" w:customStyle="1" w:styleId="123">
    <w:name w:val="Знак Знак Знак Знак1 Знак Знак Знак Знак Знак Знак2"/>
    <w:basedOn w:val="a1"/>
    <w:uiPriority w:val="99"/>
    <w:rsid w:val="001D3AFB"/>
    <w:pPr>
      <w:spacing w:before="0" w:line="240" w:lineRule="exact"/>
    </w:pPr>
    <w:rPr>
      <w:rFonts w:ascii="Verdana" w:eastAsia="Times New Roman" w:hAnsi="Verdana"/>
      <w:color w:val="auto"/>
      <w:kern w:val="0"/>
      <w:lang w:val="en-US" w:eastAsia="en-US"/>
    </w:rPr>
  </w:style>
  <w:style w:type="character" w:customStyle="1" w:styleId="102">
    <w:name w:val="Знак Знак102"/>
    <w:uiPriority w:val="99"/>
    <w:locked/>
    <w:rsid w:val="001D3AFB"/>
    <w:rPr>
      <w:sz w:val="16"/>
      <w:lang w:val="ru-RU" w:eastAsia="ru-RU"/>
    </w:rPr>
  </w:style>
  <w:style w:type="paragraph" w:customStyle="1" w:styleId="3ff">
    <w:name w:val="Абзац списка3"/>
    <w:basedOn w:val="a1"/>
    <w:uiPriority w:val="99"/>
    <w:rsid w:val="001D3AFB"/>
    <w:pPr>
      <w:spacing w:before="0" w:after="200" w:line="276" w:lineRule="auto"/>
      <w:ind w:left="720"/>
    </w:pPr>
    <w:rPr>
      <w:rFonts w:ascii="Calibri" w:eastAsia="Times New Roman" w:hAnsi="Calibri"/>
      <w:color w:val="auto"/>
      <w:kern w:val="0"/>
      <w:sz w:val="22"/>
      <w:szCs w:val="22"/>
    </w:rPr>
  </w:style>
  <w:style w:type="paragraph" w:customStyle="1" w:styleId="CharChar1CharChar1CharChar3">
    <w:name w:val="Char Char Знак Знак1 Char Char1 Знак Знак Char Char3"/>
    <w:basedOn w:val="a1"/>
    <w:uiPriority w:val="99"/>
    <w:rsid w:val="001D3AFB"/>
    <w:pPr>
      <w:spacing w:before="100" w:beforeAutospacing="1" w:after="100" w:afterAutospacing="1" w:line="240" w:lineRule="auto"/>
    </w:pPr>
    <w:rPr>
      <w:rFonts w:ascii="Tahoma" w:eastAsia="Times New Roman" w:hAnsi="Tahoma"/>
      <w:color w:val="auto"/>
      <w:kern w:val="0"/>
      <w:lang w:val="en-US" w:eastAsia="en-US"/>
    </w:rPr>
  </w:style>
  <w:style w:type="paragraph" w:styleId="affffffff3">
    <w:name w:val="Revision"/>
    <w:hidden/>
    <w:uiPriority w:val="99"/>
    <w:semiHidden/>
    <w:rsid w:val="00DB2BF6"/>
    <w:rPr>
      <w:color w:val="595959"/>
      <w:kern w:val="20"/>
    </w:rPr>
  </w:style>
  <w:style w:type="numbering" w:customStyle="1" w:styleId="a">
    <w:name w:val="Годовой отчет"/>
    <w:rsid w:val="00411AFC"/>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863790">
      <w:marLeft w:val="0"/>
      <w:marRight w:val="0"/>
      <w:marTop w:val="0"/>
      <w:marBottom w:val="0"/>
      <w:divBdr>
        <w:top w:val="none" w:sz="0" w:space="0" w:color="auto"/>
        <w:left w:val="none" w:sz="0" w:space="0" w:color="auto"/>
        <w:bottom w:val="none" w:sz="0" w:space="0" w:color="auto"/>
        <w:right w:val="none" w:sz="0" w:space="0" w:color="auto"/>
      </w:divBdr>
    </w:div>
    <w:div w:id="1060863799">
      <w:marLeft w:val="0"/>
      <w:marRight w:val="0"/>
      <w:marTop w:val="0"/>
      <w:marBottom w:val="0"/>
      <w:divBdr>
        <w:top w:val="none" w:sz="0" w:space="0" w:color="auto"/>
        <w:left w:val="none" w:sz="0" w:space="0" w:color="auto"/>
        <w:bottom w:val="none" w:sz="0" w:space="0" w:color="auto"/>
        <w:right w:val="none" w:sz="0" w:space="0" w:color="auto"/>
      </w:divBdr>
    </w:div>
    <w:div w:id="1060863807">
      <w:marLeft w:val="0"/>
      <w:marRight w:val="0"/>
      <w:marTop w:val="0"/>
      <w:marBottom w:val="0"/>
      <w:divBdr>
        <w:top w:val="none" w:sz="0" w:space="0" w:color="auto"/>
        <w:left w:val="none" w:sz="0" w:space="0" w:color="auto"/>
        <w:bottom w:val="none" w:sz="0" w:space="0" w:color="auto"/>
        <w:right w:val="none" w:sz="0" w:space="0" w:color="auto"/>
      </w:divBdr>
    </w:div>
    <w:div w:id="1060863815">
      <w:marLeft w:val="0"/>
      <w:marRight w:val="0"/>
      <w:marTop w:val="0"/>
      <w:marBottom w:val="0"/>
      <w:divBdr>
        <w:top w:val="none" w:sz="0" w:space="0" w:color="auto"/>
        <w:left w:val="none" w:sz="0" w:space="0" w:color="auto"/>
        <w:bottom w:val="none" w:sz="0" w:space="0" w:color="auto"/>
        <w:right w:val="none" w:sz="0" w:space="0" w:color="auto"/>
      </w:divBdr>
      <w:divsChild>
        <w:div w:id="1060863857">
          <w:marLeft w:val="0"/>
          <w:marRight w:val="0"/>
          <w:marTop w:val="0"/>
          <w:marBottom w:val="0"/>
          <w:divBdr>
            <w:top w:val="none" w:sz="0" w:space="0" w:color="auto"/>
            <w:left w:val="none" w:sz="0" w:space="0" w:color="auto"/>
            <w:bottom w:val="none" w:sz="0" w:space="0" w:color="auto"/>
            <w:right w:val="none" w:sz="0" w:space="0" w:color="auto"/>
          </w:divBdr>
        </w:div>
        <w:div w:id="1060863880">
          <w:marLeft w:val="0"/>
          <w:marRight w:val="0"/>
          <w:marTop w:val="0"/>
          <w:marBottom w:val="0"/>
          <w:divBdr>
            <w:top w:val="none" w:sz="0" w:space="0" w:color="auto"/>
            <w:left w:val="none" w:sz="0" w:space="0" w:color="auto"/>
            <w:bottom w:val="none" w:sz="0" w:space="0" w:color="auto"/>
            <w:right w:val="none" w:sz="0" w:space="0" w:color="auto"/>
          </w:divBdr>
        </w:div>
        <w:div w:id="1060863964">
          <w:marLeft w:val="0"/>
          <w:marRight w:val="0"/>
          <w:marTop w:val="0"/>
          <w:marBottom w:val="0"/>
          <w:divBdr>
            <w:top w:val="none" w:sz="0" w:space="0" w:color="auto"/>
            <w:left w:val="none" w:sz="0" w:space="0" w:color="auto"/>
            <w:bottom w:val="none" w:sz="0" w:space="0" w:color="auto"/>
            <w:right w:val="none" w:sz="0" w:space="0" w:color="auto"/>
          </w:divBdr>
        </w:div>
      </w:divsChild>
    </w:div>
    <w:div w:id="1060863816">
      <w:marLeft w:val="0"/>
      <w:marRight w:val="0"/>
      <w:marTop w:val="0"/>
      <w:marBottom w:val="0"/>
      <w:divBdr>
        <w:top w:val="none" w:sz="0" w:space="0" w:color="auto"/>
        <w:left w:val="none" w:sz="0" w:space="0" w:color="auto"/>
        <w:bottom w:val="none" w:sz="0" w:space="0" w:color="auto"/>
        <w:right w:val="none" w:sz="0" w:space="0" w:color="auto"/>
      </w:divBdr>
      <w:divsChild>
        <w:div w:id="1060863823">
          <w:marLeft w:val="0"/>
          <w:marRight w:val="0"/>
          <w:marTop w:val="0"/>
          <w:marBottom w:val="0"/>
          <w:divBdr>
            <w:top w:val="none" w:sz="0" w:space="0" w:color="auto"/>
            <w:left w:val="none" w:sz="0" w:space="0" w:color="auto"/>
            <w:bottom w:val="none" w:sz="0" w:space="0" w:color="auto"/>
            <w:right w:val="none" w:sz="0" w:space="0" w:color="auto"/>
          </w:divBdr>
          <w:divsChild>
            <w:div w:id="1060863793">
              <w:marLeft w:val="0"/>
              <w:marRight w:val="0"/>
              <w:marTop w:val="0"/>
              <w:marBottom w:val="0"/>
              <w:divBdr>
                <w:top w:val="none" w:sz="0" w:space="0" w:color="auto"/>
                <w:left w:val="none" w:sz="0" w:space="0" w:color="auto"/>
                <w:bottom w:val="none" w:sz="0" w:space="0" w:color="auto"/>
                <w:right w:val="none" w:sz="0" w:space="0" w:color="auto"/>
              </w:divBdr>
            </w:div>
            <w:div w:id="1060863797">
              <w:marLeft w:val="0"/>
              <w:marRight w:val="0"/>
              <w:marTop w:val="0"/>
              <w:marBottom w:val="0"/>
              <w:divBdr>
                <w:top w:val="none" w:sz="0" w:space="0" w:color="auto"/>
                <w:left w:val="none" w:sz="0" w:space="0" w:color="auto"/>
                <w:bottom w:val="none" w:sz="0" w:space="0" w:color="auto"/>
                <w:right w:val="none" w:sz="0" w:space="0" w:color="auto"/>
              </w:divBdr>
            </w:div>
            <w:div w:id="1060863809">
              <w:marLeft w:val="0"/>
              <w:marRight w:val="0"/>
              <w:marTop w:val="0"/>
              <w:marBottom w:val="0"/>
              <w:divBdr>
                <w:top w:val="none" w:sz="0" w:space="0" w:color="auto"/>
                <w:left w:val="none" w:sz="0" w:space="0" w:color="auto"/>
                <w:bottom w:val="none" w:sz="0" w:space="0" w:color="auto"/>
                <w:right w:val="none" w:sz="0" w:space="0" w:color="auto"/>
              </w:divBdr>
            </w:div>
            <w:div w:id="1060863824">
              <w:marLeft w:val="0"/>
              <w:marRight w:val="0"/>
              <w:marTop w:val="0"/>
              <w:marBottom w:val="0"/>
              <w:divBdr>
                <w:top w:val="none" w:sz="0" w:space="0" w:color="auto"/>
                <w:left w:val="none" w:sz="0" w:space="0" w:color="auto"/>
                <w:bottom w:val="none" w:sz="0" w:space="0" w:color="auto"/>
                <w:right w:val="none" w:sz="0" w:space="0" w:color="auto"/>
              </w:divBdr>
            </w:div>
            <w:div w:id="1060863827">
              <w:marLeft w:val="0"/>
              <w:marRight w:val="0"/>
              <w:marTop w:val="0"/>
              <w:marBottom w:val="0"/>
              <w:divBdr>
                <w:top w:val="none" w:sz="0" w:space="0" w:color="auto"/>
                <w:left w:val="none" w:sz="0" w:space="0" w:color="auto"/>
                <w:bottom w:val="none" w:sz="0" w:space="0" w:color="auto"/>
                <w:right w:val="none" w:sz="0" w:space="0" w:color="auto"/>
              </w:divBdr>
            </w:div>
            <w:div w:id="1060863831">
              <w:marLeft w:val="0"/>
              <w:marRight w:val="0"/>
              <w:marTop w:val="0"/>
              <w:marBottom w:val="0"/>
              <w:divBdr>
                <w:top w:val="none" w:sz="0" w:space="0" w:color="auto"/>
                <w:left w:val="none" w:sz="0" w:space="0" w:color="auto"/>
                <w:bottom w:val="none" w:sz="0" w:space="0" w:color="auto"/>
                <w:right w:val="none" w:sz="0" w:space="0" w:color="auto"/>
              </w:divBdr>
            </w:div>
            <w:div w:id="1060863842">
              <w:marLeft w:val="0"/>
              <w:marRight w:val="0"/>
              <w:marTop w:val="0"/>
              <w:marBottom w:val="0"/>
              <w:divBdr>
                <w:top w:val="none" w:sz="0" w:space="0" w:color="auto"/>
                <w:left w:val="none" w:sz="0" w:space="0" w:color="auto"/>
                <w:bottom w:val="none" w:sz="0" w:space="0" w:color="auto"/>
                <w:right w:val="none" w:sz="0" w:space="0" w:color="auto"/>
              </w:divBdr>
            </w:div>
            <w:div w:id="1060863850">
              <w:marLeft w:val="0"/>
              <w:marRight w:val="0"/>
              <w:marTop w:val="0"/>
              <w:marBottom w:val="0"/>
              <w:divBdr>
                <w:top w:val="none" w:sz="0" w:space="0" w:color="auto"/>
                <w:left w:val="none" w:sz="0" w:space="0" w:color="auto"/>
                <w:bottom w:val="none" w:sz="0" w:space="0" w:color="auto"/>
                <w:right w:val="none" w:sz="0" w:space="0" w:color="auto"/>
              </w:divBdr>
            </w:div>
            <w:div w:id="1060863851">
              <w:marLeft w:val="0"/>
              <w:marRight w:val="0"/>
              <w:marTop w:val="0"/>
              <w:marBottom w:val="0"/>
              <w:divBdr>
                <w:top w:val="none" w:sz="0" w:space="0" w:color="auto"/>
                <w:left w:val="none" w:sz="0" w:space="0" w:color="auto"/>
                <w:bottom w:val="none" w:sz="0" w:space="0" w:color="auto"/>
                <w:right w:val="none" w:sz="0" w:space="0" w:color="auto"/>
              </w:divBdr>
            </w:div>
            <w:div w:id="1060863865">
              <w:marLeft w:val="0"/>
              <w:marRight w:val="0"/>
              <w:marTop w:val="0"/>
              <w:marBottom w:val="0"/>
              <w:divBdr>
                <w:top w:val="none" w:sz="0" w:space="0" w:color="auto"/>
                <w:left w:val="none" w:sz="0" w:space="0" w:color="auto"/>
                <w:bottom w:val="none" w:sz="0" w:space="0" w:color="auto"/>
                <w:right w:val="none" w:sz="0" w:space="0" w:color="auto"/>
              </w:divBdr>
            </w:div>
            <w:div w:id="1060863874">
              <w:marLeft w:val="0"/>
              <w:marRight w:val="0"/>
              <w:marTop w:val="0"/>
              <w:marBottom w:val="0"/>
              <w:divBdr>
                <w:top w:val="none" w:sz="0" w:space="0" w:color="auto"/>
                <w:left w:val="none" w:sz="0" w:space="0" w:color="auto"/>
                <w:bottom w:val="none" w:sz="0" w:space="0" w:color="auto"/>
                <w:right w:val="none" w:sz="0" w:space="0" w:color="auto"/>
              </w:divBdr>
            </w:div>
            <w:div w:id="1060863877">
              <w:marLeft w:val="0"/>
              <w:marRight w:val="0"/>
              <w:marTop w:val="0"/>
              <w:marBottom w:val="0"/>
              <w:divBdr>
                <w:top w:val="none" w:sz="0" w:space="0" w:color="auto"/>
                <w:left w:val="none" w:sz="0" w:space="0" w:color="auto"/>
                <w:bottom w:val="none" w:sz="0" w:space="0" w:color="auto"/>
                <w:right w:val="none" w:sz="0" w:space="0" w:color="auto"/>
              </w:divBdr>
            </w:div>
            <w:div w:id="1060863879">
              <w:marLeft w:val="0"/>
              <w:marRight w:val="0"/>
              <w:marTop w:val="0"/>
              <w:marBottom w:val="0"/>
              <w:divBdr>
                <w:top w:val="none" w:sz="0" w:space="0" w:color="auto"/>
                <w:left w:val="none" w:sz="0" w:space="0" w:color="auto"/>
                <w:bottom w:val="none" w:sz="0" w:space="0" w:color="auto"/>
                <w:right w:val="none" w:sz="0" w:space="0" w:color="auto"/>
              </w:divBdr>
            </w:div>
            <w:div w:id="1060863882">
              <w:marLeft w:val="0"/>
              <w:marRight w:val="0"/>
              <w:marTop w:val="0"/>
              <w:marBottom w:val="0"/>
              <w:divBdr>
                <w:top w:val="none" w:sz="0" w:space="0" w:color="auto"/>
                <w:left w:val="none" w:sz="0" w:space="0" w:color="auto"/>
                <w:bottom w:val="none" w:sz="0" w:space="0" w:color="auto"/>
                <w:right w:val="none" w:sz="0" w:space="0" w:color="auto"/>
              </w:divBdr>
            </w:div>
            <w:div w:id="1060863891">
              <w:marLeft w:val="0"/>
              <w:marRight w:val="0"/>
              <w:marTop w:val="0"/>
              <w:marBottom w:val="0"/>
              <w:divBdr>
                <w:top w:val="none" w:sz="0" w:space="0" w:color="auto"/>
                <w:left w:val="none" w:sz="0" w:space="0" w:color="auto"/>
                <w:bottom w:val="none" w:sz="0" w:space="0" w:color="auto"/>
                <w:right w:val="none" w:sz="0" w:space="0" w:color="auto"/>
              </w:divBdr>
            </w:div>
            <w:div w:id="1060863896">
              <w:marLeft w:val="0"/>
              <w:marRight w:val="0"/>
              <w:marTop w:val="0"/>
              <w:marBottom w:val="0"/>
              <w:divBdr>
                <w:top w:val="none" w:sz="0" w:space="0" w:color="auto"/>
                <w:left w:val="none" w:sz="0" w:space="0" w:color="auto"/>
                <w:bottom w:val="none" w:sz="0" w:space="0" w:color="auto"/>
                <w:right w:val="none" w:sz="0" w:space="0" w:color="auto"/>
              </w:divBdr>
            </w:div>
            <w:div w:id="1060863900">
              <w:marLeft w:val="0"/>
              <w:marRight w:val="0"/>
              <w:marTop w:val="0"/>
              <w:marBottom w:val="0"/>
              <w:divBdr>
                <w:top w:val="none" w:sz="0" w:space="0" w:color="auto"/>
                <w:left w:val="none" w:sz="0" w:space="0" w:color="auto"/>
                <w:bottom w:val="none" w:sz="0" w:space="0" w:color="auto"/>
                <w:right w:val="none" w:sz="0" w:space="0" w:color="auto"/>
              </w:divBdr>
            </w:div>
            <w:div w:id="1060863904">
              <w:marLeft w:val="0"/>
              <w:marRight w:val="0"/>
              <w:marTop w:val="0"/>
              <w:marBottom w:val="0"/>
              <w:divBdr>
                <w:top w:val="none" w:sz="0" w:space="0" w:color="auto"/>
                <w:left w:val="none" w:sz="0" w:space="0" w:color="auto"/>
                <w:bottom w:val="none" w:sz="0" w:space="0" w:color="auto"/>
                <w:right w:val="none" w:sz="0" w:space="0" w:color="auto"/>
              </w:divBdr>
            </w:div>
            <w:div w:id="1060863906">
              <w:marLeft w:val="0"/>
              <w:marRight w:val="0"/>
              <w:marTop w:val="0"/>
              <w:marBottom w:val="0"/>
              <w:divBdr>
                <w:top w:val="none" w:sz="0" w:space="0" w:color="auto"/>
                <w:left w:val="none" w:sz="0" w:space="0" w:color="auto"/>
                <w:bottom w:val="none" w:sz="0" w:space="0" w:color="auto"/>
                <w:right w:val="none" w:sz="0" w:space="0" w:color="auto"/>
              </w:divBdr>
            </w:div>
            <w:div w:id="1060863919">
              <w:marLeft w:val="0"/>
              <w:marRight w:val="0"/>
              <w:marTop w:val="0"/>
              <w:marBottom w:val="0"/>
              <w:divBdr>
                <w:top w:val="none" w:sz="0" w:space="0" w:color="auto"/>
                <w:left w:val="none" w:sz="0" w:space="0" w:color="auto"/>
                <w:bottom w:val="none" w:sz="0" w:space="0" w:color="auto"/>
                <w:right w:val="none" w:sz="0" w:space="0" w:color="auto"/>
              </w:divBdr>
            </w:div>
            <w:div w:id="1060863922">
              <w:marLeft w:val="0"/>
              <w:marRight w:val="0"/>
              <w:marTop w:val="0"/>
              <w:marBottom w:val="0"/>
              <w:divBdr>
                <w:top w:val="none" w:sz="0" w:space="0" w:color="auto"/>
                <w:left w:val="none" w:sz="0" w:space="0" w:color="auto"/>
                <w:bottom w:val="none" w:sz="0" w:space="0" w:color="auto"/>
                <w:right w:val="none" w:sz="0" w:space="0" w:color="auto"/>
              </w:divBdr>
            </w:div>
            <w:div w:id="1060863926">
              <w:marLeft w:val="0"/>
              <w:marRight w:val="0"/>
              <w:marTop w:val="0"/>
              <w:marBottom w:val="0"/>
              <w:divBdr>
                <w:top w:val="none" w:sz="0" w:space="0" w:color="auto"/>
                <w:left w:val="none" w:sz="0" w:space="0" w:color="auto"/>
                <w:bottom w:val="none" w:sz="0" w:space="0" w:color="auto"/>
                <w:right w:val="none" w:sz="0" w:space="0" w:color="auto"/>
              </w:divBdr>
            </w:div>
            <w:div w:id="1060863934">
              <w:marLeft w:val="0"/>
              <w:marRight w:val="0"/>
              <w:marTop w:val="0"/>
              <w:marBottom w:val="0"/>
              <w:divBdr>
                <w:top w:val="none" w:sz="0" w:space="0" w:color="auto"/>
                <w:left w:val="none" w:sz="0" w:space="0" w:color="auto"/>
                <w:bottom w:val="none" w:sz="0" w:space="0" w:color="auto"/>
                <w:right w:val="none" w:sz="0" w:space="0" w:color="auto"/>
              </w:divBdr>
            </w:div>
            <w:div w:id="1060863940">
              <w:marLeft w:val="0"/>
              <w:marRight w:val="0"/>
              <w:marTop w:val="0"/>
              <w:marBottom w:val="0"/>
              <w:divBdr>
                <w:top w:val="none" w:sz="0" w:space="0" w:color="auto"/>
                <w:left w:val="none" w:sz="0" w:space="0" w:color="auto"/>
                <w:bottom w:val="none" w:sz="0" w:space="0" w:color="auto"/>
                <w:right w:val="none" w:sz="0" w:space="0" w:color="auto"/>
              </w:divBdr>
            </w:div>
            <w:div w:id="1060863942">
              <w:marLeft w:val="0"/>
              <w:marRight w:val="0"/>
              <w:marTop w:val="0"/>
              <w:marBottom w:val="0"/>
              <w:divBdr>
                <w:top w:val="none" w:sz="0" w:space="0" w:color="auto"/>
                <w:left w:val="none" w:sz="0" w:space="0" w:color="auto"/>
                <w:bottom w:val="none" w:sz="0" w:space="0" w:color="auto"/>
                <w:right w:val="none" w:sz="0" w:space="0" w:color="auto"/>
              </w:divBdr>
            </w:div>
            <w:div w:id="1060863943">
              <w:marLeft w:val="0"/>
              <w:marRight w:val="0"/>
              <w:marTop w:val="0"/>
              <w:marBottom w:val="0"/>
              <w:divBdr>
                <w:top w:val="none" w:sz="0" w:space="0" w:color="auto"/>
                <w:left w:val="none" w:sz="0" w:space="0" w:color="auto"/>
                <w:bottom w:val="none" w:sz="0" w:space="0" w:color="auto"/>
                <w:right w:val="none" w:sz="0" w:space="0" w:color="auto"/>
              </w:divBdr>
            </w:div>
            <w:div w:id="1060863947">
              <w:marLeft w:val="0"/>
              <w:marRight w:val="0"/>
              <w:marTop w:val="0"/>
              <w:marBottom w:val="0"/>
              <w:divBdr>
                <w:top w:val="none" w:sz="0" w:space="0" w:color="auto"/>
                <w:left w:val="none" w:sz="0" w:space="0" w:color="auto"/>
                <w:bottom w:val="none" w:sz="0" w:space="0" w:color="auto"/>
                <w:right w:val="none" w:sz="0" w:space="0" w:color="auto"/>
              </w:divBdr>
            </w:div>
            <w:div w:id="1060863953">
              <w:marLeft w:val="0"/>
              <w:marRight w:val="0"/>
              <w:marTop w:val="0"/>
              <w:marBottom w:val="0"/>
              <w:divBdr>
                <w:top w:val="none" w:sz="0" w:space="0" w:color="auto"/>
                <w:left w:val="none" w:sz="0" w:space="0" w:color="auto"/>
                <w:bottom w:val="none" w:sz="0" w:space="0" w:color="auto"/>
                <w:right w:val="none" w:sz="0" w:space="0" w:color="auto"/>
              </w:divBdr>
            </w:div>
            <w:div w:id="1060863960">
              <w:marLeft w:val="0"/>
              <w:marRight w:val="0"/>
              <w:marTop w:val="0"/>
              <w:marBottom w:val="0"/>
              <w:divBdr>
                <w:top w:val="none" w:sz="0" w:space="0" w:color="auto"/>
                <w:left w:val="none" w:sz="0" w:space="0" w:color="auto"/>
                <w:bottom w:val="none" w:sz="0" w:space="0" w:color="auto"/>
                <w:right w:val="none" w:sz="0" w:space="0" w:color="auto"/>
              </w:divBdr>
            </w:div>
            <w:div w:id="1060863978">
              <w:marLeft w:val="0"/>
              <w:marRight w:val="0"/>
              <w:marTop w:val="0"/>
              <w:marBottom w:val="0"/>
              <w:divBdr>
                <w:top w:val="none" w:sz="0" w:space="0" w:color="auto"/>
                <w:left w:val="none" w:sz="0" w:space="0" w:color="auto"/>
                <w:bottom w:val="none" w:sz="0" w:space="0" w:color="auto"/>
                <w:right w:val="none" w:sz="0" w:space="0" w:color="auto"/>
              </w:divBdr>
            </w:div>
            <w:div w:id="1060863980">
              <w:marLeft w:val="0"/>
              <w:marRight w:val="0"/>
              <w:marTop w:val="0"/>
              <w:marBottom w:val="0"/>
              <w:divBdr>
                <w:top w:val="none" w:sz="0" w:space="0" w:color="auto"/>
                <w:left w:val="none" w:sz="0" w:space="0" w:color="auto"/>
                <w:bottom w:val="none" w:sz="0" w:space="0" w:color="auto"/>
                <w:right w:val="none" w:sz="0" w:space="0" w:color="auto"/>
              </w:divBdr>
            </w:div>
            <w:div w:id="1060863981">
              <w:marLeft w:val="0"/>
              <w:marRight w:val="0"/>
              <w:marTop w:val="0"/>
              <w:marBottom w:val="0"/>
              <w:divBdr>
                <w:top w:val="none" w:sz="0" w:space="0" w:color="auto"/>
                <w:left w:val="none" w:sz="0" w:space="0" w:color="auto"/>
                <w:bottom w:val="none" w:sz="0" w:space="0" w:color="auto"/>
                <w:right w:val="none" w:sz="0" w:space="0" w:color="auto"/>
              </w:divBdr>
            </w:div>
            <w:div w:id="1060863987">
              <w:marLeft w:val="0"/>
              <w:marRight w:val="0"/>
              <w:marTop w:val="0"/>
              <w:marBottom w:val="0"/>
              <w:divBdr>
                <w:top w:val="none" w:sz="0" w:space="0" w:color="auto"/>
                <w:left w:val="none" w:sz="0" w:space="0" w:color="auto"/>
                <w:bottom w:val="none" w:sz="0" w:space="0" w:color="auto"/>
                <w:right w:val="none" w:sz="0" w:space="0" w:color="auto"/>
              </w:divBdr>
            </w:div>
            <w:div w:id="106086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3821">
      <w:marLeft w:val="0"/>
      <w:marRight w:val="0"/>
      <w:marTop w:val="0"/>
      <w:marBottom w:val="0"/>
      <w:divBdr>
        <w:top w:val="none" w:sz="0" w:space="0" w:color="auto"/>
        <w:left w:val="none" w:sz="0" w:space="0" w:color="auto"/>
        <w:bottom w:val="none" w:sz="0" w:space="0" w:color="auto"/>
        <w:right w:val="none" w:sz="0" w:space="0" w:color="auto"/>
      </w:divBdr>
    </w:div>
    <w:div w:id="1060863822">
      <w:marLeft w:val="0"/>
      <w:marRight w:val="0"/>
      <w:marTop w:val="0"/>
      <w:marBottom w:val="0"/>
      <w:divBdr>
        <w:top w:val="none" w:sz="0" w:space="0" w:color="auto"/>
        <w:left w:val="none" w:sz="0" w:space="0" w:color="auto"/>
        <w:bottom w:val="none" w:sz="0" w:space="0" w:color="auto"/>
        <w:right w:val="none" w:sz="0" w:space="0" w:color="auto"/>
      </w:divBdr>
    </w:div>
    <w:div w:id="1060863830">
      <w:marLeft w:val="0"/>
      <w:marRight w:val="0"/>
      <w:marTop w:val="0"/>
      <w:marBottom w:val="0"/>
      <w:divBdr>
        <w:top w:val="none" w:sz="0" w:space="0" w:color="auto"/>
        <w:left w:val="none" w:sz="0" w:space="0" w:color="auto"/>
        <w:bottom w:val="none" w:sz="0" w:space="0" w:color="auto"/>
        <w:right w:val="none" w:sz="0" w:space="0" w:color="auto"/>
      </w:divBdr>
    </w:div>
    <w:div w:id="1060863832">
      <w:marLeft w:val="0"/>
      <w:marRight w:val="0"/>
      <w:marTop w:val="0"/>
      <w:marBottom w:val="0"/>
      <w:divBdr>
        <w:top w:val="none" w:sz="0" w:space="0" w:color="auto"/>
        <w:left w:val="none" w:sz="0" w:space="0" w:color="auto"/>
        <w:bottom w:val="none" w:sz="0" w:space="0" w:color="auto"/>
        <w:right w:val="none" w:sz="0" w:space="0" w:color="auto"/>
      </w:divBdr>
      <w:divsChild>
        <w:div w:id="1060863791">
          <w:marLeft w:val="0"/>
          <w:marRight w:val="0"/>
          <w:marTop w:val="0"/>
          <w:marBottom w:val="0"/>
          <w:divBdr>
            <w:top w:val="none" w:sz="0" w:space="0" w:color="auto"/>
            <w:left w:val="none" w:sz="0" w:space="0" w:color="auto"/>
            <w:bottom w:val="none" w:sz="0" w:space="0" w:color="auto"/>
            <w:right w:val="none" w:sz="0" w:space="0" w:color="auto"/>
          </w:divBdr>
        </w:div>
        <w:div w:id="1060863811">
          <w:marLeft w:val="0"/>
          <w:marRight w:val="0"/>
          <w:marTop w:val="0"/>
          <w:marBottom w:val="0"/>
          <w:divBdr>
            <w:top w:val="none" w:sz="0" w:space="0" w:color="auto"/>
            <w:left w:val="none" w:sz="0" w:space="0" w:color="auto"/>
            <w:bottom w:val="none" w:sz="0" w:space="0" w:color="auto"/>
            <w:right w:val="none" w:sz="0" w:space="0" w:color="auto"/>
          </w:divBdr>
        </w:div>
        <w:div w:id="1060863843">
          <w:marLeft w:val="0"/>
          <w:marRight w:val="0"/>
          <w:marTop w:val="0"/>
          <w:marBottom w:val="0"/>
          <w:divBdr>
            <w:top w:val="none" w:sz="0" w:space="0" w:color="auto"/>
            <w:left w:val="none" w:sz="0" w:space="0" w:color="auto"/>
            <w:bottom w:val="none" w:sz="0" w:space="0" w:color="auto"/>
            <w:right w:val="none" w:sz="0" w:space="0" w:color="auto"/>
          </w:divBdr>
        </w:div>
        <w:div w:id="1060863855">
          <w:marLeft w:val="0"/>
          <w:marRight w:val="0"/>
          <w:marTop w:val="0"/>
          <w:marBottom w:val="0"/>
          <w:divBdr>
            <w:top w:val="none" w:sz="0" w:space="0" w:color="auto"/>
            <w:left w:val="none" w:sz="0" w:space="0" w:color="auto"/>
            <w:bottom w:val="none" w:sz="0" w:space="0" w:color="auto"/>
            <w:right w:val="none" w:sz="0" w:space="0" w:color="auto"/>
          </w:divBdr>
        </w:div>
        <w:div w:id="1060863860">
          <w:marLeft w:val="0"/>
          <w:marRight w:val="0"/>
          <w:marTop w:val="0"/>
          <w:marBottom w:val="0"/>
          <w:divBdr>
            <w:top w:val="none" w:sz="0" w:space="0" w:color="auto"/>
            <w:left w:val="none" w:sz="0" w:space="0" w:color="auto"/>
            <w:bottom w:val="none" w:sz="0" w:space="0" w:color="auto"/>
            <w:right w:val="none" w:sz="0" w:space="0" w:color="auto"/>
          </w:divBdr>
        </w:div>
        <w:div w:id="1060863898">
          <w:marLeft w:val="0"/>
          <w:marRight w:val="0"/>
          <w:marTop w:val="0"/>
          <w:marBottom w:val="0"/>
          <w:divBdr>
            <w:top w:val="none" w:sz="0" w:space="0" w:color="auto"/>
            <w:left w:val="none" w:sz="0" w:space="0" w:color="auto"/>
            <w:bottom w:val="none" w:sz="0" w:space="0" w:color="auto"/>
            <w:right w:val="none" w:sz="0" w:space="0" w:color="auto"/>
          </w:divBdr>
        </w:div>
        <w:div w:id="1060863907">
          <w:marLeft w:val="0"/>
          <w:marRight w:val="0"/>
          <w:marTop w:val="0"/>
          <w:marBottom w:val="0"/>
          <w:divBdr>
            <w:top w:val="none" w:sz="0" w:space="0" w:color="auto"/>
            <w:left w:val="none" w:sz="0" w:space="0" w:color="auto"/>
            <w:bottom w:val="none" w:sz="0" w:space="0" w:color="auto"/>
            <w:right w:val="none" w:sz="0" w:space="0" w:color="auto"/>
          </w:divBdr>
        </w:div>
        <w:div w:id="1060863918">
          <w:marLeft w:val="0"/>
          <w:marRight w:val="0"/>
          <w:marTop w:val="0"/>
          <w:marBottom w:val="0"/>
          <w:divBdr>
            <w:top w:val="none" w:sz="0" w:space="0" w:color="auto"/>
            <w:left w:val="none" w:sz="0" w:space="0" w:color="auto"/>
            <w:bottom w:val="none" w:sz="0" w:space="0" w:color="auto"/>
            <w:right w:val="none" w:sz="0" w:space="0" w:color="auto"/>
          </w:divBdr>
        </w:div>
        <w:div w:id="1060863923">
          <w:marLeft w:val="0"/>
          <w:marRight w:val="0"/>
          <w:marTop w:val="0"/>
          <w:marBottom w:val="0"/>
          <w:divBdr>
            <w:top w:val="none" w:sz="0" w:space="0" w:color="auto"/>
            <w:left w:val="none" w:sz="0" w:space="0" w:color="auto"/>
            <w:bottom w:val="none" w:sz="0" w:space="0" w:color="auto"/>
            <w:right w:val="none" w:sz="0" w:space="0" w:color="auto"/>
          </w:divBdr>
        </w:div>
        <w:div w:id="1060863954">
          <w:marLeft w:val="0"/>
          <w:marRight w:val="0"/>
          <w:marTop w:val="0"/>
          <w:marBottom w:val="0"/>
          <w:divBdr>
            <w:top w:val="none" w:sz="0" w:space="0" w:color="auto"/>
            <w:left w:val="none" w:sz="0" w:space="0" w:color="auto"/>
            <w:bottom w:val="none" w:sz="0" w:space="0" w:color="auto"/>
            <w:right w:val="none" w:sz="0" w:space="0" w:color="auto"/>
          </w:divBdr>
        </w:div>
        <w:div w:id="1060863959">
          <w:marLeft w:val="0"/>
          <w:marRight w:val="0"/>
          <w:marTop w:val="0"/>
          <w:marBottom w:val="0"/>
          <w:divBdr>
            <w:top w:val="none" w:sz="0" w:space="0" w:color="auto"/>
            <w:left w:val="none" w:sz="0" w:space="0" w:color="auto"/>
            <w:bottom w:val="none" w:sz="0" w:space="0" w:color="auto"/>
            <w:right w:val="none" w:sz="0" w:space="0" w:color="auto"/>
          </w:divBdr>
        </w:div>
        <w:div w:id="1060863963">
          <w:marLeft w:val="0"/>
          <w:marRight w:val="0"/>
          <w:marTop w:val="0"/>
          <w:marBottom w:val="0"/>
          <w:divBdr>
            <w:top w:val="none" w:sz="0" w:space="0" w:color="auto"/>
            <w:left w:val="none" w:sz="0" w:space="0" w:color="auto"/>
            <w:bottom w:val="none" w:sz="0" w:space="0" w:color="auto"/>
            <w:right w:val="none" w:sz="0" w:space="0" w:color="auto"/>
          </w:divBdr>
        </w:div>
        <w:div w:id="1060863966">
          <w:marLeft w:val="0"/>
          <w:marRight w:val="0"/>
          <w:marTop w:val="0"/>
          <w:marBottom w:val="0"/>
          <w:divBdr>
            <w:top w:val="none" w:sz="0" w:space="0" w:color="auto"/>
            <w:left w:val="none" w:sz="0" w:space="0" w:color="auto"/>
            <w:bottom w:val="none" w:sz="0" w:space="0" w:color="auto"/>
            <w:right w:val="none" w:sz="0" w:space="0" w:color="auto"/>
          </w:divBdr>
        </w:div>
        <w:div w:id="1060863973">
          <w:marLeft w:val="0"/>
          <w:marRight w:val="0"/>
          <w:marTop w:val="0"/>
          <w:marBottom w:val="0"/>
          <w:divBdr>
            <w:top w:val="none" w:sz="0" w:space="0" w:color="auto"/>
            <w:left w:val="none" w:sz="0" w:space="0" w:color="auto"/>
            <w:bottom w:val="none" w:sz="0" w:space="0" w:color="auto"/>
            <w:right w:val="none" w:sz="0" w:space="0" w:color="auto"/>
          </w:divBdr>
        </w:div>
        <w:div w:id="1060863983">
          <w:marLeft w:val="0"/>
          <w:marRight w:val="0"/>
          <w:marTop w:val="0"/>
          <w:marBottom w:val="0"/>
          <w:divBdr>
            <w:top w:val="none" w:sz="0" w:space="0" w:color="auto"/>
            <w:left w:val="none" w:sz="0" w:space="0" w:color="auto"/>
            <w:bottom w:val="none" w:sz="0" w:space="0" w:color="auto"/>
            <w:right w:val="none" w:sz="0" w:space="0" w:color="auto"/>
          </w:divBdr>
        </w:div>
      </w:divsChild>
    </w:div>
    <w:div w:id="1060863833">
      <w:marLeft w:val="0"/>
      <w:marRight w:val="0"/>
      <w:marTop w:val="0"/>
      <w:marBottom w:val="0"/>
      <w:divBdr>
        <w:top w:val="none" w:sz="0" w:space="0" w:color="auto"/>
        <w:left w:val="none" w:sz="0" w:space="0" w:color="auto"/>
        <w:bottom w:val="none" w:sz="0" w:space="0" w:color="auto"/>
        <w:right w:val="none" w:sz="0" w:space="0" w:color="auto"/>
      </w:divBdr>
    </w:div>
    <w:div w:id="1060863834">
      <w:marLeft w:val="0"/>
      <w:marRight w:val="0"/>
      <w:marTop w:val="0"/>
      <w:marBottom w:val="0"/>
      <w:divBdr>
        <w:top w:val="none" w:sz="0" w:space="0" w:color="auto"/>
        <w:left w:val="none" w:sz="0" w:space="0" w:color="auto"/>
        <w:bottom w:val="none" w:sz="0" w:space="0" w:color="auto"/>
        <w:right w:val="none" w:sz="0" w:space="0" w:color="auto"/>
      </w:divBdr>
    </w:div>
    <w:div w:id="1060863836">
      <w:marLeft w:val="0"/>
      <w:marRight w:val="0"/>
      <w:marTop w:val="0"/>
      <w:marBottom w:val="0"/>
      <w:divBdr>
        <w:top w:val="none" w:sz="0" w:space="0" w:color="auto"/>
        <w:left w:val="none" w:sz="0" w:space="0" w:color="auto"/>
        <w:bottom w:val="none" w:sz="0" w:space="0" w:color="auto"/>
        <w:right w:val="none" w:sz="0" w:space="0" w:color="auto"/>
      </w:divBdr>
      <w:divsChild>
        <w:div w:id="1060863911">
          <w:marLeft w:val="0"/>
          <w:marRight w:val="0"/>
          <w:marTop w:val="0"/>
          <w:marBottom w:val="0"/>
          <w:divBdr>
            <w:top w:val="none" w:sz="0" w:space="0" w:color="auto"/>
            <w:left w:val="none" w:sz="0" w:space="0" w:color="auto"/>
            <w:bottom w:val="none" w:sz="0" w:space="0" w:color="auto"/>
            <w:right w:val="none" w:sz="0" w:space="0" w:color="auto"/>
          </w:divBdr>
          <w:divsChild>
            <w:div w:id="1060863854">
              <w:marLeft w:val="0"/>
              <w:marRight w:val="0"/>
              <w:marTop w:val="0"/>
              <w:marBottom w:val="0"/>
              <w:divBdr>
                <w:top w:val="none" w:sz="0" w:space="0" w:color="auto"/>
                <w:left w:val="none" w:sz="0" w:space="0" w:color="auto"/>
                <w:bottom w:val="none" w:sz="0" w:space="0" w:color="auto"/>
                <w:right w:val="none" w:sz="0" w:space="0" w:color="auto"/>
              </w:divBdr>
              <w:divsChild>
                <w:div w:id="1060863820">
                  <w:marLeft w:val="0"/>
                  <w:marRight w:val="0"/>
                  <w:marTop w:val="0"/>
                  <w:marBottom w:val="0"/>
                  <w:divBdr>
                    <w:top w:val="none" w:sz="0" w:space="0" w:color="auto"/>
                    <w:left w:val="none" w:sz="0" w:space="0" w:color="auto"/>
                    <w:bottom w:val="none" w:sz="0" w:space="0" w:color="auto"/>
                    <w:right w:val="none" w:sz="0" w:space="0" w:color="auto"/>
                  </w:divBdr>
                </w:div>
                <w:div w:id="1060863866">
                  <w:marLeft w:val="0"/>
                  <w:marRight w:val="0"/>
                  <w:marTop w:val="0"/>
                  <w:marBottom w:val="0"/>
                  <w:divBdr>
                    <w:top w:val="none" w:sz="0" w:space="0" w:color="auto"/>
                    <w:left w:val="none" w:sz="0" w:space="0" w:color="auto"/>
                    <w:bottom w:val="none" w:sz="0" w:space="0" w:color="auto"/>
                    <w:right w:val="none" w:sz="0" w:space="0" w:color="auto"/>
                  </w:divBdr>
                </w:div>
                <w:div w:id="1060863892">
                  <w:marLeft w:val="0"/>
                  <w:marRight w:val="0"/>
                  <w:marTop w:val="0"/>
                  <w:marBottom w:val="0"/>
                  <w:divBdr>
                    <w:top w:val="none" w:sz="0" w:space="0" w:color="auto"/>
                    <w:left w:val="none" w:sz="0" w:space="0" w:color="auto"/>
                    <w:bottom w:val="none" w:sz="0" w:space="0" w:color="auto"/>
                    <w:right w:val="none" w:sz="0" w:space="0" w:color="auto"/>
                  </w:divBdr>
                </w:div>
                <w:div w:id="1060863902">
                  <w:marLeft w:val="0"/>
                  <w:marRight w:val="0"/>
                  <w:marTop w:val="0"/>
                  <w:marBottom w:val="0"/>
                  <w:divBdr>
                    <w:top w:val="none" w:sz="0" w:space="0" w:color="auto"/>
                    <w:left w:val="none" w:sz="0" w:space="0" w:color="auto"/>
                    <w:bottom w:val="none" w:sz="0" w:space="0" w:color="auto"/>
                    <w:right w:val="none" w:sz="0" w:space="0" w:color="auto"/>
                  </w:divBdr>
                </w:div>
                <w:div w:id="1060863957">
                  <w:marLeft w:val="0"/>
                  <w:marRight w:val="0"/>
                  <w:marTop w:val="0"/>
                  <w:marBottom w:val="0"/>
                  <w:divBdr>
                    <w:top w:val="none" w:sz="0" w:space="0" w:color="auto"/>
                    <w:left w:val="none" w:sz="0" w:space="0" w:color="auto"/>
                    <w:bottom w:val="none" w:sz="0" w:space="0" w:color="auto"/>
                    <w:right w:val="none" w:sz="0" w:space="0" w:color="auto"/>
                  </w:divBdr>
                </w:div>
                <w:div w:id="1060863974">
                  <w:marLeft w:val="0"/>
                  <w:marRight w:val="0"/>
                  <w:marTop w:val="0"/>
                  <w:marBottom w:val="0"/>
                  <w:divBdr>
                    <w:top w:val="none" w:sz="0" w:space="0" w:color="auto"/>
                    <w:left w:val="none" w:sz="0" w:space="0" w:color="auto"/>
                    <w:bottom w:val="none" w:sz="0" w:space="0" w:color="auto"/>
                    <w:right w:val="none" w:sz="0" w:space="0" w:color="auto"/>
                  </w:divBdr>
                </w:div>
                <w:div w:id="1060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3932">
          <w:marLeft w:val="0"/>
          <w:marRight w:val="0"/>
          <w:marTop w:val="0"/>
          <w:marBottom w:val="0"/>
          <w:divBdr>
            <w:top w:val="none" w:sz="0" w:space="0" w:color="auto"/>
            <w:left w:val="none" w:sz="0" w:space="0" w:color="auto"/>
            <w:bottom w:val="none" w:sz="0" w:space="0" w:color="auto"/>
            <w:right w:val="none" w:sz="0" w:space="0" w:color="auto"/>
          </w:divBdr>
          <w:divsChild>
            <w:div w:id="1060863903">
              <w:marLeft w:val="0"/>
              <w:marRight w:val="0"/>
              <w:marTop w:val="0"/>
              <w:marBottom w:val="0"/>
              <w:divBdr>
                <w:top w:val="none" w:sz="0" w:space="0" w:color="auto"/>
                <w:left w:val="none" w:sz="0" w:space="0" w:color="auto"/>
                <w:bottom w:val="none" w:sz="0" w:space="0" w:color="auto"/>
                <w:right w:val="none" w:sz="0" w:space="0" w:color="auto"/>
              </w:divBdr>
              <w:divsChild>
                <w:div w:id="1060863803">
                  <w:marLeft w:val="0"/>
                  <w:marRight w:val="0"/>
                  <w:marTop w:val="0"/>
                  <w:marBottom w:val="0"/>
                  <w:divBdr>
                    <w:top w:val="none" w:sz="0" w:space="0" w:color="auto"/>
                    <w:left w:val="none" w:sz="0" w:space="0" w:color="auto"/>
                    <w:bottom w:val="none" w:sz="0" w:space="0" w:color="auto"/>
                    <w:right w:val="none" w:sz="0" w:space="0" w:color="auto"/>
                  </w:divBdr>
                </w:div>
                <w:div w:id="1060863862">
                  <w:marLeft w:val="0"/>
                  <w:marRight w:val="0"/>
                  <w:marTop w:val="0"/>
                  <w:marBottom w:val="0"/>
                  <w:divBdr>
                    <w:top w:val="none" w:sz="0" w:space="0" w:color="auto"/>
                    <w:left w:val="none" w:sz="0" w:space="0" w:color="auto"/>
                    <w:bottom w:val="none" w:sz="0" w:space="0" w:color="auto"/>
                    <w:right w:val="none" w:sz="0" w:space="0" w:color="auto"/>
                  </w:divBdr>
                </w:div>
                <w:div w:id="1060863869">
                  <w:marLeft w:val="0"/>
                  <w:marRight w:val="0"/>
                  <w:marTop w:val="0"/>
                  <w:marBottom w:val="0"/>
                  <w:divBdr>
                    <w:top w:val="none" w:sz="0" w:space="0" w:color="auto"/>
                    <w:left w:val="none" w:sz="0" w:space="0" w:color="auto"/>
                    <w:bottom w:val="none" w:sz="0" w:space="0" w:color="auto"/>
                    <w:right w:val="none" w:sz="0" w:space="0" w:color="auto"/>
                  </w:divBdr>
                </w:div>
                <w:div w:id="1060863917">
                  <w:marLeft w:val="0"/>
                  <w:marRight w:val="0"/>
                  <w:marTop w:val="0"/>
                  <w:marBottom w:val="0"/>
                  <w:divBdr>
                    <w:top w:val="none" w:sz="0" w:space="0" w:color="auto"/>
                    <w:left w:val="none" w:sz="0" w:space="0" w:color="auto"/>
                    <w:bottom w:val="none" w:sz="0" w:space="0" w:color="auto"/>
                    <w:right w:val="none" w:sz="0" w:space="0" w:color="auto"/>
                  </w:divBdr>
                </w:div>
                <w:div w:id="10608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3840">
      <w:marLeft w:val="0"/>
      <w:marRight w:val="0"/>
      <w:marTop w:val="0"/>
      <w:marBottom w:val="0"/>
      <w:divBdr>
        <w:top w:val="none" w:sz="0" w:space="0" w:color="auto"/>
        <w:left w:val="none" w:sz="0" w:space="0" w:color="auto"/>
        <w:bottom w:val="none" w:sz="0" w:space="0" w:color="auto"/>
        <w:right w:val="none" w:sz="0" w:space="0" w:color="auto"/>
      </w:divBdr>
    </w:div>
    <w:div w:id="1060863841">
      <w:marLeft w:val="0"/>
      <w:marRight w:val="0"/>
      <w:marTop w:val="0"/>
      <w:marBottom w:val="0"/>
      <w:divBdr>
        <w:top w:val="none" w:sz="0" w:space="0" w:color="auto"/>
        <w:left w:val="none" w:sz="0" w:space="0" w:color="auto"/>
        <w:bottom w:val="none" w:sz="0" w:space="0" w:color="auto"/>
        <w:right w:val="none" w:sz="0" w:space="0" w:color="auto"/>
      </w:divBdr>
    </w:div>
    <w:div w:id="1060863845">
      <w:marLeft w:val="0"/>
      <w:marRight w:val="0"/>
      <w:marTop w:val="0"/>
      <w:marBottom w:val="0"/>
      <w:divBdr>
        <w:top w:val="none" w:sz="0" w:space="0" w:color="auto"/>
        <w:left w:val="none" w:sz="0" w:space="0" w:color="auto"/>
        <w:bottom w:val="none" w:sz="0" w:space="0" w:color="auto"/>
        <w:right w:val="none" w:sz="0" w:space="0" w:color="auto"/>
      </w:divBdr>
      <w:divsChild>
        <w:div w:id="1060863817">
          <w:marLeft w:val="0"/>
          <w:marRight w:val="0"/>
          <w:marTop w:val="0"/>
          <w:marBottom w:val="0"/>
          <w:divBdr>
            <w:top w:val="none" w:sz="0" w:space="0" w:color="auto"/>
            <w:left w:val="none" w:sz="0" w:space="0" w:color="auto"/>
            <w:bottom w:val="none" w:sz="0" w:space="0" w:color="auto"/>
            <w:right w:val="none" w:sz="0" w:space="0" w:color="auto"/>
          </w:divBdr>
        </w:div>
        <w:div w:id="1060863885">
          <w:marLeft w:val="0"/>
          <w:marRight w:val="0"/>
          <w:marTop w:val="0"/>
          <w:marBottom w:val="0"/>
          <w:divBdr>
            <w:top w:val="none" w:sz="0" w:space="0" w:color="auto"/>
            <w:left w:val="none" w:sz="0" w:space="0" w:color="auto"/>
            <w:bottom w:val="none" w:sz="0" w:space="0" w:color="auto"/>
            <w:right w:val="none" w:sz="0" w:space="0" w:color="auto"/>
          </w:divBdr>
        </w:div>
        <w:div w:id="1060863933">
          <w:marLeft w:val="0"/>
          <w:marRight w:val="0"/>
          <w:marTop w:val="0"/>
          <w:marBottom w:val="0"/>
          <w:divBdr>
            <w:top w:val="none" w:sz="0" w:space="0" w:color="auto"/>
            <w:left w:val="none" w:sz="0" w:space="0" w:color="auto"/>
            <w:bottom w:val="none" w:sz="0" w:space="0" w:color="auto"/>
            <w:right w:val="none" w:sz="0" w:space="0" w:color="auto"/>
          </w:divBdr>
        </w:div>
        <w:div w:id="1060863955">
          <w:marLeft w:val="0"/>
          <w:marRight w:val="0"/>
          <w:marTop w:val="0"/>
          <w:marBottom w:val="0"/>
          <w:divBdr>
            <w:top w:val="none" w:sz="0" w:space="0" w:color="auto"/>
            <w:left w:val="none" w:sz="0" w:space="0" w:color="auto"/>
            <w:bottom w:val="none" w:sz="0" w:space="0" w:color="auto"/>
            <w:right w:val="none" w:sz="0" w:space="0" w:color="auto"/>
          </w:divBdr>
        </w:div>
        <w:div w:id="1060863958">
          <w:marLeft w:val="0"/>
          <w:marRight w:val="0"/>
          <w:marTop w:val="0"/>
          <w:marBottom w:val="0"/>
          <w:divBdr>
            <w:top w:val="none" w:sz="0" w:space="0" w:color="auto"/>
            <w:left w:val="none" w:sz="0" w:space="0" w:color="auto"/>
            <w:bottom w:val="none" w:sz="0" w:space="0" w:color="auto"/>
            <w:right w:val="none" w:sz="0" w:space="0" w:color="auto"/>
          </w:divBdr>
        </w:div>
      </w:divsChild>
    </w:div>
    <w:div w:id="1060863848">
      <w:marLeft w:val="0"/>
      <w:marRight w:val="0"/>
      <w:marTop w:val="0"/>
      <w:marBottom w:val="0"/>
      <w:divBdr>
        <w:top w:val="none" w:sz="0" w:space="0" w:color="auto"/>
        <w:left w:val="none" w:sz="0" w:space="0" w:color="auto"/>
        <w:bottom w:val="none" w:sz="0" w:space="0" w:color="auto"/>
        <w:right w:val="none" w:sz="0" w:space="0" w:color="auto"/>
      </w:divBdr>
    </w:div>
    <w:div w:id="1060863858">
      <w:marLeft w:val="0"/>
      <w:marRight w:val="0"/>
      <w:marTop w:val="0"/>
      <w:marBottom w:val="0"/>
      <w:divBdr>
        <w:top w:val="none" w:sz="0" w:space="0" w:color="auto"/>
        <w:left w:val="none" w:sz="0" w:space="0" w:color="auto"/>
        <w:bottom w:val="none" w:sz="0" w:space="0" w:color="auto"/>
        <w:right w:val="none" w:sz="0" w:space="0" w:color="auto"/>
      </w:divBdr>
    </w:div>
    <w:div w:id="1060863861">
      <w:marLeft w:val="0"/>
      <w:marRight w:val="0"/>
      <w:marTop w:val="0"/>
      <w:marBottom w:val="0"/>
      <w:divBdr>
        <w:top w:val="none" w:sz="0" w:space="0" w:color="auto"/>
        <w:left w:val="none" w:sz="0" w:space="0" w:color="auto"/>
        <w:bottom w:val="none" w:sz="0" w:space="0" w:color="auto"/>
        <w:right w:val="none" w:sz="0" w:space="0" w:color="auto"/>
      </w:divBdr>
    </w:div>
    <w:div w:id="1060863872">
      <w:marLeft w:val="0"/>
      <w:marRight w:val="0"/>
      <w:marTop w:val="0"/>
      <w:marBottom w:val="0"/>
      <w:divBdr>
        <w:top w:val="none" w:sz="0" w:space="0" w:color="auto"/>
        <w:left w:val="none" w:sz="0" w:space="0" w:color="auto"/>
        <w:bottom w:val="none" w:sz="0" w:space="0" w:color="auto"/>
        <w:right w:val="none" w:sz="0" w:space="0" w:color="auto"/>
      </w:divBdr>
    </w:div>
    <w:div w:id="1060863873">
      <w:marLeft w:val="0"/>
      <w:marRight w:val="0"/>
      <w:marTop w:val="0"/>
      <w:marBottom w:val="0"/>
      <w:divBdr>
        <w:top w:val="none" w:sz="0" w:space="0" w:color="auto"/>
        <w:left w:val="none" w:sz="0" w:space="0" w:color="auto"/>
        <w:bottom w:val="none" w:sz="0" w:space="0" w:color="auto"/>
        <w:right w:val="none" w:sz="0" w:space="0" w:color="auto"/>
      </w:divBdr>
    </w:div>
    <w:div w:id="1060863878">
      <w:marLeft w:val="0"/>
      <w:marRight w:val="0"/>
      <w:marTop w:val="0"/>
      <w:marBottom w:val="0"/>
      <w:divBdr>
        <w:top w:val="none" w:sz="0" w:space="0" w:color="auto"/>
        <w:left w:val="none" w:sz="0" w:space="0" w:color="auto"/>
        <w:bottom w:val="none" w:sz="0" w:space="0" w:color="auto"/>
        <w:right w:val="none" w:sz="0" w:space="0" w:color="auto"/>
      </w:divBdr>
    </w:div>
    <w:div w:id="1060863881">
      <w:marLeft w:val="0"/>
      <w:marRight w:val="0"/>
      <w:marTop w:val="0"/>
      <w:marBottom w:val="0"/>
      <w:divBdr>
        <w:top w:val="none" w:sz="0" w:space="0" w:color="auto"/>
        <w:left w:val="none" w:sz="0" w:space="0" w:color="auto"/>
        <w:bottom w:val="none" w:sz="0" w:space="0" w:color="auto"/>
        <w:right w:val="none" w:sz="0" w:space="0" w:color="auto"/>
      </w:divBdr>
    </w:div>
    <w:div w:id="1060863883">
      <w:marLeft w:val="0"/>
      <w:marRight w:val="0"/>
      <w:marTop w:val="0"/>
      <w:marBottom w:val="0"/>
      <w:divBdr>
        <w:top w:val="none" w:sz="0" w:space="0" w:color="auto"/>
        <w:left w:val="none" w:sz="0" w:space="0" w:color="auto"/>
        <w:bottom w:val="none" w:sz="0" w:space="0" w:color="auto"/>
        <w:right w:val="none" w:sz="0" w:space="0" w:color="auto"/>
      </w:divBdr>
      <w:divsChild>
        <w:div w:id="1060863804">
          <w:marLeft w:val="0"/>
          <w:marRight w:val="0"/>
          <w:marTop w:val="0"/>
          <w:marBottom w:val="0"/>
          <w:divBdr>
            <w:top w:val="none" w:sz="0" w:space="0" w:color="auto"/>
            <w:left w:val="none" w:sz="0" w:space="0" w:color="auto"/>
            <w:bottom w:val="none" w:sz="0" w:space="0" w:color="auto"/>
            <w:right w:val="none" w:sz="0" w:space="0" w:color="auto"/>
          </w:divBdr>
        </w:div>
        <w:div w:id="1060863806">
          <w:marLeft w:val="0"/>
          <w:marRight w:val="0"/>
          <w:marTop w:val="0"/>
          <w:marBottom w:val="0"/>
          <w:divBdr>
            <w:top w:val="none" w:sz="0" w:space="0" w:color="auto"/>
            <w:left w:val="none" w:sz="0" w:space="0" w:color="auto"/>
            <w:bottom w:val="none" w:sz="0" w:space="0" w:color="auto"/>
            <w:right w:val="none" w:sz="0" w:space="0" w:color="auto"/>
          </w:divBdr>
        </w:div>
        <w:div w:id="1060863818">
          <w:marLeft w:val="0"/>
          <w:marRight w:val="0"/>
          <w:marTop w:val="0"/>
          <w:marBottom w:val="0"/>
          <w:divBdr>
            <w:top w:val="none" w:sz="0" w:space="0" w:color="auto"/>
            <w:left w:val="none" w:sz="0" w:space="0" w:color="auto"/>
            <w:bottom w:val="none" w:sz="0" w:space="0" w:color="auto"/>
            <w:right w:val="none" w:sz="0" w:space="0" w:color="auto"/>
          </w:divBdr>
        </w:div>
        <w:div w:id="1060863844">
          <w:marLeft w:val="0"/>
          <w:marRight w:val="0"/>
          <w:marTop w:val="0"/>
          <w:marBottom w:val="0"/>
          <w:divBdr>
            <w:top w:val="none" w:sz="0" w:space="0" w:color="auto"/>
            <w:left w:val="none" w:sz="0" w:space="0" w:color="auto"/>
            <w:bottom w:val="none" w:sz="0" w:space="0" w:color="auto"/>
            <w:right w:val="none" w:sz="0" w:space="0" w:color="auto"/>
          </w:divBdr>
        </w:div>
        <w:div w:id="1060863870">
          <w:marLeft w:val="0"/>
          <w:marRight w:val="0"/>
          <w:marTop w:val="0"/>
          <w:marBottom w:val="0"/>
          <w:divBdr>
            <w:top w:val="none" w:sz="0" w:space="0" w:color="auto"/>
            <w:left w:val="none" w:sz="0" w:space="0" w:color="auto"/>
            <w:bottom w:val="none" w:sz="0" w:space="0" w:color="auto"/>
            <w:right w:val="none" w:sz="0" w:space="0" w:color="auto"/>
          </w:divBdr>
        </w:div>
        <w:div w:id="1060863908">
          <w:marLeft w:val="0"/>
          <w:marRight w:val="0"/>
          <w:marTop w:val="0"/>
          <w:marBottom w:val="0"/>
          <w:divBdr>
            <w:top w:val="none" w:sz="0" w:space="0" w:color="auto"/>
            <w:left w:val="none" w:sz="0" w:space="0" w:color="auto"/>
            <w:bottom w:val="none" w:sz="0" w:space="0" w:color="auto"/>
            <w:right w:val="none" w:sz="0" w:space="0" w:color="auto"/>
          </w:divBdr>
        </w:div>
        <w:div w:id="1060863931">
          <w:marLeft w:val="0"/>
          <w:marRight w:val="0"/>
          <w:marTop w:val="0"/>
          <w:marBottom w:val="0"/>
          <w:divBdr>
            <w:top w:val="none" w:sz="0" w:space="0" w:color="auto"/>
            <w:left w:val="none" w:sz="0" w:space="0" w:color="auto"/>
            <w:bottom w:val="none" w:sz="0" w:space="0" w:color="auto"/>
            <w:right w:val="none" w:sz="0" w:space="0" w:color="auto"/>
          </w:divBdr>
        </w:div>
        <w:div w:id="1060863944">
          <w:marLeft w:val="0"/>
          <w:marRight w:val="0"/>
          <w:marTop w:val="0"/>
          <w:marBottom w:val="0"/>
          <w:divBdr>
            <w:top w:val="none" w:sz="0" w:space="0" w:color="auto"/>
            <w:left w:val="none" w:sz="0" w:space="0" w:color="auto"/>
            <w:bottom w:val="none" w:sz="0" w:space="0" w:color="auto"/>
            <w:right w:val="none" w:sz="0" w:space="0" w:color="auto"/>
          </w:divBdr>
        </w:div>
        <w:div w:id="1060863961">
          <w:marLeft w:val="0"/>
          <w:marRight w:val="0"/>
          <w:marTop w:val="0"/>
          <w:marBottom w:val="0"/>
          <w:divBdr>
            <w:top w:val="none" w:sz="0" w:space="0" w:color="auto"/>
            <w:left w:val="none" w:sz="0" w:space="0" w:color="auto"/>
            <w:bottom w:val="none" w:sz="0" w:space="0" w:color="auto"/>
            <w:right w:val="none" w:sz="0" w:space="0" w:color="auto"/>
          </w:divBdr>
        </w:div>
      </w:divsChild>
    </w:div>
    <w:div w:id="1060863886">
      <w:marLeft w:val="0"/>
      <w:marRight w:val="0"/>
      <w:marTop w:val="0"/>
      <w:marBottom w:val="0"/>
      <w:divBdr>
        <w:top w:val="none" w:sz="0" w:space="0" w:color="auto"/>
        <w:left w:val="none" w:sz="0" w:space="0" w:color="auto"/>
        <w:bottom w:val="none" w:sz="0" w:space="0" w:color="auto"/>
        <w:right w:val="none" w:sz="0" w:space="0" w:color="auto"/>
      </w:divBdr>
      <w:divsChild>
        <w:div w:id="1060863828">
          <w:marLeft w:val="0"/>
          <w:marRight w:val="0"/>
          <w:marTop w:val="0"/>
          <w:marBottom w:val="0"/>
          <w:divBdr>
            <w:top w:val="none" w:sz="0" w:space="0" w:color="auto"/>
            <w:left w:val="none" w:sz="0" w:space="0" w:color="auto"/>
            <w:bottom w:val="none" w:sz="0" w:space="0" w:color="auto"/>
            <w:right w:val="none" w:sz="0" w:space="0" w:color="auto"/>
          </w:divBdr>
        </w:div>
        <w:div w:id="1060863835">
          <w:marLeft w:val="0"/>
          <w:marRight w:val="0"/>
          <w:marTop w:val="0"/>
          <w:marBottom w:val="0"/>
          <w:divBdr>
            <w:top w:val="none" w:sz="0" w:space="0" w:color="auto"/>
            <w:left w:val="none" w:sz="0" w:space="0" w:color="auto"/>
            <w:bottom w:val="none" w:sz="0" w:space="0" w:color="auto"/>
            <w:right w:val="none" w:sz="0" w:space="0" w:color="auto"/>
          </w:divBdr>
        </w:div>
        <w:div w:id="1060863849">
          <w:marLeft w:val="0"/>
          <w:marRight w:val="0"/>
          <w:marTop w:val="0"/>
          <w:marBottom w:val="0"/>
          <w:divBdr>
            <w:top w:val="none" w:sz="0" w:space="0" w:color="auto"/>
            <w:left w:val="none" w:sz="0" w:space="0" w:color="auto"/>
            <w:bottom w:val="none" w:sz="0" w:space="0" w:color="auto"/>
            <w:right w:val="none" w:sz="0" w:space="0" w:color="auto"/>
          </w:divBdr>
        </w:div>
        <w:div w:id="1060863853">
          <w:marLeft w:val="0"/>
          <w:marRight w:val="0"/>
          <w:marTop w:val="0"/>
          <w:marBottom w:val="0"/>
          <w:divBdr>
            <w:top w:val="none" w:sz="0" w:space="0" w:color="auto"/>
            <w:left w:val="none" w:sz="0" w:space="0" w:color="auto"/>
            <w:bottom w:val="none" w:sz="0" w:space="0" w:color="auto"/>
            <w:right w:val="none" w:sz="0" w:space="0" w:color="auto"/>
          </w:divBdr>
        </w:div>
        <w:div w:id="1060863884">
          <w:marLeft w:val="0"/>
          <w:marRight w:val="0"/>
          <w:marTop w:val="0"/>
          <w:marBottom w:val="0"/>
          <w:divBdr>
            <w:top w:val="none" w:sz="0" w:space="0" w:color="auto"/>
            <w:left w:val="none" w:sz="0" w:space="0" w:color="auto"/>
            <w:bottom w:val="none" w:sz="0" w:space="0" w:color="auto"/>
            <w:right w:val="none" w:sz="0" w:space="0" w:color="auto"/>
          </w:divBdr>
        </w:div>
        <w:div w:id="1060863887">
          <w:marLeft w:val="0"/>
          <w:marRight w:val="0"/>
          <w:marTop w:val="0"/>
          <w:marBottom w:val="0"/>
          <w:divBdr>
            <w:top w:val="none" w:sz="0" w:space="0" w:color="auto"/>
            <w:left w:val="none" w:sz="0" w:space="0" w:color="auto"/>
            <w:bottom w:val="none" w:sz="0" w:space="0" w:color="auto"/>
            <w:right w:val="none" w:sz="0" w:space="0" w:color="auto"/>
          </w:divBdr>
        </w:div>
        <w:div w:id="1060863925">
          <w:marLeft w:val="0"/>
          <w:marRight w:val="0"/>
          <w:marTop w:val="0"/>
          <w:marBottom w:val="0"/>
          <w:divBdr>
            <w:top w:val="none" w:sz="0" w:space="0" w:color="auto"/>
            <w:left w:val="none" w:sz="0" w:space="0" w:color="auto"/>
            <w:bottom w:val="none" w:sz="0" w:space="0" w:color="auto"/>
            <w:right w:val="none" w:sz="0" w:space="0" w:color="auto"/>
          </w:divBdr>
        </w:div>
        <w:div w:id="1060863950">
          <w:marLeft w:val="0"/>
          <w:marRight w:val="0"/>
          <w:marTop w:val="0"/>
          <w:marBottom w:val="0"/>
          <w:divBdr>
            <w:top w:val="none" w:sz="0" w:space="0" w:color="auto"/>
            <w:left w:val="none" w:sz="0" w:space="0" w:color="auto"/>
            <w:bottom w:val="none" w:sz="0" w:space="0" w:color="auto"/>
            <w:right w:val="none" w:sz="0" w:space="0" w:color="auto"/>
          </w:divBdr>
        </w:div>
        <w:div w:id="1060863952">
          <w:marLeft w:val="0"/>
          <w:marRight w:val="0"/>
          <w:marTop w:val="0"/>
          <w:marBottom w:val="0"/>
          <w:divBdr>
            <w:top w:val="none" w:sz="0" w:space="0" w:color="auto"/>
            <w:left w:val="none" w:sz="0" w:space="0" w:color="auto"/>
            <w:bottom w:val="none" w:sz="0" w:space="0" w:color="auto"/>
            <w:right w:val="none" w:sz="0" w:space="0" w:color="auto"/>
          </w:divBdr>
        </w:div>
        <w:div w:id="1060863979">
          <w:marLeft w:val="0"/>
          <w:marRight w:val="0"/>
          <w:marTop w:val="0"/>
          <w:marBottom w:val="0"/>
          <w:divBdr>
            <w:top w:val="none" w:sz="0" w:space="0" w:color="auto"/>
            <w:left w:val="none" w:sz="0" w:space="0" w:color="auto"/>
            <w:bottom w:val="none" w:sz="0" w:space="0" w:color="auto"/>
            <w:right w:val="none" w:sz="0" w:space="0" w:color="auto"/>
          </w:divBdr>
        </w:div>
      </w:divsChild>
    </w:div>
    <w:div w:id="1060863890">
      <w:marLeft w:val="0"/>
      <w:marRight w:val="0"/>
      <w:marTop w:val="0"/>
      <w:marBottom w:val="0"/>
      <w:divBdr>
        <w:top w:val="none" w:sz="0" w:space="0" w:color="auto"/>
        <w:left w:val="none" w:sz="0" w:space="0" w:color="auto"/>
        <w:bottom w:val="none" w:sz="0" w:space="0" w:color="auto"/>
        <w:right w:val="none" w:sz="0" w:space="0" w:color="auto"/>
      </w:divBdr>
    </w:div>
    <w:div w:id="1060863913">
      <w:marLeft w:val="0"/>
      <w:marRight w:val="0"/>
      <w:marTop w:val="0"/>
      <w:marBottom w:val="0"/>
      <w:divBdr>
        <w:top w:val="none" w:sz="0" w:space="0" w:color="auto"/>
        <w:left w:val="none" w:sz="0" w:space="0" w:color="auto"/>
        <w:bottom w:val="none" w:sz="0" w:space="0" w:color="auto"/>
        <w:right w:val="none" w:sz="0" w:space="0" w:color="auto"/>
      </w:divBdr>
    </w:div>
    <w:div w:id="1060863924">
      <w:marLeft w:val="0"/>
      <w:marRight w:val="0"/>
      <w:marTop w:val="0"/>
      <w:marBottom w:val="0"/>
      <w:divBdr>
        <w:top w:val="none" w:sz="0" w:space="0" w:color="auto"/>
        <w:left w:val="none" w:sz="0" w:space="0" w:color="auto"/>
        <w:bottom w:val="none" w:sz="0" w:space="0" w:color="auto"/>
        <w:right w:val="none" w:sz="0" w:space="0" w:color="auto"/>
      </w:divBdr>
    </w:div>
    <w:div w:id="1060863928">
      <w:marLeft w:val="0"/>
      <w:marRight w:val="0"/>
      <w:marTop w:val="0"/>
      <w:marBottom w:val="0"/>
      <w:divBdr>
        <w:top w:val="none" w:sz="0" w:space="0" w:color="auto"/>
        <w:left w:val="none" w:sz="0" w:space="0" w:color="auto"/>
        <w:bottom w:val="none" w:sz="0" w:space="0" w:color="auto"/>
        <w:right w:val="none" w:sz="0" w:space="0" w:color="auto"/>
      </w:divBdr>
    </w:div>
    <w:div w:id="1060863935">
      <w:marLeft w:val="0"/>
      <w:marRight w:val="0"/>
      <w:marTop w:val="0"/>
      <w:marBottom w:val="0"/>
      <w:divBdr>
        <w:top w:val="none" w:sz="0" w:space="0" w:color="auto"/>
        <w:left w:val="none" w:sz="0" w:space="0" w:color="auto"/>
        <w:bottom w:val="none" w:sz="0" w:space="0" w:color="auto"/>
        <w:right w:val="none" w:sz="0" w:space="0" w:color="auto"/>
      </w:divBdr>
    </w:div>
    <w:div w:id="1060863946">
      <w:marLeft w:val="0"/>
      <w:marRight w:val="0"/>
      <w:marTop w:val="0"/>
      <w:marBottom w:val="0"/>
      <w:divBdr>
        <w:top w:val="none" w:sz="0" w:space="0" w:color="auto"/>
        <w:left w:val="none" w:sz="0" w:space="0" w:color="auto"/>
        <w:bottom w:val="none" w:sz="0" w:space="0" w:color="auto"/>
        <w:right w:val="none" w:sz="0" w:space="0" w:color="auto"/>
      </w:divBdr>
      <w:divsChild>
        <w:div w:id="1060863792">
          <w:marLeft w:val="0"/>
          <w:marRight w:val="0"/>
          <w:marTop w:val="0"/>
          <w:marBottom w:val="0"/>
          <w:divBdr>
            <w:top w:val="none" w:sz="0" w:space="0" w:color="auto"/>
            <w:left w:val="none" w:sz="0" w:space="0" w:color="auto"/>
            <w:bottom w:val="none" w:sz="0" w:space="0" w:color="auto"/>
            <w:right w:val="none" w:sz="0" w:space="0" w:color="auto"/>
          </w:divBdr>
        </w:div>
        <w:div w:id="1060863794">
          <w:marLeft w:val="0"/>
          <w:marRight w:val="0"/>
          <w:marTop w:val="0"/>
          <w:marBottom w:val="0"/>
          <w:divBdr>
            <w:top w:val="none" w:sz="0" w:space="0" w:color="auto"/>
            <w:left w:val="none" w:sz="0" w:space="0" w:color="auto"/>
            <w:bottom w:val="none" w:sz="0" w:space="0" w:color="auto"/>
            <w:right w:val="none" w:sz="0" w:space="0" w:color="auto"/>
          </w:divBdr>
        </w:div>
        <w:div w:id="1060863796">
          <w:marLeft w:val="0"/>
          <w:marRight w:val="0"/>
          <w:marTop w:val="0"/>
          <w:marBottom w:val="0"/>
          <w:divBdr>
            <w:top w:val="none" w:sz="0" w:space="0" w:color="auto"/>
            <w:left w:val="none" w:sz="0" w:space="0" w:color="auto"/>
            <w:bottom w:val="none" w:sz="0" w:space="0" w:color="auto"/>
            <w:right w:val="none" w:sz="0" w:space="0" w:color="auto"/>
          </w:divBdr>
        </w:div>
        <w:div w:id="1060863800">
          <w:marLeft w:val="0"/>
          <w:marRight w:val="0"/>
          <w:marTop w:val="0"/>
          <w:marBottom w:val="0"/>
          <w:divBdr>
            <w:top w:val="none" w:sz="0" w:space="0" w:color="auto"/>
            <w:left w:val="none" w:sz="0" w:space="0" w:color="auto"/>
            <w:bottom w:val="none" w:sz="0" w:space="0" w:color="auto"/>
            <w:right w:val="none" w:sz="0" w:space="0" w:color="auto"/>
          </w:divBdr>
        </w:div>
        <w:div w:id="1060863812">
          <w:marLeft w:val="0"/>
          <w:marRight w:val="0"/>
          <w:marTop w:val="0"/>
          <w:marBottom w:val="0"/>
          <w:divBdr>
            <w:top w:val="none" w:sz="0" w:space="0" w:color="auto"/>
            <w:left w:val="none" w:sz="0" w:space="0" w:color="auto"/>
            <w:bottom w:val="none" w:sz="0" w:space="0" w:color="auto"/>
            <w:right w:val="none" w:sz="0" w:space="0" w:color="auto"/>
          </w:divBdr>
        </w:div>
        <w:div w:id="1060863813">
          <w:marLeft w:val="0"/>
          <w:marRight w:val="0"/>
          <w:marTop w:val="0"/>
          <w:marBottom w:val="0"/>
          <w:divBdr>
            <w:top w:val="none" w:sz="0" w:space="0" w:color="auto"/>
            <w:left w:val="none" w:sz="0" w:space="0" w:color="auto"/>
            <w:bottom w:val="none" w:sz="0" w:space="0" w:color="auto"/>
            <w:right w:val="none" w:sz="0" w:space="0" w:color="auto"/>
          </w:divBdr>
        </w:div>
        <w:div w:id="1060863819">
          <w:marLeft w:val="0"/>
          <w:marRight w:val="0"/>
          <w:marTop w:val="0"/>
          <w:marBottom w:val="0"/>
          <w:divBdr>
            <w:top w:val="none" w:sz="0" w:space="0" w:color="auto"/>
            <w:left w:val="none" w:sz="0" w:space="0" w:color="auto"/>
            <w:bottom w:val="none" w:sz="0" w:space="0" w:color="auto"/>
            <w:right w:val="none" w:sz="0" w:space="0" w:color="auto"/>
          </w:divBdr>
        </w:div>
        <w:div w:id="1060863829">
          <w:marLeft w:val="0"/>
          <w:marRight w:val="0"/>
          <w:marTop w:val="0"/>
          <w:marBottom w:val="0"/>
          <w:divBdr>
            <w:top w:val="none" w:sz="0" w:space="0" w:color="auto"/>
            <w:left w:val="none" w:sz="0" w:space="0" w:color="auto"/>
            <w:bottom w:val="none" w:sz="0" w:space="0" w:color="auto"/>
            <w:right w:val="none" w:sz="0" w:space="0" w:color="auto"/>
          </w:divBdr>
        </w:div>
        <w:div w:id="1060863838">
          <w:marLeft w:val="0"/>
          <w:marRight w:val="0"/>
          <w:marTop w:val="0"/>
          <w:marBottom w:val="0"/>
          <w:divBdr>
            <w:top w:val="none" w:sz="0" w:space="0" w:color="auto"/>
            <w:left w:val="none" w:sz="0" w:space="0" w:color="auto"/>
            <w:bottom w:val="none" w:sz="0" w:space="0" w:color="auto"/>
            <w:right w:val="none" w:sz="0" w:space="0" w:color="auto"/>
          </w:divBdr>
        </w:div>
        <w:div w:id="1060863839">
          <w:marLeft w:val="0"/>
          <w:marRight w:val="0"/>
          <w:marTop w:val="0"/>
          <w:marBottom w:val="0"/>
          <w:divBdr>
            <w:top w:val="none" w:sz="0" w:space="0" w:color="auto"/>
            <w:left w:val="none" w:sz="0" w:space="0" w:color="auto"/>
            <w:bottom w:val="none" w:sz="0" w:space="0" w:color="auto"/>
            <w:right w:val="none" w:sz="0" w:space="0" w:color="auto"/>
          </w:divBdr>
        </w:div>
        <w:div w:id="1060863852">
          <w:marLeft w:val="0"/>
          <w:marRight w:val="0"/>
          <w:marTop w:val="0"/>
          <w:marBottom w:val="0"/>
          <w:divBdr>
            <w:top w:val="none" w:sz="0" w:space="0" w:color="auto"/>
            <w:left w:val="none" w:sz="0" w:space="0" w:color="auto"/>
            <w:bottom w:val="none" w:sz="0" w:space="0" w:color="auto"/>
            <w:right w:val="none" w:sz="0" w:space="0" w:color="auto"/>
          </w:divBdr>
        </w:div>
        <w:div w:id="1060863868">
          <w:marLeft w:val="0"/>
          <w:marRight w:val="0"/>
          <w:marTop w:val="0"/>
          <w:marBottom w:val="0"/>
          <w:divBdr>
            <w:top w:val="none" w:sz="0" w:space="0" w:color="auto"/>
            <w:left w:val="none" w:sz="0" w:space="0" w:color="auto"/>
            <w:bottom w:val="none" w:sz="0" w:space="0" w:color="auto"/>
            <w:right w:val="none" w:sz="0" w:space="0" w:color="auto"/>
          </w:divBdr>
        </w:div>
        <w:div w:id="1060863871">
          <w:marLeft w:val="0"/>
          <w:marRight w:val="0"/>
          <w:marTop w:val="0"/>
          <w:marBottom w:val="0"/>
          <w:divBdr>
            <w:top w:val="none" w:sz="0" w:space="0" w:color="auto"/>
            <w:left w:val="none" w:sz="0" w:space="0" w:color="auto"/>
            <w:bottom w:val="none" w:sz="0" w:space="0" w:color="auto"/>
            <w:right w:val="none" w:sz="0" w:space="0" w:color="auto"/>
          </w:divBdr>
        </w:div>
        <w:div w:id="1060863875">
          <w:marLeft w:val="0"/>
          <w:marRight w:val="0"/>
          <w:marTop w:val="0"/>
          <w:marBottom w:val="0"/>
          <w:divBdr>
            <w:top w:val="none" w:sz="0" w:space="0" w:color="auto"/>
            <w:left w:val="none" w:sz="0" w:space="0" w:color="auto"/>
            <w:bottom w:val="none" w:sz="0" w:space="0" w:color="auto"/>
            <w:right w:val="none" w:sz="0" w:space="0" w:color="auto"/>
          </w:divBdr>
        </w:div>
        <w:div w:id="1060863876">
          <w:marLeft w:val="0"/>
          <w:marRight w:val="0"/>
          <w:marTop w:val="0"/>
          <w:marBottom w:val="0"/>
          <w:divBdr>
            <w:top w:val="none" w:sz="0" w:space="0" w:color="auto"/>
            <w:left w:val="none" w:sz="0" w:space="0" w:color="auto"/>
            <w:bottom w:val="none" w:sz="0" w:space="0" w:color="auto"/>
            <w:right w:val="none" w:sz="0" w:space="0" w:color="auto"/>
          </w:divBdr>
        </w:div>
        <w:div w:id="1060863893">
          <w:marLeft w:val="0"/>
          <w:marRight w:val="0"/>
          <w:marTop w:val="0"/>
          <w:marBottom w:val="0"/>
          <w:divBdr>
            <w:top w:val="none" w:sz="0" w:space="0" w:color="auto"/>
            <w:left w:val="none" w:sz="0" w:space="0" w:color="auto"/>
            <w:bottom w:val="none" w:sz="0" w:space="0" w:color="auto"/>
            <w:right w:val="none" w:sz="0" w:space="0" w:color="auto"/>
          </w:divBdr>
        </w:div>
        <w:div w:id="1060863910">
          <w:marLeft w:val="0"/>
          <w:marRight w:val="0"/>
          <w:marTop w:val="0"/>
          <w:marBottom w:val="0"/>
          <w:divBdr>
            <w:top w:val="none" w:sz="0" w:space="0" w:color="auto"/>
            <w:left w:val="none" w:sz="0" w:space="0" w:color="auto"/>
            <w:bottom w:val="none" w:sz="0" w:space="0" w:color="auto"/>
            <w:right w:val="none" w:sz="0" w:space="0" w:color="auto"/>
          </w:divBdr>
        </w:div>
        <w:div w:id="1060863930">
          <w:marLeft w:val="0"/>
          <w:marRight w:val="0"/>
          <w:marTop w:val="0"/>
          <w:marBottom w:val="0"/>
          <w:divBdr>
            <w:top w:val="none" w:sz="0" w:space="0" w:color="auto"/>
            <w:left w:val="none" w:sz="0" w:space="0" w:color="auto"/>
            <w:bottom w:val="none" w:sz="0" w:space="0" w:color="auto"/>
            <w:right w:val="none" w:sz="0" w:space="0" w:color="auto"/>
          </w:divBdr>
        </w:div>
        <w:div w:id="1060863938">
          <w:marLeft w:val="0"/>
          <w:marRight w:val="0"/>
          <w:marTop w:val="0"/>
          <w:marBottom w:val="0"/>
          <w:divBdr>
            <w:top w:val="none" w:sz="0" w:space="0" w:color="auto"/>
            <w:left w:val="none" w:sz="0" w:space="0" w:color="auto"/>
            <w:bottom w:val="none" w:sz="0" w:space="0" w:color="auto"/>
            <w:right w:val="none" w:sz="0" w:space="0" w:color="auto"/>
          </w:divBdr>
        </w:div>
        <w:div w:id="1060863945">
          <w:marLeft w:val="0"/>
          <w:marRight w:val="0"/>
          <w:marTop w:val="0"/>
          <w:marBottom w:val="0"/>
          <w:divBdr>
            <w:top w:val="none" w:sz="0" w:space="0" w:color="auto"/>
            <w:left w:val="none" w:sz="0" w:space="0" w:color="auto"/>
            <w:bottom w:val="none" w:sz="0" w:space="0" w:color="auto"/>
            <w:right w:val="none" w:sz="0" w:space="0" w:color="auto"/>
          </w:divBdr>
        </w:div>
        <w:div w:id="1060863962">
          <w:marLeft w:val="0"/>
          <w:marRight w:val="0"/>
          <w:marTop w:val="0"/>
          <w:marBottom w:val="0"/>
          <w:divBdr>
            <w:top w:val="none" w:sz="0" w:space="0" w:color="auto"/>
            <w:left w:val="none" w:sz="0" w:space="0" w:color="auto"/>
            <w:bottom w:val="none" w:sz="0" w:space="0" w:color="auto"/>
            <w:right w:val="none" w:sz="0" w:space="0" w:color="auto"/>
          </w:divBdr>
        </w:div>
        <w:div w:id="1060863968">
          <w:marLeft w:val="0"/>
          <w:marRight w:val="0"/>
          <w:marTop w:val="0"/>
          <w:marBottom w:val="0"/>
          <w:divBdr>
            <w:top w:val="none" w:sz="0" w:space="0" w:color="auto"/>
            <w:left w:val="none" w:sz="0" w:space="0" w:color="auto"/>
            <w:bottom w:val="none" w:sz="0" w:space="0" w:color="auto"/>
            <w:right w:val="none" w:sz="0" w:space="0" w:color="auto"/>
          </w:divBdr>
        </w:div>
        <w:div w:id="1060863971">
          <w:marLeft w:val="0"/>
          <w:marRight w:val="0"/>
          <w:marTop w:val="0"/>
          <w:marBottom w:val="0"/>
          <w:divBdr>
            <w:top w:val="none" w:sz="0" w:space="0" w:color="auto"/>
            <w:left w:val="none" w:sz="0" w:space="0" w:color="auto"/>
            <w:bottom w:val="none" w:sz="0" w:space="0" w:color="auto"/>
            <w:right w:val="none" w:sz="0" w:space="0" w:color="auto"/>
          </w:divBdr>
        </w:div>
        <w:div w:id="1060863986">
          <w:marLeft w:val="0"/>
          <w:marRight w:val="0"/>
          <w:marTop w:val="0"/>
          <w:marBottom w:val="0"/>
          <w:divBdr>
            <w:top w:val="none" w:sz="0" w:space="0" w:color="auto"/>
            <w:left w:val="none" w:sz="0" w:space="0" w:color="auto"/>
            <w:bottom w:val="none" w:sz="0" w:space="0" w:color="auto"/>
            <w:right w:val="none" w:sz="0" w:space="0" w:color="auto"/>
          </w:divBdr>
        </w:div>
        <w:div w:id="1060863990">
          <w:marLeft w:val="0"/>
          <w:marRight w:val="0"/>
          <w:marTop w:val="0"/>
          <w:marBottom w:val="0"/>
          <w:divBdr>
            <w:top w:val="none" w:sz="0" w:space="0" w:color="auto"/>
            <w:left w:val="none" w:sz="0" w:space="0" w:color="auto"/>
            <w:bottom w:val="none" w:sz="0" w:space="0" w:color="auto"/>
            <w:right w:val="none" w:sz="0" w:space="0" w:color="auto"/>
          </w:divBdr>
        </w:div>
      </w:divsChild>
    </w:div>
    <w:div w:id="1060863949">
      <w:marLeft w:val="0"/>
      <w:marRight w:val="0"/>
      <w:marTop w:val="0"/>
      <w:marBottom w:val="0"/>
      <w:divBdr>
        <w:top w:val="none" w:sz="0" w:space="0" w:color="auto"/>
        <w:left w:val="none" w:sz="0" w:space="0" w:color="auto"/>
        <w:bottom w:val="none" w:sz="0" w:space="0" w:color="auto"/>
        <w:right w:val="none" w:sz="0" w:space="0" w:color="auto"/>
      </w:divBdr>
      <w:divsChild>
        <w:div w:id="1060863795">
          <w:marLeft w:val="0"/>
          <w:marRight w:val="0"/>
          <w:marTop w:val="0"/>
          <w:marBottom w:val="0"/>
          <w:divBdr>
            <w:top w:val="none" w:sz="0" w:space="0" w:color="auto"/>
            <w:left w:val="none" w:sz="0" w:space="0" w:color="auto"/>
            <w:bottom w:val="none" w:sz="0" w:space="0" w:color="auto"/>
            <w:right w:val="none" w:sz="0" w:space="0" w:color="auto"/>
          </w:divBdr>
        </w:div>
        <w:div w:id="1060863810">
          <w:marLeft w:val="0"/>
          <w:marRight w:val="0"/>
          <w:marTop w:val="0"/>
          <w:marBottom w:val="0"/>
          <w:divBdr>
            <w:top w:val="none" w:sz="0" w:space="0" w:color="auto"/>
            <w:left w:val="none" w:sz="0" w:space="0" w:color="auto"/>
            <w:bottom w:val="none" w:sz="0" w:space="0" w:color="auto"/>
            <w:right w:val="none" w:sz="0" w:space="0" w:color="auto"/>
          </w:divBdr>
        </w:div>
        <w:div w:id="1060863826">
          <w:marLeft w:val="0"/>
          <w:marRight w:val="0"/>
          <w:marTop w:val="0"/>
          <w:marBottom w:val="0"/>
          <w:divBdr>
            <w:top w:val="none" w:sz="0" w:space="0" w:color="auto"/>
            <w:left w:val="none" w:sz="0" w:space="0" w:color="auto"/>
            <w:bottom w:val="none" w:sz="0" w:space="0" w:color="auto"/>
            <w:right w:val="none" w:sz="0" w:space="0" w:color="auto"/>
          </w:divBdr>
        </w:div>
        <w:div w:id="1060863888">
          <w:marLeft w:val="0"/>
          <w:marRight w:val="0"/>
          <w:marTop w:val="0"/>
          <w:marBottom w:val="0"/>
          <w:divBdr>
            <w:top w:val="none" w:sz="0" w:space="0" w:color="auto"/>
            <w:left w:val="none" w:sz="0" w:space="0" w:color="auto"/>
            <w:bottom w:val="none" w:sz="0" w:space="0" w:color="auto"/>
            <w:right w:val="none" w:sz="0" w:space="0" w:color="auto"/>
          </w:divBdr>
        </w:div>
        <w:div w:id="1060863897">
          <w:marLeft w:val="0"/>
          <w:marRight w:val="0"/>
          <w:marTop w:val="0"/>
          <w:marBottom w:val="0"/>
          <w:divBdr>
            <w:top w:val="none" w:sz="0" w:space="0" w:color="auto"/>
            <w:left w:val="none" w:sz="0" w:space="0" w:color="auto"/>
            <w:bottom w:val="none" w:sz="0" w:space="0" w:color="auto"/>
            <w:right w:val="none" w:sz="0" w:space="0" w:color="auto"/>
          </w:divBdr>
        </w:div>
        <w:div w:id="1060863901">
          <w:marLeft w:val="0"/>
          <w:marRight w:val="0"/>
          <w:marTop w:val="0"/>
          <w:marBottom w:val="0"/>
          <w:divBdr>
            <w:top w:val="none" w:sz="0" w:space="0" w:color="auto"/>
            <w:left w:val="none" w:sz="0" w:space="0" w:color="auto"/>
            <w:bottom w:val="none" w:sz="0" w:space="0" w:color="auto"/>
            <w:right w:val="none" w:sz="0" w:space="0" w:color="auto"/>
          </w:divBdr>
        </w:div>
        <w:div w:id="1060863937">
          <w:marLeft w:val="0"/>
          <w:marRight w:val="0"/>
          <w:marTop w:val="0"/>
          <w:marBottom w:val="0"/>
          <w:divBdr>
            <w:top w:val="none" w:sz="0" w:space="0" w:color="auto"/>
            <w:left w:val="none" w:sz="0" w:space="0" w:color="auto"/>
            <w:bottom w:val="none" w:sz="0" w:space="0" w:color="auto"/>
            <w:right w:val="none" w:sz="0" w:space="0" w:color="auto"/>
          </w:divBdr>
        </w:div>
        <w:div w:id="1060863976">
          <w:marLeft w:val="0"/>
          <w:marRight w:val="0"/>
          <w:marTop w:val="0"/>
          <w:marBottom w:val="0"/>
          <w:divBdr>
            <w:top w:val="none" w:sz="0" w:space="0" w:color="auto"/>
            <w:left w:val="none" w:sz="0" w:space="0" w:color="auto"/>
            <w:bottom w:val="none" w:sz="0" w:space="0" w:color="auto"/>
            <w:right w:val="none" w:sz="0" w:space="0" w:color="auto"/>
          </w:divBdr>
        </w:div>
        <w:div w:id="1060863982">
          <w:marLeft w:val="0"/>
          <w:marRight w:val="0"/>
          <w:marTop w:val="0"/>
          <w:marBottom w:val="0"/>
          <w:divBdr>
            <w:top w:val="none" w:sz="0" w:space="0" w:color="auto"/>
            <w:left w:val="none" w:sz="0" w:space="0" w:color="auto"/>
            <w:bottom w:val="none" w:sz="0" w:space="0" w:color="auto"/>
            <w:right w:val="none" w:sz="0" w:space="0" w:color="auto"/>
          </w:divBdr>
        </w:div>
      </w:divsChild>
    </w:div>
    <w:div w:id="1060863951">
      <w:marLeft w:val="0"/>
      <w:marRight w:val="0"/>
      <w:marTop w:val="0"/>
      <w:marBottom w:val="0"/>
      <w:divBdr>
        <w:top w:val="none" w:sz="0" w:space="0" w:color="auto"/>
        <w:left w:val="none" w:sz="0" w:space="0" w:color="auto"/>
        <w:bottom w:val="none" w:sz="0" w:space="0" w:color="auto"/>
        <w:right w:val="none" w:sz="0" w:space="0" w:color="auto"/>
      </w:divBdr>
    </w:div>
    <w:div w:id="1060863967">
      <w:marLeft w:val="0"/>
      <w:marRight w:val="0"/>
      <w:marTop w:val="0"/>
      <w:marBottom w:val="0"/>
      <w:divBdr>
        <w:top w:val="none" w:sz="0" w:space="0" w:color="auto"/>
        <w:left w:val="none" w:sz="0" w:space="0" w:color="auto"/>
        <w:bottom w:val="none" w:sz="0" w:space="0" w:color="auto"/>
        <w:right w:val="none" w:sz="0" w:space="0" w:color="auto"/>
      </w:divBdr>
    </w:div>
    <w:div w:id="1060863969">
      <w:marLeft w:val="0"/>
      <w:marRight w:val="0"/>
      <w:marTop w:val="0"/>
      <w:marBottom w:val="0"/>
      <w:divBdr>
        <w:top w:val="none" w:sz="0" w:space="0" w:color="auto"/>
        <w:left w:val="none" w:sz="0" w:space="0" w:color="auto"/>
        <w:bottom w:val="none" w:sz="0" w:space="0" w:color="auto"/>
        <w:right w:val="none" w:sz="0" w:space="0" w:color="auto"/>
      </w:divBdr>
    </w:div>
    <w:div w:id="1060863970">
      <w:marLeft w:val="0"/>
      <w:marRight w:val="0"/>
      <w:marTop w:val="0"/>
      <w:marBottom w:val="0"/>
      <w:divBdr>
        <w:top w:val="none" w:sz="0" w:space="0" w:color="auto"/>
        <w:left w:val="none" w:sz="0" w:space="0" w:color="auto"/>
        <w:bottom w:val="none" w:sz="0" w:space="0" w:color="auto"/>
        <w:right w:val="none" w:sz="0" w:space="0" w:color="auto"/>
      </w:divBdr>
    </w:div>
    <w:div w:id="1060863975">
      <w:marLeft w:val="0"/>
      <w:marRight w:val="0"/>
      <w:marTop w:val="0"/>
      <w:marBottom w:val="0"/>
      <w:divBdr>
        <w:top w:val="none" w:sz="0" w:space="0" w:color="auto"/>
        <w:left w:val="none" w:sz="0" w:space="0" w:color="auto"/>
        <w:bottom w:val="none" w:sz="0" w:space="0" w:color="auto"/>
        <w:right w:val="none" w:sz="0" w:space="0" w:color="auto"/>
      </w:divBdr>
    </w:div>
    <w:div w:id="1060863984">
      <w:marLeft w:val="0"/>
      <w:marRight w:val="0"/>
      <w:marTop w:val="0"/>
      <w:marBottom w:val="0"/>
      <w:divBdr>
        <w:top w:val="none" w:sz="0" w:space="0" w:color="auto"/>
        <w:left w:val="none" w:sz="0" w:space="0" w:color="auto"/>
        <w:bottom w:val="none" w:sz="0" w:space="0" w:color="auto"/>
        <w:right w:val="none" w:sz="0" w:space="0" w:color="auto"/>
      </w:divBdr>
    </w:div>
    <w:div w:id="1060863985">
      <w:marLeft w:val="0"/>
      <w:marRight w:val="0"/>
      <w:marTop w:val="0"/>
      <w:marBottom w:val="0"/>
      <w:divBdr>
        <w:top w:val="none" w:sz="0" w:space="0" w:color="auto"/>
        <w:left w:val="none" w:sz="0" w:space="0" w:color="auto"/>
        <w:bottom w:val="none" w:sz="0" w:space="0" w:color="auto"/>
        <w:right w:val="none" w:sz="0" w:space="0" w:color="auto"/>
      </w:divBdr>
      <w:divsChild>
        <w:div w:id="1060863798">
          <w:marLeft w:val="0"/>
          <w:marRight w:val="0"/>
          <w:marTop w:val="0"/>
          <w:marBottom w:val="0"/>
          <w:divBdr>
            <w:top w:val="none" w:sz="0" w:space="0" w:color="auto"/>
            <w:left w:val="none" w:sz="0" w:space="0" w:color="auto"/>
            <w:bottom w:val="none" w:sz="0" w:space="0" w:color="auto"/>
            <w:right w:val="none" w:sz="0" w:space="0" w:color="auto"/>
          </w:divBdr>
        </w:div>
        <w:div w:id="1060863801">
          <w:marLeft w:val="0"/>
          <w:marRight w:val="0"/>
          <w:marTop w:val="0"/>
          <w:marBottom w:val="0"/>
          <w:divBdr>
            <w:top w:val="none" w:sz="0" w:space="0" w:color="auto"/>
            <w:left w:val="none" w:sz="0" w:space="0" w:color="auto"/>
            <w:bottom w:val="none" w:sz="0" w:space="0" w:color="auto"/>
            <w:right w:val="none" w:sz="0" w:space="0" w:color="auto"/>
          </w:divBdr>
        </w:div>
        <w:div w:id="1060863802">
          <w:marLeft w:val="0"/>
          <w:marRight w:val="0"/>
          <w:marTop w:val="0"/>
          <w:marBottom w:val="0"/>
          <w:divBdr>
            <w:top w:val="none" w:sz="0" w:space="0" w:color="auto"/>
            <w:left w:val="none" w:sz="0" w:space="0" w:color="auto"/>
            <w:bottom w:val="none" w:sz="0" w:space="0" w:color="auto"/>
            <w:right w:val="none" w:sz="0" w:space="0" w:color="auto"/>
          </w:divBdr>
        </w:div>
        <w:div w:id="1060863805">
          <w:marLeft w:val="0"/>
          <w:marRight w:val="0"/>
          <w:marTop w:val="0"/>
          <w:marBottom w:val="0"/>
          <w:divBdr>
            <w:top w:val="none" w:sz="0" w:space="0" w:color="auto"/>
            <w:left w:val="none" w:sz="0" w:space="0" w:color="auto"/>
            <w:bottom w:val="none" w:sz="0" w:space="0" w:color="auto"/>
            <w:right w:val="none" w:sz="0" w:space="0" w:color="auto"/>
          </w:divBdr>
        </w:div>
        <w:div w:id="1060863808">
          <w:marLeft w:val="0"/>
          <w:marRight w:val="0"/>
          <w:marTop w:val="0"/>
          <w:marBottom w:val="0"/>
          <w:divBdr>
            <w:top w:val="none" w:sz="0" w:space="0" w:color="auto"/>
            <w:left w:val="none" w:sz="0" w:space="0" w:color="auto"/>
            <w:bottom w:val="none" w:sz="0" w:space="0" w:color="auto"/>
            <w:right w:val="none" w:sz="0" w:space="0" w:color="auto"/>
          </w:divBdr>
        </w:div>
        <w:div w:id="1060863814">
          <w:marLeft w:val="0"/>
          <w:marRight w:val="0"/>
          <w:marTop w:val="0"/>
          <w:marBottom w:val="0"/>
          <w:divBdr>
            <w:top w:val="none" w:sz="0" w:space="0" w:color="auto"/>
            <w:left w:val="none" w:sz="0" w:space="0" w:color="auto"/>
            <w:bottom w:val="none" w:sz="0" w:space="0" w:color="auto"/>
            <w:right w:val="none" w:sz="0" w:space="0" w:color="auto"/>
          </w:divBdr>
        </w:div>
        <w:div w:id="1060863825">
          <w:marLeft w:val="0"/>
          <w:marRight w:val="0"/>
          <w:marTop w:val="0"/>
          <w:marBottom w:val="0"/>
          <w:divBdr>
            <w:top w:val="none" w:sz="0" w:space="0" w:color="auto"/>
            <w:left w:val="none" w:sz="0" w:space="0" w:color="auto"/>
            <w:bottom w:val="none" w:sz="0" w:space="0" w:color="auto"/>
            <w:right w:val="none" w:sz="0" w:space="0" w:color="auto"/>
          </w:divBdr>
        </w:div>
        <w:div w:id="1060863837">
          <w:marLeft w:val="0"/>
          <w:marRight w:val="0"/>
          <w:marTop w:val="0"/>
          <w:marBottom w:val="0"/>
          <w:divBdr>
            <w:top w:val="none" w:sz="0" w:space="0" w:color="auto"/>
            <w:left w:val="none" w:sz="0" w:space="0" w:color="auto"/>
            <w:bottom w:val="none" w:sz="0" w:space="0" w:color="auto"/>
            <w:right w:val="none" w:sz="0" w:space="0" w:color="auto"/>
          </w:divBdr>
        </w:div>
        <w:div w:id="1060863846">
          <w:marLeft w:val="0"/>
          <w:marRight w:val="0"/>
          <w:marTop w:val="0"/>
          <w:marBottom w:val="0"/>
          <w:divBdr>
            <w:top w:val="none" w:sz="0" w:space="0" w:color="auto"/>
            <w:left w:val="none" w:sz="0" w:space="0" w:color="auto"/>
            <w:bottom w:val="none" w:sz="0" w:space="0" w:color="auto"/>
            <w:right w:val="none" w:sz="0" w:space="0" w:color="auto"/>
          </w:divBdr>
        </w:div>
        <w:div w:id="1060863847">
          <w:marLeft w:val="0"/>
          <w:marRight w:val="0"/>
          <w:marTop w:val="0"/>
          <w:marBottom w:val="0"/>
          <w:divBdr>
            <w:top w:val="none" w:sz="0" w:space="0" w:color="auto"/>
            <w:left w:val="none" w:sz="0" w:space="0" w:color="auto"/>
            <w:bottom w:val="none" w:sz="0" w:space="0" w:color="auto"/>
            <w:right w:val="none" w:sz="0" w:space="0" w:color="auto"/>
          </w:divBdr>
        </w:div>
        <w:div w:id="1060863856">
          <w:marLeft w:val="0"/>
          <w:marRight w:val="0"/>
          <w:marTop w:val="0"/>
          <w:marBottom w:val="0"/>
          <w:divBdr>
            <w:top w:val="none" w:sz="0" w:space="0" w:color="auto"/>
            <w:left w:val="none" w:sz="0" w:space="0" w:color="auto"/>
            <w:bottom w:val="none" w:sz="0" w:space="0" w:color="auto"/>
            <w:right w:val="none" w:sz="0" w:space="0" w:color="auto"/>
          </w:divBdr>
        </w:div>
        <w:div w:id="1060863859">
          <w:marLeft w:val="0"/>
          <w:marRight w:val="0"/>
          <w:marTop w:val="0"/>
          <w:marBottom w:val="0"/>
          <w:divBdr>
            <w:top w:val="none" w:sz="0" w:space="0" w:color="auto"/>
            <w:left w:val="none" w:sz="0" w:space="0" w:color="auto"/>
            <w:bottom w:val="none" w:sz="0" w:space="0" w:color="auto"/>
            <w:right w:val="none" w:sz="0" w:space="0" w:color="auto"/>
          </w:divBdr>
        </w:div>
        <w:div w:id="1060863863">
          <w:marLeft w:val="0"/>
          <w:marRight w:val="0"/>
          <w:marTop w:val="0"/>
          <w:marBottom w:val="0"/>
          <w:divBdr>
            <w:top w:val="none" w:sz="0" w:space="0" w:color="auto"/>
            <w:left w:val="none" w:sz="0" w:space="0" w:color="auto"/>
            <w:bottom w:val="none" w:sz="0" w:space="0" w:color="auto"/>
            <w:right w:val="none" w:sz="0" w:space="0" w:color="auto"/>
          </w:divBdr>
        </w:div>
        <w:div w:id="1060863864">
          <w:marLeft w:val="0"/>
          <w:marRight w:val="0"/>
          <w:marTop w:val="0"/>
          <w:marBottom w:val="0"/>
          <w:divBdr>
            <w:top w:val="none" w:sz="0" w:space="0" w:color="auto"/>
            <w:left w:val="none" w:sz="0" w:space="0" w:color="auto"/>
            <w:bottom w:val="none" w:sz="0" w:space="0" w:color="auto"/>
            <w:right w:val="none" w:sz="0" w:space="0" w:color="auto"/>
          </w:divBdr>
        </w:div>
        <w:div w:id="1060863867">
          <w:marLeft w:val="0"/>
          <w:marRight w:val="0"/>
          <w:marTop w:val="0"/>
          <w:marBottom w:val="0"/>
          <w:divBdr>
            <w:top w:val="none" w:sz="0" w:space="0" w:color="auto"/>
            <w:left w:val="none" w:sz="0" w:space="0" w:color="auto"/>
            <w:bottom w:val="none" w:sz="0" w:space="0" w:color="auto"/>
            <w:right w:val="none" w:sz="0" w:space="0" w:color="auto"/>
          </w:divBdr>
        </w:div>
        <w:div w:id="1060863889">
          <w:marLeft w:val="0"/>
          <w:marRight w:val="0"/>
          <w:marTop w:val="0"/>
          <w:marBottom w:val="0"/>
          <w:divBdr>
            <w:top w:val="none" w:sz="0" w:space="0" w:color="auto"/>
            <w:left w:val="none" w:sz="0" w:space="0" w:color="auto"/>
            <w:bottom w:val="none" w:sz="0" w:space="0" w:color="auto"/>
            <w:right w:val="none" w:sz="0" w:space="0" w:color="auto"/>
          </w:divBdr>
        </w:div>
        <w:div w:id="1060863894">
          <w:marLeft w:val="0"/>
          <w:marRight w:val="0"/>
          <w:marTop w:val="0"/>
          <w:marBottom w:val="0"/>
          <w:divBdr>
            <w:top w:val="none" w:sz="0" w:space="0" w:color="auto"/>
            <w:left w:val="none" w:sz="0" w:space="0" w:color="auto"/>
            <w:bottom w:val="none" w:sz="0" w:space="0" w:color="auto"/>
            <w:right w:val="none" w:sz="0" w:space="0" w:color="auto"/>
          </w:divBdr>
        </w:div>
        <w:div w:id="1060863895">
          <w:marLeft w:val="0"/>
          <w:marRight w:val="0"/>
          <w:marTop w:val="0"/>
          <w:marBottom w:val="0"/>
          <w:divBdr>
            <w:top w:val="none" w:sz="0" w:space="0" w:color="auto"/>
            <w:left w:val="none" w:sz="0" w:space="0" w:color="auto"/>
            <w:bottom w:val="none" w:sz="0" w:space="0" w:color="auto"/>
            <w:right w:val="none" w:sz="0" w:space="0" w:color="auto"/>
          </w:divBdr>
        </w:div>
        <w:div w:id="1060863899">
          <w:marLeft w:val="0"/>
          <w:marRight w:val="0"/>
          <w:marTop w:val="0"/>
          <w:marBottom w:val="0"/>
          <w:divBdr>
            <w:top w:val="none" w:sz="0" w:space="0" w:color="auto"/>
            <w:left w:val="none" w:sz="0" w:space="0" w:color="auto"/>
            <w:bottom w:val="none" w:sz="0" w:space="0" w:color="auto"/>
            <w:right w:val="none" w:sz="0" w:space="0" w:color="auto"/>
          </w:divBdr>
        </w:div>
        <w:div w:id="1060863905">
          <w:marLeft w:val="0"/>
          <w:marRight w:val="0"/>
          <w:marTop w:val="0"/>
          <w:marBottom w:val="0"/>
          <w:divBdr>
            <w:top w:val="none" w:sz="0" w:space="0" w:color="auto"/>
            <w:left w:val="none" w:sz="0" w:space="0" w:color="auto"/>
            <w:bottom w:val="none" w:sz="0" w:space="0" w:color="auto"/>
            <w:right w:val="none" w:sz="0" w:space="0" w:color="auto"/>
          </w:divBdr>
        </w:div>
        <w:div w:id="1060863909">
          <w:marLeft w:val="0"/>
          <w:marRight w:val="0"/>
          <w:marTop w:val="0"/>
          <w:marBottom w:val="0"/>
          <w:divBdr>
            <w:top w:val="none" w:sz="0" w:space="0" w:color="auto"/>
            <w:left w:val="none" w:sz="0" w:space="0" w:color="auto"/>
            <w:bottom w:val="none" w:sz="0" w:space="0" w:color="auto"/>
            <w:right w:val="none" w:sz="0" w:space="0" w:color="auto"/>
          </w:divBdr>
        </w:div>
        <w:div w:id="1060863912">
          <w:marLeft w:val="0"/>
          <w:marRight w:val="0"/>
          <w:marTop w:val="0"/>
          <w:marBottom w:val="0"/>
          <w:divBdr>
            <w:top w:val="none" w:sz="0" w:space="0" w:color="auto"/>
            <w:left w:val="none" w:sz="0" w:space="0" w:color="auto"/>
            <w:bottom w:val="none" w:sz="0" w:space="0" w:color="auto"/>
            <w:right w:val="none" w:sz="0" w:space="0" w:color="auto"/>
          </w:divBdr>
        </w:div>
        <w:div w:id="1060863914">
          <w:marLeft w:val="0"/>
          <w:marRight w:val="0"/>
          <w:marTop w:val="0"/>
          <w:marBottom w:val="0"/>
          <w:divBdr>
            <w:top w:val="none" w:sz="0" w:space="0" w:color="auto"/>
            <w:left w:val="none" w:sz="0" w:space="0" w:color="auto"/>
            <w:bottom w:val="none" w:sz="0" w:space="0" w:color="auto"/>
            <w:right w:val="none" w:sz="0" w:space="0" w:color="auto"/>
          </w:divBdr>
        </w:div>
        <w:div w:id="1060863915">
          <w:marLeft w:val="0"/>
          <w:marRight w:val="0"/>
          <w:marTop w:val="0"/>
          <w:marBottom w:val="0"/>
          <w:divBdr>
            <w:top w:val="none" w:sz="0" w:space="0" w:color="auto"/>
            <w:left w:val="none" w:sz="0" w:space="0" w:color="auto"/>
            <w:bottom w:val="none" w:sz="0" w:space="0" w:color="auto"/>
            <w:right w:val="none" w:sz="0" w:space="0" w:color="auto"/>
          </w:divBdr>
        </w:div>
        <w:div w:id="1060863916">
          <w:marLeft w:val="0"/>
          <w:marRight w:val="0"/>
          <w:marTop w:val="0"/>
          <w:marBottom w:val="0"/>
          <w:divBdr>
            <w:top w:val="none" w:sz="0" w:space="0" w:color="auto"/>
            <w:left w:val="none" w:sz="0" w:space="0" w:color="auto"/>
            <w:bottom w:val="none" w:sz="0" w:space="0" w:color="auto"/>
            <w:right w:val="none" w:sz="0" w:space="0" w:color="auto"/>
          </w:divBdr>
        </w:div>
        <w:div w:id="1060863920">
          <w:marLeft w:val="0"/>
          <w:marRight w:val="0"/>
          <w:marTop w:val="0"/>
          <w:marBottom w:val="0"/>
          <w:divBdr>
            <w:top w:val="none" w:sz="0" w:space="0" w:color="auto"/>
            <w:left w:val="none" w:sz="0" w:space="0" w:color="auto"/>
            <w:bottom w:val="none" w:sz="0" w:space="0" w:color="auto"/>
            <w:right w:val="none" w:sz="0" w:space="0" w:color="auto"/>
          </w:divBdr>
        </w:div>
        <w:div w:id="1060863921">
          <w:marLeft w:val="0"/>
          <w:marRight w:val="0"/>
          <w:marTop w:val="0"/>
          <w:marBottom w:val="0"/>
          <w:divBdr>
            <w:top w:val="none" w:sz="0" w:space="0" w:color="auto"/>
            <w:left w:val="none" w:sz="0" w:space="0" w:color="auto"/>
            <w:bottom w:val="none" w:sz="0" w:space="0" w:color="auto"/>
            <w:right w:val="none" w:sz="0" w:space="0" w:color="auto"/>
          </w:divBdr>
        </w:div>
        <w:div w:id="1060863927">
          <w:marLeft w:val="0"/>
          <w:marRight w:val="0"/>
          <w:marTop w:val="0"/>
          <w:marBottom w:val="0"/>
          <w:divBdr>
            <w:top w:val="none" w:sz="0" w:space="0" w:color="auto"/>
            <w:left w:val="none" w:sz="0" w:space="0" w:color="auto"/>
            <w:bottom w:val="none" w:sz="0" w:space="0" w:color="auto"/>
            <w:right w:val="none" w:sz="0" w:space="0" w:color="auto"/>
          </w:divBdr>
        </w:div>
        <w:div w:id="1060863929">
          <w:marLeft w:val="0"/>
          <w:marRight w:val="0"/>
          <w:marTop w:val="0"/>
          <w:marBottom w:val="0"/>
          <w:divBdr>
            <w:top w:val="none" w:sz="0" w:space="0" w:color="auto"/>
            <w:left w:val="none" w:sz="0" w:space="0" w:color="auto"/>
            <w:bottom w:val="none" w:sz="0" w:space="0" w:color="auto"/>
            <w:right w:val="none" w:sz="0" w:space="0" w:color="auto"/>
          </w:divBdr>
        </w:div>
        <w:div w:id="1060863936">
          <w:marLeft w:val="0"/>
          <w:marRight w:val="0"/>
          <w:marTop w:val="0"/>
          <w:marBottom w:val="0"/>
          <w:divBdr>
            <w:top w:val="none" w:sz="0" w:space="0" w:color="auto"/>
            <w:left w:val="none" w:sz="0" w:space="0" w:color="auto"/>
            <w:bottom w:val="none" w:sz="0" w:space="0" w:color="auto"/>
            <w:right w:val="none" w:sz="0" w:space="0" w:color="auto"/>
          </w:divBdr>
        </w:div>
        <w:div w:id="1060863939">
          <w:marLeft w:val="0"/>
          <w:marRight w:val="0"/>
          <w:marTop w:val="0"/>
          <w:marBottom w:val="0"/>
          <w:divBdr>
            <w:top w:val="none" w:sz="0" w:space="0" w:color="auto"/>
            <w:left w:val="none" w:sz="0" w:space="0" w:color="auto"/>
            <w:bottom w:val="none" w:sz="0" w:space="0" w:color="auto"/>
            <w:right w:val="none" w:sz="0" w:space="0" w:color="auto"/>
          </w:divBdr>
        </w:div>
        <w:div w:id="1060863941">
          <w:marLeft w:val="0"/>
          <w:marRight w:val="0"/>
          <w:marTop w:val="0"/>
          <w:marBottom w:val="0"/>
          <w:divBdr>
            <w:top w:val="none" w:sz="0" w:space="0" w:color="auto"/>
            <w:left w:val="none" w:sz="0" w:space="0" w:color="auto"/>
            <w:bottom w:val="none" w:sz="0" w:space="0" w:color="auto"/>
            <w:right w:val="none" w:sz="0" w:space="0" w:color="auto"/>
          </w:divBdr>
        </w:div>
        <w:div w:id="1060863948">
          <w:marLeft w:val="0"/>
          <w:marRight w:val="0"/>
          <w:marTop w:val="0"/>
          <w:marBottom w:val="0"/>
          <w:divBdr>
            <w:top w:val="none" w:sz="0" w:space="0" w:color="auto"/>
            <w:left w:val="none" w:sz="0" w:space="0" w:color="auto"/>
            <w:bottom w:val="none" w:sz="0" w:space="0" w:color="auto"/>
            <w:right w:val="none" w:sz="0" w:space="0" w:color="auto"/>
          </w:divBdr>
        </w:div>
        <w:div w:id="1060863956">
          <w:marLeft w:val="0"/>
          <w:marRight w:val="0"/>
          <w:marTop w:val="0"/>
          <w:marBottom w:val="0"/>
          <w:divBdr>
            <w:top w:val="none" w:sz="0" w:space="0" w:color="auto"/>
            <w:left w:val="none" w:sz="0" w:space="0" w:color="auto"/>
            <w:bottom w:val="none" w:sz="0" w:space="0" w:color="auto"/>
            <w:right w:val="none" w:sz="0" w:space="0" w:color="auto"/>
          </w:divBdr>
        </w:div>
        <w:div w:id="1060863965">
          <w:marLeft w:val="0"/>
          <w:marRight w:val="0"/>
          <w:marTop w:val="0"/>
          <w:marBottom w:val="0"/>
          <w:divBdr>
            <w:top w:val="none" w:sz="0" w:space="0" w:color="auto"/>
            <w:left w:val="none" w:sz="0" w:space="0" w:color="auto"/>
            <w:bottom w:val="none" w:sz="0" w:space="0" w:color="auto"/>
            <w:right w:val="none" w:sz="0" w:space="0" w:color="auto"/>
          </w:divBdr>
        </w:div>
        <w:div w:id="1060863977">
          <w:marLeft w:val="0"/>
          <w:marRight w:val="0"/>
          <w:marTop w:val="0"/>
          <w:marBottom w:val="0"/>
          <w:divBdr>
            <w:top w:val="none" w:sz="0" w:space="0" w:color="auto"/>
            <w:left w:val="none" w:sz="0" w:space="0" w:color="auto"/>
            <w:bottom w:val="none" w:sz="0" w:space="0" w:color="auto"/>
            <w:right w:val="none" w:sz="0" w:space="0" w:color="auto"/>
          </w:divBdr>
        </w:div>
        <w:div w:id="1060863992">
          <w:marLeft w:val="0"/>
          <w:marRight w:val="0"/>
          <w:marTop w:val="0"/>
          <w:marBottom w:val="0"/>
          <w:divBdr>
            <w:top w:val="none" w:sz="0" w:space="0" w:color="auto"/>
            <w:left w:val="none" w:sz="0" w:space="0" w:color="auto"/>
            <w:bottom w:val="none" w:sz="0" w:space="0" w:color="auto"/>
            <w:right w:val="none" w:sz="0" w:space="0" w:color="auto"/>
          </w:divBdr>
        </w:div>
      </w:divsChild>
    </w:div>
    <w:div w:id="1060863988">
      <w:marLeft w:val="0"/>
      <w:marRight w:val="0"/>
      <w:marTop w:val="0"/>
      <w:marBottom w:val="0"/>
      <w:divBdr>
        <w:top w:val="none" w:sz="0" w:space="0" w:color="auto"/>
        <w:left w:val="none" w:sz="0" w:space="0" w:color="auto"/>
        <w:bottom w:val="none" w:sz="0" w:space="0" w:color="auto"/>
        <w:right w:val="none" w:sz="0" w:space="0" w:color="auto"/>
      </w:divBdr>
    </w:div>
    <w:div w:id="1060863993">
      <w:marLeft w:val="0"/>
      <w:marRight w:val="0"/>
      <w:marTop w:val="0"/>
      <w:marBottom w:val="0"/>
      <w:divBdr>
        <w:top w:val="none" w:sz="0" w:space="0" w:color="auto"/>
        <w:left w:val="none" w:sz="0" w:space="0" w:color="auto"/>
        <w:bottom w:val="none" w:sz="0" w:space="0" w:color="auto"/>
        <w:right w:val="none" w:sz="0" w:space="0" w:color="auto"/>
      </w:divBdr>
    </w:div>
    <w:div w:id="1060863996">
      <w:marLeft w:val="300"/>
      <w:marRight w:val="300"/>
      <w:marTop w:val="0"/>
      <w:marBottom w:val="300"/>
      <w:divBdr>
        <w:top w:val="none" w:sz="0" w:space="0" w:color="auto"/>
        <w:left w:val="none" w:sz="0" w:space="0" w:color="auto"/>
        <w:bottom w:val="none" w:sz="0" w:space="0" w:color="auto"/>
        <w:right w:val="none" w:sz="0" w:space="0" w:color="auto"/>
      </w:divBdr>
      <w:divsChild>
        <w:div w:id="1060863997">
          <w:marLeft w:val="0"/>
          <w:marRight w:val="0"/>
          <w:marTop w:val="0"/>
          <w:marBottom w:val="0"/>
          <w:divBdr>
            <w:top w:val="none" w:sz="0" w:space="0" w:color="auto"/>
            <w:left w:val="none" w:sz="0" w:space="0" w:color="auto"/>
            <w:bottom w:val="none" w:sz="0" w:space="0" w:color="auto"/>
            <w:right w:val="none" w:sz="0" w:space="0" w:color="auto"/>
          </w:divBdr>
          <w:divsChild>
            <w:div w:id="10608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3999">
      <w:marLeft w:val="300"/>
      <w:marRight w:val="300"/>
      <w:marTop w:val="0"/>
      <w:marBottom w:val="300"/>
      <w:divBdr>
        <w:top w:val="none" w:sz="0" w:space="0" w:color="auto"/>
        <w:left w:val="none" w:sz="0" w:space="0" w:color="auto"/>
        <w:bottom w:val="none" w:sz="0" w:space="0" w:color="auto"/>
        <w:right w:val="none" w:sz="0" w:space="0" w:color="auto"/>
      </w:divBdr>
      <w:divsChild>
        <w:div w:id="1060864025">
          <w:marLeft w:val="0"/>
          <w:marRight w:val="0"/>
          <w:marTop w:val="0"/>
          <w:marBottom w:val="0"/>
          <w:divBdr>
            <w:top w:val="none" w:sz="0" w:space="0" w:color="auto"/>
            <w:left w:val="none" w:sz="0" w:space="0" w:color="auto"/>
            <w:bottom w:val="none" w:sz="0" w:space="0" w:color="auto"/>
            <w:right w:val="none" w:sz="0" w:space="0" w:color="auto"/>
          </w:divBdr>
          <w:divsChild>
            <w:div w:id="106086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00">
      <w:marLeft w:val="300"/>
      <w:marRight w:val="300"/>
      <w:marTop w:val="0"/>
      <w:marBottom w:val="300"/>
      <w:divBdr>
        <w:top w:val="none" w:sz="0" w:space="0" w:color="auto"/>
        <w:left w:val="none" w:sz="0" w:space="0" w:color="auto"/>
        <w:bottom w:val="none" w:sz="0" w:space="0" w:color="auto"/>
        <w:right w:val="none" w:sz="0" w:space="0" w:color="auto"/>
      </w:divBdr>
      <w:divsChild>
        <w:div w:id="1060864027">
          <w:marLeft w:val="0"/>
          <w:marRight w:val="0"/>
          <w:marTop w:val="0"/>
          <w:marBottom w:val="0"/>
          <w:divBdr>
            <w:top w:val="none" w:sz="0" w:space="0" w:color="auto"/>
            <w:left w:val="none" w:sz="0" w:space="0" w:color="auto"/>
            <w:bottom w:val="none" w:sz="0" w:space="0" w:color="auto"/>
            <w:right w:val="none" w:sz="0" w:space="0" w:color="auto"/>
          </w:divBdr>
          <w:divsChild>
            <w:div w:id="10608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01">
      <w:marLeft w:val="300"/>
      <w:marRight w:val="300"/>
      <w:marTop w:val="0"/>
      <w:marBottom w:val="300"/>
      <w:divBdr>
        <w:top w:val="none" w:sz="0" w:space="0" w:color="auto"/>
        <w:left w:val="none" w:sz="0" w:space="0" w:color="auto"/>
        <w:bottom w:val="none" w:sz="0" w:space="0" w:color="auto"/>
        <w:right w:val="none" w:sz="0" w:space="0" w:color="auto"/>
      </w:divBdr>
      <w:divsChild>
        <w:div w:id="1060864007">
          <w:marLeft w:val="0"/>
          <w:marRight w:val="0"/>
          <w:marTop w:val="0"/>
          <w:marBottom w:val="0"/>
          <w:divBdr>
            <w:top w:val="none" w:sz="0" w:space="0" w:color="auto"/>
            <w:left w:val="none" w:sz="0" w:space="0" w:color="auto"/>
            <w:bottom w:val="none" w:sz="0" w:space="0" w:color="auto"/>
            <w:right w:val="none" w:sz="0" w:space="0" w:color="auto"/>
          </w:divBdr>
          <w:divsChild>
            <w:div w:id="10608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06">
      <w:marLeft w:val="300"/>
      <w:marRight w:val="300"/>
      <w:marTop w:val="0"/>
      <w:marBottom w:val="300"/>
      <w:divBdr>
        <w:top w:val="none" w:sz="0" w:space="0" w:color="auto"/>
        <w:left w:val="none" w:sz="0" w:space="0" w:color="auto"/>
        <w:bottom w:val="none" w:sz="0" w:space="0" w:color="auto"/>
        <w:right w:val="none" w:sz="0" w:space="0" w:color="auto"/>
      </w:divBdr>
      <w:divsChild>
        <w:div w:id="1060864015">
          <w:marLeft w:val="0"/>
          <w:marRight w:val="0"/>
          <w:marTop w:val="0"/>
          <w:marBottom w:val="0"/>
          <w:divBdr>
            <w:top w:val="none" w:sz="0" w:space="0" w:color="auto"/>
            <w:left w:val="none" w:sz="0" w:space="0" w:color="auto"/>
            <w:bottom w:val="none" w:sz="0" w:space="0" w:color="auto"/>
            <w:right w:val="none" w:sz="0" w:space="0" w:color="auto"/>
          </w:divBdr>
          <w:divsChild>
            <w:div w:id="10608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13">
      <w:marLeft w:val="300"/>
      <w:marRight w:val="300"/>
      <w:marTop w:val="0"/>
      <w:marBottom w:val="300"/>
      <w:divBdr>
        <w:top w:val="none" w:sz="0" w:space="0" w:color="auto"/>
        <w:left w:val="none" w:sz="0" w:space="0" w:color="auto"/>
        <w:bottom w:val="none" w:sz="0" w:space="0" w:color="auto"/>
        <w:right w:val="none" w:sz="0" w:space="0" w:color="auto"/>
      </w:divBdr>
      <w:divsChild>
        <w:div w:id="1060864022">
          <w:marLeft w:val="0"/>
          <w:marRight w:val="0"/>
          <w:marTop w:val="0"/>
          <w:marBottom w:val="0"/>
          <w:divBdr>
            <w:top w:val="none" w:sz="0" w:space="0" w:color="auto"/>
            <w:left w:val="none" w:sz="0" w:space="0" w:color="auto"/>
            <w:bottom w:val="none" w:sz="0" w:space="0" w:color="auto"/>
            <w:right w:val="none" w:sz="0" w:space="0" w:color="auto"/>
          </w:divBdr>
          <w:divsChild>
            <w:div w:id="10608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14">
      <w:marLeft w:val="300"/>
      <w:marRight w:val="300"/>
      <w:marTop w:val="0"/>
      <w:marBottom w:val="300"/>
      <w:divBdr>
        <w:top w:val="none" w:sz="0" w:space="0" w:color="auto"/>
        <w:left w:val="none" w:sz="0" w:space="0" w:color="auto"/>
        <w:bottom w:val="none" w:sz="0" w:space="0" w:color="auto"/>
        <w:right w:val="none" w:sz="0" w:space="0" w:color="auto"/>
      </w:divBdr>
      <w:divsChild>
        <w:div w:id="1060864033">
          <w:marLeft w:val="0"/>
          <w:marRight w:val="0"/>
          <w:marTop w:val="0"/>
          <w:marBottom w:val="0"/>
          <w:divBdr>
            <w:top w:val="none" w:sz="0" w:space="0" w:color="auto"/>
            <w:left w:val="none" w:sz="0" w:space="0" w:color="auto"/>
            <w:bottom w:val="none" w:sz="0" w:space="0" w:color="auto"/>
            <w:right w:val="none" w:sz="0" w:space="0" w:color="auto"/>
          </w:divBdr>
          <w:divsChild>
            <w:div w:id="10608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18">
      <w:marLeft w:val="300"/>
      <w:marRight w:val="300"/>
      <w:marTop w:val="0"/>
      <w:marBottom w:val="300"/>
      <w:divBdr>
        <w:top w:val="none" w:sz="0" w:space="0" w:color="auto"/>
        <w:left w:val="none" w:sz="0" w:space="0" w:color="auto"/>
        <w:bottom w:val="none" w:sz="0" w:space="0" w:color="auto"/>
        <w:right w:val="none" w:sz="0" w:space="0" w:color="auto"/>
      </w:divBdr>
      <w:divsChild>
        <w:div w:id="1060864004">
          <w:marLeft w:val="0"/>
          <w:marRight w:val="0"/>
          <w:marTop w:val="0"/>
          <w:marBottom w:val="0"/>
          <w:divBdr>
            <w:top w:val="none" w:sz="0" w:space="0" w:color="auto"/>
            <w:left w:val="none" w:sz="0" w:space="0" w:color="auto"/>
            <w:bottom w:val="none" w:sz="0" w:space="0" w:color="auto"/>
            <w:right w:val="none" w:sz="0" w:space="0" w:color="auto"/>
          </w:divBdr>
          <w:divsChild>
            <w:div w:id="10608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19">
      <w:marLeft w:val="300"/>
      <w:marRight w:val="300"/>
      <w:marTop w:val="0"/>
      <w:marBottom w:val="300"/>
      <w:divBdr>
        <w:top w:val="none" w:sz="0" w:space="0" w:color="auto"/>
        <w:left w:val="none" w:sz="0" w:space="0" w:color="auto"/>
        <w:bottom w:val="none" w:sz="0" w:space="0" w:color="auto"/>
        <w:right w:val="none" w:sz="0" w:space="0" w:color="auto"/>
      </w:divBdr>
      <w:divsChild>
        <w:div w:id="1060864002">
          <w:marLeft w:val="0"/>
          <w:marRight w:val="0"/>
          <w:marTop w:val="0"/>
          <w:marBottom w:val="0"/>
          <w:divBdr>
            <w:top w:val="none" w:sz="0" w:space="0" w:color="auto"/>
            <w:left w:val="none" w:sz="0" w:space="0" w:color="auto"/>
            <w:bottom w:val="none" w:sz="0" w:space="0" w:color="auto"/>
            <w:right w:val="none" w:sz="0" w:space="0" w:color="auto"/>
          </w:divBdr>
          <w:divsChild>
            <w:div w:id="10608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21">
      <w:marLeft w:val="300"/>
      <w:marRight w:val="300"/>
      <w:marTop w:val="0"/>
      <w:marBottom w:val="300"/>
      <w:divBdr>
        <w:top w:val="none" w:sz="0" w:space="0" w:color="auto"/>
        <w:left w:val="none" w:sz="0" w:space="0" w:color="auto"/>
        <w:bottom w:val="none" w:sz="0" w:space="0" w:color="auto"/>
        <w:right w:val="none" w:sz="0" w:space="0" w:color="auto"/>
      </w:divBdr>
      <w:divsChild>
        <w:div w:id="1060864008">
          <w:marLeft w:val="0"/>
          <w:marRight w:val="0"/>
          <w:marTop w:val="0"/>
          <w:marBottom w:val="0"/>
          <w:divBdr>
            <w:top w:val="none" w:sz="0" w:space="0" w:color="auto"/>
            <w:left w:val="none" w:sz="0" w:space="0" w:color="auto"/>
            <w:bottom w:val="none" w:sz="0" w:space="0" w:color="auto"/>
            <w:right w:val="none" w:sz="0" w:space="0" w:color="auto"/>
          </w:divBdr>
          <w:divsChild>
            <w:div w:id="106086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26">
      <w:marLeft w:val="300"/>
      <w:marRight w:val="300"/>
      <w:marTop w:val="0"/>
      <w:marBottom w:val="300"/>
      <w:divBdr>
        <w:top w:val="none" w:sz="0" w:space="0" w:color="auto"/>
        <w:left w:val="none" w:sz="0" w:space="0" w:color="auto"/>
        <w:bottom w:val="none" w:sz="0" w:space="0" w:color="auto"/>
        <w:right w:val="none" w:sz="0" w:space="0" w:color="auto"/>
      </w:divBdr>
      <w:divsChild>
        <w:div w:id="1060864016">
          <w:marLeft w:val="0"/>
          <w:marRight w:val="0"/>
          <w:marTop w:val="0"/>
          <w:marBottom w:val="0"/>
          <w:divBdr>
            <w:top w:val="none" w:sz="0" w:space="0" w:color="auto"/>
            <w:left w:val="none" w:sz="0" w:space="0" w:color="auto"/>
            <w:bottom w:val="none" w:sz="0" w:space="0" w:color="auto"/>
            <w:right w:val="none" w:sz="0" w:space="0" w:color="auto"/>
          </w:divBdr>
          <w:divsChild>
            <w:div w:id="10608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31">
      <w:marLeft w:val="300"/>
      <w:marRight w:val="300"/>
      <w:marTop w:val="0"/>
      <w:marBottom w:val="300"/>
      <w:divBdr>
        <w:top w:val="none" w:sz="0" w:space="0" w:color="auto"/>
        <w:left w:val="none" w:sz="0" w:space="0" w:color="auto"/>
        <w:bottom w:val="none" w:sz="0" w:space="0" w:color="auto"/>
        <w:right w:val="none" w:sz="0" w:space="0" w:color="auto"/>
      </w:divBdr>
      <w:divsChild>
        <w:div w:id="1060863995">
          <w:marLeft w:val="0"/>
          <w:marRight w:val="0"/>
          <w:marTop w:val="0"/>
          <w:marBottom w:val="0"/>
          <w:divBdr>
            <w:top w:val="none" w:sz="0" w:space="0" w:color="auto"/>
            <w:left w:val="none" w:sz="0" w:space="0" w:color="auto"/>
            <w:bottom w:val="none" w:sz="0" w:space="0" w:color="auto"/>
            <w:right w:val="none" w:sz="0" w:space="0" w:color="auto"/>
          </w:divBdr>
          <w:divsChild>
            <w:div w:id="10608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32">
      <w:marLeft w:val="300"/>
      <w:marRight w:val="300"/>
      <w:marTop w:val="0"/>
      <w:marBottom w:val="300"/>
      <w:divBdr>
        <w:top w:val="none" w:sz="0" w:space="0" w:color="auto"/>
        <w:left w:val="none" w:sz="0" w:space="0" w:color="auto"/>
        <w:bottom w:val="none" w:sz="0" w:space="0" w:color="auto"/>
        <w:right w:val="none" w:sz="0" w:space="0" w:color="auto"/>
      </w:divBdr>
      <w:divsChild>
        <w:div w:id="1060864029">
          <w:marLeft w:val="0"/>
          <w:marRight w:val="0"/>
          <w:marTop w:val="0"/>
          <w:marBottom w:val="0"/>
          <w:divBdr>
            <w:top w:val="none" w:sz="0" w:space="0" w:color="auto"/>
            <w:left w:val="none" w:sz="0" w:space="0" w:color="auto"/>
            <w:bottom w:val="none" w:sz="0" w:space="0" w:color="auto"/>
            <w:right w:val="none" w:sz="0" w:space="0" w:color="auto"/>
          </w:divBdr>
          <w:divsChild>
            <w:div w:id="10608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35">
      <w:marLeft w:val="300"/>
      <w:marRight w:val="300"/>
      <w:marTop w:val="0"/>
      <w:marBottom w:val="300"/>
      <w:divBdr>
        <w:top w:val="none" w:sz="0" w:space="0" w:color="auto"/>
        <w:left w:val="none" w:sz="0" w:space="0" w:color="auto"/>
        <w:bottom w:val="none" w:sz="0" w:space="0" w:color="auto"/>
        <w:right w:val="none" w:sz="0" w:space="0" w:color="auto"/>
      </w:divBdr>
      <w:divsChild>
        <w:div w:id="1060864012">
          <w:marLeft w:val="0"/>
          <w:marRight w:val="0"/>
          <w:marTop w:val="0"/>
          <w:marBottom w:val="0"/>
          <w:divBdr>
            <w:top w:val="none" w:sz="0" w:space="0" w:color="auto"/>
            <w:left w:val="none" w:sz="0" w:space="0" w:color="auto"/>
            <w:bottom w:val="none" w:sz="0" w:space="0" w:color="auto"/>
            <w:right w:val="none" w:sz="0" w:space="0" w:color="auto"/>
          </w:divBdr>
          <w:divsChild>
            <w:div w:id="10608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40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_____Microsoft_Excel_97-20036.xls"/><Relationship Id="rId21" Type="http://schemas.openxmlformats.org/officeDocument/2006/relationships/image" Target="media/image13.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ru.encydia.com/en/%D0%A3%D0%BD%D0%B8%D0%B2%D0%B5%D1%80%D1%81%D0%B8%D1%82%D0%B5%D1%82_%D0%9E%D1%81%D0%BB%D0%BE" TargetMode="External"/><Relationship Id="rId68" Type="http://schemas.openxmlformats.org/officeDocument/2006/relationships/hyperlink" Target="http://ru.encydia.com/en/%D0%90%D1%8D%D1%80%D0%BE%D0%BF%D0%BE%D1%80%D1%82_%D0%91%D0%B5%D1%80%D0%B3%D0%B5%D0%BD%D0%B0%2C_Flesland" TargetMode="External"/><Relationship Id="rId84" Type="http://schemas.openxmlformats.org/officeDocument/2006/relationships/hyperlink" Target="http://ru.encydia.com/en/%D0%A3%D0%BD%D0%B8%D0%B2%D0%B5%D1%80%D1%81%D0%B8%D1%82%D0%B5%D1%82_Saskatchewan" TargetMode="External"/><Relationship Id="rId89" Type="http://schemas.openxmlformats.org/officeDocument/2006/relationships/hyperlink" Target="http://ru.encydia.com/en/%D0%A1%D0%B0%D1%81%D0%BA%D0%B0%D1%82%D1%83%D0%BD%D1%81%D0%BA%D0%BE%D0%B5_%D0%9F%D0%BE%D0%B4%D1%80%D0%B0%D0%B7%D0%B4%D0%B5%D0%BB%D0%B5%D0%BD%D0%B8%D0%B5_%D0%93%D0%BE%D1%81%D1%83%D0%B4%D0%B0%D1%80%D1%81%D1%82%D0%B2%D0%B5%D0%BD%D0%BD%D0%BE%D0%B9_%D1%88%D0%BA%D0%BE%D0%BB%D1%8B" TargetMode="External"/><Relationship Id="rId112" Type="http://schemas.openxmlformats.org/officeDocument/2006/relationships/image" Target="media/image61.png"/><Relationship Id="rId16" Type="http://schemas.openxmlformats.org/officeDocument/2006/relationships/image" Target="media/image8.png"/><Relationship Id="rId107" Type="http://schemas.openxmlformats.org/officeDocument/2006/relationships/image" Target="media/image5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www.gks.ru" TargetMode="External"/><Relationship Id="rId58" Type="http://schemas.openxmlformats.org/officeDocument/2006/relationships/hyperlink" Target="http://ru.encydia.com/en/%D0%90%D0%B7%D0%B8%D1%8F" TargetMode="External"/><Relationship Id="rId74" Type="http://schemas.openxmlformats.org/officeDocument/2006/relationships/hyperlink" Target="http://ru.encydia.com/en/Norwegian_kroner" TargetMode="External"/><Relationship Id="rId79" Type="http://schemas.openxmlformats.org/officeDocument/2006/relationships/hyperlink" Target="http://ru.encydia.com/en/%D0%9F%D0%BB%D0%B0%D1%82%D0%BD%D0%B0%D1%8F_%D0%B4%D0%BE%D1%80%D0%BE%D0%B3%D0%B0" TargetMode="External"/><Relationship Id="rId102" Type="http://schemas.openxmlformats.org/officeDocument/2006/relationships/image" Target="media/image52.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ru.encydia.com/en/%D0%A1%D0%B5%D0%B2%D0%B5%D1%80%D0%BD%D0%B0%D1%8F_%D0%90%D0%BC%D0%B5%D1%80%D0%B8%D0%BA%D0%B0" TargetMode="External"/><Relationship Id="rId82" Type="http://schemas.openxmlformats.org/officeDocument/2006/relationships/hyperlink" Target="http://ru.encydia.com/en/%D0%A1%D0%BF%D0%B8%D1%81%D0%BE%D0%BA_%D1%81%D0%B0%D0%BC%D1%8B%D1%85_%D0%BE%D0%B6%D0%B8%D0%B2%D0%BB%D0%B5%D0%BD%D0%BD%D1%8B%D1%85_%D0%B0%D1%8D%D1%80%D0%BE%D0%BF%D0%BE%D1%80%D1%82%D0%BE%D0%B2_%D0%B2_%D0%9A%D0%B0%D0%BD%D0%B0%D0%B4%D0%B5" TargetMode="External"/><Relationship Id="rId90" Type="http://schemas.openxmlformats.org/officeDocument/2006/relationships/hyperlink" Target="http://ru.encydia.com/en/Saskatoon_Catholic_School_Division_1332" TargetMode="External"/><Relationship Id="rId95" Type="http://schemas.openxmlformats.org/officeDocument/2006/relationships/image" Target="media/image45.emf"/><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w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ru.encydia.com/en/%D0%9D%D0%BE%D1%80%D0%B2%D0%B5%D0%B6%D1%81%D0%BA%D0%B0%D1%8F_%D0%BA%D1%80%D0%BE%D0%BD%D0%B0" TargetMode="External"/><Relationship Id="rId64" Type="http://schemas.openxmlformats.org/officeDocument/2006/relationships/hyperlink" Target="http://ru.encydia.com/en/%D0%9D%D0%BE%D1%80%D0%B2%D0%B5%D0%B6%D1%81%D0%BA%D0%B8%D0%B9_%D1%83%D0%BD%D0%B8%D0%B2%D0%B5%D1%80%D1%81%D0%B8%D1%82%D0%B5%D1%82_%D0%9D%D0%B0%D1%83%D0%BA%D0%B8_%D0%B8_%D1%82%D0%B5%D1%85%D0%BD%D0%B8%D0%BA%D0%B8" TargetMode="External"/><Relationship Id="rId69" Type="http://schemas.openxmlformats.org/officeDocument/2006/relationships/hyperlink" Target="http://ru.encydia.com/en/%D0%A1%D0%B5%D0%B2%D0%B5%D1%80%D0%BE%D0%BC%D0%BE%D1%80%D1%81%D0%BA%D0%B0%D1%8F_%D0%BD%D0%B5%D1%84%D1%82%D1%8C" TargetMode="External"/><Relationship Id="rId77" Type="http://schemas.openxmlformats.org/officeDocument/2006/relationships/hyperlink" Target="http://ru.encydia.com/en/%D0%90%D1%8D%D1%80%D0%BE%D0%BF%D0%BE%D1%80%D1%82" TargetMode="External"/><Relationship Id="rId100" Type="http://schemas.openxmlformats.org/officeDocument/2006/relationships/image" Target="media/image50.png"/><Relationship Id="rId105" Type="http://schemas.openxmlformats.org/officeDocument/2006/relationships/image" Target="media/image55.png"/><Relationship Id="rId113" Type="http://schemas.openxmlformats.org/officeDocument/2006/relationships/oleObject" Target="embeddings/_____Microsoft_Excel_97-20034.xls"/><Relationship Id="rId118" Type="http://schemas.openxmlformats.org/officeDocument/2006/relationships/image" Target="media/image64.emf"/><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ru.encydia.com/en/Lagunen_Storsenter" TargetMode="External"/><Relationship Id="rId80" Type="http://schemas.openxmlformats.org/officeDocument/2006/relationships/hyperlink" Target="http://ru.wikipedia.org/wiki/%D0%A3%D1%80%D0%B0%D0%BD_(%D1%8D%D0%BB%D0%B5%D0%BC%D0%B5%D0%BD%D1%82)" TargetMode="External"/><Relationship Id="rId85" Type="http://schemas.openxmlformats.org/officeDocument/2006/relationships/hyperlink" Target="http://ru.encydia.com/en/%D0%9A%D0%B0%D1%82%D0%BE%D0%BB%D0%B8%D0%BA" TargetMode="External"/><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ru.encydia.com/en/%D0%90%D1%84%D1%80%D0%B8%D0%BA%D0%B0" TargetMode="External"/><Relationship Id="rId67" Type="http://schemas.openxmlformats.org/officeDocument/2006/relationships/hyperlink" Target="http://ru.encydia.com/en/%D0%9C%D0%B5%D0%B6%D0%B4%D1%83%D0%BD%D0%B0%D1%80%D0%BE%D0%B4%D0%BD%D1%8B%D0%B9_%D0%B0%D1%8D%D1%80%D0%BE%D0%BF%D0%BE%D1%80%D1%82" TargetMode="External"/><Relationship Id="rId103" Type="http://schemas.openxmlformats.org/officeDocument/2006/relationships/image" Target="media/image53.png"/><Relationship Id="rId108" Type="http://schemas.openxmlformats.org/officeDocument/2006/relationships/image" Target="media/image58.png"/><Relationship Id="rId116" Type="http://schemas.openxmlformats.org/officeDocument/2006/relationships/image" Target="media/image63.png"/><Relationship Id="rId124"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2.png"/><Relationship Id="rId54" Type="http://schemas.openxmlformats.org/officeDocument/2006/relationships/hyperlink" Target="http://ru.encydia.com/en/%D0%9D%D0%BE%D1%80%D0%B2%D0%B5%D0%B6%D1%86%D1%8B" TargetMode="External"/><Relationship Id="rId62" Type="http://schemas.openxmlformats.org/officeDocument/2006/relationships/hyperlink" Target="http://ru.encydia.com/en/%D0%9E%D0%BA%D0%B5%D0%B0%D0%BD%D0%B8%D1%8F" TargetMode="External"/><Relationship Id="rId70" Type="http://schemas.openxmlformats.org/officeDocument/2006/relationships/hyperlink" Target="http://ru.encydia.com/en/%D0%A2%D0%B5%D0%BB%D0%B5%D0%B2%D0%B8%D0%B7%D0%B8%D0%BE%D0%BD%D0%BD%D1%8B%D0%B9_%D0%BA%D0%B0%D0%BD%D0%B0%D0%BB" TargetMode="External"/><Relationship Id="rId75" Type="http://schemas.openxmlformats.org/officeDocument/2006/relationships/hyperlink" Target="http://ru.encydia.com/en/West_Norway_a657" TargetMode="External"/><Relationship Id="rId83" Type="http://schemas.openxmlformats.org/officeDocument/2006/relationships/hyperlink" Target="http://ru.encydia.com/en/%D0%92%D1%8B%D1%81%D1%88%D0%B5%D0%B5_%D0%BE%D0%B1%D1%80%D0%B0%D0%B7%D0%BE%D0%B2%D0%B0%D0%BD%D0%B8%D0%B5" TargetMode="External"/><Relationship Id="rId88" Type="http://schemas.openxmlformats.org/officeDocument/2006/relationships/hyperlink" Target="http://ru.encydia.com/en/%D0%9E%D0%B1%D1%8A%D0%B5%D0%B4%D0%B8%D0%BD%D0%B5%D0%BD%D0%BD%D0%B0%D1%8F_%D1%86%D0%B5%D1%80%D0%BA%D0%BE%D0%B2%D1%8C_%D0%9A%D0%B0%D0%BD%D0%B0%D0%B4%D1%8B" TargetMode="External"/><Relationship Id="rId91" Type="http://schemas.openxmlformats.org/officeDocument/2006/relationships/hyperlink" Target="http://ru.encydia.com/en/%D0%9A%D0%B0%D0%BD%D0%B0%D0%B4%D1%81%D0%BA%D0%BE%D0%B5_%D0%94%D0%B2%D0%B8%D0%B6%D0%B5%D0%BD%D0%B8%D0%B5_%D0%9A%D0%B0%D0%B4%D0%B5%D1%82%D0%B0" TargetMode="External"/><Relationship Id="rId96" Type="http://schemas.openxmlformats.org/officeDocument/2006/relationships/image" Target="media/image46.png"/><Relationship Id="rId111"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ru.encydia.com/en/%D0%95%D0%B2%D1%80%D0%BE%D0%BF%D0%B0" TargetMode="External"/><Relationship Id="rId106" Type="http://schemas.openxmlformats.org/officeDocument/2006/relationships/image" Target="media/image56.png"/><Relationship Id="rId114" Type="http://schemas.openxmlformats.org/officeDocument/2006/relationships/image" Target="media/image62.png"/><Relationship Id="rId119" Type="http://schemas.openxmlformats.org/officeDocument/2006/relationships/oleObject" Target="embeddings/_____Microsoft_Excel_97-20037.xls"/><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oleObject" Target="embeddings/_____Microsoft_Excel_97-20032.xls"/><Relationship Id="rId60" Type="http://schemas.openxmlformats.org/officeDocument/2006/relationships/hyperlink" Target="http://ru.encydia.com/en/%D0%9B%D0%B0%D1%82%D0%B8%D0%BD%D1%81%D0%BA%D0%B0%D1%8F_%D0%90%D0%BC%D0%B5%D1%80%D0%B8%D0%BA%D0%B0" TargetMode="External"/><Relationship Id="rId65" Type="http://schemas.openxmlformats.org/officeDocument/2006/relationships/hyperlink" Target="http://ru.encydia.com/en/%D0%9D%D0%B0%D1%87%D0%B0%D0%BB%D1%8C%D0%BD%D0%BE%D0%B5_%D0%BE%D0%B1%D1%80%D0%B0%D0%B7%D0%BE%D0%B2%D0%B0%D0%BD%D0%B8%D0%B5" TargetMode="External"/><Relationship Id="rId73" Type="http://schemas.openxmlformats.org/officeDocument/2006/relationships/hyperlink" Target="http://ru.encydia.com/en/Fana" TargetMode="External"/><Relationship Id="rId78" Type="http://schemas.openxmlformats.org/officeDocument/2006/relationships/hyperlink" Target="http://ru.encydia.com/en/%D0%A1%D0%B5%D0%B2%D0%B5%D1%80%D0%BD%D0%B0%D1%8F_%D0%95%D0%B2%D1%80%D0%BE%D0%BF%D0%B0" TargetMode="External"/><Relationship Id="rId81" Type="http://schemas.openxmlformats.org/officeDocument/2006/relationships/hyperlink" Target="http://ru.wikipedia.org/wiki/%D0%9A%D0%B0%D0%BB%D0%B8%D0%B9" TargetMode="External"/><Relationship Id="rId86" Type="http://schemas.openxmlformats.org/officeDocument/2006/relationships/hyperlink" Target="http://ru.encydia.com/en/%D0%9B%D1%8E%D1%82%D0%B5%D1%80%D0%B0%D0%BD%D1%81%D0%BA%D0%B0%D1%8F_%D0%A2%D0%B5%D0%BE%D0%BB%D0%BE%D0%B3%D0%B8%D1%87%D0%B5%D1%81%D0%BA%D0%B0%D1%8F_%D0%A1%D0%B5%D0%BC%D0%B8%D0%BD%D0%B0%D1%80%D0%B8%D1%8F%2C_%D0%A1%D0%B0%D1%81%D0%BA%D0%B0%D1%82%D1%83%D0%BD" TargetMode="External"/><Relationship Id="rId94" Type="http://schemas.openxmlformats.org/officeDocument/2006/relationships/image" Target="media/image44.emf"/><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0.png"/><Relationship Id="rId109" Type="http://schemas.openxmlformats.org/officeDocument/2006/relationships/image" Target="media/image59.png"/><Relationship Id="rId34" Type="http://schemas.openxmlformats.org/officeDocument/2006/relationships/image" Target="media/image25.png"/><Relationship Id="rId50" Type="http://schemas.openxmlformats.org/officeDocument/2006/relationships/hyperlink" Target="http://www.minregion.ru/activities/689/" TargetMode="External"/><Relationship Id="rId55" Type="http://schemas.openxmlformats.org/officeDocument/2006/relationships/hyperlink" Target="http://ru.encydia.com/en/%D0%92%D0%B0%D0%BB%D0%BE%D0%B2%D0%BE%D0%B9_%D0%B4%D0%BE%D1%85%D0%BE%D0%B4" TargetMode="External"/><Relationship Id="rId76" Type="http://schemas.openxmlformats.org/officeDocument/2006/relationships/hyperlink" Target="http://ru.encydia.com/en/%D0%A4%D1%8C%D0%BE%D1%80%D0%B4" TargetMode="External"/><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hyperlink" Target="http://ru.encydia.com/en/%D0%9D%D0%BE%D1%80%D0%B2%D0%B5%D0%B3%D0%B8%D1%8F" TargetMode="External"/><Relationship Id="rId9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20.emf"/><Relationship Id="rId24" Type="http://schemas.openxmlformats.org/officeDocument/2006/relationships/oleObject" Target="embeddings/_____Microsoft_Excel_97-20031.xls"/><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ru.encydia.com/en/%D0%9A%D0%BE%D1%80%D0%BE%D0%BB%D0%B5%D0%B2%D1%81%D0%BA%D0%B8%D0%B9_%D0%BD%D0%BE%D1%80%D0%B2%D0%B5%D0%B6%D1%81%D0%BA%D0%B8%D0%B9_%D1%84%D0%BB%D0%BE%D1%82" TargetMode="External"/><Relationship Id="rId87" Type="http://schemas.openxmlformats.org/officeDocument/2006/relationships/hyperlink" Target="http://ru.encydia.com/en/%D0%90%D0%BD%D0%B3%D0%BB%D0%B8%D0%BA%D0%B0%D0%BD%D1%81%D0%BA%D0%B0%D1%8F_%D1%86%D0%B5%D1%80%D0%BA%D0%BE%D0%B2%D1%8C_%D0%9A%D0%B0%D0%BD%D0%B0%D0%B4%D1%8B" TargetMode="External"/><Relationship Id="rId110" Type="http://schemas.openxmlformats.org/officeDocument/2006/relationships/oleObject" Target="embeddings/_____Microsoft_Excel_97-20033.xls"/><Relationship Id="rId115" Type="http://schemas.openxmlformats.org/officeDocument/2006/relationships/oleObject" Target="embeddings/_____Microsoft_Excel_97-20035.xls"/></Relationships>
</file>

<file path=word/_rels/footnotes.xml.rels><?xml version="1.0" encoding="UTF-8" standalone="yes"?>
<Relationships xmlns="http://schemas.openxmlformats.org/package/2006/relationships"><Relationship Id="rId2" Type="http://schemas.openxmlformats.org/officeDocument/2006/relationships/hyperlink" Target="http://www.sbrf.ru/common/img/uploaded/files/pdf/press_center/Review_10.pdf" TargetMode="External"/><Relationship Id="rId1" Type="http://schemas.openxmlformats.org/officeDocument/2006/relationships/hyperlink" Target="http://www.gks.ru/wps/wcm/connect/rosstat/rosstatsite/main/publishing/catalog/statisticCollections/doc_113862350615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a\AppData\Roaming\Microsoft\Templates\&#1043;&#1086;&#1076;&#1086;&#1074;&#1086;&#1081;%20&#1086;&#1090;&#1095;&#1077;&#1090;%20&#1089;%20&#1092;&#1086;&#1090;&#1086;&#1075;&#1088;&#1072;&#1092;&#1080;&#1077;&#10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Годовой отчет с фотографией</Template>
  <TotalTime>4274</TotalTime>
  <Pages>196</Pages>
  <Words>51715</Words>
  <Characters>294781</Characters>
  <Application>Microsoft Office Word</Application>
  <DocSecurity>0</DocSecurity>
  <Lines>2456</Lines>
  <Paragraphs>691</Paragraphs>
  <ScaleCrop>false</ScaleCrop>
  <Company/>
  <LinksUpToDate>false</LinksUpToDate>
  <CharactersWithSpaces>345805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ВЫПОЛНЕНИЮ ПЕРВОГО ЭТАПА МУНИЦИПАЛЬНОГО КОНТРАКТА«выполнение работ по разработке проекта стратегии социально-экономического развития муниципального образования городской округ г. Сургутна период до 2030 года»</dc:title>
  <dc:subject/>
  <dc:creator>Lena</dc:creator>
  <cp:keywords/>
  <dc:description/>
  <cp:lastModifiedBy>Медведева Лариса Анатольевна</cp:lastModifiedBy>
  <cp:revision>64</cp:revision>
  <cp:lastPrinted>2013-12-12T12:00:00Z</cp:lastPrinted>
  <dcterms:created xsi:type="dcterms:W3CDTF">2013-11-12T10:28:00Z</dcterms:created>
  <dcterms:modified xsi:type="dcterms:W3CDTF">2013-12-13T08:45:00Z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