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B5" w:rsidRDefault="00DA2CB5" w:rsidP="00DA2CB5">
      <w:pPr>
        <w:pStyle w:val="ConsNormal"/>
        <w:ind w:right="282" w:firstLine="57"/>
        <w:jc w:val="right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DA2CB5" w:rsidTr="002B053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A2CB5" w:rsidRDefault="00DA2CB5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избирательные фонды и расходовании этих средств при проведении выборов депутатов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Ханты-Мансийском автономном округе - Югре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DA2CB5" w:rsidRDefault="00DA2CB5" w:rsidP="00D16D9B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DA2CB5" w:rsidRDefault="00DA2CB5" w:rsidP="009004BD">
      <w:pPr>
        <w:pStyle w:val="a4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DA2CB5" w:rsidRDefault="00D16D9B" w:rsidP="00D16D9B">
      <w:pPr>
        <w:pStyle w:val="a4"/>
        <w:spacing w:after="0"/>
        <w:ind w:left="0" w:right="-397"/>
        <w:jc w:val="right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 w:rsidR="00DA2CB5"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A2CB5" w:rsidTr="002B053B">
        <w:trPr>
          <w:jc w:val="center"/>
        </w:trPr>
        <w:tc>
          <w:tcPr>
            <w:tcW w:w="8296" w:type="dxa"/>
          </w:tcPr>
          <w:p w:rsidR="00DA2CB5" w:rsidRDefault="00DA2CB5" w:rsidP="002B053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a3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</w:tcPr>
          <w:p w:rsidR="00DA2CB5" w:rsidRDefault="00DA2CB5" w:rsidP="002B053B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DA2CB5" w:rsidTr="002B053B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CB5" w:rsidRDefault="00C166DC" w:rsidP="002B0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(первый</w:t>
            </w:r>
            <w:r w:rsidR="00DA2CB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" w:type="dxa"/>
          </w:tcPr>
          <w:p w:rsidR="00DA2CB5" w:rsidRDefault="00DA2CB5" w:rsidP="002B05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2CB5" w:rsidRDefault="00DA2CB5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DA2CB5" w:rsidRDefault="00DA2CB5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p w:rsidR="00CB0F57" w:rsidRDefault="00CB0F57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Щербинина Надежда Геннадьевна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DA2CB5" w:rsidP="007C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06538E" w:rsidRPr="00EF6DDD">
              <w:rPr>
                <w:b/>
                <w:bCs/>
              </w:rPr>
              <w:t>40810810</w:t>
            </w:r>
            <w:r w:rsidR="00CB0F57">
              <w:rPr>
                <w:b/>
                <w:bCs/>
              </w:rPr>
              <w:t>467175100216</w:t>
            </w:r>
          </w:p>
        </w:tc>
      </w:tr>
      <w:tr w:rsidR="00DA2CB5" w:rsidTr="009004BD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DA2CB5" w:rsidRDefault="00DA2CB5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DA2CB5" w:rsidP="00DA2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DA2CB5" w:rsidTr="009004BD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CB5" w:rsidRDefault="00DA2CB5" w:rsidP="00DA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C166DC" w:rsidP="00C166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территориальная</w:t>
            </w:r>
            <w:r w:rsidR="00DA2CB5" w:rsidRPr="00E8211D">
              <w:rPr>
                <w:b/>
              </w:rPr>
              <w:t xml:space="preserve"> </w:t>
            </w:r>
            <w:r w:rsidR="009004BD">
              <w:rPr>
                <w:b/>
              </w:rPr>
              <w:t xml:space="preserve">избирательная </w:t>
            </w:r>
            <w:r w:rsidR="00DA2CB5" w:rsidRPr="00E8211D">
              <w:rPr>
                <w:b/>
              </w:rPr>
              <w:t>комисси</w:t>
            </w:r>
            <w:r>
              <w:rPr>
                <w:b/>
              </w:rPr>
              <w:t>я</w:t>
            </w:r>
            <w:r w:rsidR="00DA2CB5" w:rsidRPr="00E8211D">
              <w:rPr>
                <w:b/>
              </w:rPr>
              <w:t xml:space="preserve"> города Сургута</w:t>
            </w:r>
            <w:r w:rsidR="00CB0F57">
              <w:rPr>
                <w:b/>
              </w:rPr>
              <w:t xml:space="preserve"> по одномандатному избирательному округу №25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DA2CB5" w:rsidRDefault="00DA2CB5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C166DC" w:rsidRDefault="003E51AE" w:rsidP="00CB0F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2</w:t>
            </w:r>
            <w:r w:rsidR="00CB0F5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января 2011 года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Примечание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4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CB0F57" w:rsidP="002B053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CB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DA2CB5"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rPr>
                <w:b/>
                <w:bCs/>
              </w:rPr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в том числе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CB0F57" w:rsidP="002B053B">
            <w:pPr>
              <w:pStyle w:val="a5"/>
              <w:jc w:val="right"/>
            </w:pPr>
            <w:r>
              <w:t>100</w:t>
            </w:r>
            <w:r w:rsidR="00DA2CB5">
              <w:t>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из них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CB0F57" w:rsidP="002B053B">
            <w:pPr>
              <w:pStyle w:val="a5"/>
              <w:jc w:val="right"/>
            </w:pPr>
            <w:r>
              <w:t>100</w:t>
            </w:r>
            <w:r w:rsidR="00DA2CB5">
              <w:t>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из них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rPr>
                <w:b/>
                <w:bCs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B5" w:rsidRPr="00DA2CB5" w:rsidRDefault="00DA2CB5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lastRenderedPageBreak/>
              <w:t>в том числе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B5" w:rsidRPr="00DA2CB5" w:rsidRDefault="00DA2CB5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CB0F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B0F57">
              <w:rPr>
                <w:b/>
                <w:bCs/>
                <w:sz w:val="20"/>
                <w:szCs w:val="20"/>
              </w:rPr>
              <w:t>375,92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406F4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F57">
              <w:rPr>
                <w:sz w:val="20"/>
                <w:szCs w:val="20"/>
              </w:rPr>
              <w:t>375,92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CB0F57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CB0F57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4624,08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</w:p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DA2CB5" w:rsidRPr="00DA2CB5" w:rsidTr="002B053B">
        <w:trPr>
          <w:trHeight w:val="532"/>
        </w:trPr>
        <w:tc>
          <w:tcPr>
            <w:tcW w:w="3969" w:type="dxa"/>
            <w:vAlign w:val="center"/>
          </w:tcPr>
          <w:p w:rsidR="00DA2CB5" w:rsidRPr="00DA2CB5" w:rsidRDefault="00DA2CB5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DA2CB5" w:rsidRPr="00DA2CB5" w:rsidRDefault="00DA2CB5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DA2CB5" w:rsidRPr="00DA2CB5" w:rsidRDefault="00DC51D4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A2CB5"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DA2CB5" w:rsidRPr="00DA2CB5" w:rsidRDefault="00DA2CB5" w:rsidP="00DA2CB5"/>
        </w:tc>
        <w:tc>
          <w:tcPr>
            <w:tcW w:w="2772" w:type="dxa"/>
            <w:vAlign w:val="center"/>
          </w:tcPr>
          <w:p w:rsidR="00DC51D4" w:rsidRDefault="00DC51D4" w:rsidP="00DA2CB5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CB0F57">
              <w:rPr>
                <w:b/>
                <w:sz w:val="22"/>
                <w:szCs w:val="22"/>
                <w:u w:val="single"/>
              </w:rPr>
              <w:t>Н.Г. Щербинина</w:t>
            </w:r>
            <w:r w:rsidR="00EA4AB5">
              <w:rPr>
                <w:b/>
                <w:sz w:val="22"/>
                <w:szCs w:val="22"/>
                <w:u w:val="single"/>
              </w:rPr>
              <w:t>_</w:t>
            </w:r>
            <w:r w:rsidR="00A730F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A2CB5" w:rsidRPr="00DC51D4" w:rsidRDefault="00DA2CB5" w:rsidP="00DA2CB5">
            <w:pPr>
              <w:rPr>
                <w:b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A2CB5" w:rsidRPr="00DA2CB5" w:rsidRDefault="00DA2CB5" w:rsidP="00DA2CB5"/>
    <w:p w:rsidR="002F70DA" w:rsidRDefault="002F70DA" w:rsidP="00DA2CB5"/>
    <w:sectPr w:rsidR="002F70DA" w:rsidSect="009004B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D4" w:rsidRDefault="00812AD4" w:rsidP="00DA2CB5">
      <w:r>
        <w:separator/>
      </w:r>
    </w:p>
  </w:endnote>
  <w:endnote w:type="continuationSeparator" w:id="1">
    <w:p w:rsidR="00812AD4" w:rsidRDefault="00812AD4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D4" w:rsidRDefault="00812AD4" w:rsidP="00DA2CB5">
      <w:r>
        <w:separator/>
      </w:r>
    </w:p>
  </w:footnote>
  <w:footnote w:type="continuationSeparator" w:id="1">
    <w:p w:rsidR="00812AD4" w:rsidRDefault="00812AD4" w:rsidP="00DA2CB5">
      <w:r>
        <w:continuationSeparator/>
      </w:r>
    </w:p>
  </w:footnote>
  <w:footnote w:id="2">
    <w:p w:rsidR="00DA2CB5" w:rsidRDefault="00DA2CB5" w:rsidP="00DA2CB5">
      <w:pPr>
        <w:pStyle w:val="a6"/>
        <w:spacing w:after="0"/>
      </w:pPr>
      <w:r>
        <w:rPr>
          <w:rStyle w:val="a3"/>
        </w:rPr>
        <w:t>*</w:t>
      </w:r>
      <w:r>
        <w:t xml:space="preserve"> Пример заполнения финансового отчета.</w:t>
      </w:r>
    </w:p>
  </w:footnote>
  <w:footnote w:id="3">
    <w:p w:rsidR="00DA2CB5" w:rsidRDefault="00DA2CB5" w:rsidP="00DA2CB5">
      <w:pPr>
        <w:pStyle w:val="2"/>
        <w:spacing w:line="180" w:lineRule="exact"/>
      </w:pPr>
    </w:p>
    <w:p w:rsidR="00DA2CB5" w:rsidRDefault="00DA2CB5" w:rsidP="00DA2CB5">
      <w:pPr>
        <w:pStyle w:val="2"/>
        <w:spacing w:line="180" w:lineRule="exact"/>
      </w:pPr>
      <w:r>
        <w:rPr>
          <w:rStyle w:val="a3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7E"/>
    <w:rsid w:val="0006538E"/>
    <w:rsid w:val="000853B2"/>
    <w:rsid w:val="000A331B"/>
    <w:rsid w:val="00276E0D"/>
    <w:rsid w:val="002A05D0"/>
    <w:rsid w:val="002F70DA"/>
    <w:rsid w:val="003846D1"/>
    <w:rsid w:val="003E51AE"/>
    <w:rsid w:val="00406F44"/>
    <w:rsid w:val="004D5640"/>
    <w:rsid w:val="0053726A"/>
    <w:rsid w:val="00557021"/>
    <w:rsid w:val="006F143C"/>
    <w:rsid w:val="00780554"/>
    <w:rsid w:val="007B46FE"/>
    <w:rsid w:val="007C57DF"/>
    <w:rsid w:val="007E0A1F"/>
    <w:rsid w:val="007E17D9"/>
    <w:rsid w:val="00812AD4"/>
    <w:rsid w:val="008850FC"/>
    <w:rsid w:val="00885BC2"/>
    <w:rsid w:val="009004BD"/>
    <w:rsid w:val="0098195E"/>
    <w:rsid w:val="00A730F3"/>
    <w:rsid w:val="00BD32A1"/>
    <w:rsid w:val="00C166DC"/>
    <w:rsid w:val="00CB0F57"/>
    <w:rsid w:val="00D029E6"/>
    <w:rsid w:val="00D16D9B"/>
    <w:rsid w:val="00DA2CB5"/>
    <w:rsid w:val="00DC51D4"/>
    <w:rsid w:val="00DE57BE"/>
    <w:rsid w:val="00E94DF1"/>
    <w:rsid w:val="00EA4AB5"/>
    <w:rsid w:val="00F44A40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B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B5"/>
    <w:pPr>
      <w:keepNext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B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B5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Normal">
    <w:name w:val="ConsNormal"/>
    <w:rsid w:val="00DA2CB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A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A2CB5"/>
    <w:rPr>
      <w:rFonts w:cs="Times New Roman"/>
      <w:vertAlign w:val="superscript"/>
    </w:rPr>
  </w:style>
  <w:style w:type="paragraph" w:customStyle="1" w:styleId="a4">
    <w:name w:val="Адресат"/>
    <w:basedOn w:val="a"/>
    <w:rsid w:val="00DA2CB5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rsid w:val="00DA2CB5"/>
    <w:pPr>
      <w:jc w:val="both"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DA2CB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A2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B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B5"/>
    <w:pPr>
      <w:keepNext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B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B5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Normal">
    <w:name w:val="ConsNormal"/>
    <w:rsid w:val="00DA2CB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A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A2CB5"/>
    <w:rPr>
      <w:rFonts w:cs="Times New Roman"/>
      <w:vertAlign w:val="superscript"/>
    </w:rPr>
  </w:style>
  <w:style w:type="paragraph" w:customStyle="1" w:styleId="a4">
    <w:name w:val="Адресат"/>
    <w:basedOn w:val="a"/>
    <w:rsid w:val="00DA2CB5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rsid w:val="00DA2CB5"/>
    <w:pPr>
      <w:jc w:val="both"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DA2CB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A2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D74761-6C54-4A58-996A-B9F9690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2011-02-08T12:09:00Z</cp:lastPrinted>
  <dcterms:created xsi:type="dcterms:W3CDTF">2011-01-28T09:14:00Z</dcterms:created>
  <dcterms:modified xsi:type="dcterms:W3CDTF">2011-02-08T12:10:00Z</dcterms:modified>
</cp:coreProperties>
</file>