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B38" w:rsidRPr="0074792F" w:rsidRDefault="00986B38" w:rsidP="00986B38">
      <w:pPr>
        <w:keepNext/>
        <w:spacing w:line="120" w:lineRule="atLeast"/>
        <w:jc w:val="center"/>
        <w:outlineLvl w:val="0"/>
        <w:rPr>
          <w:b/>
          <w:bCs/>
          <w:sz w:val="30"/>
          <w:szCs w:val="30"/>
        </w:rPr>
      </w:pPr>
      <w:r w:rsidRPr="0074792F">
        <w:rPr>
          <w:b/>
          <w:bCs/>
          <w:sz w:val="30"/>
          <w:szCs w:val="30"/>
        </w:rPr>
        <w:t>ГЛАВА ГОРОДА</w:t>
      </w:r>
    </w:p>
    <w:p w:rsidR="00986B38" w:rsidRPr="0074792F" w:rsidRDefault="00986B38" w:rsidP="00986B38">
      <w:pPr>
        <w:spacing w:line="120" w:lineRule="atLeast"/>
        <w:jc w:val="center"/>
        <w:rPr>
          <w:sz w:val="30"/>
          <w:szCs w:val="30"/>
        </w:rPr>
      </w:pPr>
    </w:p>
    <w:p w:rsidR="00986B38" w:rsidRDefault="00986B38" w:rsidP="00986B38">
      <w:pPr>
        <w:keepNext/>
        <w:spacing w:line="120" w:lineRule="atLeast"/>
        <w:jc w:val="center"/>
        <w:outlineLvl w:val="1"/>
        <w:rPr>
          <w:b/>
          <w:bCs/>
          <w:sz w:val="30"/>
          <w:szCs w:val="30"/>
        </w:rPr>
      </w:pPr>
      <w:r w:rsidRPr="0074792F">
        <w:rPr>
          <w:b/>
          <w:bCs/>
          <w:sz w:val="30"/>
          <w:szCs w:val="30"/>
        </w:rPr>
        <w:t>ПОСТАНОВЛЕНИЕ</w:t>
      </w:r>
    </w:p>
    <w:p w:rsidR="00986B38" w:rsidRDefault="00986B38" w:rsidP="00986B38">
      <w:pPr>
        <w:keepNext/>
        <w:spacing w:line="120" w:lineRule="atLeast"/>
        <w:jc w:val="center"/>
        <w:outlineLvl w:val="1"/>
        <w:rPr>
          <w:b/>
          <w:bCs/>
          <w:sz w:val="30"/>
          <w:szCs w:val="30"/>
        </w:rPr>
      </w:pPr>
    </w:p>
    <w:tbl>
      <w:tblPr>
        <w:tblStyle w:val="a5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86B38" w:rsidRPr="00497563" w:rsidTr="001E4247">
        <w:trPr>
          <w:jc w:val="center"/>
        </w:trPr>
        <w:tc>
          <w:tcPr>
            <w:tcW w:w="142" w:type="dxa"/>
            <w:noWrap/>
          </w:tcPr>
          <w:p w:rsidR="00986B38" w:rsidRPr="005541F0" w:rsidRDefault="00986B38" w:rsidP="001E4247">
            <w:pPr>
              <w:spacing w:line="120" w:lineRule="atLeast"/>
              <w:jc w:val="right"/>
            </w:pPr>
            <w:r w:rsidRPr="005541F0"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86B38" w:rsidRPr="008148BB" w:rsidRDefault="00986B38" w:rsidP="001E4247">
            <w:pPr>
              <w:spacing w:line="120" w:lineRule="atLeast"/>
              <w:jc w:val="center"/>
            </w:pPr>
            <w:r>
              <w:t>17</w:t>
            </w:r>
          </w:p>
        </w:tc>
        <w:tc>
          <w:tcPr>
            <w:tcW w:w="142" w:type="dxa"/>
            <w:noWrap/>
          </w:tcPr>
          <w:p w:rsidR="00986B38" w:rsidRPr="005541F0" w:rsidRDefault="00986B38" w:rsidP="001E4247">
            <w:pPr>
              <w:spacing w:line="120" w:lineRule="atLeast"/>
            </w:pPr>
            <w:r w:rsidRPr="005541F0"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86B38" w:rsidRPr="00497563" w:rsidRDefault="00986B38" w:rsidP="001E4247">
            <w:pPr>
              <w:spacing w:line="1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252" w:type="dxa"/>
          </w:tcPr>
          <w:p w:rsidR="00986B38" w:rsidRPr="005541F0" w:rsidRDefault="00986B38" w:rsidP="001E4247">
            <w:pPr>
              <w:spacing w:line="120" w:lineRule="atLeast"/>
            </w:pPr>
            <w:r w:rsidRPr="005541F0"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86B38" w:rsidRPr="00EC7D10" w:rsidRDefault="00986B38" w:rsidP="001E4247">
            <w:pPr>
              <w:spacing w:line="1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82" w:type="dxa"/>
          </w:tcPr>
          <w:p w:rsidR="00986B38" w:rsidRPr="005541F0" w:rsidRDefault="00986B38" w:rsidP="001E4247">
            <w:pPr>
              <w:spacing w:line="120" w:lineRule="atLeast"/>
            </w:pPr>
            <w:r w:rsidRPr="005541F0">
              <w:t>г.</w:t>
            </w:r>
          </w:p>
        </w:tc>
        <w:tc>
          <w:tcPr>
            <w:tcW w:w="5000" w:type="dxa"/>
          </w:tcPr>
          <w:p w:rsidR="00986B38" w:rsidRPr="005541F0" w:rsidRDefault="00986B38" w:rsidP="001E4247">
            <w:pPr>
              <w:spacing w:line="120" w:lineRule="atLeast"/>
            </w:pPr>
          </w:p>
        </w:tc>
        <w:tc>
          <w:tcPr>
            <w:tcW w:w="235" w:type="dxa"/>
          </w:tcPr>
          <w:p w:rsidR="00986B38" w:rsidRPr="005541F0" w:rsidRDefault="00986B38" w:rsidP="001E4247">
            <w:pPr>
              <w:spacing w:line="120" w:lineRule="atLeast"/>
            </w:pPr>
            <w:r w:rsidRPr="005541F0"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86B38" w:rsidRPr="008148BB" w:rsidRDefault="00986B38" w:rsidP="00986B38">
            <w:pPr>
              <w:spacing w:line="120" w:lineRule="atLeast"/>
              <w:jc w:val="center"/>
            </w:pPr>
            <w:r>
              <w:t>12</w:t>
            </w:r>
            <w:r>
              <w:rPr>
                <w:lang w:val="en-US"/>
              </w:rPr>
              <w:t>7</w:t>
            </w:r>
          </w:p>
        </w:tc>
      </w:tr>
    </w:tbl>
    <w:p w:rsidR="00986B38" w:rsidRDefault="00986B38" w:rsidP="00986B38">
      <w:pPr>
        <w:rPr>
          <w:sz w:val="28"/>
        </w:rPr>
      </w:pPr>
    </w:p>
    <w:p w:rsidR="00A73816" w:rsidRDefault="00A73816" w:rsidP="00A73816">
      <w:pPr>
        <w:rPr>
          <w:sz w:val="28"/>
        </w:rPr>
      </w:pPr>
      <w:r>
        <w:rPr>
          <w:sz w:val="28"/>
        </w:rPr>
        <w:t xml:space="preserve">О назначении </w:t>
      </w:r>
    </w:p>
    <w:p w:rsidR="00A73816" w:rsidRDefault="00A73816" w:rsidP="00A73816">
      <w:pPr>
        <w:rPr>
          <w:sz w:val="28"/>
        </w:rPr>
      </w:pPr>
      <w:r>
        <w:rPr>
          <w:sz w:val="28"/>
        </w:rPr>
        <w:t xml:space="preserve">публичных слушаний </w:t>
      </w:r>
    </w:p>
    <w:p w:rsidR="00A73816" w:rsidRDefault="00A73816" w:rsidP="00A73816">
      <w:pPr>
        <w:ind w:right="175"/>
        <w:jc w:val="both"/>
        <w:rPr>
          <w:sz w:val="28"/>
        </w:rPr>
      </w:pPr>
    </w:p>
    <w:p w:rsidR="00A73816" w:rsidRDefault="00A73816" w:rsidP="00A73816">
      <w:pPr>
        <w:ind w:right="175"/>
        <w:jc w:val="both"/>
        <w:rPr>
          <w:sz w:val="28"/>
        </w:rPr>
      </w:pPr>
    </w:p>
    <w:p w:rsidR="00A73816" w:rsidRDefault="00A73816" w:rsidP="004516D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ст.33 Градостроительного кодекса Российской Федерации, решением городской Думы от 28.06.2005 № 475-III ГД </w:t>
      </w:r>
      <w:r w:rsidR="004516DE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«Об утверждении Правил землепользования и застройки на территории города Сургута», решением Думы города от 24.03.2017 № 77-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распоряжением Администрации города от 06.06.2017 № 934 «О подготовке изменений в Правила землепользования и застройки на территории города Сургута», учитывая заявление Сургутского городского муниципального унитарного предприятия «Горводоканал»:</w:t>
      </w:r>
    </w:p>
    <w:p w:rsidR="00A73816" w:rsidRDefault="00A73816" w:rsidP="004516D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публичные слушания на 09.11.2017 по проекту о внесении изменений в Правила землепользования и застройки на территории города </w:t>
      </w:r>
      <w:r w:rsidRPr="004516DE">
        <w:rPr>
          <w:rFonts w:ascii="Times New Roman" w:hAnsi="Times New Roman"/>
          <w:spacing w:val="-8"/>
          <w:sz w:val="28"/>
          <w:szCs w:val="28"/>
        </w:rPr>
        <w:t>Сургута, утвержденные решением городской Думы от 28.06.2005 № 475-III ГД</w:t>
      </w:r>
      <w:r>
        <w:rPr>
          <w:rFonts w:ascii="Times New Roman" w:hAnsi="Times New Roman"/>
          <w:sz w:val="28"/>
          <w:szCs w:val="28"/>
        </w:rPr>
        <w:t>,</w:t>
      </w:r>
      <w:r w:rsidR="004516DE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а именно в 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«Карта градостроительного зонирования» в части изменения границ территориальных зон: Р.1, П.2, Р.4, Р.2, П.8, АД в результате уменьшения, КИ в результате выделения в целях строительства сбросного коллектора в реку Обь диаметром 1</w:t>
      </w:r>
      <w:r w:rsidR="00704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913 мм, входящего в 3 этап (очередь) строительства объекта «Реконструкция объекта с целью обеспечения степени очистки сточных вод до уровней нормативов ПДК </w:t>
      </w:r>
      <w:proofErr w:type="spellStart"/>
      <w:r>
        <w:rPr>
          <w:rFonts w:ascii="Times New Roman" w:hAnsi="Times New Roman"/>
          <w:sz w:val="28"/>
          <w:szCs w:val="28"/>
        </w:rPr>
        <w:t>рыбохозяйственных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водоемов: «Очистные сооружения канализационных сточных вод (КОС) город Сургут производительностью 150 000 куб. метров/сутки» на Заячьем острове»  в районе протоки Кривули.</w:t>
      </w:r>
    </w:p>
    <w:p w:rsidR="00A73816" w:rsidRDefault="00A73816" w:rsidP="004516D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‒ зал заседаний, расположенный на п</w:t>
      </w:r>
      <w:r w:rsidR="00F06282">
        <w:rPr>
          <w:rFonts w:ascii="Times New Roman" w:hAnsi="Times New Roman"/>
          <w:sz w:val="28"/>
          <w:szCs w:val="28"/>
        </w:rPr>
        <w:t>ерв</w:t>
      </w:r>
      <w:r>
        <w:rPr>
          <w:rFonts w:ascii="Times New Roman" w:hAnsi="Times New Roman"/>
          <w:sz w:val="28"/>
          <w:szCs w:val="28"/>
        </w:rPr>
        <w:t xml:space="preserve">ом этаже административного здания по адресу: город Сургут, улица </w:t>
      </w:r>
      <w:r w:rsidR="00F06282">
        <w:rPr>
          <w:rFonts w:ascii="Times New Roman" w:hAnsi="Times New Roman"/>
          <w:sz w:val="28"/>
          <w:szCs w:val="28"/>
        </w:rPr>
        <w:t>Восход</w:t>
      </w:r>
      <w:r>
        <w:rPr>
          <w:rFonts w:ascii="Times New Roman" w:hAnsi="Times New Roman"/>
          <w:sz w:val="28"/>
          <w:szCs w:val="28"/>
        </w:rPr>
        <w:t xml:space="preserve">, дом </w:t>
      </w:r>
      <w:r w:rsidR="00F0628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время начала публичных слушаний ‒ 18.00. </w:t>
      </w:r>
    </w:p>
    <w:p w:rsidR="00A73816" w:rsidRDefault="00A73816" w:rsidP="004516D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Установить, что публичные слушания проводятся в форме общественных слушаний в виде заседания комиссии по градостроительному зонированию с участием заинтересованных лиц и жителей города.</w:t>
      </w:r>
    </w:p>
    <w:p w:rsidR="00A73816" w:rsidRDefault="00A73816" w:rsidP="004516D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Назначить органом, уполномоченным на проведение публичных слушаний, комиссию по градостроительному зонированию.</w:t>
      </w:r>
    </w:p>
    <w:p w:rsidR="00A73816" w:rsidRDefault="00A73816" w:rsidP="004516DE">
      <w:pPr>
        <w:pStyle w:val="a4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 w:rsidR="004516DE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</w:t>
      </w:r>
      <w:r w:rsidR="004516DE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/>
          <w:color w:val="000000"/>
          <w:sz w:val="28"/>
          <w:szCs w:val="28"/>
        </w:rPr>
        <w:t>по вопросу, указанному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52-82-55, 52-82-66.</w:t>
      </w:r>
    </w:p>
    <w:p w:rsidR="00A73816" w:rsidRDefault="00A73816" w:rsidP="004516D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Управлению по связям с общественностью и средствами массовой информации опубликовать настоящее постановление одновременно                               с сообщением о назначении публичных слушаний в средствах массовой информации и разместить на официальном портале Администрации города                  в срок не позднее чем за два месяца до начала проведения публичных слушаний.</w:t>
      </w:r>
    </w:p>
    <w:p w:rsidR="00A73816" w:rsidRDefault="00A73816" w:rsidP="004516DE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6. </w:t>
      </w:r>
      <w:r>
        <w:rPr>
          <w:rFonts w:eastAsia="Calibri"/>
          <w:sz w:val="28"/>
          <w:szCs w:val="28"/>
          <w:lang w:eastAsia="en-US"/>
        </w:rPr>
        <w:t>Контроль за выполнением постановления возложить на заместителя главы Администрации города Меркулова Р.Е.</w:t>
      </w:r>
    </w:p>
    <w:p w:rsidR="00A73816" w:rsidRDefault="00A73816" w:rsidP="004516DE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3816" w:rsidRDefault="00A73816" w:rsidP="004516D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3816" w:rsidRDefault="00A73816" w:rsidP="00A7381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3816" w:rsidRDefault="00A73816" w:rsidP="00A7381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A73816" w:rsidRDefault="00A73816" w:rsidP="00A7381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3816" w:rsidRDefault="00A73816" w:rsidP="00A73816">
      <w:pPr>
        <w:rPr>
          <w:sz w:val="28"/>
          <w:szCs w:val="28"/>
        </w:rPr>
      </w:pPr>
    </w:p>
    <w:p w:rsidR="00A73816" w:rsidRDefault="00A73816" w:rsidP="00A73816">
      <w:pPr>
        <w:rPr>
          <w:sz w:val="28"/>
        </w:rPr>
      </w:pPr>
    </w:p>
    <w:p w:rsidR="009D7DAB" w:rsidRDefault="009D7DAB"/>
    <w:sectPr w:rsidR="009D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16"/>
    <w:rsid w:val="00335B92"/>
    <w:rsid w:val="004516DE"/>
    <w:rsid w:val="005F722E"/>
    <w:rsid w:val="006F4B49"/>
    <w:rsid w:val="00704F5D"/>
    <w:rsid w:val="00986B38"/>
    <w:rsid w:val="009D7DAB"/>
    <w:rsid w:val="00A73816"/>
    <w:rsid w:val="00C01CF0"/>
    <w:rsid w:val="00F0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E3F93-4AE9-47CA-A939-77E8FDFF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A73816"/>
    <w:rPr>
      <w:rFonts w:ascii="Calibri" w:hAnsi="Calibri"/>
    </w:rPr>
  </w:style>
  <w:style w:type="paragraph" w:styleId="a4">
    <w:name w:val="No Spacing"/>
    <w:link w:val="a3"/>
    <w:qFormat/>
    <w:rsid w:val="00A73816"/>
    <w:pPr>
      <w:spacing w:after="0" w:line="240" w:lineRule="auto"/>
    </w:pPr>
    <w:rPr>
      <w:rFonts w:ascii="Calibri" w:hAnsi="Calibri"/>
    </w:rPr>
  </w:style>
  <w:style w:type="table" w:styleId="a5">
    <w:name w:val="Table Grid"/>
    <w:basedOn w:val="a1"/>
    <w:rsid w:val="00986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2017-08-15T12:36:00Z</cp:lastPrinted>
  <dcterms:created xsi:type="dcterms:W3CDTF">2017-08-24T06:53:00Z</dcterms:created>
  <dcterms:modified xsi:type="dcterms:W3CDTF">2017-08-24T06:53:00Z</dcterms:modified>
</cp:coreProperties>
</file>