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C026E">
        <w:trPr>
          <w:jc w:val="center"/>
        </w:trPr>
        <w:tc>
          <w:tcPr>
            <w:tcW w:w="154" w:type="dxa"/>
            <w:noWrap/>
          </w:tcPr>
          <w:p w:rsidR="005C026E" w:rsidRDefault="0042372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C026E" w:rsidRDefault="00EA39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5C026E" w:rsidRDefault="0042372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C026E" w:rsidRPr="00EA3943" w:rsidRDefault="00EA39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C026E" w:rsidRDefault="004237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C026E" w:rsidRDefault="00EA39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C026E" w:rsidRDefault="004237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C026E" w:rsidRDefault="005C026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C026E" w:rsidRDefault="004237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C026E" w:rsidRPr="00EA3943" w:rsidRDefault="00EA394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5181</w:t>
            </w:r>
          </w:p>
        </w:tc>
      </w:tr>
    </w:tbl>
    <w:p w:rsidR="005C026E" w:rsidRDefault="00C52C2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4237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C026E" w:rsidRDefault="004237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42372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42372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C026E" w:rsidRDefault="005C026E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C026E" w:rsidRDefault="004237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C026E" w:rsidRDefault="004237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C026E" w:rsidRDefault="0042372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C026E" w:rsidRDefault="0042372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C026E" w:rsidRDefault="005C026E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>Об установлении предельных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максимальных тарифов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на платные услуги, не относящиеся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к основным видам деятельности,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оказываемые муниципальным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>бюджетным учреждением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>дополнительного образования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специализированной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детско-юношеской спортивной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 xml:space="preserve">школой олимпийского резерва </w:t>
      </w:r>
    </w:p>
    <w:p w:rsidR="005C026E" w:rsidRDefault="00423720">
      <w:pPr>
        <w:jc w:val="both"/>
        <w:rPr>
          <w:szCs w:val="28"/>
        </w:rPr>
      </w:pPr>
      <w:r>
        <w:rPr>
          <w:szCs w:val="28"/>
        </w:rPr>
        <w:t>«Аверс»</w:t>
      </w:r>
    </w:p>
    <w:p w:rsidR="005C026E" w:rsidRDefault="005C026E">
      <w:pPr>
        <w:ind w:firstLine="540"/>
        <w:jc w:val="both"/>
        <w:rPr>
          <w:szCs w:val="28"/>
        </w:rPr>
      </w:pPr>
    </w:p>
    <w:p w:rsidR="005C026E" w:rsidRDefault="005C026E">
      <w:pPr>
        <w:ind w:firstLine="540"/>
        <w:jc w:val="both"/>
        <w:rPr>
          <w:szCs w:val="28"/>
        </w:rPr>
      </w:pPr>
    </w:p>
    <w:p w:rsidR="005C026E" w:rsidRDefault="00423720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п.4 ч.1 ст.17 Федерального закона от 06.10.2003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Положением о порядке установления тарифов на услуги (работы), предоставляемые (выполняемые) муниципальными предприятиями                 и учреждениями на территории города, утвержденным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ГД:</w:t>
      </w: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423720">
      <w:pPr>
        <w:ind w:firstLine="567"/>
        <w:jc w:val="both"/>
        <w:rPr>
          <w:szCs w:val="28"/>
        </w:rPr>
      </w:pPr>
      <w:r>
        <w:rPr>
          <w:szCs w:val="28"/>
        </w:rPr>
        <w:t>1. Установить предельные максимальные тарифы на платные услуги,              не относящиеся к основным видам деятельности, оказываемые муниципальным бюджетным учреждением дополнительного образования специализированной детско-юношеской спортивной школой олимпийского резерва «Аверс», зафиксированные в прейскуранте № 10-27-01/5, согласно приложению.</w:t>
      </w: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423720">
      <w:pPr>
        <w:ind w:firstLine="567"/>
        <w:jc w:val="both"/>
        <w:rPr>
          <w:szCs w:val="28"/>
        </w:rPr>
      </w:pPr>
      <w:r>
        <w:rPr>
          <w:szCs w:val="28"/>
        </w:rPr>
        <w:t>2. Муниципальному бюджетному учреждению дополнительного образо-</w:t>
      </w:r>
      <w:r>
        <w:rPr>
          <w:spacing w:val="-4"/>
          <w:szCs w:val="28"/>
        </w:rPr>
        <w:t>вания специализированной детско-юношеской спортивной школе олимпийского</w:t>
      </w:r>
      <w:r>
        <w:rPr>
          <w:szCs w:val="28"/>
        </w:rPr>
        <w:t xml:space="preserve"> резерва «Аверс» издать приказ об утверждении фиксированных тарифов                   на платные услуги, размер которых не должен превышать предельных максимальных тарифов на платные услуги, установленные пунктом 1. </w:t>
      </w:r>
    </w:p>
    <w:p w:rsidR="005C026E" w:rsidRDefault="00423720">
      <w:pPr>
        <w:ind w:firstLine="567"/>
        <w:jc w:val="both"/>
        <w:rPr>
          <w:szCs w:val="28"/>
        </w:rPr>
      </w:pPr>
      <w:r>
        <w:rPr>
          <w:szCs w:val="28"/>
        </w:rPr>
        <w:t>3. Признать утратившим силу постановление Администрации города              от 25.01.2016 № 409 «Об установлении предельных максимальных тарифов               на платные услуги, не относящиеся к основным видам деятельности, оказы-</w:t>
      </w:r>
      <w:r>
        <w:rPr>
          <w:spacing w:val="-4"/>
          <w:szCs w:val="28"/>
        </w:rPr>
        <w:t>ваемые муниципальным бюджетным учреждением дополнительного образования</w:t>
      </w:r>
      <w:r>
        <w:rPr>
          <w:szCs w:val="28"/>
        </w:rPr>
        <w:t xml:space="preserve"> специализированной детско-юношеской спортивной школой олимпийского            резерва «Аверс».</w:t>
      </w:r>
    </w:p>
    <w:p w:rsidR="005C026E" w:rsidRDefault="005C026E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</w:p>
    <w:p w:rsidR="005C026E" w:rsidRDefault="00423720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rFonts w:cs="Arial"/>
          <w:szCs w:val="28"/>
        </w:rPr>
        <w:t xml:space="preserve">Управлению по связям с общественностью и средствами массовой                информации </w:t>
      </w:r>
      <w:r>
        <w:rPr>
          <w:szCs w:val="28"/>
        </w:rPr>
        <w:t>опубликовать настоящее постановление в средствах массовой       информации и разместить на официальном портале Администрации города.</w:t>
      </w: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423720">
      <w:pPr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 истечении пяти дней                    с момента его официального опубликования.</w:t>
      </w: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423720">
      <w:pPr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5C026E">
      <w:pPr>
        <w:ind w:firstLine="567"/>
        <w:jc w:val="both"/>
        <w:rPr>
          <w:szCs w:val="28"/>
        </w:rPr>
      </w:pPr>
    </w:p>
    <w:p w:rsidR="005C026E" w:rsidRDefault="00423720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p w:rsidR="005C026E" w:rsidRDefault="005C026E">
      <w:pPr>
        <w:jc w:val="both"/>
        <w:rPr>
          <w:bCs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5C026E">
        <w:tc>
          <w:tcPr>
            <w:tcW w:w="6062" w:type="dxa"/>
            <w:shd w:val="clear" w:color="auto" w:fill="auto"/>
          </w:tcPr>
          <w:p w:rsidR="005C026E" w:rsidRDefault="005C026E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5C026E" w:rsidRDefault="00423720">
            <w:pPr>
              <w:jc w:val="both"/>
              <w:rPr>
                <w:bCs/>
              </w:rPr>
            </w:pPr>
            <w:r>
              <w:rPr>
                <w:bCs/>
              </w:rPr>
              <w:t>Приложение</w:t>
            </w:r>
          </w:p>
        </w:tc>
      </w:tr>
      <w:tr w:rsidR="005C026E">
        <w:tc>
          <w:tcPr>
            <w:tcW w:w="6062" w:type="dxa"/>
            <w:shd w:val="clear" w:color="auto" w:fill="auto"/>
          </w:tcPr>
          <w:p w:rsidR="005C026E" w:rsidRDefault="005C026E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5C026E" w:rsidRDefault="00423720">
            <w:pPr>
              <w:jc w:val="both"/>
              <w:rPr>
                <w:bCs/>
              </w:rPr>
            </w:pPr>
            <w:r>
              <w:rPr>
                <w:bCs/>
              </w:rPr>
              <w:t>к постановлению</w:t>
            </w:r>
          </w:p>
        </w:tc>
      </w:tr>
      <w:tr w:rsidR="005C026E">
        <w:tc>
          <w:tcPr>
            <w:tcW w:w="6062" w:type="dxa"/>
            <w:shd w:val="clear" w:color="auto" w:fill="auto"/>
          </w:tcPr>
          <w:p w:rsidR="005C026E" w:rsidRDefault="005C026E">
            <w:pPr>
              <w:jc w:val="both"/>
              <w:rPr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5C026E" w:rsidRDefault="00423720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города</w:t>
            </w:r>
          </w:p>
        </w:tc>
      </w:tr>
      <w:tr w:rsidR="005C026E">
        <w:tc>
          <w:tcPr>
            <w:tcW w:w="6062" w:type="dxa"/>
            <w:shd w:val="clear" w:color="auto" w:fill="auto"/>
          </w:tcPr>
          <w:p w:rsidR="005C026E" w:rsidRDefault="005C026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C026E" w:rsidRDefault="00423720">
            <w:pPr>
              <w:jc w:val="both"/>
              <w:rPr>
                <w:bCs/>
              </w:rPr>
            </w:pPr>
            <w:r>
              <w:rPr>
                <w:bCs/>
              </w:rPr>
              <w:t>от ____________ № _______</w:t>
            </w:r>
          </w:p>
        </w:tc>
      </w:tr>
    </w:tbl>
    <w:p w:rsidR="005C026E" w:rsidRDefault="005C026E">
      <w:pPr>
        <w:jc w:val="both"/>
        <w:rPr>
          <w:bCs/>
        </w:rPr>
      </w:pPr>
    </w:p>
    <w:p w:rsidR="005C026E" w:rsidRDefault="005C026E">
      <w:pPr>
        <w:jc w:val="center"/>
        <w:rPr>
          <w:bCs/>
        </w:rPr>
      </w:pPr>
    </w:p>
    <w:p w:rsidR="005C026E" w:rsidRDefault="00423720">
      <w:pPr>
        <w:jc w:val="center"/>
        <w:rPr>
          <w:bCs/>
        </w:rPr>
      </w:pPr>
      <w:r>
        <w:rPr>
          <w:bCs/>
        </w:rPr>
        <w:t>Прейскурант № 10-27-01/5.</w:t>
      </w:r>
    </w:p>
    <w:p w:rsidR="005C026E" w:rsidRDefault="00423720">
      <w:pPr>
        <w:jc w:val="center"/>
        <w:rPr>
          <w:bCs/>
        </w:rPr>
      </w:pPr>
      <w:r>
        <w:rPr>
          <w:bCs/>
        </w:rPr>
        <w:t>Предельные максимальные тарифы на платные услуги,</w:t>
      </w:r>
    </w:p>
    <w:p w:rsidR="005C026E" w:rsidRDefault="00423720">
      <w:pPr>
        <w:jc w:val="center"/>
        <w:rPr>
          <w:bCs/>
        </w:rPr>
      </w:pPr>
      <w:r>
        <w:rPr>
          <w:bCs/>
        </w:rPr>
        <w:t xml:space="preserve">не относящиеся к основным видам деятельности, </w:t>
      </w:r>
    </w:p>
    <w:p w:rsidR="005C026E" w:rsidRDefault="00423720">
      <w:pPr>
        <w:jc w:val="center"/>
        <w:rPr>
          <w:bCs/>
        </w:rPr>
      </w:pPr>
      <w:r>
        <w:rPr>
          <w:bCs/>
        </w:rPr>
        <w:t>оказываемые муниципальным бюджетным учреждением</w:t>
      </w:r>
    </w:p>
    <w:p w:rsidR="005C026E" w:rsidRDefault="00423720">
      <w:pPr>
        <w:jc w:val="center"/>
        <w:rPr>
          <w:bCs/>
        </w:rPr>
      </w:pPr>
      <w:r>
        <w:rPr>
          <w:bCs/>
        </w:rPr>
        <w:t>дополнительного образования специализированной детско-юношеской</w:t>
      </w:r>
    </w:p>
    <w:p w:rsidR="005C026E" w:rsidRDefault="00423720">
      <w:pPr>
        <w:jc w:val="center"/>
        <w:rPr>
          <w:bCs/>
        </w:rPr>
      </w:pPr>
      <w:r>
        <w:rPr>
          <w:bCs/>
        </w:rPr>
        <w:t>спортивной школой олимпийского резерва «Аверс»</w:t>
      </w:r>
    </w:p>
    <w:p w:rsidR="005C026E" w:rsidRDefault="005C026E">
      <w:pPr>
        <w:jc w:val="center"/>
        <w:rPr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1276"/>
        <w:gridCol w:w="1275"/>
      </w:tblGrid>
      <w:tr w:rsidR="005C026E">
        <w:tc>
          <w:tcPr>
            <w:tcW w:w="3544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  <w:p w:rsidR="005C026E" w:rsidRDefault="005C026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Тариф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без НДС*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(руб.) 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Тариф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с НДС**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</w:tr>
      <w:tr w:rsidR="005C026E">
        <w:trPr>
          <w:trHeight w:val="321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C026E" w:rsidRDefault="005C026E">
            <w:pPr>
              <w:rPr>
                <w:bCs/>
                <w:sz w:val="10"/>
                <w:szCs w:val="10"/>
              </w:rPr>
            </w:pP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1. Предоставление услуг тренажерного зала</w:t>
            </w:r>
          </w:p>
          <w:p w:rsidR="005C026E" w:rsidRDefault="005C026E">
            <w:pPr>
              <w:rPr>
                <w:bCs/>
                <w:sz w:val="10"/>
                <w:szCs w:val="10"/>
              </w:rPr>
            </w:pPr>
          </w:p>
        </w:tc>
      </w:tr>
      <w:tr w:rsidR="005C026E">
        <w:trPr>
          <w:trHeight w:val="592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1.1. Для 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115,00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133,00</w:t>
            </w:r>
          </w:p>
        </w:tc>
      </w:tr>
      <w:tr w:rsidR="005C026E">
        <w:trPr>
          <w:trHeight w:val="929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месячный абонемент,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12 посещений по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1 380,00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1 596,00</w:t>
            </w:r>
          </w:p>
        </w:tc>
      </w:tr>
      <w:tr w:rsidR="005C026E">
        <w:trPr>
          <w:trHeight w:val="517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172,00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199,00</w:t>
            </w:r>
          </w:p>
        </w:tc>
      </w:tr>
      <w:tr w:rsidR="005C026E">
        <w:trPr>
          <w:trHeight w:val="866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месячный абонемент,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12 посещений по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2 064,00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2 388,00</w:t>
            </w:r>
          </w:p>
        </w:tc>
      </w:tr>
      <w:tr w:rsidR="005C026E">
        <w:trPr>
          <w:trHeight w:val="575"/>
        </w:trPr>
        <w:tc>
          <w:tcPr>
            <w:tcW w:w="3544" w:type="dxa"/>
            <w:shd w:val="clear" w:color="auto" w:fill="auto"/>
          </w:tcPr>
          <w:p w:rsidR="005C026E" w:rsidRDefault="00423720">
            <w:pPr>
              <w:ind w:right="-108"/>
              <w:rPr>
                <w:bCs/>
              </w:rPr>
            </w:pPr>
            <w:r>
              <w:rPr>
                <w:bCs/>
              </w:rPr>
              <w:t>1.2. Для группы посети-телей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22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2 545,00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2 930,00</w:t>
            </w:r>
          </w:p>
        </w:tc>
      </w:tr>
      <w:tr w:rsidR="005C026E">
        <w:trPr>
          <w:trHeight w:val="36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C026E" w:rsidRDefault="005C026E">
            <w:pPr>
              <w:rPr>
                <w:bCs/>
                <w:sz w:val="10"/>
                <w:szCs w:val="10"/>
              </w:rPr>
            </w:pP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2. Предоставление услуг зала настольного тенниса</w:t>
            </w:r>
          </w:p>
          <w:p w:rsidR="005C026E" w:rsidRDefault="005C026E">
            <w:pPr>
              <w:rPr>
                <w:bCs/>
                <w:sz w:val="10"/>
                <w:szCs w:val="10"/>
              </w:rPr>
            </w:pPr>
          </w:p>
        </w:tc>
      </w:tr>
      <w:tr w:rsidR="005C026E">
        <w:trPr>
          <w:trHeight w:val="555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2.1. Для одного посетителя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161,00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187,00</w:t>
            </w:r>
          </w:p>
        </w:tc>
      </w:tr>
      <w:tr w:rsidR="005C026E">
        <w:trPr>
          <w:trHeight w:val="890"/>
        </w:trPr>
        <w:tc>
          <w:tcPr>
            <w:tcW w:w="3544" w:type="dxa"/>
            <w:vMerge/>
            <w:shd w:val="clear" w:color="auto" w:fill="auto"/>
            <w:vAlign w:val="center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месячный абонемент,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12 посещений по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1 932,00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2 244,00</w:t>
            </w:r>
          </w:p>
        </w:tc>
      </w:tr>
      <w:tr w:rsidR="005C026E">
        <w:trPr>
          <w:trHeight w:val="573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2.2. Для группы посети-телей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24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1 942,00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2 235,00</w:t>
            </w:r>
          </w:p>
        </w:tc>
      </w:tr>
      <w:tr w:rsidR="005C026E">
        <w:trPr>
          <w:trHeight w:val="611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24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2 913,00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3 352,00</w:t>
            </w:r>
          </w:p>
        </w:tc>
      </w:tr>
    </w:tbl>
    <w:p w:rsidR="005C026E" w:rsidRDefault="005C026E"/>
    <w:p w:rsidR="005C026E" w:rsidRDefault="005C026E"/>
    <w:p w:rsidR="005C026E" w:rsidRDefault="005C026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1276"/>
        <w:gridCol w:w="1275"/>
      </w:tblGrid>
      <w:tr w:rsidR="005C026E">
        <w:trPr>
          <w:trHeight w:val="709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3. Предоставление услуг игрового зала</w:t>
            </w:r>
          </w:p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18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1 909,00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2 217,00</w:t>
            </w:r>
          </w:p>
        </w:tc>
      </w:tr>
      <w:tr w:rsidR="005C026E">
        <w:trPr>
          <w:trHeight w:val="691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18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2 863,00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3 325,00</w:t>
            </w:r>
          </w:p>
        </w:tc>
      </w:tr>
      <w:tr w:rsidR="005C026E">
        <w:trPr>
          <w:trHeight w:val="634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4. Предоставление 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футбольного поля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2 029,00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2 337,00</w:t>
            </w:r>
          </w:p>
        </w:tc>
      </w:tr>
      <w:tr w:rsidR="005C026E">
        <w:trPr>
          <w:trHeight w:val="622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3 043,00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3 505,00</w:t>
            </w:r>
          </w:p>
        </w:tc>
      </w:tr>
      <w:tr w:rsidR="005C026E">
        <w:trPr>
          <w:trHeight w:val="659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5. Предоставление четырех беговых дорожек </w:t>
            </w:r>
          </w:p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24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1 949,00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2 243,00</w:t>
            </w:r>
          </w:p>
        </w:tc>
      </w:tr>
      <w:tr w:rsidR="005C026E">
        <w:trPr>
          <w:trHeight w:val="569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24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2 923,00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3 364,00</w:t>
            </w:r>
          </w:p>
        </w:tc>
      </w:tr>
      <w:tr w:rsidR="005C026E">
        <w:trPr>
          <w:trHeight w:val="621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6. Предоставление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стритбольной площадки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1 126,00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1 308,00</w:t>
            </w:r>
          </w:p>
        </w:tc>
      </w:tr>
      <w:tr w:rsidR="005C026E">
        <w:trPr>
          <w:trHeight w:val="531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8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1 689,00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1 962,00</w:t>
            </w:r>
          </w:p>
        </w:tc>
      </w:tr>
      <w:tr w:rsidR="005C026E">
        <w:trPr>
          <w:trHeight w:val="596"/>
        </w:trPr>
        <w:tc>
          <w:tcPr>
            <w:tcW w:w="3544" w:type="dxa"/>
            <w:vMerge w:val="restart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7. Предоставление 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атлетического сектора </w:t>
            </w:r>
          </w:p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60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20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1 616,00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1 862,00</w:t>
            </w:r>
          </w:p>
        </w:tc>
      </w:tr>
      <w:tr w:rsidR="005C026E">
        <w:trPr>
          <w:trHeight w:val="635"/>
        </w:trPr>
        <w:tc>
          <w:tcPr>
            <w:tcW w:w="3544" w:type="dxa"/>
            <w:vMerge/>
            <w:shd w:val="clear" w:color="auto" w:fill="auto"/>
          </w:tcPr>
          <w:p w:rsidR="005C026E" w:rsidRDefault="005C026E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посещение, 90 минут,</w:t>
            </w:r>
          </w:p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до 20 человек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2 424,00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2 793,00</w:t>
            </w:r>
          </w:p>
        </w:tc>
      </w:tr>
      <w:tr w:rsidR="005C026E">
        <w:trPr>
          <w:trHeight w:val="1261"/>
        </w:trPr>
        <w:tc>
          <w:tcPr>
            <w:tcW w:w="3544" w:type="dxa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8. Предоставление лыжной трассы организациям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различных форм собственности для проведения культурно-массовых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и физкультурно-оздоровительных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мероприятий, а также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различных видов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активного отдыха</w:t>
            </w:r>
          </w:p>
        </w:tc>
        <w:tc>
          <w:tcPr>
            <w:tcW w:w="3544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276" w:type="dxa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3 087,00</w:t>
            </w:r>
          </w:p>
          <w:p w:rsidR="005C026E" w:rsidRDefault="005C026E">
            <w:pPr>
              <w:jc w:val="center"/>
              <w:rPr>
                <w:bCs/>
              </w:rPr>
            </w:pPr>
          </w:p>
          <w:p w:rsidR="005C026E" w:rsidRDefault="005C026E">
            <w:pPr>
              <w:jc w:val="center"/>
              <w:rPr>
                <w:bCs/>
              </w:rPr>
            </w:pPr>
          </w:p>
          <w:p w:rsidR="005C026E" w:rsidRDefault="005C026E">
            <w:pPr>
              <w:jc w:val="center"/>
              <w:rPr>
                <w:bCs/>
              </w:rPr>
            </w:pPr>
          </w:p>
          <w:p w:rsidR="005C026E" w:rsidRDefault="005C026E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3 550,00</w:t>
            </w:r>
          </w:p>
        </w:tc>
      </w:tr>
      <w:tr w:rsidR="005C026E">
        <w:trPr>
          <w:trHeight w:val="840"/>
        </w:trPr>
        <w:tc>
          <w:tcPr>
            <w:tcW w:w="3544" w:type="dxa"/>
            <w:shd w:val="clear" w:color="auto" w:fill="auto"/>
          </w:tcPr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9. Организация проведения физкультурных,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 xml:space="preserve">спортивных, спортивно-зрелищных мероприятий </w:t>
            </w:r>
          </w:p>
          <w:p w:rsidR="005C026E" w:rsidRDefault="00423720">
            <w:pPr>
              <w:rPr>
                <w:bCs/>
              </w:rPr>
            </w:pPr>
            <w:r>
              <w:rPr>
                <w:bCs/>
              </w:rPr>
              <w:t>в спортивном комплексе «Аверс»</w:t>
            </w:r>
          </w:p>
        </w:tc>
        <w:tc>
          <w:tcPr>
            <w:tcW w:w="3544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1 час</w:t>
            </w:r>
          </w:p>
        </w:tc>
        <w:tc>
          <w:tcPr>
            <w:tcW w:w="1276" w:type="dxa"/>
          </w:tcPr>
          <w:p w:rsidR="005C026E" w:rsidRDefault="0042372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5 611,00</w:t>
            </w:r>
          </w:p>
        </w:tc>
        <w:tc>
          <w:tcPr>
            <w:tcW w:w="1275" w:type="dxa"/>
            <w:shd w:val="clear" w:color="auto" w:fill="auto"/>
          </w:tcPr>
          <w:p w:rsidR="005C026E" w:rsidRDefault="00423720">
            <w:pPr>
              <w:jc w:val="center"/>
              <w:rPr>
                <w:bCs/>
              </w:rPr>
            </w:pPr>
            <w:r>
              <w:rPr>
                <w:bCs/>
              </w:rPr>
              <w:t>6 451,00</w:t>
            </w:r>
          </w:p>
        </w:tc>
      </w:tr>
    </w:tbl>
    <w:p w:rsidR="005C026E" w:rsidRDefault="005C026E">
      <w:pPr>
        <w:jc w:val="both"/>
        <w:rPr>
          <w:bCs/>
          <w:szCs w:val="28"/>
        </w:rPr>
      </w:pPr>
    </w:p>
    <w:p w:rsidR="005C026E" w:rsidRDefault="0042372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Примечания:</w:t>
      </w:r>
    </w:p>
    <w:p w:rsidR="005C026E" w:rsidRDefault="0042372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*Освобождены от исчисления и уплаты налога на добавленную стоимость налогоплательщики при наличии права на освобождение от исполнения                 обязанностей налогоплательщика, связанных с исчислением и уплатой налога                 на добавленную стоимость согласно статье 145 Налогового кодекса Российской Федерации.</w:t>
      </w:r>
    </w:p>
    <w:p w:rsidR="005C026E" w:rsidRDefault="0042372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**Размеры тарифов указаны с учетом суммы налога на добавленную стоимость, исчисленной по ставке 18% согласно пункту 3 статьи 164 Налогового              </w:t>
      </w:r>
      <w:r>
        <w:rPr>
          <w:bCs/>
          <w:spacing w:val="-4"/>
          <w:sz w:val="27"/>
          <w:szCs w:val="27"/>
        </w:rPr>
        <w:t>кодекса Российской Федерации, которая должна выделяться в расчетных документах</w:t>
      </w:r>
      <w:r>
        <w:rPr>
          <w:bCs/>
          <w:sz w:val="27"/>
          <w:szCs w:val="27"/>
        </w:rPr>
        <w:t xml:space="preserve"> отдельной строкой в соответствии с пунктом 4 статьи 168 Налогового кодекса Российской Федерации.  </w:t>
      </w:r>
    </w:p>
    <w:p w:rsidR="005C026E" w:rsidRDefault="005C026E">
      <w:pPr>
        <w:rPr>
          <w:sz w:val="27"/>
          <w:szCs w:val="27"/>
        </w:rPr>
      </w:pPr>
    </w:p>
    <w:sectPr w:rsidR="005C026E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DA" w:rsidRDefault="00F268DA">
      <w:r>
        <w:separator/>
      </w:r>
    </w:p>
  </w:endnote>
  <w:endnote w:type="continuationSeparator" w:id="0">
    <w:p w:rsidR="00F268DA" w:rsidRDefault="00F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DA" w:rsidRDefault="00F268DA">
      <w:r>
        <w:separator/>
      </w:r>
    </w:p>
  </w:footnote>
  <w:footnote w:type="continuationSeparator" w:id="0">
    <w:p w:rsidR="00F268DA" w:rsidRDefault="00F2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3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026E" w:rsidRDefault="00423720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A3943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5C026E" w:rsidRDefault="005C02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E"/>
    <w:rsid w:val="00423720"/>
    <w:rsid w:val="005C026E"/>
    <w:rsid w:val="006924F1"/>
    <w:rsid w:val="00C52C25"/>
    <w:rsid w:val="00EA3943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02A71F-252B-4310-A0C3-E5CB4F78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2017-06-19T05:21:00Z</cp:lastPrinted>
  <dcterms:created xsi:type="dcterms:W3CDTF">2017-06-26T05:47:00Z</dcterms:created>
  <dcterms:modified xsi:type="dcterms:W3CDTF">2017-06-26T05:47:00Z</dcterms:modified>
</cp:coreProperties>
</file>