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5" w:rsidRPr="00052B31" w:rsidRDefault="008257C5" w:rsidP="008257C5">
      <w:pPr>
        <w:tabs>
          <w:tab w:val="left" w:pos="4860"/>
        </w:tabs>
        <w:ind w:left="4860"/>
        <w:contextualSpacing/>
        <w:jc w:val="right"/>
        <w:rPr>
          <w:rFonts w:ascii="Times New Roman" w:hAnsi="Times New Roman"/>
        </w:rPr>
      </w:pPr>
      <w:r w:rsidRPr="00052B31">
        <w:rPr>
          <w:rFonts w:ascii="Times New Roman" w:hAnsi="Times New Roman"/>
        </w:rPr>
        <w:t>Приложение 1</w:t>
      </w:r>
    </w:p>
    <w:p w:rsidR="008257C5" w:rsidRPr="00052B31" w:rsidRDefault="008257C5" w:rsidP="008257C5">
      <w:pPr>
        <w:jc w:val="right"/>
        <w:rPr>
          <w:rFonts w:ascii="Times New Roman" w:hAnsi="Times New Roman"/>
        </w:rPr>
      </w:pPr>
      <w:r w:rsidRPr="00052B31">
        <w:rPr>
          <w:rFonts w:ascii="Times New Roman" w:hAnsi="Times New Roman"/>
        </w:rPr>
        <w:t>к приказу Службы по делам архивов</w:t>
      </w:r>
    </w:p>
    <w:p w:rsidR="008257C5" w:rsidRPr="00052B31" w:rsidRDefault="008257C5" w:rsidP="008257C5">
      <w:pPr>
        <w:jc w:val="right"/>
        <w:rPr>
          <w:rFonts w:ascii="Times New Roman" w:hAnsi="Times New Roman"/>
        </w:rPr>
      </w:pPr>
      <w:r w:rsidRPr="00052B31">
        <w:rPr>
          <w:rFonts w:ascii="Times New Roman" w:hAnsi="Times New Roman"/>
        </w:rPr>
        <w:t>Ханты-Мансийского автономного округа - Югры</w:t>
      </w:r>
    </w:p>
    <w:p w:rsidR="008257C5" w:rsidRPr="00052B31" w:rsidRDefault="008257C5" w:rsidP="008257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 июля  2015 г. № 72</w:t>
      </w:r>
    </w:p>
    <w:p w:rsidR="008257C5" w:rsidRPr="00052B31" w:rsidRDefault="008257C5" w:rsidP="008257C5">
      <w:pPr>
        <w:ind w:left="450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7C5" w:rsidRPr="00052B31" w:rsidRDefault="008257C5" w:rsidP="008257C5">
      <w:pPr>
        <w:ind w:left="450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:rsidR="008257C5" w:rsidRPr="00052B31" w:rsidRDefault="008257C5" w:rsidP="008257C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о конкурсе рисунков «Архив будущего»</w:t>
      </w:r>
    </w:p>
    <w:p w:rsidR="008257C5" w:rsidRPr="00052B31" w:rsidRDefault="008257C5" w:rsidP="008257C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257C5" w:rsidRDefault="008257C5" w:rsidP="008257C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Общие положения</w:t>
      </w:r>
    </w:p>
    <w:p w:rsidR="008257C5" w:rsidRPr="00052B31" w:rsidRDefault="008257C5" w:rsidP="008257C5">
      <w:pPr>
        <w:autoSpaceDE w:val="0"/>
        <w:autoSpaceDN w:val="0"/>
        <w:adjustRightInd w:val="0"/>
        <w:ind w:left="1211"/>
        <w:rPr>
          <w:rFonts w:ascii="Times New Roman" w:eastAsia="Calibri" w:hAnsi="Times New Roman"/>
          <w:bCs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1.1. Настоящее Положение определяет порядок проведения конкурса рисунков «Архив будущего» (далее – конкурс).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1.2. Целями проведения конкурса являются: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1.2.1. Воспитание патриотизма, нравственных и эстетических качеств</w:t>
      </w:r>
      <w:r>
        <w:rPr>
          <w:rFonts w:ascii="Times New Roman" w:eastAsia="Calibri" w:hAnsi="Times New Roman"/>
          <w:sz w:val="28"/>
          <w:szCs w:val="28"/>
        </w:rPr>
        <w:t xml:space="preserve"> учащихся</w:t>
      </w:r>
      <w:r w:rsidRPr="00052B31">
        <w:rPr>
          <w:rFonts w:ascii="Times New Roman" w:eastAsia="Calibri" w:hAnsi="Times New Roman"/>
          <w:sz w:val="28"/>
          <w:szCs w:val="28"/>
        </w:rPr>
        <w:t>, повышение интереса к документальному наследию Ханты-Мансийского автономного округа – Югры, к роли и значимости архивов.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1.2.2. Активизация познавательной деятельности, ориентированной на личностную и творческую самореализацию.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1.3. В конкурсе принимают участие учащиеся общеобразовательных организаций в возрасте от 7 до 18 лет.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1.4. Конкурс проводится по следующим возрастным группам: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7 - 11 лет;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12 - 14 лет;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15 - 18 лет.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1.5. Организует и проводит конкурс – казенное учреждение Ханты-Мансийского автономного округа – Югры «Государственный архив Ханты-Мансийского автономного округа – Югры» (далее – Государственный архив).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1.6. Координацию вопросов организации и проведения конкурса осуществляет Служба по делам архивов Ханты-Мансийского автономного округа – Югры</w:t>
      </w:r>
      <w:r>
        <w:rPr>
          <w:rFonts w:ascii="Times New Roman" w:eastAsia="Calibri" w:hAnsi="Times New Roman"/>
          <w:sz w:val="28"/>
          <w:szCs w:val="28"/>
        </w:rPr>
        <w:t xml:space="preserve"> (далее – Служба)</w:t>
      </w:r>
      <w:r w:rsidRPr="00052B31">
        <w:rPr>
          <w:rFonts w:ascii="Times New Roman" w:eastAsia="Calibri" w:hAnsi="Times New Roman"/>
          <w:sz w:val="28"/>
          <w:szCs w:val="28"/>
        </w:rPr>
        <w:t>.</w:t>
      </w:r>
    </w:p>
    <w:p w:rsidR="008257C5" w:rsidRPr="00E15CA3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1.7. Положение о конкурсе размещается на официальных интернет-сайтах Службы </w:t>
      </w:r>
      <w:hyperlink r:id="rId6" w:tgtFrame="_blank" w:history="1">
        <w:r w:rsidRPr="00E15CA3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>и Государственного архива</w:t>
      </w:r>
      <w:r w:rsidR="00DD7FA3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E15CA3">
        <w:rPr>
          <w:rFonts w:ascii="Times New Roman" w:eastAsia="Calibri" w:hAnsi="Times New Roman"/>
          <w:sz w:val="28"/>
          <w:szCs w:val="28"/>
        </w:rPr>
        <w:t>g</w:t>
      </w:r>
      <w:proofErr w:type="spellStart"/>
      <w:r w:rsidRPr="00E15CA3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E15CA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5CA3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E15CA3">
        <w:rPr>
          <w:rFonts w:ascii="Times New Roman" w:eastAsia="Calibri" w:hAnsi="Times New Roman"/>
          <w:sz w:val="28"/>
          <w:szCs w:val="28"/>
        </w:rPr>
        <w:t>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2. Организация проведения конкурса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2.1. Конкурс проводится в два тура: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2.1.1. Первый тур (01 сентября – 31 октября 2015 года) проводится муниципальными архивами администраций муниципальных районов и городских округов Ханты-Мансийского автономного округа – Югры.</w:t>
      </w:r>
    </w:p>
    <w:p w:rsidR="008257C5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Работы, отобранные в первом туре в соответствии с порядком, установленным пунктом 3 настоящего положения,</w:t>
      </w:r>
      <w:r w:rsidRPr="00052B31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>протоколируются и высылаются почтовым отправлением в Государственный архив по адресу: 6280</w:t>
      </w:r>
      <w:r>
        <w:rPr>
          <w:rFonts w:ascii="Times New Roman" w:eastAsia="Calibri" w:hAnsi="Times New Roman"/>
          <w:sz w:val="28"/>
          <w:szCs w:val="28"/>
        </w:rPr>
        <w:t>1</w:t>
      </w:r>
      <w:r w:rsidRPr="00052B31">
        <w:rPr>
          <w:rFonts w:ascii="Times New Roman" w:eastAsia="Calibri" w:hAnsi="Times New Roman"/>
          <w:sz w:val="28"/>
          <w:szCs w:val="28"/>
        </w:rPr>
        <w:t xml:space="preserve">1, г. Ханты-Мансийск, ул. Энгельса, д. 14, с пометкой на конверте </w:t>
      </w:r>
      <w:r w:rsidRPr="00BE7B53">
        <w:rPr>
          <w:rFonts w:ascii="Times New Roman" w:eastAsia="Calibri" w:hAnsi="Times New Roman"/>
          <w:sz w:val="28"/>
          <w:szCs w:val="28"/>
        </w:rPr>
        <w:t xml:space="preserve">«Конкурс сочинений </w:t>
      </w:r>
      <w:r w:rsidRPr="00BE7B53">
        <w:rPr>
          <w:rFonts w:ascii="Times New Roman" w:hAnsi="Times New Roman"/>
          <w:sz w:val="28"/>
          <w:szCs w:val="28"/>
        </w:rPr>
        <w:t>«Архивы – хранители истории … Взгляд в будущее»</w:t>
      </w:r>
      <w:r w:rsidRPr="00BE7B53">
        <w:rPr>
          <w:rFonts w:ascii="Times New Roman" w:eastAsia="Calibri" w:hAnsi="Times New Roman"/>
          <w:sz w:val="28"/>
          <w:szCs w:val="28"/>
        </w:rPr>
        <w:t>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lastRenderedPageBreak/>
        <w:t>Конкурсные работы, поступившие в Государственный архив после 31 октября 2015 года, к рассмотрению не принимаются.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2.1.2. Второй тур (01 ноября – 30 ноября 2015 года) конкурса осуществляет конкурсная комиссия по проведению конкурса рисунков «Архив будущего» и конкурса сочинений </w:t>
      </w:r>
      <w:r w:rsidRPr="00052B31">
        <w:rPr>
          <w:rFonts w:ascii="Times New Roman" w:hAnsi="Times New Roman"/>
          <w:sz w:val="28"/>
          <w:szCs w:val="28"/>
        </w:rPr>
        <w:t>«Архивы – хранители истории … Взгляд в будущее»</w:t>
      </w:r>
      <w:r w:rsidRPr="00052B31">
        <w:rPr>
          <w:rFonts w:ascii="Times New Roman" w:eastAsia="Calibri" w:hAnsi="Times New Roman"/>
          <w:sz w:val="28"/>
          <w:szCs w:val="28"/>
        </w:rPr>
        <w:t xml:space="preserve"> (далее – Конкурсная комиссия).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Конкурсная комиссия рассматривает представленные на конкурс работы, определяет победителей.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2.2. Председатель Конкурсной комиссии руководит деятельностью Конкурсной комиссии, председательствует на её заседаниях, подписывает протоколы.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2.3. Заседание Конкурсной комиссии считается правомочным, если на нем присутствует не менее 2/3 ее состава.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2.4. 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2.5. Решение Конкурсной комиссии оформляется протоколом.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2.6. Итоги конкурса размещаются на официальных интернет-сайтах Службы </w:t>
      </w:r>
      <w:hyperlink r:id="rId7" w:tgtFrame="_blank" w:history="1">
        <w:r w:rsidRPr="00DD7FA3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 w:rsidRPr="00DD7FA3">
        <w:rPr>
          <w:rFonts w:ascii="Times New Roman" w:eastAsia="Calibri" w:hAnsi="Times New Roman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и Государственного архива </w:t>
      </w:r>
      <w:r w:rsidRPr="00DD7FA3">
        <w:rPr>
          <w:rFonts w:ascii="Times New Roman" w:eastAsia="Calibri" w:hAnsi="Times New Roman"/>
          <w:sz w:val="28"/>
          <w:szCs w:val="28"/>
        </w:rPr>
        <w:t>g</w:t>
      </w:r>
      <w:proofErr w:type="spellStart"/>
      <w:r w:rsidRPr="00DD7FA3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DD7FA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DD7FA3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DD7FA3">
        <w:rPr>
          <w:rFonts w:ascii="Times New Roman" w:eastAsia="Calibri" w:hAnsi="Times New Roman"/>
          <w:sz w:val="28"/>
          <w:szCs w:val="28"/>
        </w:rPr>
        <w:t xml:space="preserve"> не</w:t>
      </w:r>
      <w:r w:rsidRPr="00052B31">
        <w:rPr>
          <w:rFonts w:ascii="Times New Roman" w:eastAsia="Calibri" w:hAnsi="Times New Roman"/>
          <w:sz w:val="28"/>
          <w:szCs w:val="28"/>
        </w:rPr>
        <w:t xml:space="preserve"> позднее 9 декабря 2015 года.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3. Порядок проведения конкурса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3.1. Каждый автор может представить на конкурс только одну работу.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3.2. Конкурсные работы должны соответствовать тематике конкурса. На оборотной стороне работы следует приклеить этикетку, на которой необходимо указать: фамилию, имя и отчество автора (полностью), </w:t>
      </w:r>
      <w:r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Pr="00052B31">
        <w:rPr>
          <w:rFonts w:ascii="Times New Roman" w:eastAsia="Calibri" w:hAnsi="Times New Roman"/>
          <w:sz w:val="28"/>
          <w:szCs w:val="28"/>
        </w:rPr>
        <w:t>муниципального образования, возраст автора, класс, наименование образовательной организации и название работы.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3.3. </w:t>
      </w:r>
      <w:proofErr w:type="gramStart"/>
      <w:r w:rsidRPr="00052B31">
        <w:rPr>
          <w:rFonts w:ascii="Times New Roman" w:eastAsia="Calibri" w:hAnsi="Times New Roman"/>
          <w:sz w:val="28"/>
          <w:szCs w:val="28"/>
        </w:rPr>
        <w:t>На конкурс принимаются работы, выполненные в любой технике (акварель, карандаш, гуашь, масло, пастель, коллаж, компьютерная графика и другие техники) и отвечающие целям конкурса.</w:t>
      </w:r>
      <w:proofErr w:type="gramEnd"/>
      <w:r w:rsidRPr="00052B31">
        <w:rPr>
          <w:rFonts w:ascii="Times New Roman" w:eastAsia="Calibri" w:hAnsi="Times New Roman"/>
          <w:sz w:val="28"/>
          <w:szCs w:val="28"/>
        </w:rPr>
        <w:t xml:space="preserve"> Размер работы должен быть не менее 20 x 30 см (формат А</w:t>
      </w:r>
      <w:proofErr w:type="gramStart"/>
      <w:r w:rsidRPr="00052B31">
        <w:rPr>
          <w:rFonts w:ascii="Times New Roman" w:eastAsia="Calibri" w:hAnsi="Times New Roman"/>
          <w:sz w:val="28"/>
          <w:szCs w:val="28"/>
        </w:rPr>
        <w:t>4</w:t>
      </w:r>
      <w:proofErr w:type="gramEnd"/>
      <w:r w:rsidRPr="00052B31">
        <w:rPr>
          <w:rFonts w:ascii="Times New Roman" w:eastAsia="Calibri" w:hAnsi="Times New Roman"/>
          <w:sz w:val="28"/>
          <w:szCs w:val="28"/>
        </w:rPr>
        <w:t>) и не более 30 x 40 см (формат А3). Копии работ не рассматриваются.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3.4. Конкурсные работы оцениваются по следующим критериям: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соответствие работы тематике конкурса;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личное отношение автора к теме;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художественный уровень;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техническая грамотность;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содержательность и оригинальность воплощения творческого замысла;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выразительность исполнения;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соответствие творческого уровня возрасту автора.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3.5. Направив работу на конкурс, авторы тем самым предоставляют организатору конкурса право на использование конкурсных работ в </w:t>
      </w:r>
      <w:r w:rsidRPr="00052B31">
        <w:rPr>
          <w:rFonts w:ascii="Times New Roman" w:eastAsia="Calibri" w:hAnsi="Times New Roman"/>
          <w:sz w:val="28"/>
          <w:szCs w:val="28"/>
        </w:rPr>
        <w:lastRenderedPageBreak/>
        <w:t>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3.6. Работы, присланные на конкурс, авторам не возвращаются.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4. Порядок определения победителей конкурса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4.1. Конкурсная комиссия определяет победителей конкурса по трем призовым местам (I, II, III место) в каждой возрастной группе.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4.2. Участники конкурса, занявшие первые 3 места, награждаются дипломами Службы.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4.3. Рисунки, получившие наиболее высокие оценки Конкурсной комиссии, будут размещены на официальных интернет-сайтах Службы </w:t>
      </w:r>
      <w:hyperlink r:id="rId8" w:tgtFrame="_blank" w:history="1">
        <w:r w:rsidRPr="00DD7FA3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 w:rsidRPr="00DD7FA3">
        <w:rPr>
          <w:rFonts w:ascii="Times New Roman" w:eastAsia="Calibri" w:hAnsi="Times New Roman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и Государственного архива </w:t>
      </w:r>
      <w:r w:rsidRPr="00DD7FA3">
        <w:rPr>
          <w:rFonts w:ascii="Times New Roman" w:eastAsia="Calibri" w:hAnsi="Times New Roman"/>
          <w:sz w:val="28"/>
          <w:szCs w:val="28"/>
        </w:rPr>
        <w:t>g</w:t>
      </w:r>
      <w:proofErr w:type="spellStart"/>
      <w:r w:rsidRPr="00DD7FA3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DD7FA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DD7FA3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="00DD7FA3">
        <w:rPr>
          <w:rFonts w:ascii="Times New Roman" w:eastAsia="Calibri" w:hAnsi="Times New Roman"/>
          <w:sz w:val="28"/>
          <w:szCs w:val="28"/>
        </w:rPr>
        <w:t>.</w:t>
      </w:r>
    </w:p>
    <w:p w:rsidR="008257C5" w:rsidRPr="00052B31" w:rsidRDefault="008257C5" w:rsidP="008257C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4.4. Открытие выставки работ победителей и участников конкурса пройдет 10 декабря 2015 года в Государственном архиве.</w:t>
      </w:r>
    </w:p>
    <w:p w:rsidR="005F6DF3" w:rsidRDefault="005F6DF3">
      <w:bookmarkStart w:id="0" w:name="_GoBack"/>
      <w:bookmarkEnd w:id="0"/>
    </w:p>
    <w:sectPr w:rsidR="005F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60"/>
    <w:multiLevelType w:val="hybridMultilevel"/>
    <w:tmpl w:val="F6164A84"/>
    <w:lvl w:ilvl="0" w:tplc="7BF6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7D"/>
    <w:rsid w:val="005F6DF3"/>
    <w:rsid w:val="008257C5"/>
    <w:rsid w:val="00DD7FA3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C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C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Александровна</dc:creator>
  <cp:keywords/>
  <dc:description/>
  <cp:lastModifiedBy>Спиридонова Ольга Александровна</cp:lastModifiedBy>
  <cp:revision>3</cp:revision>
  <dcterms:created xsi:type="dcterms:W3CDTF">2015-07-27T11:07:00Z</dcterms:created>
  <dcterms:modified xsi:type="dcterms:W3CDTF">2015-07-27T11:27:00Z</dcterms:modified>
</cp:coreProperties>
</file>