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573C33">
        <w:rPr>
          <w:rFonts w:eastAsia="Calibri"/>
          <w:szCs w:val="28"/>
        </w:rPr>
        <w:t>27 ноября</w:t>
      </w:r>
      <w:r w:rsidR="007A3D6C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C0342D">
        <w:rPr>
          <w:rFonts w:cs="Times New Roman"/>
          <w:szCs w:val="28"/>
        </w:rPr>
        <w:t>4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0B5A36" w:rsidRDefault="000B5A36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698-</w:t>
      </w:r>
      <w:r>
        <w:rPr>
          <w:rFonts w:eastAsia="Calibri"/>
          <w:szCs w:val="28"/>
          <w:u w:val="single"/>
          <w:lang w:val="en-US"/>
        </w:rPr>
        <w:t>VII</w:t>
      </w:r>
      <w:r w:rsidRPr="00C07439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573C33" w:rsidRPr="00573C33" w:rsidRDefault="00573C33" w:rsidP="00CB381B">
      <w:pPr>
        <w:widowControl w:val="0"/>
        <w:tabs>
          <w:tab w:val="left" w:pos="3686"/>
          <w:tab w:val="left" w:pos="3969"/>
        </w:tabs>
        <w:ind w:right="5385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t>Об условиях приватизации муниципального имущества (доля в уставном капитале общества с ограниченной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3C33">
        <w:rPr>
          <w:rFonts w:eastAsia="Times New Roman" w:cs="Times New Roman"/>
          <w:szCs w:val="28"/>
          <w:lang w:eastAsia="ru-RU"/>
        </w:rPr>
        <w:t>ответственностью «Западно-Сибирское агентство воздушных сообщений»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3C33">
        <w:rPr>
          <w:rFonts w:eastAsia="Times New Roman" w:cs="Times New Roman"/>
          <w:szCs w:val="20"/>
          <w:lang w:eastAsia="ru-RU"/>
        </w:rPr>
        <w:t>100</w:t>
      </w:r>
      <w:r>
        <w:rPr>
          <w:rFonts w:eastAsia="Times New Roman" w:cs="Times New Roman"/>
          <w:szCs w:val="28"/>
          <w:lang w:eastAsia="ru-RU"/>
        </w:rPr>
        <w:t> </w:t>
      </w:r>
      <w:r w:rsidRPr="00573C33">
        <w:rPr>
          <w:rFonts w:eastAsia="Times New Roman" w:cs="Times New Roman"/>
          <w:szCs w:val="20"/>
          <w:lang w:eastAsia="ru-RU"/>
        </w:rPr>
        <w:t>%</w:t>
      </w:r>
      <w:r w:rsidRPr="00573C33">
        <w:rPr>
          <w:rFonts w:eastAsia="Times New Roman" w:cs="Times New Roman"/>
          <w:szCs w:val="28"/>
          <w:lang w:eastAsia="ru-RU"/>
        </w:rPr>
        <w:t>)</w:t>
      </w:r>
    </w:p>
    <w:p w:rsidR="00573C33" w:rsidRPr="00573C33" w:rsidRDefault="00573C33" w:rsidP="00573C33">
      <w:pPr>
        <w:widowControl w:val="0"/>
        <w:tabs>
          <w:tab w:val="left" w:pos="1080"/>
        </w:tabs>
        <w:ind w:right="-170"/>
        <w:rPr>
          <w:rFonts w:eastAsia="Times New Roman" w:cs="Times New Roman"/>
          <w:szCs w:val="28"/>
          <w:lang w:eastAsia="ru-RU"/>
        </w:rPr>
      </w:pPr>
    </w:p>
    <w:p w:rsidR="00573C33" w:rsidRPr="00573C33" w:rsidRDefault="00573C33" w:rsidP="00573C33">
      <w:pPr>
        <w:widowControl w:val="0"/>
        <w:ind w:firstLine="720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t>В соответствии с Федеральным законом от 21.12.2001</w:t>
      </w:r>
      <w:r>
        <w:rPr>
          <w:rFonts w:eastAsia="Times New Roman" w:cs="Times New Roman"/>
          <w:szCs w:val="28"/>
          <w:lang w:eastAsia="ru-RU"/>
        </w:rPr>
        <w:t> </w:t>
      </w:r>
      <w:r w:rsidRPr="00573C33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> </w:t>
      </w:r>
      <w:r w:rsidRPr="00573C33">
        <w:rPr>
          <w:rFonts w:eastAsia="Times New Roman" w:cs="Times New Roman"/>
          <w:szCs w:val="28"/>
          <w:lang w:eastAsia="ru-RU"/>
        </w:rPr>
        <w:t xml:space="preserve">178-ФЗ </w:t>
      </w:r>
      <w:r>
        <w:rPr>
          <w:rFonts w:eastAsia="Times New Roman" w:cs="Times New Roman"/>
          <w:szCs w:val="28"/>
          <w:lang w:eastAsia="ru-RU"/>
        </w:rPr>
        <w:br/>
      </w:r>
      <w:r w:rsidRPr="00573C33">
        <w:rPr>
          <w:rFonts w:eastAsia="Times New Roman" w:cs="Times New Roman"/>
          <w:szCs w:val="28"/>
          <w:lang w:eastAsia="ru-RU"/>
        </w:rPr>
        <w:t>«О приватизации государственного и муниципального имущества», решениями Думы города от 07.10.2009 № 604-I</w:t>
      </w:r>
      <w:r w:rsidRPr="00573C33">
        <w:rPr>
          <w:rFonts w:eastAsia="Times New Roman" w:cs="Times New Roman"/>
          <w:szCs w:val="28"/>
          <w:lang w:val="en-US" w:eastAsia="ru-RU"/>
        </w:rPr>
        <w:t>V</w:t>
      </w:r>
      <w:r w:rsidRPr="00573C33">
        <w:rPr>
          <w:rFonts w:eastAsia="Times New Roman" w:cs="Times New Roman"/>
          <w:szCs w:val="28"/>
          <w:lang w:eastAsia="ru-RU"/>
        </w:rPr>
        <w:t xml:space="preserve"> ДГ «О Положении </w:t>
      </w:r>
      <w:r w:rsidRPr="00573C33">
        <w:rPr>
          <w:rFonts w:eastAsia="Times New Roman" w:cs="Times New Roman"/>
          <w:szCs w:val="28"/>
          <w:lang w:eastAsia="ru-RU"/>
        </w:rPr>
        <w:br/>
        <w:t xml:space="preserve">о порядке управления и распоряжения имуществом, находящимся </w:t>
      </w:r>
      <w:r w:rsidRPr="00573C33">
        <w:rPr>
          <w:rFonts w:eastAsia="Times New Roman" w:cs="Times New Roman"/>
          <w:szCs w:val="28"/>
          <w:lang w:eastAsia="ru-RU"/>
        </w:rPr>
        <w:br/>
        <w:t>в муниципальной собственности», от 31.05.2023 № 340-V</w:t>
      </w:r>
      <w:r w:rsidRPr="00573C33">
        <w:rPr>
          <w:rFonts w:eastAsia="Times New Roman" w:cs="Times New Roman"/>
          <w:szCs w:val="28"/>
          <w:lang w:val="en-US" w:eastAsia="ru-RU"/>
        </w:rPr>
        <w:t>II</w:t>
      </w:r>
      <w:r w:rsidR="0067436C">
        <w:rPr>
          <w:rFonts w:eastAsia="Times New Roman" w:cs="Times New Roman"/>
          <w:szCs w:val="28"/>
          <w:lang w:eastAsia="ru-RU"/>
        </w:rPr>
        <w:t>  </w:t>
      </w:r>
      <w:r w:rsidRPr="00573C33">
        <w:rPr>
          <w:rFonts w:eastAsia="Times New Roman" w:cs="Times New Roman"/>
          <w:szCs w:val="28"/>
          <w:lang w:eastAsia="ru-RU"/>
        </w:rPr>
        <w:t xml:space="preserve">ДГ </w:t>
      </w:r>
      <w:r>
        <w:rPr>
          <w:rFonts w:eastAsia="Times New Roman" w:cs="Times New Roman"/>
          <w:szCs w:val="28"/>
          <w:lang w:eastAsia="ru-RU"/>
        </w:rPr>
        <w:br/>
      </w:r>
      <w:r w:rsidRPr="00573C33">
        <w:rPr>
          <w:rFonts w:eastAsia="Times New Roman" w:cs="Times New Roman"/>
          <w:szCs w:val="28"/>
          <w:lang w:eastAsia="ru-RU"/>
        </w:rPr>
        <w:t>«О прогнозном плане приватизации муниципального имущества на 2024 год и плановый период 2025 – 2026 годов», рассмотрев документы, представленные Администрацией города по приватизации муниципального имущества, Дума города РЕШИЛА:</w:t>
      </w:r>
    </w:p>
    <w:p w:rsidR="00573C33" w:rsidRPr="00573C33" w:rsidRDefault="00573C33" w:rsidP="00573C33">
      <w:pPr>
        <w:widowControl w:val="0"/>
        <w:ind w:firstLine="720"/>
        <w:rPr>
          <w:rFonts w:eastAsia="Times New Roman" w:cs="Times New Roman"/>
          <w:szCs w:val="28"/>
          <w:lang w:eastAsia="ru-RU"/>
        </w:rPr>
      </w:pPr>
    </w:p>
    <w:p w:rsidR="00573C33" w:rsidRPr="00573C33" w:rsidRDefault="00573C33" w:rsidP="00573C33">
      <w:pPr>
        <w:widowControl w:val="0"/>
        <w:tabs>
          <w:tab w:val="left" w:pos="700"/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t>1.</w:t>
      </w:r>
      <w:r w:rsidRPr="00573C33">
        <w:rPr>
          <w:rFonts w:eastAsia="Times New Roman" w:cs="Times New Roman"/>
          <w:szCs w:val="28"/>
          <w:lang w:eastAsia="ru-RU"/>
        </w:rPr>
        <w:tab/>
        <w:t>Утвердить условия приватизации муниципального имущества согласно приложению к настоящему решению.</w:t>
      </w:r>
    </w:p>
    <w:p w:rsidR="00573C33" w:rsidRPr="00573C33" w:rsidRDefault="00573C33" w:rsidP="00573C33">
      <w:pPr>
        <w:widowControl w:val="0"/>
        <w:tabs>
          <w:tab w:val="left" w:pos="700"/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t>2.</w:t>
      </w:r>
      <w:r w:rsidRPr="00573C33">
        <w:rPr>
          <w:rFonts w:eastAsia="Times New Roman" w:cs="Times New Roman"/>
          <w:szCs w:val="28"/>
          <w:lang w:eastAsia="ru-RU"/>
        </w:rPr>
        <w:tab/>
        <w:t>Администрации города осуществить приватизацию муниципального имущества в соответствии с действующим законодательством.</w:t>
      </w:r>
    </w:p>
    <w:p w:rsidR="00573C33" w:rsidRPr="00573C33" w:rsidRDefault="00573C33" w:rsidP="00573C33">
      <w:pPr>
        <w:widowControl w:val="0"/>
        <w:tabs>
          <w:tab w:val="left" w:pos="700"/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t>3.</w:t>
      </w:r>
      <w:r w:rsidRPr="00573C33">
        <w:rPr>
          <w:rFonts w:eastAsia="Times New Roman" w:cs="Times New Roman"/>
          <w:szCs w:val="28"/>
          <w:lang w:eastAsia="ru-RU"/>
        </w:rPr>
        <w:tab/>
        <w:t xml:space="preserve">Контроль за выполнением настоящего решения возложить </w:t>
      </w:r>
      <w:r w:rsidRPr="00573C33">
        <w:rPr>
          <w:rFonts w:eastAsia="Times New Roman" w:cs="Times New Roman"/>
          <w:szCs w:val="28"/>
          <w:lang w:eastAsia="ru-RU"/>
        </w:rPr>
        <w:br/>
        <w:t>на председателя постоянного комитета Думы города по бюджету, налогам, финансам и имуществу Олейникова А.И.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F52D2C" w:rsidP="00DC313D">
      <w:pPr>
        <w:rPr>
          <w:szCs w:val="28"/>
        </w:rPr>
      </w:pPr>
      <w:r>
        <w:rPr>
          <w:szCs w:val="28"/>
        </w:rPr>
        <w:t xml:space="preserve">И.о. </w:t>
      </w:r>
      <w:r w:rsidR="00DC313D" w:rsidRPr="00B55A96">
        <w:rPr>
          <w:szCs w:val="28"/>
        </w:rPr>
        <w:t>Председател</w:t>
      </w:r>
      <w:r>
        <w:rPr>
          <w:szCs w:val="28"/>
        </w:rPr>
        <w:t>я</w:t>
      </w:r>
      <w:r w:rsidR="00DC313D" w:rsidRPr="00B55A96">
        <w:rPr>
          <w:szCs w:val="28"/>
        </w:rPr>
        <w:t xml:space="preserve"> Думы города</w:t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="00DC313D" w:rsidRPr="00B55A96">
        <w:rPr>
          <w:szCs w:val="28"/>
        </w:rPr>
        <w:tab/>
      </w:r>
      <w:r>
        <w:rPr>
          <w:szCs w:val="28"/>
        </w:rPr>
        <w:t xml:space="preserve">    А</w:t>
      </w:r>
      <w:r w:rsidR="00DC313D">
        <w:rPr>
          <w:szCs w:val="28"/>
        </w:rPr>
        <w:t>.</w:t>
      </w:r>
      <w:r>
        <w:rPr>
          <w:szCs w:val="28"/>
        </w:rPr>
        <w:t>И</w:t>
      </w:r>
      <w:r w:rsidR="00DC313D">
        <w:rPr>
          <w:szCs w:val="28"/>
        </w:rPr>
        <w:t xml:space="preserve">. </w:t>
      </w:r>
      <w:r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573C33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C07439">
        <w:rPr>
          <w:rFonts w:eastAsia="Times New Roman" w:cs="Times New Roman"/>
          <w:szCs w:val="20"/>
          <w:lang w:eastAsia="ru-RU"/>
        </w:rPr>
        <w:t>«</w:t>
      </w:r>
      <w:r w:rsidR="00C07439">
        <w:rPr>
          <w:rFonts w:eastAsia="Times New Roman" w:cs="Times New Roman"/>
          <w:szCs w:val="20"/>
          <w:u w:val="single"/>
          <w:lang w:eastAsia="ru-RU"/>
        </w:rPr>
        <w:t>27</w:t>
      </w:r>
      <w:r w:rsidR="00C07439">
        <w:rPr>
          <w:rFonts w:eastAsia="Times New Roman" w:cs="Times New Roman"/>
          <w:szCs w:val="20"/>
          <w:lang w:eastAsia="ru-RU"/>
        </w:rPr>
        <w:t xml:space="preserve">» </w:t>
      </w:r>
      <w:r w:rsidR="00C07439">
        <w:rPr>
          <w:rFonts w:eastAsia="Times New Roman" w:cs="Times New Roman"/>
          <w:szCs w:val="20"/>
          <w:u w:val="single"/>
          <w:lang w:eastAsia="ru-RU"/>
        </w:rPr>
        <w:t>ноября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7871EB">
        <w:rPr>
          <w:rFonts w:eastAsia="Times New Roman" w:cs="Times New Roman"/>
          <w:szCs w:val="20"/>
          <w:lang w:eastAsia="ru-RU"/>
        </w:rPr>
        <w:t>4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73C33" w:rsidRDefault="00573C33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573C33" w:rsidRPr="00573C33" w:rsidRDefault="00573C33" w:rsidP="00573C33">
      <w:pPr>
        <w:widowControl w:val="0"/>
        <w:ind w:left="5954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573C33" w:rsidRPr="00573C33" w:rsidRDefault="00573C33" w:rsidP="00573C33">
      <w:pPr>
        <w:widowControl w:val="0"/>
        <w:ind w:left="5954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573C33" w:rsidRPr="000B5A36" w:rsidRDefault="000B5A36" w:rsidP="00573C33">
      <w:pPr>
        <w:widowControl w:val="0"/>
        <w:ind w:left="5954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27.11.2024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698-</w:t>
      </w:r>
      <w:r>
        <w:rPr>
          <w:rFonts w:eastAsia="Times New Roman" w:cs="Times New Roman"/>
          <w:szCs w:val="28"/>
          <w:u w:val="single"/>
          <w:lang w:val="en-US" w:eastAsia="ru-RU"/>
        </w:rPr>
        <w:t>VII</w:t>
      </w:r>
      <w:r w:rsidRPr="00C07439">
        <w:rPr>
          <w:rFonts w:eastAsia="Times New Roman" w:cs="Times New Roman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573C33" w:rsidRPr="00573C33" w:rsidRDefault="00573C33" w:rsidP="00573C33">
      <w:pPr>
        <w:widowControl w:val="0"/>
        <w:ind w:right="-170"/>
        <w:rPr>
          <w:rFonts w:eastAsia="Times New Roman" w:cs="Times New Roman"/>
          <w:bCs/>
          <w:szCs w:val="28"/>
          <w:lang w:eastAsia="ru-RU"/>
        </w:rPr>
      </w:pPr>
    </w:p>
    <w:p w:rsidR="00573C33" w:rsidRPr="00573C33" w:rsidRDefault="00573C33" w:rsidP="00573C33">
      <w:pPr>
        <w:widowControl w:val="0"/>
        <w:ind w:right="-170"/>
        <w:jc w:val="center"/>
        <w:rPr>
          <w:rFonts w:eastAsia="Times New Roman" w:cs="Times New Roman"/>
          <w:szCs w:val="28"/>
          <w:lang w:eastAsia="ru-RU"/>
        </w:rPr>
      </w:pPr>
      <w:r w:rsidRPr="00573C33">
        <w:rPr>
          <w:rFonts w:eastAsia="Times New Roman" w:cs="Times New Roman"/>
          <w:szCs w:val="28"/>
          <w:lang w:eastAsia="ru-RU"/>
        </w:rPr>
        <w:t>Условия приватизации муниципального имущества</w:t>
      </w:r>
    </w:p>
    <w:p w:rsidR="00573C33" w:rsidRPr="00573C33" w:rsidRDefault="00573C33" w:rsidP="00573C33">
      <w:pPr>
        <w:widowControl w:val="0"/>
        <w:ind w:right="-170"/>
        <w:rPr>
          <w:rFonts w:eastAsia="Times New Roman" w:cs="Times New Roman"/>
          <w:szCs w:val="28"/>
          <w:lang w:eastAsia="ru-RU"/>
        </w:rPr>
      </w:pPr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4077"/>
        <w:gridCol w:w="5388"/>
      </w:tblGrid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keepNext/>
              <w:widowControl w:val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73C33">
              <w:rPr>
                <w:rFonts w:eastAsia="Times New Roman" w:cs="Times New Roman"/>
                <w:szCs w:val="28"/>
                <w:lang w:eastAsia="ru-RU"/>
              </w:rPr>
              <w:t xml:space="preserve">Доля в уставном капитале общества </w:t>
            </w:r>
            <w:r w:rsidRPr="00573C33">
              <w:rPr>
                <w:rFonts w:eastAsia="Times New Roman" w:cs="Times New Roman"/>
                <w:szCs w:val="28"/>
                <w:lang w:eastAsia="ru-RU"/>
              </w:rPr>
              <w:br/>
              <w:t xml:space="preserve">с ограниченной ответственностью </w:t>
            </w:r>
            <w:r w:rsidRPr="00573C33">
              <w:rPr>
                <w:rFonts w:eastAsia="Times New Roman" w:cs="Times New Roman"/>
                <w:szCs w:val="28"/>
                <w:lang w:eastAsia="ru-RU"/>
              </w:rPr>
              <w:br/>
              <w:t>«Западно-Сибирское агентство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73C33">
              <w:rPr>
                <w:rFonts w:eastAsia="Times New Roman" w:cs="Times New Roman"/>
                <w:szCs w:val="28"/>
                <w:lang w:eastAsia="ru-RU"/>
              </w:rPr>
              <w:t>воздушных сообщений»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 xml:space="preserve"> (100</w:t>
            </w: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%)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Место нахождения общества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CB381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8"/>
                <w:lang w:eastAsia="ru-RU"/>
              </w:rPr>
              <w:t xml:space="preserve">628416, </w:t>
            </w:r>
            <w:r w:rsidRPr="00573C33">
              <w:rPr>
                <w:rFonts w:eastAsia="Calibri" w:cs="Times New Roman"/>
                <w:szCs w:val="28"/>
                <w:lang w:eastAsia="ru-RU"/>
              </w:rPr>
              <w:t>Ханты-Мансийский</w:t>
            </w:r>
            <w:r w:rsidR="00CB381B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73C33">
              <w:rPr>
                <w:rFonts w:eastAsia="Calibri" w:cs="Times New Roman"/>
                <w:szCs w:val="28"/>
                <w:lang w:eastAsia="ru-RU"/>
              </w:rPr>
              <w:t xml:space="preserve">автономный округ – Югра, г. Сургут, ул. Майская, </w:t>
            </w:r>
            <w:r w:rsidR="00CB381B">
              <w:rPr>
                <w:rFonts w:eastAsia="Calibri" w:cs="Times New Roman"/>
                <w:szCs w:val="28"/>
                <w:lang w:eastAsia="ru-RU"/>
              </w:rPr>
              <w:br/>
            </w:r>
            <w:r w:rsidRPr="00573C33">
              <w:rPr>
                <w:rFonts w:eastAsia="Calibri" w:cs="Times New Roman"/>
                <w:szCs w:val="28"/>
                <w:lang w:eastAsia="ru-RU"/>
              </w:rPr>
              <w:t>д. 10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CB381B">
            <w:pPr>
              <w:widowControl w:val="0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73C33">
              <w:rPr>
                <w:rFonts w:eastAsia="Times New Roman" w:cs="Times New Roman"/>
                <w:szCs w:val="28"/>
                <w:lang w:eastAsia="ru-RU"/>
              </w:rPr>
              <w:t>Основной государственный регистрационный номер</w:t>
            </w:r>
            <w:r w:rsidR="00CB381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73C33">
              <w:rPr>
                <w:rFonts w:eastAsia="Times New Roman" w:cs="Times New Roman"/>
                <w:szCs w:val="28"/>
                <w:lang w:eastAsia="ru-RU"/>
              </w:rPr>
              <w:t>общества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573C33">
              <w:rPr>
                <w:rFonts w:eastAsia="Times New Roman" w:cs="Times New Roman"/>
                <w:szCs w:val="28"/>
                <w:lang w:eastAsia="ru-RU"/>
              </w:rPr>
              <w:t>1028600591832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CB381B">
            <w:pPr>
              <w:widowControl w:val="0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Величина уставного</w:t>
            </w:r>
            <w:r w:rsidR="00CB381B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капитала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szCs w:val="20"/>
                <w:lang w:eastAsia="ru-RU"/>
              </w:rPr>
              <w:t> 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000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рублей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Размер доли в уставном капитале общества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100</w:t>
            </w: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%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Номинальная стоимость доли в уставном капитале общества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szCs w:val="20"/>
                <w:lang w:eastAsia="ru-RU"/>
              </w:rPr>
              <w:t> 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000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рублей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6A6B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Аукцион в электронной форме (открытый по составу участников и форме подачи предложений)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CB381B">
            <w:pPr>
              <w:widowControl w:val="0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Сведения о рыночной</w:t>
            </w:r>
            <w:r w:rsidR="00CB381B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 xml:space="preserve">стоимости имущества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127 003</w:t>
            </w:r>
            <w:r>
              <w:rPr>
                <w:rFonts w:eastAsia="Times New Roman" w:cs="Times New Roman"/>
                <w:szCs w:val="20"/>
                <w:lang w:eastAsia="ru-RU"/>
              </w:rPr>
              <w:t> 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000 рублей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</w:p>
          <w:p w:rsidR="00573C33" w:rsidRPr="00573C33" w:rsidRDefault="00573C33" w:rsidP="00CB381B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 xml:space="preserve">Отчёт об оценке от 18.10.2024 </w:t>
            </w:r>
            <w:r w:rsidR="00CB381B">
              <w:rPr>
                <w:rFonts w:eastAsia="Times New Roman" w:cs="Times New Roman"/>
                <w:szCs w:val="20"/>
                <w:lang w:eastAsia="ru-RU"/>
              </w:rPr>
              <w:br/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№ 1028/24. Оценка произведена обществом</w:t>
            </w:r>
            <w:r w:rsidR="00CB381B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с ограниченной ответственностью «СИЭРВИ» по состоянию на 14.10.2024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Начальная цена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127 003 000 рублей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454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Шаг аукциона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6</w:t>
            </w:r>
            <w:r w:rsidRPr="00573C33">
              <w:rPr>
                <w:rFonts w:eastAsia="Times New Roman" w:cs="Times New Roman"/>
                <w:szCs w:val="20"/>
                <w:lang w:val="en-US" w:eastAsia="ru-RU"/>
              </w:rPr>
              <w:t> 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000</w:t>
            </w:r>
            <w:r w:rsidRPr="00573C33">
              <w:rPr>
                <w:rFonts w:eastAsia="Times New Roman" w:cs="Times New Roman"/>
                <w:szCs w:val="20"/>
                <w:lang w:val="en-US" w:eastAsia="ru-RU"/>
              </w:rPr>
              <w:t> </w:t>
            </w:r>
            <w:r w:rsidRPr="00573C33">
              <w:rPr>
                <w:rFonts w:eastAsia="Times New Roman" w:cs="Times New Roman"/>
                <w:szCs w:val="20"/>
                <w:lang w:eastAsia="ru-RU"/>
              </w:rPr>
              <w:t>000 рублей</w:t>
            </w:r>
          </w:p>
        </w:tc>
      </w:tr>
      <w:tr w:rsidR="00573C33" w:rsidRPr="00573C33" w:rsidTr="00CB381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numPr>
                <w:ilvl w:val="0"/>
                <w:numId w:val="13"/>
              </w:numPr>
              <w:tabs>
                <w:tab w:val="left" w:pos="454"/>
              </w:tabs>
              <w:ind w:left="0" w:firstLine="0"/>
              <w:contextualSpacing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Форма платежа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33" w:rsidRPr="00573C33" w:rsidRDefault="00573C33" w:rsidP="00573C33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573C33">
              <w:rPr>
                <w:rFonts w:eastAsia="Times New Roman" w:cs="Times New Roman"/>
                <w:szCs w:val="20"/>
                <w:lang w:eastAsia="ru-RU"/>
              </w:rPr>
              <w:t>Платёж единовременный</w:t>
            </w:r>
          </w:p>
        </w:tc>
      </w:tr>
    </w:tbl>
    <w:p w:rsidR="00573C33" w:rsidRPr="00573C33" w:rsidRDefault="00573C33" w:rsidP="00573C33">
      <w:pPr>
        <w:widowControl w:val="0"/>
        <w:ind w:right="-170"/>
        <w:rPr>
          <w:rFonts w:eastAsia="Times New Roman" w:cs="Times New Roman"/>
          <w:szCs w:val="28"/>
          <w:lang w:eastAsia="ru-RU"/>
        </w:rPr>
      </w:pPr>
    </w:p>
    <w:sectPr w:rsidR="00573C33" w:rsidRPr="00573C33" w:rsidSect="00573C3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53" w:rsidRDefault="00795453" w:rsidP="006757BB">
      <w:r>
        <w:separator/>
      </w:r>
    </w:p>
  </w:endnote>
  <w:endnote w:type="continuationSeparator" w:id="0">
    <w:p w:rsidR="00795453" w:rsidRDefault="0079545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795453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795453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795453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53" w:rsidRDefault="00795453" w:rsidP="006757BB">
      <w:r>
        <w:separator/>
      </w:r>
    </w:p>
  </w:footnote>
  <w:footnote w:type="continuationSeparator" w:id="0">
    <w:p w:rsidR="00795453" w:rsidRDefault="0079545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4305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73C33" w:rsidRPr="00573C33" w:rsidRDefault="00573C33">
        <w:pPr>
          <w:pStyle w:val="ad"/>
          <w:jc w:val="center"/>
          <w:rPr>
            <w:sz w:val="20"/>
            <w:szCs w:val="20"/>
          </w:rPr>
        </w:pPr>
        <w:r w:rsidRPr="00573C33">
          <w:rPr>
            <w:sz w:val="20"/>
            <w:szCs w:val="20"/>
          </w:rPr>
          <w:fldChar w:fldCharType="begin"/>
        </w:r>
        <w:r w:rsidRPr="00573C33">
          <w:rPr>
            <w:sz w:val="20"/>
            <w:szCs w:val="20"/>
          </w:rPr>
          <w:instrText>PAGE   \* MERGEFORMAT</w:instrText>
        </w:r>
        <w:r w:rsidRPr="00573C33">
          <w:rPr>
            <w:sz w:val="20"/>
            <w:szCs w:val="20"/>
          </w:rPr>
          <w:fldChar w:fldCharType="separate"/>
        </w:r>
        <w:r w:rsidR="00C07439">
          <w:rPr>
            <w:noProof/>
            <w:sz w:val="20"/>
            <w:szCs w:val="20"/>
          </w:rPr>
          <w:t>2</w:t>
        </w:r>
        <w:r w:rsidRPr="00573C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B663E0"/>
    <w:multiLevelType w:val="hybridMultilevel"/>
    <w:tmpl w:val="7874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182E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B5A36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47A66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33B90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73C33"/>
    <w:rsid w:val="00590934"/>
    <w:rsid w:val="005A497D"/>
    <w:rsid w:val="005A690F"/>
    <w:rsid w:val="005B0CF7"/>
    <w:rsid w:val="005C2C05"/>
    <w:rsid w:val="005D3F09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36C"/>
    <w:rsid w:val="00674975"/>
    <w:rsid w:val="006757BB"/>
    <w:rsid w:val="00677894"/>
    <w:rsid w:val="006A46FF"/>
    <w:rsid w:val="006A6B33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95453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369E1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439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B381B"/>
    <w:rsid w:val="00CD3AB8"/>
    <w:rsid w:val="00D07E0F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EE4416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DF5C3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67C31"/>
    <w:rsid w:val="0008024D"/>
    <w:rsid w:val="000924FF"/>
    <w:rsid w:val="000E2A5C"/>
    <w:rsid w:val="000F4D68"/>
    <w:rsid w:val="001044E6"/>
    <w:rsid w:val="00114DC8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4A7D1D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04BD5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07D82"/>
    <w:rsid w:val="00C201AE"/>
    <w:rsid w:val="00C474B1"/>
    <w:rsid w:val="00D1312B"/>
    <w:rsid w:val="00D1490D"/>
    <w:rsid w:val="00D3102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144</cp:revision>
  <cp:lastPrinted>2024-11-26T07:18:00Z</cp:lastPrinted>
  <dcterms:created xsi:type="dcterms:W3CDTF">2021-02-25T07:49:00Z</dcterms:created>
  <dcterms:modified xsi:type="dcterms:W3CDTF">2024-11-27T09:43:00Z</dcterms:modified>
</cp:coreProperties>
</file>