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EC231A">
        <w:rPr>
          <w:rFonts w:eastAsia="Calibri"/>
          <w:szCs w:val="28"/>
        </w:rPr>
        <w:t xml:space="preserve"> 30 октября </w:t>
      </w:r>
      <w:r w:rsidRPr="006D794C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4</w:t>
      </w:r>
      <w:r w:rsidRPr="006D794C">
        <w:rPr>
          <w:rFonts w:cs="Times New Roman"/>
          <w:szCs w:val="28"/>
        </w:rPr>
        <w:t xml:space="preserve"> года</w:t>
      </w:r>
    </w:p>
    <w:p w:rsidR="00A47AA3" w:rsidRPr="00F84029" w:rsidRDefault="00F8402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692-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206912" w:rsidRDefault="00206912" w:rsidP="00A150C9">
      <w:pPr>
        <w:pStyle w:val="1"/>
        <w:spacing w:before="0"/>
        <w:ind w:right="524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изменения в решение Думы города от 04.03.2011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876-IV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 </w:t>
      </w:r>
    </w:p>
    <w:p w:rsidR="00206912" w:rsidRPr="00A150C9" w:rsidRDefault="00206912" w:rsidP="00206912">
      <w:pPr>
        <w:rPr>
          <w:sz w:val="26"/>
          <w:szCs w:val="26"/>
        </w:rPr>
      </w:pPr>
      <w:bookmarkStart w:id="0" w:name="_GoBack"/>
      <w:bookmarkEnd w:id="0"/>
    </w:p>
    <w:p w:rsidR="00206912" w:rsidRDefault="00206912" w:rsidP="00206912">
      <w:pPr>
        <w:widowControl w:val="0"/>
        <w:suppressAutoHyphens/>
        <w:autoSpaceDN w:val="0"/>
        <w:ind w:firstLine="709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 соответствии с </w:t>
      </w:r>
      <w:hyperlink r:id="rId8" w:history="1">
        <w:r w:rsidRPr="00206912">
          <w:rPr>
            <w:rStyle w:val="af5"/>
            <w:rFonts w:cs="Times New Roman"/>
            <w:color w:val="000000" w:themeColor="text1"/>
            <w:szCs w:val="28"/>
            <w:u w:val="none"/>
          </w:rPr>
          <w:t>Федеральным закон</w:t>
        </w:r>
      </w:hyperlink>
      <w:r w:rsidRPr="00206912">
        <w:rPr>
          <w:rFonts w:cs="Times New Roman"/>
          <w:color w:val="000000" w:themeColor="text1"/>
          <w:szCs w:val="28"/>
        </w:rPr>
        <w:t>ом</w:t>
      </w:r>
      <w:r w:rsidR="00527CA1">
        <w:rPr>
          <w:rFonts w:cs="Times New Roman"/>
          <w:color w:val="000000" w:themeColor="text1"/>
          <w:szCs w:val="28"/>
        </w:rPr>
        <w:t xml:space="preserve"> от 27.07.2010 № </w:t>
      </w:r>
      <w:r>
        <w:rPr>
          <w:rFonts w:cs="Times New Roman"/>
          <w:color w:val="000000" w:themeColor="text1"/>
          <w:szCs w:val="28"/>
        </w:rPr>
        <w:t>210-ФЗ</w:t>
      </w:r>
      <w:r>
        <w:rPr>
          <w:rFonts w:cs="Times New Roman"/>
          <w:color w:val="000000" w:themeColor="text1"/>
          <w:szCs w:val="28"/>
        </w:rPr>
        <w:br/>
        <w:t xml:space="preserve">«Об организации предоставления государственных и муниципальных услуг» </w:t>
      </w:r>
      <w:r>
        <w:rPr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Дума города РЕШИЛА:</w:t>
      </w:r>
    </w:p>
    <w:p w:rsidR="00244358" w:rsidRPr="00244358" w:rsidRDefault="00244358" w:rsidP="00206912">
      <w:pPr>
        <w:widowControl w:val="0"/>
        <w:suppressAutoHyphens/>
        <w:autoSpaceDN w:val="0"/>
        <w:ind w:firstLine="709"/>
        <w:rPr>
          <w:rFonts w:cs="Times New Roman"/>
          <w:color w:val="000000" w:themeColor="text1"/>
          <w:sz w:val="26"/>
          <w:szCs w:val="26"/>
        </w:rPr>
      </w:pPr>
    </w:p>
    <w:p w:rsidR="00206912" w:rsidRDefault="00206912" w:rsidP="00206912">
      <w:pPr>
        <w:widowControl w:val="0"/>
        <w:tabs>
          <w:tab w:val="left" w:pos="993"/>
        </w:tabs>
        <w:suppressAutoHyphens/>
        <w:autoSpaceDN w:val="0"/>
        <w:ind w:firstLine="709"/>
        <w:rPr>
          <w:szCs w:val="28"/>
        </w:rPr>
      </w:pPr>
      <w:r>
        <w:rPr>
          <w:rFonts w:cs="Times New Roman"/>
          <w:color w:val="000000" w:themeColor="text1"/>
          <w:szCs w:val="28"/>
        </w:rPr>
        <w:t>1.</w:t>
      </w:r>
      <w:r>
        <w:rPr>
          <w:rFonts w:cs="Times New Roman"/>
          <w:color w:val="000000" w:themeColor="text1"/>
          <w:szCs w:val="28"/>
        </w:rPr>
        <w:tab/>
        <w:t>Внести в реше</w:t>
      </w:r>
      <w:r w:rsidR="00527CA1">
        <w:rPr>
          <w:rFonts w:cs="Times New Roman"/>
          <w:color w:val="000000" w:themeColor="text1"/>
          <w:szCs w:val="28"/>
        </w:rPr>
        <w:t xml:space="preserve">ние Думы города от 04.03.2011 № </w:t>
      </w:r>
      <w:r>
        <w:rPr>
          <w:rFonts w:cs="Times New Roman"/>
          <w:color w:val="000000" w:themeColor="text1"/>
          <w:szCs w:val="28"/>
        </w:rPr>
        <w:t xml:space="preserve">876-IV ДГ </w:t>
      </w:r>
      <w:r>
        <w:rPr>
          <w:rFonts w:cs="Times New Roman"/>
          <w:color w:val="000000" w:themeColor="text1"/>
          <w:szCs w:val="28"/>
        </w:rPr>
        <w:br/>
        <w:t xml:space="preserve">«Об утверждении перечня услуг, которые являются необходимыми </w:t>
      </w:r>
      <w:r>
        <w:rPr>
          <w:rFonts w:cs="Times New Roman"/>
          <w:color w:val="000000" w:themeColor="text1"/>
          <w:szCs w:val="28"/>
        </w:rPr>
        <w:br/>
        <w:t>и обязательными для предоставления органами местного самоуправления муниципальных услуг, а также</w:t>
      </w:r>
      <w:r>
        <w:rPr>
          <w:rFonts w:cs="Times New Roman"/>
          <w:szCs w:val="28"/>
        </w:rPr>
        <w:t xml:space="preserve"> порядка определения размера платы </w:t>
      </w:r>
      <w:r>
        <w:rPr>
          <w:rFonts w:cs="Times New Roman"/>
          <w:szCs w:val="28"/>
        </w:rPr>
        <w:br/>
        <w:t xml:space="preserve">за оказание таких услуг» </w:t>
      </w:r>
      <w:r>
        <w:rPr>
          <w:rFonts w:cs="Times New Roman"/>
          <w:color w:val="000000" w:themeColor="text1"/>
          <w:szCs w:val="28"/>
        </w:rPr>
        <w:t xml:space="preserve">(в редакции </w:t>
      </w:r>
      <w:hyperlink r:id="rId9" w:history="1">
        <w:r w:rsidR="00527CA1">
          <w:rPr>
            <w:rStyle w:val="af5"/>
            <w:rFonts w:cs="Times New Roman"/>
            <w:color w:val="000000" w:themeColor="text1"/>
            <w:szCs w:val="28"/>
            <w:u w:val="none"/>
          </w:rPr>
          <w:t xml:space="preserve">от 26.04.2024 № </w:t>
        </w:r>
        <w:r w:rsidRPr="00206912">
          <w:rPr>
            <w:rStyle w:val="af5"/>
            <w:rFonts w:cs="Times New Roman"/>
            <w:color w:val="000000" w:themeColor="text1"/>
            <w:szCs w:val="28"/>
            <w:u w:val="none"/>
          </w:rPr>
          <w:t>555-VI</w:t>
        </w:r>
        <w:r w:rsidRPr="00206912">
          <w:rPr>
            <w:rStyle w:val="af5"/>
            <w:rFonts w:cs="Times New Roman"/>
            <w:color w:val="000000" w:themeColor="text1"/>
            <w:szCs w:val="28"/>
            <w:u w:val="none"/>
            <w:lang w:val="en-US"/>
          </w:rPr>
          <w:t>I</w:t>
        </w:r>
        <w:r w:rsidRPr="00206912">
          <w:rPr>
            <w:rStyle w:val="af5"/>
            <w:rFonts w:cs="Times New Roman"/>
            <w:color w:val="000000" w:themeColor="text1"/>
            <w:szCs w:val="28"/>
            <w:u w:val="none"/>
          </w:rPr>
          <w:t xml:space="preserve"> ДГ</w:t>
        </w:r>
      </w:hyperlink>
      <w:r>
        <w:rPr>
          <w:rFonts w:cs="Times New Roman"/>
          <w:color w:val="000000" w:themeColor="text1"/>
          <w:szCs w:val="28"/>
        </w:rPr>
        <w:t xml:space="preserve">) </w:t>
      </w:r>
      <w:bookmarkStart w:id="1" w:name="sub_2"/>
      <w:r>
        <w:rPr>
          <w:rFonts w:cs="Times New Roman"/>
          <w:color w:val="000000" w:themeColor="text1"/>
          <w:szCs w:val="28"/>
        </w:rPr>
        <w:t xml:space="preserve">изменение, исключив </w:t>
      </w:r>
      <w:r w:rsidR="00244358" w:rsidRPr="00244358">
        <w:rPr>
          <w:rFonts w:cs="Times New Roman"/>
          <w:szCs w:val="28"/>
        </w:rPr>
        <w:t>строку 21</w:t>
      </w:r>
      <w:r w:rsidR="00244358">
        <w:rPr>
          <w:rFonts w:cs="Times New Roman"/>
          <w:szCs w:val="28"/>
        </w:rPr>
        <w:t xml:space="preserve"> </w:t>
      </w:r>
      <w:r>
        <w:t>приложения к решению</w:t>
      </w:r>
      <w:r>
        <w:rPr>
          <w:szCs w:val="28"/>
        </w:rPr>
        <w:t>.</w:t>
      </w:r>
    </w:p>
    <w:p w:rsidR="00206912" w:rsidRDefault="00206912" w:rsidP="00A150C9">
      <w:pPr>
        <w:widowControl w:val="0"/>
        <w:tabs>
          <w:tab w:val="left" w:pos="993"/>
        </w:tabs>
        <w:suppressAutoHyphens/>
        <w:autoSpaceDN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szCs w:val="28"/>
        </w:rPr>
        <w:tab/>
        <w:t>Администрации города обеспечить размещение перечня услуг, которые являются необходимыми и обязательными для предоставления органами местного самоуправления муниципальных услуг, на официальном портале Администрации города Сургута, на сайтах организаций, участвующих в предоставлении муниципальных услуг, а также в сети Интернет на Едином портале государственных и муниципальных услуг.</w:t>
      </w:r>
    </w:p>
    <w:p w:rsidR="00206912" w:rsidRDefault="00206912" w:rsidP="00A150C9">
      <w:pPr>
        <w:widowControl w:val="0"/>
        <w:tabs>
          <w:tab w:val="left" w:pos="993"/>
        </w:tabs>
        <w:suppressAutoHyphens/>
        <w:autoSpaceDN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zCs w:val="28"/>
        </w:rPr>
        <w:tab/>
      </w:r>
      <w:r w:rsidR="0024435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публиковать (разместить) настоящее решение </w:t>
      </w:r>
      <w:r>
        <w:rPr>
          <w:szCs w:val="28"/>
        </w:rPr>
        <w:t>в сетевом издании «Официальные документы города Сургута»: DOCSURGUT.RU.</w:t>
      </w:r>
      <w:bookmarkEnd w:id="1"/>
    </w:p>
    <w:p w:rsidR="00206912" w:rsidRDefault="00206912" w:rsidP="00A150C9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</w:p>
    <w:p w:rsidR="00244358" w:rsidRPr="00C96C25" w:rsidRDefault="00244358" w:rsidP="00A150C9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6F7713" w:rsidP="00A150C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И.о.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>я</w:t>
            </w:r>
            <w:r w:rsidR="007846C1" w:rsidRPr="00E608C6">
              <w:rPr>
                <w:rFonts w:eastAsia="Calibri"/>
                <w:szCs w:val="28"/>
              </w:rPr>
              <w:t xml:space="preserve"> Думы города</w:t>
            </w:r>
          </w:p>
          <w:p w:rsidR="007846C1" w:rsidRPr="00E608C6" w:rsidRDefault="007846C1" w:rsidP="00A150C9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A150C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6F7713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6F7713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6F7713">
              <w:rPr>
                <w:rFonts w:eastAsia="Calibri"/>
                <w:szCs w:val="28"/>
              </w:rPr>
              <w:t xml:space="preserve"> Олейников</w:t>
            </w:r>
          </w:p>
          <w:p w:rsidR="007846C1" w:rsidRPr="00C96C25" w:rsidRDefault="007846C1" w:rsidP="00A150C9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846C1" w:rsidRPr="00E608C6" w:rsidRDefault="003E27A2" w:rsidP="00A150C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01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ноября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0F4160">
              <w:rPr>
                <w:rFonts w:eastAsia="Calibri"/>
                <w:szCs w:val="28"/>
              </w:rPr>
              <w:t>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A150C9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A150C9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A150C9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 xml:space="preserve">_______________ </w:t>
            </w:r>
            <w:r w:rsidR="006F7713">
              <w:rPr>
                <w:rFonts w:eastAsia="Calibri"/>
                <w:szCs w:val="28"/>
              </w:rPr>
              <w:t>М.Н</w:t>
            </w:r>
            <w:r w:rsidRPr="00E608C6">
              <w:rPr>
                <w:rFonts w:eastAsia="Calibri"/>
                <w:szCs w:val="28"/>
              </w:rPr>
              <w:t>.</w:t>
            </w:r>
            <w:r w:rsidR="006F7713">
              <w:rPr>
                <w:rFonts w:eastAsia="Calibri"/>
                <w:szCs w:val="28"/>
              </w:rPr>
              <w:t xml:space="preserve"> Слепов </w:t>
            </w:r>
          </w:p>
          <w:p w:rsidR="007846C1" w:rsidRPr="00C96C25" w:rsidRDefault="007846C1" w:rsidP="00A150C9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846C1" w:rsidRPr="00E608C6" w:rsidRDefault="003E27A2" w:rsidP="00A150C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02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ноября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0F4160">
              <w:rPr>
                <w:rFonts w:eastAsia="Calibri"/>
                <w:szCs w:val="28"/>
              </w:rPr>
              <w:t>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2" w:name="sub_1000"/>
      <w:bookmarkEnd w:id="2"/>
    </w:p>
    <w:sectPr w:rsidR="00925D8E" w:rsidSect="00206912">
      <w:pgSz w:w="11906" w:h="16838"/>
      <w:pgMar w:top="1276" w:right="851" w:bottom="0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F5" w:rsidRDefault="005A41F5" w:rsidP="006757BB">
      <w:r>
        <w:separator/>
      </w:r>
    </w:p>
  </w:endnote>
  <w:endnote w:type="continuationSeparator" w:id="0">
    <w:p w:rsidR="005A41F5" w:rsidRDefault="005A41F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F5" w:rsidRDefault="005A41F5" w:rsidP="006757BB">
      <w:r>
        <w:separator/>
      </w:r>
    </w:p>
  </w:footnote>
  <w:footnote w:type="continuationSeparator" w:id="0">
    <w:p w:rsidR="005A41F5" w:rsidRDefault="005A41F5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4D60C97"/>
    <w:multiLevelType w:val="hybridMultilevel"/>
    <w:tmpl w:val="8BA49DF2"/>
    <w:lvl w:ilvl="0" w:tplc="9AE0F730">
      <w:start w:val="1"/>
      <w:numFmt w:val="decimal"/>
      <w:lvlText w:val="%1."/>
      <w:lvlJc w:val="left"/>
      <w:pPr>
        <w:ind w:left="1200" w:hanging="48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0F4160"/>
    <w:rsid w:val="00100262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6912"/>
    <w:rsid w:val="00220BCB"/>
    <w:rsid w:val="00224196"/>
    <w:rsid w:val="00244358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27A2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395A"/>
    <w:rsid w:val="004C4E88"/>
    <w:rsid w:val="004E3C90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27CA1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1F5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50C9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97362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6787"/>
    <w:rsid w:val="00B072F2"/>
    <w:rsid w:val="00B149C5"/>
    <w:rsid w:val="00B14A95"/>
    <w:rsid w:val="00B17E66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6C25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033AC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029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3ED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206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4113988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1199E"/>
    <w:rsid w:val="001303A1"/>
    <w:rsid w:val="001B2BC7"/>
    <w:rsid w:val="001C4BEC"/>
    <w:rsid w:val="001F478C"/>
    <w:rsid w:val="002B3A6E"/>
    <w:rsid w:val="002B4F35"/>
    <w:rsid w:val="002D2FEC"/>
    <w:rsid w:val="00316132"/>
    <w:rsid w:val="003405E5"/>
    <w:rsid w:val="00347E6D"/>
    <w:rsid w:val="00372DB3"/>
    <w:rsid w:val="003C49AE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454D2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B47253"/>
    <w:rsid w:val="00C17ABD"/>
    <w:rsid w:val="00CC3629"/>
    <w:rsid w:val="00CD6F2A"/>
    <w:rsid w:val="00CF79EE"/>
    <w:rsid w:val="00D1490D"/>
    <w:rsid w:val="00D723BA"/>
    <w:rsid w:val="00EA2F21"/>
    <w:rsid w:val="00EB36BD"/>
    <w:rsid w:val="00EC2E6A"/>
    <w:rsid w:val="00ED08DF"/>
    <w:rsid w:val="00EE1EB9"/>
    <w:rsid w:val="00F17C05"/>
    <w:rsid w:val="00F2662D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1338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129</cp:revision>
  <cp:lastPrinted>2024-10-22T06:34:00Z</cp:lastPrinted>
  <dcterms:created xsi:type="dcterms:W3CDTF">2021-02-25T07:49:00Z</dcterms:created>
  <dcterms:modified xsi:type="dcterms:W3CDTF">2024-11-05T05:33:00Z</dcterms:modified>
</cp:coreProperties>
</file>