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7F47700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0F7316" w:rsidRPr="000F7316">
        <w:rPr>
          <w:b/>
          <w:bCs/>
          <w:sz w:val="24"/>
          <w:szCs w:val="24"/>
          <w:u w:val="single"/>
        </w:rPr>
        <w:t>Бурение скважин 380-690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6D42" w14:textId="77777777" w:rsidR="00704ACE" w:rsidRDefault="00704ACE">
      <w:r>
        <w:separator/>
      </w:r>
    </w:p>
  </w:endnote>
  <w:endnote w:type="continuationSeparator" w:id="0">
    <w:p w14:paraId="3E0466F6" w14:textId="77777777" w:rsidR="00704ACE" w:rsidRDefault="0070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3DCD" w14:textId="77777777" w:rsidR="00704ACE" w:rsidRDefault="00704ACE">
      <w:r>
        <w:separator/>
      </w:r>
    </w:p>
  </w:footnote>
  <w:footnote w:type="continuationSeparator" w:id="0">
    <w:p w14:paraId="3EFEEC98" w14:textId="77777777" w:rsidR="00704ACE" w:rsidRDefault="0070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0F7316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4ACE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2024-12-23T09:38:00Z</dcterms:modified>
</cp:coreProperties>
</file>