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AB" w:rsidRDefault="00395EAB" w:rsidP="00656C1A">
      <w:pPr>
        <w:spacing w:line="120" w:lineRule="atLeast"/>
        <w:jc w:val="center"/>
        <w:rPr>
          <w:sz w:val="24"/>
          <w:szCs w:val="24"/>
        </w:rPr>
      </w:pPr>
    </w:p>
    <w:p w:rsidR="00395EAB" w:rsidRDefault="00395EAB" w:rsidP="00656C1A">
      <w:pPr>
        <w:spacing w:line="120" w:lineRule="atLeast"/>
        <w:jc w:val="center"/>
        <w:rPr>
          <w:sz w:val="24"/>
          <w:szCs w:val="24"/>
        </w:rPr>
      </w:pPr>
    </w:p>
    <w:p w:rsidR="00395EAB" w:rsidRPr="00852378" w:rsidRDefault="00395EAB" w:rsidP="00656C1A">
      <w:pPr>
        <w:spacing w:line="120" w:lineRule="atLeast"/>
        <w:jc w:val="center"/>
        <w:rPr>
          <w:sz w:val="10"/>
          <w:szCs w:val="10"/>
        </w:rPr>
      </w:pPr>
    </w:p>
    <w:p w:rsidR="00395EAB" w:rsidRDefault="00395EAB" w:rsidP="00656C1A">
      <w:pPr>
        <w:spacing w:line="120" w:lineRule="atLeast"/>
        <w:jc w:val="center"/>
        <w:rPr>
          <w:sz w:val="10"/>
          <w:szCs w:val="24"/>
        </w:rPr>
      </w:pPr>
    </w:p>
    <w:p w:rsidR="00395EAB" w:rsidRPr="005541F0" w:rsidRDefault="00395E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5EAB" w:rsidRDefault="00395E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5EAB" w:rsidRPr="005541F0" w:rsidRDefault="00395E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5EAB" w:rsidRPr="005649E4" w:rsidRDefault="00395EAB" w:rsidP="00656C1A">
      <w:pPr>
        <w:spacing w:line="120" w:lineRule="atLeast"/>
        <w:jc w:val="center"/>
        <w:rPr>
          <w:sz w:val="18"/>
          <w:szCs w:val="24"/>
        </w:rPr>
      </w:pPr>
    </w:p>
    <w:p w:rsidR="00395EAB" w:rsidRPr="00656C1A" w:rsidRDefault="00395E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5EAB" w:rsidRPr="005541F0" w:rsidRDefault="00395EAB" w:rsidP="00656C1A">
      <w:pPr>
        <w:spacing w:line="120" w:lineRule="atLeast"/>
        <w:jc w:val="center"/>
        <w:rPr>
          <w:sz w:val="18"/>
          <w:szCs w:val="24"/>
        </w:rPr>
      </w:pPr>
    </w:p>
    <w:p w:rsidR="00395EAB" w:rsidRPr="005541F0" w:rsidRDefault="00395EAB" w:rsidP="00656C1A">
      <w:pPr>
        <w:spacing w:line="120" w:lineRule="atLeast"/>
        <w:jc w:val="center"/>
        <w:rPr>
          <w:sz w:val="20"/>
          <w:szCs w:val="24"/>
        </w:rPr>
      </w:pPr>
    </w:p>
    <w:p w:rsidR="00395EAB" w:rsidRPr="00656C1A" w:rsidRDefault="00395EA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5EAB" w:rsidRDefault="00395EAB" w:rsidP="00656C1A">
      <w:pPr>
        <w:spacing w:line="120" w:lineRule="atLeast"/>
        <w:jc w:val="center"/>
        <w:rPr>
          <w:sz w:val="30"/>
          <w:szCs w:val="24"/>
        </w:rPr>
      </w:pPr>
    </w:p>
    <w:p w:rsidR="00395EAB" w:rsidRPr="00656C1A" w:rsidRDefault="00395EA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5EA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5EAB" w:rsidRPr="00F8214F" w:rsidRDefault="00395E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5EAB" w:rsidRPr="00F8214F" w:rsidRDefault="005367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5EAB" w:rsidRPr="00F8214F" w:rsidRDefault="00395E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5EAB" w:rsidRPr="00F8214F" w:rsidRDefault="005367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95EAB" w:rsidRPr="00A63FB0" w:rsidRDefault="00395E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5EAB" w:rsidRPr="00A3761A" w:rsidRDefault="005367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95EAB" w:rsidRPr="00F8214F" w:rsidRDefault="00395EA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95EAB" w:rsidRPr="00F8214F" w:rsidRDefault="00395EA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5EAB" w:rsidRPr="00AB4194" w:rsidRDefault="00395E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5EAB" w:rsidRPr="00F8214F" w:rsidRDefault="005367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2001</w:t>
            </w:r>
          </w:p>
        </w:tc>
      </w:tr>
    </w:tbl>
    <w:p w:rsidR="00395EAB" w:rsidRPr="000C4AB5" w:rsidRDefault="00395EAB" w:rsidP="00C725A6">
      <w:pPr>
        <w:rPr>
          <w:rFonts w:cs="Times New Roman"/>
          <w:szCs w:val="28"/>
          <w:lang w:val="en-US"/>
        </w:rPr>
      </w:pP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</w:t>
      </w:r>
      <w:bookmarkStart w:id="5" w:name="_Hlk162858587"/>
      <w:r>
        <w:rPr>
          <w:rFonts w:cs="Times New Roman"/>
          <w:szCs w:val="28"/>
        </w:rPr>
        <w:t xml:space="preserve">от 01.03.2017 № 288 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«Об утверждении перечня услуг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(работ), востребованных населением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города, а также услуг, на получение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которых есть спрос, превышающий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возможности бюджетных и автономных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учреждений, для их передачи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на исполнение немуниципальным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учреждениям, в том числе социально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ориентированным некоммерческим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организациям, индивидуальным</w:t>
      </w:r>
    </w:p>
    <w:p w:rsidR="00395EAB" w:rsidRDefault="00395EAB" w:rsidP="00395EAB">
      <w:pPr>
        <w:ind w:right="142"/>
        <w:rPr>
          <w:rFonts w:cs="Times New Roman"/>
          <w:szCs w:val="28"/>
        </w:rPr>
      </w:pPr>
      <w:r>
        <w:rPr>
          <w:rFonts w:cs="Times New Roman"/>
          <w:szCs w:val="28"/>
        </w:rPr>
        <w:t>предпринимателям»</w:t>
      </w:r>
      <w:bookmarkEnd w:id="5"/>
    </w:p>
    <w:p w:rsidR="00395EAB" w:rsidRDefault="00395EAB" w:rsidP="00395EAB">
      <w:pPr>
        <w:ind w:right="142"/>
        <w:rPr>
          <w:rFonts w:cs="Times New Roman"/>
          <w:szCs w:val="28"/>
        </w:rPr>
      </w:pPr>
    </w:p>
    <w:p w:rsidR="00395EAB" w:rsidRDefault="00395EAB" w:rsidP="00395EAB">
      <w:pPr>
        <w:ind w:right="142"/>
        <w:jc w:val="both"/>
        <w:rPr>
          <w:rFonts w:cs="Times New Roman"/>
          <w:szCs w:val="28"/>
        </w:rPr>
      </w:pPr>
    </w:p>
    <w:p w:rsidR="00395EAB" w:rsidRDefault="00395EAB" w:rsidP="00395EA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распоряжениями Администрации города </w:t>
      </w:r>
      <w:r w:rsidRPr="00395EAB">
        <w:rPr>
          <w:rStyle w:val="aa"/>
          <w:rFonts w:cs="Times New Roman"/>
          <w:color w:val="auto"/>
          <w:szCs w:val="28"/>
        </w:rPr>
        <w:t>от 19.03.2021 № 410</w:t>
      </w:r>
      <w:r w:rsidRPr="00395EAB">
        <w:rPr>
          <w:rFonts w:cs="Times New Roman"/>
          <w:szCs w:val="28"/>
        </w:rPr>
        <w:t xml:space="preserve"> «Об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 территории города Сургута на 2021</w:t>
      </w:r>
      <w:r>
        <w:rPr>
          <w:rFonts w:cs="Times New Roman"/>
          <w:szCs w:val="28"/>
        </w:rPr>
        <w:t xml:space="preserve"> </w:t>
      </w:r>
      <w:r w:rsidRPr="00395EAB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Pr="00395EAB">
        <w:rPr>
          <w:rFonts w:cs="Times New Roman"/>
          <w:szCs w:val="28"/>
        </w:rPr>
        <w:t>2025</w:t>
      </w:r>
      <w:r>
        <w:rPr>
          <w:rFonts w:cs="Times New Roman"/>
          <w:szCs w:val="28"/>
        </w:rPr>
        <w:t xml:space="preserve"> </w:t>
      </w:r>
      <w:r w:rsidRPr="00395EAB">
        <w:rPr>
          <w:rFonts w:cs="Times New Roman"/>
          <w:szCs w:val="28"/>
        </w:rPr>
        <w:t xml:space="preserve">годы», </w:t>
      </w:r>
      <w:r w:rsidRPr="00395EAB">
        <w:rPr>
          <w:rStyle w:val="aa"/>
          <w:rFonts w:cs="Times New Roman"/>
          <w:color w:val="auto"/>
          <w:szCs w:val="28"/>
        </w:rPr>
        <w:t>от 30.12.2005 №</w:t>
      </w:r>
      <w:r>
        <w:rPr>
          <w:rStyle w:val="aa"/>
          <w:rFonts w:cs="Times New Roman"/>
          <w:color w:val="auto"/>
          <w:szCs w:val="28"/>
        </w:rPr>
        <w:t xml:space="preserve"> </w:t>
      </w:r>
      <w:r w:rsidRPr="00395EAB">
        <w:rPr>
          <w:rStyle w:val="aa"/>
          <w:rFonts w:cs="Times New Roman"/>
          <w:color w:val="auto"/>
          <w:szCs w:val="28"/>
        </w:rPr>
        <w:t>3686</w:t>
      </w:r>
      <w:r w:rsidRPr="00395EAB">
        <w:rPr>
          <w:rFonts w:cs="Times New Roman"/>
          <w:szCs w:val="28"/>
        </w:rPr>
        <w:t xml:space="preserve"> «Об утверждении Регламента Администрации города», </w:t>
      </w:r>
      <w:r w:rsidRPr="00395EAB">
        <w:rPr>
          <w:rStyle w:val="aa"/>
          <w:rFonts w:cs="Times New Roman"/>
          <w:color w:val="auto"/>
          <w:szCs w:val="28"/>
        </w:rPr>
        <w:t>от 21.04.2021 №</w:t>
      </w:r>
      <w:r>
        <w:rPr>
          <w:rStyle w:val="aa"/>
          <w:rFonts w:cs="Times New Roman"/>
          <w:color w:val="auto"/>
          <w:szCs w:val="28"/>
        </w:rPr>
        <w:t xml:space="preserve"> </w:t>
      </w:r>
      <w:r w:rsidRPr="00395EAB">
        <w:rPr>
          <w:rStyle w:val="aa"/>
          <w:rFonts w:cs="Times New Roman"/>
          <w:color w:val="auto"/>
          <w:szCs w:val="28"/>
        </w:rPr>
        <w:t>552</w:t>
      </w:r>
      <w:r w:rsidRPr="00395EAB">
        <w:rPr>
          <w:rFonts w:cs="Times New Roman"/>
          <w:szCs w:val="28"/>
        </w:rPr>
        <w:t xml:space="preserve"> «О распределении отдельных полномочий Главы города между высшими </w:t>
      </w:r>
      <w:r>
        <w:rPr>
          <w:rFonts w:cs="Times New Roman"/>
          <w:szCs w:val="28"/>
        </w:rPr>
        <w:t>должностными лицами Администрации города»:</w:t>
      </w:r>
    </w:p>
    <w:p w:rsidR="00395EAB" w:rsidRDefault="00395EAB" w:rsidP="00395EAB">
      <w:pPr>
        <w:ind w:right="83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1. Внести в распоряжение Администрации города</w:t>
      </w:r>
      <w:r>
        <w:t xml:space="preserve"> </w:t>
      </w:r>
      <w:r>
        <w:rPr>
          <w:rFonts w:cs="Times New Roman"/>
          <w:szCs w:val="28"/>
        </w:rPr>
        <w:t>от 01.03.2017 № 288 «Об утверждении перечня услуг (работ), востребованных населением города, а 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 (с </w:t>
      </w:r>
      <w:proofErr w:type="spellStart"/>
      <w:r>
        <w:rPr>
          <w:rFonts w:cs="Times New Roman"/>
          <w:szCs w:val="28"/>
        </w:rPr>
        <w:t>изме</w:t>
      </w:r>
      <w:proofErr w:type="spellEnd"/>
      <w:r>
        <w:rPr>
          <w:rFonts w:cs="Times New Roman"/>
          <w:szCs w:val="28"/>
        </w:rPr>
        <w:t xml:space="preserve">-нениями от 02.06.2017 № 902, 03.07.2017 № 1127, 14.11.2017 № 2009, 13.12.2017 </w:t>
      </w:r>
      <w:r>
        <w:rPr>
          <w:rFonts w:cs="Times New Roman"/>
          <w:szCs w:val="28"/>
        </w:rPr>
        <w:lastRenderedPageBreak/>
        <w:t xml:space="preserve">№ 2263, 01.03.2018 № 330, 07.05.2018 № 716, 25.06.2018 № 1027, 08.05.2019 </w:t>
      </w:r>
      <w:r>
        <w:rPr>
          <w:rFonts w:cs="Times New Roman"/>
          <w:szCs w:val="28"/>
        </w:rPr>
        <w:br/>
        <w:t xml:space="preserve">№ 826, 23.12.2019 № 2767, 24.12.2019 № 2805, 21.10.2022 № 2024, 29.06.2023 </w:t>
      </w:r>
      <w:r>
        <w:rPr>
          <w:rFonts w:cs="Times New Roman"/>
          <w:szCs w:val="28"/>
        </w:rPr>
        <w:br/>
        <w:t xml:space="preserve">№ 1947) изменение, изложив </w:t>
      </w:r>
      <w:r w:rsidRPr="00395EAB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к распоряжению в новой редакции согласно </w:t>
      </w:r>
      <w:r w:rsidRPr="00395EAB">
        <w:rPr>
          <w:rFonts w:cs="Times New Roman"/>
          <w:szCs w:val="28"/>
        </w:rPr>
        <w:t>приложению</w:t>
      </w:r>
      <w:r>
        <w:rPr>
          <w:rFonts w:cs="Times New Roman"/>
          <w:szCs w:val="28"/>
        </w:rPr>
        <w:t xml:space="preserve"> к настоящему распоряжению.</w:t>
      </w:r>
    </w:p>
    <w:p w:rsidR="00395EAB" w:rsidRDefault="00395EAB" w:rsidP="00395EAB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395EAB" w:rsidRDefault="00395EAB" w:rsidP="00395EAB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Муниципальному казенному учреждению «Наш город» опубликовать (разместить) настоящее распоряжение </w:t>
      </w:r>
      <w:r>
        <w:rPr>
          <w:rFonts w:eastAsia="Calibri" w:cs="Times New Roman"/>
          <w:color w:val="000000"/>
          <w:spacing w:val="1"/>
          <w:szCs w:val="28"/>
        </w:rPr>
        <w:t>в сетевом издании «Официальные документы города Сургута»: docsurgut.ru.</w:t>
      </w:r>
    </w:p>
    <w:p w:rsidR="00395EAB" w:rsidRDefault="00395EAB" w:rsidP="00395EA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распоряжение вступает в силу с момента его издания.</w:t>
      </w:r>
    </w:p>
    <w:p w:rsidR="00395EAB" w:rsidRDefault="00395EAB" w:rsidP="00395EAB">
      <w:pPr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5. </w:t>
      </w:r>
      <w:r>
        <w:rPr>
          <w:rFonts w:cs="Times New Roman"/>
          <w:szCs w:val="28"/>
        </w:rPr>
        <w:t>Контроль за выполнением распоряжения оставляю за собой.</w:t>
      </w:r>
    </w:p>
    <w:p w:rsidR="00395EAB" w:rsidRDefault="00395EAB" w:rsidP="00395EAB">
      <w:pPr>
        <w:jc w:val="right"/>
        <w:rPr>
          <w:rStyle w:val="a9"/>
          <w:b w:val="0"/>
          <w:bCs/>
          <w:color w:val="auto"/>
          <w:lang w:eastAsia="ru-RU"/>
        </w:rPr>
      </w:pPr>
    </w:p>
    <w:p w:rsidR="00395EAB" w:rsidRDefault="00395EAB" w:rsidP="00395EAB">
      <w:pPr>
        <w:jc w:val="right"/>
        <w:rPr>
          <w:rStyle w:val="a9"/>
          <w:rFonts w:cs="Times New Roman"/>
          <w:b w:val="0"/>
          <w:bCs/>
          <w:szCs w:val="28"/>
        </w:rPr>
      </w:pPr>
    </w:p>
    <w:p w:rsidR="00395EAB" w:rsidRDefault="00395EAB" w:rsidP="00395EAB">
      <w:pPr>
        <w:jc w:val="right"/>
        <w:rPr>
          <w:rStyle w:val="a9"/>
          <w:rFonts w:cs="Times New Roman"/>
          <w:b w:val="0"/>
          <w:bCs/>
          <w:szCs w:val="28"/>
        </w:rPr>
      </w:pPr>
    </w:p>
    <w:p w:rsidR="00395EAB" w:rsidRDefault="00395EAB" w:rsidP="00395EAB">
      <w:pPr>
        <w:spacing w:line="20" w:lineRule="atLeast"/>
        <w:jc w:val="both"/>
      </w:pPr>
      <w:r>
        <w:rPr>
          <w:rFonts w:cs="Times New Roman"/>
          <w:szCs w:val="28"/>
        </w:rPr>
        <w:t xml:space="preserve">Заместитель Главы города    </w:t>
      </w:r>
      <w:r>
        <w:rPr>
          <w:rFonts w:cs="Times New Roman"/>
          <w:szCs w:val="28"/>
        </w:rPr>
        <w:tab/>
        <w:t xml:space="preserve">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А.Н. </w:t>
      </w:r>
      <w:proofErr w:type="spellStart"/>
      <w:r>
        <w:rPr>
          <w:rFonts w:cs="Times New Roman"/>
          <w:szCs w:val="28"/>
        </w:rPr>
        <w:t>Томазова</w:t>
      </w:r>
      <w:proofErr w:type="spellEnd"/>
    </w:p>
    <w:p w:rsidR="00395EAB" w:rsidRDefault="00395EAB" w:rsidP="00395EAB">
      <w:pPr>
        <w:ind w:left="5954"/>
        <w:rPr>
          <w:rFonts w:cs="Times New Roman"/>
          <w:szCs w:val="28"/>
        </w:rPr>
      </w:pPr>
    </w:p>
    <w:p w:rsidR="00395EAB" w:rsidRDefault="00395EAB" w:rsidP="00395EAB">
      <w:pPr>
        <w:sectPr w:rsidR="00395EAB" w:rsidSect="00395EAB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95EAB" w:rsidRPr="00395EAB" w:rsidRDefault="00395EAB" w:rsidP="00395EAB">
      <w:pPr>
        <w:ind w:left="5954"/>
        <w:rPr>
          <w:rStyle w:val="a9"/>
          <w:rFonts w:cs="Times New Roman"/>
          <w:b w:val="0"/>
          <w:bCs/>
          <w:color w:val="000000" w:themeColor="text1"/>
          <w:szCs w:val="28"/>
        </w:rPr>
      </w:pPr>
      <w:bookmarkStart w:id="6" w:name="sub_1000"/>
      <w:r w:rsidRPr="00395EAB">
        <w:rPr>
          <w:rStyle w:val="a9"/>
          <w:rFonts w:cs="Times New Roman"/>
          <w:b w:val="0"/>
          <w:bCs/>
          <w:color w:val="000000" w:themeColor="text1"/>
          <w:szCs w:val="28"/>
        </w:rPr>
        <w:lastRenderedPageBreak/>
        <w:t>Приложение</w:t>
      </w:r>
    </w:p>
    <w:p w:rsidR="00395EAB" w:rsidRPr="00395EAB" w:rsidRDefault="00395EAB" w:rsidP="00395EAB">
      <w:pPr>
        <w:ind w:left="5954"/>
        <w:rPr>
          <w:rStyle w:val="a9"/>
          <w:rFonts w:cs="Times New Roman"/>
          <w:b w:val="0"/>
          <w:bCs/>
          <w:color w:val="000000" w:themeColor="text1"/>
          <w:szCs w:val="28"/>
        </w:rPr>
      </w:pPr>
      <w:r w:rsidRPr="00395EAB">
        <w:rPr>
          <w:rStyle w:val="a9"/>
          <w:rFonts w:cs="Times New Roman"/>
          <w:b w:val="0"/>
          <w:bCs/>
          <w:color w:val="000000" w:themeColor="text1"/>
          <w:szCs w:val="28"/>
        </w:rPr>
        <w:t>к распоряжению</w:t>
      </w:r>
    </w:p>
    <w:p w:rsidR="00395EAB" w:rsidRPr="00395EAB" w:rsidRDefault="00395EAB" w:rsidP="00395EAB">
      <w:pPr>
        <w:ind w:left="5954"/>
        <w:rPr>
          <w:rStyle w:val="a9"/>
          <w:rFonts w:cs="Times New Roman"/>
          <w:b w:val="0"/>
          <w:bCs/>
          <w:color w:val="000000" w:themeColor="text1"/>
          <w:szCs w:val="28"/>
        </w:rPr>
      </w:pPr>
      <w:r w:rsidRPr="00395EAB">
        <w:rPr>
          <w:rStyle w:val="a9"/>
          <w:rFonts w:cs="Times New Roman"/>
          <w:b w:val="0"/>
          <w:bCs/>
          <w:color w:val="000000" w:themeColor="text1"/>
          <w:szCs w:val="28"/>
        </w:rPr>
        <w:t>Администрации города</w:t>
      </w:r>
    </w:p>
    <w:p w:rsidR="00395EAB" w:rsidRPr="00395EAB" w:rsidRDefault="00395EAB" w:rsidP="00395EAB">
      <w:pPr>
        <w:ind w:left="5954"/>
        <w:rPr>
          <w:rStyle w:val="a9"/>
          <w:rFonts w:cs="Times New Roman"/>
          <w:b w:val="0"/>
          <w:bCs/>
          <w:color w:val="000000" w:themeColor="text1"/>
          <w:szCs w:val="28"/>
        </w:rPr>
      </w:pPr>
      <w:r w:rsidRPr="00395EAB">
        <w:rPr>
          <w:rStyle w:val="a9"/>
          <w:rFonts w:cs="Times New Roman"/>
          <w:b w:val="0"/>
          <w:bCs/>
          <w:color w:val="000000" w:themeColor="text1"/>
          <w:szCs w:val="28"/>
        </w:rPr>
        <w:t>от</w:t>
      </w:r>
      <w:r>
        <w:rPr>
          <w:rStyle w:val="a9"/>
          <w:rFonts w:cs="Times New Roman"/>
          <w:b w:val="0"/>
          <w:bCs/>
          <w:color w:val="000000" w:themeColor="text1"/>
          <w:szCs w:val="28"/>
        </w:rPr>
        <w:t xml:space="preserve"> ___________ </w:t>
      </w:r>
      <w:r w:rsidRPr="00395EAB">
        <w:rPr>
          <w:rStyle w:val="a9"/>
          <w:rFonts w:cs="Times New Roman"/>
          <w:b w:val="0"/>
          <w:bCs/>
          <w:color w:val="000000" w:themeColor="text1"/>
          <w:szCs w:val="28"/>
        </w:rPr>
        <w:t>№</w:t>
      </w:r>
      <w:r>
        <w:rPr>
          <w:rStyle w:val="a9"/>
          <w:rFonts w:cs="Times New Roman"/>
          <w:b w:val="0"/>
          <w:bCs/>
          <w:color w:val="000000" w:themeColor="text1"/>
          <w:szCs w:val="28"/>
        </w:rPr>
        <w:t xml:space="preserve"> </w:t>
      </w:r>
      <w:r w:rsidRPr="00395EAB">
        <w:rPr>
          <w:rStyle w:val="a9"/>
          <w:rFonts w:cs="Times New Roman"/>
          <w:b w:val="0"/>
          <w:bCs/>
          <w:color w:val="000000" w:themeColor="text1"/>
          <w:szCs w:val="28"/>
        </w:rPr>
        <w:t>_______</w:t>
      </w:r>
    </w:p>
    <w:p w:rsidR="00395EAB" w:rsidRPr="00873345" w:rsidRDefault="00395EAB" w:rsidP="00395EAB">
      <w:pPr>
        <w:rPr>
          <w:rStyle w:val="aa"/>
          <w:rFonts w:cs="Times New Roman"/>
          <w:color w:val="000000" w:themeColor="text1"/>
          <w:szCs w:val="28"/>
        </w:rPr>
      </w:pPr>
    </w:p>
    <w:p w:rsidR="00395EAB" w:rsidRPr="00873345" w:rsidRDefault="00395EAB" w:rsidP="00395EAB">
      <w:pPr>
        <w:rPr>
          <w:rStyle w:val="aa"/>
          <w:rFonts w:cs="Times New Roman"/>
          <w:color w:val="000000" w:themeColor="text1"/>
          <w:szCs w:val="28"/>
        </w:rPr>
      </w:pPr>
    </w:p>
    <w:bookmarkEnd w:id="6"/>
    <w:p w:rsidR="00395EAB" w:rsidRDefault="00395EAB" w:rsidP="00395EAB">
      <w:pPr>
        <w:jc w:val="center"/>
        <w:rPr>
          <w:rFonts w:cs="Times New Roman"/>
          <w:szCs w:val="28"/>
        </w:rPr>
      </w:pPr>
      <w:r w:rsidRPr="00873345">
        <w:rPr>
          <w:rFonts w:cs="Times New Roman"/>
          <w:szCs w:val="28"/>
        </w:rPr>
        <w:t xml:space="preserve">Перечень услуг (работ), </w:t>
      </w:r>
    </w:p>
    <w:p w:rsidR="00395EAB" w:rsidRDefault="00395EAB" w:rsidP="00395EAB">
      <w:pPr>
        <w:jc w:val="center"/>
        <w:rPr>
          <w:rFonts w:cs="Times New Roman"/>
          <w:szCs w:val="28"/>
        </w:rPr>
      </w:pPr>
      <w:r w:rsidRPr="00873345">
        <w:rPr>
          <w:rFonts w:cs="Times New Roman"/>
          <w:szCs w:val="28"/>
        </w:rPr>
        <w:t xml:space="preserve">востребованных населением города, а также услуг (работ), </w:t>
      </w:r>
    </w:p>
    <w:p w:rsidR="00395EAB" w:rsidRDefault="00395EAB" w:rsidP="00395EAB">
      <w:pPr>
        <w:jc w:val="center"/>
        <w:rPr>
          <w:rFonts w:cs="Times New Roman"/>
          <w:szCs w:val="28"/>
        </w:rPr>
      </w:pPr>
      <w:r w:rsidRPr="00873345">
        <w:rPr>
          <w:rFonts w:cs="Times New Roman"/>
          <w:szCs w:val="28"/>
        </w:rPr>
        <w:t xml:space="preserve">на получение которых есть спрос, превышающий возможности бюджетных </w:t>
      </w:r>
    </w:p>
    <w:p w:rsidR="00395EAB" w:rsidRPr="00873345" w:rsidRDefault="00395EAB" w:rsidP="00395EAB">
      <w:pPr>
        <w:jc w:val="center"/>
        <w:rPr>
          <w:rFonts w:cs="Times New Roman"/>
          <w:szCs w:val="28"/>
        </w:rPr>
      </w:pPr>
      <w:r w:rsidRPr="00873345">
        <w:rPr>
          <w:rFonts w:cs="Times New Roman"/>
          <w:szCs w:val="28"/>
        </w:rPr>
        <w:t xml:space="preserve">и автономных учреждений, для их передачи на исполнение немуниципальным </w:t>
      </w:r>
      <w:r w:rsidRPr="00873345">
        <w:rPr>
          <w:rFonts w:cs="Times New Roman"/>
          <w:color w:val="000000" w:themeColor="text1"/>
          <w:szCs w:val="28"/>
        </w:rPr>
        <w:t>учреждениям</w:t>
      </w:r>
      <w:r w:rsidRPr="00873345">
        <w:rPr>
          <w:rFonts w:cs="Times New Roman"/>
          <w:szCs w:val="28"/>
        </w:rPr>
        <w:t>, в том числе социально ориентированным некоммерческим организациям, индивидуальным предпринимателям</w:t>
      </w:r>
    </w:p>
    <w:p w:rsidR="00395EAB" w:rsidRPr="00873345" w:rsidRDefault="00395EAB" w:rsidP="00395EAB">
      <w:pPr>
        <w:rPr>
          <w:rFonts w:cs="Times New Roman"/>
          <w:color w:val="000000" w:themeColor="text1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0"/>
      </w:tblGrid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Default="00395EAB" w:rsidP="00C43B6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услуги (работы), востребованной населением города, </w:t>
            </w:r>
          </w:p>
          <w:p w:rsidR="00395EAB" w:rsidRDefault="00395EAB" w:rsidP="00C43B6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также услуги (работы), на получение которых есть спрос, превышающий возможности бюджетных и автономных учреждений, для их передачи </w:t>
            </w:r>
          </w:p>
          <w:p w:rsidR="00395EAB" w:rsidRPr="00873345" w:rsidRDefault="00395EAB" w:rsidP="00C43B6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исполнение немуниципальным учреждениям, в том числе социально ориентированным некоммерческим организациям, индивидуальным предпринимателям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 сфере образования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Реализация основных общеобразовательных программ дошкольного образования (для обучающихся от одного года до трех лет в группе полного дня; для обучающихся от трех лет до восьми лет в группе полного дня)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1.2. Организация отдыха детей и молодежи (в каникулярное время </w:t>
            </w:r>
          </w:p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дневным пребыванием)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Реализация дополнительных общеразвивающих программ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В сфере культуры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2.1. Организация деятельности клубных формирований и формирований самодеятельного народного творчества. С учетом всех форм. </w:t>
            </w:r>
          </w:p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Показ (организация показа) концертных программ. С учетом всех форм.</w:t>
            </w:r>
          </w:p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выезде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2.3. Показ (организация показа) спектаклей (театральных постановок). </w:t>
            </w:r>
          </w:p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учетом всех форм. На выезде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 сфере физической культуры и спорта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3.1. Организация и проведение спортивно-оздоровительной работы </w:t>
            </w:r>
          </w:p>
          <w:p w:rsidR="00395EAB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развитию физической культуры и спорта среди различных групп населения по видам спорта, включенным во Всероссийский реестр </w:t>
            </w:r>
          </w:p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видов спорта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3.2. Организация и проведение официальных физкультурных </w:t>
            </w:r>
          </w:p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(физкультурно-оздоровительных) мероприятий муниципального уровня</w:t>
            </w:r>
          </w:p>
        </w:tc>
      </w:tr>
      <w:tr w:rsidR="00395EAB" w:rsidRPr="00873345" w:rsidTr="00C43B60">
        <w:tc>
          <w:tcPr>
            <w:tcW w:w="9520" w:type="dxa"/>
            <w:tcBorders>
              <w:top w:val="single" w:sz="4" w:space="0" w:color="auto"/>
              <w:bottom w:val="single" w:sz="4" w:space="0" w:color="auto"/>
            </w:tcBorders>
          </w:tcPr>
          <w:p w:rsidR="00395EAB" w:rsidRPr="00873345" w:rsidRDefault="00395EAB" w:rsidP="00C43B60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 Организация и проведение официальных спортивных мероприятий муниципального уровня</w:t>
            </w:r>
          </w:p>
        </w:tc>
      </w:tr>
    </w:tbl>
    <w:p w:rsidR="00F865B3" w:rsidRPr="00395EAB" w:rsidRDefault="00F865B3" w:rsidP="00395EAB"/>
    <w:sectPr w:rsidR="00F865B3" w:rsidRPr="00395EAB" w:rsidSect="00395EAB">
      <w:headerReference w:type="default" r:id="rId8"/>
      <w:pgSz w:w="11900" w:h="16800"/>
      <w:pgMar w:top="1134" w:right="567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E8" w:rsidRDefault="009A42E8" w:rsidP="00395EAB">
      <w:r>
        <w:separator/>
      </w:r>
    </w:p>
  </w:endnote>
  <w:endnote w:type="continuationSeparator" w:id="0">
    <w:p w:rsidR="009A42E8" w:rsidRDefault="009A42E8" w:rsidP="0039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E8" w:rsidRDefault="009A42E8" w:rsidP="00395EAB">
      <w:r>
        <w:separator/>
      </w:r>
    </w:p>
  </w:footnote>
  <w:footnote w:type="continuationSeparator" w:id="0">
    <w:p w:rsidR="009A42E8" w:rsidRDefault="009A42E8" w:rsidP="0039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2083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3670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4D7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4D7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4D7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367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5558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5EAB" w:rsidRPr="00395EAB" w:rsidRDefault="00395EAB">
        <w:pPr>
          <w:pStyle w:val="a4"/>
          <w:jc w:val="center"/>
          <w:rPr>
            <w:sz w:val="20"/>
            <w:szCs w:val="20"/>
          </w:rPr>
        </w:pPr>
        <w:r w:rsidRPr="00395EAB">
          <w:rPr>
            <w:sz w:val="20"/>
            <w:szCs w:val="20"/>
          </w:rPr>
          <w:fldChar w:fldCharType="begin"/>
        </w:r>
        <w:r w:rsidRPr="00395EAB">
          <w:rPr>
            <w:sz w:val="20"/>
            <w:szCs w:val="20"/>
          </w:rPr>
          <w:instrText>PAGE   \* MERGEFORMAT</w:instrText>
        </w:r>
        <w:r w:rsidRPr="00395EAB">
          <w:rPr>
            <w:sz w:val="20"/>
            <w:szCs w:val="20"/>
          </w:rPr>
          <w:fldChar w:fldCharType="separate"/>
        </w:r>
        <w:r w:rsidR="0053670A">
          <w:rPr>
            <w:noProof/>
            <w:sz w:val="20"/>
            <w:szCs w:val="20"/>
          </w:rPr>
          <w:t>1</w:t>
        </w:r>
        <w:r w:rsidRPr="00395EAB">
          <w:rPr>
            <w:sz w:val="20"/>
            <w:szCs w:val="20"/>
          </w:rPr>
          <w:fldChar w:fldCharType="end"/>
        </w:r>
      </w:p>
    </w:sdtContent>
  </w:sdt>
  <w:p w:rsidR="00DF6BBC" w:rsidRDefault="005367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621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5EAB" w:rsidRPr="00395EAB" w:rsidRDefault="00395EAB">
        <w:pPr>
          <w:pStyle w:val="a4"/>
          <w:jc w:val="center"/>
          <w:rPr>
            <w:sz w:val="20"/>
            <w:szCs w:val="20"/>
          </w:rPr>
        </w:pPr>
        <w:r w:rsidRPr="00395EAB">
          <w:rPr>
            <w:sz w:val="20"/>
            <w:szCs w:val="20"/>
          </w:rPr>
          <w:fldChar w:fldCharType="begin"/>
        </w:r>
        <w:r w:rsidRPr="00395EAB">
          <w:rPr>
            <w:sz w:val="20"/>
            <w:szCs w:val="20"/>
          </w:rPr>
          <w:instrText>PAGE   \* MERGEFORMAT</w:instrText>
        </w:r>
        <w:r w:rsidRPr="00395EAB">
          <w:rPr>
            <w:sz w:val="20"/>
            <w:szCs w:val="20"/>
          </w:rPr>
          <w:fldChar w:fldCharType="separate"/>
        </w:r>
        <w:r w:rsidR="00004D77">
          <w:rPr>
            <w:noProof/>
            <w:sz w:val="20"/>
            <w:szCs w:val="20"/>
          </w:rPr>
          <w:t>3</w:t>
        </w:r>
        <w:r w:rsidRPr="00395EAB">
          <w:rPr>
            <w:sz w:val="20"/>
            <w:szCs w:val="20"/>
          </w:rPr>
          <w:fldChar w:fldCharType="end"/>
        </w:r>
      </w:p>
    </w:sdtContent>
  </w:sdt>
  <w:p w:rsidR="001E0A24" w:rsidRDefault="0053670A" w:rsidP="0074564C">
    <w:pPr>
      <w:jc w:val="center"/>
      <w:rPr>
        <w:rFonts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AB"/>
    <w:rsid w:val="00004D77"/>
    <w:rsid w:val="00020936"/>
    <w:rsid w:val="00395EAB"/>
    <w:rsid w:val="0053670A"/>
    <w:rsid w:val="0082083C"/>
    <w:rsid w:val="008C7D3F"/>
    <w:rsid w:val="00924D41"/>
    <w:rsid w:val="009A42E8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B0EC58-44B0-49D4-9960-DFDCD6C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E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E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5E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EAB"/>
    <w:rPr>
      <w:rFonts w:ascii="Times New Roman" w:hAnsi="Times New Roman"/>
      <w:sz w:val="28"/>
    </w:rPr>
  </w:style>
  <w:style w:type="character" w:styleId="a8">
    <w:name w:val="page number"/>
    <w:basedOn w:val="a0"/>
    <w:rsid w:val="00395EAB"/>
  </w:style>
  <w:style w:type="character" w:customStyle="1" w:styleId="a9">
    <w:name w:val="Цветовое выделение"/>
    <w:uiPriority w:val="99"/>
    <w:rsid w:val="00395EAB"/>
    <w:rPr>
      <w:b/>
      <w:bCs w:val="0"/>
      <w:color w:val="26282F"/>
    </w:rPr>
  </w:style>
  <w:style w:type="character" w:customStyle="1" w:styleId="aa">
    <w:name w:val="Гипертекстовая ссылка"/>
    <w:uiPriority w:val="99"/>
    <w:rsid w:val="00395EAB"/>
    <w:rPr>
      <w:color w:val="106BBE"/>
    </w:rPr>
  </w:style>
  <w:style w:type="character" w:styleId="ab">
    <w:name w:val="Hyperlink"/>
    <w:basedOn w:val="a0"/>
    <w:uiPriority w:val="99"/>
    <w:semiHidden/>
    <w:unhideWhenUsed/>
    <w:rsid w:val="00395EAB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395EA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95E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2024-04-22T06:34:00Z</cp:lastPrinted>
  <dcterms:created xsi:type="dcterms:W3CDTF">2024-04-25T07:04:00Z</dcterms:created>
  <dcterms:modified xsi:type="dcterms:W3CDTF">2024-04-25T07:04:00Z</dcterms:modified>
</cp:coreProperties>
</file>