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79" w:rsidRDefault="00114079" w:rsidP="00656C1A">
      <w:pPr>
        <w:spacing w:line="120" w:lineRule="atLeast"/>
        <w:jc w:val="center"/>
        <w:rPr>
          <w:sz w:val="24"/>
          <w:szCs w:val="24"/>
        </w:rPr>
      </w:pPr>
    </w:p>
    <w:p w:rsidR="00114079" w:rsidRDefault="00114079" w:rsidP="00656C1A">
      <w:pPr>
        <w:spacing w:line="120" w:lineRule="atLeast"/>
        <w:jc w:val="center"/>
        <w:rPr>
          <w:sz w:val="24"/>
          <w:szCs w:val="24"/>
        </w:rPr>
      </w:pPr>
    </w:p>
    <w:p w:rsidR="00114079" w:rsidRPr="00852378" w:rsidRDefault="00114079" w:rsidP="00656C1A">
      <w:pPr>
        <w:spacing w:line="120" w:lineRule="atLeast"/>
        <w:jc w:val="center"/>
        <w:rPr>
          <w:sz w:val="10"/>
          <w:szCs w:val="10"/>
        </w:rPr>
      </w:pPr>
    </w:p>
    <w:p w:rsidR="00114079" w:rsidRDefault="00114079" w:rsidP="00656C1A">
      <w:pPr>
        <w:spacing w:line="120" w:lineRule="atLeast"/>
        <w:jc w:val="center"/>
        <w:rPr>
          <w:sz w:val="10"/>
          <w:szCs w:val="24"/>
        </w:rPr>
      </w:pPr>
    </w:p>
    <w:p w:rsidR="00114079" w:rsidRPr="005541F0" w:rsidRDefault="001140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4079" w:rsidRDefault="001140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4079" w:rsidRPr="005541F0" w:rsidRDefault="001140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4079" w:rsidRPr="005649E4" w:rsidRDefault="00114079" w:rsidP="00656C1A">
      <w:pPr>
        <w:spacing w:line="120" w:lineRule="atLeast"/>
        <w:jc w:val="center"/>
        <w:rPr>
          <w:sz w:val="18"/>
          <w:szCs w:val="24"/>
        </w:rPr>
      </w:pPr>
    </w:p>
    <w:p w:rsidR="00114079" w:rsidRPr="00656C1A" w:rsidRDefault="001140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4079" w:rsidRPr="005541F0" w:rsidRDefault="00114079" w:rsidP="00656C1A">
      <w:pPr>
        <w:spacing w:line="120" w:lineRule="atLeast"/>
        <w:jc w:val="center"/>
        <w:rPr>
          <w:sz w:val="18"/>
          <w:szCs w:val="24"/>
        </w:rPr>
      </w:pPr>
    </w:p>
    <w:p w:rsidR="00114079" w:rsidRPr="005541F0" w:rsidRDefault="00114079" w:rsidP="00656C1A">
      <w:pPr>
        <w:spacing w:line="120" w:lineRule="atLeast"/>
        <w:jc w:val="center"/>
        <w:rPr>
          <w:sz w:val="20"/>
          <w:szCs w:val="24"/>
        </w:rPr>
      </w:pPr>
    </w:p>
    <w:p w:rsidR="00114079" w:rsidRPr="00656C1A" w:rsidRDefault="001140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4079" w:rsidRDefault="00114079" w:rsidP="00656C1A">
      <w:pPr>
        <w:spacing w:line="120" w:lineRule="atLeast"/>
        <w:jc w:val="center"/>
        <w:rPr>
          <w:sz w:val="30"/>
          <w:szCs w:val="24"/>
        </w:rPr>
      </w:pPr>
    </w:p>
    <w:p w:rsidR="00114079" w:rsidRPr="00656C1A" w:rsidRDefault="001140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40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4079" w:rsidRPr="00F8214F" w:rsidRDefault="001140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4079" w:rsidRPr="00F8214F" w:rsidRDefault="00B939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4079" w:rsidRPr="00F8214F" w:rsidRDefault="001140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4079" w:rsidRPr="00F8214F" w:rsidRDefault="00B939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14079" w:rsidRPr="00A63FB0" w:rsidRDefault="001140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4079" w:rsidRPr="00A3761A" w:rsidRDefault="00B939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14079" w:rsidRPr="00F8214F" w:rsidRDefault="0011407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14079" w:rsidRPr="00F8214F" w:rsidRDefault="001140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4079" w:rsidRPr="00AB4194" w:rsidRDefault="001140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4079" w:rsidRPr="00F8214F" w:rsidRDefault="00B939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905</w:t>
            </w:r>
          </w:p>
        </w:tc>
      </w:tr>
    </w:tbl>
    <w:p w:rsidR="00114079" w:rsidRPr="000C4AB5" w:rsidRDefault="00114079" w:rsidP="00C725A6">
      <w:pPr>
        <w:rPr>
          <w:rFonts w:cs="Times New Roman"/>
          <w:szCs w:val="28"/>
          <w:lang w:val="en-US"/>
        </w:rPr>
      </w:pPr>
    </w:p>
    <w:p w:rsidR="00114079" w:rsidRPr="00BB4146" w:rsidRDefault="00114079" w:rsidP="00114079">
      <w:pPr>
        <w:ind w:right="-285"/>
        <w:rPr>
          <w:sz w:val="27"/>
          <w:szCs w:val="27"/>
        </w:rPr>
      </w:pPr>
      <w:r w:rsidRPr="00BB4146">
        <w:rPr>
          <w:bCs/>
          <w:sz w:val="27"/>
          <w:szCs w:val="27"/>
        </w:rPr>
        <w:t xml:space="preserve">О внесении изменений </w:t>
      </w:r>
      <w:r w:rsidRPr="00BB4146">
        <w:rPr>
          <w:bCs/>
          <w:sz w:val="27"/>
          <w:szCs w:val="27"/>
        </w:rPr>
        <w:br/>
        <w:t xml:space="preserve">в распоряжение Администрации </w:t>
      </w:r>
      <w:r w:rsidRPr="00BB4146">
        <w:rPr>
          <w:bCs/>
          <w:sz w:val="27"/>
          <w:szCs w:val="27"/>
        </w:rPr>
        <w:br/>
        <w:t xml:space="preserve">города от 20.09.2012 № 2759 </w:t>
      </w:r>
      <w:r w:rsidRPr="00BB4146">
        <w:rPr>
          <w:bCs/>
          <w:sz w:val="27"/>
          <w:szCs w:val="27"/>
        </w:rPr>
        <w:br/>
        <w:t>«</w:t>
      </w:r>
      <w:r w:rsidRPr="00BB4146">
        <w:rPr>
          <w:sz w:val="27"/>
          <w:szCs w:val="27"/>
        </w:rPr>
        <w:t>Об утверждении порядка</w:t>
      </w:r>
      <w:r w:rsidRPr="00BB4146">
        <w:rPr>
          <w:sz w:val="27"/>
          <w:szCs w:val="27"/>
        </w:rPr>
        <w:br/>
        <w:t xml:space="preserve">формирования, ведения, </w:t>
      </w:r>
      <w:r w:rsidRPr="00BB4146">
        <w:rPr>
          <w:sz w:val="27"/>
          <w:szCs w:val="27"/>
        </w:rPr>
        <w:br/>
        <w:t xml:space="preserve">опубликования перечня </w:t>
      </w:r>
      <w:r w:rsidRPr="00BB4146">
        <w:rPr>
          <w:sz w:val="27"/>
          <w:szCs w:val="27"/>
        </w:rPr>
        <w:br/>
        <w:t>муниципального имущества,</w:t>
      </w:r>
      <w:r w:rsidRPr="00BB4146">
        <w:rPr>
          <w:sz w:val="27"/>
          <w:szCs w:val="27"/>
        </w:rPr>
        <w:br/>
        <w:t xml:space="preserve">свободного от прав третьих </w:t>
      </w:r>
      <w:r w:rsidRPr="00BB4146">
        <w:rPr>
          <w:sz w:val="27"/>
          <w:szCs w:val="27"/>
        </w:rPr>
        <w:br/>
        <w:t xml:space="preserve">лиц (за исключением </w:t>
      </w:r>
      <w:r w:rsidRPr="00BB4146">
        <w:rPr>
          <w:sz w:val="27"/>
          <w:szCs w:val="27"/>
        </w:rPr>
        <w:br/>
        <w:t>имущественных прав</w:t>
      </w:r>
      <w:r w:rsidRPr="00BB4146">
        <w:rPr>
          <w:sz w:val="27"/>
          <w:szCs w:val="27"/>
        </w:rPr>
        <w:br/>
        <w:t>некоммерческих организаций),</w:t>
      </w:r>
      <w:r w:rsidRPr="00BB4146">
        <w:rPr>
          <w:sz w:val="27"/>
          <w:szCs w:val="27"/>
        </w:rPr>
        <w:br/>
        <w:t>предназначенного для поддержки</w:t>
      </w:r>
      <w:r w:rsidRPr="00BB4146">
        <w:rPr>
          <w:sz w:val="27"/>
          <w:szCs w:val="27"/>
        </w:rPr>
        <w:br/>
        <w:t>социально ориентированных</w:t>
      </w:r>
      <w:r w:rsidRPr="00BB4146">
        <w:rPr>
          <w:sz w:val="27"/>
          <w:szCs w:val="27"/>
        </w:rPr>
        <w:br/>
        <w:t xml:space="preserve">некоммерческих организаций» </w:t>
      </w:r>
      <w:r w:rsidRPr="00BB4146">
        <w:rPr>
          <w:sz w:val="27"/>
          <w:szCs w:val="27"/>
        </w:rPr>
        <w:br/>
      </w:r>
    </w:p>
    <w:p w:rsidR="00114079" w:rsidRPr="00BB4146" w:rsidRDefault="00114079" w:rsidP="00114079">
      <w:pPr>
        <w:ind w:right="-285"/>
        <w:rPr>
          <w:sz w:val="27"/>
          <w:szCs w:val="27"/>
        </w:rPr>
      </w:pP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14079">
        <w:rPr>
          <w:sz w:val="27"/>
          <w:szCs w:val="27"/>
        </w:rPr>
        <w:t xml:space="preserve">В соответствии с Федеральным законом от 05.04.2010 № 40-ФЗ «О внесении изменений в отдельные законодательные акты Российской Федерации </w:t>
      </w:r>
      <w:r w:rsidRPr="00114079">
        <w:rPr>
          <w:sz w:val="27"/>
          <w:szCs w:val="27"/>
        </w:rPr>
        <w:br/>
        <w:t xml:space="preserve">по вопросу поддержки социально ориентированных некоммерческих организаций», </w:t>
      </w:r>
      <w:r w:rsidRPr="00114079">
        <w:rPr>
          <w:sz w:val="27"/>
          <w:szCs w:val="27"/>
        </w:rPr>
        <w:br/>
        <w:t xml:space="preserve">пунктом 44 статьи 41 Устава муниципального образования городской округ </w:t>
      </w:r>
      <w:r w:rsidRPr="00114079">
        <w:rPr>
          <w:sz w:val="27"/>
          <w:szCs w:val="27"/>
        </w:rPr>
        <w:br/>
        <w:t>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1.</w:t>
      </w:r>
      <w:r w:rsidRPr="007734FE">
        <w:rPr>
          <w:b/>
          <w:sz w:val="27"/>
          <w:szCs w:val="27"/>
        </w:rPr>
        <w:t xml:space="preserve"> </w:t>
      </w:r>
      <w:r w:rsidRPr="007734FE">
        <w:rPr>
          <w:sz w:val="27"/>
          <w:szCs w:val="27"/>
        </w:rPr>
        <w:t xml:space="preserve">Внести в распоряжение Администрации города </w:t>
      </w:r>
      <w:r w:rsidRPr="007734FE">
        <w:rPr>
          <w:bCs/>
          <w:sz w:val="27"/>
          <w:szCs w:val="27"/>
        </w:rPr>
        <w:t>от 20.09.2012 № 2759</w:t>
      </w:r>
      <w:r>
        <w:rPr>
          <w:bCs/>
          <w:sz w:val="27"/>
          <w:szCs w:val="27"/>
        </w:rPr>
        <w:br/>
      </w:r>
      <w:r w:rsidRPr="007734FE">
        <w:rPr>
          <w:bCs/>
          <w:sz w:val="27"/>
          <w:szCs w:val="27"/>
        </w:rPr>
        <w:t>«Об утверждении порядка формирования, ведения, опубликования перечня муниципального имущества, свободного от прав третьих лиц (за исклю</w:t>
      </w:r>
      <w:r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br/>
      </w:r>
      <w:r w:rsidRPr="007734FE">
        <w:rPr>
          <w:bCs/>
          <w:sz w:val="27"/>
          <w:szCs w:val="27"/>
        </w:rPr>
        <w:t>чением имущественных прав некоммерческих</w:t>
      </w:r>
      <w:r>
        <w:rPr>
          <w:bCs/>
          <w:sz w:val="27"/>
          <w:szCs w:val="27"/>
        </w:rPr>
        <w:t xml:space="preserve"> организаций), предназначенного </w:t>
      </w:r>
      <w:r>
        <w:rPr>
          <w:bCs/>
          <w:sz w:val="27"/>
          <w:szCs w:val="27"/>
        </w:rPr>
        <w:br/>
      </w:r>
      <w:r w:rsidRPr="007734FE">
        <w:rPr>
          <w:bCs/>
          <w:sz w:val="27"/>
          <w:szCs w:val="27"/>
        </w:rPr>
        <w:t>для поддержки социально ориентированных некоммерческих органи</w:t>
      </w:r>
      <w:r>
        <w:rPr>
          <w:bCs/>
          <w:sz w:val="27"/>
          <w:szCs w:val="27"/>
        </w:rPr>
        <w:t>заций»</w:t>
      </w:r>
      <w:r>
        <w:rPr>
          <w:bCs/>
          <w:sz w:val="27"/>
          <w:szCs w:val="27"/>
        </w:rPr>
        <w:br/>
      </w:r>
      <w:r w:rsidRPr="007734FE">
        <w:rPr>
          <w:bCs/>
          <w:sz w:val="27"/>
          <w:szCs w:val="27"/>
        </w:rPr>
        <w:t>(с изменениями от 12.04.2016 № 553</w:t>
      </w:r>
      <w:r>
        <w:rPr>
          <w:bCs/>
          <w:sz w:val="27"/>
          <w:szCs w:val="27"/>
        </w:rPr>
        <w:t xml:space="preserve">, </w:t>
      </w:r>
      <w:r w:rsidRPr="007734FE">
        <w:rPr>
          <w:bCs/>
          <w:sz w:val="27"/>
          <w:szCs w:val="27"/>
        </w:rPr>
        <w:t>07.02.2022 № 183)</w:t>
      </w:r>
      <w:r w:rsidRPr="007734FE">
        <w:rPr>
          <w:sz w:val="27"/>
          <w:szCs w:val="27"/>
        </w:rPr>
        <w:t xml:space="preserve"> следующие изменения: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14079">
        <w:rPr>
          <w:sz w:val="27"/>
          <w:szCs w:val="27"/>
        </w:rPr>
        <w:t>1.1. В констатирующей части распоряжения слова «п. 44 ст. 41 Устава городского округа города Сургута» заменить словами «пунктом 44 статьи 41 Устава муниципального образования городской округ Сургут».</w:t>
      </w:r>
    </w:p>
    <w:p w:rsid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14079">
        <w:rPr>
          <w:sz w:val="27"/>
          <w:szCs w:val="27"/>
        </w:rPr>
        <w:lastRenderedPageBreak/>
        <w:t>1.2. В наименовании и пункте 1 распоряжения, в пункте 3 приложения                             к распоряжению после слов «за исключением имущественных прав некоммер-ческих организаций» дополнить словами «, права хозяйственного ведения, права оперативного управления».</w:t>
      </w:r>
    </w:p>
    <w:p w:rsidR="00114079" w:rsidRP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14079">
        <w:rPr>
          <w:sz w:val="27"/>
          <w:szCs w:val="27"/>
        </w:rPr>
        <w:t>1.3. В пункте 2 распоряжения слово «постановление» заменить словом «распоряжение».</w:t>
      </w:r>
    </w:p>
    <w:p w:rsidR="00114079" w:rsidRP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14079">
        <w:rPr>
          <w:sz w:val="27"/>
          <w:szCs w:val="27"/>
        </w:rPr>
        <w:t>1.4. Пункт 3 распоряжения изложить в следующей редакции:</w:t>
      </w:r>
    </w:p>
    <w:p w:rsidR="00114079" w:rsidRPr="00B02121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14079">
        <w:rPr>
          <w:sz w:val="27"/>
          <w:szCs w:val="27"/>
        </w:rPr>
        <w:t xml:space="preserve">«3. Контроль за выполнением распоряжения </w:t>
      </w:r>
      <w:r w:rsidRPr="00114079">
        <w:rPr>
          <w:sz w:val="27"/>
          <w:szCs w:val="27"/>
          <w:lang w:val="x-none"/>
        </w:rPr>
        <w:t>возложить на заместителя Главы города, курирующего сферу городского хозяйства, природопользования</w:t>
      </w:r>
      <w:r w:rsidRPr="00114079">
        <w:rPr>
          <w:sz w:val="27"/>
          <w:szCs w:val="27"/>
        </w:rPr>
        <w:t xml:space="preserve"> </w:t>
      </w:r>
      <w:r w:rsidRPr="00114079">
        <w:rPr>
          <w:sz w:val="27"/>
          <w:szCs w:val="27"/>
          <w:lang w:val="x-none"/>
        </w:rPr>
        <w:t>и экологии, управления</w:t>
      </w:r>
      <w:r w:rsidRPr="00114079">
        <w:rPr>
          <w:sz w:val="27"/>
          <w:szCs w:val="27"/>
        </w:rPr>
        <w:t xml:space="preserve"> земельными ресурсами городского округа и имуществом, находящи-м</w:t>
      </w:r>
      <w:r w:rsidRPr="00114079">
        <w:rPr>
          <w:bCs/>
          <w:sz w:val="27"/>
          <w:szCs w:val="27"/>
        </w:rPr>
        <w:t>и</w:t>
      </w:r>
      <w:r w:rsidRPr="00114079">
        <w:rPr>
          <w:sz w:val="27"/>
          <w:szCs w:val="27"/>
        </w:rPr>
        <w:t>ся в муниципальной собственности».</w:t>
      </w:r>
    </w:p>
    <w:p w:rsidR="00114079" w:rsidRPr="00114079" w:rsidRDefault="00114079" w:rsidP="0011407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4079">
        <w:rPr>
          <w:sz w:val="27"/>
          <w:szCs w:val="27"/>
        </w:rPr>
        <w:t>1.5. Пункт 1 приложения к распоряжению изложить в следующей редакции:</w:t>
      </w:r>
    </w:p>
    <w:p w:rsidR="00114079" w:rsidRPr="00114079" w:rsidRDefault="00114079" w:rsidP="0011407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4079">
        <w:rPr>
          <w:sz w:val="27"/>
          <w:szCs w:val="27"/>
        </w:rPr>
        <w:t xml:space="preserve">«1. Перечень муниципального имущества, свободного от прав третьих лиц </w:t>
      </w:r>
      <w:r w:rsidRPr="00114079">
        <w:rPr>
          <w:sz w:val="27"/>
          <w:szCs w:val="27"/>
        </w:rPr>
        <w:br/>
        <w:t xml:space="preserve">(за исключением имущественных прав некоммерческих организаций, права хозяйственного ведения, права оперативного управления), предназначенного </w:t>
      </w:r>
      <w:r w:rsidRPr="00114079">
        <w:rPr>
          <w:sz w:val="27"/>
          <w:szCs w:val="27"/>
        </w:rPr>
        <w:br/>
        <w:t xml:space="preserve">для поддержки социально ориентированных некоммерческих организаций </w:t>
      </w:r>
      <w:r w:rsidRPr="00114079">
        <w:rPr>
          <w:sz w:val="27"/>
          <w:szCs w:val="27"/>
        </w:rPr>
        <w:br/>
        <w:t xml:space="preserve">(далее – перечень), формируется департаментом имущественных и земельных отношений. </w:t>
      </w:r>
    </w:p>
    <w:p w:rsidR="00114079" w:rsidRPr="00114079" w:rsidRDefault="00114079" w:rsidP="0011407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4079">
        <w:rPr>
          <w:sz w:val="27"/>
          <w:szCs w:val="27"/>
        </w:rPr>
        <w:t>Ведение перечня осуществляется в электронном виде посредством включения, исключения из него сведений об имуществе и содержит следующую информацию:</w:t>
      </w:r>
    </w:p>
    <w:p w:rsidR="00114079" w:rsidRPr="00114079" w:rsidRDefault="00114079" w:rsidP="00114079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1) в отношении недвижимого имущества: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номер по порядку;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наименование имущества;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местонахождение имущества;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площадь.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2) в отношении движимого имущества: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номер по порядку;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наименование имущества;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балансовая стоимость;</w:t>
      </w:r>
    </w:p>
    <w:p w:rsidR="00114079" w:rsidRPr="00114079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>- количество (ед.)».</w:t>
      </w:r>
    </w:p>
    <w:p w:rsidR="00114079" w:rsidRPr="007734FE" w:rsidRDefault="00114079" w:rsidP="0011407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114079">
        <w:rPr>
          <w:color w:val="000000"/>
          <w:sz w:val="27"/>
          <w:szCs w:val="27"/>
        </w:rPr>
        <w:t xml:space="preserve">1.6. Пункты 3, 4 </w:t>
      </w:r>
      <w:r w:rsidRPr="00114079">
        <w:rPr>
          <w:sz w:val="27"/>
          <w:szCs w:val="27"/>
        </w:rPr>
        <w:t xml:space="preserve">приложения к распоряжению </w:t>
      </w:r>
      <w:r w:rsidRPr="00114079">
        <w:rPr>
          <w:color w:val="000000"/>
          <w:sz w:val="27"/>
          <w:szCs w:val="27"/>
        </w:rPr>
        <w:t>изложить в следующей редакции: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color w:val="000000"/>
          <w:sz w:val="27"/>
          <w:szCs w:val="27"/>
        </w:rPr>
        <w:t>«</w:t>
      </w:r>
      <w:r w:rsidRPr="007734FE">
        <w:rPr>
          <w:sz w:val="27"/>
          <w:szCs w:val="27"/>
        </w:rPr>
        <w:t>3. При формировании перечня в него включается имущество (здания, строения, сооружения, нежилые помещения, движимое имущество) при наличии следующих условий: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муниципальное имущество свободно от прав третьих лиц (за исключением права хозяйственного ведения, права оперативного управления, а также имущест</w:t>
      </w:r>
      <w:r>
        <w:rPr>
          <w:sz w:val="27"/>
          <w:szCs w:val="27"/>
        </w:rPr>
        <w:t>-</w:t>
      </w:r>
      <w:r w:rsidRPr="007734FE">
        <w:rPr>
          <w:sz w:val="27"/>
          <w:szCs w:val="27"/>
        </w:rPr>
        <w:t>венных прав социально ориентированных некоммерческих организаций);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муниципальное имущество не является объектом незавершенного строительства;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 xml:space="preserve">- муниципальное имущество не подлежит приватизации в соответствии </w:t>
      </w:r>
      <w:r>
        <w:rPr>
          <w:sz w:val="27"/>
          <w:szCs w:val="27"/>
        </w:rPr>
        <w:t xml:space="preserve">                      </w:t>
      </w:r>
      <w:r w:rsidRPr="007734FE">
        <w:rPr>
          <w:sz w:val="27"/>
          <w:szCs w:val="27"/>
        </w:rPr>
        <w:t>с прогнозным планом (программой) приватизации муниципального имущества;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муниципальное имущество не признано аварийным и подлежащим сносу или реконструкции;</w:t>
      </w:r>
    </w:p>
    <w:p w:rsid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lastRenderedPageBreak/>
        <w:t>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двух лет;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муниципальное имущество не ограничено в обороте.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4. Дополнения в утвержденный перечень вносятся по следующим основаниям: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при принятии имущества в казну муниципального</w:t>
      </w:r>
      <w:r>
        <w:rPr>
          <w:sz w:val="27"/>
          <w:szCs w:val="27"/>
        </w:rPr>
        <w:t xml:space="preserve"> </w:t>
      </w:r>
      <w:r w:rsidRPr="007734FE">
        <w:rPr>
          <w:sz w:val="27"/>
          <w:szCs w:val="27"/>
        </w:rPr>
        <w:t xml:space="preserve">образования, </w:t>
      </w:r>
      <w:r>
        <w:rPr>
          <w:sz w:val="27"/>
          <w:szCs w:val="27"/>
        </w:rPr>
        <w:t xml:space="preserve">                             </w:t>
      </w:r>
      <w:r w:rsidRPr="007734FE">
        <w:rPr>
          <w:sz w:val="27"/>
          <w:szCs w:val="27"/>
        </w:rPr>
        <w:t>при условии, что имущество не будет использоваться органами местного самоуправления, муниципальными организациями;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на основании обращения муниципальной организации о включении имущества, закрепленного на праве хозяйственного ведения или оперативного управления, согласованного куратором;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при передаче объектов, являющихся муниципальной собственностью</w:t>
      </w:r>
      <w:r>
        <w:rPr>
          <w:sz w:val="27"/>
          <w:szCs w:val="27"/>
        </w:rPr>
        <w:t xml:space="preserve">                       </w:t>
      </w:r>
      <w:r w:rsidRPr="007734FE">
        <w:rPr>
          <w:sz w:val="27"/>
          <w:szCs w:val="27"/>
        </w:rPr>
        <w:t xml:space="preserve"> и составляющих имущественную казну муниципального образования, во владение и (или) пользование социально ориентированным некоммерческим организациям</w:t>
      </w:r>
      <w:r>
        <w:rPr>
          <w:sz w:val="27"/>
          <w:szCs w:val="27"/>
        </w:rPr>
        <w:t>.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Рассмотрение обращения, указанного в абзаце третьем пункта 4 настоящего порядка, осуществляется департаментом имущественных и земельных отношений в течение 30 календарных дней с даты его поступления. По результатам рассмотрения обращения департаментом имущественных и земельных отношений принимается одно из следующих решений:</w:t>
      </w:r>
    </w:p>
    <w:p w:rsid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 xml:space="preserve">- о включении сведений о муниципальном имуществе, в отношении </w:t>
      </w:r>
      <w:r>
        <w:rPr>
          <w:sz w:val="27"/>
          <w:szCs w:val="27"/>
        </w:rPr>
        <w:br/>
      </w:r>
      <w:r w:rsidRPr="007734FE">
        <w:rPr>
          <w:sz w:val="27"/>
          <w:szCs w:val="27"/>
        </w:rPr>
        <w:t xml:space="preserve">которого поступило обращение, в перечень с учетом критериев, установленных </w:t>
      </w:r>
      <w:r>
        <w:rPr>
          <w:sz w:val="27"/>
          <w:szCs w:val="27"/>
        </w:rPr>
        <w:t xml:space="preserve">                   пунктом 3 настоящего порядка</w:t>
      </w:r>
      <w:r w:rsidRPr="007734FE">
        <w:rPr>
          <w:sz w:val="27"/>
          <w:szCs w:val="27"/>
        </w:rPr>
        <w:t>;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- об отказе включения муниципального имущества в перечень.</w:t>
      </w:r>
    </w:p>
    <w:p w:rsidR="00114079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734FE">
        <w:rPr>
          <w:sz w:val="27"/>
          <w:szCs w:val="27"/>
        </w:rPr>
        <w:t>В случае принятия решения об отказе включения в перечень имущества, указанного в абзаце третьем пункта 4 департамент имущественных и земельных отношений направляет обратившейся муниципальной организации мотивиро</w:t>
      </w:r>
      <w:r>
        <w:rPr>
          <w:sz w:val="27"/>
          <w:szCs w:val="27"/>
        </w:rPr>
        <w:t>-</w:t>
      </w:r>
      <w:r w:rsidRPr="007734FE">
        <w:rPr>
          <w:sz w:val="27"/>
          <w:szCs w:val="27"/>
        </w:rPr>
        <w:t>ванный ответ о невозможности включения сведений о муниципальном имуществе в перечень</w:t>
      </w:r>
      <w:r w:rsidRPr="00114079">
        <w:rPr>
          <w:sz w:val="27"/>
          <w:szCs w:val="27"/>
        </w:rPr>
        <w:t>».</w:t>
      </w:r>
    </w:p>
    <w:p w:rsidR="00114079" w:rsidRPr="007734FE" w:rsidRDefault="00114079" w:rsidP="0011407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14079">
        <w:rPr>
          <w:sz w:val="27"/>
          <w:szCs w:val="27"/>
        </w:rPr>
        <w:t>1.7. В пункте 6 приложения к распоряжению слова «едином официальном интернет-сайте» заменить словами «официальном портале».</w:t>
      </w:r>
    </w:p>
    <w:p w:rsidR="00114079" w:rsidRPr="007734FE" w:rsidRDefault="00114079" w:rsidP="00114079">
      <w:pPr>
        <w:ind w:firstLine="720"/>
        <w:jc w:val="both"/>
        <w:rPr>
          <w:rFonts w:eastAsia="Calibri"/>
          <w:sz w:val="27"/>
          <w:szCs w:val="27"/>
        </w:rPr>
      </w:pPr>
      <w:r w:rsidRPr="007734FE">
        <w:rPr>
          <w:sz w:val="27"/>
          <w:szCs w:val="27"/>
        </w:rPr>
        <w:t>2.</w:t>
      </w:r>
      <w:r>
        <w:rPr>
          <w:rFonts w:eastAsia="Calibri"/>
          <w:sz w:val="27"/>
          <w:szCs w:val="27"/>
        </w:rPr>
        <w:t xml:space="preserve"> </w:t>
      </w:r>
      <w:r w:rsidRPr="007734FE">
        <w:rPr>
          <w:sz w:val="27"/>
          <w:szCs w:val="27"/>
        </w:rPr>
        <w:t xml:space="preserve">Департаменту массовых коммуникаций и аналитики </w:t>
      </w:r>
      <w:r w:rsidRPr="007734FE">
        <w:rPr>
          <w:rFonts w:eastAsia="Calibri"/>
          <w:sz w:val="27"/>
          <w:szCs w:val="27"/>
        </w:rPr>
        <w:t>разместить настоящее распоряжение на официальном портале Администрации города:</w:t>
      </w:r>
      <w:r w:rsidRPr="007734FE">
        <w:rPr>
          <w:rFonts w:eastAsia="Calibri"/>
          <w:sz w:val="27"/>
          <w:szCs w:val="27"/>
          <w:lang w:val="en-US"/>
        </w:rPr>
        <w:t>www</w:t>
      </w:r>
      <w:r w:rsidRPr="007734FE">
        <w:rPr>
          <w:rFonts w:eastAsia="Calibri"/>
          <w:sz w:val="27"/>
          <w:szCs w:val="27"/>
        </w:rPr>
        <w:t>.</w:t>
      </w:r>
      <w:r w:rsidRPr="007734FE">
        <w:rPr>
          <w:rFonts w:eastAsia="Calibri"/>
          <w:sz w:val="27"/>
          <w:szCs w:val="27"/>
          <w:lang w:val="en-US"/>
        </w:rPr>
        <w:t>admsurgut</w:t>
      </w:r>
      <w:r w:rsidRPr="007734FE">
        <w:rPr>
          <w:rFonts w:eastAsia="Calibri"/>
          <w:sz w:val="27"/>
          <w:szCs w:val="27"/>
        </w:rPr>
        <w:t>.</w:t>
      </w:r>
      <w:r w:rsidRPr="007734FE">
        <w:rPr>
          <w:rFonts w:eastAsia="Calibri"/>
          <w:sz w:val="27"/>
          <w:szCs w:val="27"/>
          <w:lang w:val="en-US"/>
        </w:rPr>
        <w:t>ru</w:t>
      </w:r>
      <w:r w:rsidRPr="007734FE">
        <w:rPr>
          <w:rFonts w:eastAsia="Calibri"/>
          <w:sz w:val="27"/>
          <w:szCs w:val="27"/>
        </w:rPr>
        <w:t xml:space="preserve">. </w:t>
      </w:r>
    </w:p>
    <w:p w:rsidR="00114079" w:rsidRPr="007734FE" w:rsidRDefault="00114079" w:rsidP="00114079">
      <w:pPr>
        <w:ind w:firstLine="720"/>
        <w:jc w:val="both"/>
        <w:rPr>
          <w:rFonts w:eastAsia="Calibri"/>
          <w:sz w:val="27"/>
          <w:szCs w:val="27"/>
        </w:rPr>
      </w:pPr>
      <w:r w:rsidRPr="007734FE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7734FE">
        <w:rPr>
          <w:rFonts w:eastAsia="Calibri"/>
          <w:sz w:val="27"/>
          <w:szCs w:val="27"/>
        </w:rPr>
        <w:t>Муниципальному к</w:t>
      </w:r>
      <w:r>
        <w:rPr>
          <w:rFonts w:eastAsia="Calibri"/>
          <w:sz w:val="27"/>
          <w:szCs w:val="27"/>
        </w:rPr>
        <w:t>азенному учреждению «Наш город» о</w:t>
      </w:r>
      <w:r w:rsidRPr="007734FE">
        <w:rPr>
          <w:rFonts w:eastAsia="Calibri"/>
          <w:sz w:val="27"/>
          <w:szCs w:val="27"/>
        </w:rPr>
        <w:t>публиковать (разместить) настоящее распоряжение в сетевом издании «Официальные документы города Сургута»: docsurgut.ru.</w:t>
      </w:r>
    </w:p>
    <w:p w:rsidR="00114079" w:rsidRPr="00B1277C" w:rsidRDefault="00114079" w:rsidP="00114079">
      <w:pPr>
        <w:ind w:right="-1" w:firstLine="720"/>
        <w:jc w:val="both"/>
        <w:rPr>
          <w:sz w:val="27"/>
          <w:szCs w:val="27"/>
        </w:rPr>
      </w:pPr>
      <w:r w:rsidRPr="007734FE">
        <w:rPr>
          <w:rFonts w:eastAsia="Calibri"/>
          <w:sz w:val="27"/>
          <w:szCs w:val="27"/>
        </w:rPr>
        <w:t>4.</w:t>
      </w:r>
      <w:r>
        <w:rPr>
          <w:rFonts w:eastAsia="Calibri"/>
          <w:sz w:val="27"/>
          <w:szCs w:val="27"/>
        </w:rPr>
        <w:t xml:space="preserve"> </w:t>
      </w:r>
      <w:r w:rsidRPr="007734FE">
        <w:rPr>
          <w:sz w:val="27"/>
          <w:szCs w:val="27"/>
        </w:rPr>
        <w:t xml:space="preserve">Настоящее </w:t>
      </w:r>
      <w:r w:rsidRPr="00114079">
        <w:rPr>
          <w:sz w:val="27"/>
          <w:szCs w:val="27"/>
        </w:rPr>
        <w:t>распоряжение вступает в силу с момента его издания.</w:t>
      </w:r>
    </w:p>
    <w:p w:rsidR="00114079" w:rsidRDefault="00114079" w:rsidP="00114079">
      <w:pPr>
        <w:ind w:firstLine="720"/>
        <w:jc w:val="both"/>
        <w:rPr>
          <w:rFonts w:eastAsia="Calibri"/>
          <w:sz w:val="27"/>
          <w:szCs w:val="27"/>
        </w:rPr>
      </w:pPr>
      <w:r w:rsidRPr="007734FE">
        <w:rPr>
          <w:rFonts w:eastAsia="Calibri"/>
          <w:sz w:val="27"/>
          <w:szCs w:val="27"/>
        </w:rPr>
        <w:t>5.</w:t>
      </w:r>
      <w:r>
        <w:rPr>
          <w:rFonts w:eastAsia="Calibri"/>
          <w:sz w:val="27"/>
          <w:szCs w:val="27"/>
        </w:rPr>
        <w:t xml:space="preserve"> </w:t>
      </w:r>
      <w:r w:rsidRPr="007734FE">
        <w:rPr>
          <w:rFonts w:eastAsia="Calibri"/>
          <w:sz w:val="27"/>
          <w:szCs w:val="27"/>
        </w:rPr>
        <w:t xml:space="preserve">Контроль за выполнением распоряжения </w:t>
      </w:r>
      <w:r>
        <w:rPr>
          <w:rFonts w:eastAsia="Calibri"/>
          <w:sz w:val="27"/>
          <w:szCs w:val="27"/>
        </w:rPr>
        <w:t>оставляю за собой.</w:t>
      </w:r>
    </w:p>
    <w:p w:rsidR="00114079" w:rsidRDefault="00114079" w:rsidP="00114079">
      <w:pPr>
        <w:ind w:firstLine="720"/>
        <w:jc w:val="both"/>
        <w:rPr>
          <w:rFonts w:eastAsia="Calibri"/>
          <w:sz w:val="27"/>
          <w:szCs w:val="27"/>
        </w:rPr>
      </w:pPr>
    </w:p>
    <w:p w:rsidR="00114079" w:rsidRDefault="00114079" w:rsidP="00114079">
      <w:pPr>
        <w:ind w:firstLine="720"/>
        <w:jc w:val="both"/>
        <w:rPr>
          <w:color w:val="000000"/>
          <w:sz w:val="27"/>
          <w:szCs w:val="27"/>
        </w:rPr>
      </w:pPr>
    </w:p>
    <w:p w:rsidR="00114079" w:rsidRPr="007734FE" w:rsidRDefault="00114079" w:rsidP="00114079">
      <w:pPr>
        <w:ind w:firstLine="720"/>
        <w:jc w:val="both"/>
        <w:rPr>
          <w:color w:val="000000"/>
          <w:sz w:val="27"/>
          <w:szCs w:val="27"/>
        </w:rPr>
      </w:pPr>
    </w:p>
    <w:p w:rsidR="00F865B3" w:rsidRPr="00114079" w:rsidRDefault="00114079" w:rsidP="00114079">
      <w:pPr>
        <w:jc w:val="both"/>
      </w:pPr>
      <w:r w:rsidRPr="007734FE">
        <w:rPr>
          <w:sz w:val="27"/>
          <w:szCs w:val="27"/>
        </w:rPr>
        <w:t>Заместитель Главы города</w:t>
      </w:r>
      <w:r w:rsidRPr="00086385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С.А. Агафонов</w:t>
      </w:r>
    </w:p>
    <w:sectPr w:rsidR="00F865B3" w:rsidRPr="00114079" w:rsidSect="00114079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8D" w:rsidRDefault="0022778D" w:rsidP="00114079">
      <w:r>
        <w:separator/>
      </w:r>
    </w:p>
  </w:endnote>
  <w:endnote w:type="continuationSeparator" w:id="0">
    <w:p w:rsidR="0022778D" w:rsidRDefault="0022778D" w:rsidP="001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8D" w:rsidRDefault="0022778D" w:rsidP="00114079">
      <w:r>
        <w:separator/>
      </w:r>
    </w:p>
  </w:footnote>
  <w:footnote w:type="continuationSeparator" w:id="0">
    <w:p w:rsidR="0022778D" w:rsidRDefault="0022778D" w:rsidP="0011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C020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39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2B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2B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92B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939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79"/>
    <w:rsid w:val="00075B2B"/>
    <w:rsid w:val="000F07FA"/>
    <w:rsid w:val="00114079"/>
    <w:rsid w:val="00192BDF"/>
    <w:rsid w:val="0022778D"/>
    <w:rsid w:val="006C0200"/>
    <w:rsid w:val="00924D41"/>
    <w:rsid w:val="00B939A2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288CE3-B708-4095-B666-1208064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40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40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4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079"/>
    <w:rPr>
      <w:rFonts w:ascii="Times New Roman" w:hAnsi="Times New Roman"/>
      <w:sz w:val="28"/>
    </w:rPr>
  </w:style>
  <w:style w:type="character" w:styleId="a8">
    <w:name w:val="page number"/>
    <w:basedOn w:val="a0"/>
    <w:rsid w:val="00114079"/>
  </w:style>
  <w:style w:type="paragraph" w:customStyle="1" w:styleId="s1">
    <w:name w:val="s_1"/>
    <w:basedOn w:val="a"/>
    <w:rsid w:val="001140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2024-03-01T05:46:00Z</cp:lastPrinted>
  <dcterms:created xsi:type="dcterms:W3CDTF">2024-03-05T04:40:00Z</dcterms:created>
  <dcterms:modified xsi:type="dcterms:W3CDTF">2024-03-05T04:40:00Z</dcterms:modified>
</cp:coreProperties>
</file>