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2" w:rsidRDefault="00BD49C2" w:rsidP="00656C1A">
      <w:pPr>
        <w:spacing w:line="120" w:lineRule="atLeast"/>
        <w:jc w:val="center"/>
        <w:rPr>
          <w:sz w:val="24"/>
          <w:szCs w:val="24"/>
        </w:rPr>
      </w:pPr>
    </w:p>
    <w:p w:rsidR="00BD49C2" w:rsidRDefault="00BD49C2" w:rsidP="00656C1A">
      <w:pPr>
        <w:spacing w:line="120" w:lineRule="atLeast"/>
        <w:jc w:val="center"/>
        <w:rPr>
          <w:sz w:val="24"/>
          <w:szCs w:val="24"/>
        </w:rPr>
      </w:pPr>
    </w:p>
    <w:p w:rsidR="00BD49C2" w:rsidRPr="00852378" w:rsidRDefault="00BD49C2" w:rsidP="00656C1A">
      <w:pPr>
        <w:spacing w:line="120" w:lineRule="atLeast"/>
        <w:jc w:val="center"/>
        <w:rPr>
          <w:sz w:val="10"/>
          <w:szCs w:val="10"/>
        </w:rPr>
      </w:pPr>
    </w:p>
    <w:p w:rsidR="00BD49C2" w:rsidRDefault="00BD49C2" w:rsidP="00656C1A">
      <w:pPr>
        <w:spacing w:line="120" w:lineRule="atLeast"/>
        <w:jc w:val="center"/>
        <w:rPr>
          <w:sz w:val="10"/>
          <w:szCs w:val="24"/>
        </w:rPr>
      </w:pPr>
    </w:p>
    <w:p w:rsidR="00BD49C2" w:rsidRPr="005541F0" w:rsidRDefault="00BD49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49C2" w:rsidRDefault="00BD49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D49C2" w:rsidRPr="005541F0" w:rsidRDefault="00BD49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D49C2" w:rsidRPr="005649E4" w:rsidRDefault="00BD49C2" w:rsidP="00656C1A">
      <w:pPr>
        <w:spacing w:line="120" w:lineRule="atLeast"/>
        <w:jc w:val="center"/>
        <w:rPr>
          <w:sz w:val="18"/>
          <w:szCs w:val="24"/>
        </w:rPr>
      </w:pPr>
    </w:p>
    <w:p w:rsidR="00BD49C2" w:rsidRPr="00656C1A" w:rsidRDefault="00BD49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49C2" w:rsidRPr="005541F0" w:rsidRDefault="00BD49C2" w:rsidP="00656C1A">
      <w:pPr>
        <w:spacing w:line="120" w:lineRule="atLeast"/>
        <w:jc w:val="center"/>
        <w:rPr>
          <w:sz w:val="18"/>
          <w:szCs w:val="24"/>
        </w:rPr>
      </w:pPr>
    </w:p>
    <w:p w:rsidR="00BD49C2" w:rsidRPr="005541F0" w:rsidRDefault="00BD49C2" w:rsidP="00656C1A">
      <w:pPr>
        <w:spacing w:line="120" w:lineRule="atLeast"/>
        <w:jc w:val="center"/>
        <w:rPr>
          <w:sz w:val="20"/>
          <w:szCs w:val="24"/>
        </w:rPr>
      </w:pPr>
    </w:p>
    <w:p w:rsidR="00BD49C2" w:rsidRPr="00656C1A" w:rsidRDefault="00BD49C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D49C2" w:rsidRDefault="00BD49C2" w:rsidP="00656C1A">
      <w:pPr>
        <w:spacing w:line="120" w:lineRule="atLeast"/>
        <w:jc w:val="center"/>
        <w:rPr>
          <w:sz w:val="30"/>
          <w:szCs w:val="24"/>
        </w:rPr>
      </w:pPr>
    </w:p>
    <w:p w:rsidR="00BD49C2" w:rsidRPr="00656C1A" w:rsidRDefault="00BD49C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D49C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49C2" w:rsidRPr="00F8214F" w:rsidRDefault="00BD49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49C2" w:rsidRPr="00F8214F" w:rsidRDefault="00DF17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49C2" w:rsidRPr="00F8214F" w:rsidRDefault="00BD49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49C2" w:rsidRPr="00F8214F" w:rsidRDefault="00DF17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D49C2" w:rsidRPr="00A63FB0" w:rsidRDefault="00BD49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49C2" w:rsidRPr="00A3761A" w:rsidRDefault="00DF17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D49C2" w:rsidRPr="00F8214F" w:rsidRDefault="00BD49C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D49C2" w:rsidRPr="00F8214F" w:rsidRDefault="00BD49C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D49C2" w:rsidRPr="00AB4194" w:rsidRDefault="00BD49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D49C2" w:rsidRPr="00F8214F" w:rsidRDefault="00DF17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BD49C2" w:rsidRPr="000C4AB5" w:rsidRDefault="00BD49C2" w:rsidP="00C725A6">
      <w:pPr>
        <w:rPr>
          <w:rFonts w:cs="Times New Roman"/>
          <w:szCs w:val="28"/>
          <w:lang w:val="en-US"/>
        </w:rPr>
      </w:pPr>
    </w:p>
    <w:p w:rsidR="00BD49C2" w:rsidRPr="00990BB1" w:rsidRDefault="00BD49C2" w:rsidP="00BD49C2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О проведении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аукциона </w:t>
      </w:r>
      <w:r>
        <w:rPr>
          <w:rFonts w:eastAsia="Times New Roman" w:cs="Times New Roman"/>
          <w:snapToGrid w:val="0"/>
          <w:szCs w:val="28"/>
        </w:rPr>
        <w:br/>
        <w:t xml:space="preserve">в электронной форме </w:t>
      </w:r>
      <w:r w:rsidRPr="00990BB1">
        <w:rPr>
          <w:rFonts w:eastAsia="Times New Roman" w:cs="Times New Roman"/>
          <w:snapToGrid w:val="0"/>
          <w:szCs w:val="28"/>
        </w:rPr>
        <w:t>на право заключения договора аренды земельного участка</w:t>
      </w:r>
    </w:p>
    <w:p w:rsidR="00BD49C2" w:rsidRPr="00990BB1" w:rsidRDefault="00BD49C2" w:rsidP="00BD49C2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BD49C2" w:rsidRPr="00990BB1" w:rsidRDefault="00BD49C2" w:rsidP="00BD49C2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BD49C2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 xml:space="preserve">В соответствии с Земельным кодексом Российской Федерации, Гражданским кодексом Российской Федерации, постановлениями Администрации города от 11.02.2019 № 938 «Об утверждении положения </w:t>
      </w:r>
      <w:r w:rsidRPr="00990BB1">
        <w:rPr>
          <w:rFonts w:eastAsia="Times New Roman" w:cs="Times New Roman"/>
          <w:snapToGrid w:val="0"/>
          <w:szCs w:val="28"/>
        </w:rPr>
        <w:br/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</w:t>
      </w:r>
      <w:r>
        <w:rPr>
          <w:rFonts w:eastAsia="Times New Roman" w:cs="Times New Roman"/>
          <w:snapToGrid w:val="0"/>
          <w:szCs w:val="28"/>
        </w:rPr>
        <w:t>21.02</w:t>
      </w:r>
      <w:r w:rsidRPr="00990BB1">
        <w:rPr>
          <w:rFonts w:eastAsia="Times New Roman" w:cs="Times New Roman"/>
          <w:snapToGrid w:val="0"/>
          <w:szCs w:val="28"/>
        </w:rPr>
        <w:t xml:space="preserve">.2023 № </w:t>
      </w:r>
      <w:r>
        <w:rPr>
          <w:rFonts w:eastAsia="Times New Roman" w:cs="Times New Roman"/>
          <w:snapToGrid w:val="0"/>
          <w:szCs w:val="28"/>
        </w:rPr>
        <w:t>905</w:t>
      </w:r>
      <w:r w:rsidRPr="00990BB1"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br/>
        <w:t xml:space="preserve">«О привлечении оператора электронной площадки для организации торгов </w:t>
      </w:r>
      <w:r w:rsidRPr="00990BB1">
        <w:rPr>
          <w:rFonts w:eastAsia="Times New Roman" w:cs="Times New Roman"/>
          <w:snapToGrid w:val="0"/>
          <w:szCs w:val="28"/>
        </w:rPr>
        <w:br/>
        <w:t xml:space="preserve">в электронной форме», распоряжениями Администрации города от 30.12.2005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BD49C2" w:rsidRPr="00990BB1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аукцион </w:t>
      </w:r>
      <w:r w:rsidRPr="00990BB1">
        <w:rPr>
          <w:rFonts w:eastAsia="Times New Roman" w:cs="Times New Roman"/>
          <w:snapToGrid w:val="0"/>
          <w:szCs w:val="28"/>
        </w:rPr>
        <w:t xml:space="preserve">в электронной форме </w:t>
      </w:r>
      <w:r>
        <w:rPr>
          <w:rFonts w:eastAsia="Times New Roman" w:cs="Times New Roman"/>
          <w:snapToGrid w:val="0"/>
          <w:szCs w:val="28"/>
        </w:rPr>
        <w:t xml:space="preserve">открытый по составу участников </w:t>
      </w:r>
      <w:r w:rsidRPr="00990BB1">
        <w:rPr>
          <w:rFonts w:eastAsia="Times New Roman" w:cs="Times New Roman"/>
          <w:snapToGrid w:val="0"/>
          <w:szCs w:val="28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  <w:snapToGrid w:val="0"/>
          <w:szCs w:val="28"/>
        </w:rPr>
        <w:br/>
      </w:r>
      <w:r w:rsidRPr="00990BB1">
        <w:rPr>
          <w:rFonts w:eastAsia="Times New Roman" w:cs="Times New Roman"/>
          <w:snapToGrid w:val="0"/>
          <w:szCs w:val="28"/>
        </w:rPr>
        <w:t>с</w:t>
      </w:r>
      <w:r w:rsidRPr="00990BB1">
        <w:rPr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кадастровым номером </w:t>
      </w:r>
      <w:r w:rsidRPr="00B00DDE">
        <w:rPr>
          <w:rFonts w:eastAsia="Times New Roman" w:cs="Times New Roman"/>
          <w:snapToGrid w:val="0"/>
          <w:szCs w:val="28"/>
        </w:rPr>
        <w:t>86:10:0101192:4674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 xml:space="preserve">площадью </w:t>
      </w:r>
      <w:r w:rsidRPr="00B00DDE">
        <w:rPr>
          <w:rFonts w:eastAsia="Times New Roman" w:cs="Times New Roman"/>
          <w:snapToGrid w:val="0"/>
          <w:szCs w:val="28"/>
        </w:rPr>
        <w:t>6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B00DDE">
        <w:rPr>
          <w:rFonts w:eastAsia="Times New Roman" w:cs="Times New Roman"/>
          <w:snapToGrid w:val="0"/>
          <w:szCs w:val="28"/>
        </w:rPr>
        <w:t>399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990BB1">
        <w:rPr>
          <w:rFonts w:eastAsia="Times New Roman" w:cs="Times New Roman"/>
          <w:snapToGrid w:val="0"/>
          <w:szCs w:val="28"/>
        </w:rPr>
        <w:t>кв. метр</w:t>
      </w:r>
      <w:r>
        <w:rPr>
          <w:rFonts w:eastAsia="Times New Roman" w:cs="Times New Roman"/>
          <w:snapToGrid w:val="0"/>
          <w:szCs w:val="28"/>
        </w:rPr>
        <w:t>ов</w:t>
      </w:r>
      <w:r w:rsidRPr="00990BB1">
        <w:rPr>
          <w:rFonts w:eastAsia="Times New Roman" w:cs="Times New Roman"/>
          <w:snapToGrid w:val="0"/>
          <w:szCs w:val="28"/>
        </w:rPr>
        <w:t xml:space="preserve">, расположенного по адресу: </w:t>
      </w:r>
      <w:r>
        <w:rPr>
          <w:rFonts w:eastAsia="Times New Roman" w:cs="Times New Roman"/>
          <w:szCs w:val="28"/>
        </w:rPr>
        <w:t xml:space="preserve">Ханты-Мансийский автономный округ – Югра, город Сургут, улица </w:t>
      </w:r>
      <w:r w:rsidRPr="00B00DDE">
        <w:rPr>
          <w:rFonts w:eastAsia="Times New Roman" w:cs="Times New Roman"/>
          <w:szCs w:val="28"/>
        </w:rPr>
        <w:t>Маяковского</w:t>
      </w:r>
      <w:r>
        <w:rPr>
          <w:rFonts w:eastAsia="Times New Roman" w:cs="Times New Roman"/>
          <w:snapToGrid w:val="0"/>
          <w:szCs w:val="28"/>
        </w:rPr>
        <w:t xml:space="preserve">, </w:t>
      </w:r>
      <w:r w:rsidRPr="00990BB1">
        <w:rPr>
          <w:rFonts w:eastAsia="Times New Roman" w:cs="Times New Roman"/>
          <w:snapToGrid w:val="0"/>
          <w:szCs w:val="28"/>
        </w:rPr>
        <w:t xml:space="preserve">категория земель – земли населенных пунктов, вид разрешенного использования – </w:t>
      </w:r>
      <w:r>
        <w:rPr>
          <w:rFonts w:eastAsia="Times New Roman" w:cs="Times New Roman"/>
          <w:szCs w:val="28"/>
        </w:rPr>
        <w:t>деловое управление (код 4.1)</w:t>
      </w:r>
      <w:r w:rsidRPr="00990BB1">
        <w:rPr>
          <w:rFonts w:eastAsia="Times New Roman" w:cs="Times New Roman"/>
          <w:snapToGrid w:val="0"/>
          <w:szCs w:val="28"/>
        </w:rPr>
        <w:t>, согласно приложению.</w:t>
      </w:r>
    </w:p>
    <w:p w:rsidR="00BD49C2" w:rsidRPr="00F71741" w:rsidRDefault="00BD49C2" w:rsidP="00BD49C2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 w:rsidRPr="00F71741"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информационной системе «Официальный сайт Российской Федерации </w:t>
      </w:r>
      <w:r w:rsidRPr="00F71741">
        <w:rPr>
          <w:rFonts w:eastAsia="Times New Roman" w:cs="Times New Roman"/>
          <w:bCs/>
          <w:snapToGrid w:val="0"/>
          <w:szCs w:val="28"/>
        </w:rPr>
        <w:br/>
        <w:t>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BD49C2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BD49C2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>3</w:t>
      </w:r>
      <w:r w:rsidRPr="00990BB1">
        <w:rPr>
          <w:rFonts w:eastAsia="Times New Roman" w:cs="Times New Roman"/>
          <w:snapToGrid w:val="0"/>
          <w:szCs w:val="28"/>
        </w:rPr>
        <w:t xml:space="preserve">. 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 w:rsidRPr="00E10ADC">
        <w:rPr>
          <w:rFonts w:eastAsia="Times New Roman" w:cs="Times New Roman"/>
          <w:snapToGrid w:val="0"/>
          <w:szCs w:val="28"/>
        </w:rPr>
        <w:t>www.admsurgut.ru</w:t>
      </w:r>
      <w:r w:rsidRPr="00990BB1"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BD49C2" w:rsidRPr="00E10ADC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 Муниципальному казенному учреждению «Наш город»:</w:t>
      </w:r>
    </w:p>
    <w:p w:rsidR="00BD49C2" w:rsidRPr="00E10ADC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.1. Опубликовать (разместить) настоящее распоряжение в сетевом издании «Официал</w:t>
      </w:r>
      <w:r>
        <w:rPr>
          <w:rFonts w:eastAsia="Times New Roman" w:cs="Times New Roman"/>
          <w:snapToGrid w:val="0"/>
          <w:szCs w:val="28"/>
        </w:rPr>
        <w:t xml:space="preserve">ьные документы города Сургута»: </w:t>
      </w:r>
      <w:r w:rsidRPr="00E10ADC">
        <w:rPr>
          <w:rFonts w:eastAsia="Times New Roman" w:cs="Times New Roman"/>
          <w:snapToGrid w:val="0"/>
          <w:szCs w:val="28"/>
        </w:rPr>
        <w:t>docsurgut.ru.</w:t>
      </w:r>
    </w:p>
    <w:p w:rsidR="00BD49C2" w:rsidRPr="00E10ADC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</w:t>
      </w:r>
      <w:r w:rsidRPr="00E10ADC">
        <w:rPr>
          <w:rFonts w:eastAsia="Times New Roman" w:cs="Times New Roman"/>
          <w:snapToGrid w:val="0"/>
          <w:szCs w:val="28"/>
        </w:rPr>
        <w:t>.2. Опубликовать настоящее распоряжение в газете «Сургутские ведомости».</w:t>
      </w:r>
    </w:p>
    <w:p w:rsidR="00BD49C2" w:rsidRPr="00990BB1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</w:t>
      </w:r>
      <w:r w:rsidRPr="00990BB1">
        <w:rPr>
          <w:rFonts w:eastAsia="Times New Roman" w:cs="Times New Roman"/>
          <w:snapToGrid w:val="0"/>
          <w:szCs w:val="28"/>
        </w:rPr>
        <w:t>. Настоящее распоряжение вступает в силу с момента его издания.</w:t>
      </w:r>
    </w:p>
    <w:p w:rsidR="00BD49C2" w:rsidRPr="00990BB1" w:rsidRDefault="00BD49C2" w:rsidP="00BD49C2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</w:t>
      </w:r>
      <w:r w:rsidRPr="00990BB1">
        <w:rPr>
          <w:rFonts w:eastAsia="Times New Roman" w:cs="Times New Roman"/>
          <w:snapToGrid w:val="0"/>
          <w:szCs w:val="28"/>
        </w:rPr>
        <w:t>. Контроль за выполнением распоряжения оставляю за собой.</w:t>
      </w:r>
    </w:p>
    <w:p w:rsidR="00BD49C2" w:rsidRPr="00990BB1" w:rsidRDefault="00BD49C2" w:rsidP="00BD49C2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BD49C2" w:rsidRDefault="00BD49C2" w:rsidP="00BD49C2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BD49C2" w:rsidRDefault="00BD49C2" w:rsidP="00BD49C2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BD49C2" w:rsidRPr="00990BB1" w:rsidRDefault="00BD49C2" w:rsidP="00BD49C2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990BB1">
        <w:rPr>
          <w:rFonts w:eastAsia="Times New Roman" w:cs="Times New Roman"/>
          <w:snapToGrid w:val="0"/>
          <w:szCs w:val="28"/>
        </w:rPr>
        <w:t>Заместитель Главы города</w:t>
      </w:r>
      <w:r w:rsidRPr="00BD49C2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</w:t>
      </w:r>
      <w:r w:rsidRPr="00990BB1">
        <w:rPr>
          <w:rFonts w:eastAsia="Times New Roman" w:cs="Times New Roman"/>
          <w:snapToGrid w:val="0"/>
          <w:szCs w:val="28"/>
        </w:rPr>
        <w:t>С.А. Агафонов</w:t>
      </w:r>
    </w:p>
    <w:p w:rsidR="00BD49C2" w:rsidRPr="00BD5C21" w:rsidRDefault="00BD49C2" w:rsidP="00BD49C2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 w:rsidRPr="00BD5C21"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BD49C2" w:rsidRPr="00BD5C21" w:rsidRDefault="00BD49C2" w:rsidP="00BD49C2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BD49C2" w:rsidRPr="00BD5C21" w:rsidRDefault="00BD49C2" w:rsidP="00BD49C2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BD49C2" w:rsidRPr="00BD5C21" w:rsidRDefault="00BD49C2" w:rsidP="00BD49C2">
      <w:pPr>
        <w:widowControl w:val="0"/>
        <w:shd w:val="clear" w:color="auto" w:fill="FFFFFF"/>
        <w:ind w:left="5954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_________</w:t>
      </w:r>
    </w:p>
    <w:p w:rsidR="00BD49C2" w:rsidRPr="00BD5C21" w:rsidRDefault="00BD49C2" w:rsidP="00BD49C2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BD49C2" w:rsidRPr="00BD5C21" w:rsidRDefault="00BD49C2" w:rsidP="00BD49C2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BD49C2" w:rsidRPr="00BD5C21" w:rsidRDefault="00BD49C2" w:rsidP="00BD49C2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BD5C21">
        <w:rPr>
          <w:rFonts w:eastAsia="Times New Roman" w:cs="Times New Roman"/>
          <w:color w:val="000000"/>
          <w:spacing w:val="-5"/>
          <w:szCs w:val="28"/>
        </w:rPr>
        <w:t>Условия аукциона</w:t>
      </w:r>
      <w:r>
        <w:rPr>
          <w:rFonts w:eastAsia="Times New Roman" w:cs="Times New Roman"/>
          <w:color w:val="000000"/>
          <w:spacing w:val="-5"/>
          <w:szCs w:val="28"/>
        </w:rPr>
        <w:t xml:space="preserve"> в электронной форме</w:t>
      </w:r>
    </w:p>
    <w:p w:rsidR="00BD49C2" w:rsidRPr="00BD5C21" w:rsidRDefault="00BD49C2" w:rsidP="00BD49C2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BD49C2" w:rsidRPr="001C0490" w:rsidTr="002D3AFB">
        <w:trPr>
          <w:trHeight w:val="714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BD49C2" w:rsidRPr="00A40531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A40531">
              <w:rPr>
                <w:rFonts w:eastAsia="Times New Roman" w:cs="Times New Roman"/>
                <w:szCs w:val="28"/>
              </w:rPr>
              <w:t>Ханты-Мансийский автономный округ – Югра, город Сургут, улица Маяковского</w:t>
            </w:r>
          </w:p>
        </w:tc>
      </w:tr>
      <w:tr w:rsidR="00BD49C2" w:rsidRPr="001C0490" w:rsidTr="002D3AFB">
        <w:trPr>
          <w:trHeight w:val="366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B00DDE">
              <w:rPr>
                <w:rFonts w:eastAsia="Times New Roman" w:cs="Times New Roman"/>
                <w:snapToGrid w:val="0"/>
                <w:szCs w:val="28"/>
              </w:rPr>
              <w:t>86:10:0101192:4674</w:t>
            </w:r>
          </w:p>
        </w:tc>
      </w:tr>
      <w:tr w:rsidR="00BD49C2" w:rsidRPr="001C0490" w:rsidTr="002D3AFB">
        <w:trPr>
          <w:trHeight w:val="366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6 399 </w:t>
            </w:r>
            <w:r w:rsidRPr="00990BB1">
              <w:rPr>
                <w:rFonts w:eastAsia="Times New Roman" w:cs="Times New Roman"/>
                <w:snapToGrid w:val="0"/>
                <w:szCs w:val="28"/>
              </w:rPr>
              <w:t>кв. метр</w:t>
            </w:r>
            <w:r>
              <w:rPr>
                <w:rFonts w:eastAsia="Times New Roman" w:cs="Times New Roman"/>
                <w:snapToGrid w:val="0"/>
                <w:szCs w:val="28"/>
              </w:rPr>
              <w:t>ов</w:t>
            </w:r>
          </w:p>
        </w:tc>
      </w:tr>
      <w:tr w:rsidR="00BD49C2" w:rsidRPr="001C0490" w:rsidTr="002D3AFB">
        <w:trPr>
          <w:trHeight w:val="366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BD49C2" w:rsidRPr="001C0490" w:rsidTr="002D3AFB">
        <w:trPr>
          <w:trHeight w:val="701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деловое управление (код 4.1)</w:t>
            </w:r>
          </w:p>
        </w:tc>
      </w:tr>
      <w:tr w:rsidR="00BD49C2" w:rsidRPr="001C0490" w:rsidTr="002D3AFB">
        <w:trPr>
          <w:trHeight w:val="701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от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12.07.2023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№ 08-13/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460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>,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br/>
              <w:t xml:space="preserve">и градостроительства Администрации </w:t>
            </w:r>
          </w:p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города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t>14.07.2023</w:t>
            </w:r>
          </w:p>
        </w:tc>
      </w:tr>
      <w:tr w:rsidR="00BD49C2" w:rsidRPr="001C0490" w:rsidTr="002D3AFB">
        <w:trPr>
          <w:trHeight w:val="523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BD49C2" w:rsidRPr="001C0490" w:rsidTr="002D3AFB">
        <w:trPr>
          <w:trHeight w:val="523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</w:t>
            </w:r>
            <w:r w:rsidRPr="001C0490">
              <w:rPr>
                <w:rFonts w:eastAsia="Times New Roman" w:cs="Times New Roman"/>
                <w:bCs/>
                <w:snapToGrid w:val="0"/>
                <w:szCs w:val="28"/>
              </w:rPr>
              <w:t xml:space="preserve"> месяцев</w:t>
            </w:r>
          </w:p>
        </w:tc>
      </w:tr>
      <w:tr w:rsidR="00BD49C2" w:rsidRPr="001C0490" w:rsidTr="002D3AFB">
        <w:trPr>
          <w:trHeight w:val="386"/>
        </w:trPr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Начальная цена </w:t>
            </w:r>
          </w:p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BD49C2" w:rsidRPr="00EF1569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2 005 900 </w:t>
            </w:r>
            <w:r w:rsidRPr="00EF1569">
              <w:rPr>
                <w:rFonts w:eastAsia="Times New Roman" w:cs="Times New Roman"/>
                <w:szCs w:val="28"/>
              </w:rPr>
              <w:t>рублей,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 xml:space="preserve">отчет об оценке рыночной стоимости 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от</w:t>
            </w:r>
            <w:r>
              <w:rPr>
                <w:rFonts w:eastAsia="Times New Roman" w:cs="Times New Roman"/>
                <w:szCs w:val="28"/>
              </w:rPr>
              <w:t xml:space="preserve"> 27.09</w:t>
            </w:r>
            <w:r w:rsidRPr="00EF1569">
              <w:rPr>
                <w:rFonts w:eastAsia="Times New Roman" w:cs="Times New Roman"/>
                <w:szCs w:val="28"/>
              </w:rPr>
              <w:t>.2023 №</w:t>
            </w:r>
            <w:r>
              <w:rPr>
                <w:rFonts w:eastAsia="Times New Roman" w:cs="Times New Roman"/>
                <w:szCs w:val="28"/>
              </w:rPr>
              <w:t xml:space="preserve"> 6625</w:t>
            </w:r>
            <w:r w:rsidRPr="00EF1569">
              <w:rPr>
                <w:rFonts w:eastAsia="Times New Roman" w:cs="Times New Roman"/>
                <w:szCs w:val="28"/>
              </w:rPr>
              <w:t xml:space="preserve">/23, оценка произведена обществом с ограниченной ответственностью «Центр экономического содействия» </w:t>
            </w:r>
          </w:p>
          <w:p w:rsidR="00BD49C2" w:rsidRPr="00EF1569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EF1569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EF1569">
              <w:rPr>
                <w:rFonts w:eastAsia="Times New Roman" w:cs="Times New Roman"/>
                <w:szCs w:val="28"/>
              </w:rPr>
              <w:t xml:space="preserve">состоянию на </w:t>
            </w:r>
            <w:r>
              <w:rPr>
                <w:rFonts w:eastAsia="Times New Roman" w:cs="Times New Roman"/>
                <w:szCs w:val="28"/>
              </w:rPr>
              <w:t>27.09</w:t>
            </w:r>
            <w:r w:rsidRPr="00EF1569">
              <w:rPr>
                <w:rFonts w:eastAsia="Times New Roman" w:cs="Times New Roman"/>
                <w:szCs w:val="28"/>
              </w:rPr>
              <w:t>.2023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shd w:val="clear" w:color="auto" w:fill="auto"/>
          </w:tcPr>
          <w:p w:rsidR="00BD49C2" w:rsidRPr="00EF1569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401 180</w:t>
            </w:r>
            <w:r w:rsidRPr="00EF1569">
              <w:rPr>
                <w:rFonts w:eastAsia="Times New Roman" w:cs="Times New Roman"/>
                <w:szCs w:val="28"/>
              </w:rPr>
              <w:t xml:space="preserve"> рубл</w:t>
            </w:r>
            <w:r>
              <w:rPr>
                <w:rFonts w:eastAsia="Times New Roman" w:cs="Times New Roman"/>
                <w:szCs w:val="28"/>
              </w:rPr>
              <w:t>ей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BD49C2" w:rsidRPr="00EF1569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60 000</w:t>
            </w:r>
            <w:r w:rsidRPr="00EF1569">
              <w:rPr>
                <w:rFonts w:eastAsia="Times New Roman" w:cs="Times New Roman"/>
                <w:szCs w:val="28"/>
              </w:rPr>
              <w:t xml:space="preserve"> рублей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shd w:val="clear" w:color="auto" w:fill="auto"/>
          </w:tcPr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1. </w:t>
            </w:r>
            <w:r>
              <w:rPr>
                <w:rFonts w:eastAsia="Times New Roman" w:cs="Times New Roman"/>
                <w:szCs w:val="28"/>
              </w:rPr>
              <w:t xml:space="preserve">Максимальная стоимость работ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</w:t>
            </w:r>
            <w:r w:rsidRPr="001C0490">
              <w:rPr>
                <w:rFonts w:eastAsia="Times New Roman" w:cs="Times New Roman"/>
                <w:szCs w:val="28"/>
              </w:rPr>
              <w:t>восс</w:t>
            </w:r>
            <w:r>
              <w:rPr>
                <w:rFonts w:eastAsia="Times New Roman" w:cs="Times New Roman"/>
                <w:szCs w:val="28"/>
              </w:rPr>
              <w:t xml:space="preserve">тановлению зеленых насаждений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</w:t>
            </w:r>
            <w:r w:rsidRPr="001C0490">
              <w:rPr>
                <w:rFonts w:eastAsia="Times New Roman" w:cs="Times New Roman"/>
                <w:szCs w:val="28"/>
              </w:rPr>
              <w:t xml:space="preserve">результате вырубки деревьев составляет </w:t>
            </w:r>
          </w:p>
          <w:p w:rsidR="00BD49C2" w:rsidRPr="001C0490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AC2930">
              <w:rPr>
                <w:rFonts w:eastAsia="Times New Roman" w:cs="Times New Roman"/>
                <w:szCs w:val="28"/>
              </w:rPr>
              <w:t>26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AC2930">
              <w:rPr>
                <w:rFonts w:eastAsia="Times New Roman" w:cs="Times New Roman"/>
                <w:szCs w:val="28"/>
              </w:rPr>
              <w:t xml:space="preserve">989,04 </w:t>
            </w:r>
            <w:r w:rsidRPr="001C0490">
              <w:rPr>
                <w:rFonts w:eastAsia="Times New Roman" w:cs="Times New Roman"/>
                <w:szCs w:val="28"/>
              </w:rPr>
              <w:t>рублей.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2. Предусмотреть возмещение работ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восстановлению зеленых насаждений </w:t>
            </w:r>
          </w:p>
          <w:p w:rsidR="00BD49C2" w:rsidRPr="001C0490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на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объекте согласно предварительному расчету.</w:t>
            </w:r>
          </w:p>
          <w:p w:rsidR="00BD49C2" w:rsidRPr="001C0490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 w:rsidRPr="001C0490"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 w:rsidRPr="001C0490"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восстановлению зеленых насаждений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>результате вырубки деревьев в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соответствии </w:t>
            </w:r>
          </w:p>
          <w:p w:rsidR="00BD49C2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с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1C0490">
              <w:rPr>
                <w:rFonts w:eastAsia="Times New Roman" w:cs="Times New Roman"/>
                <w:szCs w:val="28"/>
              </w:rPr>
              <w:t xml:space="preserve">административным регламентом предоставления муниципальной услуги </w:t>
            </w:r>
          </w:p>
          <w:p w:rsidR="00BD49C2" w:rsidRPr="001C0490" w:rsidRDefault="00BD49C2" w:rsidP="002D3AFB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 w:rsidRPr="001C0490"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 w:rsidRPr="001C0490"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 w:rsidRPr="001C0490"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  <w:tr w:rsidR="00BD49C2" w:rsidRPr="001C0490" w:rsidTr="002D3AFB">
        <w:tc>
          <w:tcPr>
            <w:tcW w:w="3453" w:type="dxa"/>
            <w:shd w:val="clear" w:color="auto" w:fill="auto"/>
          </w:tcPr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shd w:val="clear" w:color="auto" w:fill="auto"/>
          </w:tcPr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 краю границ земельного участка проходит канализационная сеть </w:t>
            </w:r>
            <w:proofErr w:type="spellStart"/>
            <w:r>
              <w:rPr>
                <w:rFonts w:eastAsia="Times New Roman" w:cs="Times New Roman"/>
                <w:szCs w:val="28"/>
              </w:rPr>
              <w:t>Сургутского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городского муниципального унитарного предприятия «</w:t>
            </w:r>
            <w:proofErr w:type="spellStart"/>
            <w:r>
              <w:rPr>
                <w:rFonts w:eastAsia="Times New Roman" w:cs="Times New Roman"/>
                <w:szCs w:val="28"/>
              </w:rPr>
              <w:t>Горводоканал</w:t>
            </w:r>
            <w:proofErr w:type="spellEnd"/>
            <w:r>
              <w:rPr>
                <w:rFonts w:eastAsia="Times New Roman" w:cs="Times New Roman"/>
                <w:szCs w:val="28"/>
              </w:rPr>
              <w:t>» Д-150 мм.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 границах земельного участка расположены линейно-кабельные сооружения связи публичного акционерного общества «Ростелеком» с кадастровым номером 86:10:0000000:22826 в составе объекта «Кабельная канализация УМСД-8-15, 19, 20», протяженностью 17 410 м, охранная зона линейно-кабельных сооружений связи по 2 м </w:t>
            </w:r>
            <w:r>
              <w:rPr>
                <w:rFonts w:eastAsia="Times New Roman" w:cs="Times New Roman"/>
                <w:szCs w:val="28"/>
              </w:rPr>
              <w:br/>
              <w:t>с каждой стороны от сети.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соответствии с общедоступными данными Федеральной службы государственной регистрации, кадастра и картографии (публичной кадастровой карты) земельный участок расположен: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Третья </w:t>
            </w:r>
            <w:proofErr w:type="spellStart"/>
            <w:r>
              <w:rPr>
                <w:rFonts w:eastAsia="Times New Roman" w:cs="Times New Roman"/>
                <w:szCs w:val="28"/>
              </w:rPr>
              <w:t>подзона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приаэродромной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территории аэродрома Сургут часть 1 (сектор 1). Реестровый (учетный) номер 86:10-6.380;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Шестая </w:t>
            </w:r>
            <w:proofErr w:type="spellStart"/>
            <w:r>
              <w:rPr>
                <w:rFonts w:eastAsia="Times New Roman" w:cs="Times New Roman"/>
                <w:szCs w:val="28"/>
              </w:rPr>
              <w:t>подзона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приаэродромной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территории аэродрома Сургут. Реестровый (учетный) номер </w:t>
            </w:r>
            <w:r>
              <w:rPr>
                <w:rFonts w:eastAsia="Times New Roman" w:cs="Times New Roman"/>
                <w:szCs w:val="28"/>
              </w:rPr>
              <w:br/>
              <w:t>86:10-6.359;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Пятая </w:t>
            </w:r>
            <w:proofErr w:type="spellStart"/>
            <w:r>
              <w:rPr>
                <w:rFonts w:eastAsia="Times New Roman" w:cs="Times New Roman"/>
                <w:szCs w:val="28"/>
              </w:rPr>
              <w:t>подзона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приаэродромной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территории аэродрома Сургут часть 6 (сектор 8). Реестровый (учетный) номер 86:10-6.366;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охранной зоны транспорта. Четвертая </w:t>
            </w:r>
            <w:proofErr w:type="spellStart"/>
            <w:r>
              <w:rPr>
                <w:rFonts w:eastAsia="Times New Roman" w:cs="Times New Roman"/>
                <w:szCs w:val="28"/>
              </w:rPr>
              <w:t>подзона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приаэродромной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территории аэродрома Сургут часть 6 (сектор 8). Реестровый (учетный) номер 86:10-6.360;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подтопления, прилегающей </w:t>
            </w:r>
            <w:r>
              <w:rPr>
                <w:rFonts w:eastAsia="Times New Roman" w:cs="Times New Roman"/>
                <w:szCs w:val="28"/>
              </w:rPr>
              <w:br/>
              <w:t>к зоне затопления территории муниципального образования городской округ Сургут, затапливаемой водами реки Обь (при глубине залегания грунтовых вод от 2-3 метров). Реестровый (учетный) номер 86:00-6.171;</w:t>
            </w:r>
          </w:p>
          <w:p w:rsidR="009D38BB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зоны подтопления, прилегающей </w:t>
            </w:r>
            <w:r>
              <w:rPr>
                <w:rFonts w:eastAsia="Times New Roman" w:cs="Times New Roman"/>
                <w:szCs w:val="28"/>
              </w:rPr>
              <w:br/>
              <w:t xml:space="preserve">к зоне затопления территории муниципального образования городской округ Сургут, затапливаемой водами реки Обь при половодьях и паводках 1 процентной обеспеченности (повторяемость 1 раз в 100 лет), либо </w:t>
            </w:r>
          </w:p>
          <w:p w:rsidR="00BD49C2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 результате ледовых заторов и зажоров. Реестровый (учетный) номер 86:00-6.172;</w:t>
            </w:r>
          </w:p>
          <w:p w:rsidR="00BD49C2" w:rsidRPr="001C0490" w:rsidRDefault="00BD49C2" w:rsidP="002D3AFB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в границах </w:t>
            </w:r>
            <w:r w:rsidRPr="00940E0B">
              <w:rPr>
                <w:rFonts w:eastAsia="Times New Roman" w:cs="Times New Roman"/>
                <w:szCs w:val="28"/>
              </w:rPr>
              <w:t xml:space="preserve">зоны санитарной охраны </w:t>
            </w:r>
            <w:r>
              <w:rPr>
                <w:rFonts w:eastAsia="Times New Roman" w:cs="Times New Roman"/>
                <w:szCs w:val="28"/>
              </w:rPr>
              <w:t xml:space="preserve">3-го пояса </w:t>
            </w:r>
            <w:proofErr w:type="spellStart"/>
            <w:r>
              <w:rPr>
                <w:rFonts w:eastAsia="Times New Roman" w:cs="Times New Roman"/>
                <w:szCs w:val="28"/>
              </w:rPr>
              <w:t>подозабора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8-го и 8-А </w:t>
            </w:r>
            <w:proofErr w:type="spellStart"/>
            <w:r>
              <w:rPr>
                <w:rFonts w:eastAsia="Times New Roman" w:cs="Times New Roman"/>
                <w:szCs w:val="28"/>
              </w:rPr>
              <w:t>промузла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Сургутского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городского муниципального унитарного предприятия «</w:t>
            </w:r>
            <w:proofErr w:type="spellStart"/>
            <w:r>
              <w:rPr>
                <w:rFonts w:eastAsia="Times New Roman" w:cs="Times New Roman"/>
                <w:szCs w:val="28"/>
              </w:rPr>
              <w:t>Горводоканал</w:t>
            </w:r>
            <w:proofErr w:type="spellEnd"/>
            <w:r>
              <w:rPr>
                <w:rFonts w:eastAsia="Times New Roman" w:cs="Times New Roman"/>
                <w:szCs w:val="28"/>
              </w:rPr>
              <w:t>». Реестровый (учетный) номер 86:10-6.421</w:t>
            </w:r>
          </w:p>
        </w:tc>
      </w:tr>
    </w:tbl>
    <w:p w:rsidR="00BD49C2" w:rsidRPr="00B9302E" w:rsidRDefault="00BD49C2" w:rsidP="00BD49C2">
      <w:pPr>
        <w:widowControl w:val="0"/>
        <w:shd w:val="clear" w:color="auto" w:fill="FFFFFF"/>
        <w:rPr>
          <w:rFonts w:cs="Times New Roman"/>
          <w:szCs w:val="28"/>
        </w:rPr>
      </w:pPr>
    </w:p>
    <w:p w:rsidR="001766E8" w:rsidRPr="00BD49C2" w:rsidRDefault="001766E8" w:rsidP="00BD49C2"/>
    <w:sectPr w:rsidR="001766E8" w:rsidRPr="00BD49C2" w:rsidSect="00BD4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E5" w:rsidRDefault="007429E5">
      <w:r>
        <w:separator/>
      </w:r>
    </w:p>
  </w:endnote>
  <w:endnote w:type="continuationSeparator" w:id="0">
    <w:p w:rsidR="007429E5" w:rsidRDefault="0074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F17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F17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F17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E5" w:rsidRDefault="007429E5">
      <w:r>
        <w:separator/>
      </w:r>
    </w:p>
  </w:footnote>
  <w:footnote w:type="continuationSeparator" w:id="0">
    <w:p w:rsidR="007429E5" w:rsidRDefault="0074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F17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23FB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83C44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3C4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3C4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3C4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83C4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DF17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F1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2"/>
    <w:rsid w:val="001766E8"/>
    <w:rsid w:val="00391A4A"/>
    <w:rsid w:val="00502BA3"/>
    <w:rsid w:val="00583C44"/>
    <w:rsid w:val="007429E5"/>
    <w:rsid w:val="009D38BB"/>
    <w:rsid w:val="00B23FB2"/>
    <w:rsid w:val="00BD49C2"/>
    <w:rsid w:val="00DF17BD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C97CDD-543E-46DE-9342-CCE14AA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4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49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4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9C2"/>
    <w:rPr>
      <w:rFonts w:ascii="Times New Roman" w:hAnsi="Times New Roman"/>
      <w:sz w:val="28"/>
    </w:rPr>
  </w:style>
  <w:style w:type="character" w:styleId="a8">
    <w:name w:val="page number"/>
    <w:basedOn w:val="a0"/>
    <w:rsid w:val="00BD49C2"/>
  </w:style>
  <w:style w:type="paragraph" w:styleId="a9">
    <w:name w:val="List Paragraph"/>
    <w:basedOn w:val="a"/>
    <w:uiPriority w:val="34"/>
    <w:qFormat/>
    <w:rsid w:val="00BD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2024-01-10T06:57:00Z</cp:lastPrinted>
  <dcterms:created xsi:type="dcterms:W3CDTF">2024-01-16T06:14:00Z</dcterms:created>
  <dcterms:modified xsi:type="dcterms:W3CDTF">2024-01-16T06:14:00Z</dcterms:modified>
</cp:coreProperties>
</file>