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7C" w:rsidRDefault="00BD127C" w:rsidP="00656C1A">
      <w:pPr>
        <w:spacing w:line="120" w:lineRule="atLeast"/>
        <w:jc w:val="center"/>
        <w:rPr>
          <w:sz w:val="24"/>
          <w:szCs w:val="24"/>
        </w:rPr>
      </w:pPr>
    </w:p>
    <w:p w:rsidR="00BD127C" w:rsidRDefault="00BD127C" w:rsidP="00656C1A">
      <w:pPr>
        <w:spacing w:line="120" w:lineRule="atLeast"/>
        <w:jc w:val="center"/>
        <w:rPr>
          <w:sz w:val="24"/>
          <w:szCs w:val="24"/>
        </w:rPr>
      </w:pPr>
    </w:p>
    <w:p w:rsidR="00BD127C" w:rsidRPr="00852378" w:rsidRDefault="00BD127C" w:rsidP="00656C1A">
      <w:pPr>
        <w:spacing w:line="120" w:lineRule="atLeast"/>
        <w:jc w:val="center"/>
        <w:rPr>
          <w:sz w:val="10"/>
          <w:szCs w:val="10"/>
        </w:rPr>
      </w:pPr>
    </w:p>
    <w:p w:rsidR="00BD127C" w:rsidRDefault="00BD127C" w:rsidP="00656C1A">
      <w:pPr>
        <w:spacing w:line="120" w:lineRule="atLeast"/>
        <w:jc w:val="center"/>
        <w:rPr>
          <w:sz w:val="10"/>
          <w:szCs w:val="24"/>
        </w:rPr>
      </w:pPr>
    </w:p>
    <w:p w:rsidR="00BD127C" w:rsidRPr="005541F0" w:rsidRDefault="00BD12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127C" w:rsidRDefault="00BD12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D127C" w:rsidRPr="005541F0" w:rsidRDefault="00BD127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D127C" w:rsidRPr="005649E4" w:rsidRDefault="00BD127C" w:rsidP="00656C1A">
      <w:pPr>
        <w:spacing w:line="120" w:lineRule="atLeast"/>
        <w:jc w:val="center"/>
        <w:rPr>
          <w:sz w:val="18"/>
          <w:szCs w:val="24"/>
        </w:rPr>
      </w:pPr>
    </w:p>
    <w:p w:rsidR="00BD127C" w:rsidRPr="00656C1A" w:rsidRDefault="00BD12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127C" w:rsidRPr="005541F0" w:rsidRDefault="00BD127C" w:rsidP="00656C1A">
      <w:pPr>
        <w:spacing w:line="120" w:lineRule="atLeast"/>
        <w:jc w:val="center"/>
        <w:rPr>
          <w:sz w:val="18"/>
          <w:szCs w:val="24"/>
        </w:rPr>
      </w:pPr>
    </w:p>
    <w:p w:rsidR="00BD127C" w:rsidRPr="005541F0" w:rsidRDefault="00BD127C" w:rsidP="00656C1A">
      <w:pPr>
        <w:spacing w:line="120" w:lineRule="atLeast"/>
        <w:jc w:val="center"/>
        <w:rPr>
          <w:sz w:val="20"/>
          <w:szCs w:val="24"/>
        </w:rPr>
      </w:pPr>
    </w:p>
    <w:p w:rsidR="00BD127C" w:rsidRPr="00656C1A" w:rsidRDefault="00BD127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D127C" w:rsidRDefault="00BD127C" w:rsidP="00656C1A">
      <w:pPr>
        <w:spacing w:line="120" w:lineRule="atLeast"/>
        <w:jc w:val="center"/>
        <w:rPr>
          <w:sz w:val="30"/>
          <w:szCs w:val="24"/>
        </w:rPr>
      </w:pPr>
    </w:p>
    <w:p w:rsidR="00BD127C" w:rsidRPr="00656C1A" w:rsidRDefault="00BD127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D127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127C" w:rsidRPr="00F8214F" w:rsidRDefault="00BD12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127C" w:rsidRPr="00F8214F" w:rsidRDefault="00730DF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127C" w:rsidRPr="00F8214F" w:rsidRDefault="00BD12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127C" w:rsidRPr="00F8214F" w:rsidRDefault="00730DF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D127C" w:rsidRPr="00A63FB0" w:rsidRDefault="00BD12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127C" w:rsidRPr="00A3761A" w:rsidRDefault="00730DF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D127C" w:rsidRPr="00F8214F" w:rsidRDefault="00BD127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D127C" w:rsidRPr="00F8214F" w:rsidRDefault="00BD127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D127C" w:rsidRPr="00AB4194" w:rsidRDefault="00BD12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D127C" w:rsidRPr="00F8214F" w:rsidRDefault="00730DF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1089</w:t>
            </w:r>
          </w:p>
        </w:tc>
      </w:tr>
    </w:tbl>
    <w:p w:rsidR="00BD127C" w:rsidRPr="00C725A6" w:rsidRDefault="00BD127C" w:rsidP="00C725A6">
      <w:pPr>
        <w:rPr>
          <w:rFonts w:cs="Times New Roman"/>
          <w:szCs w:val="28"/>
        </w:rPr>
      </w:pPr>
    </w:p>
    <w:p w:rsidR="00BD127C" w:rsidRDefault="00BD127C" w:rsidP="00BD127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 внесении изменений </w:t>
      </w:r>
    </w:p>
    <w:p w:rsidR="00BD127C" w:rsidRDefault="00BD127C" w:rsidP="00BD127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в постановление Администрации </w:t>
      </w:r>
    </w:p>
    <w:p w:rsidR="00BD127C" w:rsidRDefault="00BD127C" w:rsidP="00BD127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города от 09.01.2024 № 02 </w:t>
      </w:r>
    </w:p>
    <w:p w:rsidR="00BD127C" w:rsidRDefault="00BD127C" w:rsidP="00BD127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«Об утверждении </w:t>
      </w:r>
    </w:p>
    <w:p w:rsidR="00BD127C" w:rsidRDefault="00BD127C" w:rsidP="00BD127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муниципального задания </w:t>
      </w:r>
    </w:p>
    <w:p w:rsidR="00BD127C" w:rsidRDefault="00BD127C" w:rsidP="00BD127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на выполнение муниципальных </w:t>
      </w:r>
    </w:p>
    <w:p w:rsidR="00BD127C" w:rsidRDefault="00BD127C" w:rsidP="00BD127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работ муниципальному </w:t>
      </w:r>
    </w:p>
    <w:p w:rsidR="00BD127C" w:rsidRDefault="00BD127C" w:rsidP="00BD127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автономному учреждению </w:t>
      </w:r>
    </w:p>
    <w:p w:rsidR="00BD127C" w:rsidRDefault="00BD127C" w:rsidP="00BD127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«Многофункциональный</w:t>
      </w:r>
    </w:p>
    <w:p w:rsidR="00BD127C" w:rsidRDefault="00BD127C" w:rsidP="00BD127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культурно-досуговый центр»</w:t>
      </w:r>
    </w:p>
    <w:p w:rsidR="00BD127C" w:rsidRDefault="00BD127C" w:rsidP="00BD127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на 2024 год и плановый период</w:t>
      </w:r>
    </w:p>
    <w:p w:rsidR="00BD127C" w:rsidRDefault="00BD127C" w:rsidP="00BD127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2025 и 2026 годов и о признании</w:t>
      </w:r>
    </w:p>
    <w:p w:rsidR="00BD127C" w:rsidRDefault="00BD127C" w:rsidP="00BD127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утратившими силу некоторых</w:t>
      </w:r>
    </w:p>
    <w:p w:rsidR="00BD127C" w:rsidRDefault="00BD127C" w:rsidP="00BD127C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муниципальных правовых актов»</w:t>
      </w:r>
    </w:p>
    <w:p w:rsidR="00BD127C" w:rsidRDefault="00BD127C" w:rsidP="00BD127C">
      <w:pPr>
        <w:keepNext/>
        <w:ind w:right="-5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BD127C" w:rsidRDefault="00BD127C" w:rsidP="00BD127C">
      <w:pPr>
        <w:keepNext/>
        <w:ind w:right="-5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BD127C" w:rsidRDefault="00BD127C" w:rsidP="00BD127C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 постановлением Администрации города от 04.10.2016</w:t>
      </w:r>
      <w:r>
        <w:rPr>
          <w:rFonts w:eastAsia="Calibri" w:cs="Times New Roman"/>
          <w:szCs w:val="28"/>
        </w:rPr>
        <w:br/>
        <w:t xml:space="preserve">№ 7339 «Об утверждении порядка формирования муниципального задания </w:t>
      </w:r>
      <w:r>
        <w:rPr>
          <w:rFonts w:eastAsia="Calibri" w:cs="Times New Roman"/>
          <w:szCs w:val="28"/>
        </w:rPr>
        <w:br/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30.12.2005 № 3686 </w:t>
      </w:r>
      <w:r>
        <w:rPr>
          <w:rFonts w:eastAsia="Calibri" w:cs="Times New Roman"/>
          <w:szCs w:val="28"/>
        </w:rPr>
        <w:br/>
        <w:t xml:space="preserve">«Об утверждении Регламента Администрации города», от 21.04.2021 № 552 </w:t>
      </w:r>
      <w:r>
        <w:rPr>
          <w:rFonts w:eastAsia="Calibri" w:cs="Times New Roman"/>
          <w:szCs w:val="28"/>
        </w:rPr>
        <w:br/>
        <w:t>«О распределении отдельных полномочий Главы города между высшими должностными лицами Администрации города»:</w:t>
      </w:r>
    </w:p>
    <w:p w:rsidR="00BD127C" w:rsidRDefault="00BD127C" w:rsidP="00BD127C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Calibri" w:cs="Times New Roman"/>
          <w:szCs w:val="28"/>
          <w:lang w:eastAsia="ru-RU"/>
        </w:rPr>
        <w:t>от 09.01.2024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№ 02 </w:t>
      </w:r>
      <w:r>
        <w:rPr>
          <w:rFonts w:eastAsia="Calibri" w:cs="Times New Roman"/>
          <w:szCs w:val="28"/>
          <w:lang w:eastAsia="ru-RU"/>
        </w:rPr>
        <w:br/>
        <w:t>«Об утверждении муниципального</w:t>
      </w:r>
      <w:r>
        <w:rPr>
          <w:rFonts w:eastAsia="Calibri" w:cs="Times New Roman"/>
          <w:szCs w:val="28"/>
        </w:rPr>
        <w:t xml:space="preserve"> задания </w:t>
      </w:r>
      <w:r>
        <w:rPr>
          <w:rFonts w:eastAsia="Calibri" w:cs="Times New Roman"/>
          <w:szCs w:val="28"/>
          <w:lang w:eastAsia="ru-RU"/>
        </w:rPr>
        <w:t xml:space="preserve">на выполнение муниципальных работ муниципальному автономному учреждению «Многофункциональный культурно-досуговый центр» </w:t>
      </w:r>
      <w:r>
        <w:rPr>
          <w:rFonts w:eastAsia="Calibri" w:cs="Times New Roman"/>
          <w:szCs w:val="28"/>
        </w:rPr>
        <w:t xml:space="preserve">на 2024 год и плановый период 2025 и 2026 годов </w:t>
      </w:r>
      <w:r>
        <w:rPr>
          <w:rFonts w:eastAsia="Calibri" w:cs="Times New Roman"/>
          <w:szCs w:val="28"/>
          <w:lang w:eastAsia="ru-RU"/>
        </w:rPr>
        <w:t>и о признании утратившими силу некоторых муниципальных правовых актов» следующие изменения:</w:t>
      </w:r>
    </w:p>
    <w:p w:rsidR="00BD127C" w:rsidRDefault="00BD127C" w:rsidP="00BD127C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1.1. В таблице подпункта 5.1 пункта 5 части 3 приложения к постанов-</w:t>
      </w:r>
      <w:r>
        <w:rPr>
          <w:rFonts w:eastAsia="Calibri" w:cs="Times New Roman"/>
          <w:szCs w:val="28"/>
          <w:lang w:eastAsia="ru-RU"/>
        </w:rPr>
        <w:br/>
        <w:t>лению:</w:t>
      </w:r>
    </w:p>
    <w:p w:rsidR="00BD127C" w:rsidRDefault="00BD127C" w:rsidP="00BD127C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1.1.1. В граф</w:t>
      </w:r>
      <w:r w:rsidR="001160AC">
        <w:rPr>
          <w:rFonts w:eastAsia="Calibri" w:cs="Times New Roman"/>
          <w:szCs w:val="28"/>
          <w:lang w:eastAsia="ru-RU"/>
        </w:rPr>
        <w:t>е</w:t>
      </w:r>
      <w:r>
        <w:rPr>
          <w:rFonts w:eastAsia="Calibri" w:cs="Times New Roman"/>
          <w:szCs w:val="28"/>
          <w:lang w:eastAsia="ru-RU"/>
        </w:rPr>
        <w:t xml:space="preserve"> «1 квартал»</w:t>
      </w:r>
      <w:r w:rsidR="001160AC" w:rsidRPr="001160AC">
        <w:rPr>
          <w:rFonts w:eastAsia="Calibri" w:cs="Times New Roman"/>
          <w:szCs w:val="28"/>
          <w:lang w:eastAsia="ru-RU"/>
        </w:rPr>
        <w:t xml:space="preserve"> </w:t>
      </w:r>
      <w:r w:rsidR="001160AC">
        <w:rPr>
          <w:rFonts w:eastAsia="Calibri" w:cs="Times New Roman"/>
          <w:szCs w:val="28"/>
          <w:lang w:eastAsia="ru-RU"/>
        </w:rPr>
        <w:t>строки 8</w:t>
      </w:r>
      <w:r>
        <w:rPr>
          <w:rFonts w:eastAsia="Calibri" w:cs="Times New Roman"/>
          <w:szCs w:val="28"/>
          <w:lang w:eastAsia="ru-RU"/>
        </w:rPr>
        <w:t xml:space="preserve"> цифру «8» заменить цифрой «7».</w:t>
      </w:r>
    </w:p>
    <w:p w:rsidR="00BD127C" w:rsidRDefault="00BD127C" w:rsidP="00BD127C">
      <w:pPr>
        <w:ind w:firstLine="709"/>
        <w:jc w:val="both"/>
        <w:rPr>
          <w:rFonts w:eastAsia="Calibri" w:cs="Times New Roman"/>
          <w:spacing w:val="-4"/>
          <w:szCs w:val="28"/>
          <w:lang w:eastAsia="ru-RU"/>
        </w:rPr>
      </w:pPr>
    </w:p>
    <w:p w:rsidR="00BD127C" w:rsidRPr="00BD127C" w:rsidRDefault="00BD127C" w:rsidP="00BD127C">
      <w:pPr>
        <w:ind w:firstLine="709"/>
        <w:jc w:val="both"/>
        <w:rPr>
          <w:rFonts w:eastAsia="Calibri" w:cs="Times New Roman"/>
          <w:spacing w:val="-4"/>
          <w:szCs w:val="28"/>
          <w:lang w:eastAsia="ru-RU"/>
        </w:rPr>
      </w:pPr>
      <w:r w:rsidRPr="00BD127C">
        <w:rPr>
          <w:rFonts w:eastAsia="Calibri" w:cs="Times New Roman"/>
          <w:spacing w:val="-4"/>
          <w:szCs w:val="28"/>
          <w:lang w:eastAsia="ru-RU"/>
        </w:rPr>
        <w:lastRenderedPageBreak/>
        <w:t>1.1.2. В граф</w:t>
      </w:r>
      <w:r w:rsidR="001160AC">
        <w:rPr>
          <w:rFonts w:eastAsia="Calibri" w:cs="Times New Roman"/>
          <w:spacing w:val="-4"/>
          <w:szCs w:val="28"/>
          <w:lang w:eastAsia="ru-RU"/>
        </w:rPr>
        <w:t>е</w:t>
      </w:r>
      <w:r w:rsidRPr="00BD127C">
        <w:rPr>
          <w:rFonts w:eastAsia="Calibri" w:cs="Times New Roman"/>
          <w:spacing w:val="-4"/>
          <w:szCs w:val="28"/>
          <w:lang w:eastAsia="ru-RU"/>
        </w:rPr>
        <w:t xml:space="preserve"> «1 полугодие*» </w:t>
      </w:r>
      <w:r w:rsidR="001160AC">
        <w:rPr>
          <w:rFonts w:eastAsia="Calibri" w:cs="Times New Roman"/>
          <w:szCs w:val="28"/>
          <w:lang w:eastAsia="ru-RU"/>
        </w:rPr>
        <w:t xml:space="preserve">строки 8 </w:t>
      </w:r>
      <w:r w:rsidRPr="00BD127C">
        <w:rPr>
          <w:rFonts w:eastAsia="Calibri" w:cs="Times New Roman"/>
          <w:spacing w:val="-4"/>
          <w:szCs w:val="28"/>
          <w:lang w:eastAsia="ru-RU"/>
        </w:rPr>
        <w:t>цифры «13» заменить цифрами «12».</w:t>
      </w:r>
    </w:p>
    <w:p w:rsidR="00BD127C" w:rsidRPr="00BD127C" w:rsidRDefault="00BD127C" w:rsidP="00BD127C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BD127C">
        <w:rPr>
          <w:rFonts w:eastAsia="Calibri" w:cs="Times New Roman"/>
          <w:spacing w:val="-4"/>
          <w:szCs w:val="28"/>
          <w:lang w:eastAsia="ru-RU"/>
        </w:rPr>
        <w:t>1.2. Приложение к муниципальному заданию муниципального автономного</w:t>
      </w:r>
      <w:r w:rsidRPr="00BD127C">
        <w:rPr>
          <w:rFonts w:eastAsia="Calibri" w:cs="Times New Roman"/>
          <w:szCs w:val="28"/>
          <w:lang w:eastAsia="ru-RU"/>
        </w:rPr>
        <w:t xml:space="preserve"> учреждения «Многофункциональный культурно-досуговый центр» изложить </w:t>
      </w:r>
      <w:r>
        <w:rPr>
          <w:rFonts w:eastAsia="Calibri" w:cs="Times New Roman"/>
          <w:szCs w:val="28"/>
          <w:lang w:eastAsia="ru-RU"/>
        </w:rPr>
        <w:br/>
      </w:r>
      <w:r w:rsidRPr="00BD127C">
        <w:rPr>
          <w:rFonts w:eastAsia="Calibri" w:cs="Times New Roman"/>
          <w:szCs w:val="28"/>
          <w:lang w:eastAsia="ru-RU"/>
        </w:rPr>
        <w:t>в новой редакции согласно приложению к настоящему постановлению.</w:t>
      </w:r>
    </w:p>
    <w:p w:rsidR="00BD127C" w:rsidRPr="00BD127C" w:rsidRDefault="00BD127C" w:rsidP="00BD127C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BD127C">
        <w:rPr>
          <w:rFonts w:eastAsia="Calibri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D127C" w:rsidRDefault="00BD127C" w:rsidP="00BD127C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BD127C">
        <w:rPr>
          <w:rFonts w:eastAsia="Calibri" w:cs="Times New Roman"/>
          <w:szCs w:val="28"/>
          <w:lang w:eastAsia="ru-RU"/>
        </w:rPr>
        <w:t xml:space="preserve">3. Муниципальному </w:t>
      </w:r>
      <w:r>
        <w:rPr>
          <w:rFonts w:eastAsia="Calibri" w:cs="Times New Roman"/>
          <w:szCs w:val="28"/>
          <w:lang w:eastAsia="ru-RU"/>
        </w:rPr>
        <w:t>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BD127C" w:rsidRDefault="00BD127C" w:rsidP="00BD127C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4.</w:t>
      </w:r>
      <w:r>
        <w:t xml:space="preserve"> </w:t>
      </w:r>
      <w:r>
        <w:rPr>
          <w:rFonts w:eastAsia="Calibri" w:cs="Times New Roman"/>
          <w:szCs w:val="28"/>
          <w:lang w:eastAsia="ru-RU"/>
        </w:rPr>
        <w:t>Настоящее постановление вступает в силу с момента его издания</w:t>
      </w:r>
      <w:r>
        <w:rPr>
          <w:rFonts w:eastAsia="Calibri" w:cs="Times New Roman"/>
          <w:szCs w:val="28"/>
          <w:lang w:eastAsia="ru-RU"/>
        </w:rPr>
        <w:br/>
        <w:t>и распространяется на правоотношения, возникшие с 01.01.2024.</w:t>
      </w:r>
    </w:p>
    <w:p w:rsidR="00BD127C" w:rsidRDefault="00BD127C" w:rsidP="00BD127C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А.Н. Томазова</w:t>
      </w: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jc w:val="both"/>
        <w:rPr>
          <w:rFonts w:eastAsia="Calibri" w:cs="Times New Roman"/>
          <w:szCs w:val="28"/>
        </w:rPr>
      </w:pPr>
    </w:p>
    <w:p w:rsidR="00BD127C" w:rsidRDefault="00BD127C" w:rsidP="00BD127C">
      <w:pPr>
        <w:ind w:left="6237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Приложение </w:t>
      </w:r>
    </w:p>
    <w:p w:rsidR="00BD127C" w:rsidRDefault="00BD127C" w:rsidP="00BD127C">
      <w:pPr>
        <w:ind w:left="6237"/>
        <w:rPr>
          <w:rFonts w:eastAsia="Calibri" w:cs="Times New Roman"/>
        </w:rPr>
      </w:pPr>
      <w:r>
        <w:rPr>
          <w:rFonts w:eastAsia="Calibri" w:cs="Times New Roman"/>
        </w:rPr>
        <w:t xml:space="preserve">к постановлению </w:t>
      </w:r>
    </w:p>
    <w:p w:rsidR="00BD127C" w:rsidRDefault="00BD127C" w:rsidP="00BD127C">
      <w:pPr>
        <w:ind w:left="6237"/>
        <w:rPr>
          <w:rFonts w:eastAsia="Calibri" w:cs="Times New Roman"/>
        </w:rPr>
      </w:pPr>
      <w:r>
        <w:rPr>
          <w:rFonts w:eastAsia="Calibri" w:cs="Times New Roman"/>
        </w:rPr>
        <w:t>Администрации города</w:t>
      </w:r>
    </w:p>
    <w:p w:rsidR="00BD127C" w:rsidRDefault="00BD127C" w:rsidP="00BD127C">
      <w:pPr>
        <w:ind w:left="6237"/>
        <w:rPr>
          <w:rFonts w:eastAsia="Calibri" w:cs="Times New Roman"/>
        </w:rPr>
      </w:pPr>
      <w:r>
        <w:rPr>
          <w:rFonts w:eastAsia="Calibri" w:cs="Times New Roman"/>
        </w:rPr>
        <w:t>от ____________ № _______</w:t>
      </w:r>
    </w:p>
    <w:p w:rsidR="00BD127C" w:rsidRDefault="00BD127C" w:rsidP="00BD127C">
      <w:pPr>
        <w:ind w:left="5812"/>
        <w:rPr>
          <w:rFonts w:eastAsia="Calibri" w:cs="Times New Roman"/>
        </w:rPr>
      </w:pPr>
    </w:p>
    <w:p w:rsidR="00BD127C" w:rsidRDefault="00BD127C" w:rsidP="00BD127C">
      <w:pPr>
        <w:ind w:left="5812"/>
        <w:rPr>
          <w:rFonts w:eastAsia="Calibri" w:cs="Times New Roman"/>
        </w:rPr>
      </w:pPr>
    </w:p>
    <w:p w:rsidR="00BD127C" w:rsidRDefault="00BD127C" w:rsidP="00BD127C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Перечень мероприятий</w:t>
      </w:r>
    </w:p>
    <w:p w:rsidR="00BD127C" w:rsidRDefault="00BD127C" w:rsidP="00BD127C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в рамках реализации муниципального задания на 2024 год</w:t>
      </w:r>
    </w:p>
    <w:p w:rsidR="00BD127C" w:rsidRDefault="00BD127C" w:rsidP="00BD127C">
      <w:pPr>
        <w:jc w:val="center"/>
        <w:rPr>
          <w:rFonts w:eastAsia="Calibri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842"/>
      </w:tblGrid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Срок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мероприятий</w:t>
            </w:r>
          </w:p>
        </w:tc>
      </w:tr>
      <w:tr w:rsidR="00BD127C" w:rsidTr="00BD127C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Мероприятия, запланированные в рамках субсидии </w:t>
            </w:r>
          </w:p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муниципальное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620</w:t>
            </w:r>
          </w:p>
        </w:tc>
      </w:tr>
      <w:tr w:rsidR="00BD127C" w:rsidTr="00BD127C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Организация и проведение культурно-массовых мероприятий (Культурно-массовых (иные зрелищные мероприятия), (основа оказания – бесплатная)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</w:tr>
      <w:tr w:rsidR="00BD127C" w:rsidTr="00BD127C">
        <w:trPr>
          <w:trHeight w:val="5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1.1. Интерактивные и тематические программы для детской и семейной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</w:t>
            </w:r>
          </w:p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</w:tr>
      <w:tr w:rsidR="00BD127C" w:rsidTr="00BD127C">
        <w:trPr>
          <w:trHeight w:val="5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widowControl w:val="0"/>
              <w:adjustRightInd w:val="0"/>
              <w:spacing w:line="256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1.2. «День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1.3. Эколого-просветительская акция «Стерхиада»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III </w:t>
            </w:r>
          </w:p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квартал </w:t>
            </w:r>
          </w:p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1.4. </w:t>
            </w:r>
            <w:r>
              <w:rPr>
                <w:szCs w:val="28"/>
              </w:rPr>
              <w:t>Городская головоломка «Тут Сургут»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1.5. </w:t>
            </w:r>
            <w:r>
              <w:rPr>
                <w:szCs w:val="28"/>
              </w:rPr>
              <w:t>Тематическая программа в рамках проекта «Сказки народов Сургута»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 Организация и проведение культурно-массовых мероприятий. Культурно-массовых (иные зрелищные мероприятия) (основа оказания платная)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535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2.1. Циклы арт-занятий по декоративно-прикладному и изобразительному искусству </w:t>
            </w:r>
          </w:p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направлениям: бумагаопластика, валяние, работа с тканью, по анимации и другие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210</w:t>
            </w:r>
          </w:p>
        </w:tc>
      </w:tr>
      <w:tr w:rsidR="00BD127C" w:rsidTr="00BD127C">
        <w:trPr>
          <w:trHeight w:val="6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2.2. Интерактивные программы по тематике выставок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230</w:t>
            </w:r>
          </w:p>
        </w:tc>
      </w:tr>
      <w:tr w:rsidR="00BD127C" w:rsidTr="00BD127C">
        <w:trPr>
          <w:trHeight w:val="6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2.3. Тематические программы для молодежной </w:t>
            </w:r>
          </w:p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детской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65  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2.4. </w:t>
            </w:r>
            <w:r>
              <w:rPr>
                <w:rFonts w:cs="Times New Roman"/>
                <w:szCs w:val="28"/>
              </w:rPr>
              <w:t>Открытие выставки Анны Осиповой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widowControl w:val="0"/>
              <w:adjustRightInd w:val="0"/>
              <w:spacing w:line="256" w:lineRule="auto"/>
              <w:rPr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2.5. Открытие выставки </w:t>
            </w:r>
            <w:r>
              <w:rPr>
                <w:szCs w:val="28"/>
                <w:shd w:val="clear" w:color="auto" w:fill="FFFFFF"/>
              </w:rPr>
              <w:t xml:space="preserve">каллиграфии </w:t>
            </w:r>
          </w:p>
          <w:p w:rsidR="00BD127C" w:rsidRDefault="00BD127C">
            <w:pPr>
              <w:widowControl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  <w:shd w:val="clear" w:color="auto" w:fill="FFFFFF"/>
              </w:rPr>
              <w:t>и леттеринга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pStyle w:val="a9"/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2.6. Открытие выставки Елены Буловой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pStyle w:val="a9"/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2.7. Открытие выставки «Азбука Сургута»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2.8. </w:t>
            </w:r>
            <w:r>
              <w:rPr>
                <w:szCs w:val="28"/>
              </w:rPr>
              <w:t>Акция «Ночь музеев»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2.9. </w:t>
            </w:r>
            <w:r>
              <w:rPr>
                <w:szCs w:val="28"/>
              </w:rPr>
              <w:t>Открытие эколого-просветительской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7C" w:rsidRDefault="00BD127C">
            <w:pPr>
              <w:pStyle w:val="a9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2.10. Проект «КиноПорт»</w:t>
            </w:r>
          </w:p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Pr="00BD127C" w:rsidRDefault="00BD127C" w:rsidP="00BD127C">
            <w:pPr>
              <w:spacing w:line="256" w:lineRule="auto"/>
              <w:ind w:left="-105" w:right="-108"/>
              <w:jc w:val="center"/>
              <w:rPr>
                <w:rFonts w:eastAsia="Times New Roman" w:cs="Times New Roman"/>
                <w:spacing w:val="-6"/>
                <w:szCs w:val="28"/>
                <w:lang w:val="en-US" w:eastAsia="ru-RU"/>
              </w:rPr>
            </w:pPr>
            <w:r w:rsidRPr="00BD127C">
              <w:rPr>
                <w:rFonts w:eastAsia="Times New Roman" w:cs="Times New Roman"/>
                <w:spacing w:val="-6"/>
                <w:szCs w:val="28"/>
                <w:lang w:val="en-US" w:eastAsia="ru-RU"/>
              </w:rPr>
              <w:t>II, IV</w:t>
            </w:r>
            <w:r w:rsidRPr="00BD127C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</w:t>
            </w:r>
            <w:r w:rsidRPr="00BD127C">
              <w:rPr>
                <w:rFonts w:eastAsia="Times New Roman" w:cs="Times New Roman"/>
                <w:spacing w:val="-6"/>
                <w:szCs w:val="28"/>
                <w:lang w:val="en-US" w:eastAsia="ru-RU"/>
              </w:rPr>
              <w:t>квартал</w:t>
            </w:r>
          </w:p>
          <w:p w:rsidR="00BD127C" w:rsidRDefault="00BD127C" w:rsidP="00BD127C">
            <w:pPr>
              <w:spacing w:line="256" w:lineRule="auto"/>
              <w:ind w:left="-105" w:right="-108"/>
              <w:jc w:val="center"/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pStyle w:val="a9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2.11. Открытие выставки Арт-Сургут’24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2.12. Тематические встречи в рамках культурно-просветительского проекта «Волшебная гора»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Pr="00BD127C" w:rsidRDefault="00BD127C" w:rsidP="00BD127C">
            <w:pPr>
              <w:spacing w:line="256" w:lineRule="auto"/>
              <w:ind w:left="-105" w:right="-108"/>
              <w:jc w:val="center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BD127C">
              <w:rPr>
                <w:rFonts w:eastAsia="Times New Roman" w:cs="Times New Roman"/>
                <w:spacing w:val="-6"/>
                <w:szCs w:val="28"/>
                <w:lang w:val="en-US" w:eastAsia="ru-RU"/>
              </w:rPr>
              <w:t>II</w:t>
            </w:r>
            <w:r w:rsidRPr="00BD127C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, </w:t>
            </w:r>
            <w:r w:rsidRPr="00BD127C">
              <w:rPr>
                <w:rFonts w:eastAsia="Times New Roman" w:cs="Times New Roman"/>
                <w:spacing w:val="-6"/>
                <w:szCs w:val="28"/>
                <w:lang w:val="en-US" w:eastAsia="ru-RU"/>
              </w:rPr>
              <w:t>IV</w:t>
            </w:r>
            <w:r w:rsidRPr="00BD127C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квартал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 w:rsidP="00BD127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2.13. </w:t>
            </w:r>
            <w:r>
              <w:rPr>
                <w:rFonts w:cs="Times New Roman"/>
                <w:szCs w:val="28"/>
              </w:rPr>
              <w:t xml:space="preserve">Открытие выставки </w:t>
            </w:r>
            <w:r>
              <w:rPr>
                <w:szCs w:val="28"/>
              </w:rPr>
              <w:t>сургутского отделения Творческого Союза профессиональных художников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 w:rsidP="00BD127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2.14. </w:t>
            </w:r>
            <w:r>
              <w:rPr>
                <w:rFonts w:cs="Times New Roman"/>
                <w:szCs w:val="28"/>
              </w:rPr>
              <w:t xml:space="preserve">Открытие выставки </w:t>
            </w:r>
            <w:r>
              <w:rPr>
                <w:szCs w:val="28"/>
              </w:rPr>
              <w:t>молодых сургутских художников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 w:rsidP="00BD127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2.15. </w:t>
            </w:r>
            <w:r>
              <w:rPr>
                <w:rFonts w:eastAsia="Times New Roman" w:cs="Times New Roman"/>
                <w:szCs w:val="28"/>
              </w:rPr>
              <w:t>Открытие выставки художников Тарусы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2.16. </w:t>
            </w:r>
            <w:r>
              <w:rPr>
                <w:szCs w:val="28"/>
              </w:rPr>
              <w:t xml:space="preserve">Открытие выставки «Одежда </w:t>
            </w:r>
          </w:p>
          <w:p w:rsidR="00BD127C" w:rsidRDefault="00BD127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Cs w:val="28"/>
              </w:rPr>
              <w:t>как искусство»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 w:rsidP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2.17. Открытие</w:t>
            </w:r>
            <w:r>
              <w:rPr>
                <w:rFonts w:cs="Times New Roman"/>
                <w:szCs w:val="28"/>
              </w:rPr>
              <w:t xml:space="preserve"> выставки </w:t>
            </w:r>
            <w:r>
              <w:rPr>
                <w:rFonts w:eastAsia="Times New Roman" w:cs="Times New Roman"/>
                <w:szCs w:val="28"/>
              </w:rPr>
              <w:t>Василия Голубева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 w:rsidP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2.18. Акция «Ночь искусств»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 w:rsidP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2.19. </w:t>
            </w:r>
            <w:r>
              <w:rPr>
                <w:rFonts w:eastAsia="Times New Roman" w:cs="Times New Roman"/>
                <w:szCs w:val="28"/>
                <w:lang w:eastAsia="ru-RU"/>
              </w:rPr>
              <w:t>Открытие</w:t>
            </w:r>
            <w:r>
              <w:rPr>
                <w:rFonts w:cs="Times New Roman"/>
                <w:szCs w:val="28"/>
              </w:rPr>
              <w:t xml:space="preserve"> выставки </w:t>
            </w:r>
            <w:r>
              <w:rPr>
                <w:rFonts w:eastAsia="Times New Roman" w:cs="Times New Roman"/>
                <w:szCs w:val="28"/>
                <w:lang w:eastAsia="ru-RU"/>
              </w:rPr>
              <w:t>Александра Александрова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 w:rsidP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2.20. Открытие выставки Инги Поповской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 w:rsidP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2.21. </w:t>
            </w:r>
            <w:r>
              <w:rPr>
                <w:szCs w:val="28"/>
              </w:rPr>
              <w:t>Открытие выставки Елены Устенко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 w:rsidP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2.22. «Арт-клуб Галереи «Стерх»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 w:rsidP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2.23. Музыкальные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BD127C" w:rsidTr="00BD127C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 Организация и проведение культурно-массовых мероприятий (Творческих (фестиваль, выставка, конкурс, смотр), (основа оказания – бесплатная)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3.1.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Арт-ф</w:t>
            </w: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естиваль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«Рыбное место»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</w:t>
            </w:r>
          </w:p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3.2.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Морской фестиваль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</w:p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</w:tbl>
    <w:p w:rsidR="00BD127C" w:rsidRDefault="00BD127C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842"/>
      </w:tblGrid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3.3. Фестиваль уличной музыки «Воздух»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</w:t>
            </w:r>
          </w:p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 Организация и проведение культурно-массовых мероприятий (Творческих (фестиваль, выставка, </w:t>
            </w:r>
          </w:p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конкурс, смотр), (основа оказания – платная)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4.1. </w:t>
            </w:r>
            <w:r>
              <w:rPr>
                <w:rFonts w:cs="Times New Roman"/>
                <w:szCs w:val="28"/>
              </w:rPr>
              <w:t>Выставка Анны Осиповой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rPr>
          <w:trHeight w:val="59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4.2. </w:t>
            </w:r>
            <w:r>
              <w:rPr>
                <w:szCs w:val="28"/>
                <w:shd w:val="clear" w:color="auto" w:fill="FFFFFF"/>
              </w:rPr>
              <w:t xml:space="preserve">Выставка каллиграфии и леттеринга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rPr>
          <w:trHeight w:val="6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4.3. Выставка Дарьи Кириченко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rPr>
          <w:trHeight w:val="5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pStyle w:val="a9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4.4.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Выставка «Сказка художника»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pStyle w:val="a9"/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4.5. Выставка «Азбука Сургута»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 w:rsidP="00BD127C">
            <w:pPr>
              <w:pStyle w:val="a9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4.6.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Выставка «Кот Нейрон, про искусство всех времен»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pStyle w:val="a9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4.7. Выставка Елены Буловой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4.8. </w:t>
            </w:r>
            <w:r>
              <w:rPr>
                <w:rFonts w:cs="Times New Roman"/>
                <w:szCs w:val="28"/>
              </w:rPr>
              <w:t>Фестиваль современной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7C" w:rsidRDefault="00BD127C">
            <w:pPr>
              <w:pStyle w:val="a9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4.9. Выставка «Картония»</w:t>
            </w:r>
          </w:p>
          <w:p w:rsidR="00BD127C" w:rsidRDefault="00BD127C">
            <w:pPr>
              <w:widowControl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4.10. Выставка «</w:t>
            </w:r>
            <w:r>
              <w:rPr>
                <w:szCs w:val="28"/>
              </w:rPr>
              <w:t>Арт-Сургут’24»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4.11. Эколого-просветительская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7C" w:rsidRDefault="00BD127C">
            <w:pPr>
              <w:pStyle w:val="a9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4.12. Выставка «Про Сургут»</w:t>
            </w:r>
          </w:p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pStyle w:val="a9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4.13. Выставка сургутского отделения Творческого Союза профессиональных художников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4.14.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молодых сургутских художников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4.15. </w:t>
            </w:r>
            <w:r>
              <w:rPr>
                <w:rFonts w:eastAsia="Times New Roman" w:cs="Times New Roman"/>
                <w:szCs w:val="28"/>
              </w:rPr>
              <w:t>Осенний ФЕСТ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III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квартал 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widowControl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4.16. </w:t>
            </w:r>
            <w:r>
              <w:rPr>
                <w:rFonts w:eastAsia="Times New Roman" w:cs="Times New Roman"/>
                <w:szCs w:val="28"/>
              </w:rPr>
              <w:t>Выставка художников Тарусы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4.17. </w:t>
            </w:r>
            <w:r>
              <w:rPr>
                <w:szCs w:val="28"/>
              </w:rPr>
              <w:t>Выставка «Одежда как искусство»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IV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квартал 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4.18. Выставка Полины Королевой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</w:t>
            </w:r>
          </w:p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4.19. </w:t>
            </w:r>
            <w:r>
              <w:rPr>
                <w:rFonts w:eastAsia="Times New Roman" w:cs="Times New Roman"/>
                <w:szCs w:val="28"/>
              </w:rPr>
              <w:t>Выставка Василия Голубева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4.20. Выставка Александра Александрова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4.21. Выставка Инги Поповской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BD127C" w:rsidTr="00BD12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4.22. </w:t>
            </w:r>
            <w:r>
              <w:rPr>
                <w:szCs w:val="28"/>
              </w:rPr>
              <w:t>Выставка Елены Устенко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ind w:left="-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Default="00BD127C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</w:tbl>
    <w:p w:rsidR="00F453AA" w:rsidRPr="00BD127C" w:rsidRDefault="00F453AA" w:rsidP="00BD127C"/>
    <w:sectPr w:rsidR="00F453AA" w:rsidRPr="00BD127C" w:rsidSect="00BD127C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D5" w:rsidRDefault="004263D5" w:rsidP="00BD127C">
      <w:r>
        <w:separator/>
      </w:r>
    </w:p>
  </w:endnote>
  <w:endnote w:type="continuationSeparator" w:id="0">
    <w:p w:rsidR="004263D5" w:rsidRDefault="004263D5" w:rsidP="00BD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D5" w:rsidRDefault="004263D5" w:rsidP="00BD127C">
      <w:r>
        <w:separator/>
      </w:r>
    </w:p>
  </w:footnote>
  <w:footnote w:type="continuationSeparator" w:id="0">
    <w:p w:rsidR="004263D5" w:rsidRDefault="004263D5" w:rsidP="00BD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21F3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30DF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314C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314C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314CC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7C"/>
    <w:rsid w:val="000314CC"/>
    <w:rsid w:val="001160AC"/>
    <w:rsid w:val="00321F3A"/>
    <w:rsid w:val="004263D5"/>
    <w:rsid w:val="00730DF9"/>
    <w:rsid w:val="007C061E"/>
    <w:rsid w:val="00B768D9"/>
    <w:rsid w:val="00BD127C"/>
    <w:rsid w:val="00C83419"/>
    <w:rsid w:val="00D03911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750E65-4B8E-435B-9CE9-041A27A0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12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27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D12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27C"/>
    <w:rPr>
      <w:rFonts w:ascii="Times New Roman" w:hAnsi="Times New Roman"/>
      <w:sz w:val="28"/>
    </w:rPr>
  </w:style>
  <w:style w:type="character" w:styleId="a8">
    <w:name w:val="page number"/>
    <w:basedOn w:val="a0"/>
    <w:rsid w:val="00BD127C"/>
  </w:style>
  <w:style w:type="paragraph" w:styleId="a9">
    <w:name w:val="Normal (Web)"/>
    <w:basedOn w:val="a"/>
    <w:uiPriority w:val="99"/>
    <w:unhideWhenUsed/>
    <w:rsid w:val="00BD12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D12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2024-03-13T11:43:00Z</cp:lastPrinted>
  <dcterms:created xsi:type="dcterms:W3CDTF">2024-03-18T04:45:00Z</dcterms:created>
  <dcterms:modified xsi:type="dcterms:W3CDTF">2024-03-18T04:45:00Z</dcterms:modified>
</cp:coreProperties>
</file>