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B" w:rsidRDefault="005F745B" w:rsidP="00656C1A">
      <w:pPr>
        <w:spacing w:line="120" w:lineRule="atLeast"/>
        <w:jc w:val="center"/>
        <w:rPr>
          <w:sz w:val="24"/>
          <w:szCs w:val="24"/>
        </w:rPr>
      </w:pPr>
    </w:p>
    <w:p w:rsidR="005F745B" w:rsidRDefault="005F745B" w:rsidP="00656C1A">
      <w:pPr>
        <w:spacing w:line="120" w:lineRule="atLeast"/>
        <w:jc w:val="center"/>
        <w:rPr>
          <w:sz w:val="24"/>
          <w:szCs w:val="24"/>
        </w:rPr>
      </w:pPr>
    </w:p>
    <w:p w:rsidR="005F745B" w:rsidRPr="00852378" w:rsidRDefault="005F745B" w:rsidP="00656C1A">
      <w:pPr>
        <w:spacing w:line="120" w:lineRule="atLeast"/>
        <w:jc w:val="center"/>
        <w:rPr>
          <w:sz w:val="10"/>
          <w:szCs w:val="10"/>
        </w:rPr>
      </w:pPr>
    </w:p>
    <w:p w:rsidR="005F745B" w:rsidRDefault="005F745B" w:rsidP="00656C1A">
      <w:pPr>
        <w:spacing w:line="120" w:lineRule="atLeast"/>
        <w:jc w:val="center"/>
        <w:rPr>
          <w:sz w:val="10"/>
          <w:szCs w:val="24"/>
        </w:rPr>
      </w:pPr>
    </w:p>
    <w:p w:rsidR="005F745B" w:rsidRPr="005541F0" w:rsidRDefault="005F74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45B" w:rsidRDefault="005F74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745B" w:rsidRPr="005541F0" w:rsidRDefault="005F74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745B" w:rsidRPr="005649E4" w:rsidRDefault="005F745B" w:rsidP="00656C1A">
      <w:pPr>
        <w:spacing w:line="120" w:lineRule="atLeast"/>
        <w:jc w:val="center"/>
        <w:rPr>
          <w:sz w:val="18"/>
          <w:szCs w:val="24"/>
        </w:rPr>
      </w:pPr>
    </w:p>
    <w:p w:rsidR="005F745B" w:rsidRPr="00656C1A" w:rsidRDefault="005F74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45B" w:rsidRPr="005541F0" w:rsidRDefault="005F745B" w:rsidP="00656C1A">
      <w:pPr>
        <w:spacing w:line="120" w:lineRule="atLeast"/>
        <w:jc w:val="center"/>
        <w:rPr>
          <w:sz w:val="18"/>
          <w:szCs w:val="24"/>
        </w:rPr>
      </w:pPr>
    </w:p>
    <w:p w:rsidR="005F745B" w:rsidRPr="005541F0" w:rsidRDefault="005F745B" w:rsidP="00656C1A">
      <w:pPr>
        <w:spacing w:line="120" w:lineRule="atLeast"/>
        <w:jc w:val="center"/>
        <w:rPr>
          <w:sz w:val="20"/>
          <w:szCs w:val="24"/>
        </w:rPr>
      </w:pPr>
    </w:p>
    <w:p w:rsidR="005F745B" w:rsidRPr="00656C1A" w:rsidRDefault="005F74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45B" w:rsidRDefault="005F745B" w:rsidP="00656C1A">
      <w:pPr>
        <w:spacing w:line="120" w:lineRule="atLeast"/>
        <w:jc w:val="center"/>
        <w:rPr>
          <w:sz w:val="30"/>
          <w:szCs w:val="24"/>
        </w:rPr>
      </w:pPr>
    </w:p>
    <w:p w:rsidR="005F745B" w:rsidRPr="00656C1A" w:rsidRDefault="005F74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4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45B" w:rsidRPr="00F8214F" w:rsidRDefault="005F74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45B" w:rsidRPr="00F8214F" w:rsidRDefault="00E206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45B" w:rsidRPr="00F8214F" w:rsidRDefault="005F74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45B" w:rsidRPr="00F8214F" w:rsidRDefault="002425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F745B" w:rsidRPr="00A63FB0" w:rsidRDefault="005F74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45B" w:rsidRPr="00A3761A" w:rsidRDefault="002425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F745B" w:rsidRPr="00F8214F" w:rsidRDefault="005F745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745B" w:rsidRPr="00F8214F" w:rsidRDefault="005F74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45B" w:rsidRPr="00AB4194" w:rsidRDefault="005F74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45B" w:rsidRPr="00F8214F" w:rsidRDefault="002425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1020</w:t>
            </w:r>
          </w:p>
        </w:tc>
      </w:tr>
    </w:tbl>
    <w:p w:rsidR="005F745B" w:rsidRPr="00C725A6" w:rsidRDefault="005F745B" w:rsidP="00C725A6">
      <w:pPr>
        <w:rPr>
          <w:rFonts w:cs="Times New Roman"/>
          <w:szCs w:val="28"/>
        </w:rPr>
      </w:pPr>
    </w:p>
    <w:p w:rsidR="005F745B" w:rsidRDefault="005F745B" w:rsidP="005F745B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мероприятиях по организации </w:t>
      </w:r>
      <w:r>
        <w:rPr>
          <w:rFonts w:eastAsia="Times New Roman" w:cs="Times New Roman"/>
          <w:szCs w:val="20"/>
          <w:lang w:eastAsia="ru-RU"/>
        </w:rPr>
        <w:br/>
        <w:t xml:space="preserve">безаварийного пропуска льда </w:t>
      </w:r>
      <w:r>
        <w:rPr>
          <w:rFonts w:eastAsia="Times New Roman" w:cs="Times New Roman"/>
          <w:szCs w:val="20"/>
          <w:lang w:eastAsia="ru-RU"/>
        </w:rPr>
        <w:br/>
        <w:t xml:space="preserve">и проведению </w:t>
      </w:r>
      <w:proofErr w:type="spellStart"/>
      <w:r>
        <w:rPr>
          <w:rFonts w:eastAsia="Times New Roman" w:cs="Times New Roman"/>
          <w:szCs w:val="20"/>
          <w:lang w:eastAsia="ru-RU"/>
        </w:rPr>
        <w:t>противопаводковых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br/>
        <w:t xml:space="preserve">мероприятий в период весенне-летнего </w:t>
      </w:r>
      <w:r>
        <w:rPr>
          <w:rFonts w:eastAsia="Times New Roman" w:cs="Times New Roman"/>
          <w:szCs w:val="20"/>
          <w:lang w:eastAsia="ru-RU"/>
        </w:rPr>
        <w:br/>
        <w:t xml:space="preserve">половодья 2024 года </w:t>
      </w:r>
    </w:p>
    <w:p w:rsidR="005F745B" w:rsidRDefault="005F745B" w:rsidP="005F745B">
      <w:pPr>
        <w:ind w:left="567"/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5F745B" w:rsidRDefault="005F745B" w:rsidP="005F745B">
      <w:pPr>
        <w:ind w:left="567"/>
        <w:contextualSpacing/>
        <w:jc w:val="both"/>
        <w:rPr>
          <w:rFonts w:eastAsia="Times New Roman" w:cs="Times New Roman"/>
          <w:szCs w:val="20"/>
          <w:lang w:eastAsia="ru-RU"/>
        </w:rPr>
      </w:pPr>
    </w:p>
    <w:p w:rsidR="005F745B" w:rsidRDefault="005F745B" w:rsidP="005F7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Федеральным законом от 21.12.</w:t>
      </w:r>
      <w:r w:rsidR="006E2D2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994 № 68-ФЗ </w:t>
      </w:r>
      <w:r>
        <w:rPr>
          <w:rFonts w:eastAsia="Times New Roman" w:cs="Times New Roman"/>
          <w:szCs w:val="28"/>
          <w:lang w:eastAsia="ru-RU"/>
        </w:rPr>
        <w:br/>
        <w:t xml:space="preserve">«О защите населения и территорий от чрезвычайных ситуаций природного </w:t>
      </w:r>
      <w:r>
        <w:rPr>
          <w:rFonts w:eastAsia="Times New Roman" w:cs="Times New Roman"/>
          <w:szCs w:val="28"/>
          <w:lang w:eastAsia="ru-RU"/>
        </w:rPr>
        <w:br/>
        <w:t xml:space="preserve">и техногенного характера», распоряжением Правительства Ханты-Мансийского автономного округа – Югры от 11.03.2012 № 136-рп «О </w:t>
      </w:r>
      <w:r>
        <w:t xml:space="preserve">мероприятиях </w:t>
      </w:r>
      <w:r>
        <w:br/>
        <w:t xml:space="preserve">по организации безаварийного пропуска льда (борьбе с заторами) и </w:t>
      </w:r>
      <w:proofErr w:type="spellStart"/>
      <w:r>
        <w:t>предуп-реждению</w:t>
      </w:r>
      <w:proofErr w:type="spellEnd"/>
      <w:r>
        <w:t xml:space="preserve"> негативных явлений, связанных с половодьем в весенне-летний период на территории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 xml:space="preserve">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rFonts w:eastAsia="Times New Roman" w:cs="Times New Roman"/>
          <w:szCs w:val="28"/>
          <w:lang w:eastAsia="ru-RU"/>
        </w:rPr>
        <w:br/>
        <w:t>Главы города между высшими должностными лицами Администрации города», в целях предупреждения чрезвычайной ситуации, связанной с весенне-летним половодьем:</w:t>
      </w:r>
    </w:p>
    <w:p w:rsidR="005F745B" w:rsidRDefault="005F745B" w:rsidP="005F7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план </w:t>
      </w:r>
      <w:r>
        <w:rPr>
          <w:rFonts w:eastAsia="Times New Roman" w:cs="Times New Roman"/>
          <w:szCs w:val="20"/>
          <w:lang w:eastAsia="ru-RU"/>
        </w:rPr>
        <w:t xml:space="preserve">мероприятий по обеспечению безаварийного пропуска льда и проведению </w:t>
      </w:r>
      <w:proofErr w:type="spellStart"/>
      <w:r>
        <w:rPr>
          <w:rFonts w:eastAsia="Times New Roman" w:cs="Times New Roman"/>
          <w:szCs w:val="20"/>
          <w:lang w:eastAsia="ru-RU"/>
        </w:rPr>
        <w:t>противопаводковых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мероприятий в период весенне-летнего половодья 2024 года </w:t>
      </w:r>
      <w:r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5F745B" w:rsidRDefault="005F745B" w:rsidP="005F7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Организациям города независимо от форм собственности и </w:t>
      </w:r>
      <w:proofErr w:type="spellStart"/>
      <w:r>
        <w:rPr>
          <w:rFonts w:eastAsia="Times New Roman" w:cs="Times New Roman"/>
          <w:szCs w:val="28"/>
          <w:lang w:eastAsia="ru-RU"/>
        </w:rPr>
        <w:t>ведомст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-венной принадлежности организовать исполнение плана мероприятий </w:t>
      </w:r>
      <w:r>
        <w:rPr>
          <w:rFonts w:eastAsia="Times New Roman" w:cs="Times New Roman"/>
          <w:szCs w:val="28"/>
          <w:lang w:eastAsia="ru-RU"/>
        </w:rPr>
        <w:br/>
        <w:t xml:space="preserve">по обеспечению безаварийного пропуска льда и проведению </w:t>
      </w:r>
      <w:proofErr w:type="spellStart"/>
      <w:r>
        <w:rPr>
          <w:rFonts w:eastAsia="Times New Roman" w:cs="Times New Roman"/>
          <w:szCs w:val="28"/>
          <w:lang w:eastAsia="ru-RU"/>
        </w:rPr>
        <w:t>противопаводковых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мероприятий в период весенне-летнего половодья 2024 года.</w:t>
      </w:r>
    </w:p>
    <w:p w:rsidR="005F745B" w:rsidRDefault="005F745B" w:rsidP="005F7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Департаменту массовых коммуникаций и аналитики </w:t>
      </w:r>
      <w:r>
        <w:rPr>
          <w:rFonts w:eastAsia="Calibri" w:cs="Times New Roman"/>
          <w:bCs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>
        <w:rPr>
          <w:rFonts w:eastAsia="Calibri" w:cs="Times New Roman"/>
          <w:bCs/>
          <w:color w:val="000000" w:themeColor="text1"/>
          <w:szCs w:val="28"/>
          <w:lang w:eastAsia="ru-RU"/>
        </w:rPr>
        <w:t>www.admsurgut.ru</w:t>
      </w:r>
      <w:r>
        <w:rPr>
          <w:rFonts w:eastAsia="Calibri" w:cs="Times New Roman"/>
          <w:bCs/>
        </w:rPr>
        <w:t>.</w:t>
      </w:r>
    </w:p>
    <w:p w:rsidR="005F745B" w:rsidRDefault="005F745B" w:rsidP="005F74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4. Муниципальному казенному учреждению «Наш город» опубликовать (разместить) настоящее постановление </w:t>
      </w:r>
      <w:r>
        <w:rPr>
          <w:rFonts w:eastAsia="Times New Roman" w:cs="Times New Roman"/>
          <w:szCs w:val="28"/>
          <w:lang w:eastAsia="ru-RU"/>
        </w:rPr>
        <w:t xml:space="preserve">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5F745B" w:rsidRDefault="005F745B" w:rsidP="005F74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5. Настоящие постановление вступает в </w:t>
      </w:r>
      <w:r>
        <w:rPr>
          <w:rFonts w:eastAsia="Calibri" w:cs="Times New Roman"/>
          <w:bCs/>
          <w:szCs w:val="28"/>
        </w:rPr>
        <w:t>силу</w:t>
      </w:r>
      <w:r>
        <w:rPr>
          <w:rFonts w:eastAsia="Times New Roman" w:cs="Times New Roman"/>
          <w:bCs/>
          <w:szCs w:val="28"/>
          <w:lang w:eastAsia="ru-RU"/>
        </w:rPr>
        <w:t xml:space="preserve"> с момента его издания.</w:t>
      </w:r>
    </w:p>
    <w:p w:rsidR="005F745B" w:rsidRDefault="005F745B" w:rsidP="005F74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 Контроль за выполнением постановления оставляю за собой</w:t>
      </w:r>
    </w:p>
    <w:p w:rsidR="005F745B" w:rsidRDefault="005F745B" w:rsidP="005F74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5F745B" w:rsidRDefault="005F745B" w:rsidP="005F745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5F745B" w:rsidRDefault="005F745B" w:rsidP="005F745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5F745B" w:rsidRDefault="005F745B" w:rsidP="005F745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В.В. Криворот</w:t>
      </w:r>
    </w:p>
    <w:p w:rsidR="005F745B" w:rsidRDefault="005F745B" w:rsidP="005F745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5F745B" w:rsidRDefault="005F745B" w:rsidP="005F745B">
      <w:pPr>
        <w:sectPr w:rsidR="005F745B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5F745B" w:rsidRDefault="005F745B" w:rsidP="005F745B">
      <w:pPr>
        <w:tabs>
          <w:tab w:val="left" w:pos="10348"/>
        </w:tabs>
        <w:ind w:firstLine="1077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5F745B" w:rsidRDefault="005F745B" w:rsidP="005F745B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5F745B" w:rsidRDefault="005F745B" w:rsidP="005F745B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F745B" w:rsidRDefault="005F745B" w:rsidP="005F745B">
      <w:pPr>
        <w:tabs>
          <w:tab w:val="left" w:pos="10348"/>
        </w:tabs>
        <w:ind w:firstLine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</w:t>
      </w:r>
      <w:r w:rsidRPr="005F745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____________ № </w:t>
      </w:r>
      <w:r w:rsidRPr="005F745B">
        <w:rPr>
          <w:rFonts w:eastAsia="Times New Roman" w:cs="Times New Roman"/>
          <w:szCs w:val="28"/>
          <w:lang w:eastAsia="ru-RU"/>
        </w:rPr>
        <w:t>_______</w:t>
      </w:r>
    </w:p>
    <w:p w:rsidR="005F745B" w:rsidRDefault="005F745B" w:rsidP="005F745B">
      <w:pPr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5F745B" w:rsidRDefault="005F745B" w:rsidP="005F745B">
      <w:pPr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5F745B" w:rsidRDefault="005F745B" w:rsidP="005F745B">
      <w:pPr>
        <w:jc w:val="center"/>
      </w:pPr>
      <w:r>
        <w:rPr>
          <w:rFonts w:eastAsia="Times New Roman" w:cs="Times New Roman"/>
          <w:szCs w:val="28"/>
          <w:lang w:eastAsia="ru-RU"/>
        </w:rPr>
        <w:t xml:space="preserve">План </w:t>
      </w:r>
      <w:r>
        <w:rPr>
          <w:rFonts w:eastAsia="Times New Roman" w:cs="Times New Roman"/>
          <w:szCs w:val="20"/>
          <w:lang w:eastAsia="ru-RU"/>
        </w:rPr>
        <w:t xml:space="preserve">мероприятий </w:t>
      </w:r>
      <w:r>
        <w:rPr>
          <w:rFonts w:eastAsia="Times New Roman" w:cs="Times New Roman"/>
          <w:szCs w:val="20"/>
          <w:lang w:eastAsia="ru-RU"/>
        </w:rPr>
        <w:br/>
        <w:t xml:space="preserve">по обеспечению безаварийного пропуска льда и проведению </w:t>
      </w:r>
      <w:proofErr w:type="spellStart"/>
      <w:r>
        <w:rPr>
          <w:rFonts w:eastAsia="Times New Roman" w:cs="Times New Roman"/>
          <w:szCs w:val="20"/>
          <w:lang w:eastAsia="ru-RU"/>
        </w:rPr>
        <w:t>противопаводковых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мероприятий </w:t>
      </w:r>
      <w:r>
        <w:rPr>
          <w:rFonts w:eastAsia="Times New Roman" w:cs="Times New Roman"/>
          <w:szCs w:val="20"/>
          <w:lang w:eastAsia="ru-RU"/>
        </w:rPr>
        <w:br/>
        <w:t>в период весенне-летнего половодья 2024 года</w:t>
      </w:r>
    </w:p>
    <w:p w:rsidR="005F745B" w:rsidRDefault="005F745B" w:rsidP="005F74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576"/>
        <w:gridCol w:w="5043"/>
      </w:tblGrid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Срок исполнения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Исполнители</w:t>
            </w:r>
          </w:p>
        </w:tc>
      </w:tr>
      <w:tr w:rsidR="005F745B" w:rsidTr="005F745B">
        <w:tc>
          <w:tcPr>
            <w:tcW w:w="1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1. Подготовительный период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1.1. Подготовка материалов к заседанию</w:t>
            </w:r>
            <w:r>
              <w:rPr>
                <w:bCs/>
                <w:szCs w:val="28"/>
              </w:rPr>
              <w:t xml:space="preserve"> комиссии </w:t>
            </w:r>
            <w:r>
              <w:rPr>
                <w:bCs/>
                <w:szCs w:val="28"/>
              </w:rPr>
              <w:br/>
              <w:t xml:space="preserve">по предупреждению и ликвидации чрезвычайных ситуаций </w:t>
            </w:r>
            <w:r>
              <w:rPr>
                <w:bCs/>
                <w:szCs w:val="28"/>
              </w:rPr>
              <w:br/>
              <w:t xml:space="preserve">и обеспечению пожарной безопасности </w:t>
            </w:r>
            <w:r>
              <w:rPr>
                <w:bCs/>
                <w:color w:val="000000"/>
                <w:szCs w:val="28"/>
              </w:rPr>
              <w:t xml:space="preserve"> города </w:t>
            </w:r>
            <w:r>
              <w:rPr>
                <w:bCs/>
                <w:color w:val="000000"/>
                <w:szCs w:val="28"/>
              </w:rPr>
              <w:br/>
              <w:t>(далее – комиссия по ЧС и ОПБ города)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 13.03.2024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управление по делам гражданской обороны и чрезвычайным ситуациям </w:t>
            </w:r>
            <w:r>
              <w:rPr>
                <w:color w:val="000000"/>
                <w:szCs w:val="28"/>
              </w:rPr>
              <w:br/>
              <w:t xml:space="preserve">Администрации города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(далее </w:t>
            </w:r>
            <w:r>
              <w:rPr>
                <w:szCs w:val="28"/>
                <w:lang w:val="x-none" w:eastAsia="x-none"/>
              </w:rPr>
              <w:t xml:space="preserve">– </w:t>
            </w:r>
            <w:r>
              <w:rPr>
                <w:color w:val="000000"/>
                <w:szCs w:val="28"/>
              </w:rPr>
              <w:t>управление по делам ГО и ЧС)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1.2. Определение состава оперативного штаба по контролю </w:t>
            </w:r>
            <w:r>
              <w:rPr>
                <w:szCs w:val="28"/>
              </w:rPr>
              <w:br/>
              <w:t xml:space="preserve">за проведением </w:t>
            </w:r>
            <w:proofErr w:type="spellStart"/>
            <w:r>
              <w:rPr>
                <w:szCs w:val="28"/>
              </w:rPr>
              <w:t>противопаводковых</w:t>
            </w:r>
            <w:proofErr w:type="spellEnd"/>
            <w:r>
              <w:rPr>
                <w:szCs w:val="28"/>
              </w:rPr>
              <w:t xml:space="preserve"> мероприятий </w:t>
            </w:r>
            <w:r>
              <w:rPr>
                <w:szCs w:val="28"/>
              </w:rPr>
              <w:br/>
              <w:t xml:space="preserve">и паводковой обстановки на территории города </w:t>
            </w:r>
            <w:r>
              <w:rPr>
                <w:szCs w:val="28"/>
              </w:rPr>
              <w:br/>
              <w:t xml:space="preserve">в весенне-летний период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ind w:left="1932" w:hanging="19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ГО и ЧС</w:t>
            </w:r>
          </w:p>
          <w:p w:rsidR="005F745B" w:rsidRDefault="005F745B">
            <w:pPr>
              <w:rPr>
                <w:color w:val="000000"/>
                <w:szCs w:val="28"/>
              </w:rPr>
            </w:pP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Проведение заседания комиссии по ЧС и ОПБ </w:t>
            </w:r>
            <w:r>
              <w:rPr>
                <w:color w:val="000000"/>
                <w:szCs w:val="28"/>
              </w:rPr>
              <w:br/>
              <w:t>города по подготовке к паводковому периоду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13.03.2024</w:t>
            </w:r>
          </w:p>
          <w:p w:rsidR="005F745B" w:rsidRDefault="005F745B">
            <w:pPr>
              <w:ind w:right="-108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комиссия по ЧС и ОПБ города,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управление по делам ГО и ЧС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1.4. Доведение до организаций города решения комиссии </w:t>
            </w:r>
            <w:r>
              <w:rPr>
                <w:color w:val="000000"/>
                <w:szCs w:val="28"/>
              </w:rPr>
              <w:br/>
              <w:t>по ЧС и ОПБ города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20.03.2024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комиссия по ЧС и ОПБ города,</w:t>
            </w:r>
            <w:r>
              <w:rPr>
                <w:rFonts w:ascii="Calibri" w:hAnsi="Calibri"/>
                <w:color w:val="000000"/>
                <w:szCs w:val="28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ГО и ЧС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1.5. Уточнение плана действий по предупреждению </w:t>
            </w:r>
            <w:r>
              <w:rPr>
                <w:color w:val="000000"/>
                <w:szCs w:val="28"/>
              </w:rPr>
              <w:br/>
              <w:t>и ликвидации чрезвычайных ситуаций природного</w:t>
            </w:r>
            <w:r>
              <w:rPr>
                <w:color w:val="000000"/>
                <w:szCs w:val="28"/>
              </w:rPr>
              <w:br/>
              <w:t>и техногенного характера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до 20.03.2024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1932" w:hanging="19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ГО и ЧС,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организации города</w:t>
            </w:r>
          </w:p>
        </w:tc>
      </w:tr>
    </w:tbl>
    <w:p w:rsidR="005F745B" w:rsidRDefault="005F74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576"/>
        <w:gridCol w:w="5043"/>
      </w:tblGrid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1.6. Обследование участков территории города, наиболее подверженных подтоплению в результате паводковых явлений. Обследование водопропускных труб, ливневой канализации, канав на предмет их работоспособности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управление по делам ГО и ЧС,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 городского хозяйства Администрации города (далее – департамент городского хозяйства)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1.7. Обеспечение своевременного вывоза снега </w:t>
            </w:r>
          </w:p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придомовых территорий, улично-дорожной сети, </w:t>
            </w:r>
          </w:p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очистка решеток приемных колодцев ливневой </w:t>
            </w:r>
          </w:p>
          <w:p w:rsidR="005F745B" w:rsidRDefault="005F745B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канализации для отвода талых вод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26.04.2024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городского хозяйства, </w:t>
            </w:r>
          </w:p>
          <w:p w:rsidR="005F745B" w:rsidRDefault="005F745B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муниципальное казенное учреждение «Дирекция дорожно-транспортного </w:t>
            </w:r>
            <w:r>
              <w:rPr>
                <w:color w:val="000000"/>
                <w:szCs w:val="28"/>
              </w:rPr>
              <w:br/>
              <w:t xml:space="preserve">и жилищно-коммунального комплекса» (далее </w:t>
            </w:r>
            <w:r>
              <w:rPr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МКУ «</w:t>
            </w:r>
            <w:proofErr w:type="spellStart"/>
            <w:r>
              <w:rPr>
                <w:color w:val="000000"/>
                <w:szCs w:val="28"/>
              </w:rPr>
              <w:t>ДДТиЖКК</w:t>
            </w:r>
            <w:proofErr w:type="spellEnd"/>
            <w:r>
              <w:rPr>
                <w:color w:val="000000"/>
                <w:szCs w:val="28"/>
              </w:rPr>
              <w:t xml:space="preserve">»), </w:t>
            </w:r>
          </w:p>
          <w:p w:rsidR="005F745B" w:rsidRDefault="005F74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Cургутское</w:t>
            </w:r>
            <w:proofErr w:type="spellEnd"/>
            <w:r>
              <w:rPr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>» (далее – СГМУП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>»),</w:t>
            </w:r>
          </w:p>
          <w:p w:rsidR="005F745B" w:rsidRDefault="005F745B">
            <w:pPr>
              <w:rPr>
                <w:color w:val="333333"/>
                <w:szCs w:val="28"/>
              </w:rPr>
            </w:pPr>
            <w:r>
              <w:rPr>
                <w:szCs w:val="28"/>
              </w:rPr>
              <w:t>управляющие организации, обслуживающие многоквартирные дома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1.8. Проведение </w:t>
            </w:r>
            <w:proofErr w:type="spellStart"/>
            <w:r>
              <w:rPr>
                <w:color w:val="000000"/>
                <w:szCs w:val="28"/>
              </w:rPr>
              <w:t>предпаводкового</w:t>
            </w:r>
            <w:proofErr w:type="spellEnd"/>
            <w:r>
              <w:rPr>
                <w:color w:val="000000"/>
                <w:szCs w:val="28"/>
              </w:rPr>
              <w:t xml:space="preserve"> осмотра гидротехнических сооружений, представление акта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готовности их к пропуску паводковых вод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 xml:space="preserve">филиал </w:t>
            </w:r>
            <w:r>
              <w:rPr>
                <w:color w:val="000000"/>
                <w:szCs w:val="28"/>
                <w:lang w:eastAsia="x-none"/>
              </w:rPr>
              <w:t xml:space="preserve">публичного акционерного общества </w:t>
            </w:r>
            <w:r>
              <w:rPr>
                <w:color w:val="000000"/>
                <w:szCs w:val="28"/>
                <w:lang w:val="x-none" w:eastAsia="x-none"/>
              </w:rPr>
              <w:t xml:space="preserve">«ОГК-2 – Сургутская </w:t>
            </w:r>
            <w:r>
              <w:rPr>
                <w:color w:val="000000"/>
                <w:szCs w:val="28"/>
                <w:lang w:val="x-none" w:eastAsia="x-none"/>
              </w:rPr>
              <w:br/>
              <w:t>ГРЭС-1»</w:t>
            </w:r>
            <w:r>
              <w:rPr>
                <w:color w:val="000000"/>
                <w:szCs w:val="28"/>
                <w:lang w:eastAsia="x-none"/>
              </w:rPr>
              <w:t xml:space="preserve"> (далее – Сургутская ГРЭС-1)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x-none"/>
              </w:rPr>
              <w:t>(по согласованию), филиал Сургутская ГРЭС-2 публичного акционерного общества «</w:t>
            </w:r>
            <w:proofErr w:type="spellStart"/>
            <w:r>
              <w:rPr>
                <w:color w:val="000000"/>
                <w:szCs w:val="28"/>
                <w:lang w:eastAsia="x-none"/>
              </w:rPr>
              <w:t>Юнипро</w:t>
            </w:r>
            <w:proofErr w:type="spellEnd"/>
            <w:r>
              <w:rPr>
                <w:color w:val="000000"/>
                <w:szCs w:val="28"/>
                <w:lang w:eastAsia="x-none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r>
              <w:rPr>
                <w:color w:val="000000"/>
                <w:szCs w:val="28"/>
                <w:lang w:eastAsia="x-none"/>
              </w:rPr>
              <w:t>(далее – Сургутская ГРЭС-2)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x-none"/>
              </w:rPr>
              <w:t>(по согласованию)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1.9. Проведение </w:t>
            </w:r>
            <w:proofErr w:type="spellStart"/>
            <w:r>
              <w:rPr>
                <w:color w:val="000000"/>
                <w:szCs w:val="28"/>
              </w:rPr>
              <w:t>предпаводкового</w:t>
            </w:r>
            <w:proofErr w:type="spellEnd"/>
            <w:r>
              <w:rPr>
                <w:color w:val="000000"/>
                <w:szCs w:val="28"/>
              </w:rPr>
              <w:t xml:space="preserve"> осмотра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шлюза-регулятора между рекой Сайм</w:t>
            </w:r>
            <w:r w:rsidR="00490901">
              <w:rPr>
                <w:color w:val="000000"/>
                <w:szCs w:val="28"/>
              </w:rPr>
              <w:t>ой</w:t>
            </w:r>
            <w:r>
              <w:rPr>
                <w:color w:val="000000"/>
                <w:szCs w:val="28"/>
              </w:rPr>
              <w:t xml:space="preserve"> и протокой </w:t>
            </w:r>
            <w:proofErr w:type="spellStart"/>
            <w:r>
              <w:rPr>
                <w:color w:val="000000"/>
                <w:szCs w:val="28"/>
              </w:rPr>
              <w:t>Бардыковк</w:t>
            </w:r>
            <w:r w:rsidR="00490901">
              <w:rPr>
                <w:color w:val="000000"/>
                <w:szCs w:val="28"/>
              </w:rPr>
              <w:t>ой</w:t>
            </w:r>
            <w:proofErr w:type="spellEnd"/>
            <w:r>
              <w:rPr>
                <w:color w:val="000000"/>
                <w:szCs w:val="28"/>
              </w:rPr>
              <w:t xml:space="preserve"> (автомобильная эстакада через реку Сайм</w:t>
            </w:r>
            <w:r w:rsidR="00490901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улице Мелик-Карамова)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26.04.2024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городского хозяйства,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</w:t>
            </w:r>
            <w:proofErr w:type="spellStart"/>
            <w:r>
              <w:rPr>
                <w:color w:val="000000"/>
                <w:szCs w:val="28"/>
              </w:rPr>
              <w:t>ДДТиЖКК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1.10. Проведение мероприятий по обеспечению эпидемиологической безопасности объектов водоснабжения, канализации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26.04.2024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 городского хозяйства,</w:t>
            </w:r>
          </w:p>
          <w:p w:rsidR="005F745B" w:rsidRDefault="005F745B">
            <w:pPr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</w:rPr>
              <w:t>СГМУП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color w:val="333333"/>
                <w:szCs w:val="28"/>
              </w:rPr>
              <w:br/>
            </w:r>
            <w:r>
              <w:rPr>
                <w:color w:val="000000"/>
                <w:szCs w:val="28"/>
              </w:rPr>
              <w:t>МКУ «</w:t>
            </w:r>
            <w:proofErr w:type="spellStart"/>
            <w:r>
              <w:rPr>
                <w:color w:val="000000"/>
                <w:szCs w:val="28"/>
              </w:rPr>
              <w:t>ДДТиЖКК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1.11. Разработка схемы альтернативного </w:t>
            </w:r>
            <w:proofErr w:type="spellStart"/>
            <w:r>
              <w:rPr>
                <w:color w:val="000000"/>
                <w:szCs w:val="28"/>
              </w:rPr>
              <w:t>водообеспечения</w:t>
            </w:r>
            <w:proofErr w:type="spellEnd"/>
            <w:r>
              <w:rPr>
                <w:color w:val="000000"/>
                <w:szCs w:val="28"/>
              </w:rPr>
              <w:t xml:space="preserve"> питьевой водой, машинами и питьевыми цистернами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для подвоза питьевой воды и предоставление схемы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заседание комиссии по ЧС и ОПБ города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подготовке к паводковому периоду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13.03.2024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городского хозяйства, </w:t>
            </w:r>
          </w:p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szCs w:val="28"/>
                <w:lang w:val="x-none" w:eastAsia="x-none"/>
              </w:rPr>
              <w:t>СГМУП «</w:t>
            </w:r>
            <w:proofErr w:type="spellStart"/>
            <w:r>
              <w:rPr>
                <w:szCs w:val="28"/>
                <w:lang w:val="x-none" w:eastAsia="x-none"/>
              </w:rPr>
              <w:t>Горводоканал</w:t>
            </w:r>
            <w:proofErr w:type="spellEnd"/>
            <w:r>
              <w:rPr>
                <w:szCs w:val="28"/>
                <w:lang w:val="x-none" w:eastAsia="x-none"/>
              </w:rPr>
              <w:t>»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 w:rsidP="004909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1.12. Уточнение реестра земельных участков, подвергающихся подтоплению (затоплению) на территории города в результате весенне-летнего половодья при подъеме уровня воды в реке Об</w:t>
            </w:r>
            <w:r w:rsidR="00490901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776 см и выше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13.03.2024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>управление по делам ГО и ЧС</w:t>
            </w:r>
            <w:r>
              <w:rPr>
                <w:color w:val="000000"/>
                <w:szCs w:val="28"/>
                <w:lang w:eastAsia="x-none"/>
              </w:rPr>
              <w:t>,</w:t>
            </w:r>
            <w:r>
              <w:rPr>
                <w:color w:val="000000"/>
                <w:szCs w:val="28"/>
                <w:lang w:val="x-none" w:eastAsia="x-none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городского хозяйства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1.13. Уточнение реестра маломобильных групп населения, проживающих в зоне возможного возникновения чрезвычайной ситуации на территории города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весенне-летнего половодья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13.03.2024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>управление по делам ГО и ЧС</w:t>
            </w:r>
            <w:r>
              <w:rPr>
                <w:color w:val="000000"/>
                <w:szCs w:val="28"/>
                <w:lang w:eastAsia="x-none"/>
              </w:rPr>
              <w:t>,</w:t>
            </w:r>
            <w:r>
              <w:rPr>
                <w:color w:val="000000"/>
                <w:szCs w:val="28"/>
                <w:lang w:val="x-none" w:eastAsia="x-none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r>
              <w:rPr>
                <w:color w:val="000000"/>
                <w:szCs w:val="28"/>
                <w:lang w:eastAsia="x-none"/>
              </w:rPr>
              <w:t>медицинские организации города,</w:t>
            </w:r>
          </w:p>
          <w:p w:rsidR="005F745B" w:rsidRDefault="005F745B">
            <w:pPr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управление социальной защиты населения, опеки и попечительству </w:t>
            </w:r>
          </w:p>
          <w:p w:rsidR="005F745B" w:rsidRDefault="005F745B">
            <w:pPr>
              <w:rPr>
                <w:szCs w:val="28"/>
                <w:lang w:val="x-none" w:eastAsia="x-none"/>
              </w:rPr>
            </w:pPr>
            <w:r>
              <w:rPr>
                <w:szCs w:val="28"/>
                <w:lang w:eastAsia="x-none"/>
              </w:rPr>
              <w:t xml:space="preserve">по городу Сургуту и </w:t>
            </w:r>
            <w:proofErr w:type="spellStart"/>
            <w:r>
              <w:rPr>
                <w:szCs w:val="28"/>
                <w:lang w:eastAsia="x-none"/>
              </w:rPr>
              <w:t>Сургутскому</w:t>
            </w:r>
            <w:proofErr w:type="spellEnd"/>
            <w:r>
              <w:rPr>
                <w:szCs w:val="28"/>
                <w:lang w:eastAsia="x-none"/>
              </w:rPr>
              <w:t xml:space="preserve"> району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1.14. Учет уровня воды в реке Об</w:t>
            </w:r>
            <w:r w:rsidR="00490901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в период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весенне-летнего половодья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01.04.2024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«Единая дежурно-диспетчерская служба города Сургута» (далее – </w:t>
            </w:r>
          </w:p>
          <w:p w:rsidR="005F745B" w:rsidRDefault="005F745B">
            <w:pPr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szCs w:val="28"/>
              </w:rPr>
              <w:t>МКУ «ЕДДС города Сургута»)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1.15. Проверка готовности сил и средств, привлекаемых                      к выполнению </w:t>
            </w:r>
            <w:proofErr w:type="spellStart"/>
            <w:r>
              <w:rPr>
                <w:color w:val="000000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Cs w:val="28"/>
              </w:rPr>
              <w:t xml:space="preserve"> мероприятий                                   и проведению спасательных, аварийно-восстановительных работ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>управление по делам ГО и ЧС</w:t>
            </w:r>
            <w:r>
              <w:rPr>
                <w:color w:val="000000"/>
                <w:szCs w:val="28"/>
                <w:lang w:eastAsia="x-none"/>
              </w:rPr>
              <w:t>,</w:t>
            </w:r>
            <w:r>
              <w:rPr>
                <w:color w:val="000000"/>
                <w:szCs w:val="28"/>
                <w:lang w:val="x-none" w:eastAsia="x-none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городского хозяйства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</w:p>
        </w:tc>
      </w:tr>
    </w:tbl>
    <w:p w:rsidR="005F745B" w:rsidRDefault="005F745B"/>
    <w:p w:rsidR="005F745B" w:rsidRDefault="005F745B"/>
    <w:p w:rsidR="005F745B" w:rsidRDefault="005F74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576"/>
        <w:gridCol w:w="5043"/>
      </w:tblGrid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1.16. Подготовка пунктов временного размещения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для размещения пострадавшего населения при угрозе                                 и возникновении чрезвычайной ситуации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r>
              <w:rPr>
                <w:color w:val="000000"/>
                <w:szCs w:val="28"/>
                <w:lang w:eastAsia="x-none"/>
              </w:rPr>
              <w:t>у</w:t>
            </w:r>
            <w:r>
              <w:rPr>
                <w:color w:val="000000"/>
                <w:szCs w:val="28"/>
                <w:lang w:val="x-none" w:eastAsia="x-none"/>
              </w:rPr>
              <w:t>правление по делам ГО и ЧС</w:t>
            </w:r>
            <w:r>
              <w:rPr>
                <w:color w:val="000000"/>
                <w:szCs w:val="28"/>
                <w:lang w:eastAsia="x-none"/>
              </w:rPr>
              <w:t xml:space="preserve">, </w:t>
            </w:r>
          </w:p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управление физической культуры </w:t>
            </w:r>
            <w:r>
              <w:rPr>
                <w:szCs w:val="28"/>
              </w:rPr>
              <w:br/>
              <w:t>и спорта Администрации города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firstLine="29"/>
              <w:rPr>
                <w:color w:val="202124"/>
                <w:shd w:val="clear" w:color="auto" w:fill="FFFFFF"/>
                <w:lang w:val="x-none" w:eastAsia="x-none"/>
              </w:rPr>
            </w:pPr>
            <w:r>
              <w:rPr>
                <w:szCs w:val="28"/>
                <w:lang w:eastAsia="x-none"/>
              </w:rPr>
              <w:t>1.17. Участие в командно-штабном учении</w:t>
            </w:r>
            <w:r>
              <w:rPr>
                <w:szCs w:val="28"/>
                <w:lang w:val="x-none" w:eastAsia="x-none"/>
              </w:rPr>
              <w:t xml:space="preserve"> с </w:t>
            </w:r>
            <w:r>
              <w:rPr>
                <w:szCs w:val="28"/>
                <w:lang w:eastAsia="x-none"/>
              </w:rPr>
              <w:t>органами управления и</w:t>
            </w:r>
            <w:r>
              <w:rPr>
                <w:szCs w:val="28"/>
                <w:lang w:val="x-none" w:eastAsia="x-none"/>
              </w:rPr>
              <w:t xml:space="preserve"> силами </w:t>
            </w:r>
            <w:r>
              <w:rPr>
                <w:szCs w:val="28"/>
                <w:lang w:eastAsia="x-none"/>
              </w:rPr>
              <w:t xml:space="preserve">городского звена территориальной подсистемы Ханты-Мансийского автономного </w:t>
            </w:r>
            <w:r>
              <w:rPr>
                <w:szCs w:val="28"/>
                <w:lang w:eastAsia="x-none"/>
              </w:rPr>
              <w:br/>
              <w:t>округа – Югры е</w:t>
            </w:r>
            <w:r>
              <w:rPr>
                <w:color w:val="202124"/>
                <w:shd w:val="clear" w:color="auto" w:fill="FFFFFF"/>
                <w:lang w:val="x-none" w:eastAsia="x-none"/>
              </w:rPr>
              <w:t xml:space="preserve">диной государственной системы предупреждения и ликвидации чрезвычайных ситуаций </w:t>
            </w:r>
          </w:p>
          <w:p w:rsidR="005F745B" w:rsidRDefault="005F745B">
            <w:pPr>
              <w:ind w:firstLine="29"/>
              <w:rPr>
                <w:szCs w:val="28"/>
                <w:lang w:eastAsia="x-none"/>
              </w:rPr>
            </w:pPr>
            <w:r>
              <w:rPr>
                <w:color w:val="202124"/>
                <w:shd w:val="clear" w:color="auto" w:fill="FFFFFF"/>
                <w:lang w:eastAsia="x-none"/>
              </w:rPr>
              <w:t xml:space="preserve">по отработке вопросов </w:t>
            </w:r>
            <w:r>
              <w:rPr>
                <w:szCs w:val="28"/>
                <w:lang w:eastAsia="x-none"/>
              </w:rPr>
              <w:t xml:space="preserve">обеспечения безаварийного пропуска паводков, а также защиты населенных пунктов, объектов экономики и социальной инфраструктуры </w:t>
            </w:r>
          </w:p>
          <w:p w:rsidR="005F745B" w:rsidRDefault="005F745B">
            <w:pPr>
              <w:ind w:firstLine="29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от ландшафтных (природных) пожаров в 2024 году </w:t>
            </w:r>
          </w:p>
          <w:p w:rsidR="005F745B" w:rsidRDefault="005F745B">
            <w:pPr>
              <w:ind w:firstLine="29"/>
              <w:rPr>
                <w:szCs w:val="28"/>
                <w:lang w:val="x-none" w:eastAsia="x-none"/>
              </w:rPr>
            </w:pPr>
            <w:r>
              <w:rPr>
                <w:szCs w:val="28"/>
                <w:lang w:eastAsia="x-none"/>
              </w:rPr>
              <w:t>с развертыванием подвижного пункта управления</w:t>
            </w:r>
            <w:r>
              <w:rPr>
                <w:szCs w:val="28"/>
                <w:lang w:val="x-none" w:eastAsia="x-none"/>
              </w:rPr>
              <w:t xml:space="preserve"> </w:t>
            </w:r>
          </w:p>
          <w:p w:rsidR="005F745B" w:rsidRDefault="005F745B">
            <w:pPr>
              <w:ind w:firstLine="29"/>
              <w:rPr>
                <w:szCs w:val="28"/>
                <w:lang w:eastAsia="x-none"/>
              </w:rPr>
            </w:pPr>
            <w:r>
              <w:rPr>
                <w:szCs w:val="28"/>
                <w:lang w:val="x-none" w:eastAsia="x-none"/>
              </w:rPr>
              <w:t>Ханты-Мансийского автономного округа –</w:t>
            </w:r>
            <w:r>
              <w:rPr>
                <w:szCs w:val="28"/>
                <w:lang w:eastAsia="x-none"/>
              </w:rPr>
              <w:t xml:space="preserve"> Югры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 27.04.2024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rFonts w:ascii="Calibri" w:hAnsi="Calibr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комиссия по ЧС и ОПБ города,</w:t>
            </w:r>
            <w:r>
              <w:rPr>
                <w:rFonts w:ascii="Calibri" w:hAnsi="Calibri"/>
                <w:color w:val="000000"/>
                <w:szCs w:val="28"/>
              </w:rPr>
              <w:t xml:space="preserve">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ГО и ЧС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1.18. Информирование территориального отдела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по Ханты-Мансийскому автономному округу – Югре </w:t>
            </w:r>
          </w:p>
          <w:p w:rsidR="005F745B" w:rsidRDefault="005F745B" w:rsidP="005F745B">
            <w:pPr>
              <w:rPr>
                <w:szCs w:val="28"/>
              </w:rPr>
            </w:pPr>
            <w:r>
              <w:rPr>
                <w:szCs w:val="28"/>
              </w:rPr>
              <w:t xml:space="preserve">в городе Сургуте и </w:t>
            </w:r>
            <w:proofErr w:type="spellStart"/>
            <w:r>
              <w:rPr>
                <w:szCs w:val="28"/>
              </w:rPr>
              <w:t>Сургутском</w:t>
            </w:r>
            <w:proofErr w:type="spellEnd"/>
            <w:r>
              <w:rPr>
                <w:szCs w:val="28"/>
              </w:rPr>
              <w:t xml:space="preserve"> районе и управление </w:t>
            </w:r>
          </w:p>
          <w:p w:rsidR="005F745B" w:rsidRDefault="005F745B" w:rsidP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делам ГО и ЧС о создании запаса обеззараживающих средств для проведения экстренного </w:t>
            </w:r>
            <w:proofErr w:type="spellStart"/>
            <w:r>
              <w:rPr>
                <w:szCs w:val="28"/>
              </w:rPr>
              <w:t>гиперхлорирования</w:t>
            </w:r>
            <w:proofErr w:type="spellEnd"/>
            <w:r>
              <w:rPr>
                <w:szCs w:val="28"/>
              </w:rPr>
              <w:t xml:space="preserve"> водопроводных сетей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rFonts w:eastAsiaTheme="minorHAnsi" w:cstheme="minorBidi"/>
                <w:szCs w:val="22"/>
              </w:rPr>
            </w:pPr>
            <w:r>
              <w:rPr>
                <w:szCs w:val="28"/>
              </w:rPr>
              <w:t>до 19.04.2024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 городского хозяйства,</w:t>
            </w:r>
          </w:p>
          <w:p w:rsidR="005F745B" w:rsidRDefault="005F745B">
            <w:pPr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</w:rPr>
              <w:t>CГМУП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5F745B" w:rsidTr="005F745B">
        <w:tc>
          <w:tcPr>
            <w:tcW w:w="1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2. Паводковый период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 w:rsidP="005F745B">
            <w:pPr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2.1. Предоставление информации в МКУ</w:t>
            </w:r>
            <w:r>
              <w:rPr>
                <w:szCs w:val="28"/>
              </w:rPr>
              <w:t xml:space="preserve"> «ЕДДС города Сургута» об уровне воды в реке Оби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left="-108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01.04.2024 </w:t>
            </w:r>
            <w:r>
              <w:rPr>
                <w:color w:val="000000"/>
                <w:szCs w:val="28"/>
              </w:rPr>
              <w:br/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гидрометеобюро города Сургута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x-none"/>
              </w:rPr>
              <w:t>(по согласованию)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2.2. Оперативное реагирование на обращения граждан </w:t>
            </w:r>
            <w:r>
              <w:rPr>
                <w:color w:val="000000"/>
                <w:szCs w:val="28"/>
              </w:rPr>
              <w:br/>
              <w:t xml:space="preserve">и организаций по фактам подтопления (затопления), принятие соответствующих мер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 паводкового периода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</w:t>
            </w:r>
            <w:r>
              <w:rPr>
                <w:szCs w:val="28"/>
              </w:rPr>
              <w:t xml:space="preserve"> «ЕДДС города Сургута», </w:t>
            </w:r>
            <w:r>
              <w:rPr>
                <w:color w:val="000000"/>
                <w:szCs w:val="28"/>
              </w:rPr>
              <w:t xml:space="preserve">оперативный штаб по контролю </w:t>
            </w:r>
            <w:r>
              <w:rPr>
                <w:color w:val="000000"/>
                <w:szCs w:val="28"/>
              </w:rPr>
              <w:br/>
              <w:t xml:space="preserve">за проведением </w:t>
            </w:r>
            <w:proofErr w:type="spellStart"/>
            <w:r>
              <w:rPr>
                <w:color w:val="000000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Cs w:val="28"/>
              </w:rPr>
              <w:t xml:space="preserve"> мероприятий и паводковой обстановки </w:t>
            </w:r>
          </w:p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на территории города в весенне-летний период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eastAsia="x-none"/>
              </w:rPr>
              <w:lastRenderedPageBreak/>
              <w:t xml:space="preserve">2.3. </w:t>
            </w:r>
            <w:r>
              <w:rPr>
                <w:color w:val="000000"/>
                <w:szCs w:val="28"/>
                <w:lang w:val="x-none" w:eastAsia="x-none"/>
              </w:rPr>
              <w:t xml:space="preserve">Обеспечение </w:t>
            </w:r>
            <w:proofErr w:type="spellStart"/>
            <w:r>
              <w:rPr>
                <w:color w:val="000000"/>
                <w:szCs w:val="28"/>
                <w:lang w:val="x-none" w:eastAsia="x-none"/>
              </w:rPr>
              <w:t>плавсредствами</w:t>
            </w:r>
            <w:proofErr w:type="spellEnd"/>
            <w:r>
              <w:rPr>
                <w:color w:val="000000"/>
                <w:szCs w:val="28"/>
                <w:lang w:val="x-none" w:eastAsia="x-none"/>
              </w:rPr>
              <w:t xml:space="preserve"> и техническими средствами, необходимыми для эвакуации населения </w:t>
            </w:r>
            <w:r>
              <w:rPr>
                <w:color w:val="000000"/>
                <w:szCs w:val="28"/>
                <w:lang w:eastAsia="x-none"/>
              </w:rPr>
              <w:t xml:space="preserve">                       </w:t>
            </w:r>
            <w:r>
              <w:rPr>
                <w:color w:val="000000"/>
                <w:szCs w:val="28"/>
                <w:lang w:val="x-none" w:eastAsia="x-none"/>
              </w:rPr>
              <w:t>из возможных мест подтопления</w:t>
            </w:r>
          </w:p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</w:p>
          <w:p w:rsidR="005F745B" w:rsidRDefault="005F745B">
            <w:pPr>
              <w:ind w:left="83"/>
              <w:rPr>
                <w:color w:val="000000"/>
                <w:szCs w:val="28"/>
                <w:lang w:val="x-none"/>
              </w:rPr>
            </w:pPr>
          </w:p>
          <w:p w:rsidR="005F745B" w:rsidRDefault="005F745B">
            <w:pPr>
              <w:rPr>
                <w:sz w:val="20"/>
                <w:lang w:eastAsia="en-US"/>
              </w:rPr>
            </w:pPr>
            <w:r>
              <w:rPr>
                <w:szCs w:val="28"/>
                <w:lang w:val="x-none"/>
              </w:rPr>
              <w:t xml:space="preserve"> </w:t>
            </w:r>
          </w:p>
          <w:p w:rsidR="005F745B" w:rsidRDefault="005F745B">
            <w:pPr>
              <w:ind w:firstLine="708"/>
              <w:rPr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>в течение</w:t>
            </w:r>
          </w:p>
          <w:p w:rsidR="005F745B" w:rsidRDefault="005F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паводкового периода</w:t>
            </w:r>
            <w:r>
              <w:rPr>
                <w:color w:val="000000"/>
                <w:szCs w:val="28"/>
                <w:lang w:eastAsia="x-none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 xml:space="preserve">муниципальное </w:t>
            </w:r>
            <w:proofErr w:type="spellStart"/>
            <w:r>
              <w:rPr>
                <w:color w:val="000000"/>
                <w:szCs w:val="28"/>
                <w:lang w:val="x-none" w:eastAsia="x-none"/>
              </w:rPr>
              <w:t>каз</w:t>
            </w:r>
            <w:r>
              <w:rPr>
                <w:color w:val="000000"/>
                <w:szCs w:val="28"/>
                <w:lang w:eastAsia="x-none"/>
              </w:rPr>
              <w:t>е</w:t>
            </w:r>
            <w:r>
              <w:rPr>
                <w:color w:val="000000"/>
                <w:szCs w:val="28"/>
                <w:lang w:val="x-none" w:eastAsia="x-none"/>
              </w:rPr>
              <w:t>нное</w:t>
            </w:r>
            <w:proofErr w:type="spellEnd"/>
            <w:r>
              <w:rPr>
                <w:color w:val="000000"/>
                <w:szCs w:val="28"/>
                <w:lang w:val="x-none" w:eastAsia="x-none"/>
              </w:rPr>
              <w:t xml:space="preserve"> учреждение «Сургутский спасательный центр»,</w:t>
            </w:r>
          </w:p>
          <w:p w:rsidR="005F745B" w:rsidRDefault="005F745B">
            <w:pPr>
              <w:rPr>
                <w:color w:val="000000"/>
                <w:szCs w:val="28"/>
                <w:lang w:eastAsia="x-none"/>
              </w:rPr>
            </w:pPr>
            <w:proofErr w:type="spellStart"/>
            <w:r>
              <w:rPr>
                <w:szCs w:val="28"/>
                <w:lang w:val="x-none" w:eastAsia="x-none"/>
              </w:rPr>
              <w:t>Сургутское</w:t>
            </w:r>
            <w:proofErr w:type="spellEnd"/>
            <w:r>
              <w:rPr>
                <w:szCs w:val="28"/>
                <w:lang w:val="x-none" w:eastAsia="x-none"/>
              </w:rPr>
              <w:t xml:space="preserve"> инспекторское отделение Центр</w:t>
            </w:r>
            <w:r>
              <w:rPr>
                <w:szCs w:val="28"/>
                <w:lang w:eastAsia="x-none"/>
              </w:rPr>
              <w:t>а</w:t>
            </w:r>
            <w:r>
              <w:rPr>
                <w:szCs w:val="28"/>
                <w:lang w:val="x-none" w:eastAsia="x-none"/>
              </w:rPr>
              <w:t xml:space="preserve"> </w:t>
            </w:r>
            <w:r>
              <w:rPr>
                <w:szCs w:val="28"/>
                <w:lang w:eastAsia="x-none"/>
              </w:rPr>
              <w:t>Г</w:t>
            </w:r>
            <w:proofErr w:type="spellStart"/>
            <w:r>
              <w:rPr>
                <w:szCs w:val="28"/>
                <w:lang w:val="x-none" w:eastAsia="x-none"/>
              </w:rPr>
              <w:t>осударственной</w:t>
            </w:r>
            <w:proofErr w:type="spellEnd"/>
            <w:r>
              <w:rPr>
                <w:szCs w:val="28"/>
                <w:lang w:val="x-none" w:eastAsia="x-none"/>
              </w:rPr>
              <w:t xml:space="preserve"> инспекции </w:t>
            </w:r>
            <w:r>
              <w:rPr>
                <w:szCs w:val="28"/>
                <w:lang w:val="x-none" w:eastAsia="x-none"/>
              </w:rPr>
              <w:br/>
              <w:t xml:space="preserve">по маломерным судам </w:t>
            </w:r>
            <w:r>
              <w:rPr>
                <w:szCs w:val="28"/>
                <w:lang w:eastAsia="x-none"/>
              </w:rPr>
              <w:t xml:space="preserve">Главного управления </w:t>
            </w:r>
            <w:r>
              <w:rPr>
                <w:szCs w:val="28"/>
                <w:lang w:val="x-none" w:eastAsia="x-none"/>
              </w:rPr>
              <w:t xml:space="preserve">Министерства Российской Федерации по делам гражданской обороны, чрезвычайным ситуациям </w:t>
            </w:r>
            <w:r>
              <w:rPr>
                <w:szCs w:val="28"/>
                <w:lang w:val="x-none" w:eastAsia="x-none"/>
              </w:rPr>
              <w:br/>
              <w:t xml:space="preserve">и ликвидации последствий стихийных бедствий по Ханты-Мансийскому автономному округу – Югре </w:t>
            </w:r>
            <w:r>
              <w:rPr>
                <w:szCs w:val="28"/>
                <w:lang w:val="x-none" w:eastAsia="x-none"/>
              </w:rPr>
              <w:br/>
            </w:r>
            <w:r>
              <w:rPr>
                <w:color w:val="000000"/>
                <w:szCs w:val="28"/>
                <w:lang w:val="x-none" w:eastAsia="x-none"/>
              </w:rPr>
              <w:t>(по согласованию),</w:t>
            </w:r>
          </w:p>
          <w:p w:rsidR="005F745B" w:rsidRDefault="005F745B">
            <w:pPr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 xml:space="preserve">филиал «Сургутский район водных путей и судоходства» федерального казенного учреждения </w:t>
            </w:r>
          </w:p>
          <w:p w:rsidR="005F745B" w:rsidRDefault="005F745B" w:rsidP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x-none" w:eastAsia="x-none"/>
              </w:rPr>
              <w:t xml:space="preserve">«Обь-Иртышское государственное бассейновое управление водных путей </w:t>
            </w:r>
            <w:r>
              <w:rPr>
                <w:color w:val="000000"/>
                <w:szCs w:val="28"/>
              </w:rPr>
              <w:t>и судоходства» (по согласованию)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2.4. Организация и осуществление постоянного контроля </w:t>
            </w:r>
            <w:r>
              <w:rPr>
                <w:color w:val="000000"/>
                <w:szCs w:val="28"/>
              </w:rPr>
              <w:br/>
              <w:t xml:space="preserve">за состоянием и работой напорных и водосборных сооружений, ограждающих защитных плотин и дамб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color w:val="000000"/>
                <w:szCs w:val="28"/>
                <w:lang w:val="x-none" w:eastAsia="x-none"/>
              </w:rPr>
            </w:pPr>
            <w:r>
              <w:rPr>
                <w:color w:val="000000"/>
                <w:szCs w:val="28"/>
                <w:lang w:val="x-none" w:eastAsia="x-none"/>
              </w:rPr>
              <w:t>в течение</w:t>
            </w:r>
          </w:p>
          <w:p w:rsidR="005F745B" w:rsidRDefault="005F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паводкового периода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ind w:right="-13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x-none" w:eastAsia="x-none"/>
              </w:rPr>
              <w:t>Сургутская ГРЭС-1</w:t>
            </w:r>
            <w:r>
              <w:rPr>
                <w:color w:val="000000"/>
                <w:szCs w:val="28"/>
                <w:lang w:eastAsia="x-none"/>
              </w:rPr>
              <w:t xml:space="preserve"> (по согласованию)</w:t>
            </w:r>
            <w:r>
              <w:rPr>
                <w:color w:val="000000"/>
                <w:szCs w:val="28"/>
                <w:lang w:val="x-none" w:eastAsia="x-none"/>
              </w:rPr>
              <w:t>, Сургутская ГРЭС-2</w:t>
            </w:r>
            <w:r>
              <w:rPr>
                <w:color w:val="000000"/>
                <w:szCs w:val="28"/>
                <w:lang w:eastAsia="x-none"/>
              </w:rPr>
              <w:t xml:space="preserve"> (по согласованию), </w:t>
            </w:r>
            <w:r>
              <w:rPr>
                <w:color w:val="000000"/>
                <w:szCs w:val="28"/>
              </w:rPr>
              <w:t>МКУ «</w:t>
            </w:r>
            <w:proofErr w:type="spellStart"/>
            <w:r>
              <w:rPr>
                <w:color w:val="000000"/>
                <w:szCs w:val="28"/>
              </w:rPr>
              <w:t>ДДТиЖКК</w:t>
            </w:r>
            <w:proofErr w:type="spellEnd"/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2.5. Осуществление контроля за местами возможного подтопления</w:t>
            </w:r>
          </w:p>
          <w:p w:rsidR="005F745B" w:rsidRDefault="005F745B">
            <w:pPr>
              <w:rPr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ГО и ЧС,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хозяйства,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</w:p>
        </w:tc>
      </w:tr>
    </w:tbl>
    <w:p w:rsidR="005F745B" w:rsidRDefault="005F74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576"/>
        <w:gridCol w:w="5043"/>
      </w:tblGrid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2.6. Привлечение беспилотного летательного аппарата                         для наблюдения за паводковой обстановкой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заявке оперативного штаба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ГО и ЧС,</w:t>
            </w:r>
          </w:p>
          <w:p w:rsidR="005F745B" w:rsidRDefault="005F745B" w:rsidP="005F745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казённое учреждение </w:t>
            </w:r>
          </w:p>
          <w:p w:rsidR="005F745B" w:rsidRDefault="005F745B" w:rsidP="005F745B">
            <w:pPr>
              <w:rPr>
                <w:szCs w:val="28"/>
              </w:rPr>
            </w:pPr>
            <w:r>
              <w:rPr>
                <w:szCs w:val="28"/>
              </w:rPr>
              <w:t xml:space="preserve">«Управление информационных </w:t>
            </w:r>
          </w:p>
          <w:p w:rsidR="005F745B" w:rsidRDefault="005F745B" w:rsidP="005F745B">
            <w:pPr>
              <w:rPr>
                <w:szCs w:val="28"/>
              </w:rPr>
            </w:pPr>
            <w:r>
              <w:rPr>
                <w:szCs w:val="28"/>
              </w:rPr>
              <w:t>технологий и связи города Сургута»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2.7. Информирование населения города через средства массовой информации о складывающейся паводковой обстановке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паводкового периода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ГО и ЧС,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массовых коммуникаций </w:t>
            </w:r>
            <w:r>
              <w:rPr>
                <w:szCs w:val="28"/>
              </w:rPr>
              <w:br/>
              <w:t>и аналитики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Администрации города,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«Наш город»,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средства массовой информации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2.8. Экстренное информирование комиссии по ЧС и ОПБ города об угрозе и возникновении чрезвычайной ситуации, связанной с весенне-летнем половодьем на территории города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немедленно                   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МКУ «ЕДДС города Сургута»,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города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2.9. Обеспечение предметами первой необходимости </w:t>
            </w:r>
            <w:r>
              <w:rPr>
                <w:szCs w:val="28"/>
              </w:rPr>
              <w:br/>
              <w:t xml:space="preserve">и трехразовым горячим питанием пострадавшего населения </w:t>
            </w:r>
            <w:r>
              <w:rPr>
                <w:szCs w:val="28"/>
              </w:rPr>
              <w:br/>
              <w:t>в пунктах временного размещения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случае угрозы                  и возникновения чрезвычайной ситуации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ГО и ЧС,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управление потребительского рынка</w:t>
            </w:r>
            <w:r>
              <w:rPr>
                <w:szCs w:val="28"/>
              </w:rPr>
              <w:br/>
              <w:t>и защиты прав потребителей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2.10. Обеспечение охраны общественного порядка в зоне чрезвычайной ситуации и на пунктах временного размещения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случае  </w:t>
            </w:r>
          </w:p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возникновения чрезвычайной ситуации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управление Министерства внутренних дел Российской Федерации по городу Сургуту (по согласованию)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490901">
            <w:pPr>
              <w:rPr>
                <w:szCs w:val="28"/>
              </w:rPr>
            </w:pPr>
            <w:r>
              <w:rPr>
                <w:szCs w:val="28"/>
              </w:rPr>
              <w:t xml:space="preserve">2.11. Организация </w:t>
            </w:r>
            <w:r w:rsidR="005F745B">
              <w:rPr>
                <w:szCs w:val="28"/>
              </w:rPr>
              <w:t xml:space="preserve">подвоза питьевой воды </w:t>
            </w:r>
          </w:p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для обеспечения населения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случае  </w:t>
            </w:r>
          </w:p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возникновения чрезвычайной ситуации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д</w:t>
            </w:r>
            <w:r w:rsidR="00490901">
              <w:rPr>
                <w:szCs w:val="28"/>
                <w:lang w:eastAsia="x-none"/>
              </w:rPr>
              <w:t>епартамент городского хозяйства,</w:t>
            </w:r>
            <w:r>
              <w:rPr>
                <w:szCs w:val="28"/>
                <w:lang w:eastAsia="x-none"/>
              </w:rPr>
              <w:t xml:space="preserve"> </w:t>
            </w:r>
            <w:r>
              <w:rPr>
                <w:szCs w:val="28"/>
                <w:lang w:val="x-none" w:eastAsia="x-none"/>
              </w:rPr>
              <w:t>СГМУП «</w:t>
            </w:r>
            <w:proofErr w:type="spellStart"/>
            <w:r>
              <w:rPr>
                <w:szCs w:val="28"/>
                <w:lang w:val="x-none" w:eastAsia="x-none"/>
              </w:rPr>
              <w:t>Горводоканал</w:t>
            </w:r>
            <w:proofErr w:type="spellEnd"/>
            <w:r>
              <w:rPr>
                <w:szCs w:val="28"/>
                <w:lang w:val="x-none" w:eastAsia="x-none"/>
              </w:rPr>
              <w:t>»</w:t>
            </w:r>
            <w:r>
              <w:rPr>
                <w:szCs w:val="28"/>
                <w:lang w:eastAsia="x-none"/>
              </w:rPr>
              <w:t xml:space="preserve">, </w:t>
            </w:r>
          </w:p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  <w:lang w:val="x-none" w:eastAsia="x-none"/>
              </w:rPr>
              <w:t>СГМУП</w:t>
            </w:r>
            <w:r>
              <w:rPr>
                <w:szCs w:val="28"/>
              </w:rPr>
              <w:t xml:space="preserve"> «Городские тепловые сети»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>2.12. Проведение мероприятий по обеззараживанию территории, зданий и сооружений, подвергшихся подтоплению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случае подтопления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  <w:lang w:val="x-none" w:eastAsia="x-none"/>
              </w:rPr>
            </w:pPr>
            <w:r>
              <w:rPr>
                <w:szCs w:val="28"/>
                <w:lang w:val="x-none" w:eastAsia="x-none"/>
              </w:rPr>
              <w:t>управление по делам ГО и ЧС</w:t>
            </w:r>
            <w:r>
              <w:rPr>
                <w:szCs w:val="28"/>
                <w:lang w:eastAsia="x-none"/>
              </w:rPr>
              <w:t xml:space="preserve">, </w:t>
            </w:r>
            <w:r>
              <w:rPr>
                <w:szCs w:val="28"/>
                <w:lang w:eastAsia="x-none"/>
              </w:rPr>
              <w:br/>
              <w:t xml:space="preserve">организации, оказывающие услуги </w:t>
            </w:r>
            <w:r>
              <w:rPr>
                <w:szCs w:val="28"/>
                <w:lang w:eastAsia="x-none"/>
              </w:rPr>
              <w:br/>
              <w:t>по дезинфекции</w:t>
            </w:r>
            <w:r>
              <w:rPr>
                <w:szCs w:val="28"/>
                <w:lang w:val="x-none" w:eastAsia="x-none"/>
              </w:rPr>
              <w:t xml:space="preserve">  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2.13. Проведение мероприятий по очистке территории, подвергшейся подтоплению, от бытового мусора, </w:t>
            </w:r>
          </w:p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включая утилизацию отходов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случае подтопления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департамент городского хозяйства,</w:t>
            </w:r>
          </w:p>
          <w:p w:rsidR="005F745B" w:rsidRDefault="005F745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управление по делам ГО и ЧС, волонтерские и добровольческие организации </w:t>
            </w: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2.14. Предоставление маневренного жилья пострадавшему населению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случае угрозы                    и возникновения чрезвычайной ситуации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имущественных </w:t>
            </w:r>
            <w:r>
              <w:rPr>
                <w:szCs w:val="28"/>
              </w:rPr>
              <w:br/>
              <w:t>и земельных отношений Администрации города</w:t>
            </w:r>
          </w:p>
          <w:p w:rsidR="005F745B" w:rsidRDefault="005F745B">
            <w:pPr>
              <w:rPr>
                <w:szCs w:val="28"/>
              </w:rPr>
            </w:pPr>
          </w:p>
        </w:tc>
      </w:tr>
      <w:tr w:rsidR="005F745B" w:rsidTr="005F745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2.15. Информирование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о прохождении весенне-летнего половодья </w:t>
            </w:r>
          </w:p>
          <w:p w:rsidR="005F745B" w:rsidRDefault="005F745B">
            <w:pPr>
              <w:rPr>
                <w:sz w:val="20"/>
              </w:rPr>
            </w:pPr>
            <w:r>
              <w:rPr>
                <w:szCs w:val="28"/>
              </w:rPr>
              <w:t>на территории города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5B" w:rsidRDefault="005F7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запросу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B" w:rsidRDefault="005F745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ГО и ЧС  </w:t>
            </w:r>
          </w:p>
          <w:p w:rsidR="005F745B" w:rsidRDefault="005F745B">
            <w:pPr>
              <w:rPr>
                <w:sz w:val="20"/>
              </w:rPr>
            </w:pPr>
          </w:p>
        </w:tc>
      </w:tr>
    </w:tbl>
    <w:p w:rsidR="005F745B" w:rsidRDefault="005F745B" w:rsidP="005F745B">
      <w:pPr>
        <w:sectPr w:rsidR="005F745B" w:rsidSect="005F745B">
          <w:pgSz w:w="16838" w:h="11906" w:orient="landscape"/>
          <w:pgMar w:top="1701" w:right="567" w:bottom="567" w:left="1134" w:header="709" w:footer="709" w:gutter="0"/>
          <w:cols w:space="720"/>
        </w:sectPr>
      </w:pPr>
    </w:p>
    <w:p w:rsidR="005F745B" w:rsidRDefault="005F745B" w:rsidP="005F745B"/>
    <w:p w:rsidR="00F865B3" w:rsidRPr="005F745B" w:rsidRDefault="00F865B3" w:rsidP="005F745B"/>
    <w:sectPr w:rsidR="00F865B3" w:rsidRPr="005F745B" w:rsidSect="005F7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BA" w:rsidRDefault="005501BA" w:rsidP="005F745B">
      <w:r>
        <w:separator/>
      </w:r>
    </w:p>
  </w:endnote>
  <w:endnote w:type="continuationSeparator" w:id="0">
    <w:p w:rsidR="005501BA" w:rsidRDefault="005501BA" w:rsidP="005F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01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01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01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BA" w:rsidRDefault="005501BA" w:rsidP="005F745B">
      <w:r>
        <w:separator/>
      </w:r>
    </w:p>
  </w:footnote>
  <w:footnote w:type="continuationSeparator" w:id="0">
    <w:p w:rsidR="005501BA" w:rsidRDefault="005501BA" w:rsidP="005F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300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745B" w:rsidRPr="005F745B" w:rsidRDefault="005F745B">
        <w:pPr>
          <w:pStyle w:val="a4"/>
          <w:jc w:val="center"/>
          <w:rPr>
            <w:sz w:val="20"/>
            <w:szCs w:val="20"/>
          </w:rPr>
        </w:pPr>
        <w:r w:rsidRPr="005F745B">
          <w:rPr>
            <w:sz w:val="20"/>
            <w:szCs w:val="20"/>
          </w:rPr>
          <w:fldChar w:fldCharType="begin"/>
        </w:r>
        <w:r w:rsidRPr="005F745B">
          <w:rPr>
            <w:sz w:val="20"/>
            <w:szCs w:val="20"/>
          </w:rPr>
          <w:instrText>PAGE   \* MERGEFORMAT</w:instrText>
        </w:r>
        <w:r w:rsidRPr="005F745B">
          <w:rPr>
            <w:sz w:val="20"/>
            <w:szCs w:val="20"/>
          </w:rPr>
          <w:fldChar w:fldCharType="separate"/>
        </w:r>
        <w:r w:rsidR="00E206FA">
          <w:rPr>
            <w:noProof/>
            <w:sz w:val="20"/>
            <w:szCs w:val="20"/>
          </w:rPr>
          <w:t>9</w:t>
        </w:r>
        <w:r w:rsidRPr="005F745B">
          <w:rPr>
            <w:sz w:val="20"/>
            <w:szCs w:val="20"/>
          </w:rPr>
          <w:fldChar w:fldCharType="end"/>
        </w:r>
      </w:p>
    </w:sdtContent>
  </w:sdt>
  <w:p w:rsidR="005F745B" w:rsidRDefault="005F7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01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06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5D7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2D2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01B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01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B"/>
    <w:rsid w:val="001217DD"/>
    <w:rsid w:val="00242563"/>
    <w:rsid w:val="003C59AC"/>
    <w:rsid w:val="00452362"/>
    <w:rsid w:val="00490901"/>
    <w:rsid w:val="005501BA"/>
    <w:rsid w:val="005F745B"/>
    <w:rsid w:val="006E2D2F"/>
    <w:rsid w:val="00924D41"/>
    <w:rsid w:val="00B30677"/>
    <w:rsid w:val="00BD4DF0"/>
    <w:rsid w:val="00C95D75"/>
    <w:rsid w:val="00E206FA"/>
    <w:rsid w:val="00E30329"/>
    <w:rsid w:val="00F11E6D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46C9"/>
  <w15:chartTrackingRefBased/>
  <w15:docId w15:val="{5503AEBA-46DC-4CA0-8E3E-9F31687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745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4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45B"/>
    <w:rPr>
      <w:rFonts w:ascii="Times New Roman" w:hAnsi="Times New Roman"/>
      <w:sz w:val="28"/>
    </w:rPr>
  </w:style>
  <w:style w:type="character" w:styleId="a8">
    <w:name w:val="page number"/>
    <w:basedOn w:val="a0"/>
    <w:rsid w:val="005F745B"/>
  </w:style>
  <w:style w:type="character" w:customStyle="1" w:styleId="10">
    <w:name w:val="Заголовок 1 Знак"/>
    <w:basedOn w:val="a0"/>
    <w:link w:val="1"/>
    <w:rsid w:val="005F74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8457-7C8C-4E92-8816-3BC2A10E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2024-03-07T05:32:00Z</cp:lastPrinted>
  <dcterms:created xsi:type="dcterms:W3CDTF">2024-03-12T05:04:00Z</dcterms:created>
  <dcterms:modified xsi:type="dcterms:W3CDTF">2024-03-12T05:05:00Z</dcterms:modified>
</cp:coreProperties>
</file>