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A7" w:rsidRDefault="00E62CA7" w:rsidP="00656C1A">
      <w:pPr>
        <w:spacing w:line="120" w:lineRule="atLeast"/>
        <w:jc w:val="center"/>
        <w:rPr>
          <w:sz w:val="24"/>
          <w:szCs w:val="24"/>
        </w:rPr>
      </w:pPr>
    </w:p>
    <w:p w:rsidR="00E62CA7" w:rsidRDefault="00E62CA7" w:rsidP="00656C1A">
      <w:pPr>
        <w:spacing w:line="120" w:lineRule="atLeast"/>
        <w:jc w:val="center"/>
        <w:rPr>
          <w:sz w:val="24"/>
          <w:szCs w:val="24"/>
        </w:rPr>
      </w:pPr>
    </w:p>
    <w:p w:rsidR="00E62CA7" w:rsidRPr="00852378" w:rsidRDefault="00E62CA7" w:rsidP="00656C1A">
      <w:pPr>
        <w:spacing w:line="120" w:lineRule="atLeast"/>
        <w:jc w:val="center"/>
        <w:rPr>
          <w:sz w:val="10"/>
          <w:szCs w:val="10"/>
        </w:rPr>
      </w:pPr>
    </w:p>
    <w:p w:rsidR="00E62CA7" w:rsidRDefault="00E62CA7" w:rsidP="00656C1A">
      <w:pPr>
        <w:spacing w:line="120" w:lineRule="atLeast"/>
        <w:jc w:val="center"/>
        <w:rPr>
          <w:sz w:val="10"/>
          <w:szCs w:val="24"/>
        </w:rPr>
      </w:pPr>
    </w:p>
    <w:p w:rsidR="00E62CA7" w:rsidRPr="005541F0" w:rsidRDefault="00E62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CA7" w:rsidRDefault="00E62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2CA7" w:rsidRPr="005541F0" w:rsidRDefault="00E62C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2CA7" w:rsidRPr="005649E4" w:rsidRDefault="00E62CA7" w:rsidP="00656C1A">
      <w:pPr>
        <w:spacing w:line="120" w:lineRule="atLeast"/>
        <w:jc w:val="center"/>
        <w:rPr>
          <w:sz w:val="18"/>
          <w:szCs w:val="24"/>
        </w:rPr>
      </w:pPr>
    </w:p>
    <w:p w:rsidR="00E62CA7" w:rsidRPr="00656C1A" w:rsidRDefault="00E62C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2CA7" w:rsidRPr="005541F0" w:rsidRDefault="00E62CA7" w:rsidP="00656C1A">
      <w:pPr>
        <w:spacing w:line="120" w:lineRule="atLeast"/>
        <w:jc w:val="center"/>
        <w:rPr>
          <w:sz w:val="18"/>
          <w:szCs w:val="24"/>
        </w:rPr>
      </w:pPr>
    </w:p>
    <w:p w:rsidR="00E62CA7" w:rsidRPr="005541F0" w:rsidRDefault="00E62CA7" w:rsidP="00656C1A">
      <w:pPr>
        <w:spacing w:line="120" w:lineRule="atLeast"/>
        <w:jc w:val="center"/>
        <w:rPr>
          <w:sz w:val="20"/>
          <w:szCs w:val="24"/>
        </w:rPr>
      </w:pPr>
    </w:p>
    <w:p w:rsidR="00E62CA7" w:rsidRPr="00656C1A" w:rsidRDefault="00E62C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2CA7" w:rsidRDefault="00E62CA7" w:rsidP="00656C1A">
      <w:pPr>
        <w:spacing w:line="120" w:lineRule="atLeast"/>
        <w:jc w:val="center"/>
        <w:rPr>
          <w:sz w:val="30"/>
          <w:szCs w:val="24"/>
        </w:rPr>
      </w:pPr>
    </w:p>
    <w:p w:rsidR="00E62CA7" w:rsidRPr="00656C1A" w:rsidRDefault="00E62C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2C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2CA7" w:rsidRPr="00F8214F" w:rsidRDefault="00E62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2CA7" w:rsidRPr="00F8214F" w:rsidRDefault="00EE0C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2CA7" w:rsidRPr="00F8214F" w:rsidRDefault="00E62C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2CA7" w:rsidRPr="00F8214F" w:rsidRDefault="00EE0C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62CA7" w:rsidRPr="00A63FB0" w:rsidRDefault="00E62C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2CA7" w:rsidRPr="00A3761A" w:rsidRDefault="00EE0C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62CA7" w:rsidRPr="00F8214F" w:rsidRDefault="00E62C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2CA7" w:rsidRPr="00F8214F" w:rsidRDefault="00E62C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2CA7" w:rsidRPr="00AB4194" w:rsidRDefault="00E62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2CA7" w:rsidRPr="00F8214F" w:rsidRDefault="00EE0C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668</w:t>
            </w:r>
          </w:p>
        </w:tc>
      </w:tr>
    </w:tbl>
    <w:p w:rsidR="00E62CA7" w:rsidRPr="00C725A6" w:rsidRDefault="00E62CA7" w:rsidP="00C725A6">
      <w:pPr>
        <w:rPr>
          <w:rFonts w:cs="Times New Roman"/>
          <w:szCs w:val="28"/>
        </w:rPr>
      </w:pPr>
    </w:p>
    <w:p w:rsidR="00E62CA7" w:rsidRDefault="00E62CA7" w:rsidP="00E62CA7">
      <w:pPr>
        <w:ind w:right="5102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 xml:space="preserve">О проведении городского проекта «Будущее здесь» в 2024 году </w:t>
      </w:r>
    </w:p>
    <w:p w:rsidR="00E62CA7" w:rsidRDefault="00E62CA7" w:rsidP="00E62CA7">
      <w:pPr>
        <w:ind w:right="5102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 xml:space="preserve">и признании утратившими силу некоторых муниципальных </w:t>
      </w:r>
    </w:p>
    <w:p w:rsidR="00E62CA7" w:rsidRPr="00E62CA7" w:rsidRDefault="00E62CA7" w:rsidP="00E62CA7">
      <w:pPr>
        <w:ind w:right="5102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правовых актов</w:t>
      </w:r>
    </w:p>
    <w:p w:rsidR="00E62CA7" w:rsidRPr="00E62CA7" w:rsidRDefault="00E62CA7" w:rsidP="00E62CA7">
      <w:pPr>
        <w:jc w:val="both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both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</w:t>
      </w:r>
      <w:r w:rsidR="0017459F">
        <w:rPr>
          <w:rFonts w:eastAsia="Times New Roman" w:cs="Times New Roman"/>
          <w:szCs w:val="28"/>
          <w:lang w:eastAsia="ru-RU"/>
        </w:rPr>
        <w:t>ем</w:t>
      </w:r>
      <w:r w:rsidRPr="00E62CA7">
        <w:rPr>
          <w:rFonts w:eastAsia="Times New Roman" w:cs="Times New Roman"/>
          <w:szCs w:val="28"/>
          <w:lang w:eastAsia="ru-RU"/>
        </w:rPr>
        <w:t xml:space="preserve"> Администрации города от 28.08.2023 № 4202 «О календарном плане мероприятий для обучающихся и педагогических работников образовательных учреждений, подведомственных департаменту образования Администрации города, на 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62CA7">
        <w:rPr>
          <w:rFonts w:eastAsia="Times New Roman" w:cs="Times New Roman"/>
          <w:szCs w:val="28"/>
          <w:lang w:eastAsia="ru-RU"/>
        </w:rPr>
        <w:t xml:space="preserve">2026 годов»,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E62CA7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 xml:space="preserve">1. Организовать проведение городского проекта «Будущее здесь» в период с января 2024 года по ноябрь 2024 года. 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2. Утвердить: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2.1. Состав организационного комитета городского проекта «Будущее здесь» согласно приложению 1.</w:t>
      </w:r>
    </w:p>
    <w:p w:rsidR="00E62CA7" w:rsidRPr="00E62CA7" w:rsidRDefault="00E62CA7" w:rsidP="00E62CA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2.2. План мероприятий городского проекта «Будущее здесь» согласно приложению 2.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- от 29.12.2021 № 11421 «О проведении городского проекта «Будущее здесь»;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- от 14.11.2022 № 8917 «О проведении городского проекта «Будущее здесь».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lastRenderedPageBreak/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62CA7">
        <w:rPr>
          <w:rFonts w:eastAsia="Times New Roman" w:cs="Times New Roman"/>
          <w:szCs w:val="28"/>
          <w:lang w:val="en-US" w:eastAsia="ru-RU"/>
        </w:rPr>
        <w:t>www</w:t>
      </w:r>
      <w:r w:rsidRPr="00E62CA7">
        <w:rPr>
          <w:rFonts w:eastAsia="Times New Roman" w:cs="Times New Roman"/>
          <w:szCs w:val="28"/>
          <w:lang w:eastAsia="ru-RU"/>
        </w:rPr>
        <w:t>.</w:t>
      </w:r>
      <w:r w:rsidRPr="00E62CA7">
        <w:rPr>
          <w:rFonts w:eastAsia="Times New Roman" w:cs="Times New Roman"/>
          <w:szCs w:val="28"/>
          <w:lang w:val="en-US" w:eastAsia="ru-RU"/>
        </w:rPr>
        <w:t>admsurgut</w:t>
      </w:r>
      <w:r w:rsidRPr="00E62CA7">
        <w:rPr>
          <w:rFonts w:eastAsia="Times New Roman" w:cs="Times New Roman"/>
          <w:szCs w:val="28"/>
          <w:lang w:eastAsia="ru-RU"/>
        </w:rPr>
        <w:t>.</w:t>
      </w:r>
      <w:r w:rsidRPr="00E62CA7">
        <w:rPr>
          <w:rFonts w:eastAsia="Times New Roman" w:cs="Times New Roman"/>
          <w:szCs w:val="28"/>
          <w:lang w:val="en-US" w:eastAsia="ru-RU"/>
        </w:rPr>
        <w:t>ru</w:t>
      </w:r>
      <w:r w:rsidRPr="00E62CA7">
        <w:rPr>
          <w:rFonts w:eastAsia="Times New Roman" w:cs="Times New Roman"/>
          <w:szCs w:val="28"/>
          <w:lang w:eastAsia="ru-RU"/>
        </w:rPr>
        <w:t>.</w:t>
      </w:r>
    </w:p>
    <w:p w:rsidR="00E62CA7" w:rsidRPr="00E62CA7" w:rsidRDefault="00E62CA7" w:rsidP="00E62CA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62CA7" w:rsidRPr="00E62CA7" w:rsidRDefault="00E62CA7" w:rsidP="00E62CA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6. Настоящее постановление вступает в силу с момента его издания</w:t>
      </w:r>
      <w:r w:rsidRPr="00E62CA7"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15.01.2024.</w:t>
      </w:r>
    </w:p>
    <w:p w:rsidR="00E62CA7" w:rsidRPr="00E62CA7" w:rsidRDefault="00E62CA7" w:rsidP="00E62CA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</w:t>
      </w:r>
      <w:r w:rsidRPr="00E62CA7">
        <w:rPr>
          <w:rFonts w:eastAsia="Times New Roman" w:cs="Times New Roman"/>
          <w:szCs w:val="28"/>
          <w:lang w:eastAsia="ru-RU"/>
        </w:rPr>
        <w:br/>
        <w:t>Главы города, курирующего социальную сферу.</w:t>
      </w: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both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E62CA7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E62CA7">
        <w:rPr>
          <w:rFonts w:eastAsia="Times New Roman" w:cs="Times New Roman"/>
          <w:szCs w:val="28"/>
          <w:lang w:eastAsia="ru-RU"/>
        </w:rPr>
        <w:t xml:space="preserve"> города</w:t>
      </w:r>
      <w:r w:rsidRPr="00E62CA7">
        <w:rPr>
          <w:rFonts w:eastAsia="Times New Roman" w:cs="Times New Roman"/>
          <w:szCs w:val="28"/>
          <w:lang w:eastAsia="ru-RU"/>
        </w:rPr>
        <w:tab/>
      </w:r>
      <w:r w:rsidRPr="00E62CA7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E62CA7">
        <w:rPr>
          <w:rFonts w:eastAsia="Times New Roman" w:cs="Times New Roman"/>
          <w:szCs w:val="28"/>
          <w:lang w:eastAsia="ru-RU"/>
        </w:rPr>
        <w:tab/>
      </w:r>
      <w:r w:rsidRPr="00E62CA7">
        <w:rPr>
          <w:rFonts w:eastAsia="Times New Roman" w:cs="Times New Roman"/>
          <w:szCs w:val="28"/>
          <w:lang w:eastAsia="ru-RU"/>
        </w:rPr>
        <w:tab/>
      </w:r>
      <w:r w:rsidRPr="00E62CA7">
        <w:rPr>
          <w:rFonts w:eastAsia="Times New Roman" w:cs="Times New Roman"/>
          <w:szCs w:val="28"/>
          <w:lang w:eastAsia="ru-RU"/>
        </w:rPr>
        <w:tab/>
      </w:r>
      <w:r w:rsidRPr="00E62CA7">
        <w:rPr>
          <w:rFonts w:eastAsia="Times New Roman" w:cs="Times New Roman"/>
          <w:szCs w:val="28"/>
          <w:lang w:eastAsia="ru-RU"/>
        </w:rPr>
        <w:tab/>
      </w:r>
      <w:r w:rsidRPr="00E62CA7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62CA7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М</w:t>
      </w:r>
      <w:r w:rsidRPr="00E62CA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E62CA7" w:rsidRPr="00E62CA7" w:rsidRDefault="00E62CA7" w:rsidP="00E62CA7">
      <w:pPr>
        <w:rPr>
          <w:rFonts w:eastAsia="Times New Roman" w:cs="Times New Roman"/>
          <w:szCs w:val="28"/>
          <w:lang w:eastAsia="ru-RU"/>
        </w:rPr>
        <w:sectPr w:rsidR="00E62CA7" w:rsidRPr="00E62CA7" w:rsidSect="00E62CA7">
          <w:headerReference w:type="default" r:id="rId6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62CA7" w:rsidRPr="00E62CA7" w:rsidRDefault="00E62CA7" w:rsidP="00E62CA7">
      <w:pPr>
        <w:ind w:left="595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Приложение 1</w:t>
      </w:r>
    </w:p>
    <w:p w:rsidR="00E62CA7" w:rsidRPr="00E62CA7" w:rsidRDefault="00E62CA7" w:rsidP="00E62CA7">
      <w:pPr>
        <w:ind w:left="5954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к постановлению</w:t>
      </w:r>
    </w:p>
    <w:p w:rsidR="00E62CA7" w:rsidRPr="00E62CA7" w:rsidRDefault="00E62CA7" w:rsidP="00E62CA7">
      <w:pPr>
        <w:ind w:left="5954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62CA7" w:rsidRPr="00E62CA7" w:rsidRDefault="00E62CA7" w:rsidP="00E62CA7">
      <w:pPr>
        <w:ind w:left="5954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E62CA7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2CA7">
        <w:rPr>
          <w:rFonts w:eastAsia="Times New Roman" w:cs="Times New Roman"/>
          <w:szCs w:val="28"/>
          <w:lang w:eastAsia="ru-RU"/>
        </w:rPr>
        <w:t>№ ____</w:t>
      </w:r>
      <w:r>
        <w:rPr>
          <w:rFonts w:eastAsia="Times New Roman" w:cs="Times New Roman"/>
          <w:szCs w:val="28"/>
          <w:lang w:eastAsia="ru-RU"/>
        </w:rPr>
        <w:t>_</w:t>
      </w:r>
      <w:r w:rsidRPr="00E62CA7">
        <w:rPr>
          <w:rFonts w:eastAsia="Times New Roman" w:cs="Times New Roman"/>
          <w:szCs w:val="28"/>
          <w:lang w:eastAsia="ru-RU"/>
        </w:rPr>
        <w:t>____</w:t>
      </w:r>
    </w:p>
    <w:p w:rsidR="00E62CA7" w:rsidRDefault="00E62CA7" w:rsidP="00E62CA7">
      <w:pPr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Состав организационного комитета</w:t>
      </w:r>
      <w:r w:rsidRPr="00E62CA7">
        <w:rPr>
          <w:rFonts w:eastAsia="Times New Roman" w:cs="Times New Roman"/>
          <w:szCs w:val="28"/>
          <w:lang w:eastAsia="ru-RU"/>
        </w:rPr>
        <w:br/>
        <w:t xml:space="preserve">городского проекта «Будущее здесь» </w:t>
      </w:r>
    </w:p>
    <w:p w:rsidR="00E62CA7" w:rsidRP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5670"/>
      </w:tblGrid>
      <w:tr w:rsidR="00E62CA7" w:rsidRPr="00E62CA7" w:rsidTr="00880E42">
        <w:trPr>
          <w:cantSplit/>
        </w:trPr>
        <w:tc>
          <w:tcPr>
            <w:tcW w:w="3402" w:type="dxa"/>
          </w:tcPr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Филатов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Андрей Сергеевич</w:t>
            </w:r>
          </w:p>
        </w:tc>
        <w:tc>
          <w:tcPr>
            <w:tcW w:w="284" w:type="dxa"/>
          </w:tcPr>
          <w:p w:rsidR="00E62CA7" w:rsidRPr="00E62CA7" w:rsidRDefault="00E62CA7" w:rsidP="00E62CA7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Глава города, председатель организационного комитета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62CA7" w:rsidRPr="00E62CA7" w:rsidTr="00880E42">
        <w:trPr>
          <w:cantSplit/>
        </w:trPr>
        <w:tc>
          <w:tcPr>
            <w:tcW w:w="3402" w:type="dxa"/>
          </w:tcPr>
          <w:p w:rsid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284" w:type="dxa"/>
          </w:tcPr>
          <w:p w:rsidR="00E62CA7" w:rsidRPr="00E62CA7" w:rsidRDefault="00E62CA7" w:rsidP="00E62CA7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заместитель Главы города, заместитель председателя организационного комитета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62CA7" w:rsidRPr="00E62CA7" w:rsidTr="00880E42">
        <w:trPr>
          <w:cantSplit/>
        </w:trPr>
        <w:tc>
          <w:tcPr>
            <w:tcW w:w="9356" w:type="dxa"/>
            <w:gridSpan w:val="3"/>
          </w:tcPr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t>лены организационного комитета: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62CA7" w:rsidRPr="00E62CA7" w:rsidTr="00880E42">
        <w:trPr>
          <w:cantSplit/>
        </w:trPr>
        <w:tc>
          <w:tcPr>
            <w:tcW w:w="3402" w:type="dxa"/>
          </w:tcPr>
          <w:p w:rsidR="00E62CA7" w:rsidRPr="00E62CA7" w:rsidRDefault="00E62CA7" w:rsidP="00E62CA7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E62CA7" w:rsidRPr="00E62CA7" w:rsidRDefault="00E62CA7" w:rsidP="00E62CA7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284" w:type="dxa"/>
          </w:tcPr>
          <w:p w:rsidR="00E62CA7" w:rsidRPr="00E62CA7" w:rsidRDefault="00E62CA7" w:rsidP="00E62CA7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 Администрации города</w:t>
            </w:r>
          </w:p>
          <w:p w:rsidR="00E62CA7" w:rsidRPr="00E62CA7" w:rsidRDefault="00E62CA7" w:rsidP="00E62CA7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Клим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образования Администрации города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Андроник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«Технополис»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Гончарова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Светлана Петровна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учреждения «Информационно-организационный центр»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Засыпкин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Владислав Павлович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ректор бюджетного учреждения высшего образования Ханты-Мансийского автономного округа – Югры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 xml:space="preserve">«Сургутский государственный педагогический университет» 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t>согласованию)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Иванов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Алексей Валерьевич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генеральный директор общества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с ограниченной ответственностью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«Центр инновационных технологий», руководитель центра молодежного инновационного творчества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«Навигатор» (по согласованию)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Косенок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ректор бюджетного учреждения высшего образования Ханты-Мансийского автономного округа – Югры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«Сургутский государственный университет»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Урванцева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главный врач бюджетного учреждения Ханты-Мансийского автономного округа – Югры «Окружной кардиологический диспансер «Центр диагностики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и сердечно-сосудистой хирургии»,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депутат Думы Ханты-Мансийского автономного округа – Югры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Чубенко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Вероника Львовна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главный редактор акционерного общества Телекомпании «СургутИнформ-ТВ»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Штейникова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главный специалист отдела воспитания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и дополнительного образования департамента образования Администрации города, секретарь комитета</w:t>
            </w:r>
          </w:p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80E42" w:rsidRPr="00E62CA7" w:rsidTr="00880E42">
        <w:trPr>
          <w:cantSplit/>
        </w:trPr>
        <w:tc>
          <w:tcPr>
            <w:tcW w:w="3402" w:type="dxa"/>
          </w:tcPr>
          <w:p w:rsidR="00880E42" w:rsidRPr="00E62CA7" w:rsidRDefault="00880E42" w:rsidP="00880E42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Ярош</w:t>
            </w:r>
          </w:p>
          <w:p w:rsidR="00880E42" w:rsidRPr="00E62CA7" w:rsidRDefault="00880E42" w:rsidP="00880E42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Игорь Викторович</w:t>
            </w:r>
          </w:p>
        </w:tc>
        <w:tc>
          <w:tcPr>
            <w:tcW w:w="284" w:type="dxa"/>
          </w:tcPr>
          <w:p w:rsidR="00880E42" w:rsidRPr="00E62CA7" w:rsidRDefault="00880E42" w:rsidP="00880E42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62C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880E42" w:rsidRPr="00E62CA7" w:rsidRDefault="00880E42" w:rsidP="00880E42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t>енеральный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t>директор Акционерного Общества Телекомпании</w:t>
            </w:r>
            <w:r w:rsidRPr="00E62CA7">
              <w:rPr>
                <w:rFonts w:eastAsia="Times New Roman" w:cs="Times New Roman"/>
                <w:szCs w:val="28"/>
                <w:lang w:eastAsia="ru-RU"/>
              </w:rPr>
              <w:br/>
              <w:t>«СургутИнформ-ТВ» (по согласованию)</w:t>
            </w:r>
          </w:p>
        </w:tc>
      </w:tr>
    </w:tbl>
    <w:p w:rsidR="00E62CA7" w:rsidRPr="00E62CA7" w:rsidRDefault="00E62CA7" w:rsidP="00E62CA7">
      <w:pPr>
        <w:ind w:left="6300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br w:type="page"/>
        <w:t>Приложение 2</w:t>
      </w:r>
    </w:p>
    <w:p w:rsidR="00E62CA7" w:rsidRPr="00E62CA7" w:rsidRDefault="00E62CA7" w:rsidP="00E62CA7">
      <w:pPr>
        <w:ind w:left="6300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к постановлению</w:t>
      </w:r>
    </w:p>
    <w:p w:rsidR="00E62CA7" w:rsidRPr="00E62CA7" w:rsidRDefault="00E62CA7" w:rsidP="00E62CA7">
      <w:pPr>
        <w:ind w:left="6300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62CA7" w:rsidRPr="00E62CA7" w:rsidRDefault="00E62CA7" w:rsidP="00E62CA7">
      <w:pPr>
        <w:ind w:left="6300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</w:t>
      </w:r>
      <w:r w:rsidRPr="00E62CA7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2CA7">
        <w:rPr>
          <w:rFonts w:eastAsia="Times New Roman" w:cs="Times New Roman"/>
          <w:szCs w:val="28"/>
          <w:lang w:eastAsia="ru-RU"/>
        </w:rPr>
        <w:t>№ ____</w:t>
      </w:r>
      <w:r>
        <w:rPr>
          <w:rFonts w:eastAsia="Times New Roman" w:cs="Times New Roman"/>
          <w:szCs w:val="28"/>
          <w:lang w:eastAsia="ru-RU"/>
        </w:rPr>
        <w:t>_</w:t>
      </w:r>
      <w:r w:rsidRPr="00E62CA7">
        <w:rPr>
          <w:rFonts w:eastAsia="Times New Roman" w:cs="Times New Roman"/>
          <w:szCs w:val="28"/>
          <w:lang w:eastAsia="ru-RU"/>
        </w:rPr>
        <w:t>_</w:t>
      </w:r>
    </w:p>
    <w:p w:rsid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</w:p>
    <w:p w:rsidR="00E62CA7" w:rsidRP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  <w:r w:rsidRPr="00E62CA7">
        <w:rPr>
          <w:rFonts w:eastAsia="Times New Roman" w:cs="Times New Roman"/>
          <w:szCs w:val="28"/>
          <w:lang w:eastAsia="ru-RU"/>
        </w:rPr>
        <w:t xml:space="preserve">План мероприятий </w:t>
      </w:r>
      <w:r w:rsidRPr="00E62CA7">
        <w:rPr>
          <w:rFonts w:eastAsia="Times New Roman" w:cs="Times New Roman"/>
          <w:szCs w:val="28"/>
          <w:lang w:eastAsia="ru-RU"/>
        </w:rPr>
        <w:br/>
        <w:t>городского проекта «Будущее здесь» в 2024 году</w:t>
      </w:r>
    </w:p>
    <w:p w:rsidR="00E62CA7" w:rsidRPr="00E62CA7" w:rsidRDefault="00E62CA7" w:rsidP="00E62CA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4423"/>
      </w:tblGrid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1.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Прием заявок на участие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в проекте, информационное сопровождение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15.01</w:t>
            </w:r>
            <w:r w:rsidR="00880E42">
              <w:rPr>
                <w:rFonts w:eastAsia="Times New Roman" w:cs="Times New Roman"/>
                <w:sz w:val="24"/>
                <w:szCs w:val="24"/>
                <w:lang w:eastAsia="ru-RU"/>
              </w:rPr>
              <w:t>.2024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 xml:space="preserve"> –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04.02.2024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департамент образования Администрации города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(далее – ДО),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муниципальное автономное учреждение «Информационно-организационный центр»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(далее – МАУ «ИОЦ»), муниципальное автономное образовательное учреждение дополнительного образования «Технополис» (далее – МАОУ ДО «Технополис»),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образовательные учреждения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2. </w:t>
            </w:r>
            <w:r w:rsidRPr="00E62CA7">
              <w:rPr>
                <w:rFonts w:eastAsia="Calibri" w:cs="Times New Roman"/>
                <w:sz w:val="24"/>
                <w:szCs w:val="24"/>
                <w:lang w:eastAsia="ru-RU"/>
              </w:rPr>
              <w:t>«Ярмарка идей»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10.02.2024</w:t>
            </w:r>
          </w:p>
        </w:tc>
        <w:tc>
          <w:tcPr>
            <w:tcW w:w="4423" w:type="dxa"/>
            <w:shd w:val="clear" w:color="auto" w:fill="auto"/>
          </w:tcPr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ДО, МАУ «ИОЦ»,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МАОУ ДО «Технополис», Акционерное Общество Телекомпания «СургутИнформ-ТВ»</w:t>
            </w:r>
          </w:p>
          <w:p w:rsidR="00E62CA7" w:rsidRDefault="00E62CA7" w:rsidP="00E62C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(далее – АО ТК «СургутИнформ-ТВ»)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(по согласованию) 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ind w:firstLine="34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3. </w:t>
            </w:r>
            <w:r w:rsidRPr="00E62CA7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городского проекта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«Будущее здесь»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ДО, МАУ «ИОЦ»,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МАОУ ДО «Технополис»,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АО ТК «СургутИнформ-ТВ»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Образовательный курс «Построение бизнес-модели проекта»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16.02.2024 – 16.03.2024</w:t>
            </w:r>
          </w:p>
        </w:tc>
        <w:tc>
          <w:tcPr>
            <w:tcW w:w="4423" w:type="dxa"/>
            <w:shd w:val="clear" w:color="auto" w:fill="auto"/>
          </w:tcPr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ДО, МАУ «ИОЦ»,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МАОУ ДО «Технополис,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АО ТК «СургутИнформ-ТВ»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</w:t>
            </w:r>
          </w:p>
        </w:tc>
      </w:tr>
      <w:tr w:rsidR="00E62CA7" w:rsidRPr="00E62CA7" w:rsidTr="00E62CA7">
        <w:tc>
          <w:tcPr>
            <w:tcW w:w="9668" w:type="dxa"/>
            <w:gridSpan w:val="3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62C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 акселератор «От идеи к стартапу»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Каникулярная смена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«Как очень быстро проверить идею?»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25.03.2024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 xml:space="preserve"> –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ДО, МАОУ ДО «Технополис»,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«Центр детского творчества»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(далее – МАОУ ДО «ЦДТ»),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 xml:space="preserve">муниципальное автономное образовательное учреждение дополнительного образования «Эколого-биологический центр»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(далее –  МАОУ ДО «ЭБЦ»);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Центр молодежного инновационного творчества «Навигатор» (далее –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ЦМИТ «Навигатор») (по согласованию),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бюджетное учреждение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 xml:space="preserve">Ханты-Мансийского автономного округа – Югры «Окружной кардиологический диспансер «Центр диагностики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и сердечно-сосудистой хирургии» </w:t>
            </w:r>
          </w:p>
          <w:p w:rsidR="00E62CA7" w:rsidRDefault="00E62CA7" w:rsidP="00E62CA7">
            <w:pPr>
              <w:rPr>
                <w:rFonts w:eastAsia="Calibri" w:cs="Times New Roman"/>
                <w:color w:val="FF0000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(далее – ОКД «ЦД и ССХ»)</w:t>
            </w:r>
            <w:r w:rsidRPr="00E62CA7">
              <w:rPr>
                <w:rFonts w:eastAsia="Calibri" w:cs="Times New Roman"/>
                <w:color w:val="FF0000"/>
                <w:sz w:val="24"/>
                <w:lang w:eastAsia="ru-RU"/>
              </w:rPr>
              <w:t xml:space="preserve">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(по согласованию)  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5.2.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Онлайн интенсив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«Шаг до стартапа»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01.04.2024 – 10.04.2024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ДО, МАУ «ИОЦ»,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МАОУ ДО «Технополис,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АО ТК «СургутИнформ-ТВ»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</w:t>
            </w:r>
          </w:p>
        </w:tc>
      </w:tr>
      <w:tr w:rsidR="00E62CA7" w:rsidRPr="00E62CA7" w:rsidTr="00E62CA7">
        <w:tc>
          <w:tcPr>
            <w:tcW w:w="9668" w:type="dxa"/>
            <w:gridSpan w:val="3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6.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Конкурс технологических идей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«Открытый микрофон» (презентация проектов/стартапов экспертам) 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16.03.2024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ДО,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ЦМИТ «Навигатор»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(по согласованию),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университет» (далее – СурГУ)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согласованию),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педагогический университет»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(далее – СурГПУ),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6.2.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Конкурс технологических идей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ДО,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ЦМИТ «Навигатор»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(по согласованию),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СурГУ, СурГПУ,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(по согласованию)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6.3.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Демо-день (публичная защита финалистами проектных идей/стартапов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в эфире)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на согласовании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880E42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>э</w:t>
            </w:r>
            <w:r w:rsidR="00E62CA7" w:rsidRPr="00E62CA7">
              <w:rPr>
                <w:rFonts w:eastAsia="Calibri" w:cs="Times New Roman"/>
                <w:sz w:val="24"/>
                <w:lang w:eastAsia="ru-RU"/>
              </w:rPr>
              <w:t>ксперты конкурса</w:t>
            </w:r>
          </w:p>
        </w:tc>
      </w:tr>
      <w:tr w:rsidR="00E62CA7" w:rsidRPr="00E62CA7" w:rsidTr="00E62CA7">
        <w:trPr>
          <w:trHeight w:val="1204"/>
        </w:trPr>
        <w:tc>
          <w:tcPr>
            <w:tcW w:w="3119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7.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>Постпроектное сопровождение проектных идей/стартапов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май – декабрь 2024 года</w:t>
            </w:r>
          </w:p>
        </w:tc>
        <w:tc>
          <w:tcPr>
            <w:tcW w:w="4423" w:type="dxa"/>
            <w:shd w:val="clear" w:color="auto" w:fill="auto"/>
          </w:tcPr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ДО, МАОУ ДО «Технополис»,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МАОУ ДО «ЦДТ», МАОУ ДО «ЭБЦ»,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СурГУ, СурГПУ, </w:t>
            </w:r>
          </w:p>
          <w:p w:rsid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 xml:space="preserve">АО ТК «СургутИнформ-ТВ»,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ЦМИТ «Навигатор» (по согласованию)</w:t>
            </w:r>
          </w:p>
        </w:tc>
      </w:tr>
      <w:tr w:rsidR="00E62CA7" w:rsidRPr="00E62CA7" w:rsidTr="00E62CA7">
        <w:tc>
          <w:tcPr>
            <w:tcW w:w="3119" w:type="dxa"/>
            <w:shd w:val="clear" w:color="auto" w:fill="auto"/>
          </w:tcPr>
          <w:p w:rsidR="00E62CA7" w:rsidRDefault="00E62CA7" w:rsidP="00E62C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lang w:eastAsia="ru-RU"/>
              </w:rPr>
              <w:t xml:space="preserve">8. </w:t>
            </w:r>
            <w:r w:rsidRPr="00E62CA7">
              <w:rPr>
                <w:rFonts w:eastAsia="Calibri" w:cs="Times New Roman"/>
                <w:sz w:val="24"/>
                <w:lang w:eastAsia="ru-RU"/>
              </w:rPr>
              <w:t xml:space="preserve">Участие победителей проекта 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команда победитель и </w:t>
            </w:r>
            <w:r w:rsidR="00880E42">
              <w:rPr>
                <w:rFonts w:eastAsia="Times New Roman" w:cs="Times New Roman"/>
                <w:sz w:val="24"/>
                <w:szCs w:val="24"/>
                <w:lang w:eastAsia="ru-RU"/>
              </w:rPr>
              <w:t>четыре</w:t>
            </w:r>
            <w:r w:rsidRPr="00E62C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команды финалистов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в образовательной программе (стажировке)</w:t>
            </w:r>
          </w:p>
        </w:tc>
        <w:tc>
          <w:tcPr>
            <w:tcW w:w="2126" w:type="dxa"/>
            <w:shd w:val="clear" w:color="auto" w:fill="auto"/>
          </w:tcPr>
          <w:p w:rsidR="00E62CA7" w:rsidRPr="00E62CA7" w:rsidRDefault="00E62CA7" w:rsidP="00E62CA7">
            <w:pPr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сентябрь – декабрь</w:t>
            </w:r>
            <w:r w:rsidRPr="00E62CA7">
              <w:rPr>
                <w:rFonts w:eastAsia="Calibri" w:cs="Times New Roman"/>
                <w:sz w:val="24"/>
                <w:lang w:eastAsia="ru-RU"/>
              </w:rPr>
              <w:br/>
              <w:t>2024 года</w:t>
            </w:r>
          </w:p>
        </w:tc>
        <w:tc>
          <w:tcPr>
            <w:tcW w:w="4423" w:type="dxa"/>
            <w:shd w:val="clear" w:color="auto" w:fill="auto"/>
          </w:tcPr>
          <w:p w:rsidR="00E62CA7" w:rsidRPr="00E62CA7" w:rsidRDefault="00E62CA7" w:rsidP="00E62CA7">
            <w:pPr>
              <w:rPr>
                <w:rFonts w:eastAsia="Calibri" w:cs="Times New Roman"/>
                <w:sz w:val="24"/>
                <w:lang w:eastAsia="ru-RU"/>
              </w:rPr>
            </w:pPr>
            <w:r w:rsidRPr="00E62CA7">
              <w:rPr>
                <w:rFonts w:eastAsia="Calibri" w:cs="Times New Roman"/>
                <w:sz w:val="24"/>
                <w:lang w:eastAsia="ru-RU"/>
              </w:rPr>
              <w:t>ДО, МАУ «ИОЦ»</w:t>
            </w:r>
          </w:p>
        </w:tc>
      </w:tr>
    </w:tbl>
    <w:p w:rsidR="00E62CA7" w:rsidRPr="00E62CA7" w:rsidRDefault="00E62CA7" w:rsidP="00E62CA7">
      <w:pPr>
        <w:rPr>
          <w:rFonts w:eastAsia="Times New Roman" w:cs="Times New Roman"/>
          <w:sz w:val="24"/>
          <w:szCs w:val="24"/>
          <w:lang w:eastAsia="ru-RU"/>
        </w:rPr>
      </w:pPr>
    </w:p>
    <w:sectPr w:rsidR="00E62CA7" w:rsidRPr="00E62CA7" w:rsidSect="00E6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0A" w:rsidRDefault="00C0720A">
      <w:r>
        <w:separator/>
      </w:r>
    </w:p>
  </w:endnote>
  <w:endnote w:type="continuationSeparator" w:id="0">
    <w:p w:rsidR="00C0720A" w:rsidRDefault="00C0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C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C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0A" w:rsidRDefault="00C0720A">
      <w:r>
        <w:separator/>
      </w:r>
    </w:p>
  </w:footnote>
  <w:footnote w:type="continuationSeparator" w:id="0">
    <w:p w:rsidR="00C0720A" w:rsidRDefault="00C0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A7" w:rsidRPr="00880E42" w:rsidRDefault="00E62CA7">
    <w:pPr>
      <w:pStyle w:val="a4"/>
      <w:jc w:val="center"/>
      <w:rPr>
        <w:sz w:val="20"/>
        <w:szCs w:val="20"/>
      </w:rPr>
    </w:pPr>
    <w:r w:rsidRPr="00880E42">
      <w:rPr>
        <w:sz w:val="20"/>
        <w:szCs w:val="20"/>
      </w:rPr>
      <w:fldChar w:fldCharType="begin"/>
    </w:r>
    <w:r w:rsidRPr="00880E42">
      <w:rPr>
        <w:sz w:val="20"/>
        <w:szCs w:val="20"/>
      </w:rPr>
      <w:instrText>PAGE   \* MERGEFORMAT</w:instrText>
    </w:r>
    <w:r w:rsidRPr="00880E42">
      <w:rPr>
        <w:sz w:val="20"/>
        <w:szCs w:val="20"/>
      </w:rPr>
      <w:fldChar w:fldCharType="separate"/>
    </w:r>
    <w:r w:rsidR="00E77301">
      <w:rPr>
        <w:noProof/>
        <w:sz w:val="20"/>
        <w:szCs w:val="20"/>
      </w:rPr>
      <w:t>2</w:t>
    </w:r>
    <w:r w:rsidRPr="00880E42">
      <w:rPr>
        <w:sz w:val="20"/>
        <w:szCs w:val="20"/>
      </w:rPr>
      <w:fldChar w:fldCharType="end"/>
    </w:r>
  </w:p>
  <w:p w:rsidR="00E62CA7" w:rsidRDefault="00E62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0C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18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7301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730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730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730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77301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EE0CB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904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0E42" w:rsidRPr="00880E42" w:rsidRDefault="00880E42">
        <w:pPr>
          <w:pStyle w:val="a4"/>
          <w:jc w:val="center"/>
          <w:rPr>
            <w:sz w:val="20"/>
            <w:szCs w:val="20"/>
          </w:rPr>
        </w:pPr>
        <w:r w:rsidRPr="00880E42">
          <w:rPr>
            <w:sz w:val="20"/>
            <w:szCs w:val="20"/>
          </w:rPr>
          <w:fldChar w:fldCharType="begin"/>
        </w:r>
        <w:r w:rsidRPr="00880E42">
          <w:rPr>
            <w:sz w:val="20"/>
            <w:szCs w:val="20"/>
          </w:rPr>
          <w:instrText>PAGE   \* MERGEFORMAT</w:instrText>
        </w:r>
        <w:r w:rsidRPr="00880E42">
          <w:rPr>
            <w:sz w:val="20"/>
            <w:szCs w:val="20"/>
          </w:rPr>
          <w:fldChar w:fldCharType="separate"/>
        </w:r>
        <w:r w:rsidR="00E77301">
          <w:rPr>
            <w:noProof/>
            <w:sz w:val="20"/>
            <w:szCs w:val="20"/>
          </w:rPr>
          <w:t>3</w:t>
        </w:r>
        <w:r w:rsidRPr="00880E42">
          <w:rPr>
            <w:sz w:val="20"/>
            <w:szCs w:val="20"/>
          </w:rPr>
          <w:fldChar w:fldCharType="end"/>
        </w:r>
      </w:p>
    </w:sdtContent>
  </w:sdt>
  <w:p w:rsidR="00F37492" w:rsidRDefault="00EE0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59F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0725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0E42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0EE2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E792A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00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0720A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182D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2CA7"/>
    <w:rsid w:val="00E66869"/>
    <w:rsid w:val="00E67751"/>
    <w:rsid w:val="00E70AE2"/>
    <w:rsid w:val="00E7433E"/>
    <w:rsid w:val="00E77301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0CBA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75D2E7-3B56-4D82-8C8F-076E4AE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C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2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CA7"/>
    <w:rPr>
      <w:rFonts w:ascii="Times New Roman" w:hAnsi="Times New Roman"/>
      <w:sz w:val="28"/>
    </w:rPr>
  </w:style>
  <w:style w:type="character" w:styleId="a8">
    <w:name w:val="page number"/>
    <w:basedOn w:val="a0"/>
    <w:rsid w:val="00E6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2024-02-15T12:27:00Z</cp:lastPrinted>
  <dcterms:created xsi:type="dcterms:W3CDTF">2024-02-21T05:17:00Z</dcterms:created>
  <dcterms:modified xsi:type="dcterms:W3CDTF">2024-02-21T05:17:00Z</dcterms:modified>
</cp:coreProperties>
</file>