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8A" w:rsidRDefault="0060448A" w:rsidP="00656C1A">
      <w:pPr>
        <w:spacing w:line="120" w:lineRule="atLeast"/>
        <w:jc w:val="center"/>
        <w:rPr>
          <w:sz w:val="24"/>
          <w:szCs w:val="24"/>
        </w:rPr>
      </w:pPr>
    </w:p>
    <w:p w:rsidR="0060448A" w:rsidRDefault="0060448A" w:rsidP="00656C1A">
      <w:pPr>
        <w:spacing w:line="120" w:lineRule="atLeast"/>
        <w:jc w:val="center"/>
        <w:rPr>
          <w:sz w:val="24"/>
          <w:szCs w:val="24"/>
        </w:rPr>
      </w:pPr>
    </w:p>
    <w:p w:rsidR="0060448A" w:rsidRPr="00852378" w:rsidRDefault="0060448A" w:rsidP="00656C1A">
      <w:pPr>
        <w:spacing w:line="120" w:lineRule="atLeast"/>
        <w:jc w:val="center"/>
        <w:rPr>
          <w:sz w:val="10"/>
          <w:szCs w:val="10"/>
        </w:rPr>
      </w:pPr>
    </w:p>
    <w:p w:rsidR="0060448A" w:rsidRDefault="0060448A" w:rsidP="00656C1A">
      <w:pPr>
        <w:spacing w:line="120" w:lineRule="atLeast"/>
        <w:jc w:val="center"/>
        <w:rPr>
          <w:sz w:val="10"/>
          <w:szCs w:val="24"/>
        </w:rPr>
      </w:pPr>
    </w:p>
    <w:p w:rsidR="0060448A" w:rsidRPr="005541F0" w:rsidRDefault="0060448A" w:rsidP="00656C1A">
      <w:pPr>
        <w:spacing w:line="120" w:lineRule="atLeast"/>
        <w:jc w:val="center"/>
        <w:rPr>
          <w:sz w:val="26"/>
          <w:szCs w:val="24"/>
        </w:rPr>
      </w:pPr>
      <w:r w:rsidRPr="005541F0">
        <w:rPr>
          <w:sz w:val="26"/>
          <w:szCs w:val="24"/>
        </w:rPr>
        <w:t>МУНИЦИПАЛЬНОЕ ОБРАЗОВАНИЕ</w:t>
      </w:r>
    </w:p>
    <w:p w:rsidR="0060448A" w:rsidRDefault="0060448A" w:rsidP="00656C1A">
      <w:pPr>
        <w:spacing w:line="120" w:lineRule="atLeast"/>
        <w:jc w:val="center"/>
        <w:rPr>
          <w:sz w:val="26"/>
          <w:szCs w:val="24"/>
        </w:rPr>
      </w:pPr>
      <w:r w:rsidRPr="005541F0">
        <w:rPr>
          <w:sz w:val="26"/>
          <w:szCs w:val="24"/>
        </w:rPr>
        <w:t>ГОРОДСКОЙ ОКРУГ СУРГУТ</w:t>
      </w:r>
    </w:p>
    <w:p w:rsidR="0060448A" w:rsidRPr="005541F0" w:rsidRDefault="0060448A" w:rsidP="00656C1A">
      <w:pPr>
        <w:spacing w:line="120" w:lineRule="atLeast"/>
        <w:jc w:val="center"/>
        <w:rPr>
          <w:sz w:val="26"/>
          <w:szCs w:val="24"/>
        </w:rPr>
      </w:pPr>
      <w:r>
        <w:rPr>
          <w:sz w:val="26"/>
        </w:rPr>
        <w:t>ХАНТЫ-МАНСИЙСКОГО АВТОНОМНОГО ОКРУГА – ЮГРЫ</w:t>
      </w:r>
    </w:p>
    <w:p w:rsidR="0060448A" w:rsidRPr="005649E4" w:rsidRDefault="0060448A" w:rsidP="00656C1A">
      <w:pPr>
        <w:spacing w:line="120" w:lineRule="atLeast"/>
        <w:jc w:val="center"/>
        <w:rPr>
          <w:sz w:val="18"/>
          <w:szCs w:val="24"/>
        </w:rPr>
      </w:pPr>
    </w:p>
    <w:p w:rsidR="0060448A" w:rsidRPr="00656C1A" w:rsidRDefault="0060448A" w:rsidP="00656C1A">
      <w:pPr>
        <w:jc w:val="center"/>
        <w:rPr>
          <w:b/>
          <w:sz w:val="26"/>
          <w:szCs w:val="26"/>
        </w:rPr>
      </w:pPr>
      <w:r w:rsidRPr="00656C1A">
        <w:rPr>
          <w:b/>
          <w:sz w:val="26"/>
          <w:szCs w:val="26"/>
        </w:rPr>
        <w:t>АДМИНИСТРАЦИЯ ГОРОДА</w:t>
      </w:r>
    </w:p>
    <w:p w:rsidR="0060448A" w:rsidRPr="005541F0" w:rsidRDefault="0060448A" w:rsidP="00656C1A">
      <w:pPr>
        <w:spacing w:line="120" w:lineRule="atLeast"/>
        <w:jc w:val="center"/>
        <w:rPr>
          <w:sz w:val="18"/>
          <w:szCs w:val="24"/>
        </w:rPr>
      </w:pPr>
    </w:p>
    <w:p w:rsidR="0060448A" w:rsidRPr="005541F0" w:rsidRDefault="0060448A" w:rsidP="00656C1A">
      <w:pPr>
        <w:spacing w:line="120" w:lineRule="atLeast"/>
        <w:jc w:val="center"/>
        <w:rPr>
          <w:sz w:val="20"/>
          <w:szCs w:val="24"/>
        </w:rPr>
      </w:pPr>
    </w:p>
    <w:p w:rsidR="0060448A" w:rsidRPr="00656C1A" w:rsidRDefault="0060448A" w:rsidP="00656C1A">
      <w:pPr>
        <w:jc w:val="center"/>
        <w:rPr>
          <w:b/>
          <w:sz w:val="30"/>
          <w:szCs w:val="30"/>
        </w:rPr>
      </w:pPr>
      <w:r w:rsidRPr="001F461F">
        <w:rPr>
          <w:b/>
          <w:sz w:val="30"/>
          <w:szCs w:val="30"/>
        </w:rPr>
        <w:t>ПОСТАНОВЛЕНИЕ</w:t>
      </w:r>
    </w:p>
    <w:p w:rsidR="0060448A" w:rsidRDefault="0060448A" w:rsidP="00656C1A">
      <w:pPr>
        <w:spacing w:line="120" w:lineRule="atLeast"/>
        <w:jc w:val="center"/>
        <w:rPr>
          <w:sz w:val="30"/>
          <w:szCs w:val="24"/>
        </w:rPr>
      </w:pPr>
    </w:p>
    <w:p w:rsidR="0060448A" w:rsidRPr="00656C1A" w:rsidRDefault="0060448A"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60448A" w:rsidRPr="00F8214F" w:rsidTr="0097057A">
        <w:tc>
          <w:tcPr>
            <w:tcW w:w="137" w:type="dxa"/>
            <w:noWrap/>
            <w:tcMar>
              <w:left w:w="0" w:type="dxa"/>
              <w:right w:w="0" w:type="dxa"/>
            </w:tcMar>
          </w:tcPr>
          <w:p w:rsidR="0060448A" w:rsidRPr="00F8214F" w:rsidRDefault="0060448A" w:rsidP="000060EC">
            <w:pPr>
              <w:rPr>
                <w:sz w:val="24"/>
                <w:szCs w:val="24"/>
              </w:rPr>
            </w:pPr>
            <w:r>
              <w:rPr>
                <w:sz w:val="24"/>
                <w:szCs w:val="24"/>
              </w:rPr>
              <w:t>«</w:t>
            </w:r>
          </w:p>
        </w:tc>
        <w:tc>
          <w:tcPr>
            <w:tcW w:w="474" w:type="dxa"/>
            <w:tcBorders>
              <w:bottom w:val="single" w:sz="4" w:space="0" w:color="auto"/>
            </w:tcBorders>
            <w:noWrap/>
          </w:tcPr>
          <w:p w:rsidR="0060448A" w:rsidRPr="00F8214F" w:rsidRDefault="00422257" w:rsidP="00A63FB0">
            <w:pPr>
              <w:jc w:val="center"/>
              <w:rPr>
                <w:sz w:val="24"/>
                <w:szCs w:val="24"/>
              </w:rPr>
            </w:pPr>
            <w:bookmarkStart w:id="0" w:name="dd"/>
            <w:bookmarkEnd w:id="0"/>
            <w:r>
              <w:rPr>
                <w:sz w:val="24"/>
                <w:szCs w:val="24"/>
              </w:rPr>
              <w:t>14</w:t>
            </w:r>
          </w:p>
        </w:tc>
        <w:tc>
          <w:tcPr>
            <w:tcW w:w="140" w:type="dxa"/>
            <w:noWrap/>
            <w:tcMar>
              <w:left w:w="0" w:type="dxa"/>
              <w:right w:w="0" w:type="dxa"/>
            </w:tcMar>
          </w:tcPr>
          <w:p w:rsidR="0060448A" w:rsidRPr="00F8214F" w:rsidRDefault="0060448A" w:rsidP="001938BD">
            <w:pPr>
              <w:rPr>
                <w:sz w:val="24"/>
                <w:szCs w:val="24"/>
              </w:rPr>
            </w:pPr>
            <w:r>
              <w:rPr>
                <w:sz w:val="24"/>
                <w:szCs w:val="24"/>
              </w:rPr>
              <w:t>»</w:t>
            </w:r>
          </w:p>
        </w:tc>
        <w:tc>
          <w:tcPr>
            <w:tcW w:w="1498" w:type="dxa"/>
            <w:tcBorders>
              <w:bottom w:val="single" w:sz="4" w:space="0" w:color="auto"/>
            </w:tcBorders>
            <w:noWrap/>
          </w:tcPr>
          <w:p w:rsidR="0060448A" w:rsidRPr="00F8214F" w:rsidRDefault="00422257" w:rsidP="00AB4194">
            <w:pPr>
              <w:jc w:val="center"/>
              <w:rPr>
                <w:sz w:val="24"/>
                <w:szCs w:val="24"/>
              </w:rPr>
            </w:pPr>
            <w:bookmarkStart w:id="1" w:name="mm"/>
            <w:bookmarkEnd w:id="1"/>
            <w:r>
              <w:rPr>
                <w:sz w:val="24"/>
                <w:szCs w:val="24"/>
              </w:rPr>
              <w:t>02</w:t>
            </w:r>
          </w:p>
        </w:tc>
        <w:tc>
          <w:tcPr>
            <w:tcW w:w="285" w:type="dxa"/>
            <w:noWrap/>
          </w:tcPr>
          <w:p w:rsidR="0060448A" w:rsidRPr="00A63FB0" w:rsidRDefault="0060448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60448A" w:rsidRPr="00A3761A" w:rsidRDefault="00422257" w:rsidP="00A3761A">
            <w:pPr>
              <w:rPr>
                <w:sz w:val="24"/>
                <w:szCs w:val="24"/>
              </w:rPr>
            </w:pPr>
            <w:bookmarkStart w:id="2" w:name="yy"/>
            <w:bookmarkEnd w:id="2"/>
            <w:r>
              <w:rPr>
                <w:sz w:val="24"/>
                <w:szCs w:val="24"/>
              </w:rPr>
              <w:t>24</w:t>
            </w:r>
          </w:p>
        </w:tc>
        <w:tc>
          <w:tcPr>
            <w:tcW w:w="518" w:type="dxa"/>
            <w:noWrap/>
          </w:tcPr>
          <w:p w:rsidR="0060448A" w:rsidRPr="00F8214F" w:rsidRDefault="0060448A" w:rsidP="000060EC">
            <w:pPr>
              <w:rPr>
                <w:sz w:val="24"/>
                <w:szCs w:val="24"/>
              </w:rPr>
            </w:pPr>
          </w:p>
        </w:tc>
        <w:tc>
          <w:tcPr>
            <w:tcW w:w="4683" w:type="dxa"/>
            <w:noWrap/>
          </w:tcPr>
          <w:p w:rsidR="0060448A" w:rsidRPr="00F8214F" w:rsidRDefault="0060448A" w:rsidP="000060EC">
            <w:pPr>
              <w:rPr>
                <w:sz w:val="24"/>
                <w:szCs w:val="24"/>
              </w:rPr>
            </w:pPr>
          </w:p>
        </w:tc>
        <w:tc>
          <w:tcPr>
            <w:tcW w:w="235" w:type="dxa"/>
            <w:noWrap/>
          </w:tcPr>
          <w:p w:rsidR="0060448A" w:rsidRPr="00AB4194" w:rsidRDefault="0060448A" w:rsidP="000060EC">
            <w:pPr>
              <w:rPr>
                <w:sz w:val="24"/>
                <w:szCs w:val="24"/>
              </w:rPr>
            </w:pPr>
            <w:r>
              <w:rPr>
                <w:sz w:val="24"/>
                <w:szCs w:val="24"/>
              </w:rPr>
              <w:t>№</w:t>
            </w:r>
          </w:p>
        </w:tc>
        <w:tc>
          <w:tcPr>
            <w:tcW w:w="1313" w:type="dxa"/>
            <w:tcBorders>
              <w:bottom w:val="single" w:sz="4" w:space="0" w:color="auto"/>
            </w:tcBorders>
            <w:noWrap/>
          </w:tcPr>
          <w:p w:rsidR="0060448A" w:rsidRPr="00F8214F" w:rsidRDefault="00422257" w:rsidP="00AB4194">
            <w:pPr>
              <w:jc w:val="center"/>
              <w:rPr>
                <w:sz w:val="24"/>
                <w:szCs w:val="24"/>
              </w:rPr>
            </w:pPr>
            <w:bookmarkStart w:id="3" w:name="NumDoc"/>
            <w:bookmarkStart w:id="4" w:name="_GoBack"/>
            <w:bookmarkEnd w:id="3"/>
            <w:bookmarkEnd w:id="4"/>
            <w:r>
              <w:rPr>
                <w:sz w:val="24"/>
                <w:szCs w:val="24"/>
              </w:rPr>
              <w:t>610</w:t>
            </w:r>
          </w:p>
        </w:tc>
      </w:tr>
    </w:tbl>
    <w:p w:rsidR="0060448A" w:rsidRPr="00C725A6" w:rsidRDefault="0060448A" w:rsidP="00C725A6">
      <w:pPr>
        <w:rPr>
          <w:rFonts w:cs="Times New Roman"/>
          <w:szCs w:val="28"/>
        </w:rPr>
      </w:pPr>
    </w:p>
    <w:p w:rsidR="0060448A" w:rsidRPr="0060448A" w:rsidRDefault="0060448A" w:rsidP="0060448A">
      <w:pPr>
        <w:rPr>
          <w:rFonts w:eastAsia="Calibri" w:cs="Times New Roman"/>
          <w:szCs w:val="27"/>
          <w:lang w:eastAsia="ru-RU"/>
        </w:rPr>
      </w:pPr>
      <w:r w:rsidRPr="0060448A">
        <w:rPr>
          <w:rFonts w:eastAsia="Calibri" w:cs="Times New Roman"/>
          <w:szCs w:val="27"/>
          <w:lang w:eastAsia="ru-RU"/>
        </w:rPr>
        <w:t xml:space="preserve">О внесении изменения в постановление </w:t>
      </w:r>
    </w:p>
    <w:p w:rsidR="0060448A" w:rsidRPr="0060448A" w:rsidRDefault="0060448A" w:rsidP="0060448A">
      <w:pPr>
        <w:rPr>
          <w:rFonts w:eastAsia="Calibri" w:cs="Times New Roman"/>
          <w:szCs w:val="27"/>
          <w:lang w:eastAsia="ru-RU"/>
        </w:rPr>
      </w:pPr>
      <w:r w:rsidRPr="0060448A">
        <w:rPr>
          <w:rFonts w:eastAsia="Calibri" w:cs="Times New Roman"/>
          <w:szCs w:val="27"/>
          <w:lang w:eastAsia="ru-RU"/>
        </w:rPr>
        <w:t xml:space="preserve">Администрации города от 15.03.2023 </w:t>
      </w:r>
    </w:p>
    <w:p w:rsidR="0060448A" w:rsidRPr="0060448A" w:rsidRDefault="0060448A" w:rsidP="0060448A">
      <w:pPr>
        <w:rPr>
          <w:rFonts w:eastAsia="Calibri" w:cs="Times New Roman"/>
          <w:szCs w:val="27"/>
          <w:lang w:eastAsia="ru-RU"/>
        </w:rPr>
      </w:pPr>
      <w:r w:rsidRPr="0060448A">
        <w:rPr>
          <w:rFonts w:eastAsia="Calibri" w:cs="Times New Roman"/>
          <w:szCs w:val="27"/>
          <w:lang w:eastAsia="ru-RU"/>
        </w:rPr>
        <w:t xml:space="preserve">№ 1332 «Об утверждении порядка </w:t>
      </w:r>
    </w:p>
    <w:p w:rsidR="0060448A" w:rsidRDefault="0060448A" w:rsidP="0060448A">
      <w:pPr>
        <w:rPr>
          <w:rFonts w:eastAsia="Calibri" w:cs="Times New Roman"/>
          <w:szCs w:val="27"/>
          <w:lang w:eastAsia="ru-RU"/>
        </w:rPr>
      </w:pPr>
      <w:r w:rsidRPr="0060448A">
        <w:rPr>
          <w:rFonts w:eastAsia="Calibri" w:cs="Times New Roman"/>
          <w:szCs w:val="27"/>
          <w:lang w:eastAsia="ru-RU"/>
        </w:rPr>
        <w:t xml:space="preserve">составления и утверждения отчета </w:t>
      </w:r>
    </w:p>
    <w:p w:rsidR="0060448A" w:rsidRDefault="0060448A" w:rsidP="0060448A">
      <w:pPr>
        <w:rPr>
          <w:rFonts w:eastAsia="Calibri" w:cs="Times New Roman"/>
          <w:szCs w:val="27"/>
          <w:lang w:eastAsia="ru-RU"/>
        </w:rPr>
      </w:pPr>
      <w:r w:rsidRPr="0060448A">
        <w:rPr>
          <w:rFonts w:eastAsia="Calibri" w:cs="Times New Roman"/>
          <w:szCs w:val="27"/>
          <w:lang w:eastAsia="ru-RU"/>
        </w:rPr>
        <w:t xml:space="preserve">о результатах деятельности </w:t>
      </w:r>
    </w:p>
    <w:p w:rsidR="0060448A" w:rsidRDefault="0060448A" w:rsidP="0060448A">
      <w:pPr>
        <w:rPr>
          <w:rFonts w:eastAsia="Calibri" w:cs="Times New Roman"/>
          <w:szCs w:val="27"/>
          <w:lang w:eastAsia="ru-RU"/>
        </w:rPr>
      </w:pPr>
      <w:r w:rsidRPr="0060448A">
        <w:rPr>
          <w:rFonts w:eastAsia="Calibri" w:cs="Times New Roman"/>
          <w:szCs w:val="27"/>
          <w:lang w:eastAsia="ru-RU"/>
        </w:rPr>
        <w:t>муниципального</w:t>
      </w:r>
      <w:r>
        <w:rPr>
          <w:rFonts w:eastAsia="Calibri" w:cs="Times New Roman"/>
          <w:szCs w:val="27"/>
          <w:lang w:eastAsia="ru-RU"/>
        </w:rPr>
        <w:t xml:space="preserve"> </w:t>
      </w:r>
      <w:r w:rsidRPr="0060448A">
        <w:rPr>
          <w:rFonts w:eastAsia="Calibri" w:cs="Times New Roman"/>
          <w:szCs w:val="27"/>
          <w:lang w:eastAsia="ru-RU"/>
        </w:rPr>
        <w:t xml:space="preserve">учреждения </w:t>
      </w:r>
    </w:p>
    <w:p w:rsidR="0060448A" w:rsidRDefault="0060448A" w:rsidP="0060448A">
      <w:pPr>
        <w:rPr>
          <w:rFonts w:eastAsia="Calibri" w:cs="Times New Roman"/>
          <w:szCs w:val="27"/>
          <w:lang w:eastAsia="ru-RU"/>
        </w:rPr>
      </w:pPr>
      <w:r w:rsidRPr="0060448A">
        <w:rPr>
          <w:rFonts w:eastAsia="Calibri" w:cs="Times New Roman"/>
          <w:szCs w:val="27"/>
          <w:lang w:eastAsia="ru-RU"/>
        </w:rPr>
        <w:t xml:space="preserve">и об использовании закрепленного </w:t>
      </w:r>
    </w:p>
    <w:p w:rsidR="0060448A" w:rsidRPr="0060448A" w:rsidRDefault="0060448A" w:rsidP="0060448A">
      <w:pPr>
        <w:rPr>
          <w:rFonts w:eastAsia="Calibri" w:cs="Times New Roman"/>
          <w:szCs w:val="27"/>
          <w:lang w:eastAsia="ru-RU"/>
        </w:rPr>
      </w:pPr>
      <w:r w:rsidRPr="0060448A">
        <w:rPr>
          <w:rFonts w:eastAsia="Calibri" w:cs="Times New Roman"/>
          <w:szCs w:val="27"/>
          <w:lang w:eastAsia="ru-RU"/>
        </w:rPr>
        <w:t>за ним муниципального имущества»</w:t>
      </w:r>
    </w:p>
    <w:p w:rsidR="0060448A" w:rsidRDefault="0060448A" w:rsidP="0060448A">
      <w:pPr>
        <w:keepNext/>
        <w:ind w:right="-5" w:firstLine="567"/>
        <w:jc w:val="both"/>
        <w:outlineLvl w:val="0"/>
        <w:rPr>
          <w:rFonts w:eastAsia="Calibri" w:cs="Times New Roman"/>
          <w:szCs w:val="27"/>
          <w:lang w:eastAsia="ru-RU"/>
        </w:rPr>
      </w:pPr>
    </w:p>
    <w:p w:rsidR="0060448A" w:rsidRPr="0060448A" w:rsidRDefault="0060448A" w:rsidP="0060448A">
      <w:pPr>
        <w:keepNext/>
        <w:ind w:right="-5" w:firstLine="567"/>
        <w:jc w:val="both"/>
        <w:outlineLvl w:val="0"/>
        <w:rPr>
          <w:rFonts w:eastAsia="Calibri" w:cs="Times New Roman"/>
          <w:szCs w:val="27"/>
          <w:lang w:eastAsia="ru-RU"/>
        </w:rPr>
      </w:pPr>
    </w:p>
    <w:p w:rsidR="0060448A" w:rsidRPr="0060448A" w:rsidRDefault="0060448A" w:rsidP="0060448A">
      <w:pPr>
        <w:ind w:firstLine="709"/>
        <w:jc w:val="both"/>
        <w:rPr>
          <w:rFonts w:eastAsia="Calibri" w:cs="Times New Roman"/>
          <w:szCs w:val="27"/>
          <w:lang w:eastAsia="ru-RU"/>
        </w:rPr>
      </w:pPr>
      <w:r w:rsidRPr="0060448A">
        <w:rPr>
          <w:rFonts w:eastAsia="Calibri" w:cs="Times New Roman"/>
          <w:szCs w:val="27"/>
          <w:lang w:eastAsia="ru-RU"/>
        </w:rPr>
        <w:t>В соответствии с подпунктом 10 пункта 3.3 статьи 32 Федерального закона от 12.01.1996 №</w:t>
      </w:r>
      <w:r w:rsidR="009E685C">
        <w:rPr>
          <w:rFonts w:eastAsia="Calibri" w:cs="Times New Roman"/>
          <w:szCs w:val="27"/>
          <w:lang w:eastAsia="ru-RU"/>
        </w:rPr>
        <w:t xml:space="preserve"> </w:t>
      </w:r>
      <w:r w:rsidRPr="0060448A">
        <w:rPr>
          <w:rFonts w:eastAsia="Calibri" w:cs="Times New Roman"/>
          <w:szCs w:val="27"/>
          <w:lang w:eastAsia="ru-RU"/>
        </w:rPr>
        <w:t xml:space="preserve">7-ФЗ «О некоммерческих организациях», частью 10 статьи 2 Федерального закона от 03.11.2006 </w:t>
      </w:r>
      <w:r w:rsidR="009E685C">
        <w:rPr>
          <w:rFonts w:eastAsia="Calibri" w:cs="Times New Roman"/>
          <w:szCs w:val="27"/>
          <w:lang w:eastAsia="ru-RU"/>
        </w:rPr>
        <w:t xml:space="preserve">№ </w:t>
      </w:r>
      <w:r w:rsidRPr="0060448A">
        <w:rPr>
          <w:rFonts w:eastAsia="Calibri" w:cs="Times New Roman"/>
          <w:szCs w:val="27"/>
          <w:lang w:eastAsia="ru-RU"/>
        </w:rPr>
        <w:t xml:space="preserve">174-ФЗ «Об автономных учреждениях», </w:t>
      </w:r>
      <w:r w:rsidRPr="0060448A">
        <w:rPr>
          <w:rFonts w:eastAsia="Calibri" w:cs="Times New Roman"/>
          <w:szCs w:val="27"/>
          <w:lang w:eastAsia="ru-RU"/>
        </w:rPr>
        <w:br/>
        <w:t>статьей 3 Федерального закона от 14.07.2022 №</w:t>
      </w:r>
      <w:r w:rsidR="009E685C">
        <w:rPr>
          <w:rFonts w:eastAsia="Calibri" w:cs="Times New Roman"/>
          <w:szCs w:val="27"/>
          <w:lang w:eastAsia="ru-RU"/>
        </w:rPr>
        <w:t xml:space="preserve"> </w:t>
      </w:r>
      <w:r w:rsidRPr="0060448A">
        <w:rPr>
          <w:rFonts w:eastAsia="Calibri" w:cs="Times New Roman"/>
          <w:szCs w:val="27"/>
          <w:lang w:eastAsia="ru-RU"/>
        </w:rPr>
        <w:t xml:space="preserve">326-ФЗ «О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w:t>
      </w:r>
      <w:r w:rsidRPr="009E685C">
        <w:rPr>
          <w:rFonts w:eastAsia="Calibri" w:cs="Times New Roman"/>
          <w:spacing w:val="-4"/>
          <w:szCs w:val="27"/>
          <w:lang w:eastAsia="ru-RU"/>
        </w:rPr>
        <w:t>Федерации», постановлением Правительства Российской Федерации от 18.10.2007</w:t>
      </w:r>
      <w:r w:rsidRPr="0060448A">
        <w:rPr>
          <w:rFonts w:eastAsia="Calibri" w:cs="Times New Roman"/>
          <w:szCs w:val="27"/>
          <w:lang w:eastAsia="ru-RU"/>
        </w:rPr>
        <w:t xml:space="preserve"> №</w:t>
      </w:r>
      <w:r w:rsidR="009E685C">
        <w:rPr>
          <w:rFonts w:eastAsia="Calibri" w:cs="Times New Roman"/>
          <w:szCs w:val="27"/>
          <w:lang w:eastAsia="ru-RU"/>
        </w:rPr>
        <w:t xml:space="preserve"> </w:t>
      </w:r>
      <w:r w:rsidRPr="0060448A">
        <w:rPr>
          <w:rFonts w:eastAsia="Calibri" w:cs="Times New Roman"/>
          <w:szCs w:val="27"/>
          <w:lang w:eastAsia="ru-RU"/>
        </w:rPr>
        <w:t xml:space="preserve">684 </w:t>
      </w:r>
      <w:r w:rsidR="009E685C">
        <w:rPr>
          <w:rFonts w:eastAsia="Calibri" w:cs="Times New Roman"/>
          <w:szCs w:val="27"/>
          <w:lang w:eastAsia="ru-RU"/>
        </w:rPr>
        <w:t xml:space="preserve">                  </w:t>
      </w:r>
      <w:r w:rsidRPr="0060448A">
        <w:rPr>
          <w:rFonts w:eastAsia="Calibri" w:cs="Times New Roman"/>
          <w:szCs w:val="27"/>
          <w:lang w:eastAsia="ru-RU"/>
        </w:rPr>
        <w:t xml:space="preserve">«Об утверждении правил опубликования отчетов о деятельности автономного учреждения и об использовании закрепленного за ним имущества», </w:t>
      </w:r>
      <w:r w:rsidR="009E685C">
        <w:rPr>
          <w:rFonts w:eastAsia="Calibri" w:cs="Times New Roman"/>
          <w:szCs w:val="27"/>
          <w:lang w:eastAsia="ru-RU"/>
        </w:rPr>
        <w:t>п</w:t>
      </w:r>
      <w:r w:rsidRPr="0060448A">
        <w:rPr>
          <w:rFonts w:eastAsia="Calibri" w:cs="Times New Roman"/>
          <w:szCs w:val="27"/>
          <w:lang w:eastAsia="ru-RU"/>
        </w:rPr>
        <w:t>риказом Мин</w:t>
      </w:r>
      <w:r w:rsidR="009E685C">
        <w:rPr>
          <w:rFonts w:eastAsia="Calibri" w:cs="Times New Roman"/>
          <w:szCs w:val="27"/>
          <w:lang w:eastAsia="ru-RU"/>
        </w:rPr>
        <w:t xml:space="preserve">истерства </w:t>
      </w:r>
      <w:r w:rsidRPr="0060448A">
        <w:rPr>
          <w:rFonts w:eastAsia="Calibri" w:cs="Times New Roman"/>
          <w:szCs w:val="27"/>
          <w:lang w:eastAsia="ru-RU"/>
        </w:rPr>
        <w:t>фина</w:t>
      </w:r>
      <w:r w:rsidR="009E685C">
        <w:rPr>
          <w:rFonts w:eastAsia="Calibri" w:cs="Times New Roman"/>
          <w:szCs w:val="27"/>
          <w:lang w:eastAsia="ru-RU"/>
        </w:rPr>
        <w:t>нсов</w:t>
      </w:r>
      <w:r w:rsidRPr="0060448A">
        <w:rPr>
          <w:rFonts w:eastAsia="Calibri" w:cs="Times New Roman"/>
          <w:szCs w:val="27"/>
          <w:lang w:eastAsia="ru-RU"/>
        </w:rPr>
        <w:t xml:space="preserve"> Росси</w:t>
      </w:r>
      <w:r w:rsidR="009E685C">
        <w:rPr>
          <w:rFonts w:eastAsia="Calibri" w:cs="Times New Roman"/>
          <w:szCs w:val="27"/>
          <w:lang w:eastAsia="ru-RU"/>
        </w:rPr>
        <w:t>йской Федерации</w:t>
      </w:r>
      <w:r w:rsidRPr="0060448A">
        <w:rPr>
          <w:rFonts w:eastAsia="Calibri" w:cs="Times New Roman"/>
          <w:szCs w:val="27"/>
          <w:lang w:eastAsia="ru-RU"/>
        </w:rPr>
        <w:t xml:space="preserve"> от 02.11.2021 №</w:t>
      </w:r>
      <w:r w:rsidR="009E685C">
        <w:rPr>
          <w:rFonts w:eastAsia="Calibri" w:cs="Times New Roman"/>
          <w:szCs w:val="27"/>
          <w:lang w:eastAsia="ru-RU"/>
        </w:rPr>
        <w:t xml:space="preserve"> </w:t>
      </w:r>
      <w:r w:rsidRPr="0060448A">
        <w:rPr>
          <w:rFonts w:eastAsia="Calibri" w:cs="Times New Roman"/>
          <w:szCs w:val="27"/>
          <w:lang w:eastAsia="ru-RU"/>
        </w:rPr>
        <w:t xml:space="preserve">171н </w:t>
      </w:r>
      <w:r w:rsidRPr="0060448A">
        <w:rPr>
          <w:rFonts w:eastAsia="Calibri" w:cs="Times New Roman"/>
          <w:szCs w:val="27"/>
          <w:lang w:eastAsia="ru-RU"/>
        </w:rPr>
        <w:br/>
        <w:t xml:space="preserve">«Об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sidR="00653058" w:rsidRPr="008E75B0">
        <w:rPr>
          <w:rFonts w:eastAsia="Calibri" w:cs="Times New Roman"/>
          <w:szCs w:val="28"/>
        </w:rPr>
        <w:t>распоряжением Главы города от 29.12.2021 № 38 «О последовательности исполнения обязанностей Главы города высшими должностными лицами Администрации города в период его временного отсутствия»,</w:t>
      </w:r>
      <w:r w:rsidR="00653058">
        <w:rPr>
          <w:rFonts w:eastAsia="Calibri" w:cs="Times New Roman"/>
          <w:szCs w:val="28"/>
        </w:rPr>
        <w:t xml:space="preserve"> </w:t>
      </w:r>
      <w:r w:rsidRPr="0060448A">
        <w:rPr>
          <w:rFonts w:eastAsia="Calibri" w:cs="Times New Roman"/>
          <w:szCs w:val="27"/>
          <w:lang w:eastAsia="ru-RU"/>
        </w:rPr>
        <w:t xml:space="preserve">распоряжением Администрации города от 30.12.2005 № 3686 </w:t>
      </w:r>
      <w:r w:rsidR="00653058">
        <w:rPr>
          <w:rFonts w:eastAsia="Calibri" w:cs="Times New Roman"/>
          <w:szCs w:val="27"/>
          <w:lang w:eastAsia="ru-RU"/>
        </w:rPr>
        <w:t xml:space="preserve">                   </w:t>
      </w:r>
      <w:r w:rsidRPr="0060448A">
        <w:rPr>
          <w:rFonts w:eastAsia="Calibri" w:cs="Times New Roman"/>
          <w:szCs w:val="27"/>
          <w:lang w:eastAsia="ru-RU"/>
        </w:rPr>
        <w:t>«Об утверждении Регламента Администрации города»:</w:t>
      </w:r>
    </w:p>
    <w:p w:rsidR="0060448A" w:rsidRPr="0060448A" w:rsidRDefault="0060448A" w:rsidP="0060448A">
      <w:pPr>
        <w:ind w:firstLine="709"/>
        <w:jc w:val="both"/>
        <w:rPr>
          <w:rFonts w:eastAsia="Calibri" w:cs="Times New Roman"/>
          <w:szCs w:val="27"/>
          <w:lang w:eastAsia="ru-RU"/>
        </w:rPr>
      </w:pPr>
      <w:r w:rsidRPr="0060448A">
        <w:rPr>
          <w:rFonts w:eastAsia="Calibri" w:cs="Times New Roman"/>
          <w:szCs w:val="27"/>
          <w:lang w:eastAsia="ru-RU"/>
        </w:rPr>
        <w:t>1. Внести в постановление Администрации города от 15.03.2023 № 1332</w:t>
      </w:r>
      <w:r w:rsidRPr="0060448A">
        <w:rPr>
          <w:rFonts w:ascii="Calibri" w:eastAsia="Calibri" w:hAnsi="Calibri" w:cs="Times New Roman"/>
          <w:sz w:val="22"/>
        </w:rPr>
        <w:t xml:space="preserve"> </w:t>
      </w:r>
      <w:r w:rsidRPr="0060448A">
        <w:rPr>
          <w:rFonts w:eastAsia="Calibri" w:cs="Times New Roman"/>
          <w:szCs w:val="27"/>
          <w:lang w:eastAsia="ru-RU"/>
        </w:rPr>
        <w:t xml:space="preserve">«Об утверждении порядка составления и утверждения отчета о результатах деятельности муниципального учреждения и об использовании закрепленного </w:t>
      </w:r>
      <w:r w:rsidRPr="0060448A">
        <w:rPr>
          <w:rFonts w:eastAsia="Calibri" w:cs="Times New Roman"/>
          <w:szCs w:val="27"/>
          <w:lang w:eastAsia="ru-RU"/>
        </w:rPr>
        <w:br/>
        <w:t xml:space="preserve">за ним муниципального имущества» (с изменениями от 10.04.2023 № 1868, </w:t>
      </w:r>
      <w:r w:rsidRPr="0060448A">
        <w:rPr>
          <w:rFonts w:eastAsia="Calibri" w:cs="Times New Roman"/>
          <w:szCs w:val="27"/>
          <w:lang w:eastAsia="ru-RU"/>
        </w:rPr>
        <w:lastRenderedPageBreak/>
        <w:t xml:space="preserve">15.05.2023 № 2477) изменение, изложив приложение к постановлению в новой редакции согласно приложению к настоящему постановлению. </w:t>
      </w:r>
    </w:p>
    <w:p w:rsidR="0060448A" w:rsidRPr="0060448A" w:rsidRDefault="0060448A" w:rsidP="0060448A">
      <w:pPr>
        <w:ind w:firstLine="709"/>
        <w:jc w:val="both"/>
        <w:rPr>
          <w:rFonts w:eastAsia="Calibri" w:cs="Times New Roman"/>
          <w:szCs w:val="28"/>
          <w:lang w:eastAsia="ru-RU"/>
        </w:rPr>
      </w:pPr>
      <w:r w:rsidRPr="0060448A">
        <w:rPr>
          <w:rFonts w:eastAsia="Calibri" w:cs="Times New Roman"/>
          <w:szCs w:val="28"/>
          <w:lang w:eastAsia="ru-RU"/>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60448A" w:rsidRPr="0060448A" w:rsidRDefault="0060448A" w:rsidP="0060448A">
      <w:pPr>
        <w:ind w:firstLine="709"/>
        <w:jc w:val="both"/>
        <w:rPr>
          <w:rFonts w:eastAsia="Calibri" w:cs="Times New Roman"/>
          <w:szCs w:val="28"/>
          <w:lang w:eastAsia="ru-RU"/>
        </w:rPr>
      </w:pPr>
      <w:r w:rsidRPr="0060448A">
        <w:rPr>
          <w:rFonts w:eastAsia="Calibri" w:cs="Times New Roman"/>
          <w:szCs w:val="28"/>
          <w:lang w:eastAsia="ru-RU"/>
        </w:rPr>
        <w:t xml:space="preserve">3. Муниципальному казенному учреждению «Наш город»: </w:t>
      </w:r>
    </w:p>
    <w:p w:rsidR="0060448A" w:rsidRPr="0060448A" w:rsidRDefault="0060448A" w:rsidP="0060448A">
      <w:pPr>
        <w:ind w:firstLine="709"/>
        <w:jc w:val="both"/>
        <w:rPr>
          <w:rFonts w:eastAsia="Calibri" w:cs="Times New Roman"/>
          <w:szCs w:val="28"/>
          <w:lang w:eastAsia="ru-RU"/>
        </w:rPr>
      </w:pPr>
      <w:r w:rsidRPr="0060448A">
        <w:rPr>
          <w:rFonts w:eastAsia="Calibri" w:cs="Times New Roman"/>
          <w:szCs w:val="28"/>
          <w:lang w:eastAsia="ru-RU"/>
        </w:rPr>
        <w:t xml:space="preserve">3.1. Опубликовать (разместить) настоящее постановление в сетевом издании «Официальные документы города Сургута»: </w:t>
      </w:r>
      <w:r w:rsidR="009E685C" w:rsidRPr="009E685C">
        <w:rPr>
          <w:rFonts w:eastAsia="Calibri" w:cs="Times New Roman"/>
          <w:szCs w:val="28"/>
          <w:lang w:eastAsia="ru-RU"/>
        </w:rPr>
        <w:t>docsurgut.ru</w:t>
      </w:r>
      <w:r w:rsidRPr="0060448A">
        <w:rPr>
          <w:rFonts w:eastAsia="Calibri" w:cs="Times New Roman"/>
          <w:szCs w:val="28"/>
          <w:lang w:eastAsia="ru-RU"/>
        </w:rPr>
        <w:t xml:space="preserve">. </w:t>
      </w:r>
    </w:p>
    <w:p w:rsidR="0060448A" w:rsidRPr="0060448A" w:rsidRDefault="0060448A" w:rsidP="0060448A">
      <w:pPr>
        <w:ind w:firstLine="709"/>
        <w:jc w:val="both"/>
        <w:rPr>
          <w:rFonts w:eastAsia="Calibri" w:cs="Times New Roman"/>
          <w:szCs w:val="28"/>
          <w:lang w:eastAsia="ru-RU"/>
        </w:rPr>
      </w:pPr>
      <w:r w:rsidRPr="0060448A">
        <w:rPr>
          <w:rFonts w:eastAsia="Calibri" w:cs="Times New Roman"/>
          <w:szCs w:val="28"/>
          <w:lang w:eastAsia="ru-RU"/>
        </w:rPr>
        <w:t>3.2. Опубликовать настоящее постановление в газете «Сургутские ведомости».</w:t>
      </w:r>
    </w:p>
    <w:p w:rsidR="0060448A" w:rsidRPr="0060448A" w:rsidRDefault="0060448A" w:rsidP="0060448A">
      <w:pPr>
        <w:ind w:firstLine="709"/>
        <w:jc w:val="both"/>
        <w:rPr>
          <w:rFonts w:eastAsia="Calibri" w:cs="Times New Roman"/>
          <w:szCs w:val="28"/>
          <w:lang w:eastAsia="ru-RU"/>
        </w:rPr>
      </w:pPr>
      <w:r w:rsidRPr="0060448A">
        <w:rPr>
          <w:rFonts w:eastAsia="Calibri" w:cs="Times New Roman"/>
          <w:szCs w:val="28"/>
          <w:lang w:eastAsia="ru-RU"/>
        </w:rPr>
        <w:t xml:space="preserve">4. Настоящее постановление вступает в силу после его официального опубликования и применяется, начиная с представления отчета за 2023 год. </w:t>
      </w:r>
    </w:p>
    <w:p w:rsidR="0060448A" w:rsidRPr="0060448A" w:rsidRDefault="0060448A" w:rsidP="0060448A">
      <w:pPr>
        <w:ind w:firstLine="709"/>
        <w:jc w:val="both"/>
        <w:rPr>
          <w:rFonts w:eastAsia="Calibri" w:cs="Times New Roman"/>
          <w:szCs w:val="28"/>
          <w:lang w:eastAsia="ru-RU"/>
        </w:rPr>
      </w:pPr>
      <w:r w:rsidRPr="0060448A">
        <w:rPr>
          <w:rFonts w:eastAsia="Calibri" w:cs="Times New Roman"/>
          <w:szCs w:val="28"/>
          <w:lang w:eastAsia="ru-RU"/>
        </w:rPr>
        <w:t xml:space="preserve">5. Пункт 5 раздела III порядка составления и утверждения отчета </w:t>
      </w:r>
      <w:r w:rsidRPr="0060448A">
        <w:rPr>
          <w:rFonts w:eastAsia="Calibri" w:cs="Times New Roman"/>
          <w:szCs w:val="28"/>
          <w:lang w:eastAsia="ru-RU"/>
        </w:rPr>
        <w:br/>
        <w:t xml:space="preserve">о результатах деятельности муниципального учреждения и об использовании закрепленного за ним муниципального имущества в части обязанности </w:t>
      </w:r>
      <w:r w:rsidRPr="0060448A">
        <w:rPr>
          <w:rFonts w:eastAsia="Calibri" w:cs="Times New Roman"/>
          <w:szCs w:val="28"/>
          <w:lang w:eastAsia="ru-RU"/>
        </w:rPr>
        <w:br/>
        <w:t xml:space="preserve">по размещению информации в информационно-телекоммуникационной сети «Интернет» вступает в силу после его официального опубликования </w:t>
      </w:r>
      <w:r w:rsidRPr="0060448A">
        <w:rPr>
          <w:rFonts w:eastAsia="Calibri" w:cs="Times New Roman"/>
          <w:szCs w:val="28"/>
          <w:lang w:eastAsia="ru-RU"/>
        </w:rPr>
        <w:br/>
        <w:t xml:space="preserve">и применяется, начиная с </w:t>
      </w:r>
      <w:r w:rsidR="009E685C">
        <w:rPr>
          <w:rFonts w:eastAsia="Calibri" w:cs="Times New Roman"/>
          <w:szCs w:val="28"/>
          <w:lang w:eastAsia="ru-RU"/>
        </w:rPr>
        <w:t>0</w:t>
      </w:r>
      <w:r w:rsidRPr="0060448A">
        <w:rPr>
          <w:rFonts w:eastAsia="Calibri" w:cs="Times New Roman"/>
          <w:szCs w:val="28"/>
          <w:lang w:eastAsia="ru-RU"/>
        </w:rPr>
        <w:t>1 января 2025 года.</w:t>
      </w:r>
    </w:p>
    <w:p w:rsidR="0060448A" w:rsidRPr="0060448A" w:rsidRDefault="0060448A" w:rsidP="0060448A">
      <w:pPr>
        <w:widowControl w:val="0"/>
        <w:autoSpaceDE w:val="0"/>
        <w:autoSpaceDN w:val="0"/>
        <w:adjustRightInd w:val="0"/>
        <w:ind w:firstLine="709"/>
        <w:jc w:val="both"/>
        <w:rPr>
          <w:rFonts w:eastAsia="Calibri" w:cs="Times New Roman"/>
          <w:bCs/>
          <w:szCs w:val="28"/>
          <w:lang w:eastAsia="ru-RU"/>
        </w:rPr>
      </w:pPr>
      <w:r w:rsidRPr="0060448A">
        <w:rPr>
          <w:rFonts w:eastAsia="Calibri" w:cs="Times New Roman"/>
          <w:bCs/>
          <w:szCs w:val="28"/>
          <w:lang w:eastAsia="ru-RU"/>
        </w:rPr>
        <w:t>6. Контроль за выполнением постановления возложить на заместителя Главы города, курирующего сферу бюджета и финансов.</w:t>
      </w:r>
    </w:p>
    <w:p w:rsidR="0060448A" w:rsidRPr="0060448A" w:rsidRDefault="0060448A" w:rsidP="0060448A">
      <w:pPr>
        <w:spacing w:line="276" w:lineRule="auto"/>
        <w:ind w:firstLine="709"/>
        <w:jc w:val="both"/>
        <w:rPr>
          <w:rFonts w:eastAsia="Calibri" w:cs="Times New Roman"/>
          <w:sz w:val="32"/>
          <w:szCs w:val="28"/>
        </w:rPr>
      </w:pPr>
    </w:p>
    <w:p w:rsidR="0060448A" w:rsidRPr="0060448A" w:rsidRDefault="0060448A" w:rsidP="0060448A">
      <w:pPr>
        <w:spacing w:line="276" w:lineRule="auto"/>
        <w:ind w:firstLine="709"/>
        <w:jc w:val="both"/>
        <w:rPr>
          <w:rFonts w:eastAsia="Calibri" w:cs="Times New Roman"/>
          <w:sz w:val="32"/>
          <w:szCs w:val="28"/>
        </w:rPr>
      </w:pPr>
    </w:p>
    <w:p w:rsidR="0060448A" w:rsidRPr="0060448A" w:rsidRDefault="0060448A" w:rsidP="0060448A">
      <w:pPr>
        <w:spacing w:line="276" w:lineRule="auto"/>
        <w:rPr>
          <w:rFonts w:eastAsia="Calibri" w:cs="Times New Roman"/>
          <w:sz w:val="32"/>
          <w:szCs w:val="28"/>
        </w:rPr>
      </w:pPr>
    </w:p>
    <w:p w:rsidR="0060448A" w:rsidRPr="0060448A" w:rsidRDefault="00653058" w:rsidP="0060448A">
      <w:pPr>
        <w:spacing w:line="276" w:lineRule="auto"/>
        <w:rPr>
          <w:rFonts w:eastAsia="Calibri" w:cs="Times New Roman"/>
          <w:szCs w:val="27"/>
        </w:rPr>
      </w:pPr>
      <w:r>
        <w:rPr>
          <w:rFonts w:eastAsia="Calibri" w:cs="Times New Roman"/>
          <w:szCs w:val="27"/>
        </w:rPr>
        <w:t xml:space="preserve">И.о. </w:t>
      </w:r>
      <w:r w:rsidR="0060448A" w:rsidRPr="0060448A">
        <w:rPr>
          <w:rFonts w:eastAsia="Calibri" w:cs="Times New Roman"/>
          <w:szCs w:val="27"/>
        </w:rPr>
        <w:t>Глав</w:t>
      </w:r>
      <w:r>
        <w:rPr>
          <w:rFonts w:eastAsia="Calibri" w:cs="Times New Roman"/>
          <w:szCs w:val="27"/>
        </w:rPr>
        <w:t>ы</w:t>
      </w:r>
      <w:r w:rsidR="0060448A" w:rsidRPr="0060448A">
        <w:rPr>
          <w:rFonts w:eastAsia="Calibri" w:cs="Times New Roman"/>
          <w:szCs w:val="27"/>
        </w:rPr>
        <w:t xml:space="preserve"> города</w:t>
      </w:r>
      <w:r w:rsidR="0060448A" w:rsidRPr="0060448A">
        <w:rPr>
          <w:rFonts w:eastAsia="Calibri" w:cs="Times New Roman"/>
          <w:szCs w:val="27"/>
        </w:rPr>
        <w:tab/>
      </w:r>
      <w:r w:rsidR="0060448A" w:rsidRPr="0060448A">
        <w:rPr>
          <w:rFonts w:eastAsia="Calibri" w:cs="Times New Roman"/>
          <w:szCs w:val="27"/>
        </w:rPr>
        <w:tab/>
      </w:r>
      <w:r w:rsidR="0060448A" w:rsidRPr="0060448A">
        <w:rPr>
          <w:rFonts w:eastAsia="Calibri" w:cs="Times New Roman"/>
          <w:szCs w:val="27"/>
        </w:rPr>
        <w:tab/>
      </w:r>
      <w:r w:rsidR="0060448A" w:rsidRPr="0060448A">
        <w:rPr>
          <w:rFonts w:eastAsia="Calibri" w:cs="Times New Roman"/>
          <w:szCs w:val="27"/>
        </w:rPr>
        <w:tab/>
        <w:t xml:space="preserve">          </w:t>
      </w:r>
      <w:r w:rsidR="0060448A" w:rsidRPr="0060448A">
        <w:rPr>
          <w:rFonts w:eastAsia="Calibri" w:cs="Times New Roman"/>
          <w:szCs w:val="27"/>
        </w:rPr>
        <w:tab/>
      </w:r>
      <w:r w:rsidR="0060448A" w:rsidRPr="0060448A">
        <w:rPr>
          <w:rFonts w:eastAsia="Calibri" w:cs="Times New Roman"/>
          <w:szCs w:val="27"/>
        </w:rPr>
        <w:tab/>
        <w:t xml:space="preserve">       </w:t>
      </w:r>
      <w:r>
        <w:rPr>
          <w:rFonts w:eastAsia="Calibri" w:cs="Times New Roman"/>
          <w:szCs w:val="27"/>
        </w:rPr>
        <w:t xml:space="preserve"> </w:t>
      </w:r>
      <w:r w:rsidR="0060448A" w:rsidRPr="0060448A">
        <w:rPr>
          <w:rFonts w:eastAsia="Calibri" w:cs="Times New Roman"/>
          <w:szCs w:val="27"/>
        </w:rPr>
        <w:t xml:space="preserve">          А.</w:t>
      </w:r>
      <w:r>
        <w:rPr>
          <w:rFonts w:eastAsia="Calibri" w:cs="Times New Roman"/>
          <w:szCs w:val="27"/>
        </w:rPr>
        <w:t>М</w:t>
      </w:r>
      <w:r w:rsidR="0060448A" w:rsidRPr="0060448A">
        <w:rPr>
          <w:rFonts w:eastAsia="Calibri" w:cs="Times New Roman"/>
          <w:szCs w:val="27"/>
        </w:rPr>
        <w:t xml:space="preserve">. </w:t>
      </w:r>
      <w:r>
        <w:rPr>
          <w:rFonts w:eastAsia="Calibri" w:cs="Times New Roman"/>
          <w:szCs w:val="27"/>
        </w:rPr>
        <w:t>Кириленко</w:t>
      </w: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Default="0060448A" w:rsidP="0060448A">
      <w:pPr>
        <w:rPr>
          <w:rFonts w:eastAsia="Calibri" w:cs="Times New Roman"/>
          <w:sz w:val="20"/>
          <w:szCs w:val="20"/>
        </w:rPr>
      </w:pPr>
    </w:p>
    <w:p w:rsidR="00653058" w:rsidRPr="0060448A" w:rsidRDefault="00653058" w:rsidP="0060448A">
      <w:pPr>
        <w:rPr>
          <w:rFonts w:eastAsia="Calibri" w:cs="Times New Roman"/>
          <w:sz w:val="20"/>
          <w:szCs w:val="20"/>
        </w:rPr>
      </w:pPr>
    </w:p>
    <w:p w:rsidR="0060448A" w:rsidRPr="0060448A" w:rsidRDefault="0060448A" w:rsidP="0060448A">
      <w:pPr>
        <w:rPr>
          <w:rFonts w:eastAsia="Calibri" w:cs="Times New Roman"/>
          <w:sz w:val="20"/>
          <w:szCs w:val="20"/>
        </w:rPr>
      </w:pPr>
    </w:p>
    <w:p w:rsidR="0060448A" w:rsidRPr="0060448A" w:rsidRDefault="0060448A" w:rsidP="0060448A">
      <w:pPr>
        <w:ind w:left="4956" w:firstLine="998"/>
        <w:rPr>
          <w:rFonts w:cs="Times New Roman"/>
          <w:szCs w:val="28"/>
        </w:rPr>
      </w:pPr>
      <w:r w:rsidRPr="0060448A">
        <w:rPr>
          <w:rFonts w:cs="Times New Roman"/>
          <w:szCs w:val="28"/>
        </w:rPr>
        <w:t xml:space="preserve">Приложение </w:t>
      </w:r>
    </w:p>
    <w:p w:rsidR="0060448A" w:rsidRPr="0060448A" w:rsidRDefault="0060448A" w:rsidP="0060448A">
      <w:pPr>
        <w:shd w:val="clear" w:color="auto" w:fill="FFFFFF"/>
        <w:autoSpaceDN w:val="0"/>
        <w:adjustRightInd w:val="0"/>
        <w:ind w:left="4956" w:firstLine="998"/>
        <w:rPr>
          <w:rFonts w:cs="Times New Roman"/>
          <w:color w:val="000000"/>
          <w:szCs w:val="28"/>
        </w:rPr>
      </w:pPr>
      <w:r w:rsidRPr="0060448A">
        <w:rPr>
          <w:rFonts w:cs="Times New Roman"/>
          <w:color w:val="000000"/>
          <w:szCs w:val="28"/>
        </w:rPr>
        <w:t>к постановлению</w:t>
      </w:r>
    </w:p>
    <w:p w:rsidR="0060448A" w:rsidRPr="0060448A" w:rsidRDefault="0060448A" w:rsidP="0060448A">
      <w:pPr>
        <w:shd w:val="clear" w:color="auto" w:fill="FFFFFF"/>
        <w:autoSpaceDN w:val="0"/>
        <w:adjustRightInd w:val="0"/>
        <w:ind w:left="4956" w:firstLine="998"/>
        <w:rPr>
          <w:rFonts w:cs="Times New Roman"/>
          <w:szCs w:val="28"/>
        </w:rPr>
      </w:pPr>
      <w:r w:rsidRPr="0060448A">
        <w:rPr>
          <w:rFonts w:cs="Times New Roman"/>
          <w:color w:val="000000"/>
          <w:szCs w:val="28"/>
        </w:rPr>
        <w:t>Администрации города</w:t>
      </w:r>
    </w:p>
    <w:p w:rsidR="0060448A" w:rsidRPr="0060448A" w:rsidRDefault="0060448A" w:rsidP="0060448A">
      <w:pPr>
        <w:shd w:val="clear" w:color="auto" w:fill="FFFFFF"/>
        <w:autoSpaceDN w:val="0"/>
        <w:adjustRightInd w:val="0"/>
        <w:ind w:left="4956" w:firstLine="998"/>
        <w:rPr>
          <w:rFonts w:cs="Times New Roman"/>
          <w:iCs/>
          <w:color w:val="000000"/>
          <w:szCs w:val="28"/>
        </w:rPr>
      </w:pPr>
      <w:r w:rsidRPr="0060448A">
        <w:rPr>
          <w:rFonts w:cs="Times New Roman"/>
          <w:color w:val="000000"/>
          <w:szCs w:val="28"/>
        </w:rPr>
        <w:t xml:space="preserve">от ____________ </w:t>
      </w:r>
      <w:r w:rsidRPr="0060448A">
        <w:rPr>
          <w:rFonts w:cs="Times New Roman"/>
          <w:iCs/>
          <w:color w:val="000000"/>
          <w:szCs w:val="28"/>
        </w:rPr>
        <w:t>№ _________</w:t>
      </w:r>
    </w:p>
    <w:p w:rsidR="0060448A" w:rsidRDefault="0060448A" w:rsidP="0060448A">
      <w:pPr>
        <w:rPr>
          <w:rFonts w:eastAsia="Calibri" w:cs="Times New Roman"/>
          <w:szCs w:val="28"/>
        </w:rPr>
      </w:pPr>
    </w:p>
    <w:p w:rsidR="0060448A" w:rsidRPr="0060448A" w:rsidRDefault="0060448A" w:rsidP="0060448A">
      <w:pPr>
        <w:rPr>
          <w:rFonts w:eastAsia="Calibri" w:cs="Times New Roman"/>
          <w:szCs w:val="28"/>
        </w:rPr>
      </w:pPr>
    </w:p>
    <w:p w:rsidR="0060448A" w:rsidRPr="0060448A" w:rsidRDefault="0060448A" w:rsidP="0060448A">
      <w:pPr>
        <w:widowControl w:val="0"/>
        <w:autoSpaceDE w:val="0"/>
        <w:autoSpaceDN w:val="0"/>
        <w:adjustRightInd w:val="0"/>
        <w:jc w:val="center"/>
        <w:outlineLvl w:val="0"/>
        <w:rPr>
          <w:rFonts w:eastAsiaTheme="minorEastAsia" w:cs="Times New Roman"/>
          <w:bCs/>
          <w:color w:val="26282F"/>
          <w:szCs w:val="28"/>
          <w:lang w:eastAsia="ru-RU"/>
        </w:rPr>
      </w:pPr>
      <w:r w:rsidRPr="0060448A">
        <w:rPr>
          <w:rFonts w:eastAsiaTheme="minorEastAsia" w:cs="Times New Roman"/>
          <w:bCs/>
          <w:color w:val="26282F"/>
          <w:szCs w:val="28"/>
          <w:lang w:eastAsia="ru-RU"/>
        </w:rPr>
        <w:t xml:space="preserve">Порядок </w:t>
      </w:r>
      <w:r w:rsidRPr="0060448A">
        <w:rPr>
          <w:rFonts w:eastAsiaTheme="minorEastAsia" w:cs="Times New Roman"/>
          <w:bCs/>
          <w:color w:val="26282F"/>
          <w:szCs w:val="28"/>
          <w:lang w:eastAsia="ru-RU"/>
        </w:rPr>
        <w:br/>
        <w:t>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60448A" w:rsidRPr="0060448A" w:rsidRDefault="0060448A" w:rsidP="0060448A">
      <w:pPr>
        <w:widowControl w:val="0"/>
        <w:autoSpaceDE w:val="0"/>
        <w:autoSpaceDN w:val="0"/>
        <w:adjustRightInd w:val="0"/>
        <w:ind w:firstLine="709"/>
        <w:jc w:val="both"/>
        <w:rPr>
          <w:rFonts w:eastAsiaTheme="minorEastAsia" w:cs="Times New Roman"/>
          <w:szCs w:val="28"/>
          <w:lang w:eastAsia="ru-RU"/>
        </w:rPr>
      </w:pPr>
    </w:p>
    <w:p w:rsidR="0060448A" w:rsidRPr="0060448A" w:rsidRDefault="0060448A" w:rsidP="0060448A">
      <w:pPr>
        <w:widowControl w:val="0"/>
        <w:autoSpaceDE w:val="0"/>
        <w:autoSpaceDN w:val="0"/>
        <w:adjustRightInd w:val="0"/>
        <w:ind w:firstLine="709"/>
        <w:jc w:val="both"/>
        <w:outlineLvl w:val="0"/>
        <w:rPr>
          <w:rFonts w:eastAsiaTheme="minorEastAsia" w:cs="Times New Roman"/>
          <w:bCs/>
          <w:color w:val="26282F"/>
          <w:szCs w:val="28"/>
          <w:lang w:eastAsia="ru-RU"/>
        </w:rPr>
      </w:pPr>
      <w:bookmarkStart w:id="5" w:name="sub_1001"/>
      <w:r w:rsidRPr="0060448A">
        <w:rPr>
          <w:rFonts w:eastAsiaTheme="minorEastAsia" w:cs="Times New Roman"/>
          <w:bCs/>
          <w:color w:val="26282F"/>
          <w:szCs w:val="28"/>
          <w:lang w:eastAsia="ru-RU"/>
        </w:rPr>
        <w:t>Раздел I. Общие положения</w:t>
      </w:r>
    </w:p>
    <w:bookmarkEnd w:id="5"/>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1. Настоящий порядок устанавливает требования к составлению </w:t>
      </w:r>
      <w:r w:rsidRPr="0060448A">
        <w:rPr>
          <w:rFonts w:eastAsia="Calibri" w:cs="Times New Roman"/>
          <w:szCs w:val="28"/>
        </w:rPr>
        <w:br/>
        <w:t>и утверждению отчета о результатах деятельности муниципального учреждения и об использовании закрепленного за ним муниципального имущества (далее –отчет).</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 Настоящий порядок распространяется на муниципальные бюджетные, автономные и казенные учреждения.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3. Отчет составляется муниципальными учреждениями в соответствии </w:t>
      </w:r>
      <w:r w:rsidRPr="0060448A">
        <w:rPr>
          <w:rFonts w:eastAsia="Calibri" w:cs="Times New Roman"/>
          <w:szCs w:val="28"/>
        </w:rPr>
        <w:br/>
        <w:t xml:space="preserve">с настоящим порядком и общими требованиями к порядку составления </w:t>
      </w:r>
      <w:r w:rsidRPr="0060448A">
        <w:rPr>
          <w:rFonts w:eastAsia="Calibri" w:cs="Times New Roman"/>
          <w:szCs w:val="28"/>
        </w:rPr>
        <w:br/>
        <w:t xml:space="preserve">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 171н </w:t>
      </w:r>
      <w:r w:rsidRPr="0060448A">
        <w:rPr>
          <w:rFonts w:eastAsia="Calibri" w:cs="Times New Roman"/>
          <w:szCs w:val="28"/>
        </w:rPr>
        <w:b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Отчет автономного учреждения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w:t>
      </w:r>
      <w:r w:rsidRPr="0060448A">
        <w:rPr>
          <w:rFonts w:eastAsia="Calibri" w:cs="Times New Roman"/>
          <w:szCs w:val="28"/>
        </w:rPr>
        <w:br/>
        <w:t xml:space="preserve">от 18.10.2007 № 684 «Об утверждении Правил опубликования отчетов </w:t>
      </w:r>
      <w:r w:rsidRPr="0060448A">
        <w:rPr>
          <w:rFonts w:eastAsia="Calibri" w:cs="Times New Roman"/>
          <w:szCs w:val="28"/>
        </w:rPr>
        <w:br/>
        <w:t xml:space="preserve">о деятельности автономного учреждения и об использовании закрепленного </w:t>
      </w:r>
      <w:r w:rsidRPr="0060448A">
        <w:rPr>
          <w:rFonts w:eastAsia="Calibri" w:cs="Times New Roman"/>
          <w:szCs w:val="28"/>
        </w:rPr>
        <w:br/>
        <w:t>за ним имущества».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4. При оформлении отчета муниципальные учреждения должны указывать следующую информацию:</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над верхним полем – краткое наименование муниципального учреждения;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под нижним полем – номер страницы и количество страниц в отчете.</w:t>
      </w:r>
    </w:p>
    <w:p w:rsidR="0060448A" w:rsidRPr="0060448A" w:rsidRDefault="0060448A" w:rsidP="0060448A">
      <w:pPr>
        <w:ind w:firstLine="709"/>
        <w:jc w:val="both"/>
        <w:rPr>
          <w:rFonts w:eastAsia="Calibri" w:cs="Times New Roman"/>
          <w:szCs w:val="28"/>
        </w:rPr>
      </w:pPr>
      <w:r w:rsidRPr="0060448A">
        <w:rPr>
          <w:rFonts w:eastAsia="Calibri" w:cs="Times New Roman"/>
          <w:szCs w:val="28"/>
        </w:rPr>
        <w:t>5. Понятия и термины, используемые в настоящем порядке, применяются в значении, установленном действующим законодательством.</w:t>
      </w:r>
    </w:p>
    <w:p w:rsidR="0060448A" w:rsidRPr="0060448A" w:rsidRDefault="0060448A" w:rsidP="0060448A">
      <w:pPr>
        <w:ind w:firstLine="709"/>
        <w:jc w:val="both"/>
        <w:rPr>
          <w:rFonts w:eastAsia="Calibri" w:cs="Times New Roman"/>
          <w:szCs w:val="28"/>
        </w:rPr>
      </w:pPr>
    </w:p>
    <w:p w:rsidR="0060448A" w:rsidRPr="0060448A" w:rsidRDefault="0060448A" w:rsidP="0060448A">
      <w:pPr>
        <w:ind w:firstLine="709"/>
        <w:jc w:val="both"/>
        <w:rPr>
          <w:rFonts w:eastAsia="Calibri" w:cs="Times New Roman"/>
          <w:szCs w:val="28"/>
        </w:rPr>
      </w:pPr>
      <w:r w:rsidRPr="0060448A">
        <w:rPr>
          <w:rFonts w:eastAsia="Calibri" w:cs="Times New Roman"/>
          <w:szCs w:val="28"/>
        </w:rPr>
        <w:t>Раздел II. Порядок и сроки составления отчета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1. Отчет составляется муниципальным учреждением в валюте Российской Федерации (в части показателей в денежном выражении) по состоянию </w:t>
      </w:r>
      <w:r w:rsidRPr="0060448A">
        <w:rPr>
          <w:rFonts w:eastAsia="Calibri" w:cs="Times New Roman"/>
          <w:szCs w:val="28"/>
        </w:rPr>
        <w:br/>
        <w:t>на 01 января года, следующего за отчетным, по форме Отчета о результатах деятельности государственного (муниципального) учреждения и об использо</w:t>
      </w:r>
      <w:r>
        <w:rPr>
          <w:rFonts w:eastAsia="Calibri" w:cs="Times New Roman"/>
          <w:szCs w:val="28"/>
        </w:rPr>
        <w:t>-</w:t>
      </w:r>
      <w:r w:rsidRPr="0060448A">
        <w:rPr>
          <w:rFonts w:eastAsia="Calibri" w:cs="Times New Roman"/>
          <w:szCs w:val="28"/>
        </w:rPr>
        <w:t xml:space="preserve">вании закрепленного за ним государственного (муниципального) имущества, рекомендованной приказом Министерства финансов Российской Федерации </w:t>
      </w:r>
      <w:r>
        <w:rPr>
          <w:rFonts w:eastAsia="Calibri" w:cs="Times New Roman"/>
          <w:szCs w:val="28"/>
        </w:rPr>
        <w:t xml:space="preserve">               </w:t>
      </w:r>
      <w:r w:rsidRPr="0060448A">
        <w:rPr>
          <w:rFonts w:eastAsia="Calibri" w:cs="Times New Roman"/>
          <w:szCs w:val="28"/>
        </w:rPr>
        <w:t xml:space="preserve">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w:t>
      </w:r>
      <w:r w:rsidRPr="0060448A">
        <w:rPr>
          <w:rFonts w:eastAsia="Calibri" w:cs="Times New Roman"/>
          <w:szCs w:val="28"/>
        </w:rPr>
        <w:br/>
        <w:t>за ним государственного (муниципального) имущества», по следующим разделам:</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раздел 1 «Результаты деятельности учреждения»;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раздел 2 «Использование имущества, закрепленного за учреждением».</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Отчет составляется в срок</w:t>
      </w:r>
      <w:r w:rsidR="009E685C">
        <w:rPr>
          <w:rFonts w:eastAsia="Calibri" w:cs="Times New Roman"/>
          <w:szCs w:val="28"/>
        </w:rPr>
        <w:t>,</w:t>
      </w:r>
      <w:r w:rsidRPr="0060448A">
        <w:rPr>
          <w:rFonts w:eastAsia="Calibri" w:cs="Times New Roman"/>
          <w:szCs w:val="28"/>
        </w:rPr>
        <w:t xml:space="preserve"> не позднее 20 февраля года, следующего </w:t>
      </w:r>
      <w:r w:rsidRPr="0060448A">
        <w:rPr>
          <w:rFonts w:eastAsia="Calibri" w:cs="Times New Roman"/>
          <w:szCs w:val="28"/>
        </w:rPr>
        <w:br/>
        <w:t>за отчетным годом.</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 В разделе 1 «Результаты деятельности учреждения» указываются: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2.1. Отчет о выполнении муниципального задания на оказание муниципальных услуг (выполнение работ)</w:t>
      </w:r>
      <w:r w:rsidR="009E685C">
        <w:rPr>
          <w:rFonts w:eastAsia="Calibri" w:cs="Times New Roman"/>
          <w:szCs w:val="28"/>
        </w:rPr>
        <w:t>,</w:t>
      </w:r>
      <w:r w:rsidRPr="0060448A">
        <w:rPr>
          <w:rFonts w:eastAsia="Calibri" w:cs="Times New Roman"/>
          <w:szCs w:val="28"/>
        </w:rPr>
        <w:t xml:space="preserve"> (далее – муниципальное задание).</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Отчет формируется муниципальными бюджетными и автономными учреждениями, а также муниципальными казенными учреждениями, которым </w:t>
      </w:r>
      <w:r w:rsidRPr="0060448A">
        <w:rPr>
          <w:rFonts w:eastAsia="Calibri" w:cs="Times New Roman"/>
          <w:szCs w:val="28"/>
        </w:rPr>
        <w:br/>
        <w:t>в соответствии с решением органа-учредителя сформировано муниципальное задание, по форме и в порядке, утвержденном постановлением Администрации города от 04.10.2016 № 7339 «Об утверждении порядка формирования муници</w:t>
      </w:r>
      <w:r>
        <w:rPr>
          <w:rFonts w:eastAsia="Calibri" w:cs="Times New Roman"/>
          <w:szCs w:val="28"/>
        </w:rPr>
        <w:t>-</w:t>
      </w:r>
      <w:r w:rsidRPr="0060448A">
        <w:rPr>
          <w:rFonts w:eastAsia="Calibri" w:cs="Times New Roman"/>
          <w:szCs w:val="28"/>
        </w:rPr>
        <w:t>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2.2. Сведения об оказываемых услугах, выполняемых работах сверх установленного муниципального задания, а также выпускаемой продукции.</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w:t>
      </w:r>
      <w:r w:rsidRPr="0060448A">
        <w:rPr>
          <w:rFonts w:eastAsia="Calibri" w:cs="Times New Roman"/>
          <w:szCs w:val="28"/>
        </w:rPr>
        <w:br/>
        <w:t xml:space="preserve">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w:t>
      </w:r>
      <w:r w:rsidRPr="0060448A">
        <w:rPr>
          <w:rFonts w:eastAsia="Calibri" w:cs="Times New Roman"/>
          <w:szCs w:val="28"/>
        </w:rPr>
        <w:br/>
        <w:t>за плату, а также справочная информация о реквизитах акта, которым установлены указанные цены (тарифы).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2.3. Сведения о доходах учреждения в виде прибыли, приходящейся </w:t>
      </w:r>
      <w:r w:rsidRPr="0060448A">
        <w:rPr>
          <w:rFonts w:eastAsia="Calibri" w:cs="Times New Roman"/>
          <w:szCs w:val="28"/>
        </w:rPr>
        <w:br/>
        <w:t xml:space="preserve">на доли в уставных (складочных) капиталах хозяйственных товариществ </w:t>
      </w:r>
      <w:r w:rsidRPr="0060448A">
        <w:rPr>
          <w:rFonts w:eastAsia="Calibri" w:cs="Times New Roman"/>
          <w:szCs w:val="28"/>
        </w:rPr>
        <w:br/>
        <w:t>и обществ, или дивидендов по акциям, принадлежащим учреждению.</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w:t>
      </w:r>
      <w:r w:rsidRPr="0060448A">
        <w:rPr>
          <w:rFonts w:eastAsia="Calibri" w:cs="Times New Roman"/>
          <w:szCs w:val="28"/>
        </w:rPr>
        <w:br/>
        <w:t>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При отсутствии у учреждения вкладов в уставные (складочные) капиталы сведения, указанные в абзаце первом настоящего подпункта, не формируются.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2.4. Сведения о просроченной кредиторской задолженности.</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В сведениях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учреждения, изменении кредиторской задолжен</w:t>
      </w:r>
      <w:r>
        <w:rPr>
          <w:rFonts w:eastAsia="Calibri" w:cs="Times New Roman"/>
          <w:szCs w:val="28"/>
        </w:rPr>
        <w:t>-</w:t>
      </w:r>
      <w:r w:rsidRPr="0060448A">
        <w:rPr>
          <w:rFonts w:eastAsia="Calibri" w:cs="Times New Roman"/>
          <w:szCs w:val="28"/>
        </w:rPr>
        <w:t>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2.5. Сведения о задолженности по ущербу, недостачам, хищениям денежных средств и материальных ценностей.</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В сведениях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w:t>
      </w:r>
      <w:r w:rsidRPr="0060448A">
        <w:rPr>
          <w:rFonts w:eastAsia="Calibri" w:cs="Times New Roman"/>
          <w:szCs w:val="28"/>
        </w:rPr>
        <w:br/>
        <w:t xml:space="preserve">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w:t>
      </w:r>
      <w:r w:rsidRPr="0060448A">
        <w:rPr>
          <w:rFonts w:eastAsia="Calibri" w:cs="Times New Roman"/>
          <w:szCs w:val="28"/>
        </w:rPr>
        <w:br/>
        <w:t>а также сумме неустойки (штрафов, пеней), в связи с нарушением контрагентом условий договоров (контрактов, соглашений).</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2.6. Сведения о численности сотрудников и оплате труда.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w:t>
      </w:r>
      <w:r w:rsidRPr="0060448A">
        <w:rPr>
          <w:rFonts w:eastAsia="Calibri" w:cs="Times New Roman"/>
          <w:szCs w:val="28"/>
        </w:rPr>
        <w:br/>
        <w:t>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Информация о численности основного персонала формируется </w:t>
      </w:r>
      <w:r w:rsidRPr="0060448A">
        <w:rPr>
          <w:rFonts w:eastAsia="Calibri" w:cs="Times New Roman"/>
          <w:szCs w:val="28"/>
        </w:rPr>
        <w:br/>
        <w:t xml:space="preserve">с указанием численности категорий работников, установленных Указом Президента Российской Федерации от 07.05.2012 № 597 «О мероприятиях </w:t>
      </w:r>
      <w:r w:rsidRPr="0060448A">
        <w:rPr>
          <w:rFonts w:eastAsia="Calibri" w:cs="Times New Roman"/>
          <w:szCs w:val="28"/>
        </w:rPr>
        <w:br/>
        <w:t>по реализации государственной социальной политики».</w:t>
      </w:r>
    </w:p>
    <w:p w:rsidR="0060448A" w:rsidRPr="0060448A" w:rsidRDefault="0060448A" w:rsidP="0060448A">
      <w:pPr>
        <w:ind w:firstLine="709"/>
        <w:jc w:val="both"/>
        <w:rPr>
          <w:rFonts w:eastAsia="Calibri" w:cs="Times New Roman"/>
          <w:szCs w:val="28"/>
        </w:rPr>
      </w:pPr>
      <w:r w:rsidRPr="0060448A">
        <w:rPr>
          <w:rFonts w:eastAsia="Calibri" w:cs="Times New Roman"/>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w:t>
      </w:r>
      <w:r>
        <w:rPr>
          <w:rFonts w:eastAsia="Calibri" w:cs="Times New Roman"/>
          <w:szCs w:val="28"/>
        </w:rPr>
        <w:t>-</w:t>
      </w:r>
      <w:r w:rsidRPr="0060448A">
        <w:rPr>
          <w:rFonts w:eastAsia="Calibri" w:cs="Times New Roman"/>
          <w:szCs w:val="28"/>
        </w:rPr>
        <w:t>ющим работу без заключения трудового договора (по договорам гражданско-правового характера).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2.7. Сведения о счетах учреждения, открытых в кредитных организациях.</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w:t>
      </w:r>
      <w:r w:rsidRPr="0060448A">
        <w:rPr>
          <w:rFonts w:eastAsia="Calibri" w:cs="Times New Roman"/>
          <w:szCs w:val="28"/>
        </w:rPr>
        <w:br/>
        <w:t>и конец отчетного периода.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2.8. Сведения о поступлениях и выплатах учреждения, формируемые бюджетными и автономными учреждениями. </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w:t>
      </w:r>
      <w:r w:rsidR="009E685C">
        <w:rPr>
          <w:rFonts w:eastAsia="Calibri" w:cs="Times New Roman"/>
          <w:szCs w:val="28"/>
        </w:rPr>
        <w:t xml:space="preserve">должна </w:t>
      </w:r>
      <w:r w:rsidRPr="0060448A">
        <w:rPr>
          <w:rFonts w:eastAsia="Calibri" w:cs="Times New Roman"/>
          <w:szCs w:val="28"/>
        </w:rPr>
        <w:t xml:space="preserve">отражаться информация об объеме поступлений </w:t>
      </w:r>
      <w:r w:rsidR="009E685C">
        <w:rPr>
          <w:rFonts w:eastAsia="Calibri" w:cs="Times New Roman"/>
          <w:szCs w:val="28"/>
        </w:rPr>
        <w:t xml:space="preserve">          </w:t>
      </w:r>
      <w:r w:rsidRPr="0060448A">
        <w:rPr>
          <w:rFonts w:eastAsia="Calibri" w:cs="Times New Roman"/>
          <w:szCs w:val="28"/>
        </w:rPr>
        <w:t xml:space="preserve">за отчетный финансовый год и год, предшествующий отчетному, и выплат </w:t>
      </w:r>
      <w:r w:rsidR="009E685C">
        <w:rPr>
          <w:rFonts w:eastAsia="Calibri" w:cs="Times New Roman"/>
          <w:szCs w:val="28"/>
        </w:rPr>
        <w:t xml:space="preserve">                      </w:t>
      </w:r>
      <w:r w:rsidRPr="0060448A">
        <w:rPr>
          <w:rFonts w:eastAsia="Calibri" w:cs="Times New Roman"/>
          <w:szCs w:val="28"/>
        </w:rPr>
        <w:t>за отчетный финансовый год.</w:t>
      </w:r>
    </w:p>
    <w:p w:rsidR="0060448A" w:rsidRPr="0060448A" w:rsidRDefault="009E685C" w:rsidP="0060448A">
      <w:pPr>
        <w:ind w:firstLine="709"/>
        <w:jc w:val="both"/>
        <w:rPr>
          <w:rFonts w:eastAsia="Calibri" w:cs="Times New Roman"/>
          <w:szCs w:val="28"/>
        </w:rPr>
      </w:pPr>
      <w:r>
        <w:rPr>
          <w:rFonts w:eastAsia="Calibri" w:cs="Times New Roman"/>
          <w:szCs w:val="28"/>
        </w:rPr>
        <w:t xml:space="preserve">2.8.1. </w:t>
      </w:r>
      <w:r w:rsidR="0060448A" w:rsidRPr="0060448A">
        <w:rPr>
          <w:rFonts w:eastAsia="Calibri" w:cs="Times New Roman"/>
          <w:szCs w:val="28"/>
        </w:rPr>
        <w:t>Информация о поступлениях формируется с указанием:</w:t>
      </w:r>
    </w:p>
    <w:p w:rsidR="0060448A" w:rsidRPr="0060448A" w:rsidRDefault="009E685C" w:rsidP="0060448A">
      <w:pPr>
        <w:ind w:firstLine="709"/>
        <w:jc w:val="both"/>
        <w:rPr>
          <w:rFonts w:eastAsia="Calibri" w:cs="Times New Roman"/>
          <w:szCs w:val="28"/>
        </w:rPr>
      </w:pPr>
      <w:r>
        <w:rPr>
          <w:rFonts w:eastAsia="Calibri" w:cs="Times New Roman"/>
          <w:szCs w:val="28"/>
        </w:rPr>
        <w:t>1)</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 xml:space="preserve">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w:t>
      </w:r>
      <w:r w:rsidR="0060448A" w:rsidRPr="0060448A">
        <w:rPr>
          <w:rFonts w:eastAsia="Calibri" w:cs="Times New Roman"/>
          <w:szCs w:val="28"/>
        </w:rPr>
        <w:br/>
        <w:t>в соответствии с абзацем вторым пункта 1 статьи 78</w:t>
      </w:r>
      <w:r>
        <w:rPr>
          <w:rFonts w:eastAsia="Calibri" w:cs="Times New Roman"/>
          <w:szCs w:val="28"/>
        </w:rPr>
        <w:t>.</w:t>
      </w:r>
      <w:r w:rsidR="0060448A" w:rsidRPr="0060448A">
        <w:rPr>
          <w:rFonts w:eastAsia="Calibri" w:cs="Times New Roman"/>
          <w:szCs w:val="28"/>
        </w:rPr>
        <w:t>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w:t>
      </w:r>
      <w:r w:rsidR="0060448A">
        <w:rPr>
          <w:rFonts w:eastAsia="Calibri" w:cs="Times New Roman"/>
          <w:szCs w:val="28"/>
        </w:rPr>
        <w:t>-</w:t>
      </w:r>
      <w:r w:rsidR="0060448A" w:rsidRPr="0060448A">
        <w:rPr>
          <w:rFonts w:eastAsia="Calibri" w:cs="Times New Roman"/>
          <w:szCs w:val="28"/>
        </w:rPr>
        <w:t>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2)</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 xml:space="preserve">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w:t>
      </w:r>
      <w:r w:rsidR="0060448A" w:rsidRPr="0060448A">
        <w:rPr>
          <w:rFonts w:eastAsia="Calibri" w:cs="Times New Roman"/>
          <w:szCs w:val="28"/>
        </w:rPr>
        <w:br/>
        <w:t>и юридических лиц, в том числе иностранных организаций</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3)</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поступлений от приносящей доход деятельности, компенсации затрат, с обособлением информации:</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доходов в виде платы за оказание услуг (выполнение работ) </w:t>
      </w:r>
      <w:r w:rsidRPr="0060448A">
        <w:rPr>
          <w:rFonts w:eastAsia="Calibri" w:cs="Times New Roman"/>
          <w:szCs w:val="28"/>
        </w:rPr>
        <w:br/>
        <w:t xml:space="preserve">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w:t>
      </w:r>
      <w:r w:rsidRPr="0060448A">
        <w:rPr>
          <w:rFonts w:eastAsia="Calibri" w:cs="Times New Roman"/>
          <w:szCs w:val="28"/>
        </w:rPr>
        <w:br/>
        <w:t>с учредительными документами к основным;</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доходов от платы за пользование служебными жилыми помещениями и общежитиями, включающей плату за пользование и плату </w:t>
      </w:r>
      <w:r w:rsidRPr="0060448A">
        <w:rPr>
          <w:rFonts w:eastAsia="Calibri" w:cs="Times New Roman"/>
          <w:szCs w:val="28"/>
        </w:rPr>
        <w:br/>
        <w:t>за содержание жилого помещения;</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доходов от возмещения расходов, понесенных в связи </w:t>
      </w:r>
      <w:r w:rsidRPr="0060448A">
        <w:rPr>
          <w:rFonts w:eastAsia="Calibri" w:cs="Times New Roman"/>
          <w:szCs w:val="28"/>
        </w:rPr>
        <w:br/>
        <w:t>с эксплуатацией имущества, находящегося в оперативном управлении учреждения;</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r w:rsidR="009E685C">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4)</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поступлений доходов от собственности с обособлением информации:</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доходов в виде арендной либо иной платы за передачу </w:t>
      </w:r>
      <w:r w:rsidRPr="0060448A">
        <w:rPr>
          <w:rFonts w:eastAsia="Calibri" w:cs="Times New Roman"/>
          <w:szCs w:val="28"/>
        </w:rPr>
        <w:br/>
        <w:t>в возмездное пользование государственного (муниципального) имущества;</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об объеме доходов от распоряжения правами на результаты интеллектуальной деятельности и средствами индивидуализации;</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доходов в виде процентов по депозитам и процентов </w:t>
      </w:r>
      <w:r>
        <w:rPr>
          <w:rFonts w:eastAsia="Calibri" w:cs="Times New Roman"/>
          <w:szCs w:val="28"/>
        </w:rPr>
        <w:t xml:space="preserve">                                </w:t>
      </w:r>
      <w:r w:rsidRPr="0060448A">
        <w:rPr>
          <w:rFonts w:eastAsia="Calibri" w:cs="Times New Roman"/>
          <w:szCs w:val="28"/>
        </w:rPr>
        <w:t>по остаткам средств на счетах автономного учреждения</w:t>
      </w:r>
      <w:r w:rsidR="009E685C">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5)</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поступлений доходов от штрафов, пеней, неустоек, возмещения ущерба</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6)</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доходов от выбытия финансовых и нефинансовых активов.</w:t>
      </w:r>
    </w:p>
    <w:p w:rsidR="0060448A" w:rsidRPr="0060448A" w:rsidRDefault="009E685C" w:rsidP="0060448A">
      <w:pPr>
        <w:ind w:firstLine="709"/>
        <w:jc w:val="both"/>
        <w:rPr>
          <w:rFonts w:eastAsia="Calibri" w:cs="Times New Roman"/>
          <w:szCs w:val="28"/>
        </w:rPr>
      </w:pPr>
      <w:r>
        <w:rPr>
          <w:rFonts w:eastAsia="Calibri" w:cs="Times New Roman"/>
          <w:szCs w:val="28"/>
        </w:rPr>
        <w:t xml:space="preserve">2.8.2. </w:t>
      </w:r>
      <w:r w:rsidR="0060448A" w:rsidRPr="0060448A">
        <w:rPr>
          <w:rFonts w:eastAsia="Calibri" w:cs="Times New Roman"/>
          <w:szCs w:val="28"/>
        </w:rPr>
        <w:t>Информация о выплатах формируется с указанием:</w:t>
      </w:r>
    </w:p>
    <w:p w:rsidR="0060448A" w:rsidRPr="0060448A" w:rsidRDefault="009E685C" w:rsidP="0060448A">
      <w:pPr>
        <w:ind w:firstLine="709"/>
        <w:jc w:val="both"/>
        <w:rPr>
          <w:rFonts w:eastAsia="Calibri" w:cs="Times New Roman"/>
          <w:szCs w:val="28"/>
        </w:rPr>
      </w:pPr>
      <w:r>
        <w:rPr>
          <w:rFonts w:eastAsia="Calibri" w:cs="Times New Roman"/>
          <w:szCs w:val="28"/>
        </w:rPr>
        <w:t>1)</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по оплате труда и компенсационных выплат работникам</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2)</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по перечислению взносов по обязательному социальному страхованию</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3)</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w:t>
      </w:r>
      <w:r>
        <w:rPr>
          <w:rFonts w:eastAsia="Calibri" w:cs="Times New Roman"/>
          <w:szCs w:val="28"/>
        </w:rPr>
        <w:t>-</w:t>
      </w:r>
      <w:r w:rsidR="0060448A" w:rsidRPr="0060448A">
        <w:rPr>
          <w:rFonts w:eastAsia="Calibri" w:cs="Times New Roman"/>
          <w:szCs w:val="28"/>
        </w:rPr>
        <w:t>териальных активов, непроизведенных активов, материальных запасов</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4)</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по обслуживанию долговых обязательств</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5)</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по безвозмездному перечислению организациям</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6)</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по социальному обеспечению</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7)</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связанных с уплатой налогов, сборов, прочих платежей в бюджет (по видам налогов)</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8)</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выплат, направленных на приобретение финансовых активов</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9) о</w:t>
      </w:r>
      <w:r w:rsidR="0060448A" w:rsidRPr="0060448A">
        <w:rPr>
          <w:rFonts w:eastAsia="Calibri" w:cs="Times New Roman"/>
          <w:szCs w:val="28"/>
        </w:rPr>
        <w:t>бъема выплат в целях денежных обеспечений</w:t>
      </w:r>
      <w:r>
        <w:rPr>
          <w:rFonts w:eastAsia="Calibri" w:cs="Times New Roman"/>
          <w:szCs w:val="28"/>
        </w:rPr>
        <w:t>;</w:t>
      </w:r>
    </w:p>
    <w:p w:rsidR="0060448A" w:rsidRPr="0060448A" w:rsidRDefault="009E685C" w:rsidP="0060448A">
      <w:pPr>
        <w:ind w:firstLine="709"/>
        <w:jc w:val="both"/>
        <w:rPr>
          <w:rFonts w:eastAsia="Calibri" w:cs="Times New Roman"/>
          <w:szCs w:val="28"/>
        </w:rPr>
      </w:pPr>
      <w:r>
        <w:rPr>
          <w:rFonts w:eastAsia="Calibri" w:cs="Times New Roman"/>
          <w:szCs w:val="28"/>
        </w:rPr>
        <w:t>10)</w:t>
      </w:r>
      <w:r w:rsidR="0060448A">
        <w:rPr>
          <w:rFonts w:eastAsia="Calibri" w:cs="Times New Roman"/>
          <w:szCs w:val="28"/>
        </w:rPr>
        <w:t xml:space="preserve"> </w:t>
      </w:r>
      <w:r>
        <w:rPr>
          <w:rFonts w:eastAsia="Calibri" w:cs="Times New Roman"/>
          <w:szCs w:val="28"/>
        </w:rPr>
        <w:t>о</w:t>
      </w:r>
      <w:r w:rsidR="0060448A" w:rsidRPr="0060448A">
        <w:rPr>
          <w:rFonts w:eastAsia="Calibri" w:cs="Times New Roman"/>
          <w:szCs w:val="28"/>
        </w:rPr>
        <w:t>бъема перечислений на депозитные счета.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2.9. Сведения о кредиторской задолженности и обязательствах учреждения.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В сведениях должна отражаться информация:</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кредиторской задолженности на начало года с обособлением информации об объеме задолженности, срок оплаты которой наступил </w:t>
      </w:r>
      <w:r w:rsidRPr="0060448A">
        <w:rPr>
          <w:rFonts w:eastAsia="Calibri" w:cs="Times New Roman"/>
          <w:szCs w:val="28"/>
        </w:rPr>
        <w:br/>
        <w:t>в отчетном финансовом году;</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кредиторской задолженности на конец отчетного периода </w:t>
      </w:r>
      <w:r w:rsidRPr="0060448A">
        <w:rPr>
          <w:rFonts w:eastAsia="Calibri" w:cs="Times New Roman"/>
          <w:szCs w:val="28"/>
        </w:rPr>
        <w:br/>
        <w:t xml:space="preserve">с обособлением информации об объеме задолженности, подлежащей оплате </w:t>
      </w:r>
      <w:r w:rsidRPr="0060448A">
        <w:rPr>
          <w:rFonts w:eastAsia="Calibri" w:cs="Times New Roman"/>
          <w:szCs w:val="28"/>
        </w:rPr>
        <w:br/>
        <w:t xml:space="preserve">в 1 квартале, в первом месяце 1 квартала, 2, 3 и 4 кварталах года, следующего </w:t>
      </w:r>
      <w:r w:rsidRPr="0060448A">
        <w:rPr>
          <w:rFonts w:eastAsia="Calibri" w:cs="Times New Roman"/>
          <w:szCs w:val="28"/>
        </w:rPr>
        <w:br/>
        <w:t xml:space="preserve">за отчетным годом, а также об объеме задолженности, подлежащей оплате </w:t>
      </w:r>
      <w:r w:rsidRPr="0060448A">
        <w:rPr>
          <w:rFonts w:eastAsia="Calibri" w:cs="Times New Roman"/>
          <w:szCs w:val="28"/>
        </w:rPr>
        <w:br/>
        <w:t>в очередном году и плановом периоде;</w:t>
      </w:r>
    </w:p>
    <w:p w:rsidR="0060448A" w:rsidRPr="0060448A" w:rsidRDefault="0060448A" w:rsidP="0060448A">
      <w:pPr>
        <w:ind w:firstLine="709"/>
        <w:jc w:val="both"/>
        <w:rPr>
          <w:rFonts w:eastAsia="Calibri" w:cs="Times New Roman"/>
          <w:szCs w:val="28"/>
        </w:rPr>
      </w:pPr>
      <w:r>
        <w:rPr>
          <w:rFonts w:eastAsia="Calibri" w:cs="Times New Roman"/>
          <w:szCs w:val="28"/>
        </w:rPr>
        <w:t xml:space="preserve">- </w:t>
      </w:r>
      <w:r w:rsidRPr="0060448A">
        <w:rPr>
          <w:rFonts w:eastAsia="Calibri" w:cs="Times New Roman"/>
          <w:szCs w:val="28"/>
        </w:rPr>
        <w:t xml:space="preserve">об объеме отложенных обязательств учреждения с обособлением информации об объеме обязательств по оплате труда (компенсации </w:t>
      </w:r>
      <w:r w:rsidRPr="0060448A">
        <w:rPr>
          <w:rFonts w:eastAsia="Calibri" w:cs="Times New Roman"/>
          <w:szCs w:val="28"/>
        </w:rPr>
        <w:br/>
        <w:t xml:space="preserve">за неиспользованный отпуск), по претензионным требованиям, а также </w:t>
      </w:r>
      <w:r w:rsidRPr="0060448A">
        <w:rPr>
          <w:rFonts w:eastAsia="Calibri" w:cs="Times New Roman"/>
          <w:szCs w:val="28"/>
        </w:rPr>
        <w:br/>
        <w:t>по непоступившим расчетным документам.</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Информация о кредиторской задолженности формируется с обособлением информации о кредиторской задолженности по выплате заработной платы, </w:t>
      </w:r>
      <w:r w:rsidRPr="0060448A">
        <w:rPr>
          <w:rFonts w:eastAsia="Calibri" w:cs="Times New Roman"/>
          <w:szCs w:val="28"/>
        </w:rPr>
        <w:br/>
        <w:t>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60448A" w:rsidRPr="0060448A" w:rsidRDefault="0060448A" w:rsidP="0060448A">
      <w:pPr>
        <w:ind w:firstLine="709"/>
        <w:jc w:val="both"/>
        <w:rPr>
          <w:rFonts w:eastAsia="Calibri" w:cs="Times New Roman"/>
          <w:szCs w:val="28"/>
        </w:rPr>
      </w:pPr>
      <w:r w:rsidRPr="0060448A">
        <w:rPr>
          <w:rFonts w:eastAsia="Calibri" w:cs="Times New Roman"/>
          <w:szCs w:val="28"/>
        </w:rPr>
        <w:t>3. В разделе 2 «Использование имущества, закрепленного за учреждением» указываются: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3.1. Сведения о недвижимом имуществе, за исключением земельных участков (далее </w:t>
      </w:r>
      <w:r>
        <w:rPr>
          <w:rFonts w:eastAsia="Calibri" w:cs="Times New Roman"/>
          <w:szCs w:val="28"/>
        </w:rPr>
        <w:t>–</w:t>
      </w:r>
      <w:r w:rsidRPr="0060448A">
        <w:rPr>
          <w:rFonts w:eastAsia="Calibri" w:cs="Times New Roman"/>
          <w:szCs w:val="28"/>
        </w:rPr>
        <w:t xml:space="preserve"> сведения о недвижимом имуществе), закрепленном на праве оперативного управления.</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w:t>
      </w:r>
      <w:r w:rsidRPr="0060448A">
        <w:rPr>
          <w:rFonts w:eastAsia="Calibri" w:cs="Times New Roman"/>
          <w:szCs w:val="28"/>
        </w:rPr>
        <w:br/>
        <w:t xml:space="preserve">для осуществления основной деятельности и иных целей, не используемом учреждением, переданном в аренду, в безвозмездное пользование, </w:t>
      </w:r>
      <w:r w:rsidRPr="0060448A">
        <w:rPr>
          <w:rFonts w:eastAsia="Calibri" w:cs="Times New Roman"/>
          <w:szCs w:val="28"/>
        </w:rPr>
        <w:br/>
        <w:t xml:space="preserve">не используемом в связи с проводимым капитальным ремонтом </w:t>
      </w:r>
      <w:r w:rsidRPr="0060448A">
        <w:rPr>
          <w:rFonts w:eastAsia="Calibri" w:cs="Times New Roman"/>
          <w:szCs w:val="28"/>
        </w:rPr>
        <w:br/>
        <w:t>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Дополнительно в сведения о недвижимом имуществе, закрепленном </w:t>
      </w:r>
      <w:r w:rsidRPr="0060448A">
        <w:rPr>
          <w:rFonts w:eastAsia="Calibri" w:cs="Times New Roman"/>
          <w:szCs w:val="28"/>
        </w:rPr>
        <w:br/>
        <w:t xml:space="preserve">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w:t>
      </w:r>
      <w:r w:rsidRPr="0060448A">
        <w:rPr>
          <w:rFonts w:eastAsia="Calibri" w:cs="Times New Roman"/>
          <w:szCs w:val="28"/>
        </w:rPr>
        <w:br/>
        <w:t>по которым признается указанное имущество, с указанием расходов, возмещаемых пользователями имущества.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3.2. Сведения о земельных участках, предоставленных на праве постоянного (бессрочного) пользования (далее – сведения об использовании земельных участков).</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w:t>
      </w:r>
      <w:r w:rsidRPr="0060448A">
        <w:rPr>
          <w:rFonts w:eastAsia="Calibri" w:cs="Times New Roman"/>
          <w:szCs w:val="28"/>
        </w:rPr>
        <w:br/>
        <w:t>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60448A" w:rsidRPr="0060448A" w:rsidRDefault="0060448A" w:rsidP="0060448A">
      <w:pPr>
        <w:ind w:firstLine="709"/>
        <w:jc w:val="both"/>
        <w:rPr>
          <w:rFonts w:eastAsia="Calibri" w:cs="Times New Roman"/>
          <w:szCs w:val="28"/>
        </w:rPr>
      </w:pPr>
      <w:r w:rsidRPr="0060448A">
        <w:rPr>
          <w:rFonts w:eastAsia="Calibri" w:cs="Times New Roman"/>
          <w:szCs w:val="28"/>
        </w:rPr>
        <w:t>3.3. Сведения о недвижимом имуществе, используемом по договору аренды.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В сведениях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w:t>
      </w:r>
      <w:r>
        <w:rPr>
          <w:rFonts w:eastAsia="Calibri" w:cs="Times New Roman"/>
          <w:szCs w:val="28"/>
        </w:rPr>
        <w:t>-</w:t>
      </w:r>
      <w:r w:rsidRPr="0060448A">
        <w:rPr>
          <w:rFonts w:eastAsia="Calibri" w:cs="Times New Roman"/>
          <w:szCs w:val="28"/>
        </w:rPr>
        <w:t>ционного номера налогоплательщика и кода по классификации инсти</w:t>
      </w:r>
      <w:r w:rsidR="009E685C">
        <w:rPr>
          <w:rFonts w:eastAsia="Calibri" w:cs="Times New Roman"/>
          <w:szCs w:val="28"/>
        </w:rPr>
        <w:t>-</w:t>
      </w:r>
      <w:r w:rsidRPr="0060448A">
        <w:rPr>
          <w:rFonts w:eastAsia="Calibri" w:cs="Times New Roman"/>
          <w:szCs w:val="28"/>
        </w:rPr>
        <w:t xml:space="preserve">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w:t>
      </w:r>
      <w:r w:rsidRPr="0060448A">
        <w:rPr>
          <w:rFonts w:eastAsia="Calibri" w:cs="Times New Roman"/>
          <w:szCs w:val="28"/>
        </w:rPr>
        <w:br/>
        <w:t>а также обоснование заключения договора аренды.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3.4. Сведения о недвижимом имуществе, используемом по договору безвозмездного пользования (договору ссуды).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w:t>
      </w:r>
      <w:r w:rsidRPr="0060448A">
        <w:rPr>
          <w:rFonts w:eastAsia="Calibri" w:cs="Times New Roman"/>
          <w:szCs w:val="28"/>
        </w:rPr>
        <w:br/>
        <w:t>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3.5. Сведения об особо ценном движимом имуществе (за исключением транспортных средств).</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В сведения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Дополнительно в сведения об особо ценном движимом имуществе </w:t>
      </w:r>
      <w:r w:rsidRPr="0060448A">
        <w:rPr>
          <w:rFonts w:eastAsia="Calibri" w:cs="Times New Roman"/>
          <w:szCs w:val="28"/>
        </w:rPr>
        <w:br/>
        <w:t xml:space="preserve">(за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w:t>
      </w:r>
      <w:r w:rsidRPr="0060448A">
        <w:rPr>
          <w:rFonts w:eastAsia="Calibri" w:cs="Times New Roman"/>
          <w:szCs w:val="28"/>
        </w:rPr>
        <w:br/>
        <w:t xml:space="preserve">и добровольное страхование указанного имущества, на уплату налогов, </w:t>
      </w:r>
      <w:r w:rsidRPr="0060448A">
        <w:rPr>
          <w:rFonts w:eastAsia="Calibri" w:cs="Times New Roman"/>
          <w:szCs w:val="28"/>
        </w:rPr>
        <w:br/>
        <w:t>в качестве объекта налогообложения по которым признается указанное имущество, заработную плату обслуживающего персонала, иные расходы.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3.6. Сведения о транспортных средствах.</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отражается информация о транспортных средствах, используемых учреждением (с детализацией по видам транспортных средств), </w:t>
      </w:r>
      <w:r w:rsidRPr="0060448A">
        <w:rPr>
          <w:rFonts w:eastAsia="Calibri" w:cs="Times New Roman"/>
          <w:szCs w:val="28"/>
        </w:rPr>
        <w:br/>
        <w:t xml:space="preserve">в том числе на праве оперативного управления, по договору аренды </w:t>
      </w:r>
      <w:r w:rsidRPr="0060448A">
        <w:rPr>
          <w:rFonts w:eastAsia="Calibri" w:cs="Times New Roman"/>
          <w:szCs w:val="28"/>
        </w:rPr>
        <w:br/>
        <w:t xml:space="preserve">и безвозмездного пользования (договору ссуды), с обособлением информации </w:t>
      </w:r>
      <w:r w:rsidRPr="0060448A">
        <w:rPr>
          <w:rFonts w:eastAsia="Calibri" w:cs="Times New Roman"/>
          <w:szCs w:val="28"/>
        </w:rPr>
        <w:br/>
        <w:t xml:space="preserve">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w:t>
      </w:r>
      <w:r w:rsidRPr="0060448A">
        <w:rPr>
          <w:rFonts w:eastAsia="Calibri" w:cs="Times New Roman"/>
          <w:szCs w:val="28"/>
        </w:rPr>
        <w:br/>
        <w:t>для обеспечения перевозки людей (за исключением сотрудников), в том числе обучающихся, спортсменов.</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w:t>
      </w:r>
      <w:r w:rsidRPr="0060448A">
        <w:rPr>
          <w:rFonts w:eastAsia="Calibri" w:cs="Times New Roman"/>
          <w:szCs w:val="28"/>
        </w:rPr>
        <w:br/>
        <w:t>и обязательное страхование (включая страхование гражданской ответствен</w:t>
      </w:r>
      <w:r w:rsidR="009E685C">
        <w:rPr>
          <w:rFonts w:eastAsia="Calibri" w:cs="Times New Roman"/>
          <w:szCs w:val="28"/>
        </w:rPr>
        <w:t>-</w:t>
      </w:r>
      <w:r w:rsidRPr="0060448A">
        <w:rPr>
          <w:rFonts w:eastAsia="Calibri" w:cs="Times New Roman"/>
          <w:szCs w:val="28"/>
        </w:rPr>
        <w:t>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3.7. Сведения об имуществе, за исключением земельных участков, переданном в аренду.</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сведениях должна отражаться аналитическая информация об имуществе, переданном в аренду, с указанием информации об объектах, переданных </w:t>
      </w:r>
      <w:r w:rsidRPr="0060448A">
        <w:rPr>
          <w:rFonts w:eastAsia="Calibri" w:cs="Times New Roman"/>
          <w:szCs w:val="28"/>
        </w:rPr>
        <w:br/>
        <w:t>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3.8. Автономные учреждения дополнительно предоставляют сведения </w:t>
      </w:r>
      <w:r w:rsidRPr="0060448A">
        <w:rPr>
          <w:rFonts w:eastAsia="Calibri" w:cs="Times New Roman"/>
          <w:szCs w:val="28"/>
        </w:rPr>
        <w:br/>
        <w:t xml:space="preserve">об имуществе, переданном по договорам, предусматривающим переход прав владения и (или) пользования, в том числе по договору аренды, договору безвозмездного пользования, по форме, аналогичной форме для предоставления сведений об имуществе, за исключением земельных участков, переданном </w:t>
      </w:r>
      <w:r w:rsidRPr="0060448A">
        <w:rPr>
          <w:rFonts w:eastAsia="Calibri" w:cs="Times New Roman"/>
          <w:szCs w:val="28"/>
        </w:rPr>
        <w:br/>
        <w:t xml:space="preserve">в аренду, установленной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w:t>
      </w:r>
      <w:r w:rsidRPr="0060448A">
        <w:rPr>
          <w:rFonts w:eastAsia="Calibri" w:cs="Times New Roman"/>
          <w:szCs w:val="28"/>
        </w:rPr>
        <w:br/>
        <w:t xml:space="preserve">за ним государственного (муниципального) имущества».   </w:t>
      </w:r>
    </w:p>
    <w:p w:rsidR="0060448A" w:rsidRPr="0060448A" w:rsidRDefault="0060448A" w:rsidP="0060448A">
      <w:pPr>
        <w:ind w:firstLine="709"/>
        <w:jc w:val="both"/>
        <w:rPr>
          <w:rFonts w:eastAsia="Calibri" w:cs="Times New Roman"/>
          <w:szCs w:val="28"/>
        </w:rPr>
      </w:pPr>
      <w:r w:rsidRPr="0060448A">
        <w:rPr>
          <w:rFonts w:eastAsia="Calibri" w:cs="Times New Roman"/>
          <w:szCs w:val="28"/>
        </w:rPr>
        <w:t>4. Формы, содержащие нулевые показатели, в составе отчета не предо</w:t>
      </w:r>
      <w:r w:rsidR="009E685C">
        <w:rPr>
          <w:rFonts w:eastAsia="Calibri" w:cs="Times New Roman"/>
          <w:szCs w:val="28"/>
        </w:rPr>
        <w:t>-</w:t>
      </w:r>
      <w:r w:rsidRPr="0060448A">
        <w:rPr>
          <w:rFonts w:eastAsia="Calibri" w:cs="Times New Roman"/>
          <w:szCs w:val="28"/>
        </w:rPr>
        <w:t>ставляются. При этом, в отчете указывается информация о наличии нулевых значений по соответствующим сведениям отчета.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5. Отчет муниципальных учреждений содержит сведения за отчетный год.</w:t>
      </w:r>
    </w:p>
    <w:p w:rsidR="0060448A" w:rsidRPr="0060448A" w:rsidRDefault="0060448A" w:rsidP="0060448A">
      <w:pPr>
        <w:ind w:firstLine="709"/>
        <w:jc w:val="both"/>
        <w:rPr>
          <w:rFonts w:eastAsia="Calibri" w:cs="Times New Roman"/>
          <w:szCs w:val="28"/>
        </w:rPr>
      </w:pPr>
      <w:r w:rsidRPr="0060448A">
        <w:rPr>
          <w:rFonts w:eastAsia="Calibri" w:cs="Times New Roman"/>
          <w:szCs w:val="28"/>
        </w:rPr>
        <w:t>6.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60448A" w:rsidRPr="0060448A" w:rsidRDefault="0060448A" w:rsidP="0060448A">
      <w:pPr>
        <w:ind w:firstLine="709"/>
        <w:jc w:val="both"/>
        <w:rPr>
          <w:rFonts w:eastAsia="Calibri" w:cs="Times New Roman"/>
          <w:szCs w:val="28"/>
        </w:rPr>
      </w:pP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Раздел III. Порядок и сроки рассмотрения отчета учредителем </w:t>
      </w:r>
      <w:r w:rsidRPr="0060448A">
        <w:rPr>
          <w:rFonts w:eastAsia="Calibri" w:cs="Times New Roman"/>
          <w:szCs w:val="28"/>
        </w:rPr>
        <w:br/>
        <w:t>и опубликования отчета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1. Отчет муниципального учреждения утверждается руководителем учреждения путем проставления грифа утверждения, содержащего наимено</w:t>
      </w:r>
      <w:r w:rsidR="009E685C">
        <w:rPr>
          <w:rFonts w:eastAsia="Calibri" w:cs="Times New Roman"/>
          <w:szCs w:val="28"/>
        </w:rPr>
        <w:t>-</w:t>
      </w:r>
      <w:r w:rsidRPr="0060448A">
        <w:rPr>
          <w:rFonts w:eastAsia="Calibri" w:cs="Times New Roman"/>
          <w:szCs w:val="28"/>
        </w:rPr>
        <w:t xml:space="preserve">вание должности, подпись (расшифровку подписи) лица, утверждающего документ, и дату утверждения, и в срок не позднее 01 марта года, следующего </w:t>
      </w:r>
      <w:r w:rsidR="009E685C">
        <w:rPr>
          <w:rFonts w:eastAsia="Calibri" w:cs="Times New Roman"/>
          <w:szCs w:val="28"/>
        </w:rPr>
        <w:t xml:space="preserve">              </w:t>
      </w:r>
      <w:r w:rsidRPr="0060448A">
        <w:rPr>
          <w:rFonts w:eastAsia="Calibri" w:cs="Times New Roman"/>
          <w:szCs w:val="28"/>
        </w:rPr>
        <w:t>за отчетным годом, представляется на рассмотрение в адрес органа местного самоуправления, осуществляющего функции и полномочия учредителя (далее – уполномоченный орган), от лица которого выступает:</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 структурное подразделение Администрации города – в части рассмотрения отчетов учреждений, находящихся в ведении данных структурных подразделений Администрации города в соответствии с распоряжением Администрации города от 01.02.2017 № 130 «Об утверждении </w:t>
      </w:r>
      <w:r w:rsidR="009E685C">
        <w:rPr>
          <w:rFonts w:eastAsia="Calibri" w:cs="Times New Roman"/>
          <w:szCs w:val="28"/>
        </w:rPr>
        <w:t>п</w:t>
      </w:r>
      <w:r w:rsidRPr="0060448A">
        <w:rPr>
          <w:rFonts w:eastAsia="Calibri" w:cs="Times New Roman"/>
          <w:szCs w:val="28"/>
        </w:rPr>
        <w:t xml:space="preserve">оложения </w:t>
      </w:r>
      <w:r w:rsidRPr="0060448A">
        <w:rPr>
          <w:rFonts w:eastAsia="Calibri" w:cs="Times New Roman"/>
          <w:szCs w:val="28"/>
        </w:rPr>
        <w:br/>
        <w:t>о функциях учредителя и кураторов в отношении муниципальных организаций»;</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управление бюджетного уч</w:t>
      </w:r>
      <w:r w:rsidR="009E685C">
        <w:rPr>
          <w:rFonts w:eastAsia="Calibri" w:cs="Times New Roman"/>
          <w:szCs w:val="28"/>
        </w:rPr>
        <w:t>ё</w:t>
      </w:r>
      <w:r w:rsidRPr="0060448A">
        <w:rPr>
          <w:rFonts w:eastAsia="Calibri" w:cs="Times New Roman"/>
          <w:szCs w:val="28"/>
        </w:rPr>
        <w:t>та и отч</w:t>
      </w:r>
      <w:r w:rsidR="009E685C">
        <w:rPr>
          <w:rFonts w:eastAsia="Calibri" w:cs="Times New Roman"/>
          <w:szCs w:val="28"/>
        </w:rPr>
        <w:t>ё</w:t>
      </w:r>
      <w:r w:rsidRPr="0060448A">
        <w:rPr>
          <w:rFonts w:eastAsia="Calibri" w:cs="Times New Roman"/>
          <w:szCs w:val="28"/>
        </w:rPr>
        <w:t xml:space="preserve">тности Администрации города – </w:t>
      </w:r>
      <w:r w:rsidRPr="0060448A">
        <w:rPr>
          <w:rFonts w:eastAsia="Calibri" w:cs="Times New Roman"/>
          <w:szCs w:val="28"/>
        </w:rPr>
        <w:br/>
        <w:t>в части рассмотрения отчетов казенных учреждений, находящихся в ведении высших должностных лиц Администрации города.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В случае если куратор муниципального учреждения не обладает статусом юридического лица, функции по рассмотрению </w:t>
      </w:r>
      <w:r w:rsidR="009E685C">
        <w:rPr>
          <w:rFonts w:eastAsia="Calibri" w:cs="Times New Roman"/>
          <w:szCs w:val="28"/>
        </w:rPr>
        <w:t>о</w:t>
      </w:r>
      <w:r w:rsidRPr="0060448A">
        <w:rPr>
          <w:rFonts w:eastAsia="Calibri" w:cs="Times New Roman"/>
          <w:szCs w:val="28"/>
        </w:rPr>
        <w:t xml:space="preserve">тчетов подведомственных </w:t>
      </w:r>
      <w:r w:rsidR="009E685C">
        <w:rPr>
          <w:rFonts w:eastAsia="Calibri" w:cs="Times New Roman"/>
          <w:szCs w:val="28"/>
        </w:rPr>
        <w:t xml:space="preserve">             </w:t>
      </w:r>
      <w:r w:rsidRPr="0060448A">
        <w:rPr>
          <w:rFonts w:eastAsia="Calibri" w:cs="Times New Roman"/>
          <w:szCs w:val="28"/>
        </w:rPr>
        <w:t xml:space="preserve">ему учреждений осуществляются кураторами совместно с управлением бюджетного учёта и отчётности в отношении соответствующей организации </w:t>
      </w:r>
      <w:r w:rsidR="009E685C">
        <w:rPr>
          <w:rFonts w:eastAsia="Calibri" w:cs="Times New Roman"/>
          <w:szCs w:val="28"/>
        </w:rPr>
        <w:t xml:space="preserve">                </w:t>
      </w:r>
      <w:r w:rsidRPr="0060448A">
        <w:rPr>
          <w:rFonts w:eastAsia="Calibri" w:cs="Times New Roman"/>
          <w:szCs w:val="28"/>
        </w:rPr>
        <w:t>или муниципальным казенным учреждением «Центр организационного обеспе</w:t>
      </w:r>
      <w:r>
        <w:rPr>
          <w:rFonts w:eastAsia="Calibri" w:cs="Times New Roman"/>
          <w:szCs w:val="28"/>
        </w:rPr>
        <w:t>-</w:t>
      </w:r>
      <w:r w:rsidRPr="0060448A">
        <w:rPr>
          <w:rFonts w:eastAsia="Calibri" w:cs="Times New Roman"/>
          <w:szCs w:val="28"/>
        </w:rPr>
        <w:t>чения деятельности муниципальных организаций».</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2. Отчет муниципального автономного учреждения утверждается с учетом требований Федерального закона от 03.11.2006 № 174-ФЗ «Об автономных учреждениях» и представляется на рассмотрение в адрес уполномоченного органа с приложением информации о его рассмотрении наблюдательным советом в порядке, установленном частью 2 статьи 11 Федерального закона </w:t>
      </w:r>
      <w:r w:rsidRPr="0060448A">
        <w:rPr>
          <w:rFonts w:eastAsia="Calibri" w:cs="Times New Roman"/>
          <w:szCs w:val="28"/>
        </w:rPr>
        <w:br/>
        <w:t>от 03.11.2006 № 174-ФЗ «Об автономных учреждениях».</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3. Уполномоченный орган рассматривает отчет в течение </w:t>
      </w:r>
      <w:r w:rsidR="009E685C">
        <w:rPr>
          <w:rFonts w:eastAsia="Calibri" w:cs="Times New Roman"/>
          <w:szCs w:val="28"/>
        </w:rPr>
        <w:t>10</w:t>
      </w:r>
      <w:r w:rsidRPr="0060448A">
        <w:rPr>
          <w:rFonts w:eastAsia="Calibri" w:cs="Times New Roman"/>
          <w:szCs w:val="28"/>
        </w:rPr>
        <w:t xml:space="preserve"> рабочих дней, следующих за днем поступления отчета, и в случаях установления факта недостоверности предоставленной учреждением информации и (или) представ</w:t>
      </w:r>
      <w:r>
        <w:rPr>
          <w:rFonts w:eastAsia="Calibri" w:cs="Times New Roman"/>
          <w:szCs w:val="28"/>
        </w:rPr>
        <w:t>-</w:t>
      </w:r>
      <w:r w:rsidRPr="0060448A">
        <w:rPr>
          <w:rFonts w:eastAsia="Calibri" w:cs="Times New Roman"/>
          <w:szCs w:val="28"/>
        </w:rPr>
        <w:t>ления указанной информации не в полном объеме направляет требование</w:t>
      </w:r>
      <w:r>
        <w:rPr>
          <w:rFonts w:eastAsia="Calibri" w:cs="Times New Roman"/>
          <w:szCs w:val="28"/>
        </w:rPr>
        <w:t xml:space="preserve">                                </w:t>
      </w:r>
      <w:r w:rsidRPr="0060448A">
        <w:rPr>
          <w:rFonts w:eastAsia="Calibri" w:cs="Times New Roman"/>
          <w:szCs w:val="28"/>
        </w:rPr>
        <w:t xml:space="preserve"> о доработке с указанием причин, послуживших основанием для необходимости его доработки.</w:t>
      </w:r>
    </w:p>
    <w:p w:rsidR="0060448A" w:rsidRPr="0060448A" w:rsidRDefault="0060448A" w:rsidP="0060448A">
      <w:pPr>
        <w:ind w:firstLine="709"/>
        <w:jc w:val="both"/>
        <w:rPr>
          <w:rFonts w:eastAsia="Calibri" w:cs="Times New Roman"/>
          <w:szCs w:val="28"/>
        </w:rPr>
      </w:pPr>
      <w:r w:rsidRPr="0060448A">
        <w:rPr>
          <w:rFonts w:eastAsia="Calibri" w:cs="Times New Roman"/>
          <w:szCs w:val="28"/>
        </w:rPr>
        <w:t>В случае направления уполномоченным органом требования о доработке отчета муниципальные учреждения устраняют имеющиеся замечания в течение трех рабочих дней со дня получения указанного требования и направляют уполномоченному органу отчет на повторное рассмотрение. Отчет должен быть рассмотрен уполномоченным органом в срок</w:t>
      </w:r>
      <w:r w:rsidR="009E685C">
        <w:rPr>
          <w:rFonts w:eastAsia="Calibri" w:cs="Times New Roman"/>
          <w:szCs w:val="28"/>
        </w:rPr>
        <w:t>,</w:t>
      </w:r>
      <w:r w:rsidRPr="0060448A">
        <w:rPr>
          <w:rFonts w:eastAsia="Calibri" w:cs="Times New Roman"/>
          <w:szCs w:val="28"/>
        </w:rPr>
        <w:t xml:space="preserve"> не позднее 01 апреля года, следующего за отчетным.</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4. Муниципальное учреждение размещает отчет, утвержденный </w:t>
      </w:r>
      <w:r w:rsidRPr="0060448A">
        <w:rPr>
          <w:rFonts w:eastAsia="Calibri" w:cs="Times New Roman"/>
          <w:szCs w:val="28"/>
        </w:rPr>
        <w:br/>
        <w:t>и согласованный в соответствии с настоящим порядком, на официальном сайте</w:t>
      </w:r>
      <w:r w:rsidR="009E685C">
        <w:rPr>
          <w:rFonts w:eastAsia="Calibri" w:cs="Times New Roman"/>
          <w:szCs w:val="28"/>
        </w:rPr>
        <w:t>:</w:t>
      </w:r>
      <w:r w:rsidRPr="0060448A">
        <w:rPr>
          <w:rFonts w:eastAsia="Calibri" w:cs="Times New Roman"/>
          <w:szCs w:val="28"/>
        </w:rPr>
        <w:t xml:space="preserve"> www.bus.gov.ru в сети «Интернет»</w:t>
      </w:r>
      <w:r w:rsidR="009E685C">
        <w:rPr>
          <w:rFonts w:eastAsia="Calibri" w:cs="Times New Roman"/>
          <w:szCs w:val="28"/>
        </w:rPr>
        <w:t>,</w:t>
      </w:r>
      <w:r w:rsidRPr="0060448A">
        <w:rPr>
          <w:rFonts w:eastAsia="Calibri" w:cs="Times New Roman"/>
          <w:szCs w:val="28"/>
        </w:rPr>
        <w:t xml:space="preserve"> в порядке и сроки, установленные приказом Министерства финансов Российской Федерации от 21.07.2011 № 86н </w:t>
      </w:r>
      <w:r w:rsidRPr="0060448A">
        <w:rPr>
          <w:rFonts w:eastAsia="Calibri" w:cs="Times New Roman"/>
          <w:szCs w:val="28"/>
        </w:rPr>
        <w:br/>
        <w:t>«О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 учетом требований законодательства Российской Федерации о защите государственной тайны.</w:t>
      </w:r>
    </w:p>
    <w:p w:rsidR="0060448A" w:rsidRPr="0060448A" w:rsidRDefault="0060448A" w:rsidP="0060448A">
      <w:pPr>
        <w:ind w:firstLine="709"/>
        <w:jc w:val="both"/>
        <w:rPr>
          <w:rFonts w:eastAsia="Calibri" w:cs="Times New Roman"/>
          <w:szCs w:val="28"/>
        </w:rPr>
      </w:pPr>
      <w:r w:rsidRPr="0060448A">
        <w:rPr>
          <w:rFonts w:eastAsia="Calibri" w:cs="Times New Roman"/>
          <w:szCs w:val="28"/>
        </w:rPr>
        <w:t>5. Отчет муниципального бюджетного и казенного учреждения подлежит размещению в сети «Интернет» на официальном сайте учреждения, а при его отсутствии – на официальном портале Администрации города</w:t>
      </w:r>
      <w:r w:rsidR="009E685C">
        <w:rPr>
          <w:rFonts w:eastAsia="Calibri" w:cs="Times New Roman"/>
          <w:szCs w:val="28"/>
        </w:rPr>
        <w:t>,</w:t>
      </w:r>
      <w:r w:rsidRPr="0060448A">
        <w:rPr>
          <w:rFonts w:eastAsia="Calibri" w:cs="Times New Roman"/>
          <w:szCs w:val="28"/>
        </w:rPr>
        <w:t xml:space="preserve"> с учетом требований законодательства Российской Федерации о защите государственной тайны в срок, не позднее 20 апреля года, следующего за отчетным годом.</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6. Муниципальное автономное учреждение опубликовывает отчет </w:t>
      </w:r>
      <w:r w:rsidRPr="0060448A">
        <w:rPr>
          <w:rFonts w:eastAsia="Calibri" w:cs="Times New Roman"/>
          <w:szCs w:val="28"/>
        </w:rPr>
        <w:br/>
        <w:t>не позднее 01 июня года, следующего за отчетным годом, в сетевом издании «Официальные документы города Сургута» и на сайте муниципального автономного учреждения. В случае отсутствия сайта соответствующего учреждения, отчет публикуется на официальном портале Администрации города.</w:t>
      </w:r>
    </w:p>
    <w:p w:rsidR="0060448A" w:rsidRPr="0060448A" w:rsidRDefault="0060448A" w:rsidP="0060448A">
      <w:pPr>
        <w:ind w:firstLine="709"/>
        <w:jc w:val="both"/>
        <w:rPr>
          <w:rFonts w:eastAsia="Calibri" w:cs="Times New Roman"/>
          <w:szCs w:val="28"/>
        </w:rPr>
      </w:pPr>
      <w:r w:rsidRPr="0060448A">
        <w:rPr>
          <w:rFonts w:eastAsia="Calibri" w:cs="Times New Roman"/>
          <w:szCs w:val="28"/>
        </w:rPr>
        <w:t xml:space="preserve">7. Информация о дате опубликования и средствах массовой информации, в которых опубликованы отчеты, а также о сайтах в сети «Интернет», на которых размещены отчеты, размещается в помещении автономного учреждения </w:t>
      </w:r>
      <w:r w:rsidRPr="0060448A">
        <w:rPr>
          <w:rFonts w:eastAsia="Calibri" w:cs="Times New Roman"/>
          <w:szCs w:val="28"/>
        </w:rPr>
        <w:br/>
        <w:t>в доступном для потребителей услуг автономного учреждения месте.</w:t>
      </w:r>
    </w:p>
    <w:p w:rsidR="001766E8" w:rsidRPr="0060448A" w:rsidRDefault="001766E8" w:rsidP="0060448A">
      <w:pPr>
        <w:ind w:firstLine="709"/>
        <w:jc w:val="both"/>
      </w:pPr>
    </w:p>
    <w:sectPr w:rsidR="001766E8" w:rsidRPr="0060448A" w:rsidSect="0060448A">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76" w:rsidRDefault="001C5876">
      <w:r>
        <w:separator/>
      </w:r>
    </w:p>
  </w:endnote>
  <w:endnote w:type="continuationSeparator" w:id="0">
    <w:p w:rsidR="001C5876" w:rsidRDefault="001C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22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22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22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76" w:rsidRDefault="001C5876">
      <w:r>
        <w:separator/>
      </w:r>
    </w:p>
  </w:footnote>
  <w:footnote w:type="continuationSeparator" w:id="0">
    <w:p w:rsidR="001C5876" w:rsidRDefault="001C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22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907F8F"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452094">
          <w:rPr>
            <w:rStyle w:val="a8"/>
            <w:noProof/>
            <w:sz w:val="20"/>
          </w:rPr>
          <w:instrText>12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452094">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452094">
          <w:rPr>
            <w:noProof/>
            <w:sz w:val="20"/>
            <w:lang w:val="en-US"/>
          </w:rPr>
          <w:instrText>12</w:instrText>
        </w:r>
        <w:r>
          <w:rPr>
            <w:sz w:val="20"/>
            <w:lang w:val="en-US"/>
          </w:rPr>
          <w:fldChar w:fldCharType="end"/>
        </w:r>
        <w:r w:rsidRPr="004A12EB">
          <w:rPr>
            <w:sz w:val="20"/>
            <w:lang w:val="en-US"/>
          </w:rPr>
          <w:fldChar w:fldCharType="separate"/>
        </w:r>
        <w:r w:rsidR="00452094">
          <w:rPr>
            <w:noProof/>
            <w:sz w:val="20"/>
            <w:lang w:val="en-US"/>
          </w:rPr>
          <w:instrText>12</w:instrText>
        </w:r>
        <w:r w:rsidRPr="004A12EB">
          <w:rPr>
            <w:sz w:val="20"/>
            <w:lang w:val="en-US"/>
          </w:rPr>
          <w:fldChar w:fldCharType="end"/>
        </w:r>
        <w:r>
          <w:rPr>
            <w:sz w:val="20"/>
            <w:lang w:val="en-US"/>
          </w:rPr>
          <w:instrText>"</w:instrText>
        </w:r>
        <w:r w:rsidRPr="004A12EB">
          <w:rPr>
            <w:sz w:val="20"/>
          </w:rPr>
          <w:fldChar w:fldCharType="separate"/>
        </w:r>
        <w:r w:rsidR="00452094">
          <w:rPr>
            <w:noProof/>
            <w:sz w:val="20"/>
            <w:lang w:val="en-US"/>
          </w:rPr>
          <w:t>12</w:t>
        </w:r>
        <w:r w:rsidRPr="004A12EB">
          <w:rPr>
            <w:sz w:val="20"/>
          </w:rPr>
          <w:fldChar w:fldCharType="end"/>
        </w:r>
      </w:p>
    </w:sdtContent>
  </w:sdt>
  <w:p w:rsidR="001E6248" w:rsidRDefault="004222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4222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8A"/>
    <w:rsid w:val="00003C05"/>
    <w:rsid w:val="00005569"/>
    <w:rsid w:val="00006E4E"/>
    <w:rsid w:val="00016545"/>
    <w:rsid w:val="000229D8"/>
    <w:rsid w:val="00024AFF"/>
    <w:rsid w:val="0002548F"/>
    <w:rsid w:val="00025654"/>
    <w:rsid w:val="00030BA3"/>
    <w:rsid w:val="00030C91"/>
    <w:rsid w:val="000326C2"/>
    <w:rsid w:val="00032722"/>
    <w:rsid w:val="00033F35"/>
    <w:rsid w:val="00034604"/>
    <w:rsid w:val="00040C08"/>
    <w:rsid w:val="00043784"/>
    <w:rsid w:val="00044587"/>
    <w:rsid w:val="000446A6"/>
    <w:rsid w:val="0004765E"/>
    <w:rsid w:val="000508C3"/>
    <w:rsid w:val="00053130"/>
    <w:rsid w:val="0005491C"/>
    <w:rsid w:val="00056C61"/>
    <w:rsid w:val="00057D5C"/>
    <w:rsid w:val="0006776E"/>
    <w:rsid w:val="00067CE6"/>
    <w:rsid w:val="0008535E"/>
    <w:rsid w:val="00085606"/>
    <w:rsid w:val="00094F9E"/>
    <w:rsid w:val="000A3EC0"/>
    <w:rsid w:val="000A4F62"/>
    <w:rsid w:val="000B0DB9"/>
    <w:rsid w:val="000B4D3F"/>
    <w:rsid w:val="000B7286"/>
    <w:rsid w:val="000C2B57"/>
    <w:rsid w:val="000C6FCF"/>
    <w:rsid w:val="000D4BAF"/>
    <w:rsid w:val="000D5373"/>
    <w:rsid w:val="000E1FAB"/>
    <w:rsid w:val="000E2706"/>
    <w:rsid w:val="000E4B00"/>
    <w:rsid w:val="000E5245"/>
    <w:rsid w:val="000E53DD"/>
    <w:rsid w:val="000E587D"/>
    <w:rsid w:val="000F1EED"/>
    <w:rsid w:val="00101EF5"/>
    <w:rsid w:val="001020BF"/>
    <w:rsid w:val="001051D3"/>
    <w:rsid w:val="001052E1"/>
    <w:rsid w:val="0010561C"/>
    <w:rsid w:val="001105B7"/>
    <w:rsid w:val="001123BC"/>
    <w:rsid w:val="00112DD8"/>
    <w:rsid w:val="001136AC"/>
    <w:rsid w:val="001158C8"/>
    <w:rsid w:val="001159E3"/>
    <w:rsid w:val="00126EB0"/>
    <w:rsid w:val="00127AD5"/>
    <w:rsid w:val="001325CC"/>
    <w:rsid w:val="00132D47"/>
    <w:rsid w:val="00134029"/>
    <w:rsid w:val="00136CEE"/>
    <w:rsid w:val="0014571A"/>
    <w:rsid w:val="00145825"/>
    <w:rsid w:val="00145FF4"/>
    <w:rsid w:val="001466BC"/>
    <w:rsid w:val="00147AEA"/>
    <w:rsid w:val="00151B86"/>
    <w:rsid w:val="001565F7"/>
    <w:rsid w:val="00164617"/>
    <w:rsid w:val="00166831"/>
    <w:rsid w:val="00167AA9"/>
    <w:rsid w:val="00174B2E"/>
    <w:rsid w:val="001766E8"/>
    <w:rsid w:val="0018170C"/>
    <w:rsid w:val="00183AC8"/>
    <w:rsid w:val="00183B79"/>
    <w:rsid w:val="00184745"/>
    <w:rsid w:val="00184F38"/>
    <w:rsid w:val="0018613B"/>
    <w:rsid w:val="001870CC"/>
    <w:rsid w:val="001A10E6"/>
    <w:rsid w:val="001A40AF"/>
    <w:rsid w:val="001A4387"/>
    <w:rsid w:val="001A6D2D"/>
    <w:rsid w:val="001B1E5C"/>
    <w:rsid w:val="001B1F68"/>
    <w:rsid w:val="001B7A1C"/>
    <w:rsid w:val="001C3D40"/>
    <w:rsid w:val="001C5876"/>
    <w:rsid w:val="001C6292"/>
    <w:rsid w:val="001D0612"/>
    <w:rsid w:val="001D21AF"/>
    <w:rsid w:val="001D329E"/>
    <w:rsid w:val="001D3C1B"/>
    <w:rsid w:val="001E1B03"/>
    <w:rsid w:val="001E371B"/>
    <w:rsid w:val="001E723B"/>
    <w:rsid w:val="001E7E2E"/>
    <w:rsid w:val="001E7FFD"/>
    <w:rsid w:val="001F0883"/>
    <w:rsid w:val="001F35AE"/>
    <w:rsid w:val="001F5846"/>
    <w:rsid w:val="002046A6"/>
    <w:rsid w:val="00220380"/>
    <w:rsid w:val="00220CEC"/>
    <w:rsid w:val="00224BA9"/>
    <w:rsid w:val="002329BD"/>
    <w:rsid w:val="002431CF"/>
    <w:rsid w:val="00245603"/>
    <w:rsid w:val="00246F26"/>
    <w:rsid w:val="0025022D"/>
    <w:rsid w:val="00257C19"/>
    <w:rsid w:val="002620B8"/>
    <w:rsid w:val="00263EFA"/>
    <w:rsid w:val="002644DF"/>
    <w:rsid w:val="00271398"/>
    <w:rsid w:val="00274DAF"/>
    <w:rsid w:val="00275A17"/>
    <w:rsid w:val="00275E62"/>
    <w:rsid w:val="00276817"/>
    <w:rsid w:val="00276B9A"/>
    <w:rsid w:val="00277F8E"/>
    <w:rsid w:val="0028156E"/>
    <w:rsid w:val="0029345A"/>
    <w:rsid w:val="00296CFE"/>
    <w:rsid w:val="002979E9"/>
    <w:rsid w:val="002A79E6"/>
    <w:rsid w:val="002B15E6"/>
    <w:rsid w:val="002B236E"/>
    <w:rsid w:val="002B4DB3"/>
    <w:rsid w:val="002C17F5"/>
    <w:rsid w:val="002C542F"/>
    <w:rsid w:val="002D10AD"/>
    <w:rsid w:val="002D1C9E"/>
    <w:rsid w:val="002D7C0D"/>
    <w:rsid w:val="002E358E"/>
    <w:rsid w:val="002E4836"/>
    <w:rsid w:val="002F0301"/>
    <w:rsid w:val="002F1ABB"/>
    <w:rsid w:val="0030391A"/>
    <w:rsid w:val="00303D1B"/>
    <w:rsid w:val="003048AC"/>
    <w:rsid w:val="003049FC"/>
    <w:rsid w:val="00307126"/>
    <w:rsid w:val="00307888"/>
    <w:rsid w:val="00307BD7"/>
    <w:rsid w:val="00314467"/>
    <w:rsid w:val="00315058"/>
    <w:rsid w:val="00322648"/>
    <w:rsid w:val="0032569B"/>
    <w:rsid w:val="00325DD5"/>
    <w:rsid w:val="003341A4"/>
    <w:rsid w:val="003346D6"/>
    <w:rsid w:val="00346CCE"/>
    <w:rsid w:val="0035093E"/>
    <w:rsid w:val="00352665"/>
    <w:rsid w:val="00352E2C"/>
    <w:rsid w:val="003542C1"/>
    <w:rsid w:val="003606B7"/>
    <w:rsid w:val="00360BE6"/>
    <w:rsid w:val="003618D2"/>
    <w:rsid w:val="0036483D"/>
    <w:rsid w:val="0037028E"/>
    <w:rsid w:val="003724E5"/>
    <w:rsid w:val="003755A0"/>
    <w:rsid w:val="00376D90"/>
    <w:rsid w:val="00382EFB"/>
    <w:rsid w:val="00384983"/>
    <w:rsid w:val="0039737C"/>
    <w:rsid w:val="003A1DAE"/>
    <w:rsid w:val="003A2CC0"/>
    <w:rsid w:val="003B06CD"/>
    <w:rsid w:val="003B5056"/>
    <w:rsid w:val="003B50A9"/>
    <w:rsid w:val="003B561D"/>
    <w:rsid w:val="003C6EB7"/>
    <w:rsid w:val="003C76CB"/>
    <w:rsid w:val="003C7BE9"/>
    <w:rsid w:val="003D1E37"/>
    <w:rsid w:val="003E17F0"/>
    <w:rsid w:val="003E29F6"/>
    <w:rsid w:val="003E34D5"/>
    <w:rsid w:val="003E3DC5"/>
    <w:rsid w:val="003E5E71"/>
    <w:rsid w:val="003F00F1"/>
    <w:rsid w:val="003F0706"/>
    <w:rsid w:val="003F213C"/>
    <w:rsid w:val="003F5474"/>
    <w:rsid w:val="0040342B"/>
    <w:rsid w:val="00412E0E"/>
    <w:rsid w:val="00415DF0"/>
    <w:rsid w:val="00416B48"/>
    <w:rsid w:val="00421885"/>
    <w:rsid w:val="00422257"/>
    <w:rsid w:val="00425B0B"/>
    <w:rsid w:val="00430725"/>
    <w:rsid w:val="00432547"/>
    <w:rsid w:val="004370EC"/>
    <w:rsid w:val="004405DC"/>
    <w:rsid w:val="00443F0D"/>
    <w:rsid w:val="00444CE7"/>
    <w:rsid w:val="00452094"/>
    <w:rsid w:val="004613DB"/>
    <w:rsid w:val="00461F7E"/>
    <w:rsid w:val="0046221E"/>
    <w:rsid w:val="0046409C"/>
    <w:rsid w:val="00464835"/>
    <w:rsid w:val="00467F84"/>
    <w:rsid w:val="004706E3"/>
    <w:rsid w:val="00482077"/>
    <w:rsid w:val="00483B40"/>
    <w:rsid w:val="00483E2E"/>
    <w:rsid w:val="004877A5"/>
    <w:rsid w:val="00490F39"/>
    <w:rsid w:val="0049281E"/>
    <w:rsid w:val="00493E41"/>
    <w:rsid w:val="00497E20"/>
    <w:rsid w:val="004A4002"/>
    <w:rsid w:val="004A5E3C"/>
    <w:rsid w:val="004A6C92"/>
    <w:rsid w:val="004A7D3E"/>
    <w:rsid w:val="004B1425"/>
    <w:rsid w:val="004B5588"/>
    <w:rsid w:val="004C0F46"/>
    <w:rsid w:val="004C5134"/>
    <w:rsid w:val="004C77DA"/>
    <w:rsid w:val="004D404F"/>
    <w:rsid w:val="004E0975"/>
    <w:rsid w:val="004E1E94"/>
    <w:rsid w:val="004F00E6"/>
    <w:rsid w:val="00500D6D"/>
    <w:rsid w:val="00502BA3"/>
    <w:rsid w:val="00504974"/>
    <w:rsid w:val="00506C93"/>
    <w:rsid w:val="005133C7"/>
    <w:rsid w:val="0051368F"/>
    <w:rsid w:val="005143A1"/>
    <w:rsid w:val="005167D7"/>
    <w:rsid w:val="005204ED"/>
    <w:rsid w:val="00523341"/>
    <w:rsid w:val="00526C59"/>
    <w:rsid w:val="0053018C"/>
    <w:rsid w:val="00544452"/>
    <w:rsid w:val="005451D3"/>
    <w:rsid w:val="00551248"/>
    <w:rsid w:val="00551FB5"/>
    <w:rsid w:val="005522CB"/>
    <w:rsid w:val="0055232A"/>
    <w:rsid w:val="005531C3"/>
    <w:rsid w:val="00555DD1"/>
    <w:rsid w:val="005611CF"/>
    <w:rsid w:val="00576F73"/>
    <w:rsid w:val="0058014B"/>
    <w:rsid w:val="00580709"/>
    <w:rsid w:val="00583933"/>
    <w:rsid w:val="00585632"/>
    <w:rsid w:val="00585E13"/>
    <w:rsid w:val="00586188"/>
    <w:rsid w:val="0059150E"/>
    <w:rsid w:val="00592F8C"/>
    <w:rsid w:val="00593A7A"/>
    <w:rsid w:val="005B05B0"/>
    <w:rsid w:val="005B307D"/>
    <w:rsid w:val="005B6C17"/>
    <w:rsid w:val="005B6CC0"/>
    <w:rsid w:val="005C1135"/>
    <w:rsid w:val="005C1B8B"/>
    <w:rsid w:val="005C252F"/>
    <w:rsid w:val="005C28C9"/>
    <w:rsid w:val="005C35BF"/>
    <w:rsid w:val="005C3CC5"/>
    <w:rsid w:val="005C543E"/>
    <w:rsid w:val="005C6971"/>
    <w:rsid w:val="005D6FB4"/>
    <w:rsid w:val="005E33BE"/>
    <w:rsid w:val="005E3C26"/>
    <w:rsid w:val="005E43A7"/>
    <w:rsid w:val="005E77D9"/>
    <w:rsid w:val="005F0A1E"/>
    <w:rsid w:val="005F473E"/>
    <w:rsid w:val="005F54EC"/>
    <w:rsid w:val="005F5807"/>
    <w:rsid w:val="005F7887"/>
    <w:rsid w:val="006008AE"/>
    <w:rsid w:val="0060440A"/>
    <w:rsid w:val="0060448A"/>
    <w:rsid w:val="0060786C"/>
    <w:rsid w:val="00611AB9"/>
    <w:rsid w:val="00613311"/>
    <w:rsid w:val="0061457E"/>
    <w:rsid w:val="00615636"/>
    <w:rsid w:val="00616DD9"/>
    <w:rsid w:val="00621B7C"/>
    <w:rsid w:val="00623423"/>
    <w:rsid w:val="00624788"/>
    <w:rsid w:val="00631F46"/>
    <w:rsid w:val="006339EB"/>
    <w:rsid w:val="00643505"/>
    <w:rsid w:val="0064455C"/>
    <w:rsid w:val="00644830"/>
    <w:rsid w:val="00647881"/>
    <w:rsid w:val="00652761"/>
    <w:rsid w:val="00652FC1"/>
    <w:rsid w:val="00653058"/>
    <w:rsid w:val="00656487"/>
    <w:rsid w:val="00660EBE"/>
    <w:rsid w:val="0066137F"/>
    <w:rsid w:val="00671577"/>
    <w:rsid w:val="00672D45"/>
    <w:rsid w:val="00674423"/>
    <w:rsid w:val="0068782D"/>
    <w:rsid w:val="00692182"/>
    <w:rsid w:val="0069339E"/>
    <w:rsid w:val="00694D50"/>
    <w:rsid w:val="006A4E31"/>
    <w:rsid w:val="006C1CD0"/>
    <w:rsid w:val="006C3390"/>
    <w:rsid w:val="006C3606"/>
    <w:rsid w:val="006D219F"/>
    <w:rsid w:val="006D56E1"/>
    <w:rsid w:val="006F0F58"/>
    <w:rsid w:val="006F2146"/>
    <w:rsid w:val="006F3FF9"/>
    <w:rsid w:val="006F6930"/>
    <w:rsid w:val="007031FD"/>
    <w:rsid w:val="00705137"/>
    <w:rsid w:val="00710D41"/>
    <w:rsid w:val="0071116A"/>
    <w:rsid w:val="007175E1"/>
    <w:rsid w:val="00723F29"/>
    <w:rsid w:val="00725B4A"/>
    <w:rsid w:val="00726AB5"/>
    <w:rsid w:val="007320B7"/>
    <w:rsid w:val="00733EB1"/>
    <w:rsid w:val="0074491C"/>
    <w:rsid w:val="00746EBD"/>
    <w:rsid w:val="007471B7"/>
    <w:rsid w:val="00747399"/>
    <w:rsid w:val="00752062"/>
    <w:rsid w:val="0075693D"/>
    <w:rsid w:val="00757E65"/>
    <w:rsid w:val="007653DE"/>
    <w:rsid w:val="007658CB"/>
    <w:rsid w:val="00766357"/>
    <w:rsid w:val="0077651B"/>
    <w:rsid w:val="0078103B"/>
    <w:rsid w:val="0078123D"/>
    <w:rsid w:val="00790555"/>
    <w:rsid w:val="007926F1"/>
    <w:rsid w:val="00797C46"/>
    <w:rsid w:val="007A4C29"/>
    <w:rsid w:val="007A6856"/>
    <w:rsid w:val="007B52F7"/>
    <w:rsid w:val="007C1557"/>
    <w:rsid w:val="007C428F"/>
    <w:rsid w:val="007C4B5F"/>
    <w:rsid w:val="007C4BF6"/>
    <w:rsid w:val="007D2519"/>
    <w:rsid w:val="007E63CE"/>
    <w:rsid w:val="007E751E"/>
    <w:rsid w:val="007F2561"/>
    <w:rsid w:val="007F25C4"/>
    <w:rsid w:val="007F5043"/>
    <w:rsid w:val="007F71F8"/>
    <w:rsid w:val="00801109"/>
    <w:rsid w:val="008019EC"/>
    <w:rsid w:val="00804B51"/>
    <w:rsid w:val="00804BEF"/>
    <w:rsid w:val="0080774C"/>
    <w:rsid w:val="008216FF"/>
    <w:rsid w:val="00827A03"/>
    <w:rsid w:val="00827C3A"/>
    <w:rsid w:val="00827EA3"/>
    <w:rsid w:val="00834048"/>
    <w:rsid w:val="0083430A"/>
    <w:rsid w:val="008353E2"/>
    <w:rsid w:val="00846556"/>
    <w:rsid w:val="00847456"/>
    <w:rsid w:val="0085086C"/>
    <w:rsid w:val="008621B7"/>
    <w:rsid w:val="00864076"/>
    <w:rsid w:val="008642DE"/>
    <w:rsid w:val="008642E1"/>
    <w:rsid w:val="00864C1A"/>
    <w:rsid w:val="00866D15"/>
    <w:rsid w:val="00872252"/>
    <w:rsid w:val="008736E1"/>
    <w:rsid w:val="0087454E"/>
    <w:rsid w:val="00881F37"/>
    <w:rsid w:val="00882266"/>
    <w:rsid w:val="00883898"/>
    <w:rsid w:val="00885B80"/>
    <w:rsid w:val="00892798"/>
    <w:rsid w:val="008A0312"/>
    <w:rsid w:val="008A03DF"/>
    <w:rsid w:val="008A65EC"/>
    <w:rsid w:val="008A77B9"/>
    <w:rsid w:val="008A7F86"/>
    <w:rsid w:val="008B3B6A"/>
    <w:rsid w:val="008B4FF8"/>
    <w:rsid w:val="008C276B"/>
    <w:rsid w:val="008C5AE2"/>
    <w:rsid w:val="008D0B3F"/>
    <w:rsid w:val="008D5E4A"/>
    <w:rsid w:val="008E1875"/>
    <w:rsid w:val="008E4F53"/>
    <w:rsid w:val="008F4D94"/>
    <w:rsid w:val="008F7AC4"/>
    <w:rsid w:val="00903C0A"/>
    <w:rsid w:val="00907F8F"/>
    <w:rsid w:val="009152B6"/>
    <w:rsid w:val="0091789D"/>
    <w:rsid w:val="009371AF"/>
    <w:rsid w:val="00941B36"/>
    <w:rsid w:val="00942CA5"/>
    <w:rsid w:val="00946BF0"/>
    <w:rsid w:val="00952EC8"/>
    <w:rsid w:val="00955287"/>
    <w:rsid w:val="0095633A"/>
    <w:rsid w:val="0095701F"/>
    <w:rsid w:val="00960DEC"/>
    <w:rsid w:val="00962F46"/>
    <w:rsid w:val="00975134"/>
    <w:rsid w:val="00975777"/>
    <w:rsid w:val="00977349"/>
    <w:rsid w:val="009774AE"/>
    <w:rsid w:val="00982246"/>
    <w:rsid w:val="009845F6"/>
    <w:rsid w:val="00987806"/>
    <w:rsid w:val="009915E9"/>
    <w:rsid w:val="009933B7"/>
    <w:rsid w:val="00994408"/>
    <w:rsid w:val="00994953"/>
    <w:rsid w:val="00995147"/>
    <w:rsid w:val="009978D0"/>
    <w:rsid w:val="009A0384"/>
    <w:rsid w:val="009A4073"/>
    <w:rsid w:val="009B0020"/>
    <w:rsid w:val="009B1B9B"/>
    <w:rsid w:val="009B398C"/>
    <w:rsid w:val="009C01F4"/>
    <w:rsid w:val="009C192F"/>
    <w:rsid w:val="009C71F9"/>
    <w:rsid w:val="009D1207"/>
    <w:rsid w:val="009E03EC"/>
    <w:rsid w:val="009E2B6F"/>
    <w:rsid w:val="009E66EC"/>
    <w:rsid w:val="009E685C"/>
    <w:rsid w:val="009E6A3B"/>
    <w:rsid w:val="009F1F10"/>
    <w:rsid w:val="009F4F5C"/>
    <w:rsid w:val="009F5D9D"/>
    <w:rsid w:val="009F65AA"/>
    <w:rsid w:val="00A01164"/>
    <w:rsid w:val="00A07030"/>
    <w:rsid w:val="00A11DE6"/>
    <w:rsid w:val="00A13079"/>
    <w:rsid w:val="00A141E2"/>
    <w:rsid w:val="00A2257A"/>
    <w:rsid w:val="00A22D7B"/>
    <w:rsid w:val="00A23595"/>
    <w:rsid w:val="00A30416"/>
    <w:rsid w:val="00A31E29"/>
    <w:rsid w:val="00A322A3"/>
    <w:rsid w:val="00A338AA"/>
    <w:rsid w:val="00A34190"/>
    <w:rsid w:val="00A412A9"/>
    <w:rsid w:val="00A41E3D"/>
    <w:rsid w:val="00A43D4B"/>
    <w:rsid w:val="00A44CCD"/>
    <w:rsid w:val="00A45E41"/>
    <w:rsid w:val="00A51D99"/>
    <w:rsid w:val="00A64089"/>
    <w:rsid w:val="00A65544"/>
    <w:rsid w:val="00A657FD"/>
    <w:rsid w:val="00A67287"/>
    <w:rsid w:val="00A67B0C"/>
    <w:rsid w:val="00A74516"/>
    <w:rsid w:val="00A7664C"/>
    <w:rsid w:val="00A81233"/>
    <w:rsid w:val="00A8640B"/>
    <w:rsid w:val="00A86BB7"/>
    <w:rsid w:val="00A86F4A"/>
    <w:rsid w:val="00A93087"/>
    <w:rsid w:val="00A95932"/>
    <w:rsid w:val="00AA421C"/>
    <w:rsid w:val="00AA6D56"/>
    <w:rsid w:val="00AB0499"/>
    <w:rsid w:val="00AB1948"/>
    <w:rsid w:val="00AB3B3A"/>
    <w:rsid w:val="00AD16BF"/>
    <w:rsid w:val="00AD57F3"/>
    <w:rsid w:val="00AD7972"/>
    <w:rsid w:val="00AE3261"/>
    <w:rsid w:val="00AE3D53"/>
    <w:rsid w:val="00AE4F63"/>
    <w:rsid w:val="00AE7187"/>
    <w:rsid w:val="00AF09D8"/>
    <w:rsid w:val="00AF1B0E"/>
    <w:rsid w:val="00AF42F0"/>
    <w:rsid w:val="00B06C47"/>
    <w:rsid w:val="00B06C88"/>
    <w:rsid w:val="00B111DE"/>
    <w:rsid w:val="00B12AE8"/>
    <w:rsid w:val="00B12C67"/>
    <w:rsid w:val="00B13B5D"/>
    <w:rsid w:val="00B22E78"/>
    <w:rsid w:val="00B25B19"/>
    <w:rsid w:val="00B32961"/>
    <w:rsid w:val="00B33CA0"/>
    <w:rsid w:val="00B36176"/>
    <w:rsid w:val="00B36349"/>
    <w:rsid w:val="00B374A5"/>
    <w:rsid w:val="00B37E39"/>
    <w:rsid w:val="00B44158"/>
    <w:rsid w:val="00B4495E"/>
    <w:rsid w:val="00B54C1B"/>
    <w:rsid w:val="00B5601D"/>
    <w:rsid w:val="00B62DAA"/>
    <w:rsid w:val="00B639A3"/>
    <w:rsid w:val="00B66044"/>
    <w:rsid w:val="00B67EEA"/>
    <w:rsid w:val="00B728EF"/>
    <w:rsid w:val="00B7327D"/>
    <w:rsid w:val="00B74B4D"/>
    <w:rsid w:val="00B75BA3"/>
    <w:rsid w:val="00B80894"/>
    <w:rsid w:val="00B81122"/>
    <w:rsid w:val="00B8119A"/>
    <w:rsid w:val="00B8176D"/>
    <w:rsid w:val="00B82326"/>
    <w:rsid w:val="00B87E78"/>
    <w:rsid w:val="00B9143A"/>
    <w:rsid w:val="00B9167F"/>
    <w:rsid w:val="00BA149D"/>
    <w:rsid w:val="00BA2A44"/>
    <w:rsid w:val="00BA31E9"/>
    <w:rsid w:val="00BA4609"/>
    <w:rsid w:val="00BA5F82"/>
    <w:rsid w:val="00BA6928"/>
    <w:rsid w:val="00BA79F7"/>
    <w:rsid w:val="00BB1835"/>
    <w:rsid w:val="00BB3394"/>
    <w:rsid w:val="00BB3FA1"/>
    <w:rsid w:val="00BB3FBB"/>
    <w:rsid w:val="00BB63B5"/>
    <w:rsid w:val="00BC0073"/>
    <w:rsid w:val="00BD370C"/>
    <w:rsid w:val="00BD4743"/>
    <w:rsid w:val="00BD5D7A"/>
    <w:rsid w:val="00BD7AC1"/>
    <w:rsid w:val="00BE5B6B"/>
    <w:rsid w:val="00BF0C26"/>
    <w:rsid w:val="00BF5B55"/>
    <w:rsid w:val="00BF733E"/>
    <w:rsid w:val="00BF7B5F"/>
    <w:rsid w:val="00C0386C"/>
    <w:rsid w:val="00C03D8C"/>
    <w:rsid w:val="00C03DE3"/>
    <w:rsid w:val="00C14F58"/>
    <w:rsid w:val="00C15896"/>
    <w:rsid w:val="00C25ECE"/>
    <w:rsid w:val="00C26AA3"/>
    <w:rsid w:val="00C27970"/>
    <w:rsid w:val="00C3327C"/>
    <w:rsid w:val="00C4018C"/>
    <w:rsid w:val="00C42B9E"/>
    <w:rsid w:val="00C4379A"/>
    <w:rsid w:val="00C52D58"/>
    <w:rsid w:val="00C60DF6"/>
    <w:rsid w:val="00C61173"/>
    <w:rsid w:val="00C617D0"/>
    <w:rsid w:val="00C64AA0"/>
    <w:rsid w:val="00C65F54"/>
    <w:rsid w:val="00C66118"/>
    <w:rsid w:val="00C673D6"/>
    <w:rsid w:val="00C67B1A"/>
    <w:rsid w:val="00C70C9B"/>
    <w:rsid w:val="00C77B3C"/>
    <w:rsid w:val="00C80332"/>
    <w:rsid w:val="00C83154"/>
    <w:rsid w:val="00C835E8"/>
    <w:rsid w:val="00C87202"/>
    <w:rsid w:val="00C87DFE"/>
    <w:rsid w:val="00C91170"/>
    <w:rsid w:val="00C92700"/>
    <w:rsid w:val="00C9309C"/>
    <w:rsid w:val="00C94DF6"/>
    <w:rsid w:val="00C962FC"/>
    <w:rsid w:val="00C969E6"/>
    <w:rsid w:val="00CA07F6"/>
    <w:rsid w:val="00CA25AD"/>
    <w:rsid w:val="00CA3B5F"/>
    <w:rsid w:val="00CB1DB2"/>
    <w:rsid w:val="00CB73B5"/>
    <w:rsid w:val="00CC06DB"/>
    <w:rsid w:val="00CC5A57"/>
    <w:rsid w:val="00CC6029"/>
    <w:rsid w:val="00CC60F6"/>
    <w:rsid w:val="00CC67B1"/>
    <w:rsid w:val="00CD2575"/>
    <w:rsid w:val="00CE79D4"/>
    <w:rsid w:val="00CF25A8"/>
    <w:rsid w:val="00CF4F39"/>
    <w:rsid w:val="00D0647B"/>
    <w:rsid w:val="00D174B1"/>
    <w:rsid w:val="00D218F5"/>
    <w:rsid w:val="00D24D6E"/>
    <w:rsid w:val="00D25691"/>
    <w:rsid w:val="00D27DB1"/>
    <w:rsid w:val="00D325F6"/>
    <w:rsid w:val="00D3278B"/>
    <w:rsid w:val="00D3307C"/>
    <w:rsid w:val="00D37D2D"/>
    <w:rsid w:val="00D421E5"/>
    <w:rsid w:val="00D51730"/>
    <w:rsid w:val="00D568B7"/>
    <w:rsid w:val="00D57133"/>
    <w:rsid w:val="00D61A53"/>
    <w:rsid w:val="00D71C8B"/>
    <w:rsid w:val="00D761DB"/>
    <w:rsid w:val="00D773F3"/>
    <w:rsid w:val="00D8056D"/>
    <w:rsid w:val="00D80E92"/>
    <w:rsid w:val="00D80EB7"/>
    <w:rsid w:val="00D83587"/>
    <w:rsid w:val="00D84CDA"/>
    <w:rsid w:val="00D86633"/>
    <w:rsid w:val="00D93A39"/>
    <w:rsid w:val="00D94BD7"/>
    <w:rsid w:val="00DA31AE"/>
    <w:rsid w:val="00DA53B0"/>
    <w:rsid w:val="00DB1FDF"/>
    <w:rsid w:val="00DB72EC"/>
    <w:rsid w:val="00DB77F5"/>
    <w:rsid w:val="00DC0762"/>
    <w:rsid w:val="00DC1800"/>
    <w:rsid w:val="00DC2427"/>
    <w:rsid w:val="00DC27FC"/>
    <w:rsid w:val="00DC616B"/>
    <w:rsid w:val="00DC630F"/>
    <w:rsid w:val="00DD2428"/>
    <w:rsid w:val="00DD468F"/>
    <w:rsid w:val="00DE023C"/>
    <w:rsid w:val="00DE329A"/>
    <w:rsid w:val="00DF0D04"/>
    <w:rsid w:val="00DF3153"/>
    <w:rsid w:val="00DF7208"/>
    <w:rsid w:val="00E16E7E"/>
    <w:rsid w:val="00E2035F"/>
    <w:rsid w:val="00E22E9C"/>
    <w:rsid w:val="00E2525A"/>
    <w:rsid w:val="00E26DC2"/>
    <w:rsid w:val="00E31C1E"/>
    <w:rsid w:val="00E329C9"/>
    <w:rsid w:val="00E34287"/>
    <w:rsid w:val="00E3558E"/>
    <w:rsid w:val="00E41045"/>
    <w:rsid w:val="00E45FFF"/>
    <w:rsid w:val="00E52285"/>
    <w:rsid w:val="00E54D72"/>
    <w:rsid w:val="00E60BD6"/>
    <w:rsid w:val="00E66869"/>
    <w:rsid w:val="00E67751"/>
    <w:rsid w:val="00E70AE2"/>
    <w:rsid w:val="00E7433E"/>
    <w:rsid w:val="00E80DC9"/>
    <w:rsid w:val="00E8236B"/>
    <w:rsid w:val="00E830C4"/>
    <w:rsid w:val="00E830CB"/>
    <w:rsid w:val="00E83627"/>
    <w:rsid w:val="00E878D7"/>
    <w:rsid w:val="00E90BE2"/>
    <w:rsid w:val="00E92CE6"/>
    <w:rsid w:val="00E975DF"/>
    <w:rsid w:val="00E97C8C"/>
    <w:rsid w:val="00EA5F53"/>
    <w:rsid w:val="00EA7007"/>
    <w:rsid w:val="00EA75D3"/>
    <w:rsid w:val="00EB6702"/>
    <w:rsid w:val="00EB736B"/>
    <w:rsid w:val="00EB7408"/>
    <w:rsid w:val="00EC066E"/>
    <w:rsid w:val="00EC10F8"/>
    <w:rsid w:val="00EC12D1"/>
    <w:rsid w:val="00EC212F"/>
    <w:rsid w:val="00EC7821"/>
    <w:rsid w:val="00EC7A51"/>
    <w:rsid w:val="00ED6694"/>
    <w:rsid w:val="00ED7B20"/>
    <w:rsid w:val="00EE1D92"/>
    <w:rsid w:val="00EE6DDC"/>
    <w:rsid w:val="00EF1CC5"/>
    <w:rsid w:val="00EF3224"/>
    <w:rsid w:val="00EF33F6"/>
    <w:rsid w:val="00EF4AEE"/>
    <w:rsid w:val="00F10538"/>
    <w:rsid w:val="00F13866"/>
    <w:rsid w:val="00F13C4E"/>
    <w:rsid w:val="00F20706"/>
    <w:rsid w:val="00F21E94"/>
    <w:rsid w:val="00F22BBC"/>
    <w:rsid w:val="00F22EB5"/>
    <w:rsid w:val="00F22F1B"/>
    <w:rsid w:val="00F22F36"/>
    <w:rsid w:val="00F2462B"/>
    <w:rsid w:val="00F24A5E"/>
    <w:rsid w:val="00F33BAC"/>
    <w:rsid w:val="00F33C6A"/>
    <w:rsid w:val="00F34D52"/>
    <w:rsid w:val="00F36D83"/>
    <w:rsid w:val="00F370A4"/>
    <w:rsid w:val="00F40D10"/>
    <w:rsid w:val="00F41640"/>
    <w:rsid w:val="00F4656C"/>
    <w:rsid w:val="00F47E7E"/>
    <w:rsid w:val="00F52D51"/>
    <w:rsid w:val="00F556EE"/>
    <w:rsid w:val="00F6008A"/>
    <w:rsid w:val="00F640DF"/>
    <w:rsid w:val="00F64A3A"/>
    <w:rsid w:val="00F756EA"/>
    <w:rsid w:val="00F8231B"/>
    <w:rsid w:val="00F85F7D"/>
    <w:rsid w:val="00F90605"/>
    <w:rsid w:val="00F9305E"/>
    <w:rsid w:val="00F95604"/>
    <w:rsid w:val="00FA041E"/>
    <w:rsid w:val="00FA3A49"/>
    <w:rsid w:val="00FA6D97"/>
    <w:rsid w:val="00FB0EA0"/>
    <w:rsid w:val="00FB2218"/>
    <w:rsid w:val="00FB23DE"/>
    <w:rsid w:val="00FB56D8"/>
    <w:rsid w:val="00FB5BD0"/>
    <w:rsid w:val="00FB6669"/>
    <w:rsid w:val="00FC22D2"/>
    <w:rsid w:val="00FC47A8"/>
    <w:rsid w:val="00FC4A9F"/>
    <w:rsid w:val="00FD1878"/>
    <w:rsid w:val="00FE337D"/>
    <w:rsid w:val="00FE3E60"/>
    <w:rsid w:val="00FE4530"/>
    <w:rsid w:val="00FE4608"/>
    <w:rsid w:val="00FF2620"/>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348B50-B2B7-484C-A3D3-E92C458B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44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0448A"/>
    <w:pPr>
      <w:tabs>
        <w:tab w:val="center" w:pos="4677"/>
        <w:tab w:val="right" w:pos="9355"/>
      </w:tabs>
    </w:pPr>
  </w:style>
  <w:style w:type="character" w:customStyle="1" w:styleId="a5">
    <w:name w:val="Верхний колонтитул Знак"/>
    <w:basedOn w:val="a0"/>
    <w:link w:val="a4"/>
    <w:rsid w:val="0060448A"/>
    <w:rPr>
      <w:rFonts w:ascii="Times New Roman" w:hAnsi="Times New Roman"/>
      <w:sz w:val="28"/>
    </w:rPr>
  </w:style>
  <w:style w:type="paragraph" w:styleId="a6">
    <w:name w:val="footer"/>
    <w:basedOn w:val="a"/>
    <w:link w:val="a7"/>
    <w:uiPriority w:val="99"/>
    <w:unhideWhenUsed/>
    <w:rsid w:val="0060448A"/>
    <w:pPr>
      <w:tabs>
        <w:tab w:val="center" w:pos="4677"/>
        <w:tab w:val="right" w:pos="9355"/>
      </w:tabs>
    </w:pPr>
  </w:style>
  <w:style w:type="character" w:customStyle="1" w:styleId="a7">
    <w:name w:val="Нижний колонтитул Знак"/>
    <w:basedOn w:val="a0"/>
    <w:link w:val="a6"/>
    <w:uiPriority w:val="99"/>
    <w:rsid w:val="0060448A"/>
    <w:rPr>
      <w:rFonts w:ascii="Times New Roman" w:hAnsi="Times New Roman"/>
      <w:sz w:val="28"/>
    </w:rPr>
  </w:style>
  <w:style w:type="character" w:styleId="a8">
    <w:name w:val="page number"/>
    <w:basedOn w:val="a0"/>
    <w:rsid w:val="0060448A"/>
  </w:style>
  <w:style w:type="character" w:styleId="a9">
    <w:name w:val="Hyperlink"/>
    <w:basedOn w:val="a0"/>
    <w:uiPriority w:val="99"/>
    <w:unhideWhenUsed/>
    <w:rsid w:val="009E6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4362</Words>
  <Characters>24866</Characters>
  <Application>Microsoft Office Word</Application>
  <DocSecurity>0</DocSecurity>
  <Lines>207</Lines>
  <Paragraphs>58</Paragraphs>
  <ScaleCrop>false</ScaleCrop>
  <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2</cp:revision>
  <cp:lastPrinted>2024-02-14T06:11:00Z</cp:lastPrinted>
  <dcterms:created xsi:type="dcterms:W3CDTF">2024-02-15T11:07:00Z</dcterms:created>
  <dcterms:modified xsi:type="dcterms:W3CDTF">2024-02-15T11:07:00Z</dcterms:modified>
</cp:coreProperties>
</file>