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</w:tblGrid>
      <w:tr w:rsidR="00DF5332" w:rsidTr="009A1215">
        <w:tc>
          <w:tcPr>
            <w:tcW w:w="4238" w:type="dxa"/>
          </w:tcPr>
          <w:p w:rsidR="00862066" w:rsidRPr="00862066" w:rsidRDefault="00DF5332" w:rsidP="00862066">
            <w:pPr>
              <w:spacing w:line="120" w:lineRule="atLeast"/>
              <w:rPr>
                <w:sz w:val="24"/>
                <w:szCs w:val="24"/>
              </w:rPr>
            </w:pPr>
            <w:r w:rsidRPr="00534655">
              <w:rPr>
                <w:sz w:val="24"/>
                <w:szCs w:val="24"/>
              </w:rPr>
              <w:t>Проект</w:t>
            </w:r>
            <w:r w:rsidR="00862066" w:rsidRPr="008166A5">
              <w:rPr>
                <w:sz w:val="22"/>
              </w:rPr>
              <w:t xml:space="preserve">                                                   </w:t>
            </w:r>
          </w:p>
          <w:p w:rsidR="000A650C" w:rsidRDefault="00DF5332" w:rsidP="00BC3A8F">
            <w:pPr>
              <w:spacing w:line="120" w:lineRule="atLeast"/>
              <w:rPr>
                <w:sz w:val="24"/>
                <w:szCs w:val="24"/>
              </w:rPr>
            </w:pPr>
            <w:r w:rsidRPr="00534655">
              <w:rPr>
                <w:sz w:val="24"/>
                <w:szCs w:val="24"/>
              </w:rPr>
              <w:t xml:space="preserve">подготовлен </w:t>
            </w:r>
            <w:r w:rsidR="00BC3A8F">
              <w:rPr>
                <w:sz w:val="24"/>
                <w:szCs w:val="24"/>
              </w:rPr>
              <w:t xml:space="preserve">отделом по работе </w:t>
            </w:r>
          </w:p>
          <w:p w:rsidR="000A650C" w:rsidRDefault="00BC3A8F" w:rsidP="00BC3A8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отдельными категориями граждан </w:t>
            </w:r>
          </w:p>
          <w:p w:rsidR="00DF5332" w:rsidRDefault="00BC3A8F" w:rsidP="00BC3A8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DF5332" w:rsidRPr="00534655">
              <w:rPr>
                <w:sz w:val="24"/>
                <w:szCs w:val="24"/>
              </w:rPr>
              <w:t>охран</w:t>
            </w:r>
            <w:r>
              <w:rPr>
                <w:sz w:val="24"/>
                <w:szCs w:val="24"/>
              </w:rPr>
              <w:t>ы</w:t>
            </w:r>
            <w:r w:rsidR="00DF5332" w:rsidRPr="00534655">
              <w:rPr>
                <w:sz w:val="24"/>
                <w:szCs w:val="24"/>
              </w:rPr>
              <w:t xml:space="preserve"> здоровья населения</w:t>
            </w:r>
          </w:p>
          <w:p w:rsidR="00DF6752" w:rsidRDefault="00DF6752" w:rsidP="000A650C">
            <w:pPr>
              <w:spacing w:line="120" w:lineRule="atLeast"/>
            </w:pPr>
          </w:p>
        </w:tc>
      </w:tr>
    </w:tbl>
    <w:p w:rsidR="008E6DC5" w:rsidRDefault="009A1215" w:rsidP="006D09CE">
      <w:pPr>
        <w:spacing w:line="120" w:lineRule="atLeast"/>
        <w:jc w:val="center"/>
        <w:rPr>
          <w:sz w:val="10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712D75">
        <w:rPr>
          <w:sz w:val="24"/>
          <w:szCs w:val="24"/>
        </w:rPr>
        <w:t xml:space="preserve"> </w:t>
      </w:r>
      <w:r w:rsidR="00EC4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730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73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75" w:rsidRPr="00D74919" w:rsidRDefault="00E24D75" w:rsidP="006D09C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" o:allowoverlap="f" fillcolor="white [3201]" stroked="f" strokeweight="1pt">
                <v:path arrowok="t"/>
                <v:textbox style="mso-fit-shape-to-text:t" inset="0,0,0,0">
                  <w:txbxContent>
                    <w:p w:rsidR="00E24D75" w:rsidRPr="00D74919" w:rsidRDefault="00E24D75" w:rsidP="006D09C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66A5" w:rsidRDefault="0015738E" w:rsidP="006D09C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</w:t>
      </w:r>
      <w:r w:rsidR="008166A5">
        <w:rPr>
          <w:sz w:val="26"/>
          <w:szCs w:val="24"/>
        </w:rPr>
        <w:t xml:space="preserve">                                                    </w:t>
      </w:r>
    </w:p>
    <w:p w:rsidR="008E6DC5" w:rsidRPr="009A41F7" w:rsidRDefault="008E6DC5" w:rsidP="006D09CE">
      <w:pPr>
        <w:spacing w:line="120" w:lineRule="atLeast"/>
        <w:jc w:val="center"/>
        <w:rPr>
          <w:sz w:val="26"/>
          <w:szCs w:val="24"/>
        </w:rPr>
      </w:pPr>
      <w:r w:rsidRPr="009A41F7">
        <w:rPr>
          <w:sz w:val="26"/>
          <w:szCs w:val="24"/>
        </w:rPr>
        <w:t>МУНИЦИПАЛЬНОЕ ОБРАЗОВАНИЕ</w:t>
      </w:r>
    </w:p>
    <w:p w:rsidR="008E6DC5" w:rsidRPr="009A41F7" w:rsidRDefault="008E6DC5" w:rsidP="006D09CE">
      <w:pPr>
        <w:spacing w:line="120" w:lineRule="atLeast"/>
        <w:jc w:val="center"/>
        <w:rPr>
          <w:sz w:val="26"/>
          <w:szCs w:val="24"/>
        </w:rPr>
      </w:pPr>
      <w:r w:rsidRPr="009A41F7">
        <w:rPr>
          <w:sz w:val="26"/>
          <w:szCs w:val="24"/>
        </w:rPr>
        <w:t>ГОРОДСКОЙ ОКРУГ СУРГУТ</w:t>
      </w:r>
    </w:p>
    <w:p w:rsidR="00FA4725" w:rsidRPr="009A41F7" w:rsidRDefault="00FA4725" w:rsidP="00FA4725">
      <w:pPr>
        <w:jc w:val="center"/>
      </w:pPr>
      <w:r w:rsidRPr="009A41F7">
        <w:t>ХАНТЫ-МАНСИЙСКОГО АВТОНОМНОГО ОКРУГА – ЮГРЫ</w:t>
      </w:r>
    </w:p>
    <w:p w:rsidR="008E6DC5" w:rsidRPr="009A41F7" w:rsidRDefault="008E6DC5" w:rsidP="006D09CE">
      <w:pPr>
        <w:spacing w:line="120" w:lineRule="atLeast"/>
        <w:jc w:val="center"/>
        <w:rPr>
          <w:sz w:val="18"/>
          <w:szCs w:val="24"/>
        </w:rPr>
      </w:pPr>
    </w:p>
    <w:p w:rsidR="008E6DC5" w:rsidRPr="009A41F7" w:rsidRDefault="008E6DC5" w:rsidP="006D09CE">
      <w:pPr>
        <w:jc w:val="center"/>
        <w:rPr>
          <w:sz w:val="26"/>
          <w:szCs w:val="26"/>
        </w:rPr>
      </w:pPr>
      <w:r w:rsidRPr="009A41F7">
        <w:rPr>
          <w:sz w:val="26"/>
          <w:szCs w:val="26"/>
        </w:rPr>
        <w:t>АДМИНИСТРАЦИЯ ГОРОДА</w:t>
      </w:r>
    </w:p>
    <w:p w:rsidR="008E6DC5" w:rsidRPr="009A41F7" w:rsidRDefault="008E6DC5" w:rsidP="006D09CE">
      <w:pPr>
        <w:spacing w:line="120" w:lineRule="atLeast"/>
        <w:jc w:val="center"/>
        <w:rPr>
          <w:sz w:val="18"/>
          <w:szCs w:val="24"/>
        </w:rPr>
      </w:pPr>
    </w:p>
    <w:p w:rsidR="008E6DC5" w:rsidRPr="009A41F7" w:rsidRDefault="008E6DC5" w:rsidP="006D09CE">
      <w:pPr>
        <w:spacing w:line="120" w:lineRule="atLeast"/>
        <w:jc w:val="center"/>
        <w:rPr>
          <w:sz w:val="20"/>
          <w:szCs w:val="24"/>
        </w:rPr>
      </w:pPr>
    </w:p>
    <w:p w:rsidR="008E6DC5" w:rsidRPr="009A41F7" w:rsidRDefault="00614F0F" w:rsidP="006D09CE">
      <w:pPr>
        <w:jc w:val="center"/>
        <w:rPr>
          <w:sz w:val="30"/>
          <w:szCs w:val="30"/>
        </w:rPr>
      </w:pPr>
      <w:r w:rsidRPr="009A41F7">
        <w:rPr>
          <w:sz w:val="30"/>
          <w:szCs w:val="30"/>
        </w:rPr>
        <w:t>ПОСТАНОВЛЕНИЕ</w:t>
      </w:r>
    </w:p>
    <w:p w:rsidR="008E6DC5" w:rsidRPr="00656C1A" w:rsidRDefault="008E6DC5" w:rsidP="006D09CE">
      <w:pPr>
        <w:jc w:val="center"/>
        <w:rPr>
          <w:sz w:val="20"/>
          <w:szCs w:val="20"/>
        </w:rPr>
      </w:pPr>
    </w:p>
    <w:p w:rsidR="000B723E" w:rsidRPr="00305C04" w:rsidRDefault="000B723E" w:rsidP="00614F0F">
      <w:pPr>
        <w:rPr>
          <w:rFonts w:ascii="TimesNewRomanPSMT" w:hAnsi="TimesNewRomanPSMT" w:cs="TimesNewRomanPSMT"/>
          <w:szCs w:val="28"/>
        </w:rPr>
      </w:pPr>
      <w:r w:rsidRPr="00305C04">
        <w:rPr>
          <w:rFonts w:ascii="TimesNewRomanPSMT" w:hAnsi="TimesNewRomanPSMT" w:cs="TimesNewRomanPSMT"/>
          <w:szCs w:val="28"/>
        </w:rPr>
        <w:t>О внесении изменени</w:t>
      </w:r>
      <w:r w:rsidR="001624FF" w:rsidRPr="00305C04">
        <w:rPr>
          <w:rFonts w:ascii="TimesNewRomanPSMT" w:hAnsi="TimesNewRomanPSMT" w:cs="TimesNewRomanPSMT"/>
          <w:szCs w:val="28"/>
        </w:rPr>
        <w:t>й</w:t>
      </w:r>
    </w:p>
    <w:p w:rsidR="000B723E" w:rsidRPr="00305C04" w:rsidRDefault="000B723E" w:rsidP="00614F0F">
      <w:pPr>
        <w:rPr>
          <w:rFonts w:ascii="TimesNewRomanPSMT" w:hAnsi="TimesNewRomanPSMT" w:cs="TimesNewRomanPSMT"/>
          <w:color w:val="000000" w:themeColor="text1"/>
          <w:szCs w:val="28"/>
        </w:rPr>
      </w:pPr>
      <w:r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в постановление Администрации </w:t>
      </w:r>
    </w:p>
    <w:p w:rsidR="000B723E" w:rsidRPr="00305C04" w:rsidRDefault="000B723E" w:rsidP="00614F0F">
      <w:pPr>
        <w:rPr>
          <w:rFonts w:ascii="TimesNewRomanPSMT" w:hAnsi="TimesNewRomanPSMT" w:cs="TimesNewRomanPSMT"/>
          <w:color w:val="000000" w:themeColor="text1"/>
          <w:szCs w:val="28"/>
        </w:rPr>
      </w:pPr>
      <w:r w:rsidRPr="00305C04">
        <w:rPr>
          <w:rFonts w:ascii="TimesNewRomanPSMT" w:hAnsi="TimesNewRomanPSMT" w:cs="TimesNewRomanPSMT"/>
          <w:color w:val="000000" w:themeColor="text1"/>
          <w:szCs w:val="28"/>
        </w:rPr>
        <w:t>города от 15.04.2020 № 2404</w:t>
      </w:r>
    </w:p>
    <w:p w:rsidR="000B723E" w:rsidRPr="00305C04" w:rsidRDefault="000B723E" w:rsidP="00614F0F">
      <w:pPr>
        <w:rPr>
          <w:rFonts w:ascii="TimesNewRomanPSMT" w:hAnsi="TimesNewRomanPSMT" w:cs="TimesNewRomanPSMT"/>
          <w:color w:val="000000" w:themeColor="text1"/>
          <w:szCs w:val="28"/>
        </w:rPr>
      </w:pPr>
      <w:r w:rsidRPr="00305C04">
        <w:rPr>
          <w:rFonts w:ascii="TimesNewRomanPSMT" w:hAnsi="TimesNewRomanPSMT" w:cs="TimesNewRomanPSMT"/>
          <w:color w:val="000000" w:themeColor="text1"/>
          <w:szCs w:val="28"/>
        </w:rPr>
        <w:t>«</w:t>
      </w:r>
      <w:r w:rsidR="00047637" w:rsidRPr="00305C04">
        <w:rPr>
          <w:rFonts w:ascii="TimesNewRomanPSMT" w:hAnsi="TimesNewRomanPSMT" w:cs="TimesNewRomanPSMT"/>
          <w:color w:val="000000" w:themeColor="text1"/>
          <w:szCs w:val="28"/>
        </w:rPr>
        <w:t>О</w:t>
      </w:r>
      <w:r w:rsidR="00614F0F" w:rsidRPr="00305C04">
        <w:rPr>
          <w:rFonts w:ascii="TimesNewRomanPSMT" w:hAnsi="TimesNewRomanPSMT" w:cs="TimesNewRomanPSMT"/>
          <w:color w:val="000000" w:themeColor="text1"/>
          <w:szCs w:val="28"/>
        </w:rPr>
        <w:t>б</w:t>
      </w:r>
      <w:r w:rsidR="00047637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614F0F" w:rsidRPr="00305C04">
        <w:rPr>
          <w:rFonts w:ascii="TimesNewRomanPSMT" w:hAnsi="TimesNewRomanPSMT" w:cs="TimesNewRomanPSMT"/>
          <w:color w:val="000000" w:themeColor="text1"/>
          <w:szCs w:val="28"/>
        </w:rPr>
        <w:t>утверждении</w:t>
      </w:r>
      <w:r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614F0F" w:rsidRPr="00305C04">
        <w:rPr>
          <w:rFonts w:ascii="TimesNewRomanPSMT" w:hAnsi="TimesNewRomanPSMT" w:cs="TimesNewRomanPSMT"/>
          <w:color w:val="000000" w:themeColor="text1"/>
          <w:szCs w:val="28"/>
        </w:rPr>
        <w:t>муниципальной</w:t>
      </w:r>
    </w:p>
    <w:p w:rsidR="000B723E" w:rsidRPr="00305C04" w:rsidRDefault="00685C9C" w:rsidP="00047637">
      <w:pPr>
        <w:rPr>
          <w:rFonts w:ascii="TimesNewRomanPSMT" w:hAnsi="TimesNewRomanPSMT" w:cs="TimesNewRomanPSMT"/>
          <w:color w:val="000000" w:themeColor="text1"/>
          <w:szCs w:val="28"/>
        </w:rPr>
      </w:pPr>
      <w:r w:rsidRPr="00305C04">
        <w:rPr>
          <w:rFonts w:ascii="TimesNewRomanPSMT" w:hAnsi="TimesNewRomanPSMT" w:cs="TimesNewRomanPSMT"/>
          <w:color w:val="000000" w:themeColor="text1"/>
          <w:szCs w:val="28"/>
        </w:rPr>
        <w:t>п</w:t>
      </w:r>
      <w:r w:rsidR="00614F0F" w:rsidRPr="00305C04">
        <w:rPr>
          <w:rFonts w:ascii="TimesNewRomanPSMT" w:hAnsi="TimesNewRomanPSMT" w:cs="TimesNewRomanPSMT"/>
          <w:color w:val="000000" w:themeColor="text1"/>
          <w:szCs w:val="28"/>
        </w:rPr>
        <w:t>рограммы «</w:t>
      </w:r>
      <w:r w:rsidR="00047637" w:rsidRPr="00305C04">
        <w:rPr>
          <w:rFonts w:ascii="TimesNewRomanPSMT" w:hAnsi="TimesNewRomanPSMT" w:cs="TimesNewRomanPSMT"/>
          <w:color w:val="000000" w:themeColor="text1"/>
          <w:szCs w:val="28"/>
        </w:rPr>
        <w:t>Укрепление</w:t>
      </w:r>
      <w:r w:rsidR="000B723E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047637" w:rsidRPr="00305C04">
        <w:rPr>
          <w:rFonts w:ascii="TimesNewRomanPSMT" w:hAnsi="TimesNewRomanPSMT" w:cs="TimesNewRomanPSMT"/>
          <w:color w:val="000000" w:themeColor="text1"/>
          <w:szCs w:val="28"/>
        </w:rPr>
        <w:t>общественного</w:t>
      </w:r>
    </w:p>
    <w:p w:rsidR="008E6DC5" w:rsidRPr="00305C04" w:rsidRDefault="00047637" w:rsidP="00047637">
      <w:pPr>
        <w:rPr>
          <w:rFonts w:ascii="TimesNewRomanPSMT" w:hAnsi="TimesNewRomanPSMT" w:cs="TimesNewRomanPSMT"/>
          <w:color w:val="000000" w:themeColor="text1"/>
          <w:szCs w:val="28"/>
        </w:rPr>
      </w:pPr>
      <w:r w:rsidRPr="00305C04">
        <w:rPr>
          <w:rFonts w:ascii="TimesNewRomanPSMT" w:hAnsi="TimesNewRomanPSMT" w:cs="TimesNewRomanPSMT"/>
          <w:color w:val="000000" w:themeColor="text1"/>
          <w:szCs w:val="28"/>
        </w:rPr>
        <w:t>здоровья</w:t>
      </w:r>
      <w:r w:rsidR="000B723E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на </w:t>
      </w:r>
      <w:r w:rsidR="00F041F6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период до </w:t>
      </w:r>
      <w:r w:rsidRPr="00305C04">
        <w:rPr>
          <w:rFonts w:ascii="TimesNewRomanPSMT" w:hAnsi="TimesNewRomanPSMT" w:cs="TimesNewRomanPSMT"/>
          <w:color w:val="000000" w:themeColor="text1"/>
          <w:szCs w:val="28"/>
        </w:rPr>
        <w:t>2024 год</w:t>
      </w:r>
      <w:r w:rsidR="00F041F6" w:rsidRPr="00305C04">
        <w:rPr>
          <w:rFonts w:ascii="TimesNewRomanPSMT" w:hAnsi="TimesNewRomanPSMT" w:cs="TimesNewRomanPSMT"/>
          <w:color w:val="000000" w:themeColor="text1"/>
          <w:szCs w:val="28"/>
        </w:rPr>
        <w:t>а</w:t>
      </w:r>
      <w:r w:rsidRPr="00305C04">
        <w:rPr>
          <w:rFonts w:ascii="TimesNewRomanPSMT" w:hAnsi="TimesNewRomanPSMT" w:cs="TimesNewRomanPSMT"/>
          <w:color w:val="000000" w:themeColor="text1"/>
          <w:szCs w:val="28"/>
        </w:rPr>
        <w:t>»</w:t>
      </w:r>
    </w:p>
    <w:p w:rsidR="008E6DC5" w:rsidRPr="00305C04" w:rsidRDefault="008E6DC5" w:rsidP="008E6DC5">
      <w:pPr>
        <w:ind w:firstLine="709"/>
        <w:rPr>
          <w:rFonts w:ascii="TimesNewRomanPSMT" w:hAnsi="TimesNewRomanPSMT" w:cs="TimesNewRomanPSMT"/>
          <w:color w:val="000000" w:themeColor="text1"/>
          <w:szCs w:val="28"/>
        </w:rPr>
      </w:pPr>
    </w:p>
    <w:p w:rsidR="00047637" w:rsidRPr="00272718" w:rsidRDefault="008E6DC5" w:rsidP="00220875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7663CE" w:rsidRPr="00305C04">
        <w:rPr>
          <w:rFonts w:ascii="TimesNewRomanPSMT" w:hAnsi="TimesNewRomanPSMT" w:cs="TimesNewRomanPSMT"/>
          <w:color w:val="000000" w:themeColor="text1"/>
          <w:szCs w:val="28"/>
        </w:rPr>
        <w:tab/>
      </w:r>
      <w:r w:rsidR="00047637" w:rsidRPr="00305C04">
        <w:rPr>
          <w:rFonts w:ascii="TimesNewRomanPSMT" w:hAnsi="TimesNewRomanPSMT" w:cs="TimesNewRomanPSMT"/>
          <w:color w:val="000000" w:themeColor="text1"/>
          <w:szCs w:val="28"/>
        </w:rPr>
        <w:t>В соответствии со ст</w:t>
      </w:r>
      <w:r w:rsidR="009910BC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атьей </w:t>
      </w:r>
      <w:r w:rsidR="00047637" w:rsidRPr="00305C04">
        <w:rPr>
          <w:rFonts w:ascii="TimesNewRomanPSMT" w:hAnsi="TimesNewRomanPSMT" w:cs="TimesNewRomanPSMT"/>
          <w:color w:val="000000" w:themeColor="text1"/>
          <w:szCs w:val="28"/>
        </w:rPr>
        <w:t>179 Бюджетного кодекса Российской Федерации,</w:t>
      </w:r>
      <w:r w:rsidR="00862066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047637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A3325D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="00E86EC9" w:rsidRPr="00305C04">
        <w:rPr>
          <w:rFonts w:ascii="TimesNewRomanPSMT" w:hAnsi="TimesNewRomanPSMT" w:cs="TimesNewRomanPSMT"/>
          <w:color w:val="000000" w:themeColor="text1"/>
          <w:szCs w:val="28"/>
        </w:rPr>
        <w:t>постановлением Администрации города от 17.07.2013 № 5159 «Об утверждении порядка принятия решений о</w:t>
      </w:r>
      <w:r w:rsidR="00BC09EA" w:rsidRPr="00305C04">
        <w:rPr>
          <w:rFonts w:ascii="TimesNewRomanPSMT" w:hAnsi="TimesNewRomanPSMT" w:cs="TimesNewRomanPSMT"/>
          <w:color w:val="000000" w:themeColor="text1"/>
          <w:szCs w:val="28"/>
        </w:rPr>
        <w:t> </w:t>
      </w:r>
      <w:r w:rsidR="00E86EC9" w:rsidRPr="00305C04">
        <w:rPr>
          <w:rFonts w:ascii="TimesNewRomanPSMT" w:hAnsi="TimesNewRomanPSMT" w:cs="TimesNewRomanPSMT"/>
          <w:color w:val="000000" w:themeColor="text1"/>
          <w:szCs w:val="28"/>
        </w:rPr>
        <w:t>разработке, формирования и реализации муниципальных программ городского округа Сургут</w:t>
      </w:r>
      <w:r w:rsidR="00F50333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Ханты-Мансийского автономного округа </w:t>
      </w:r>
      <w:r w:rsidR="008166A5" w:rsidRPr="00305C04">
        <w:rPr>
          <w:rFonts w:ascii="TimesNewRomanPSMT" w:hAnsi="TimesNewRomanPSMT" w:cs="TimesNewRomanPSMT"/>
          <w:color w:val="000000" w:themeColor="text1"/>
          <w:szCs w:val="28"/>
        </w:rPr>
        <w:t>–</w:t>
      </w:r>
      <w:r w:rsidR="00F50333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Югры</w:t>
      </w:r>
      <w:r w:rsidR="00E86EC9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», </w:t>
      </w:r>
      <w:r w:rsidR="008E3C90" w:rsidRPr="00305C04">
        <w:rPr>
          <w:rFonts w:ascii="TimesNewRomanPSMT" w:hAnsi="TimesNewRomanPSMT" w:cs="TimesNewRomanPSMT"/>
          <w:color w:val="000000" w:themeColor="text1"/>
          <w:szCs w:val="28"/>
        </w:rPr>
        <w:t>распоряжени</w:t>
      </w:r>
      <w:r w:rsidR="007055B3" w:rsidRPr="00305C04">
        <w:rPr>
          <w:rFonts w:ascii="TimesNewRomanPSMT" w:hAnsi="TimesNewRomanPSMT" w:cs="TimesNewRomanPSMT"/>
          <w:color w:val="000000" w:themeColor="text1"/>
          <w:szCs w:val="28"/>
        </w:rPr>
        <w:t>ем</w:t>
      </w:r>
      <w:r w:rsidR="00047637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Администрации города</w:t>
      </w:r>
      <w:r w:rsidR="008E3C90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от </w:t>
      </w:r>
      <w:r w:rsidR="000B723E" w:rsidRPr="00305C04">
        <w:rPr>
          <w:rFonts w:ascii="TimesNewRomanPSMT" w:hAnsi="TimesNewRomanPSMT" w:cs="TimesNewRomanPSMT"/>
          <w:color w:val="000000" w:themeColor="text1"/>
          <w:szCs w:val="28"/>
        </w:rPr>
        <w:t>30</w:t>
      </w:r>
      <w:r w:rsidR="008E3C90" w:rsidRPr="00305C04">
        <w:rPr>
          <w:rFonts w:ascii="TimesNewRomanPSMT" w:hAnsi="TimesNewRomanPSMT" w:cs="TimesNewRomanPSMT"/>
          <w:color w:val="000000" w:themeColor="text1"/>
          <w:szCs w:val="28"/>
        </w:rPr>
        <w:t>.</w:t>
      </w:r>
      <w:r w:rsidR="000B723E" w:rsidRPr="00305C04">
        <w:rPr>
          <w:rFonts w:ascii="TimesNewRomanPSMT" w:hAnsi="TimesNewRomanPSMT" w:cs="TimesNewRomanPSMT"/>
          <w:color w:val="000000" w:themeColor="text1"/>
          <w:szCs w:val="28"/>
        </w:rPr>
        <w:t>12</w:t>
      </w:r>
      <w:r w:rsidR="008E3C90" w:rsidRPr="00305C04">
        <w:rPr>
          <w:rFonts w:ascii="TimesNewRomanPSMT" w:hAnsi="TimesNewRomanPSMT" w:cs="TimesNewRomanPSMT"/>
          <w:color w:val="000000" w:themeColor="text1"/>
          <w:szCs w:val="28"/>
        </w:rPr>
        <w:t>.20</w:t>
      </w:r>
      <w:r w:rsidR="000B723E" w:rsidRPr="00305C04">
        <w:rPr>
          <w:rFonts w:ascii="TimesNewRomanPSMT" w:hAnsi="TimesNewRomanPSMT" w:cs="TimesNewRomanPSMT"/>
          <w:color w:val="000000" w:themeColor="text1"/>
          <w:szCs w:val="28"/>
        </w:rPr>
        <w:t>05</w:t>
      </w:r>
      <w:r w:rsidR="008E3C90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№</w:t>
      </w:r>
      <w:r w:rsidR="00BC09EA" w:rsidRPr="00305C04">
        <w:rPr>
          <w:rFonts w:ascii="TimesNewRomanPSMT" w:hAnsi="TimesNewRomanPSMT" w:cs="TimesNewRomanPSMT"/>
          <w:color w:val="000000" w:themeColor="text1"/>
          <w:szCs w:val="28"/>
        </w:rPr>
        <w:t> </w:t>
      </w:r>
      <w:r w:rsidR="000B723E" w:rsidRPr="00305C04">
        <w:rPr>
          <w:rFonts w:ascii="TimesNewRomanPSMT" w:hAnsi="TimesNewRomanPSMT" w:cs="TimesNewRomanPSMT"/>
          <w:color w:val="000000" w:themeColor="text1"/>
          <w:szCs w:val="28"/>
        </w:rPr>
        <w:t>3686</w:t>
      </w:r>
      <w:r w:rsidR="008E3C90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 «</w:t>
      </w:r>
      <w:r w:rsidR="000B723E" w:rsidRPr="00305C04">
        <w:rPr>
          <w:rFonts w:ascii="TimesNewRomanPSMT" w:hAnsi="TimesNewRomanPSMT" w:cs="TimesNewRomanPSMT"/>
          <w:color w:val="000000" w:themeColor="text1"/>
          <w:szCs w:val="28"/>
        </w:rPr>
        <w:t>Об утверждении Регламента Администрации города</w:t>
      </w:r>
      <w:r w:rsidR="00047637" w:rsidRPr="00305C04">
        <w:rPr>
          <w:rFonts w:ascii="TimesNewRomanPSMT" w:hAnsi="TimesNewRomanPSMT" w:cs="TimesNewRomanPSMT"/>
          <w:color w:val="000000" w:themeColor="text1"/>
          <w:szCs w:val="28"/>
        </w:rPr>
        <w:t>»</w:t>
      </w:r>
      <w:r w:rsidR="00306F8C" w:rsidRPr="00305C04">
        <w:rPr>
          <w:rFonts w:ascii="TimesNewRomanPSMT" w:hAnsi="TimesNewRomanPSMT" w:cs="TimesNewRomanPSMT"/>
          <w:color w:val="000000" w:themeColor="text1"/>
          <w:szCs w:val="28"/>
        </w:rPr>
        <w:t xml:space="preserve">, </w:t>
      </w:r>
      <w:r w:rsidR="00306F8C" w:rsidRPr="00617F95">
        <w:rPr>
          <w:rFonts w:ascii="TimesNewRomanPSMT" w:hAnsi="TimesNewRomanPSMT" w:cs="TimesNewRomanPSMT"/>
          <w:color w:val="000000" w:themeColor="text1"/>
          <w:szCs w:val="28"/>
        </w:rPr>
        <w:t>протоколом</w:t>
      </w:r>
      <w:r w:rsidR="00306F8C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306F8C" w:rsidRPr="00617F95">
        <w:rPr>
          <w:rFonts w:ascii="TimesNewRomanPSMT" w:hAnsi="TimesNewRomanPSMT" w:cs="TimesNewRomanPSMT"/>
          <w:color w:val="000000" w:themeColor="text1"/>
          <w:szCs w:val="28"/>
        </w:rPr>
        <w:t>заседания Межведомственной комиссии при Правительстве Ханты-Мансийского автономного округа – Югры по реализации мер, направленных на</w:t>
      </w:r>
      <w:r w:rsidR="00306F8C">
        <w:rPr>
          <w:rFonts w:ascii="TimesNewRomanPSMT" w:hAnsi="TimesNewRomanPSMT" w:cs="TimesNewRomanPSMT"/>
          <w:color w:val="000000" w:themeColor="text1"/>
          <w:szCs w:val="28"/>
        </w:rPr>
        <w:t> </w:t>
      </w:r>
      <w:r w:rsidR="00306F8C" w:rsidRPr="00617F95">
        <w:rPr>
          <w:rFonts w:ascii="TimesNewRomanPSMT" w:hAnsi="TimesNewRomanPSMT" w:cs="TimesNewRomanPSMT"/>
          <w:color w:val="000000" w:themeColor="text1"/>
          <w:szCs w:val="28"/>
        </w:rPr>
        <w:t>снижение смертности населения Ханты-Мансийского автономного округа –</w:t>
      </w:r>
      <w:r w:rsidR="00306F8C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306F8C" w:rsidRPr="00617F95">
        <w:rPr>
          <w:rFonts w:ascii="TimesNewRomanPSMT" w:hAnsi="TimesNewRomanPSMT" w:cs="TimesNewRomanPSMT"/>
          <w:color w:val="000000" w:themeColor="text1"/>
          <w:szCs w:val="28"/>
        </w:rPr>
        <w:t>Югры от 30.03.2023 № 4</w:t>
      </w:r>
      <w:r w:rsidR="00306F8C">
        <w:rPr>
          <w:rFonts w:ascii="TimesNewRomanPSMT" w:hAnsi="TimesNewRomanPSMT" w:cs="TimesNewRomanPSMT"/>
          <w:color w:val="000000" w:themeColor="text1"/>
          <w:szCs w:val="28"/>
        </w:rPr>
        <w:t>, протоколом заседания Координационного совета</w:t>
      </w:r>
      <w:r w:rsidR="00220875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306F8C">
        <w:rPr>
          <w:rFonts w:ascii="TimesNewRomanPSMT" w:hAnsi="TimesNewRomanPSMT" w:cs="TimesNewRomanPSMT"/>
          <w:color w:val="000000" w:themeColor="text1"/>
          <w:szCs w:val="28"/>
        </w:rPr>
        <w:t xml:space="preserve">по реализации демографической </w:t>
      </w:r>
      <w:r w:rsidR="00305C04">
        <w:rPr>
          <w:rFonts w:ascii="TimesNewRomanPSMT" w:hAnsi="TimesNewRomanPSMT" w:cs="TimesNewRomanPSMT"/>
          <w:color w:val="000000" w:themeColor="text1"/>
          <w:szCs w:val="28"/>
        </w:rPr>
        <w:t xml:space="preserve">                                 </w:t>
      </w:r>
      <w:r w:rsidR="00306F8C">
        <w:rPr>
          <w:rFonts w:ascii="TimesNewRomanPSMT" w:hAnsi="TimesNewRomanPSMT" w:cs="TimesNewRomanPSMT"/>
          <w:color w:val="000000" w:themeColor="text1"/>
          <w:szCs w:val="28"/>
        </w:rPr>
        <w:t>и семейной политики от 27.06.2023 № 2</w:t>
      </w:r>
      <w:r w:rsidR="00047637" w:rsidRPr="00272718">
        <w:rPr>
          <w:rFonts w:eastAsia="Times New Roman" w:cs="Times New Roman"/>
          <w:sz w:val="27"/>
          <w:szCs w:val="27"/>
          <w:lang w:eastAsia="ru-RU"/>
        </w:rPr>
        <w:t>:</w:t>
      </w:r>
    </w:p>
    <w:p w:rsidR="00220875" w:rsidRDefault="007A042C" w:rsidP="00220875">
      <w:pPr>
        <w:suppressAutoHyphens/>
        <w:ind w:firstLine="709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1. </w:t>
      </w:r>
      <w:r w:rsidR="000B723E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Внести в постановление Администрации города от 15.04.2020 № 2404 </w:t>
      </w:r>
      <w:r w:rsidR="00BC09EA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           </w:t>
      </w:r>
      <w:proofErr w:type="gramStart"/>
      <w:r w:rsidR="00BC09EA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  </w:t>
      </w:r>
      <w:r w:rsidR="000B723E" w:rsidRPr="00220875">
        <w:rPr>
          <w:rFonts w:ascii="TimesNewRomanPSMT" w:hAnsi="TimesNewRomanPSMT" w:cs="TimesNewRomanPSMT"/>
          <w:color w:val="000000" w:themeColor="text1"/>
          <w:szCs w:val="28"/>
        </w:rPr>
        <w:t>«</w:t>
      </w:r>
      <w:proofErr w:type="gramEnd"/>
      <w:r w:rsidR="000B723E" w:rsidRPr="00220875">
        <w:rPr>
          <w:rFonts w:ascii="TimesNewRomanPSMT" w:hAnsi="TimesNewRomanPSMT" w:cs="TimesNewRomanPSMT"/>
          <w:color w:val="000000" w:themeColor="text1"/>
          <w:szCs w:val="28"/>
        </w:rPr>
        <w:t>Об утверждении муниципальной программы «Укрепление общественного здоровья на период до 2024 года»</w:t>
      </w:r>
      <w:r w:rsidR="002208F4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(с изменениями от 18.08.2020 № 5701</w:t>
      </w:r>
      <w:r w:rsidR="0069374C" w:rsidRPr="00220875">
        <w:rPr>
          <w:rFonts w:ascii="TimesNewRomanPSMT" w:hAnsi="TimesNewRomanPSMT" w:cs="TimesNewRomanPSMT"/>
          <w:color w:val="000000" w:themeColor="text1"/>
          <w:szCs w:val="28"/>
        </w:rPr>
        <w:t>, 19.01.2021 №</w:t>
      </w:r>
      <w:r w:rsidR="00272718" w:rsidRPr="00220875">
        <w:rPr>
          <w:rFonts w:ascii="TimesNewRomanPSMT" w:hAnsi="TimesNewRomanPSMT" w:cs="TimesNewRomanPSMT"/>
          <w:color w:val="000000" w:themeColor="text1"/>
          <w:szCs w:val="28"/>
        </w:rPr>
        <w:t> </w:t>
      </w:r>
      <w:r w:rsidR="0069374C" w:rsidRPr="00220875">
        <w:rPr>
          <w:rFonts w:ascii="TimesNewRomanPSMT" w:hAnsi="TimesNewRomanPSMT" w:cs="TimesNewRomanPSMT"/>
          <w:color w:val="000000" w:themeColor="text1"/>
          <w:szCs w:val="28"/>
        </w:rPr>
        <w:t>385</w:t>
      </w:r>
      <w:r w:rsidR="009D61C7" w:rsidRPr="00220875">
        <w:rPr>
          <w:rFonts w:ascii="TimesNewRomanPSMT" w:hAnsi="TimesNewRomanPSMT" w:cs="TimesNewRomanPSMT"/>
          <w:color w:val="000000" w:themeColor="text1"/>
          <w:szCs w:val="28"/>
        </w:rPr>
        <w:t>, 31.03.2022 № 2527</w:t>
      </w:r>
      <w:r w:rsidR="009A4F32" w:rsidRPr="00220875">
        <w:rPr>
          <w:rFonts w:ascii="TimesNewRomanPSMT" w:hAnsi="TimesNewRomanPSMT" w:cs="TimesNewRomanPSMT"/>
          <w:color w:val="000000" w:themeColor="text1"/>
          <w:szCs w:val="28"/>
        </w:rPr>
        <w:t>, 17.11.2022 № 9046, 23.11.202</w:t>
      </w:r>
      <w:r w:rsidR="001624FF" w:rsidRPr="00220875">
        <w:rPr>
          <w:rFonts w:ascii="TimesNewRomanPSMT" w:hAnsi="TimesNewRomanPSMT" w:cs="TimesNewRomanPSMT"/>
          <w:color w:val="000000" w:themeColor="text1"/>
          <w:szCs w:val="28"/>
        </w:rPr>
        <w:t>2</w:t>
      </w:r>
      <w:r w:rsidR="009A4F32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№ 9164</w:t>
      </w:r>
      <w:r w:rsidR="007055B3" w:rsidRPr="00220875">
        <w:rPr>
          <w:rFonts w:ascii="TimesNewRomanPSMT" w:hAnsi="TimesNewRomanPSMT" w:cs="TimesNewRomanPSMT"/>
          <w:color w:val="000000" w:themeColor="text1"/>
          <w:szCs w:val="28"/>
        </w:rPr>
        <w:t>, 20.07.2023 № 3631</w:t>
      </w:r>
      <w:r w:rsidR="002208F4" w:rsidRPr="00220875">
        <w:rPr>
          <w:rFonts w:ascii="TimesNewRomanPSMT" w:hAnsi="TimesNewRomanPSMT" w:cs="TimesNewRomanPSMT"/>
          <w:color w:val="000000" w:themeColor="text1"/>
          <w:szCs w:val="28"/>
        </w:rPr>
        <w:t>)</w:t>
      </w:r>
      <w:r w:rsidR="00F026B4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220875">
        <w:rPr>
          <w:rFonts w:ascii="TimesNewRomanPSMT" w:hAnsi="TimesNewRomanPSMT" w:cs="TimesNewRomanPSMT"/>
          <w:color w:val="000000" w:themeColor="text1"/>
          <w:szCs w:val="28"/>
        </w:rPr>
        <w:t>следующие изменения:</w:t>
      </w:r>
    </w:p>
    <w:p w:rsidR="00220875" w:rsidRDefault="00220875" w:rsidP="004A0EEC">
      <w:pPr>
        <w:suppressAutoHyphens/>
        <w:ind w:firstLine="709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>
        <w:rPr>
          <w:rFonts w:ascii="TimesNewRomanPSMT" w:hAnsi="TimesNewRomanPSMT" w:cs="TimesNewRomanPSMT"/>
          <w:color w:val="000000" w:themeColor="text1"/>
          <w:szCs w:val="28"/>
        </w:rPr>
        <w:t xml:space="preserve">1.1. </w:t>
      </w:r>
      <w:r w:rsidR="00AC2B50">
        <w:rPr>
          <w:rFonts w:ascii="TimesNewRomanPSMT" w:hAnsi="TimesNewRomanPSMT" w:cs="TimesNewRomanPSMT"/>
          <w:color w:val="000000" w:themeColor="text1"/>
          <w:szCs w:val="28"/>
        </w:rPr>
        <w:t>П</w:t>
      </w:r>
      <w:r w:rsidR="004A0EEC" w:rsidRPr="004A0EEC">
        <w:rPr>
          <w:rFonts w:ascii="TimesNewRomanPSMT" w:hAnsi="TimesNewRomanPSMT" w:cs="TimesNewRomanPSMT"/>
          <w:color w:val="000000" w:themeColor="text1"/>
          <w:szCs w:val="28"/>
        </w:rPr>
        <w:t xml:space="preserve">аспорт муниципальной программы </w:t>
      </w:r>
      <w:r w:rsidR="004A0EEC">
        <w:rPr>
          <w:rFonts w:ascii="TimesNewRomanPSMT" w:hAnsi="TimesNewRomanPSMT" w:cs="TimesNewRomanPSMT"/>
          <w:color w:val="000000" w:themeColor="text1"/>
          <w:szCs w:val="28"/>
        </w:rPr>
        <w:t>«</w:t>
      </w:r>
      <w:r w:rsidR="004A0EEC" w:rsidRPr="004A0EEC">
        <w:rPr>
          <w:rFonts w:ascii="TimesNewRomanPSMT" w:hAnsi="TimesNewRomanPSMT" w:cs="TimesNewRomanPSMT"/>
          <w:color w:val="000000" w:themeColor="text1"/>
          <w:szCs w:val="28"/>
        </w:rPr>
        <w:t xml:space="preserve">Укрепление общественного </w:t>
      </w:r>
      <w:r w:rsidR="004A0EEC">
        <w:rPr>
          <w:rFonts w:ascii="TimesNewRomanPSMT" w:hAnsi="TimesNewRomanPSMT" w:cs="TimesNewRomanPSMT"/>
          <w:color w:val="000000" w:themeColor="text1"/>
          <w:szCs w:val="28"/>
        </w:rPr>
        <w:t xml:space="preserve">здоровья на период до 2024 года» приложения к постановлению изложить </w:t>
      </w:r>
      <w:r w:rsidR="00B53383">
        <w:rPr>
          <w:rFonts w:ascii="TimesNewRomanPSMT" w:hAnsi="TimesNewRomanPSMT" w:cs="TimesNewRomanPSMT"/>
          <w:color w:val="000000" w:themeColor="text1"/>
          <w:szCs w:val="28"/>
        </w:rPr>
        <w:t xml:space="preserve">                            </w:t>
      </w:r>
      <w:r w:rsidR="004A0EEC">
        <w:rPr>
          <w:rFonts w:ascii="TimesNewRomanPSMT" w:hAnsi="TimesNewRomanPSMT" w:cs="TimesNewRomanPSMT"/>
          <w:color w:val="000000" w:themeColor="text1"/>
          <w:szCs w:val="28"/>
        </w:rPr>
        <w:t xml:space="preserve">в </w:t>
      </w:r>
      <w:r w:rsidR="00B53383">
        <w:rPr>
          <w:rFonts w:ascii="TimesNewRomanPSMT" w:hAnsi="TimesNewRomanPSMT" w:cs="TimesNewRomanPSMT"/>
          <w:color w:val="000000" w:themeColor="text1"/>
          <w:szCs w:val="28"/>
        </w:rPr>
        <w:t>новой редакции согласно приложению 1 к настоящему постано</w:t>
      </w:r>
      <w:r w:rsidR="00305C04">
        <w:rPr>
          <w:rFonts w:ascii="TimesNewRomanPSMT" w:hAnsi="TimesNewRomanPSMT" w:cs="TimesNewRomanPSMT"/>
          <w:color w:val="000000" w:themeColor="text1"/>
          <w:szCs w:val="28"/>
        </w:rPr>
        <w:t>влению</w:t>
      </w:r>
      <w:r w:rsidR="00B53383">
        <w:rPr>
          <w:rFonts w:ascii="TimesNewRomanPSMT" w:hAnsi="TimesNewRomanPSMT" w:cs="TimesNewRomanPSMT"/>
          <w:color w:val="000000" w:themeColor="text1"/>
          <w:szCs w:val="28"/>
        </w:rPr>
        <w:t xml:space="preserve">. </w:t>
      </w:r>
    </w:p>
    <w:p w:rsidR="004A0EEC" w:rsidRDefault="00B53383" w:rsidP="004A0EEC">
      <w:pPr>
        <w:suppressAutoHyphens/>
        <w:ind w:firstLine="709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>
        <w:rPr>
          <w:rFonts w:ascii="TimesNewRomanPSMT" w:hAnsi="TimesNewRomanPSMT" w:cs="TimesNewRomanPSMT"/>
          <w:color w:val="000000" w:themeColor="text1"/>
          <w:szCs w:val="28"/>
        </w:rPr>
        <w:t xml:space="preserve">1.2. В разделе 1 приложения к </w:t>
      </w:r>
      <w:proofErr w:type="spellStart"/>
      <w:r>
        <w:rPr>
          <w:rFonts w:ascii="TimesNewRomanPSMT" w:hAnsi="TimesNewRomanPSMT" w:cs="TimesNewRomanPSMT"/>
          <w:color w:val="000000" w:themeColor="text1"/>
          <w:szCs w:val="28"/>
        </w:rPr>
        <w:t>постановению</w:t>
      </w:r>
      <w:proofErr w:type="spellEnd"/>
      <w:r>
        <w:rPr>
          <w:rFonts w:ascii="TimesNewRomanPSMT" w:hAnsi="TimesNewRomanPSMT" w:cs="TimesNewRomanPSMT"/>
          <w:color w:val="000000" w:themeColor="text1"/>
          <w:szCs w:val="28"/>
        </w:rPr>
        <w:t xml:space="preserve"> слова</w:t>
      </w:r>
      <w:r w:rsidR="00305C04">
        <w:rPr>
          <w:rFonts w:ascii="TimesNewRomanPSMT" w:hAnsi="TimesNewRomanPSMT" w:cs="TimesNewRomanPSMT"/>
          <w:color w:val="000000" w:themeColor="text1"/>
          <w:szCs w:val="28"/>
        </w:rPr>
        <w:t>:</w:t>
      </w:r>
      <w:r>
        <w:rPr>
          <w:rFonts w:ascii="TimesNewRomanPSMT" w:hAnsi="TimesNewRomanPSMT" w:cs="TimesNewRomanPSMT"/>
          <w:color w:val="000000" w:themeColor="text1"/>
          <w:szCs w:val="28"/>
        </w:rPr>
        <w:t xml:space="preserve"> «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- бюджетным учреждением Ханты-Мансийского автономного округа - Югры </w:t>
      </w:r>
      <w:r>
        <w:rPr>
          <w:rFonts w:ascii="TimesNewRomanPSMT" w:hAnsi="TimesNewRomanPSMT" w:cs="TimesNewRomanPSMT"/>
          <w:color w:val="000000" w:themeColor="text1"/>
          <w:szCs w:val="28"/>
        </w:rPr>
        <w:t>«</w:t>
      </w: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Сургутская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городская стоматологическая поликлиника </w:t>
      </w:r>
      <w:r w:rsidR="00305C04">
        <w:rPr>
          <w:rFonts w:ascii="TimesNewRomanPSMT" w:hAnsi="TimesNewRomanPSMT" w:cs="TimesNewRomanPSMT"/>
          <w:color w:val="000000" w:themeColor="text1"/>
          <w:szCs w:val="28"/>
        </w:rPr>
        <w:t>№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1</w:t>
      </w:r>
      <w:r>
        <w:rPr>
          <w:rFonts w:ascii="TimesNewRomanPSMT" w:hAnsi="TimesNewRomanPSMT" w:cs="TimesNewRomanPSMT"/>
          <w:color w:val="000000" w:themeColor="text1"/>
          <w:szCs w:val="28"/>
        </w:rPr>
        <w:t>»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на базе образовательных учреждений и учреждений социальной защиты реализуются программы </w:t>
      </w:r>
      <w:r>
        <w:rPr>
          <w:rFonts w:ascii="TimesNewRomanPSMT" w:hAnsi="TimesNewRomanPSMT" w:cs="TimesNewRomanPSMT"/>
          <w:color w:val="000000" w:themeColor="text1"/>
          <w:szCs w:val="28"/>
        </w:rPr>
        <w:t>«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>Ослепительная улыбка</w:t>
      </w:r>
      <w:r>
        <w:rPr>
          <w:rFonts w:ascii="TimesNewRomanPSMT" w:hAnsi="TimesNewRomanPSMT" w:cs="TimesNewRomanPSMT"/>
          <w:color w:val="000000" w:themeColor="text1"/>
          <w:szCs w:val="28"/>
        </w:rPr>
        <w:t>»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, проводится обучение детей младшего возраста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lastRenderedPageBreak/>
        <w:t xml:space="preserve">гигиене полости рта с использованием муляжа в игровой форме, семинары </w:t>
      </w:r>
      <w:r w:rsidR="00305C04">
        <w:rPr>
          <w:rFonts w:ascii="TimesNewRomanPSMT" w:hAnsi="TimesNewRomanPSMT" w:cs="TimesNewRomanPSMT"/>
          <w:color w:val="000000" w:themeColor="text1"/>
          <w:szCs w:val="28"/>
        </w:rPr>
        <w:t xml:space="preserve">                 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>для педагогов о профилактике стоматологических заболеваний, ведению здорового образа жизни с сохранением ослепительной улыбки на всю жизнь;</w:t>
      </w:r>
      <w:r>
        <w:rPr>
          <w:rFonts w:ascii="TimesNewRomanPSMT" w:hAnsi="TimesNewRomanPSMT" w:cs="TimesNewRomanPSMT"/>
          <w:color w:val="000000" w:themeColor="text1"/>
          <w:szCs w:val="28"/>
        </w:rPr>
        <w:t>» заменить словами</w:t>
      </w:r>
      <w:r w:rsidR="00305C04">
        <w:rPr>
          <w:rFonts w:ascii="TimesNewRomanPSMT" w:hAnsi="TimesNewRomanPSMT" w:cs="TimesNewRomanPSMT"/>
          <w:color w:val="000000" w:themeColor="text1"/>
          <w:szCs w:val="28"/>
        </w:rPr>
        <w:t>:</w:t>
      </w:r>
      <w:r>
        <w:rPr>
          <w:rFonts w:ascii="TimesNewRomanPSMT" w:hAnsi="TimesNewRomanPSMT" w:cs="TimesNewRomanPSMT"/>
          <w:color w:val="000000" w:themeColor="text1"/>
          <w:szCs w:val="28"/>
        </w:rPr>
        <w:t xml:space="preserve"> «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- бюджетным учреждением Ханты-Мансийского автономного округа </w:t>
      </w:r>
      <w:r w:rsidR="00305C04">
        <w:rPr>
          <w:rFonts w:ascii="TimesNewRomanPSMT" w:hAnsi="TimesNewRomanPSMT" w:cs="TimesNewRomanPSMT"/>
          <w:color w:val="000000" w:themeColor="text1"/>
          <w:szCs w:val="28"/>
        </w:rPr>
        <w:t>–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Югры «</w:t>
      </w: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Сургутская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городская клиническая стоматологическая поликлиника № 1» на базе образовательных учреждений </w:t>
      </w:r>
      <w:r w:rsidR="00305C04">
        <w:rPr>
          <w:rFonts w:ascii="TimesNewRomanPSMT" w:hAnsi="TimesNewRomanPSMT" w:cs="TimesNewRomanPSMT"/>
          <w:color w:val="000000" w:themeColor="text1"/>
          <w:szCs w:val="28"/>
        </w:rPr>
        <w:t xml:space="preserve">                    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и учреждений социальной защиты реализуются программы «Ослепительная улыбка», проводится обучение детей младшего возраста гигиене полости рта </w:t>
      </w:r>
      <w:r w:rsidR="00305C04">
        <w:rPr>
          <w:rFonts w:ascii="TimesNewRomanPSMT" w:hAnsi="TimesNewRomanPSMT" w:cs="TimesNewRomanPSMT"/>
          <w:color w:val="000000" w:themeColor="text1"/>
          <w:szCs w:val="28"/>
        </w:rPr>
        <w:t xml:space="preserve">                  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с использованием муляжа в игровой форме, семинары для педагогов </w:t>
      </w:r>
      <w:r w:rsidR="00305C04">
        <w:rPr>
          <w:rFonts w:ascii="TimesNewRomanPSMT" w:hAnsi="TimesNewRomanPSMT" w:cs="TimesNewRomanPSMT"/>
          <w:color w:val="000000" w:themeColor="text1"/>
          <w:szCs w:val="28"/>
        </w:rPr>
        <w:t xml:space="preserve">                                   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>о профилактике стоматологических заболеваний, ведению здорового образа жизни с сохранением ослепительной улыбки на всю жизнь;</w:t>
      </w:r>
      <w:r>
        <w:rPr>
          <w:rFonts w:ascii="TimesNewRomanPSMT" w:hAnsi="TimesNewRomanPSMT" w:cs="TimesNewRomanPSMT"/>
          <w:color w:val="000000" w:themeColor="text1"/>
          <w:szCs w:val="28"/>
        </w:rPr>
        <w:t>».</w:t>
      </w:r>
    </w:p>
    <w:p w:rsidR="00220875" w:rsidRDefault="00B53383" w:rsidP="00B53383">
      <w:pPr>
        <w:suppressAutoHyphens/>
        <w:ind w:firstLine="709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>
        <w:rPr>
          <w:rFonts w:ascii="TimesNewRomanPSMT" w:hAnsi="TimesNewRomanPSMT" w:cs="TimesNewRomanPSMT"/>
          <w:color w:val="000000" w:themeColor="text1"/>
          <w:szCs w:val="28"/>
        </w:rPr>
        <w:t xml:space="preserve">1.3. Таблицы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>2</w:t>
      </w:r>
      <w:r>
        <w:rPr>
          <w:rFonts w:ascii="TimesNewRomanPSMT" w:hAnsi="TimesNewRomanPSMT" w:cs="TimesNewRomanPSMT"/>
          <w:color w:val="000000" w:themeColor="text1"/>
          <w:szCs w:val="28"/>
        </w:rPr>
        <w:t xml:space="preserve">, 3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>к муниципальной программе</w:t>
      </w:r>
      <w:r>
        <w:rPr>
          <w:rFonts w:ascii="TimesNewRomanPSMT" w:hAnsi="TimesNewRomanPSMT" w:cs="TimesNewRomanPSMT"/>
          <w:color w:val="000000" w:themeColor="text1"/>
          <w:szCs w:val="28"/>
        </w:rPr>
        <w:t xml:space="preserve"> «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>Укрепление общественного здоровья</w:t>
      </w:r>
      <w:r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>на период до 2024 года</w:t>
      </w:r>
      <w:r>
        <w:rPr>
          <w:rFonts w:ascii="TimesNewRomanPSMT" w:hAnsi="TimesNewRomanPSMT" w:cs="TimesNewRomanPSMT"/>
          <w:color w:val="000000" w:themeColor="text1"/>
          <w:szCs w:val="28"/>
        </w:rPr>
        <w:t xml:space="preserve">» изложить в новой редакции согласно приложениям 2, 3 к </w:t>
      </w:r>
      <w:proofErr w:type="spellStart"/>
      <w:r>
        <w:rPr>
          <w:rFonts w:ascii="TimesNewRomanPSMT" w:hAnsi="TimesNewRomanPSMT" w:cs="TimesNewRomanPSMT"/>
          <w:color w:val="000000" w:themeColor="text1"/>
          <w:szCs w:val="28"/>
        </w:rPr>
        <w:t>настояшему</w:t>
      </w:r>
      <w:proofErr w:type="spellEnd"/>
      <w:r>
        <w:rPr>
          <w:rFonts w:ascii="TimesNewRomanPSMT" w:hAnsi="TimesNewRomanPSMT" w:cs="TimesNewRomanPSMT"/>
          <w:color w:val="000000" w:themeColor="text1"/>
          <w:szCs w:val="28"/>
        </w:rPr>
        <w:t xml:space="preserve"> постановлению соответственно.</w:t>
      </w:r>
    </w:p>
    <w:p w:rsidR="008156BA" w:rsidRPr="00220875" w:rsidRDefault="008156BA" w:rsidP="00220875">
      <w:pPr>
        <w:suppressAutoHyphens/>
        <w:ind w:firstLine="709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2. </w:t>
      </w:r>
      <w:r w:rsidR="003460D3" w:rsidRPr="00220875">
        <w:rPr>
          <w:rFonts w:ascii="TimesNewRomanPSMT" w:hAnsi="TimesNewRomanPSMT" w:cs="TimesNewRomanPSMT"/>
          <w:color w:val="000000" w:themeColor="text1"/>
          <w:szCs w:val="28"/>
        </w:rPr>
        <w:t>Департаменту массовых коммуникаций и аналитики</w:t>
      </w:r>
      <w:r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разместить настоящее постановление на официальном портале Администрации города: www.admsurgut.ru.</w:t>
      </w:r>
    </w:p>
    <w:p w:rsidR="00DF6752" w:rsidRPr="00220875" w:rsidRDefault="008156BA" w:rsidP="00220875">
      <w:pPr>
        <w:suppressAutoHyphens/>
        <w:ind w:firstLine="709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 w:rsidRPr="00220875">
        <w:rPr>
          <w:rFonts w:ascii="TimesNewRomanPSMT" w:hAnsi="TimesNewRomanPSMT" w:cs="TimesNewRomanPSMT"/>
          <w:color w:val="000000" w:themeColor="text1"/>
          <w:szCs w:val="28"/>
        </w:rPr>
        <w:t>3. Муниципальному казенному учреждению «Наш город»</w:t>
      </w:r>
      <w:r w:rsidR="00DF6752" w:rsidRPr="00220875">
        <w:rPr>
          <w:rFonts w:ascii="TimesNewRomanPSMT" w:hAnsi="TimesNewRomanPSMT" w:cs="TimesNewRomanPSMT"/>
          <w:color w:val="000000" w:themeColor="text1"/>
          <w:szCs w:val="28"/>
        </w:rPr>
        <w:t>:</w:t>
      </w:r>
    </w:p>
    <w:p w:rsidR="00DF6752" w:rsidRPr="00220875" w:rsidRDefault="00DF6752" w:rsidP="00220875">
      <w:pPr>
        <w:suppressAutoHyphens/>
        <w:ind w:firstLine="709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 w:rsidRPr="000A650C">
        <w:rPr>
          <w:rFonts w:ascii="TimesNewRomanPSMT" w:hAnsi="TimesNewRomanPSMT" w:cs="TimesNewRomanPSMT"/>
          <w:szCs w:val="28"/>
        </w:rPr>
        <w:t>3.1.</w:t>
      </w:r>
      <w:r w:rsidR="008156BA" w:rsidRPr="000A650C">
        <w:rPr>
          <w:rFonts w:ascii="TimesNewRomanPSMT" w:hAnsi="TimesNewRomanPSMT" w:cs="TimesNewRomanPSMT"/>
          <w:szCs w:val="28"/>
        </w:rPr>
        <w:t xml:space="preserve"> </w:t>
      </w:r>
      <w:r w:rsidRPr="000A650C">
        <w:rPr>
          <w:rFonts w:ascii="TimesNewRomanPSMT" w:hAnsi="TimesNewRomanPSMT" w:cs="TimesNewRomanPSMT"/>
          <w:szCs w:val="28"/>
        </w:rPr>
        <w:t>О</w:t>
      </w:r>
      <w:r w:rsidR="008156BA" w:rsidRPr="000A650C">
        <w:rPr>
          <w:rFonts w:ascii="TimesNewRomanPSMT" w:hAnsi="TimesNewRomanPSMT" w:cs="TimesNewRomanPSMT"/>
          <w:szCs w:val="28"/>
        </w:rPr>
        <w:t>публиковать</w:t>
      </w:r>
      <w:r w:rsidR="0033396F" w:rsidRPr="000A650C">
        <w:rPr>
          <w:rFonts w:ascii="TimesNewRomanPSMT" w:hAnsi="TimesNewRomanPSMT" w:cs="TimesNewRomanPSMT"/>
          <w:szCs w:val="28"/>
        </w:rPr>
        <w:t xml:space="preserve"> (разместить)</w:t>
      </w:r>
      <w:r w:rsidR="008156BA" w:rsidRPr="000A650C">
        <w:rPr>
          <w:rFonts w:ascii="TimesNewRomanPSMT" w:hAnsi="TimesNewRomanPSMT" w:cs="TimesNewRomanPSMT"/>
          <w:szCs w:val="28"/>
        </w:rPr>
        <w:t xml:space="preserve"> </w:t>
      </w:r>
      <w:r w:rsidR="008156BA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настоящее постановление в </w:t>
      </w:r>
      <w:r w:rsidRPr="00220875">
        <w:rPr>
          <w:rFonts w:ascii="TimesNewRomanPSMT" w:hAnsi="TimesNewRomanPSMT" w:cs="TimesNewRomanPSMT"/>
          <w:color w:val="000000" w:themeColor="text1"/>
          <w:szCs w:val="28"/>
        </w:rPr>
        <w:t>сетевом издании «Официальные документы» города Сургута»: docsurgut.ru.</w:t>
      </w:r>
    </w:p>
    <w:p w:rsidR="008156BA" w:rsidRPr="00220875" w:rsidRDefault="00DF6752" w:rsidP="00220875">
      <w:pPr>
        <w:suppressAutoHyphens/>
        <w:ind w:firstLine="709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3.2. Опубликовать настоящее постановление в </w:t>
      </w:r>
      <w:r w:rsidR="008156BA" w:rsidRPr="00220875">
        <w:rPr>
          <w:rFonts w:ascii="TimesNewRomanPSMT" w:hAnsi="TimesNewRomanPSMT" w:cs="TimesNewRomanPSMT"/>
          <w:color w:val="000000" w:themeColor="text1"/>
          <w:szCs w:val="28"/>
        </w:rPr>
        <w:t>газете «</w:t>
      </w:r>
      <w:proofErr w:type="spellStart"/>
      <w:r w:rsidR="008156BA" w:rsidRPr="00220875">
        <w:rPr>
          <w:rFonts w:ascii="TimesNewRomanPSMT" w:hAnsi="TimesNewRomanPSMT" w:cs="TimesNewRomanPSMT"/>
          <w:color w:val="000000" w:themeColor="text1"/>
          <w:szCs w:val="28"/>
        </w:rPr>
        <w:t>Сургутские</w:t>
      </w:r>
      <w:proofErr w:type="spellEnd"/>
      <w:r w:rsidR="008156BA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ведомости».</w:t>
      </w:r>
    </w:p>
    <w:p w:rsidR="008156BA" w:rsidRPr="00220875" w:rsidRDefault="008156BA" w:rsidP="00220875">
      <w:pPr>
        <w:suppressAutoHyphens/>
        <w:ind w:firstLine="709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4. Настоящее постановление вступает в силу </w:t>
      </w:r>
      <w:r w:rsidR="00033C2A" w:rsidRPr="00220875">
        <w:rPr>
          <w:rFonts w:ascii="TimesNewRomanPSMT" w:hAnsi="TimesNewRomanPSMT" w:cs="TimesNewRomanPSMT"/>
          <w:color w:val="000000" w:themeColor="text1"/>
          <w:szCs w:val="28"/>
        </w:rPr>
        <w:t>после его официального опубликования</w:t>
      </w:r>
      <w:r w:rsidR="004616E9" w:rsidRPr="00220875">
        <w:rPr>
          <w:rFonts w:ascii="TimesNewRomanPSMT" w:hAnsi="TimesNewRomanPSMT" w:cs="TimesNewRomanPSMT"/>
          <w:color w:val="000000" w:themeColor="text1"/>
          <w:szCs w:val="28"/>
        </w:rPr>
        <w:t>.</w:t>
      </w:r>
    </w:p>
    <w:p w:rsidR="00047637" w:rsidRPr="00220875" w:rsidRDefault="008632DE" w:rsidP="00220875">
      <w:pPr>
        <w:suppressAutoHyphens/>
        <w:ind w:firstLine="709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 w:rsidRPr="00220875">
        <w:rPr>
          <w:rFonts w:ascii="TimesNewRomanPSMT" w:hAnsi="TimesNewRomanPSMT" w:cs="TimesNewRomanPSMT"/>
          <w:color w:val="000000" w:themeColor="text1"/>
          <w:szCs w:val="28"/>
        </w:rPr>
        <w:t>5</w:t>
      </w:r>
      <w:r w:rsidR="00047637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. </w:t>
      </w:r>
      <w:r w:rsidR="00FA4725" w:rsidRPr="00220875">
        <w:rPr>
          <w:rFonts w:ascii="TimesNewRomanPSMT" w:hAnsi="TimesNewRomanPSMT" w:cs="TimesNewRomanPSMT"/>
          <w:color w:val="000000" w:themeColor="text1"/>
          <w:szCs w:val="28"/>
        </w:rPr>
        <w:t>К</w:t>
      </w:r>
      <w:r w:rsidR="00047637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онтроль за выполнением </w:t>
      </w:r>
      <w:r w:rsidRPr="00220875">
        <w:rPr>
          <w:rFonts w:ascii="TimesNewRomanPSMT" w:hAnsi="TimesNewRomanPSMT" w:cs="TimesNewRomanPSMT"/>
          <w:color w:val="000000" w:themeColor="text1"/>
          <w:szCs w:val="28"/>
        </w:rPr>
        <w:t>постановления</w:t>
      </w:r>
      <w:r w:rsidR="00047637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возложить на заместителя Главы города</w:t>
      </w:r>
      <w:r w:rsidR="00BC09EA" w:rsidRPr="00220875">
        <w:rPr>
          <w:rFonts w:ascii="TimesNewRomanPSMT" w:hAnsi="TimesNewRomanPSMT" w:cs="TimesNewRomanPSMT"/>
          <w:color w:val="000000" w:themeColor="text1"/>
          <w:szCs w:val="28"/>
        </w:rPr>
        <w:t>, курирующего социальную сферу</w:t>
      </w:r>
      <w:r w:rsidR="00047637" w:rsidRPr="00220875">
        <w:rPr>
          <w:rFonts w:ascii="TimesNewRomanPSMT" w:hAnsi="TimesNewRomanPSMT" w:cs="TimesNewRomanPSMT"/>
          <w:color w:val="000000" w:themeColor="text1"/>
          <w:szCs w:val="28"/>
        </w:rPr>
        <w:t>.</w:t>
      </w:r>
    </w:p>
    <w:p w:rsidR="00BC09EA" w:rsidRPr="00220875" w:rsidRDefault="00BC09EA" w:rsidP="00220875">
      <w:pPr>
        <w:suppressAutoHyphens/>
        <w:rPr>
          <w:rFonts w:ascii="TimesNewRomanPSMT" w:hAnsi="TimesNewRomanPSMT" w:cs="TimesNewRomanPSMT"/>
          <w:color w:val="000000" w:themeColor="text1"/>
          <w:szCs w:val="28"/>
        </w:rPr>
      </w:pPr>
    </w:p>
    <w:p w:rsidR="00BC09EA" w:rsidRDefault="00BC09EA" w:rsidP="00220875">
      <w:pPr>
        <w:suppressAutoHyphens/>
        <w:rPr>
          <w:rFonts w:ascii="TimesNewRomanPSMT" w:hAnsi="TimesNewRomanPSMT" w:cs="TimesNewRomanPSMT"/>
          <w:color w:val="000000" w:themeColor="text1"/>
          <w:szCs w:val="28"/>
        </w:rPr>
      </w:pPr>
    </w:p>
    <w:p w:rsidR="00B53383" w:rsidRDefault="00B53383" w:rsidP="00220875">
      <w:pPr>
        <w:suppressAutoHyphens/>
        <w:rPr>
          <w:rFonts w:ascii="TimesNewRomanPSMT" w:hAnsi="TimesNewRomanPSMT" w:cs="TimesNewRomanPSMT"/>
          <w:color w:val="000000" w:themeColor="text1"/>
          <w:szCs w:val="28"/>
        </w:rPr>
      </w:pPr>
    </w:p>
    <w:p w:rsidR="00B53383" w:rsidRDefault="00B53383" w:rsidP="00220875">
      <w:pPr>
        <w:suppressAutoHyphens/>
        <w:rPr>
          <w:rFonts w:ascii="TimesNewRomanPSMT" w:hAnsi="TimesNewRomanPSMT" w:cs="TimesNewRomanPSMT"/>
          <w:color w:val="000000" w:themeColor="text1"/>
          <w:szCs w:val="28"/>
        </w:rPr>
      </w:pPr>
    </w:p>
    <w:p w:rsidR="00B53383" w:rsidRPr="00220875" w:rsidRDefault="00B53383" w:rsidP="00220875">
      <w:pPr>
        <w:suppressAutoHyphens/>
        <w:rPr>
          <w:rFonts w:ascii="TimesNewRomanPSMT" w:hAnsi="TimesNewRomanPSMT" w:cs="TimesNewRomanPSMT"/>
          <w:color w:val="000000" w:themeColor="text1"/>
          <w:szCs w:val="28"/>
        </w:rPr>
      </w:pPr>
    </w:p>
    <w:p w:rsidR="00E46FF9" w:rsidRPr="00220875" w:rsidRDefault="00047637" w:rsidP="00220875">
      <w:pPr>
        <w:suppressAutoHyphens/>
        <w:rPr>
          <w:rFonts w:ascii="TimesNewRomanPSMT" w:hAnsi="TimesNewRomanPSMT" w:cs="TimesNewRomanPSMT"/>
          <w:color w:val="000000" w:themeColor="text1"/>
          <w:szCs w:val="28"/>
        </w:rPr>
      </w:pPr>
      <w:r w:rsidRPr="00220875">
        <w:rPr>
          <w:rFonts w:ascii="TimesNewRomanPSMT" w:hAnsi="TimesNewRomanPSMT" w:cs="TimesNewRomanPSMT"/>
          <w:color w:val="000000" w:themeColor="text1"/>
          <w:szCs w:val="28"/>
        </w:rPr>
        <w:t>Глав</w:t>
      </w:r>
      <w:r w:rsidR="00E63CB6" w:rsidRPr="00220875">
        <w:rPr>
          <w:rFonts w:ascii="TimesNewRomanPSMT" w:hAnsi="TimesNewRomanPSMT" w:cs="TimesNewRomanPSMT"/>
          <w:color w:val="000000" w:themeColor="text1"/>
          <w:szCs w:val="28"/>
        </w:rPr>
        <w:t>а</w:t>
      </w:r>
      <w:r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A96110" w:rsidRPr="00220875">
        <w:rPr>
          <w:rFonts w:ascii="TimesNewRomanPSMT" w:hAnsi="TimesNewRomanPSMT" w:cs="TimesNewRomanPSMT"/>
          <w:color w:val="000000" w:themeColor="text1"/>
          <w:szCs w:val="28"/>
        </w:rPr>
        <w:t>города</w:t>
      </w:r>
      <w:r w:rsidR="00A96110" w:rsidRPr="00220875">
        <w:rPr>
          <w:rFonts w:ascii="TimesNewRomanPSMT" w:hAnsi="TimesNewRomanPSMT" w:cs="TimesNewRomanPSMT"/>
          <w:color w:val="000000" w:themeColor="text1"/>
          <w:szCs w:val="28"/>
        </w:rPr>
        <w:tab/>
      </w:r>
      <w:r w:rsidR="00A96110" w:rsidRPr="00220875">
        <w:rPr>
          <w:rFonts w:ascii="TimesNewRomanPSMT" w:hAnsi="TimesNewRomanPSMT" w:cs="TimesNewRomanPSMT"/>
          <w:color w:val="000000" w:themeColor="text1"/>
          <w:szCs w:val="28"/>
        </w:rPr>
        <w:tab/>
      </w:r>
      <w:r w:rsidR="00A96110" w:rsidRPr="00220875">
        <w:rPr>
          <w:rFonts w:ascii="TimesNewRomanPSMT" w:hAnsi="TimesNewRomanPSMT" w:cs="TimesNewRomanPSMT"/>
          <w:color w:val="000000" w:themeColor="text1"/>
          <w:szCs w:val="28"/>
        </w:rPr>
        <w:tab/>
      </w:r>
      <w:r w:rsidR="00A96110" w:rsidRPr="00220875">
        <w:rPr>
          <w:rFonts w:ascii="TimesNewRomanPSMT" w:hAnsi="TimesNewRomanPSMT" w:cs="TimesNewRomanPSMT"/>
          <w:color w:val="000000" w:themeColor="text1"/>
          <w:szCs w:val="28"/>
        </w:rPr>
        <w:tab/>
      </w:r>
      <w:r w:rsidR="00A96110" w:rsidRPr="00220875">
        <w:rPr>
          <w:rFonts w:ascii="TimesNewRomanPSMT" w:hAnsi="TimesNewRomanPSMT" w:cs="TimesNewRomanPSMT"/>
          <w:color w:val="000000" w:themeColor="text1"/>
          <w:szCs w:val="28"/>
        </w:rPr>
        <w:tab/>
        <w:t xml:space="preserve">         </w:t>
      </w:r>
      <w:r w:rsidR="00B53383">
        <w:rPr>
          <w:rFonts w:ascii="TimesNewRomanPSMT" w:hAnsi="TimesNewRomanPSMT" w:cs="TimesNewRomanPSMT"/>
          <w:color w:val="000000" w:themeColor="text1"/>
          <w:szCs w:val="28"/>
        </w:rPr>
        <w:t xml:space="preserve">   </w:t>
      </w:r>
      <w:r w:rsidR="00603672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              </w:t>
      </w:r>
      <w:r w:rsidR="00E63CB6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          </w:t>
      </w:r>
      <w:r w:rsidR="00603672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</w:t>
      </w:r>
      <w:r w:rsidR="00764583" w:rsidRPr="00220875">
        <w:rPr>
          <w:rFonts w:ascii="TimesNewRomanPSMT" w:hAnsi="TimesNewRomanPSMT" w:cs="TimesNewRomanPSMT"/>
          <w:color w:val="000000" w:themeColor="text1"/>
          <w:szCs w:val="28"/>
        </w:rPr>
        <w:t xml:space="preserve">    </w:t>
      </w:r>
      <w:r w:rsidR="00E63CB6" w:rsidRPr="00220875">
        <w:rPr>
          <w:rFonts w:ascii="TimesNewRomanPSMT" w:hAnsi="TimesNewRomanPSMT" w:cs="TimesNewRomanPSMT"/>
          <w:color w:val="000000" w:themeColor="text1"/>
          <w:szCs w:val="28"/>
        </w:rPr>
        <w:t>А.С. Филатов</w:t>
      </w:r>
    </w:p>
    <w:p w:rsidR="00591B6A" w:rsidRDefault="00591B6A" w:rsidP="00220875">
      <w:pPr>
        <w:suppressAutoHyphens/>
      </w:pPr>
    </w:p>
    <w:p w:rsidR="00591B6A" w:rsidRDefault="00591B6A" w:rsidP="00220875">
      <w:pPr>
        <w:suppressAutoHyphens/>
      </w:pPr>
    </w:p>
    <w:p w:rsidR="00591B6A" w:rsidRDefault="00591B6A" w:rsidP="00220875">
      <w:pPr>
        <w:suppressAutoHyphens/>
      </w:pPr>
    </w:p>
    <w:p w:rsidR="00591B6A" w:rsidRDefault="00591B6A" w:rsidP="006D09CE"/>
    <w:p w:rsidR="00591B6A" w:rsidRDefault="00591B6A" w:rsidP="006D09CE"/>
    <w:p w:rsidR="00591B6A" w:rsidRDefault="00591B6A" w:rsidP="006D09CE"/>
    <w:p w:rsidR="00591B6A" w:rsidRDefault="00591B6A" w:rsidP="006D09CE"/>
    <w:p w:rsidR="00591B6A" w:rsidRDefault="00591B6A" w:rsidP="006D09CE"/>
    <w:p w:rsidR="00B53383" w:rsidRDefault="00B53383" w:rsidP="006D09CE"/>
    <w:p w:rsidR="00B53383" w:rsidRDefault="00B53383" w:rsidP="006D09CE"/>
    <w:p w:rsidR="00B53383" w:rsidRDefault="00B53383" w:rsidP="006D09CE"/>
    <w:p w:rsidR="00B53383" w:rsidRDefault="00B53383" w:rsidP="006D09CE"/>
    <w:p w:rsidR="00B53383" w:rsidRDefault="00B53383" w:rsidP="006D09CE"/>
    <w:p w:rsidR="000A650C" w:rsidRDefault="000A650C" w:rsidP="006D09C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53383" w:rsidTr="00B53383">
        <w:tc>
          <w:tcPr>
            <w:tcW w:w="4814" w:type="dxa"/>
          </w:tcPr>
          <w:p w:rsidR="00B53383" w:rsidRDefault="00B53383" w:rsidP="006D09CE"/>
        </w:tc>
        <w:tc>
          <w:tcPr>
            <w:tcW w:w="4814" w:type="dxa"/>
          </w:tcPr>
          <w:p w:rsidR="00B53383" w:rsidRDefault="00B53383" w:rsidP="006D09CE">
            <w:r>
              <w:t xml:space="preserve">Приложение 1 </w:t>
            </w:r>
          </w:p>
          <w:p w:rsidR="000A650C" w:rsidRDefault="00B53383" w:rsidP="006D09CE">
            <w:r>
              <w:t xml:space="preserve">к постановлению </w:t>
            </w:r>
          </w:p>
          <w:p w:rsidR="00B53383" w:rsidRDefault="00B53383" w:rsidP="006D09CE">
            <w:r>
              <w:t>Администрации города</w:t>
            </w:r>
          </w:p>
          <w:p w:rsidR="00B53383" w:rsidRDefault="004E6D0F" w:rsidP="006D09CE">
            <w:r w:rsidRPr="004E6D0F">
              <w:t>от ____________ № _______</w:t>
            </w:r>
            <w:r>
              <w:t>______</w:t>
            </w:r>
          </w:p>
        </w:tc>
      </w:tr>
    </w:tbl>
    <w:p w:rsidR="00B53383" w:rsidRDefault="00B53383" w:rsidP="006D09CE"/>
    <w:p w:rsidR="000A650C" w:rsidRDefault="000A650C" w:rsidP="006D09CE"/>
    <w:p w:rsidR="00B53383" w:rsidRPr="00AC2B50" w:rsidRDefault="00B53383" w:rsidP="00B5338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NewRomanPSMT" w:hAnsi="TimesNewRomanPSMT" w:cs="TimesNewRomanPSMT"/>
          <w:color w:val="000000" w:themeColor="text1"/>
          <w:szCs w:val="28"/>
        </w:rPr>
      </w:pPr>
      <w:r w:rsidRPr="00AC2B50">
        <w:rPr>
          <w:rFonts w:ascii="TimesNewRomanPSMT" w:hAnsi="TimesNewRomanPSMT" w:cs="TimesNewRomanPSMT"/>
          <w:color w:val="000000" w:themeColor="text1"/>
          <w:szCs w:val="28"/>
        </w:rPr>
        <w:t xml:space="preserve">Паспорт </w:t>
      </w:r>
      <w:r w:rsidRPr="00AC2B50">
        <w:rPr>
          <w:rFonts w:ascii="TimesNewRomanPSMT" w:hAnsi="TimesNewRomanPSMT" w:cs="TimesNewRomanPSMT"/>
          <w:color w:val="000000" w:themeColor="text1"/>
          <w:szCs w:val="28"/>
        </w:rPr>
        <w:br/>
        <w:t xml:space="preserve">муниципальной программы </w:t>
      </w:r>
    </w:p>
    <w:p w:rsidR="00B53383" w:rsidRPr="00AC2B50" w:rsidRDefault="00B53383" w:rsidP="00B5338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NewRomanPSMT" w:hAnsi="TimesNewRomanPSMT" w:cs="TimesNewRomanPSMT"/>
          <w:color w:val="000000" w:themeColor="text1"/>
          <w:szCs w:val="28"/>
        </w:rPr>
      </w:pPr>
      <w:r w:rsidRPr="00AC2B50">
        <w:rPr>
          <w:rFonts w:ascii="TimesNewRomanPSMT" w:hAnsi="TimesNewRomanPSMT" w:cs="TimesNewRomanPSMT"/>
          <w:color w:val="000000" w:themeColor="text1"/>
          <w:szCs w:val="28"/>
        </w:rPr>
        <w:t>«Укрепление общественного здоровья на период до 2024 года»</w:t>
      </w:r>
    </w:p>
    <w:p w:rsidR="00B53383" w:rsidRPr="00AC2B50" w:rsidRDefault="00B53383" w:rsidP="00B53383">
      <w:pPr>
        <w:widowControl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6702"/>
      </w:tblGrid>
      <w:tr w:rsidR="00B53383" w:rsidRPr="00AC2B50" w:rsidTr="00BB587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Основание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для разработки программы - наименование, номер и дата правового акта, послужившего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основой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для разработки программы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</w:t>
            </w:r>
            <w:hyperlink r:id="rId8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Бюджетный кодекс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Российской Федерации;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</w:t>
            </w:r>
            <w:hyperlink r:id="rId9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Федеральный закон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</w:t>
            </w:r>
            <w:hyperlink r:id="rId10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Федеральный закон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от 21.11.2011 № 323-ФЗ «Об основах охраны здоровья граждан в Российской Федерации»;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</w:t>
            </w:r>
            <w:hyperlink r:id="rId11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приказ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Министерства здравоохранения Российской Федерации от 15.01.2020 № 8 «Об утверждении Стратегии формирования здорового образа жизни населения, профилактики и контроля неинфекционных заболеваний на период до 2025 года»;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</w:t>
            </w:r>
            <w:hyperlink r:id="rId12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Закон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Ханты-Мансийского автономного округа - Югры от 26.06.2012 № 86-оз «О регулировании отдельных вопросов в сфере охраны здоровья граждан в Ханты-Мансийском автономном округе – Югре»;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</w:t>
            </w:r>
            <w:hyperlink r:id="rId13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постановление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Правительства Ханты-Мансийского автономного округа - Югры от 10.11.2023 № 558-п «О государственной программе Ханты-Мансийского автономного округа - Югры «Современное здравоохранение»;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</w:t>
            </w:r>
            <w:hyperlink r:id="rId14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постановление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Правительства Ханты-Мансийского автономного округа - Югры от 31.10.2021 № 471-п «О государственной программе Ханты-Мансийского автономного округа - Югры «Развитие физической культуры и спорта»;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</w:t>
            </w:r>
            <w:hyperlink r:id="rId15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решение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Думы города от 08.06.2015 № 718-VДГ «О Стратегии социально-экономического развития муниципального образования городской округ Сургут Ханты-Мансийского автономного округа - Югры на период до 2030 года»;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</w:t>
            </w:r>
            <w:hyperlink r:id="rId16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постановление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Администрации города от 17.07.2013 № 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</w:t>
            </w:r>
          </w:p>
        </w:tc>
      </w:tr>
      <w:tr w:rsidR="00B53383" w:rsidRPr="00AC2B50" w:rsidTr="00BB587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lastRenderedPageBreak/>
              <w:t>Куратор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программы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заместитель Главы города, курирующий социальную сферу</w:t>
            </w:r>
          </w:p>
        </w:tc>
      </w:tr>
      <w:tr w:rsidR="00B53383" w:rsidRPr="00AC2B50" w:rsidTr="00BB587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Наименование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администратора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и </w:t>
            </w:r>
            <w:proofErr w:type="spellStart"/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соадминистраторов</w:t>
            </w:r>
            <w:proofErr w:type="spellEnd"/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муниципальной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программы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администратор программы - отдел по работе с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отдельными категориями граждан и охраны здоровья населения Администрации города;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proofErr w:type="spellStart"/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соадминистраторы</w:t>
            </w:r>
            <w:proofErr w:type="spellEnd"/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программы: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- департамент образования Администрации города;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- департамент культуры и молодёжной политики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Администрации города;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управление физической культуры и спорта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Администрации города</w:t>
            </w:r>
          </w:p>
        </w:tc>
      </w:tr>
      <w:tr w:rsidR="00B53383" w:rsidRPr="00AC2B50" w:rsidTr="00BB587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Цели программы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формирование у населения мотивации к ведению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здорового образа жизни и создание на территории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города условий для ведения здорового образа жизни</w:t>
            </w:r>
          </w:p>
        </w:tc>
      </w:tr>
      <w:tr w:rsidR="00B53383" w:rsidRPr="00AC2B50" w:rsidTr="00BB587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Задачи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1. Формирование у населения современного уровня знаний о рациональном и полноценном питании.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2. Формирование у населения мотивации к отказу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от злоупотребления алкогольной продукцией и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табачными изделиями, от немедицинского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потребления наркотических средств и психотропных веществ.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3. Мероприятия по формированию среды для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мотивации к ведению здорового образа </w:t>
            </w:r>
            <w:proofErr w:type="gramStart"/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жизни,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</w:t>
            </w:r>
            <w:proofErr w:type="gramEnd"/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занятиям физической культурой и спортом.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4. Мероприятия, направленные на повышение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информированности о факторах риска развития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заболеваний, мерах профилактики и ведению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здорового образа жизни, пропаганде безвозмездного донорства крови и ее компонентов.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5. Мероприятия, направленные на повышение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демографического потенциала, в том числе повышение рождаемости.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6. Мероприятия, направленные на профилактику смертности от внешних причин, в том числе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профилактика травматизма.</w:t>
            </w:r>
          </w:p>
        </w:tc>
      </w:tr>
      <w:tr w:rsidR="00B53383" w:rsidRPr="00AC2B50" w:rsidTr="00BB587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Срок реализации программы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2020 - 2024 годы</w:t>
            </w:r>
          </w:p>
        </w:tc>
      </w:tr>
      <w:tr w:rsidR="00B53383" w:rsidRPr="00AC2B50" w:rsidTr="00BB587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Перечень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подпрограмм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-</w:t>
            </w:r>
          </w:p>
        </w:tc>
      </w:tr>
      <w:tr w:rsidR="00B53383" w:rsidRPr="00AC2B50" w:rsidTr="00BB587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Портфели проектов,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проекты автономного округа, входящие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в состав муниципальной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программы, в том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lastRenderedPageBreak/>
              <w:t>числе, направленные на реализацию национальных проектов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(программ) Российской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Федерации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lastRenderedPageBreak/>
              <w:t xml:space="preserve">региональные проекты, входящие в портфель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проектов «Демография»: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- проект «Укрепление общественного здоровья»;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- проект «Спорт - норма жизни»</w:t>
            </w:r>
          </w:p>
        </w:tc>
      </w:tr>
      <w:tr w:rsidR="00B53383" w:rsidRPr="00AC2B50" w:rsidTr="00BB587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Целевые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показатели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программы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увеличение доли граждан - участников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мероприятий, замотивированных к ведению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здорового образа жизни, до 80% </w:t>
            </w:r>
            <w:hyperlink w:anchor="sub_11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1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ежегодное обеспечение доли муниципальных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учреждений, подведомственных департаменту </w:t>
            </w:r>
            <w:r w:rsidR="00E05AA7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           </w:t>
            </w: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образования, департаменту культуры и молодёжной политики, управлению физической культуры и спорта, свободных от табачного дыма, на уровне 100% </w:t>
            </w:r>
            <w:hyperlink w:anchor="sub_12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2</w:t>
              </w:r>
            </w:hyperlink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>;</w:t>
            </w:r>
          </w:p>
          <w:p w:rsidR="00B53383" w:rsidRPr="00AC2B50" w:rsidRDefault="00B53383" w:rsidP="00BB587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Cs w:val="28"/>
              </w:rPr>
            </w:pPr>
            <w:r w:rsidRPr="00AC2B50">
              <w:rPr>
                <w:rFonts w:ascii="TimesNewRomanPSMT" w:hAnsi="TimesNewRomanPSMT" w:cs="TimesNewRomanPSMT"/>
                <w:color w:val="000000" w:themeColor="text1"/>
                <w:szCs w:val="28"/>
              </w:rPr>
              <w:t xml:space="preserve">- ежегодное обеспечение доли реализованных мероприятий по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Сургута, на уровне 100%. </w:t>
            </w:r>
            <w:hyperlink w:anchor="sub_13" w:history="1">
              <w:r w:rsidRPr="00AC2B50">
                <w:rPr>
                  <w:rFonts w:ascii="TimesNewRomanPSMT" w:hAnsi="TimesNewRomanPSMT" w:cs="TimesNewRomanPSMT"/>
                  <w:color w:val="000000" w:themeColor="text1"/>
                  <w:szCs w:val="28"/>
                </w:rPr>
                <w:t>3</w:t>
              </w:r>
            </w:hyperlink>
          </w:p>
        </w:tc>
      </w:tr>
    </w:tbl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r w:rsidRPr="00B53383">
        <w:rPr>
          <w:rFonts w:ascii="TimesNewRomanPSMT" w:hAnsi="TimesNewRomanPSMT" w:cs="TimesNewRomanPSMT"/>
          <w:color w:val="000000" w:themeColor="text1"/>
          <w:szCs w:val="28"/>
        </w:rPr>
        <w:t>Примечания: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bookmarkStart w:id="0" w:name="sub_11"/>
      <w:r w:rsidRPr="00B53383">
        <w:rPr>
          <w:rFonts w:ascii="TimesNewRomanPSMT" w:hAnsi="TimesNewRomanPSMT" w:cs="TimesNewRomanPSMT"/>
          <w:color w:val="000000" w:themeColor="text1"/>
          <w:szCs w:val="28"/>
        </w:rPr>
        <w:t>1 - рассчитывается по формуле:</w:t>
      </w:r>
    </w:p>
    <w:bookmarkEnd w:id="0"/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698"/>
        <w:jc w:val="center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Дз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= </w:t>
      </w: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/ </w:t>
      </w: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Чн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x 100, где: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Дз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- доля граждан муниципального образования, вовлеченных </w:t>
      </w:r>
      <w:r w:rsidR="00E05AA7">
        <w:rPr>
          <w:rFonts w:ascii="TimesNewRomanPSMT" w:hAnsi="TimesNewRomanPSMT" w:cs="TimesNewRomanPSMT"/>
          <w:color w:val="000000" w:themeColor="text1"/>
          <w:szCs w:val="28"/>
        </w:rPr>
        <w:t xml:space="preserve">                                   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>в мероприятия, замотивированных к ведению здорового образа жизни;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- численность граждан, вовлеченных в мотивирующие мероприятия </w:t>
      </w:r>
      <w:r w:rsidR="00E05AA7">
        <w:rPr>
          <w:rFonts w:ascii="TimesNewRomanPSMT" w:hAnsi="TimesNewRomanPSMT" w:cs="TimesNewRomanPSMT"/>
          <w:color w:val="000000" w:themeColor="text1"/>
          <w:szCs w:val="28"/>
        </w:rPr>
        <w:t xml:space="preserve">             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>по данным исполнителей Комплексного межведомственного плана мероприятий, направленных на профилактику заболеваний и формирование здорового образа жизни среди населения города Сургута;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Чн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- численность населения города Сургута за год по данным Федеральной службы государственной Статистики.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bookmarkStart w:id="1" w:name="sub_12"/>
      <w:r w:rsidRPr="00B53383">
        <w:rPr>
          <w:rFonts w:ascii="TimesNewRomanPSMT" w:hAnsi="TimesNewRomanPSMT" w:cs="TimesNewRomanPSMT"/>
          <w:color w:val="000000" w:themeColor="text1"/>
          <w:szCs w:val="28"/>
        </w:rPr>
        <w:t>2 - рассчитывается по формуле:</w:t>
      </w:r>
    </w:p>
    <w:bookmarkEnd w:id="1"/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698"/>
        <w:jc w:val="center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Дз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= </w:t>
      </w: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/ </w:t>
      </w: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Чн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x 100, где: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Дз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- доля муниципальных учреждений, подведомственных департаменту образования, департаменту культуры и молодёжной политики, управлению физической культуры и спорта, свободных от табачного дыма;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- количество муниципальных образовательных учреждений, учреждений культуры, учреждений, работающих с молодежью, учреждений физической культуры и спорта, свободных от табачного дыма;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Чн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- общее количество муниципальных образовательных учреждений, учреждений культуры, учреждений, работающих с молодежью, учреждений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lastRenderedPageBreak/>
        <w:t>физической культуры и спорта.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bookmarkStart w:id="2" w:name="sub_13"/>
      <w:r w:rsidRPr="00B53383">
        <w:rPr>
          <w:rFonts w:ascii="TimesNewRomanPSMT" w:hAnsi="TimesNewRomanPSMT" w:cs="TimesNewRomanPSMT"/>
          <w:color w:val="000000" w:themeColor="text1"/>
          <w:szCs w:val="28"/>
        </w:rPr>
        <w:t>3 - рассчитывается по формуле:</w:t>
      </w:r>
    </w:p>
    <w:bookmarkEnd w:id="2"/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698"/>
        <w:jc w:val="center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Дз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= </w:t>
      </w: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/ </w:t>
      </w: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Чн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x 100, где: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Дз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- количество реализованных мероприятий по Комплексному плану мероприятий, направленных на профилактику заболеваний и формирование здорового образа жизни среди населения города Сургута;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Чз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- общее количество мероприятий Комплексного межведомственного плана мероприятий, направленных на профилактику заболеваний </w:t>
      </w:r>
      <w:r w:rsidR="00E05AA7">
        <w:rPr>
          <w:rFonts w:ascii="TimesNewRomanPSMT" w:hAnsi="TimesNewRomanPSMT" w:cs="TimesNewRomanPSMT"/>
          <w:color w:val="000000" w:themeColor="text1"/>
          <w:szCs w:val="28"/>
        </w:rPr>
        <w:t xml:space="preserve">                                          </w:t>
      </w:r>
      <w:r w:rsidRPr="00B53383">
        <w:rPr>
          <w:rFonts w:ascii="TimesNewRomanPSMT" w:hAnsi="TimesNewRomanPSMT" w:cs="TimesNewRomanPSMT"/>
          <w:color w:val="000000" w:themeColor="text1"/>
          <w:szCs w:val="28"/>
        </w:rPr>
        <w:t>и формирование здорового образа жизни среди населения города Сургута;</w:t>
      </w:r>
    </w:p>
    <w:p w:rsidR="00B53383" w:rsidRPr="00B53383" w:rsidRDefault="00B53383" w:rsidP="00E05A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8"/>
        </w:rPr>
      </w:pPr>
      <w:proofErr w:type="spellStart"/>
      <w:r w:rsidRPr="00B53383">
        <w:rPr>
          <w:rFonts w:ascii="TimesNewRomanPSMT" w:hAnsi="TimesNewRomanPSMT" w:cs="TimesNewRomanPSMT"/>
          <w:color w:val="000000" w:themeColor="text1"/>
          <w:szCs w:val="28"/>
        </w:rPr>
        <w:t>Чн</w:t>
      </w:r>
      <w:proofErr w:type="spellEnd"/>
      <w:r w:rsidRPr="00B53383">
        <w:rPr>
          <w:rFonts w:ascii="TimesNewRomanPSMT" w:hAnsi="TimesNewRomanPSMT" w:cs="TimesNewRomanPSMT"/>
          <w:color w:val="000000" w:themeColor="text1"/>
          <w:szCs w:val="28"/>
        </w:rPr>
        <w:t xml:space="preserve"> - количество реализованных мероприятий Комплексного межведомственного плана мероприятий, направленных на профилактику заболеваний и формирование здорового образа жизни среди населения города Сургута.</w:t>
      </w:r>
    </w:p>
    <w:p w:rsidR="00B53383" w:rsidRDefault="00B53383" w:rsidP="006D09CE"/>
    <w:p w:rsidR="00B53383" w:rsidRDefault="00B53383" w:rsidP="006D09CE"/>
    <w:p w:rsidR="00591B6A" w:rsidRDefault="00591B6A" w:rsidP="006D09CE"/>
    <w:p w:rsidR="00591B6A" w:rsidRDefault="00591B6A" w:rsidP="006D09CE"/>
    <w:p w:rsidR="000A650C" w:rsidRDefault="000A650C" w:rsidP="006D09CE">
      <w:pPr>
        <w:sectPr w:rsidR="000A650C" w:rsidSect="00850056">
          <w:headerReference w:type="default" r:id="rId17"/>
          <w:pgSz w:w="11906" w:h="16838"/>
          <w:pgMar w:top="567" w:right="567" w:bottom="567" w:left="1701" w:header="709" w:footer="709" w:gutter="0"/>
          <w:pgNumType w:start="1" w:chapStyle="1"/>
          <w:cols w:space="708"/>
          <w:titlePg/>
          <w:docGrid w:linePitch="381"/>
        </w:sectPr>
      </w:pPr>
    </w:p>
    <w:p w:rsidR="000A650C" w:rsidRDefault="000A650C" w:rsidP="000A650C">
      <w:pPr>
        <w:ind w:firstLine="11057"/>
        <w:outlineLvl w:val="0"/>
        <w:rPr>
          <w:rFonts w:cs="Times New Roman"/>
          <w:szCs w:val="28"/>
        </w:rPr>
      </w:pPr>
      <w:bookmarkStart w:id="3" w:name="sub_1300"/>
      <w:r>
        <w:rPr>
          <w:rFonts w:cs="Times New Roman"/>
          <w:szCs w:val="28"/>
        </w:rPr>
        <w:lastRenderedPageBreak/>
        <w:t>Приложение 2</w:t>
      </w:r>
    </w:p>
    <w:p w:rsidR="000A650C" w:rsidRDefault="000A650C" w:rsidP="000A650C">
      <w:pPr>
        <w:ind w:firstLine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0A650C" w:rsidRDefault="000A650C" w:rsidP="000A650C">
      <w:pPr>
        <w:ind w:firstLine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0A650C" w:rsidRDefault="000A650C" w:rsidP="000A650C">
      <w:pPr>
        <w:ind w:firstLine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0A650C" w:rsidRDefault="000A650C" w:rsidP="000A650C">
      <w:pPr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</w:t>
      </w:r>
    </w:p>
    <w:p w:rsidR="000A650C" w:rsidRDefault="000A650C" w:rsidP="000A650C">
      <w:pPr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0A650C" w:rsidRDefault="000A650C" w:rsidP="000A650C">
      <w:pPr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Таблица 2</w:t>
      </w:r>
    </w:p>
    <w:p w:rsidR="000A650C" w:rsidRDefault="000A650C" w:rsidP="000A650C">
      <w:pPr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к муниципальной программе</w:t>
      </w:r>
    </w:p>
    <w:p w:rsidR="000A650C" w:rsidRDefault="000A650C" w:rsidP="000A650C">
      <w:pPr>
        <w:ind w:left="5664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</w:t>
      </w:r>
      <w:r>
        <w:rPr>
          <w:rFonts w:cs="Times New Roman"/>
          <w:szCs w:val="28"/>
        </w:rPr>
        <w:tab/>
        <w:t xml:space="preserve">                 «Укрепление общественного</w:t>
      </w:r>
    </w:p>
    <w:p w:rsidR="000A650C" w:rsidRDefault="000A650C" w:rsidP="000A650C">
      <w:pPr>
        <w:ind w:left="4248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здоровья на период до 2024</w:t>
      </w:r>
    </w:p>
    <w:p w:rsidR="000A650C" w:rsidRDefault="000A650C" w:rsidP="000A650C">
      <w:pPr>
        <w:ind w:left="4248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года»</w:t>
      </w:r>
    </w:p>
    <w:p w:rsidR="000A650C" w:rsidRDefault="000A650C" w:rsidP="000A650C">
      <w:pPr>
        <w:ind w:firstLine="11624"/>
        <w:outlineLvl w:val="0"/>
        <w:rPr>
          <w:rFonts w:cs="Times New Roman"/>
          <w:szCs w:val="28"/>
        </w:rPr>
      </w:pPr>
    </w:p>
    <w:p w:rsidR="000A650C" w:rsidRDefault="000A650C" w:rsidP="000A650C">
      <w:pPr>
        <w:ind w:firstLine="11624"/>
        <w:outlineLvl w:val="0"/>
        <w:rPr>
          <w:rFonts w:cs="Times New Roman"/>
          <w:szCs w:val="28"/>
        </w:rPr>
      </w:pPr>
    </w:p>
    <w:p w:rsidR="000A650C" w:rsidRPr="00F27FAC" w:rsidRDefault="000A650C" w:rsidP="000A650C">
      <w:pPr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</w:t>
      </w:r>
    </w:p>
    <w:p w:rsidR="000A650C" w:rsidRDefault="000A650C" w:rsidP="000A650C">
      <w:pPr>
        <w:jc w:val="center"/>
        <w:outlineLvl w:val="0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t xml:space="preserve">Программные </w:t>
      </w:r>
      <w:r w:rsidRPr="00EA32E7">
        <w:rPr>
          <w:rFonts w:eastAsia="Calibri" w:cs="Times New Roman"/>
          <w:bCs/>
          <w:color w:val="26282F"/>
          <w:szCs w:val="28"/>
        </w:rPr>
        <w:t>мероприятия</w:t>
      </w:r>
      <w:r>
        <w:rPr>
          <w:rFonts w:eastAsia="Calibri" w:cs="Times New Roman"/>
          <w:bCs/>
          <w:color w:val="26282F"/>
          <w:szCs w:val="28"/>
        </w:rPr>
        <w:t xml:space="preserve">, объем финансирования </w:t>
      </w:r>
      <w:r w:rsidRPr="00EA32E7">
        <w:rPr>
          <w:rFonts w:eastAsia="Calibri" w:cs="Times New Roman"/>
          <w:bCs/>
          <w:color w:val="26282F"/>
          <w:szCs w:val="28"/>
        </w:rPr>
        <w:t xml:space="preserve">муниципальной программы </w:t>
      </w:r>
    </w:p>
    <w:p w:rsidR="000A650C" w:rsidRPr="003D7221" w:rsidRDefault="000A650C" w:rsidP="000A650C">
      <w:pPr>
        <w:jc w:val="center"/>
        <w:outlineLvl w:val="0"/>
        <w:rPr>
          <w:rFonts w:eastAsia="Calibri" w:cs="Times New Roman"/>
          <w:bCs/>
          <w:color w:val="26282F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1417"/>
        <w:gridCol w:w="1134"/>
        <w:gridCol w:w="1134"/>
        <w:gridCol w:w="1134"/>
        <w:gridCol w:w="992"/>
        <w:gridCol w:w="1134"/>
        <w:gridCol w:w="1843"/>
      </w:tblGrid>
      <w:tr w:rsidR="000A650C" w:rsidRPr="00176F59" w:rsidTr="00AD3FF0">
        <w:trPr>
          <w:trHeight w:val="13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07B9" w:rsidRDefault="000A650C" w:rsidP="00AD3FF0">
            <w:pPr>
              <w:tabs>
                <w:tab w:val="left" w:pos="-1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Наименование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176F59">
              <w:rPr>
                <w:rFonts w:eastAsia="Calibri" w:cs="Times New Roman"/>
                <w:sz w:val="20"/>
                <w:szCs w:val="20"/>
              </w:rPr>
              <w:t>финанси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- </w:t>
            </w:r>
            <w:proofErr w:type="spellStart"/>
            <w:r w:rsidRPr="00176F59">
              <w:rPr>
                <w:rFonts w:eastAsia="Calibri" w:cs="Times New Roman"/>
                <w:sz w:val="20"/>
                <w:szCs w:val="20"/>
              </w:rPr>
              <w:t>ро</w:t>
            </w:r>
            <w:r>
              <w:rPr>
                <w:rFonts w:eastAsia="Calibri" w:cs="Times New Roman"/>
                <w:sz w:val="20"/>
                <w:szCs w:val="20"/>
              </w:rPr>
              <w:t>в</w:t>
            </w:r>
            <w:r w:rsidRPr="00176F59">
              <w:rPr>
                <w:rFonts w:eastAsia="Calibri" w:cs="Times New Roman"/>
                <w:sz w:val="20"/>
                <w:szCs w:val="20"/>
              </w:rPr>
              <w:t>ания</w:t>
            </w:r>
            <w:proofErr w:type="spellEnd"/>
            <w:proofErr w:type="gramEnd"/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(всего,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Ответственный (администратор или </w:t>
            </w:r>
            <w:proofErr w:type="spellStart"/>
            <w:r w:rsidRPr="00176F59">
              <w:rPr>
                <w:rFonts w:eastAsia="Calibri" w:cs="Times New Roman"/>
                <w:sz w:val="20"/>
                <w:szCs w:val="20"/>
              </w:rPr>
              <w:t>соадминистратор</w:t>
            </w:r>
            <w:proofErr w:type="spellEnd"/>
            <w:r w:rsidRPr="00176F59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0A650C" w:rsidRPr="00176F59" w:rsidTr="00AD3FF0">
        <w:trPr>
          <w:trHeight w:val="61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4A26FA" w:rsidRDefault="000A650C" w:rsidP="00AD3F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4A26FA" w:rsidRDefault="000A650C" w:rsidP="00AD3F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4A26FA" w:rsidRDefault="000A650C" w:rsidP="00AD3F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4A26FA" w:rsidRDefault="000A650C" w:rsidP="00AD3F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4A26FA" w:rsidRDefault="000A650C" w:rsidP="00AD3F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</w:tr>
      <w:tr w:rsidR="000A650C" w:rsidRPr="00176F59" w:rsidTr="00AD3FF0">
        <w:trPr>
          <w:trHeight w:val="7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Цель программы: формирование у населения мотивации к ведению здорового образа жизни и создание на территории города условий для ведения здорового образа жизни</w:t>
            </w:r>
          </w:p>
        </w:tc>
      </w:tr>
      <w:tr w:rsidR="000A650C" w:rsidRPr="00176F59" w:rsidTr="00AD3FF0">
        <w:trPr>
          <w:trHeight w:val="104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Задача 1.  Формирование у населения современного уровня знаний о рациональном и полноценном питании</w:t>
            </w:r>
          </w:p>
        </w:tc>
      </w:tr>
      <w:tr w:rsidR="000A650C" w:rsidRPr="00176F59" w:rsidTr="00AD3FF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Основное мероприятие 1. Обеспечение доли реализованных мероприятий по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Сургута (далее - комплексный </w:t>
            </w:r>
            <w:r w:rsidRPr="0058504A">
              <w:rPr>
                <w:rFonts w:eastAsia="Calibri" w:cs="Times New Roman"/>
                <w:sz w:val="20"/>
                <w:szCs w:val="20"/>
              </w:rPr>
              <w:lastRenderedPageBreak/>
              <w:t xml:space="preserve">межведомственный план мероприятий) (показатель № 3 из </w:t>
            </w:r>
            <w:r>
              <w:rPr>
                <w:rFonts w:eastAsia="Calibri" w:cs="Times New Roman"/>
                <w:sz w:val="20"/>
                <w:szCs w:val="20"/>
              </w:rPr>
              <w:t xml:space="preserve">Приложения </w:t>
            </w:r>
            <w:r w:rsidRPr="0058504A">
              <w:rPr>
                <w:rFonts w:eastAsia="Calibri" w:cs="Times New Roman"/>
                <w:sz w:val="20"/>
                <w:szCs w:val="20"/>
              </w:rPr>
              <w:t>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отдел по работе с отдельными категориями граждан и охраны здоровья населения</w:t>
            </w:r>
            <w:r w:rsidRPr="0058504A">
              <w:rPr>
                <w:rFonts w:eastAsia="Calibri" w:cs="Times New Roman"/>
                <w:sz w:val="20"/>
                <w:szCs w:val="20"/>
              </w:rPr>
              <w:t xml:space="preserve">  (далее -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  <w:r w:rsidRPr="0058504A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0A650C" w:rsidRPr="00176F59" w:rsidTr="00AD3FF0">
        <w:trPr>
          <w:trHeight w:val="33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4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Мероприятие 1.1. Мероприятия, направленные на формирование у населения современного уровня знаний о рациональном и полноценном питании (раздел 1 комплексного межведомственного плана 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Задача  2. Формирование у населения мотивации к отказу от злоупотребления алкогольной продукцией и табачными изделиями, от немедицинского потребления наркотических средств и психотропных веществ.</w:t>
            </w:r>
          </w:p>
        </w:tc>
      </w:tr>
      <w:tr w:rsidR="000A650C" w:rsidRPr="00176F59" w:rsidTr="00AD3FF0">
        <w:trPr>
          <w:trHeight w:val="27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Основное мероприятие 2. Обеспечение доли реализованных мероприятий по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Сургута (показатели № 2,3 из </w:t>
            </w:r>
            <w:r>
              <w:rPr>
                <w:rFonts w:eastAsia="Calibri" w:cs="Times New Roman"/>
                <w:sz w:val="20"/>
                <w:szCs w:val="20"/>
              </w:rPr>
              <w:t xml:space="preserve">Приложения </w:t>
            </w:r>
            <w:r w:rsidRPr="0058504A">
              <w:rPr>
                <w:rFonts w:eastAsia="Calibri" w:cs="Times New Roman"/>
                <w:sz w:val="20"/>
                <w:szCs w:val="20"/>
              </w:rPr>
              <w:t>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rPr>
          <w:trHeight w:val="34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27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Мероприятие 2.1. Мероприятия, направленные на формирование у населения мотивации к отказу от злоупотребления алкогольной продукцией и табачными изделиями, от немедицинского потребления наркотических средств и психотропных веществ (раздел 2 комплексного межведомственного плана 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21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Мероприятие 2.2. Обеспечение доли муниципальных учреждений, подведомственных департаменту образования, </w:t>
            </w:r>
            <w:r>
              <w:rPr>
                <w:rFonts w:eastAsia="Calibri" w:cs="Times New Roman"/>
                <w:sz w:val="20"/>
                <w:szCs w:val="20"/>
              </w:rPr>
              <w:t>департаменту</w:t>
            </w:r>
            <w:r w:rsidRPr="0058504A">
              <w:rPr>
                <w:rFonts w:eastAsia="Calibri" w:cs="Times New Roman"/>
                <w:sz w:val="20"/>
                <w:szCs w:val="20"/>
              </w:rPr>
              <w:t xml:space="preserve"> культуры</w:t>
            </w:r>
            <w:r>
              <w:rPr>
                <w:rFonts w:eastAsia="Calibri" w:cs="Times New Roman"/>
                <w:sz w:val="20"/>
                <w:szCs w:val="20"/>
              </w:rPr>
              <w:t xml:space="preserve"> и 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молодёжной политики</w:t>
            </w:r>
            <w:r w:rsidRPr="0058504A">
              <w:rPr>
                <w:rFonts w:eastAsia="Calibri" w:cs="Times New Roman"/>
                <w:sz w:val="20"/>
                <w:szCs w:val="20"/>
              </w:rPr>
              <w:t>, управлени</w:t>
            </w:r>
            <w:r>
              <w:rPr>
                <w:rFonts w:eastAsia="Calibri" w:cs="Times New Roman"/>
                <w:sz w:val="20"/>
                <w:szCs w:val="20"/>
              </w:rPr>
              <w:t>ю физической культуры и спорта,</w:t>
            </w:r>
            <w:r w:rsidRPr="0058504A">
              <w:rPr>
                <w:rFonts w:eastAsia="Calibri" w:cs="Times New Roman"/>
                <w:sz w:val="20"/>
                <w:szCs w:val="20"/>
              </w:rPr>
              <w:t xml:space="preserve"> свободных от табачного дыма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  <w:r w:rsidRPr="009F3347">
              <w:rPr>
                <w:rFonts w:eastAsia="Calibri" w:cs="Times New Roman"/>
                <w:sz w:val="20"/>
                <w:szCs w:val="20"/>
              </w:rPr>
              <w:t xml:space="preserve">, департамент образования, </w:t>
            </w:r>
            <w:r>
              <w:rPr>
                <w:rFonts w:eastAsia="Calibri" w:cs="Times New Roman"/>
                <w:sz w:val="20"/>
                <w:szCs w:val="20"/>
              </w:rPr>
              <w:t xml:space="preserve">департамент культуры и 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молодёжной политики</w:t>
            </w:r>
            <w:r w:rsidRPr="009F3347">
              <w:rPr>
                <w:rFonts w:eastAsia="Calibri" w:cs="Times New Roman"/>
                <w:sz w:val="20"/>
                <w:szCs w:val="20"/>
              </w:rPr>
              <w:t>, управление физической культуры и спорта</w:t>
            </w:r>
          </w:p>
        </w:tc>
      </w:tr>
      <w:tr w:rsidR="000A650C" w:rsidRPr="00176F59" w:rsidTr="00AD3FF0">
        <w:trPr>
          <w:trHeight w:val="4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18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151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Задача 3. </w:t>
            </w:r>
            <w:r>
              <w:rPr>
                <w:rFonts w:eastAsia="Calibri" w:cs="Times New Roman"/>
                <w:sz w:val="20"/>
                <w:szCs w:val="20"/>
              </w:rPr>
              <w:t>Мероприятия по формированию среды для мотивации к ведению здорового образа жизни, занятиям физической культурой и спортом</w:t>
            </w:r>
          </w:p>
        </w:tc>
      </w:tr>
      <w:tr w:rsidR="000A650C" w:rsidRPr="00176F59" w:rsidTr="00AD3FF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Основное мероприятие 3. Обеспечение доли реализованных мероприятий по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Сургута (показатели № 1,3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84A64">
              <w:rPr>
                <w:rFonts w:eastAsia="Calibri" w:cs="Times New Roman"/>
                <w:sz w:val="20"/>
                <w:szCs w:val="20"/>
              </w:rPr>
              <w:t xml:space="preserve">из </w:t>
            </w:r>
            <w:r>
              <w:rPr>
                <w:rFonts w:eastAsia="Calibri" w:cs="Times New Roman"/>
                <w:sz w:val="20"/>
                <w:szCs w:val="20"/>
              </w:rPr>
              <w:t xml:space="preserve">Приложения </w:t>
            </w:r>
            <w:r w:rsidRPr="00084A64">
              <w:rPr>
                <w:rFonts w:eastAsia="Calibri" w:cs="Times New Roman"/>
                <w:sz w:val="20"/>
                <w:szCs w:val="20"/>
              </w:rPr>
              <w:t>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084A64" w:rsidRDefault="000A650C" w:rsidP="00AD3FF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Мероприятие 3.1 Обеспечение доли мероприятий по формированию среды для мотивации к ведению здорового образа жизни, занятиям физической культурой </w:t>
            </w:r>
          </w:p>
          <w:p w:rsidR="000A650C" w:rsidRPr="00176F59" w:rsidRDefault="000A650C" w:rsidP="00AD3FF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и спортом (раздел 3 комплексного межведомственного плана 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Задача 4. </w:t>
            </w:r>
            <w:r>
              <w:rPr>
                <w:rFonts w:eastAsia="Calibri" w:cs="Times New Roman"/>
                <w:sz w:val="20"/>
                <w:szCs w:val="20"/>
              </w:rPr>
              <w:t>Мероприятия, направленные на повышение информированности о факторах риска развития заболеваний, мерах профилактики и ведению здорового  образа жизни, пропаганде безвозмездного донорства крови и ее компонентов</w:t>
            </w:r>
          </w:p>
        </w:tc>
      </w:tr>
      <w:tr w:rsidR="000A650C" w:rsidRPr="00176F59" w:rsidTr="00AD3FF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Основное мероприятие 4. Обеспечение доли реализованных мероприятий по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Сургута (показатель </w:t>
            </w:r>
            <w:r>
              <w:rPr>
                <w:rFonts w:eastAsia="Calibri" w:cs="Times New Roman"/>
                <w:sz w:val="20"/>
                <w:szCs w:val="20"/>
              </w:rPr>
              <w:t xml:space="preserve">     </w:t>
            </w:r>
            <w:r w:rsidRPr="00084A64">
              <w:rPr>
                <w:rFonts w:eastAsia="Calibri" w:cs="Times New Roman"/>
                <w:sz w:val="20"/>
                <w:szCs w:val="20"/>
              </w:rPr>
              <w:t>№ 3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84A64">
              <w:rPr>
                <w:rFonts w:eastAsia="Calibri" w:cs="Times New Roman"/>
                <w:sz w:val="20"/>
                <w:szCs w:val="20"/>
              </w:rPr>
              <w:t xml:space="preserve">из </w:t>
            </w:r>
            <w:r>
              <w:rPr>
                <w:rFonts w:eastAsia="Calibri" w:cs="Times New Roman"/>
                <w:sz w:val="20"/>
                <w:szCs w:val="20"/>
              </w:rPr>
              <w:t xml:space="preserve">Приложения </w:t>
            </w:r>
            <w:r w:rsidRPr="00084A64">
              <w:rPr>
                <w:rFonts w:eastAsia="Calibri" w:cs="Times New Roman"/>
                <w:sz w:val="20"/>
                <w:szCs w:val="20"/>
              </w:rPr>
              <w:t>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Мероприятие 4.1. Мероприятия, направленные на повышение информированности о </w:t>
            </w:r>
            <w:r w:rsidRPr="00084A64">
              <w:rPr>
                <w:rFonts w:eastAsia="Calibri" w:cs="Times New Roman"/>
                <w:sz w:val="20"/>
                <w:szCs w:val="20"/>
              </w:rPr>
              <w:lastRenderedPageBreak/>
              <w:t>факторах риска развития заболеваний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Pr="00084A64">
              <w:rPr>
                <w:rFonts w:eastAsia="Calibri" w:cs="Times New Roman"/>
                <w:sz w:val="20"/>
                <w:szCs w:val="20"/>
              </w:rPr>
              <w:t xml:space="preserve"> мерах профилактики</w:t>
            </w:r>
            <w:r>
              <w:rPr>
                <w:rFonts w:eastAsia="Calibri" w:cs="Times New Roman"/>
                <w:sz w:val="20"/>
                <w:szCs w:val="20"/>
              </w:rPr>
              <w:t xml:space="preserve"> и ведению здорового образа жизни, пропаганде донорства крови и ее компонентов</w:t>
            </w:r>
            <w:r w:rsidRPr="00084A64">
              <w:rPr>
                <w:rFonts w:eastAsia="Calibri" w:cs="Times New Roman"/>
                <w:sz w:val="20"/>
                <w:szCs w:val="20"/>
              </w:rPr>
              <w:t xml:space="preserve"> (раздел 4 комплексного межведомственного плана 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0C" w:rsidRPr="008B1ABA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B1ABA">
              <w:rPr>
                <w:rFonts w:eastAsia="Calibri" w:cs="Times New Roman"/>
                <w:sz w:val="20"/>
                <w:szCs w:val="20"/>
              </w:rPr>
              <w:t xml:space="preserve">Задача 5. </w:t>
            </w:r>
            <w:r>
              <w:rPr>
                <w:rFonts w:eastAsia="Calibri" w:cs="Times New Roman"/>
                <w:sz w:val="20"/>
                <w:szCs w:val="20"/>
              </w:rPr>
              <w:t>Мероприятия, направленные на повышение демографического потенциала, в том числе повышение рождаемости</w:t>
            </w:r>
            <w:r w:rsidRPr="008B1ABA">
              <w:rPr>
                <w:rFonts w:eastAsia="Calibri" w:cs="Times New Roman"/>
                <w:sz w:val="20"/>
                <w:szCs w:val="20"/>
              </w:rPr>
              <w:t xml:space="preserve">  </w:t>
            </w:r>
          </w:p>
        </w:tc>
      </w:tr>
      <w:tr w:rsidR="000A650C" w:rsidRPr="00176F59" w:rsidTr="00AD3FF0">
        <w:trPr>
          <w:trHeight w:val="1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Основное мероприятие 5. Обеспечение доли реализованных мероприятий по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Сургута (показатель </w:t>
            </w:r>
            <w:r>
              <w:rPr>
                <w:rFonts w:eastAsia="Calibri" w:cs="Times New Roman"/>
                <w:sz w:val="20"/>
                <w:szCs w:val="20"/>
              </w:rPr>
              <w:t xml:space="preserve">   </w:t>
            </w:r>
            <w:r w:rsidRPr="00084A64">
              <w:rPr>
                <w:rFonts w:eastAsia="Calibri" w:cs="Times New Roman"/>
                <w:sz w:val="20"/>
                <w:szCs w:val="20"/>
              </w:rPr>
              <w:t>№ 3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84A64">
              <w:rPr>
                <w:rFonts w:eastAsia="Calibri" w:cs="Times New Roman"/>
                <w:sz w:val="20"/>
                <w:szCs w:val="20"/>
              </w:rPr>
              <w:t xml:space="preserve">из </w:t>
            </w:r>
            <w:r>
              <w:rPr>
                <w:rFonts w:eastAsia="Calibri" w:cs="Times New Roman"/>
                <w:sz w:val="20"/>
                <w:szCs w:val="20"/>
              </w:rPr>
              <w:t xml:space="preserve">Приложения </w:t>
            </w:r>
            <w:r w:rsidRPr="00084A64">
              <w:rPr>
                <w:rFonts w:eastAsia="Calibri" w:cs="Times New Roman"/>
                <w:sz w:val="20"/>
                <w:szCs w:val="20"/>
              </w:rPr>
              <w:t>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Мероприятие 5.1. Мероприятия, направленные </w:t>
            </w:r>
            <w:r>
              <w:rPr>
                <w:rFonts w:eastAsia="Calibri" w:cs="Times New Roman"/>
                <w:sz w:val="20"/>
                <w:szCs w:val="20"/>
              </w:rPr>
              <w:t>повышение демографического потенциала, в том числе повышение рождаемости</w:t>
            </w:r>
            <w:r w:rsidRPr="00084A64">
              <w:rPr>
                <w:rFonts w:eastAsia="Calibri" w:cs="Times New Roman"/>
                <w:sz w:val="20"/>
                <w:szCs w:val="20"/>
              </w:rPr>
              <w:t xml:space="preserve"> (раздел 5 комплексного межведомственного плана 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Задача 6. </w:t>
            </w:r>
            <w:r>
              <w:rPr>
                <w:rFonts w:eastAsia="Calibri" w:cs="Times New Roman"/>
                <w:sz w:val="20"/>
                <w:szCs w:val="20"/>
              </w:rPr>
              <w:t>Мероприятия, направленные на профилактику смертности от внешних причин, в том числе профилактика травматизма</w:t>
            </w: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Основное мероприятие 6. Обеспечение доли реализованных мероприятий по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Сургут (показатель №  3</w:t>
            </w:r>
            <w:r>
              <w:rPr>
                <w:rFonts w:eastAsia="Calibri" w:cs="Times New Roman"/>
                <w:sz w:val="20"/>
                <w:szCs w:val="20"/>
              </w:rPr>
              <w:t xml:space="preserve"> из Приложения 1</w:t>
            </w:r>
            <w:r w:rsidRPr="00084A64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Мероприятие 6.1. Мероприятия, направленные на профилактику </w:t>
            </w:r>
            <w:r w:rsidRPr="001B64F2">
              <w:rPr>
                <w:rFonts w:eastAsia="Calibri" w:cs="Times New Roman"/>
                <w:sz w:val="20"/>
                <w:szCs w:val="20"/>
              </w:rPr>
              <w:t>смертности от внешних причин, в том числе профилактика травматизма</w:t>
            </w:r>
            <w:r w:rsidRPr="00084A64">
              <w:rPr>
                <w:rFonts w:eastAsia="Calibri" w:cs="Times New Roman"/>
                <w:sz w:val="20"/>
                <w:szCs w:val="20"/>
              </w:rPr>
              <w:t xml:space="preserve"> (раздел 6 комплексного межведомственного плана 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51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28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28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Общий объем финансирования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</w:tr>
      <w:tr w:rsidR="000A650C" w:rsidRPr="00176F59" w:rsidTr="00AD3FF0">
        <w:trPr>
          <w:trHeight w:val="480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50C" w:rsidRPr="00084A64" w:rsidRDefault="000A650C" w:rsidP="00AD3FF0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0A650C" w:rsidRPr="00176F59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650C" w:rsidRPr="00176F59" w:rsidTr="00AD3FF0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0C" w:rsidRPr="00176F59" w:rsidRDefault="000A650C" w:rsidP="00AD3FF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других источников 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176F59" w:rsidRDefault="000A650C" w:rsidP="00AD3F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bookmarkEnd w:id="3"/>
    </w:tbl>
    <w:p w:rsidR="000A650C" w:rsidRDefault="000A650C" w:rsidP="000A650C">
      <w:pPr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0"/>
          <w:szCs w:val="20"/>
        </w:rPr>
      </w:pPr>
    </w:p>
    <w:p w:rsidR="00591B6A" w:rsidRDefault="00591B6A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6D09CE"/>
    <w:p w:rsidR="000A650C" w:rsidRDefault="000A650C" w:rsidP="000A650C">
      <w:pPr>
        <w:ind w:firstLine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lastRenderedPageBreak/>
        <w:t xml:space="preserve">Приложение 3 </w:t>
      </w:r>
    </w:p>
    <w:p w:rsidR="000A650C" w:rsidRDefault="000A650C" w:rsidP="000A650C">
      <w:pPr>
        <w:ind w:firstLine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>к постановлению</w:t>
      </w:r>
    </w:p>
    <w:p w:rsidR="000A650C" w:rsidRDefault="000A650C" w:rsidP="000A650C">
      <w:pPr>
        <w:ind w:firstLine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>Администрации города</w:t>
      </w:r>
    </w:p>
    <w:p w:rsidR="000A650C" w:rsidRDefault="000A650C" w:rsidP="000A650C">
      <w:pPr>
        <w:ind w:firstLine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>от ____________ № _______</w:t>
      </w:r>
    </w:p>
    <w:p w:rsidR="000A650C" w:rsidRDefault="000A650C" w:rsidP="000A650C">
      <w:pPr>
        <w:ind w:firstLine="11057"/>
        <w:jc w:val="both"/>
        <w:rPr>
          <w:rFonts w:eastAsia="Times New Roman" w:cs="Times New Roman"/>
          <w:color w:val="22272F"/>
          <w:szCs w:val="28"/>
        </w:rPr>
      </w:pPr>
    </w:p>
    <w:p w:rsidR="000A650C" w:rsidRDefault="000A650C" w:rsidP="000A650C">
      <w:pPr>
        <w:ind w:firstLine="11057"/>
        <w:jc w:val="both"/>
        <w:rPr>
          <w:rFonts w:eastAsia="Times New Roman" w:cs="Times New Roman"/>
          <w:color w:val="22272F"/>
          <w:szCs w:val="28"/>
        </w:rPr>
      </w:pPr>
    </w:p>
    <w:p w:rsidR="000A650C" w:rsidRDefault="000A650C" w:rsidP="000A650C">
      <w:pPr>
        <w:ind w:firstLine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>Таблица 3</w:t>
      </w:r>
    </w:p>
    <w:p w:rsidR="000A650C" w:rsidRDefault="000A650C" w:rsidP="000A650C">
      <w:pPr>
        <w:ind w:firstLine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>к муниципальной программе</w:t>
      </w:r>
    </w:p>
    <w:p w:rsidR="000A650C" w:rsidRDefault="000A650C" w:rsidP="000A650C">
      <w:pPr>
        <w:ind w:left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>«Укрепление общественного здоровья на период до 2024</w:t>
      </w:r>
    </w:p>
    <w:p w:rsidR="000A650C" w:rsidRDefault="000A650C" w:rsidP="000A650C">
      <w:pPr>
        <w:ind w:left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>года»</w:t>
      </w:r>
    </w:p>
    <w:p w:rsidR="000A650C" w:rsidRDefault="000A650C" w:rsidP="000A650C">
      <w:pPr>
        <w:ind w:left="11057"/>
        <w:jc w:val="both"/>
        <w:rPr>
          <w:rFonts w:eastAsia="Times New Roman" w:cs="Times New Roman"/>
          <w:color w:val="22272F"/>
          <w:szCs w:val="28"/>
        </w:rPr>
      </w:pPr>
    </w:p>
    <w:p w:rsidR="000A650C" w:rsidRDefault="000A650C" w:rsidP="000A650C">
      <w:pPr>
        <w:jc w:val="center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 xml:space="preserve">Мероприятия, </w:t>
      </w:r>
      <w:r w:rsidRPr="005806C7">
        <w:rPr>
          <w:rFonts w:eastAsia="Times New Roman" w:cs="Times New Roman"/>
          <w:color w:val="22272F"/>
          <w:szCs w:val="28"/>
        </w:rPr>
        <w:t>реализуемые в рамках портфелей проектов, проектов автономного округа</w:t>
      </w:r>
      <w:r>
        <w:rPr>
          <w:rFonts w:eastAsia="Times New Roman" w:cs="Times New Roman"/>
          <w:color w:val="22272F"/>
          <w:szCs w:val="28"/>
        </w:rPr>
        <w:t>,</w:t>
      </w:r>
      <w:r w:rsidRPr="005806C7">
        <w:rPr>
          <w:rFonts w:eastAsia="Times New Roman" w:cs="Times New Roman"/>
          <w:color w:val="22272F"/>
          <w:szCs w:val="28"/>
        </w:rPr>
        <w:t xml:space="preserve"> </w:t>
      </w:r>
    </w:p>
    <w:p w:rsidR="000A650C" w:rsidRDefault="000A650C" w:rsidP="000A650C">
      <w:pPr>
        <w:jc w:val="center"/>
        <w:rPr>
          <w:rFonts w:eastAsia="Times New Roman" w:cs="Times New Roman"/>
          <w:color w:val="22272F"/>
          <w:szCs w:val="28"/>
        </w:rPr>
      </w:pPr>
      <w:r w:rsidRPr="005806C7">
        <w:rPr>
          <w:rFonts w:eastAsia="Times New Roman" w:cs="Times New Roman"/>
          <w:color w:val="22272F"/>
          <w:szCs w:val="28"/>
        </w:rPr>
        <w:t>направленны</w:t>
      </w:r>
      <w:r>
        <w:rPr>
          <w:rFonts w:eastAsia="Times New Roman" w:cs="Times New Roman"/>
          <w:color w:val="22272F"/>
          <w:szCs w:val="28"/>
        </w:rPr>
        <w:t>х</w:t>
      </w:r>
      <w:r w:rsidRPr="005806C7">
        <w:rPr>
          <w:rFonts w:eastAsia="Times New Roman" w:cs="Times New Roman"/>
          <w:color w:val="22272F"/>
          <w:szCs w:val="28"/>
        </w:rPr>
        <w:t xml:space="preserve"> на реализацию национальных проектов (программ) Российской Федерации</w:t>
      </w:r>
    </w:p>
    <w:p w:rsidR="000A650C" w:rsidRPr="006E2C09" w:rsidRDefault="000A650C" w:rsidP="000A650C">
      <w:pPr>
        <w:jc w:val="center"/>
        <w:rPr>
          <w:rFonts w:eastAsia="Times New Roman" w:cs="Times New Roman"/>
          <w:color w:val="22272F"/>
          <w:szCs w:val="28"/>
        </w:rPr>
      </w:pPr>
    </w:p>
    <w:tbl>
      <w:tblPr>
        <w:tblStyle w:val="1"/>
        <w:tblW w:w="14993" w:type="dxa"/>
        <w:tblLayout w:type="fixed"/>
        <w:tblLook w:val="0420" w:firstRow="1" w:lastRow="0" w:firstColumn="0" w:lastColumn="0" w:noHBand="0" w:noVBand="1"/>
      </w:tblPr>
      <w:tblGrid>
        <w:gridCol w:w="3652"/>
        <w:gridCol w:w="2268"/>
        <w:gridCol w:w="2268"/>
        <w:gridCol w:w="1320"/>
        <w:gridCol w:w="1090"/>
        <w:gridCol w:w="1134"/>
        <w:gridCol w:w="1134"/>
        <w:gridCol w:w="992"/>
        <w:gridCol w:w="1135"/>
      </w:tblGrid>
      <w:tr w:rsidR="000A650C" w:rsidRPr="00EA3769" w:rsidTr="00AD3FF0">
        <w:trPr>
          <w:trHeight w:val="272"/>
        </w:trPr>
        <w:tc>
          <w:tcPr>
            <w:tcW w:w="3652" w:type="dxa"/>
            <w:vMerge w:val="restart"/>
            <w:hideMark/>
          </w:tcPr>
          <w:p w:rsidR="000A650C" w:rsidRPr="00EA3769" w:rsidRDefault="000A650C" w:rsidP="00AD3FF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Наименование проекта</w:t>
            </w:r>
          </w:p>
        </w:tc>
        <w:tc>
          <w:tcPr>
            <w:tcW w:w="2268" w:type="dxa"/>
            <w:vMerge w:val="restart"/>
            <w:hideMark/>
          </w:tcPr>
          <w:p w:rsidR="000A650C" w:rsidRPr="00EA3769" w:rsidRDefault="000A650C" w:rsidP="00AD3FF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hideMark/>
          </w:tcPr>
          <w:p w:rsidR="000A650C" w:rsidRPr="00EA3769" w:rsidRDefault="000A650C" w:rsidP="00AD3FF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5" w:type="dxa"/>
            <w:gridSpan w:val="6"/>
            <w:hideMark/>
          </w:tcPr>
          <w:p w:rsidR="000A650C" w:rsidRPr="00EA3769" w:rsidRDefault="000A650C" w:rsidP="00AD3FF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Параметры</w:t>
            </w: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финансового обеспечения (руб.)</w:t>
            </w:r>
          </w:p>
        </w:tc>
      </w:tr>
      <w:tr w:rsidR="000A650C" w:rsidRPr="00EA3769" w:rsidTr="00AD3FF0">
        <w:trPr>
          <w:trHeight w:val="317"/>
        </w:trPr>
        <w:tc>
          <w:tcPr>
            <w:tcW w:w="3652" w:type="dxa"/>
            <w:vMerge/>
            <w:hideMark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:rsidR="000A650C" w:rsidRPr="00EA3769" w:rsidRDefault="000A650C" w:rsidP="00AD3FF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</w:rPr>
              <w:t>Всего:</w:t>
            </w:r>
          </w:p>
        </w:tc>
        <w:tc>
          <w:tcPr>
            <w:tcW w:w="1090" w:type="dxa"/>
          </w:tcPr>
          <w:p w:rsidR="000A650C" w:rsidRPr="00EA3769" w:rsidRDefault="000A650C" w:rsidP="00AD3FF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hideMark/>
          </w:tcPr>
          <w:p w:rsidR="000A650C" w:rsidRPr="00EA3769" w:rsidRDefault="000A650C" w:rsidP="00AD3FF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hideMark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</w:rPr>
              <w:t>2023 год</w:t>
            </w:r>
          </w:p>
        </w:tc>
        <w:tc>
          <w:tcPr>
            <w:tcW w:w="1135" w:type="dxa"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</w:rPr>
              <w:t>2024 год</w:t>
            </w:r>
          </w:p>
        </w:tc>
      </w:tr>
      <w:tr w:rsidR="000A650C" w:rsidRPr="00EA3769" w:rsidTr="00AD3FF0">
        <w:trPr>
          <w:trHeight w:val="189"/>
        </w:trPr>
        <w:tc>
          <w:tcPr>
            <w:tcW w:w="14993" w:type="dxa"/>
            <w:gridSpan w:val="9"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Наименование портфеля проектов</w:t>
            </w:r>
          </w:p>
        </w:tc>
      </w:tr>
      <w:tr w:rsidR="000A650C" w:rsidRPr="00EA3769" w:rsidTr="00AD3FF0">
        <w:trPr>
          <w:trHeight w:val="189"/>
        </w:trPr>
        <w:tc>
          <w:tcPr>
            <w:tcW w:w="14993" w:type="dxa"/>
            <w:gridSpan w:val="9"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портфель проекта «Демография»</w:t>
            </w:r>
          </w:p>
        </w:tc>
      </w:tr>
      <w:tr w:rsidR="000A650C" w:rsidRPr="00EA3769" w:rsidTr="00AD3FF0">
        <w:trPr>
          <w:trHeight w:val="189"/>
        </w:trPr>
        <w:tc>
          <w:tcPr>
            <w:tcW w:w="14993" w:type="dxa"/>
            <w:gridSpan w:val="9"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Региональный проект «Укрепление общественного здоровья»</w:t>
            </w:r>
          </w:p>
        </w:tc>
      </w:tr>
      <w:tr w:rsidR="000A650C" w:rsidRPr="00EA3769" w:rsidTr="00AD3FF0">
        <w:trPr>
          <w:trHeight w:val="70"/>
        </w:trPr>
        <w:tc>
          <w:tcPr>
            <w:tcW w:w="3652" w:type="dxa"/>
            <w:hideMark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1 из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Приложения 1</w:t>
            </w:r>
          </w:p>
        </w:tc>
        <w:tc>
          <w:tcPr>
            <w:tcW w:w="2268" w:type="dxa"/>
            <w:hideMark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Отдел по работе с отдельными категориями граждан и охраны здоровья населения</w:t>
            </w: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(далее –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073" w:type="dxa"/>
            <w:gridSpan w:val="7"/>
            <w:hideMark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Calibri" w:cs="Times New Roman"/>
                <w:color w:val="000000" w:themeColor="text1"/>
                <w:sz w:val="20"/>
                <w:szCs w:val="20"/>
              </w:rPr>
              <w:t>В рамках текущего финансирования</w:t>
            </w:r>
          </w:p>
        </w:tc>
      </w:tr>
      <w:tr w:rsidR="000A650C" w:rsidRPr="00EA3769" w:rsidTr="00AD3FF0">
        <w:trPr>
          <w:trHeight w:val="1533"/>
        </w:trPr>
        <w:tc>
          <w:tcPr>
            <w:tcW w:w="3652" w:type="dxa"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2 </w:t>
            </w:r>
          </w:p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2 из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Приложения 1</w:t>
            </w:r>
          </w:p>
        </w:tc>
        <w:tc>
          <w:tcPr>
            <w:tcW w:w="2268" w:type="dxa"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, департамент образования,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департамент</w:t>
            </w: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культуры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и молодёжной политики</w:t>
            </w: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9073" w:type="dxa"/>
            <w:gridSpan w:val="7"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Calibri" w:cs="Times New Roman"/>
                <w:color w:val="000000" w:themeColor="text1"/>
                <w:sz w:val="20"/>
                <w:szCs w:val="20"/>
              </w:rPr>
              <w:t>В рамках текущего финансирования</w:t>
            </w:r>
          </w:p>
        </w:tc>
      </w:tr>
      <w:tr w:rsidR="000A650C" w:rsidRPr="00EA3769" w:rsidTr="00AD3FF0">
        <w:trPr>
          <w:trHeight w:val="100"/>
        </w:trPr>
        <w:tc>
          <w:tcPr>
            <w:tcW w:w="3652" w:type="dxa"/>
            <w:hideMark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3 из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Приложения 1</w:t>
            </w:r>
          </w:p>
        </w:tc>
        <w:tc>
          <w:tcPr>
            <w:tcW w:w="2268" w:type="dxa"/>
            <w:hideMark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  <w:tc>
          <w:tcPr>
            <w:tcW w:w="9073" w:type="dxa"/>
            <w:gridSpan w:val="7"/>
            <w:hideMark/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Calibri" w:cs="Times New Roman"/>
                <w:color w:val="000000" w:themeColor="text1"/>
                <w:sz w:val="20"/>
                <w:szCs w:val="20"/>
              </w:rPr>
              <w:t>В рамках текущего финансирования</w:t>
            </w:r>
          </w:p>
        </w:tc>
      </w:tr>
      <w:tr w:rsidR="000A650C" w:rsidRPr="00EA3769" w:rsidTr="00AD3FF0">
        <w:trPr>
          <w:trHeight w:val="136"/>
        </w:trPr>
        <w:tc>
          <w:tcPr>
            <w:tcW w:w="149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Региональный проект «Спорт – норма жизни»</w:t>
            </w:r>
          </w:p>
        </w:tc>
      </w:tr>
      <w:tr w:rsidR="000A650C" w:rsidRPr="00EA3769" w:rsidTr="00AD3FF0">
        <w:trPr>
          <w:trHeight w:val="136"/>
        </w:trPr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1</w:t>
            </w:r>
          </w:p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3 из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Приложения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ОРОКГиОЗН</w:t>
            </w:r>
            <w:proofErr w:type="spellEnd"/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C" w:rsidRPr="00EA3769" w:rsidRDefault="000A650C" w:rsidP="00AD3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Calibri" w:cs="Times New Roman"/>
                <w:color w:val="000000" w:themeColor="text1"/>
                <w:sz w:val="20"/>
                <w:szCs w:val="20"/>
              </w:rPr>
              <w:t>В рамках текущего финансирования</w:t>
            </w:r>
          </w:p>
        </w:tc>
      </w:tr>
    </w:tbl>
    <w:p w:rsidR="000A650C" w:rsidRPr="00EA3769" w:rsidRDefault="000A650C" w:rsidP="000A650C">
      <w:pPr>
        <w:shd w:val="clear" w:color="auto" w:fill="FFFFFF"/>
        <w:jc w:val="both"/>
        <w:rPr>
          <w:rFonts w:cs="Times New Roman"/>
          <w:color w:val="000000" w:themeColor="text1"/>
          <w:sz w:val="20"/>
          <w:szCs w:val="20"/>
        </w:rPr>
      </w:pPr>
    </w:p>
    <w:p w:rsidR="000A650C" w:rsidRDefault="000A650C" w:rsidP="006D09CE">
      <w:bookmarkStart w:id="4" w:name="_GoBack"/>
      <w:bookmarkEnd w:id="4"/>
    </w:p>
    <w:sectPr w:rsidR="000A650C" w:rsidSect="000A650C">
      <w:headerReference w:type="default" r:id="rId18"/>
      <w:headerReference w:type="first" r:id="rId19"/>
      <w:pgSz w:w="16840" w:h="11907" w:orient="landscape" w:code="9"/>
      <w:pgMar w:top="1701" w:right="1134" w:bottom="567" w:left="1134" w:header="720" w:footer="720" w:gutter="0"/>
      <w:pgNumType w:start="7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75" w:rsidRDefault="00074E75">
      <w:r>
        <w:separator/>
      </w:r>
    </w:p>
  </w:endnote>
  <w:endnote w:type="continuationSeparator" w:id="0">
    <w:p w:rsidR="00074E75" w:rsidRDefault="0007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75" w:rsidRDefault="00074E75">
      <w:r>
        <w:separator/>
      </w:r>
    </w:p>
  </w:footnote>
  <w:footnote w:type="continuationSeparator" w:id="0">
    <w:p w:rsidR="00074E75" w:rsidRDefault="0007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588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650C" w:rsidRPr="000A650C" w:rsidRDefault="000A650C">
        <w:pPr>
          <w:pStyle w:val="a4"/>
          <w:jc w:val="center"/>
          <w:rPr>
            <w:sz w:val="20"/>
            <w:szCs w:val="20"/>
          </w:rPr>
        </w:pPr>
        <w:r w:rsidRPr="000A650C">
          <w:rPr>
            <w:sz w:val="20"/>
            <w:szCs w:val="20"/>
          </w:rPr>
          <w:fldChar w:fldCharType="begin"/>
        </w:r>
        <w:r w:rsidRPr="000A650C">
          <w:rPr>
            <w:sz w:val="20"/>
            <w:szCs w:val="20"/>
          </w:rPr>
          <w:instrText>PAGE   \* MERGEFORMAT</w:instrText>
        </w:r>
        <w:r w:rsidRPr="000A650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0A650C">
          <w:rPr>
            <w:sz w:val="20"/>
            <w:szCs w:val="20"/>
          </w:rPr>
          <w:fldChar w:fldCharType="end"/>
        </w:r>
      </w:p>
    </w:sdtContent>
  </w:sdt>
  <w:p w:rsidR="00E24D75" w:rsidRDefault="00E24D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46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4A64" w:rsidRDefault="00074E75">
        <w:pPr>
          <w:pStyle w:val="a4"/>
          <w:jc w:val="center"/>
        </w:pPr>
        <w:r w:rsidRPr="00A37059">
          <w:rPr>
            <w:rFonts w:cs="Times New Roman"/>
            <w:sz w:val="20"/>
            <w:szCs w:val="20"/>
          </w:rPr>
          <w:fldChar w:fldCharType="begin"/>
        </w:r>
        <w:r w:rsidRPr="00A37059">
          <w:rPr>
            <w:rFonts w:cs="Times New Roman"/>
            <w:sz w:val="20"/>
            <w:szCs w:val="20"/>
          </w:rPr>
          <w:instrText xml:space="preserve"> PAGE   \* MERGEFORMAT </w:instrText>
        </w:r>
        <w:r w:rsidRPr="00A37059">
          <w:rPr>
            <w:rFonts w:cs="Times New Roman"/>
            <w:sz w:val="20"/>
            <w:szCs w:val="20"/>
          </w:rPr>
          <w:fldChar w:fldCharType="separate"/>
        </w:r>
        <w:r w:rsidR="000A650C">
          <w:rPr>
            <w:rFonts w:cs="Times New Roman"/>
            <w:noProof/>
            <w:sz w:val="20"/>
            <w:szCs w:val="20"/>
          </w:rPr>
          <w:t>11</w:t>
        </w:r>
        <w:r w:rsidRPr="00A37059">
          <w:rPr>
            <w:rFonts w:cs="Times New Roman"/>
            <w:sz w:val="20"/>
            <w:szCs w:val="20"/>
          </w:rPr>
          <w:fldChar w:fldCharType="end"/>
        </w:r>
      </w:p>
    </w:sdtContent>
  </w:sdt>
  <w:p w:rsidR="00084A64" w:rsidRDefault="00074E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4465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650C" w:rsidRPr="000A650C" w:rsidRDefault="000A650C">
        <w:pPr>
          <w:pStyle w:val="a4"/>
          <w:jc w:val="center"/>
          <w:rPr>
            <w:sz w:val="20"/>
            <w:szCs w:val="20"/>
          </w:rPr>
        </w:pPr>
        <w:r w:rsidRPr="000A650C">
          <w:rPr>
            <w:sz w:val="20"/>
            <w:szCs w:val="20"/>
          </w:rPr>
          <w:fldChar w:fldCharType="begin"/>
        </w:r>
        <w:r w:rsidRPr="000A650C">
          <w:rPr>
            <w:sz w:val="20"/>
            <w:szCs w:val="20"/>
          </w:rPr>
          <w:instrText>PAGE   \* MERGEFORMAT</w:instrText>
        </w:r>
        <w:r w:rsidRPr="000A650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0A650C">
          <w:rPr>
            <w:sz w:val="20"/>
            <w:szCs w:val="20"/>
          </w:rPr>
          <w:fldChar w:fldCharType="end"/>
        </w:r>
      </w:p>
    </w:sdtContent>
  </w:sdt>
  <w:p w:rsidR="00084A64" w:rsidRPr="000A650C" w:rsidRDefault="00074E75" w:rsidP="000A65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550"/>
    <w:multiLevelType w:val="hybridMultilevel"/>
    <w:tmpl w:val="EB584F16"/>
    <w:lvl w:ilvl="0" w:tplc="F4F89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B336B"/>
    <w:multiLevelType w:val="hybridMultilevel"/>
    <w:tmpl w:val="A2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D7929"/>
    <w:multiLevelType w:val="hybridMultilevel"/>
    <w:tmpl w:val="9392F4D8"/>
    <w:lvl w:ilvl="0" w:tplc="C5CA8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F3CB3"/>
    <w:multiLevelType w:val="hybridMultilevel"/>
    <w:tmpl w:val="F0AE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0012C"/>
    <w:multiLevelType w:val="multilevel"/>
    <w:tmpl w:val="7146F8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58E459C"/>
    <w:multiLevelType w:val="hybridMultilevel"/>
    <w:tmpl w:val="3C24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C5"/>
    <w:rsid w:val="00014FA7"/>
    <w:rsid w:val="00015B1B"/>
    <w:rsid w:val="00021C1B"/>
    <w:rsid w:val="00026DA8"/>
    <w:rsid w:val="00033C2A"/>
    <w:rsid w:val="00034A99"/>
    <w:rsid w:val="00045677"/>
    <w:rsid w:val="00047637"/>
    <w:rsid w:val="000542D7"/>
    <w:rsid w:val="00064FF0"/>
    <w:rsid w:val="00074E75"/>
    <w:rsid w:val="0009345A"/>
    <w:rsid w:val="000968E6"/>
    <w:rsid w:val="000A650C"/>
    <w:rsid w:val="000B20B2"/>
    <w:rsid w:val="000B723C"/>
    <w:rsid w:val="000B723E"/>
    <w:rsid w:val="000C07B0"/>
    <w:rsid w:val="000D0BAE"/>
    <w:rsid w:val="0010006F"/>
    <w:rsid w:val="00123143"/>
    <w:rsid w:val="00130C6A"/>
    <w:rsid w:val="00140D77"/>
    <w:rsid w:val="00144DBE"/>
    <w:rsid w:val="00146667"/>
    <w:rsid w:val="0015738E"/>
    <w:rsid w:val="00160D1C"/>
    <w:rsid w:val="001624FF"/>
    <w:rsid w:val="0017688C"/>
    <w:rsid w:val="00193C80"/>
    <w:rsid w:val="001A03FB"/>
    <w:rsid w:val="001C07AA"/>
    <w:rsid w:val="001D2E60"/>
    <w:rsid w:val="001D6E11"/>
    <w:rsid w:val="001E58E9"/>
    <w:rsid w:val="00201CED"/>
    <w:rsid w:val="00202A0E"/>
    <w:rsid w:val="00204A91"/>
    <w:rsid w:val="0021775D"/>
    <w:rsid w:val="00220606"/>
    <w:rsid w:val="00220875"/>
    <w:rsid w:val="002208F4"/>
    <w:rsid w:val="002313D1"/>
    <w:rsid w:val="002358B8"/>
    <w:rsid w:val="00247E96"/>
    <w:rsid w:val="002616E9"/>
    <w:rsid w:val="0026521E"/>
    <w:rsid w:val="00266BF9"/>
    <w:rsid w:val="0026744E"/>
    <w:rsid w:val="00267D7E"/>
    <w:rsid w:val="00267F94"/>
    <w:rsid w:val="00272718"/>
    <w:rsid w:val="002744BB"/>
    <w:rsid w:val="00281298"/>
    <w:rsid w:val="00287BD1"/>
    <w:rsid w:val="002A567C"/>
    <w:rsid w:val="002A7288"/>
    <w:rsid w:val="002B47C1"/>
    <w:rsid w:val="002B6C7F"/>
    <w:rsid w:val="002B784D"/>
    <w:rsid w:val="002C3240"/>
    <w:rsid w:val="002C3DDC"/>
    <w:rsid w:val="002C4FF6"/>
    <w:rsid w:val="002C6BE5"/>
    <w:rsid w:val="002F3C17"/>
    <w:rsid w:val="002F523A"/>
    <w:rsid w:val="003000F6"/>
    <w:rsid w:val="00304BAA"/>
    <w:rsid w:val="00305C04"/>
    <w:rsid w:val="00306F8C"/>
    <w:rsid w:val="00312C55"/>
    <w:rsid w:val="00317BC8"/>
    <w:rsid w:val="00322C13"/>
    <w:rsid w:val="003300D9"/>
    <w:rsid w:val="0033396F"/>
    <w:rsid w:val="003409E3"/>
    <w:rsid w:val="003447A6"/>
    <w:rsid w:val="003453B0"/>
    <w:rsid w:val="003460D3"/>
    <w:rsid w:val="003524D0"/>
    <w:rsid w:val="00366ABE"/>
    <w:rsid w:val="00366C5A"/>
    <w:rsid w:val="003757CC"/>
    <w:rsid w:val="00380F88"/>
    <w:rsid w:val="00387C75"/>
    <w:rsid w:val="003910BE"/>
    <w:rsid w:val="00395F6D"/>
    <w:rsid w:val="003A1349"/>
    <w:rsid w:val="003A3A32"/>
    <w:rsid w:val="003B6D79"/>
    <w:rsid w:val="003C2024"/>
    <w:rsid w:val="003D0C55"/>
    <w:rsid w:val="003D435B"/>
    <w:rsid w:val="003E59F7"/>
    <w:rsid w:val="003F4358"/>
    <w:rsid w:val="003F45DF"/>
    <w:rsid w:val="004064A4"/>
    <w:rsid w:val="00415E56"/>
    <w:rsid w:val="00416BE0"/>
    <w:rsid w:val="00420787"/>
    <w:rsid w:val="004259C9"/>
    <w:rsid w:val="004311D1"/>
    <w:rsid w:val="004331B1"/>
    <w:rsid w:val="00435E5E"/>
    <w:rsid w:val="004428BF"/>
    <w:rsid w:val="00451515"/>
    <w:rsid w:val="004616E9"/>
    <w:rsid w:val="0047491E"/>
    <w:rsid w:val="00486A46"/>
    <w:rsid w:val="00490F7B"/>
    <w:rsid w:val="0049274B"/>
    <w:rsid w:val="00493D8D"/>
    <w:rsid w:val="004950CD"/>
    <w:rsid w:val="004A0EEC"/>
    <w:rsid w:val="004A2544"/>
    <w:rsid w:val="004B59F5"/>
    <w:rsid w:val="004C0B5E"/>
    <w:rsid w:val="004C3A75"/>
    <w:rsid w:val="004D1BFA"/>
    <w:rsid w:val="004D3DBA"/>
    <w:rsid w:val="004E6D0F"/>
    <w:rsid w:val="004F15BF"/>
    <w:rsid w:val="004F4CB3"/>
    <w:rsid w:val="005139B0"/>
    <w:rsid w:val="00521066"/>
    <w:rsid w:val="005214C0"/>
    <w:rsid w:val="00524AA3"/>
    <w:rsid w:val="005269CC"/>
    <w:rsid w:val="00534655"/>
    <w:rsid w:val="00557DB4"/>
    <w:rsid w:val="00561D63"/>
    <w:rsid w:val="00561DE2"/>
    <w:rsid w:val="00562FF5"/>
    <w:rsid w:val="005630D9"/>
    <w:rsid w:val="00566386"/>
    <w:rsid w:val="00567AC2"/>
    <w:rsid w:val="00571813"/>
    <w:rsid w:val="005800ED"/>
    <w:rsid w:val="0058397B"/>
    <w:rsid w:val="00591B0D"/>
    <w:rsid w:val="00591B6A"/>
    <w:rsid w:val="00591EBB"/>
    <w:rsid w:val="0059352C"/>
    <w:rsid w:val="0059623F"/>
    <w:rsid w:val="005A2F56"/>
    <w:rsid w:val="005A69E8"/>
    <w:rsid w:val="005B4F27"/>
    <w:rsid w:val="005B5F94"/>
    <w:rsid w:val="005C101D"/>
    <w:rsid w:val="005C1681"/>
    <w:rsid w:val="005C36E9"/>
    <w:rsid w:val="005D0761"/>
    <w:rsid w:val="005D1835"/>
    <w:rsid w:val="005D2F89"/>
    <w:rsid w:val="005D4F81"/>
    <w:rsid w:val="005F4996"/>
    <w:rsid w:val="00603672"/>
    <w:rsid w:val="00614F0F"/>
    <w:rsid w:val="006240A7"/>
    <w:rsid w:val="00626A60"/>
    <w:rsid w:val="00652207"/>
    <w:rsid w:val="006563CD"/>
    <w:rsid w:val="0065751E"/>
    <w:rsid w:val="00661DDB"/>
    <w:rsid w:val="006668C9"/>
    <w:rsid w:val="00670CEF"/>
    <w:rsid w:val="00681E0B"/>
    <w:rsid w:val="006841B9"/>
    <w:rsid w:val="00685C9C"/>
    <w:rsid w:val="0069374C"/>
    <w:rsid w:val="006B75A7"/>
    <w:rsid w:val="006C0E40"/>
    <w:rsid w:val="006C43BA"/>
    <w:rsid w:val="006C4C40"/>
    <w:rsid w:val="006D09CE"/>
    <w:rsid w:val="006E08F0"/>
    <w:rsid w:val="006E1AE8"/>
    <w:rsid w:val="006E2DF2"/>
    <w:rsid w:val="006E2F1F"/>
    <w:rsid w:val="006F24E1"/>
    <w:rsid w:val="006F36DB"/>
    <w:rsid w:val="00700318"/>
    <w:rsid w:val="00703562"/>
    <w:rsid w:val="007055B3"/>
    <w:rsid w:val="0070739B"/>
    <w:rsid w:val="00710A0E"/>
    <w:rsid w:val="00712D75"/>
    <w:rsid w:val="00721BAC"/>
    <w:rsid w:val="0072419F"/>
    <w:rsid w:val="00724CFE"/>
    <w:rsid w:val="0072768A"/>
    <w:rsid w:val="007308D5"/>
    <w:rsid w:val="007440D9"/>
    <w:rsid w:val="00746BB2"/>
    <w:rsid w:val="00747F81"/>
    <w:rsid w:val="007506F8"/>
    <w:rsid w:val="00750AE9"/>
    <w:rsid w:val="00755079"/>
    <w:rsid w:val="007560C1"/>
    <w:rsid w:val="00763B27"/>
    <w:rsid w:val="00763C3D"/>
    <w:rsid w:val="00764583"/>
    <w:rsid w:val="007663CE"/>
    <w:rsid w:val="00770484"/>
    <w:rsid w:val="007716DC"/>
    <w:rsid w:val="00773264"/>
    <w:rsid w:val="00783725"/>
    <w:rsid w:val="00784CB3"/>
    <w:rsid w:val="00791EBC"/>
    <w:rsid w:val="007A042C"/>
    <w:rsid w:val="007B6B6E"/>
    <w:rsid w:val="007C138B"/>
    <w:rsid w:val="007C554C"/>
    <w:rsid w:val="007E524D"/>
    <w:rsid w:val="007E7B87"/>
    <w:rsid w:val="00800611"/>
    <w:rsid w:val="0080219F"/>
    <w:rsid w:val="008069B0"/>
    <w:rsid w:val="008101EC"/>
    <w:rsid w:val="008156BA"/>
    <w:rsid w:val="008166A5"/>
    <w:rsid w:val="0081706B"/>
    <w:rsid w:val="00833C76"/>
    <w:rsid w:val="00836CEC"/>
    <w:rsid w:val="00850056"/>
    <w:rsid w:val="00855F6C"/>
    <w:rsid w:val="00860B99"/>
    <w:rsid w:val="00861AC1"/>
    <w:rsid w:val="00862066"/>
    <w:rsid w:val="008632DE"/>
    <w:rsid w:val="00866C00"/>
    <w:rsid w:val="0087067D"/>
    <w:rsid w:val="0087609A"/>
    <w:rsid w:val="00883D1E"/>
    <w:rsid w:val="00887E9E"/>
    <w:rsid w:val="00895814"/>
    <w:rsid w:val="00895BBA"/>
    <w:rsid w:val="008A3082"/>
    <w:rsid w:val="008A3946"/>
    <w:rsid w:val="008B51FA"/>
    <w:rsid w:val="008D01C4"/>
    <w:rsid w:val="008D1417"/>
    <w:rsid w:val="008E23F3"/>
    <w:rsid w:val="008E3C90"/>
    <w:rsid w:val="008E6DC5"/>
    <w:rsid w:val="008E7341"/>
    <w:rsid w:val="0090043D"/>
    <w:rsid w:val="00911332"/>
    <w:rsid w:val="00916A51"/>
    <w:rsid w:val="009305C2"/>
    <w:rsid w:val="00935495"/>
    <w:rsid w:val="0094519B"/>
    <w:rsid w:val="00950BA8"/>
    <w:rsid w:val="009543F5"/>
    <w:rsid w:val="00956655"/>
    <w:rsid w:val="009566CF"/>
    <w:rsid w:val="00956F78"/>
    <w:rsid w:val="009668D0"/>
    <w:rsid w:val="00973195"/>
    <w:rsid w:val="00975765"/>
    <w:rsid w:val="00976269"/>
    <w:rsid w:val="00982F56"/>
    <w:rsid w:val="00984A3E"/>
    <w:rsid w:val="009910BC"/>
    <w:rsid w:val="00991DE2"/>
    <w:rsid w:val="009A11A3"/>
    <w:rsid w:val="009A1215"/>
    <w:rsid w:val="009A41F7"/>
    <w:rsid w:val="009A4AB3"/>
    <w:rsid w:val="009A4F32"/>
    <w:rsid w:val="009B195F"/>
    <w:rsid w:val="009C0752"/>
    <w:rsid w:val="009C0D5E"/>
    <w:rsid w:val="009C207B"/>
    <w:rsid w:val="009D405B"/>
    <w:rsid w:val="009D61C7"/>
    <w:rsid w:val="009E365F"/>
    <w:rsid w:val="009E7A43"/>
    <w:rsid w:val="009F4AB3"/>
    <w:rsid w:val="009F7B1D"/>
    <w:rsid w:val="00A066BC"/>
    <w:rsid w:val="00A3325D"/>
    <w:rsid w:val="00A425E0"/>
    <w:rsid w:val="00A5590F"/>
    <w:rsid w:val="00A60B65"/>
    <w:rsid w:val="00A73468"/>
    <w:rsid w:val="00A90B15"/>
    <w:rsid w:val="00A96110"/>
    <w:rsid w:val="00AB50DB"/>
    <w:rsid w:val="00AC12C8"/>
    <w:rsid w:val="00AC2B50"/>
    <w:rsid w:val="00AC52E3"/>
    <w:rsid w:val="00AE2736"/>
    <w:rsid w:val="00AE7CDE"/>
    <w:rsid w:val="00AF08B5"/>
    <w:rsid w:val="00AF14DE"/>
    <w:rsid w:val="00AF7E6A"/>
    <w:rsid w:val="00B0411F"/>
    <w:rsid w:val="00B1669B"/>
    <w:rsid w:val="00B232F6"/>
    <w:rsid w:val="00B331C2"/>
    <w:rsid w:val="00B40D04"/>
    <w:rsid w:val="00B4274E"/>
    <w:rsid w:val="00B444BB"/>
    <w:rsid w:val="00B52B96"/>
    <w:rsid w:val="00B53383"/>
    <w:rsid w:val="00B660ED"/>
    <w:rsid w:val="00B67029"/>
    <w:rsid w:val="00B71209"/>
    <w:rsid w:val="00B7365C"/>
    <w:rsid w:val="00B76D2A"/>
    <w:rsid w:val="00B80362"/>
    <w:rsid w:val="00B86AAE"/>
    <w:rsid w:val="00B87D52"/>
    <w:rsid w:val="00B90ACD"/>
    <w:rsid w:val="00B91717"/>
    <w:rsid w:val="00B95457"/>
    <w:rsid w:val="00BB6F5E"/>
    <w:rsid w:val="00BC09EA"/>
    <w:rsid w:val="00BC3A8F"/>
    <w:rsid w:val="00BC66E0"/>
    <w:rsid w:val="00BD01DF"/>
    <w:rsid w:val="00BE1E32"/>
    <w:rsid w:val="00BE1FB7"/>
    <w:rsid w:val="00BE2E5E"/>
    <w:rsid w:val="00BE461C"/>
    <w:rsid w:val="00BF4734"/>
    <w:rsid w:val="00BF5198"/>
    <w:rsid w:val="00C15206"/>
    <w:rsid w:val="00C156F1"/>
    <w:rsid w:val="00C20A61"/>
    <w:rsid w:val="00C26CDB"/>
    <w:rsid w:val="00C45FD8"/>
    <w:rsid w:val="00C47BF5"/>
    <w:rsid w:val="00C6343A"/>
    <w:rsid w:val="00C64E0C"/>
    <w:rsid w:val="00C732EC"/>
    <w:rsid w:val="00C9287A"/>
    <w:rsid w:val="00CA391D"/>
    <w:rsid w:val="00CA5331"/>
    <w:rsid w:val="00CA56B0"/>
    <w:rsid w:val="00CA7159"/>
    <w:rsid w:val="00CB09B3"/>
    <w:rsid w:val="00CB3570"/>
    <w:rsid w:val="00CC0FCF"/>
    <w:rsid w:val="00CC1075"/>
    <w:rsid w:val="00CC1815"/>
    <w:rsid w:val="00CD52DB"/>
    <w:rsid w:val="00CD6F8F"/>
    <w:rsid w:val="00CE6EAB"/>
    <w:rsid w:val="00CF16BC"/>
    <w:rsid w:val="00CF216D"/>
    <w:rsid w:val="00D040D5"/>
    <w:rsid w:val="00D2277E"/>
    <w:rsid w:val="00D249CF"/>
    <w:rsid w:val="00D52969"/>
    <w:rsid w:val="00D5597D"/>
    <w:rsid w:val="00D61153"/>
    <w:rsid w:val="00D626AA"/>
    <w:rsid w:val="00D70170"/>
    <w:rsid w:val="00D80BB2"/>
    <w:rsid w:val="00D83753"/>
    <w:rsid w:val="00D85379"/>
    <w:rsid w:val="00D874F6"/>
    <w:rsid w:val="00D937A6"/>
    <w:rsid w:val="00DA3B54"/>
    <w:rsid w:val="00DA3B8A"/>
    <w:rsid w:val="00DA5E6D"/>
    <w:rsid w:val="00DB147A"/>
    <w:rsid w:val="00DB1BDA"/>
    <w:rsid w:val="00DB3ADD"/>
    <w:rsid w:val="00DB7D85"/>
    <w:rsid w:val="00DC6944"/>
    <w:rsid w:val="00DC7490"/>
    <w:rsid w:val="00DD34A8"/>
    <w:rsid w:val="00DE16E5"/>
    <w:rsid w:val="00DE484B"/>
    <w:rsid w:val="00DE4AC3"/>
    <w:rsid w:val="00DE5145"/>
    <w:rsid w:val="00DF5332"/>
    <w:rsid w:val="00DF6752"/>
    <w:rsid w:val="00E05AA7"/>
    <w:rsid w:val="00E15D73"/>
    <w:rsid w:val="00E1665E"/>
    <w:rsid w:val="00E216A1"/>
    <w:rsid w:val="00E24D75"/>
    <w:rsid w:val="00E310B4"/>
    <w:rsid w:val="00E45929"/>
    <w:rsid w:val="00E46FF9"/>
    <w:rsid w:val="00E47E93"/>
    <w:rsid w:val="00E56006"/>
    <w:rsid w:val="00E5728D"/>
    <w:rsid w:val="00E577D4"/>
    <w:rsid w:val="00E63A3A"/>
    <w:rsid w:val="00E63CB6"/>
    <w:rsid w:val="00E65A0C"/>
    <w:rsid w:val="00E67F34"/>
    <w:rsid w:val="00E72059"/>
    <w:rsid w:val="00E7747E"/>
    <w:rsid w:val="00E8273D"/>
    <w:rsid w:val="00E86EC9"/>
    <w:rsid w:val="00EB4631"/>
    <w:rsid w:val="00EB54B7"/>
    <w:rsid w:val="00EB790C"/>
    <w:rsid w:val="00EC2F0A"/>
    <w:rsid w:val="00EC46CA"/>
    <w:rsid w:val="00EC727D"/>
    <w:rsid w:val="00EC7CB0"/>
    <w:rsid w:val="00ED0388"/>
    <w:rsid w:val="00ED3B10"/>
    <w:rsid w:val="00EF1128"/>
    <w:rsid w:val="00EF78BE"/>
    <w:rsid w:val="00F026B4"/>
    <w:rsid w:val="00F041F6"/>
    <w:rsid w:val="00F1144C"/>
    <w:rsid w:val="00F1174A"/>
    <w:rsid w:val="00F4369D"/>
    <w:rsid w:val="00F50333"/>
    <w:rsid w:val="00F61643"/>
    <w:rsid w:val="00F8141A"/>
    <w:rsid w:val="00F9099A"/>
    <w:rsid w:val="00FA4725"/>
    <w:rsid w:val="00FB0BFA"/>
    <w:rsid w:val="00FB24F2"/>
    <w:rsid w:val="00FB512A"/>
    <w:rsid w:val="00FC1598"/>
    <w:rsid w:val="00FC3209"/>
    <w:rsid w:val="00FC54BA"/>
    <w:rsid w:val="00FD1B43"/>
    <w:rsid w:val="00FD7DF2"/>
    <w:rsid w:val="00FF1521"/>
    <w:rsid w:val="00FF1E58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0CBF"/>
  <w15:docId w15:val="{042D5490-9614-431F-A86A-399A42DC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DC5"/>
    <w:rPr>
      <w:rFonts w:ascii="Times New Roman" w:hAnsi="Times New Roman"/>
      <w:sz w:val="28"/>
    </w:rPr>
  </w:style>
  <w:style w:type="character" w:styleId="a6">
    <w:name w:val="page number"/>
    <w:basedOn w:val="a0"/>
    <w:rsid w:val="008E6DC5"/>
  </w:style>
  <w:style w:type="character" w:customStyle="1" w:styleId="FontStyle15">
    <w:name w:val="Font Style15"/>
    <w:basedOn w:val="a0"/>
    <w:uiPriority w:val="99"/>
    <w:rsid w:val="008E6DC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E6DC5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3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369D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7550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0C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C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744BB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81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123143"/>
    <w:pPr>
      <w:suppressAutoHyphens/>
      <w:spacing w:before="280" w:after="280" w:line="276" w:lineRule="auto"/>
    </w:pPr>
    <w:rPr>
      <w:rFonts w:ascii="Calibri" w:eastAsia="Times New Roman" w:hAnsi="Calibri" w:cs="Calibri"/>
      <w:sz w:val="22"/>
      <w:lang w:val="en-US" w:bidi="en-US"/>
    </w:rPr>
  </w:style>
  <w:style w:type="paragraph" w:customStyle="1" w:styleId="Default">
    <w:name w:val="Default"/>
    <w:rsid w:val="006F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8156BA"/>
    <w:rPr>
      <w:rFonts w:cs="Times New Roman"/>
      <w:b w:val="0"/>
      <w:color w:val="106BBE"/>
    </w:rPr>
  </w:style>
  <w:style w:type="paragraph" w:customStyle="1" w:styleId="ConsPlusTitle">
    <w:name w:val="ConsPlusTitle"/>
    <w:rsid w:val="00815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156BA"/>
    <w:rPr>
      <w:b/>
      <w:color w:val="26282F"/>
    </w:rPr>
  </w:style>
  <w:style w:type="table" w:customStyle="1" w:styleId="1">
    <w:name w:val="Сетка таблицы1"/>
    <w:basedOn w:val="a1"/>
    <w:next w:val="a3"/>
    <w:uiPriority w:val="59"/>
    <w:rsid w:val="000A65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0" TargetMode="External"/><Relationship Id="rId13" Type="http://schemas.openxmlformats.org/officeDocument/2006/relationships/hyperlink" Target="http://mobileonline.garant.ru/document/redirect/402990306/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8932451/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29129970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352191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29140732/0" TargetMode="External"/><Relationship Id="rId10" Type="http://schemas.openxmlformats.org/officeDocument/2006/relationships/hyperlink" Target="http://mobileonline.garant.ru/document/redirect/12191967/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6367/0" TargetMode="External"/><Relationship Id="rId14" Type="http://schemas.openxmlformats.org/officeDocument/2006/relationships/hyperlink" Target="http://mobileonline.garant.ru/document/redirect/4029903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6D36-751F-452D-852D-98DA0741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Мельничану Лилия Николаевна</cp:lastModifiedBy>
  <cp:revision>3</cp:revision>
  <cp:lastPrinted>2022-02-18T07:58:00Z</cp:lastPrinted>
  <dcterms:created xsi:type="dcterms:W3CDTF">2024-01-23T09:36:00Z</dcterms:created>
  <dcterms:modified xsi:type="dcterms:W3CDTF">2024-01-23T09:42:00Z</dcterms:modified>
</cp:coreProperties>
</file>