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9300C" w:rsidRDefault="0079300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D30C99" w:rsidRPr="00D30C99" w:rsidRDefault="00D30C99" w:rsidP="00D30C99">
      <w:pPr>
        <w:widowControl w:val="0"/>
        <w:ind w:right="5101"/>
        <w:contextualSpacing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 xml:space="preserve">при реализации субъектами малого и среднего предпринимательства преимущественного права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 xml:space="preserve">на приобретение арендуемого имущества (встроенное нежилое помещение, расположенное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>по адресу: г. Сургут, ул. Толстого, д. 24)</w:t>
      </w:r>
    </w:p>
    <w:p w:rsidR="00D30C99" w:rsidRPr="00D30C99" w:rsidRDefault="00D30C99" w:rsidP="00D30C99">
      <w:pPr>
        <w:widowControl w:val="0"/>
        <w:tabs>
          <w:tab w:val="left" w:pos="560"/>
          <w:tab w:val="left" w:pos="425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D30C99" w:rsidRPr="00D30C99" w:rsidRDefault="00D30C99" w:rsidP="00EA755D">
      <w:pPr>
        <w:widowControl w:val="0"/>
        <w:tabs>
          <w:tab w:val="left" w:pos="560"/>
          <w:tab w:val="left" w:pos="4253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>В соответствии со статьёй 3 Федерального закона от 21.12.2001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>№ 178-ФЗ «О приватизации государственног</w:t>
      </w:r>
      <w:r w:rsidR="00EA755D">
        <w:rPr>
          <w:rFonts w:eastAsia="Times New Roman" w:cs="Times New Roman"/>
          <w:szCs w:val="28"/>
          <w:lang w:eastAsia="ru-RU"/>
        </w:rPr>
        <w:t xml:space="preserve">о и муниципального имущества», Федеральным законом </w:t>
      </w:r>
      <w:r w:rsidRPr="00D30C99">
        <w:rPr>
          <w:rFonts w:eastAsia="Times New Roman" w:cs="Times New Roman"/>
          <w:szCs w:val="28"/>
          <w:lang w:eastAsia="ru-RU"/>
        </w:rPr>
        <w:t xml:space="preserve">от 22.07.2008 № 159-ФЗ «Об особенностях отчуждения движимого и недвижимого имущества, находящегося в государственной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 xml:space="preserve">или в муниципальной собственности и арендуемого субъектами малого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 xml:space="preserve">и среднего предпринимательства, и о внесении изменений в отдельные законодательные акты Российской </w:t>
      </w:r>
      <w:r w:rsidR="00EA755D">
        <w:rPr>
          <w:rFonts w:eastAsia="Times New Roman" w:cs="Times New Roman"/>
          <w:szCs w:val="28"/>
          <w:lang w:eastAsia="ru-RU"/>
        </w:rPr>
        <w:t xml:space="preserve">Федерации», Федеральным законом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 xml:space="preserve">от 24.07.2007 № 209-ФЗ «О развитии малого и среднего предпринимательства в Российской Федерации», рассмотрев документы, представленные Администрацией города по приватизации муниципального имущества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 xml:space="preserve">при реализации субъектами малого и среднего предпринимательства преимущественного права на приобретение арендуемого имущества, </w:t>
      </w:r>
      <w:r w:rsidR="00EA755D">
        <w:rPr>
          <w:rFonts w:eastAsia="Times New Roman" w:cs="Times New Roman"/>
          <w:szCs w:val="28"/>
          <w:lang w:eastAsia="ru-RU"/>
        </w:rPr>
        <w:br/>
      </w:r>
      <w:r w:rsidRPr="00D30C99">
        <w:rPr>
          <w:rFonts w:eastAsia="Times New Roman" w:cs="Times New Roman"/>
          <w:szCs w:val="28"/>
          <w:lang w:eastAsia="ru-RU"/>
        </w:rPr>
        <w:t>Дума города РЕШИЛА:</w:t>
      </w:r>
    </w:p>
    <w:p w:rsidR="00D30C99" w:rsidRPr="00D30C99" w:rsidRDefault="00D30C99" w:rsidP="00D30C99">
      <w:pPr>
        <w:widowControl w:val="0"/>
        <w:tabs>
          <w:tab w:val="left" w:pos="560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D30C99" w:rsidRPr="00D30C99" w:rsidRDefault="00D30C99" w:rsidP="00D30C99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>1.</w:t>
      </w:r>
      <w:r w:rsidRPr="00D30C99">
        <w:rPr>
          <w:rFonts w:eastAsia="Times New Roman" w:cs="Times New Roman"/>
          <w:szCs w:val="28"/>
          <w:lang w:eastAsia="ru-RU"/>
        </w:rPr>
        <w:tab/>
        <w:t xml:space="preserve">Утвердить условия приватизации муниципального имущества согласно </w:t>
      </w:r>
      <w:proofErr w:type="gramStart"/>
      <w:r w:rsidRPr="00D30C99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D30C99">
        <w:rPr>
          <w:rFonts w:eastAsia="Times New Roman" w:cs="Times New Roman"/>
          <w:szCs w:val="28"/>
          <w:lang w:eastAsia="ru-RU"/>
        </w:rPr>
        <w:t xml:space="preserve"> к </w:t>
      </w:r>
      <w:r w:rsidR="00EA755D">
        <w:rPr>
          <w:rFonts w:eastAsia="Times New Roman" w:cs="Times New Roman"/>
          <w:szCs w:val="28"/>
          <w:lang w:eastAsia="ru-RU"/>
        </w:rPr>
        <w:t xml:space="preserve">настоящему </w:t>
      </w:r>
      <w:r w:rsidRPr="00D30C99">
        <w:rPr>
          <w:rFonts w:eastAsia="Times New Roman" w:cs="Times New Roman"/>
          <w:szCs w:val="28"/>
          <w:lang w:eastAsia="ru-RU"/>
        </w:rPr>
        <w:t>решению.</w:t>
      </w:r>
    </w:p>
    <w:p w:rsidR="00D30C99" w:rsidRPr="00D30C99" w:rsidRDefault="00D30C99" w:rsidP="00D30C99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>2.</w:t>
      </w:r>
      <w:r w:rsidRPr="00D30C99">
        <w:rPr>
          <w:rFonts w:eastAsia="Times New Roman" w:cs="Times New Roman"/>
          <w:szCs w:val="28"/>
          <w:lang w:eastAsia="ru-RU"/>
        </w:rPr>
        <w:tab/>
        <w:t>Администрации г</w:t>
      </w:r>
      <w:r w:rsidR="00EA755D">
        <w:rPr>
          <w:rFonts w:eastAsia="Times New Roman" w:cs="Times New Roman"/>
          <w:szCs w:val="28"/>
          <w:lang w:eastAsia="ru-RU"/>
        </w:rPr>
        <w:t xml:space="preserve">орода осуществить приватизацию </w:t>
      </w:r>
      <w:r w:rsidRPr="00D30C99">
        <w:rPr>
          <w:rFonts w:eastAsia="Times New Roman" w:cs="Times New Roman"/>
          <w:szCs w:val="28"/>
          <w:lang w:eastAsia="ru-RU"/>
        </w:rPr>
        <w:t>муниципального имущества в соответствии с действующим законодательством.</w:t>
      </w:r>
    </w:p>
    <w:p w:rsidR="00D30C99" w:rsidRDefault="00D30C99" w:rsidP="00D30C99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>3.</w:t>
      </w:r>
      <w:r w:rsidRPr="00D30C99">
        <w:rPr>
          <w:rFonts w:eastAsia="Times New Roman" w:cs="Times New Roman"/>
          <w:szCs w:val="28"/>
          <w:lang w:eastAsia="ru-RU"/>
        </w:rPr>
        <w:tab/>
        <w:t>Настоящее решение вступает в силу с момента принятия.</w:t>
      </w:r>
    </w:p>
    <w:p w:rsidR="00D30C99" w:rsidRDefault="00D30C99" w:rsidP="00D30C99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D30C99" w:rsidRPr="00D30C99" w:rsidRDefault="00D30C99" w:rsidP="00D30C99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D30C99" w:rsidRPr="00D30C99" w:rsidRDefault="00D30C99" w:rsidP="00D30C99">
      <w:pPr>
        <w:widowControl w:val="0"/>
        <w:tabs>
          <w:tab w:val="left" w:pos="1134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lastRenderedPageBreak/>
        <w:t>4.</w:t>
      </w:r>
      <w:r w:rsidRPr="00D30C99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D30C99">
        <w:rPr>
          <w:rFonts w:eastAsia="Times New Roman" w:cs="Times New Roman"/>
          <w:szCs w:val="28"/>
          <w:lang w:eastAsia="ru-RU"/>
        </w:rPr>
        <w:br/>
        <w:t xml:space="preserve">на Председателя Думы города, председателя постоянного комитета </w:t>
      </w:r>
      <w:r w:rsidRPr="00D30C99">
        <w:rPr>
          <w:rFonts w:eastAsia="Times New Roman" w:cs="Times New Roman"/>
          <w:szCs w:val="28"/>
          <w:lang w:eastAsia="ru-RU"/>
        </w:rPr>
        <w:br/>
        <w:t xml:space="preserve">Думы города по бюджету, налогам, финансам и имуществу </w:t>
      </w:r>
      <w:proofErr w:type="spellStart"/>
      <w:r w:rsidRPr="00D30C99">
        <w:rPr>
          <w:rFonts w:eastAsia="Times New Roman" w:cs="Times New Roman"/>
          <w:szCs w:val="28"/>
          <w:lang w:eastAsia="ru-RU"/>
        </w:rPr>
        <w:t>Слепова</w:t>
      </w:r>
      <w:proofErr w:type="spellEnd"/>
      <w:r w:rsidRPr="00D30C99">
        <w:rPr>
          <w:rFonts w:eastAsia="Times New Roman" w:cs="Times New Roman"/>
          <w:szCs w:val="28"/>
          <w:lang w:eastAsia="ru-RU"/>
        </w:rPr>
        <w:t xml:space="preserve"> М.Н.</w:t>
      </w:r>
    </w:p>
    <w:p w:rsidR="00D30C99" w:rsidRPr="00D30C99" w:rsidRDefault="00D30C99" w:rsidP="00D30C99">
      <w:pPr>
        <w:widowControl w:val="0"/>
        <w:tabs>
          <w:tab w:val="left" w:pos="709"/>
        </w:tabs>
        <w:contextualSpacing/>
        <w:jc w:val="left"/>
        <w:rPr>
          <w:rFonts w:eastAsia="Calibri" w:cs="Times New Roman"/>
          <w:szCs w:val="28"/>
          <w:lang w:eastAsia="ru-RU"/>
        </w:rPr>
      </w:pPr>
    </w:p>
    <w:p w:rsidR="00205279" w:rsidRPr="0017799C" w:rsidRDefault="00205279" w:rsidP="00205279">
      <w:pPr>
        <w:pStyle w:val="a6"/>
        <w:tabs>
          <w:tab w:val="left" w:pos="142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</w:p>
    <w:p w:rsidR="00376AA2" w:rsidRDefault="00376AA2" w:rsidP="00D30C99">
      <w:pPr>
        <w:tabs>
          <w:tab w:val="left" w:pos="993"/>
        </w:tabs>
        <w:rPr>
          <w:szCs w:val="28"/>
        </w:rPr>
      </w:pPr>
    </w:p>
    <w:p w:rsidR="008C35FC" w:rsidRPr="00B55A96" w:rsidRDefault="00690075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</w:t>
      </w:r>
      <w:r w:rsidR="008C35FC" w:rsidRPr="00B55A96">
        <w:rPr>
          <w:szCs w:val="28"/>
        </w:rPr>
        <w:t xml:space="preserve"> Думы города</w:t>
      </w:r>
      <w:r w:rsidR="008C35FC" w:rsidRPr="00B55A96">
        <w:rPr>
          <w:szCs w:val="28"/>
        </w:rPr>
        <w:tab/>
      </w:r>
      <w:r w:rsidR="008C35FC" w:rsidRPr="00B55A96">
        <w:rPr>
          <w:szCs w:val="28"/>
        </w:rPr>
        <w:tab/>
      </w:r>
      <w:r w:rsidR="008C35FC" w:rsidRPr="00B55A9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79300C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27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p w:rsidR="00D30C99" w:rsidRDefault="00D30C99" w:rsidP="00D30C99">
      <w:pPr>
        <w:rPr>
          <w:szCs w:val="28"/>
        </w:rPr>
      </w:pPr>
    </w:p>
    <w:p w:rsidR="00D30C99" w:rsidRDefault="00D30C99" w:rsidP="00D30C99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D30C99" w:rsidRPr="00D30C99" w:rsidRDefault="00D30C99" w:rsidP="00D30C9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30C99" w:rsidRPr="00D30C99" w:rsidRDefault="00D30C99" w:rsidP="00D30C99">
      <w:pPr>
        <w:widowControl w:val="0"/>
        <w:ind w:left="6237" w:hanging="141"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D30C99" w:rsidRPr="0079300C" w:rsidRDefault="0079300C" w:rsidP="00D30C99">
      <w:pPr>
        <w:widowControl w:val="0"/>
        <w:ind w:left="6237" w:hanging="141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27.03.2024</w:t>
      </w:r>
      <w:r w:rsidR="00D30C99" w:rsidRPr="00D30C9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519-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D30C99" w:rsidRPr="00D30C99" w:rsidRDefault="00D30C99" w:rsidP="00D30C99">
      <w:pPr>
        <w:widowControl w:val="0"/>
        <w:ind w:hanging="141"/>
        <w:rPr>
          <w:rFonts w:eastAsia="Times New Roman" w:cs="Times New Roman"/>
          <w:szCs w:val="28"/>
          <w:lang w:eastAsia="ru-RU"/>
        </w:rPr>
      </w:pPr>
    </w:p>
    <w:p w:rsidR="00D30C99" w:rsidRPr="00D30C99" w:rsidRDefault="00D30C99" w:rsidP="00690075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D30C99">
        <w:rPr>
          <w:rFonts w:eastAsia="Times New Roman" w:cs="Times New Roman"/>
          <w:bCs/>
          <w:szCs w:val="28"/>
          <w:lang w:eastAsia="ru-RU"/>
        </w:rPr>
        <w:t>Условия приватизации муниципального имущества</w:t>
      </w:r>
    </w:p>
    <w:p w:rsidR="00D30C99" w:rsidRPr="00D30C99" w:rsidRDefault="00D30C99" w:rsidP="00D30C99">
      <w:pPr>
        <w:widowControl w:val="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5693"/>
      </w:tblGrid>
      <w:tr w:rsidR="00D30C99" w:rsidRPr="00D30C99" w:rsidTr="00A67C2C"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1.  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помещение, назначение: нежилое</w:t>
            </w:r>
          </w:p>
        </w:tc>
      </w:tr>
      <w:tr w:rsidR="00D30C99" w:rsidRPr="00D30C99" w:rsidTr="00A67C2C"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</w:t>
            </w:r>
            <w:r w:rsidRPr="00D30C9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Югра, г. Сургут,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ул. Толстого, д. 24</w:t>
            </w:r>
          </w:p>
        </w:tc>
      </w:tr>
      <w:tr w:rsidR="00D30C99" w:rsidRPr="00D30C99" w:rsidTr="00A67C2C">
        <w:tc>
          <w:tcPr>
            <w:tcW w:w="3708" w:type="dxa"/>
          </w:tcPr>
          <w:p w:rsidR="00D30C99" w:rsidRPr="00D30C99" w:rsidRDefault="00EA755D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3.  </w:t>
            </w:r>
            <w:r w:rsidR="00D30C99" w:rsidRPr="00D30C99">
              <w:rPr>
                <w:rFonts w:eastAsia="Times New Roman" w:cs="Times New Roman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tabs>
                <w:tab w:val="left" w:pos="38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Встроенное нежилое помещение, расположенное на 1 этаже 9-ти этажного жилого дома, литера А, группа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капитальности – 2, число этажей – 1, фундамент – железобетонный свайный,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C24055">
              <w:rPr>
                <w:rFonts w:eastAsia="Times New Roman" w:cs="Times New Roman"/>
                <w:szCs w:val="28"/>
                <w:lang w:eastAsia="ru-RU"/>
              </w:rPr>
              <w:t xml:space="preserve">стены – железобетонные панели, </w:t>
            </w:r>
            <w:r w:rsidR="00C2405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перегородки – железобетонные панели, железобетонные плиты, полы – дощатые, линолеум, окна – двойные створные, двери – пустотелые, внутренняя отделка – обои, побелка, покраска, отопление центральное, скрытая электропроводка, центральный водопровод, центральная канализация, центральное горячее водоснабжение, </w:t>
            </w:r>
            <w:r w:rsidR="00C2405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год постройки </w:t>
            </w:r>
            <w:r w:rsidR="00EA755D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1989, процент износа – 14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D30C99" w:rsidRPr="00D30C99" w:rsidTr="00A67C2C"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30,1 кв. метра</w:t>
            </w:r>
          </w:p>
        </w:tc>
      </w:tr>
      <w:tr w:rsidR="00D30C99" w:rsidRPr="00D30C99" w:rsidTr="00A67C2C"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86:10:0101228:2388</w:t>
            </w:r>
          </w:p>
        </w:tc>
      </w:tr>
      <w:tr w:rsidR="00D30C99" w:rsidRPr="00D30C99" w:rsidTr="00A67C2C">
        <w:trPr>
          <w:trHeight w:val="982"/>
        </w:trPr>
        <w:tc>
          <w:tcPr>
            <w:tcW w:w="3708" w:type="dxa"/>
          </w:tcPr>
          <w:p w:rsid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6.  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Сведения </w:t>
            </w:r>
          </w:p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о зарегистрированных правах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Запись государственной регистрации права собственности № 86-86-03/001/2011-257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от 24.02.2011.</w:t>
            </w:r>
          </w:p>
          <w:p w:rsid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Ограничение прав (обременение):</w:t>
            </w:r>
          </w:p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аренда, № 86:10:0101228:2388-86/052/2021-1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от 21.07.2021 (по 23.05.2026)</w:t>
            </w:r>
          </w:p>
        </w:tc>
      </w:tr>
      <w:tr w:rsidR="00D30C99" w:rsidRPr="00D30C99" w:rsidTr="00A67C2C">
        <w:trPr>
          <w:trHeight w:val="70"/>
        </w:trPr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D30C99">
              <w:rPr>
                <w:rFonts w:eastAsia="Times New Roman" w:cs="Times New Roman"/>
                <w:szCs w:val="28"/>
                <w:lang w:eastAsia="ru-RU"/>
              </w:rPr>
              <w:t>Мирошникова</w:t>
            </w:r>
            <w:proofErr w:type="spellEnd"/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 Елена Владимировна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(ИНН 860221308481, ОГРНИП 323861700028144)</w:t>
            </w:r>
            <w:r w:rsidRPr="00D30C99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является </w:t>
            </w:r>
            <w:proofErr w:type="spellStart"/>
            <w:r w:rsidRPr="00D30C99">
              <w:rPr>
                <w:rFonts w:eastAsia="Times New Roman" w:cs="Times New Roman"/>
                <w:spacing w:val="-2"/>
                <w:szCs w:val="28"/>
                <w:lang w:eastAsia="ru-RU"/>
              </w:rPr>
              <w:t>микропредприятием</w:t>
            </w:r>
            <w:proofErr w:type="spellEnd"/>
          </w:p>
        </w:tc>
      </w:tr>
      <w:tr w:rsidR="00D30C99" w:rsidRPr="00D30C99" w:rsidTr="00A67C2C">
        <w:trPr>
          <w:trHeight w:val="416"/>
        </w:trPr>
        <w:tc>
          <w:tcPr>
            <w:tcW w:w="3708" w:type="dxa"/>
            <w:tcBorders>
              <w:bottom w:val="single" w:sz="4" w:space="0" w:color="auto"/>
            </w:tcBorders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D30C99" w:rsidRPr="00D30C99" w:rsidRDefault="00D30C99" w:rsidP="00D30C99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Арендуемое недвижимое имущество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на день подачи арендатором заявления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о реализации преимущественного права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на приобретение арендуемого имущества находится во временном пользовании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арендатора непрерывно в течение двух лет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и более.</w:t>
            </w:r>
          </w:p>
          <w:p w:rsidR="00D30C99" w:rsidRPr="00D30C99" w:rsidRDefault="00D30C99" w:rsidP="00D30C99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Задолженность по арендной плате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за арендуемое недвижимое имущество, неустойкам (штрафам, пеням) на день подачи арендатором заявления о реализации преимущественного права на приобретение арендуемого имущества отсутствует.</w:t>
            </w:r>
          </w:p>
          <w:p w:rsidR="00D30C99" w:rsidRPr="00D30C99" w:rsidRDefault="00D30C99" w:rsidP="00D30C99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Арендуемое недвижимое имущество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не включено в перечень муниципального имущества, свободного от прав третьих лиц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и предназначенного для передачи во владение и (или) в пользование субъектам малого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и среднего предпринимательства.</w:t>
            </w:r>
          </w:p>
          <w:p w:rsidR="00D30C99" w:rsidRPr="00D30C99" w:rsidRDefault="00D30C99" w:rsidP="00D30C99">
            <w:pPr>
              <w:widowControl w:val="0"/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Сведения об арендаторе на день заключения договора купли-продажи арендуемого имущества не исключены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 xml:space="preserve">из единого реестра субъектов малого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и среднего предпринимательства</w:t>
            </w:r>
          </w:p>
        </w:tc>
      </w:tr>
      <w:tr w:rsidR="00D30C99" w:rsidRPr="00D30C99" w:rsidTr="00A67C2C">
        <w:trPr>
          <w:trHeight w:val="1573"/>
        </w:trPr>
        <w:tc>
          <w:tcPr>
            <w:tcW w:w="3708" w:type="dxa"/>
            <w:tcBorders>
              <w:bottom w:val="single" w:sz="4" w:space="0" w:color="auto"/>
            </w:tcBorders>
          </w:tcPr>
          <w:p w:rsidR="00D30C99" w:rsidRPr="00D30C99" w:rsidRDefault="00D30C99" w:rsidP="00D30C99">
            <w:pPr>
              <w:widowControl w:val="0"/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9.  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2 318 904,00 рубля, в том числе НДС (20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386 484,00 рубля.</w:t>
            </w:r>
          </w:p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15.02.2024 № 4774/2794/1. Оценка произведена обществом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br/>
              <w:t>с ограниченной ответственностью «</w:t>
            </w:r>
            <w:proofErr w:type="spellStart"/>
            <w:r w:rsidRPr="00D30C99">
              <w:rPr>
                <w:rFonts w:eastAsia="Times New Roman" w:cs="Times New Roman"/>
                <w:szCs w:val="28"/>
                <w:lang w:eastAsia="ru-RU"/>
              </w:rPr>
              <w:t>Ариороса</w:t>
            </w:r>
            <w:proofErr w:type="spellEnd"/>
            <w:r w:rsidRPr="00D30C99">
              <w:rPr>
                <w:rFonts w:eastAsia="Times New Roman" w:cs="Times New Roman"/>
                <w:szCs w:val="28"/>
                <w:lang w:eastAsia="ru-RU"/>
              </w:rPr>
              <w:t>» по состоянию на 15.02.2024</w:t>
            </w:r>
          </w:p>
        </w:tc>
      </w:tr>
      <w:tr w:rsidR="00D30C99" w:rsidRPr="00D30C99" w:rsidTr="00A67C2C">
        <w:tc>
          <w:tcPr>
            <w:tcW w:w="3708" w:type="dxa"/>
            <w:tcBorders>
              <w:bottom w:val="nil"/>
            </w:tcBorders>
          </w:tcPr>
          <w:p w:rsidR="00D30C99" w:rsidRPr="00D30C99" w:rsidRDefault="00D30C99" w:rsidP="00D30C99">
            <w:pPr>
              <w:widowControl w:val="0"/>
              <w:tabs>
                <w:tab w:val="left" w:pos="454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Цена имущества</w:t>
            </w:r>
          </w:p>
        </w:tc>
        <w:tc>
          <w:tcPr>
            <w:tcW w:w="5785" w:type="dxa"/>
            <w:tcBorders>
              <w:bottom w:val="nil"/>
            </w:tcBorders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932 420,00 рублей</w:t>
            </w:r>
          </w:p>
        </w:tc>
      </w:tr>
      <w:tr w:rsidR="00D30C99" w:rsidRPr="00D30C99" w:rsidTr="00A67C2C"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454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11.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D30C99" w:rsidRPr="00D30C99" w:rsidTr="00A67C2C">
        <w:tc>
          <w:tcPr>
            <w:tcW w:w="3708" w:type="dxa"/>
          </w:tcPr>
          <w:p w:rsidR="00D30C99" w:rsidRPr="00D30C99" w:rsidRDefault="00D30C99" w:rsidP="00D30C99">
            <w:pPr>
              <w:widowControl w:val="0"/>
              <w:tabs>
                <w:tab w:val="left" w:pos="454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12. </w:t>
            </w:r>
            <w:r w:rsidRPr="00D30C99">
              <w:rPr>
                <w:rFonts w:eastAsia="Times New Roman" w:cs="Times New Roman"/>
                <w:szCs w:val="28"/>
                <w:lang w:eastAsia="ru-RU"/>
              </w:rPr>
              <w:t>Порядок оплаты</w:t>
            </w:r>
          </w:p>
        </w:tc>
        <w:tc>
          <w:tcPr>
            <w:tcW w:w="5785" w:type="dxa"/>
          </w:tcPr>
          <w:p w:rsidR="00D30C99" w:rsidRPr="00D30C99" w:rsidRDefault="00D30C99" w:rsidP="00D30C9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D30C99">
              <w:rPr>
                <w:rFonts w:eastAsia="Times New Roman" w:cs="Times New Roman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D30C99" w:rsidRPr="008C35FC" w:rsidRDefault="00D30C99" w:rsidP="00702F7F">
      <w:pPr>
        <w:rPr>
          <w:szCs w:val="28"/>
        </w:rPr>
      </w:pPr>
    </w:p>
    <w:sectPr w:rsidR="00D30C99" w:rsidRPr="008C35FC" w:rsidSect="00EA755D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03" w:rsidRDefault="000E6F03" w:rsidP="006757BB">
      <w:r>
        <w:separator/>
      </w:r>
    </w:p>
  </w:endnote>
  <w:endnote w:type="continuationSeparator" w:id="0">
    <w:p w:rsidR="000E6F03" w:rsidRDefault="000E6F0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03" w:rsidRDefault="000E6F03" w:rsidP="006757BB">
      <w:r>
        <w:separator/>
      </w:r>
    </w:p>
  </w:footnote>
  <w:footnote w:type="continuationSeparator" w:id="0">
    <w:p w:rsidR="000E6F03" w:rsidRDefault="000E6F0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9300C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7764EAE"/>
    <w:multiLevelType w:val="hybridMultilevel"/>
    <w:tmpl w:val="7F5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723"/>
    <w:multiLevelType w:val="hybridMultilevel"/>
    <w:tmpl w:val="0A12D55A"/>
    <w:lvl w:ilvl="0" w:tplc="4B820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0E6F03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90075"/>
    <w:rsid w:val="006A743E"/>
    <w:rsid w:val="006C189F"/>
    <w:rsid w:val="006D794C"/>
    <w:rsid w:val="006F5A64"/>
    <w:rsid w:val="00702F7F"/>
    <w:rsid w:val="007059EF"/>
    <w:rsid w:val="0071370F"/>
    <w:rsid w:val="00765012"/>
    <w:rsid w:val="00790F42"/>
    <w:rsid w:val="0079300C"/>
    <w:rsid w:val="00795A8F"/>
    <w:rsid w:val="00796B27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05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0C99"/>
    <w:rsid w:val="00D3340B"/>
    <w:rsid w:val="00D3561D"/>
    <w:rsid w:val="00D424AF"/>
    <w:rsid w:val="00D46BE5"/>
    <w:rsid w:val="00D47BC5"/>
    <w:rsid w:val="00D87555"/>
    <w:rsid w:val="00D9248D"/>
    <w:rsid w:val="00D97CF5"/>
    <w:rsid w:val="00DD1345"/>
    <w:rsid w:val="00DF72B6"/>
    <w:rsid w:val="00E02020"/>
    <w:rsid w:val="00E05DD8"/>
    <w:rsid w:val="00E07875"/>
    <w:rsid w:val="00E158F6"/>
    <w:rsid w:val="00E16EF6"/>
    <w:rsid w:val="00E20397"/>
    <w:rsid w:val="00E34B2D"/>
    <w:rsid w:val="00E41CBB"/>
    <w:rsid w:val="00E4289A"/>
    <w:rsid w:val="00E510F6"/>
    <w:rsid w:val="00E52CFD"/>
    <w:rsid w:val="00E616A0"/>
    <w:rsid w:val="00E71A13"/>
    <w:rsid w:val="00E8136C"/>
    <w:rsid w:val="00EA755D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9DE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C5ADB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C44C46"/>
    <w:rsid w:val="00CF67FF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77FC9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92BD-30DE-47F1-99CD-EE317221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404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78</cp:revision>
  <cp:lastPrinted>2021-08-25T06:45:00Z</cp:lastPrinted>
  <dcterms:created xsi:type="dcterms:W3CDTF">2021-02-25T07:49:00Z</dcterms:created>
  <dcterms:modified xsi:type="dcterms:W3CDTF">2024-03-28T04:53:00Z</dcterms:modified>
</cp:coreProperties>
</file>