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EA" w:rsidRPr="00D74919" w:rsidRDefault="00925BE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73141677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5BEA" w:rsidRPr="00D74919" w:rsidRDefault="00925BE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773141677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</w:p>
    <w:p w:rsidR="00925BEA" w:rsidRPr="00852378" w:rsidRDefault="00925BEA" w:rsidP="00656C1A">
      <w:pPr>
        <w:spacing w:line="120" w:lineRule="atLeast"/>
        <w:jc w:val="center"/>
        <w:rPr>
          <w:sz w:val="10"/>
          <w:szCs w:val="10"/>
        </w:rPr>
      </w:pPr>
    </w:p>
    <w:p w:rsidR="00925BEA" w:rsidRDefault="00925BEA" w:rsidP="00656C1A">
      <w:pPr>
        <w:spacing w:line="120" w:lineRule="atLeast"/>
        <w:jc w:val="center"/>
        <w:rPr>
          <w:sz w:val="10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BEA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BEA" w:rsidRPr="005649E4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656C1A" w:rsidRDefault="00925B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BEA" w:rsidRPr="005541F0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0"/>
          <w:szCs w:val="24"/>
        </w:rPr>
      </w:pPr>
    </w:p>
    <w:p w:rsidR="00925BEA" w:rsidRPr="00656C1A" w:rsidRDefault="00925B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5BEA" w:rsidRDefault="00925BEA" w:rsidP="00656C1A">
      <w:pPr>
        <w:spacing w:line="120" w:lineRule="atLeast"/>
        <w:jc w:val="center"/>
        <w:rPr>
          <w:sz w:val="30"/>
          <w:szCs w:val="24"/>
        </w:rPr>
      </w:pPr>
    </w:p>
    <w:p w:rsidR="00925BEA" w:rsidRPr="00656C1A" w:rsidRDefault="00925B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5B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BEA" w:rsidRPr="00F8214F" w:rsidRDefault="00CA0D68" w:rsidP="00541AB1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541AB1">
              <w:rPr>
                <w:sz w:val="24"/>
                <w:szCs w:val="24"/>
              </w:rPr>
              <w:t>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BEA" w:rsidRPr="00F8214F" w:rsidRDefault="0030006E" w:rsidP="00620019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620019">
              <w:rPr>
                <w:sz w:val="24"/>
                <w:szCs w:val="24"/>
              </w:rPr>
              <w:t>3</w:t>
            </w:r>
          </w:p>
        </w:tc>
        <w:tc>
          <w:tcPr>
            <w:tcW w:w="285" w:type="dxa"/>
            <w:noWrap/>
          </w:tcPr>
          <w:p w:rsidR="00925BEA" w:rsidRPr="00A63FB0" w:rsidRDefault="00925B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BEA" w:rsidRPr="00A3761A" w:rsidRDefault="00B46AEE" w:rsidP="0030006E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</w:t>
            </w:r>
            <w:r w:rsidR="0030006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5BEA" w:rsidRPr="00AB4194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5BEA" w:rsidRPr="00F8214F" w:rsidRDefault="00CA0D68" w:rsidP="00541AB1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</w:t>
            </w:r>
            <w:r w:rsidR="00541AB1">
              <w:rPr>
                <w:sz w:val="24"/>
                <w:szCs w:val="24"/>
              </w:rPr>
              <w:t>374</w:t>
            </w:r>
          </w:p>
        </w:tc>
      </w:tr>
    </w:tbl>
    <w:p w:rsidR="00925BEA" w:rsidRPr="00C725A6" w:rsidRDefault="00925BEA" w:rsidP="00C725A6">
      <w:pPr>
        <w:rPr>
          <w:rFonts w:cs="Times New Roman"/>
          <w:szCs w:val="28"/>
        </w:rPr>
      </w:pP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AB1" w:rsidRDefault="00541AB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AB1" w:rsidRDefault="00541AB1" w:rsidP="00541AB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 соответствии с пунктом 3.2 статьи 160.1 Бюджетного кодекса Российской Федерации, постановлением Правительства РФ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Администрации города от 29.12.2021 № 11361 «Об 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41AB1" w:rsidRDefault="00541AB1" w:rsidP="00541AB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1. Внести в постановление Администрации города от 11.11.2021 № 9645 «Об утверждении перечня главных администраторов доходов бюджета и 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№ 3004, 18.05.2022 № 3868, 07.06.2022 № 4523, 14.07.2022 № 5766, 01.08.2022 №  6248, 19.08.2022 № 6751, 06.09.2022 № 7102, 17.11.2022 № 9000, 28.11.2022 №  9311, 19.12.2022 № 10422, 23.12.2022 №10717, 09.02.2023 № 726, 14.02.2023 № 828, 16.03.2023 № 1366, 12.04.2023 № 1901, 02.06.2023 № 2875, 19.06.2023 № 3098, 05.07.2023 № 3381, 11.08.2023 № 3947, 30.08.2023 № 4223, 18.09.2023  № 4529, 18.10.2023 № 4997, 28.11.2023 № 5922, 18.12.2023 № 6319, 30.01.2024 № 365, от 15.02.2024 № 645, от 21.02.2024 № 712, 01.03.2024 № 855, 20.03.2024 № 1288) следующие изменения:</w:t>
      </w:r>
    </w:p>
    <w:p w:rsidR="00541AB1" w:rsidRDefault="00541AB1" w:rsidP="00541A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541AB1" w:rsidRDefault="00541AB1" w:rsidP="00541AB1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2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:</w:t>
      </w:r>
    </w:p>
    <w:p w:rsidR="00541AB1" w:rsidRDefault="00541AB1" w:rsidP="00541AB1">
      <w:pPr>
        <w:pStyle w:val="af4"/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Строку: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541AB1" w:rsidTr="00541AB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1AB1" w:rsidRDefault="00541AB1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1 17 15020 04 0029 150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 бюджеты городских округов (инициативный проект "Благоустройство территории спортивной площадки придомовой территории МКД пр. Мира 53")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541AB1" w:rsidRDefault="00541AB1" w:rsidP="00541AB1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541AB1" w:rsidTr="00541AB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1AB1" w:rsidRDefault="00541AB1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1 17 15020 04 0029 150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 бюджеты городских округов (плата по инициативному проекту "Благоустройство территории спортивной площадки придомовой территории МКД пр. Мира 53")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541AB1" w:rsidRDefault="00541AB1" w:rsidP="00541AB1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541AB1" w:rsidRDefault="00541AB1" w:rsidP="00541AB1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1.1.2. Строку:</w:t>
      </w:r>
    </w:p>
    <w:p w:rsidR="00541AB1" w:rsidRDefault="00541AB1" w:rsidP="00541AB1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541AB1" w:rsidTr="00541AB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1AB1" w:rsidRDefault="00541AB1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 бюджеты городских округов (инициативный проект "Фестиваль "Креативная энергия")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541AB1" w:rsidRDefault="00541AB1" w:rsidP="00541AB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541AB1" w:rsidTr="00541AB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1AB1" w:rsidRDefault="00541AB1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B1" w:rsidRDefault="00541AB1">
            <w:pPr>
              <w:pStyle w:val="a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 бюджеты городских округов (плата по инициативному проекту "Фестиваль "Креативная энергия")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</w:p>
          <w:p w:rsidR="00541AB1" w:rsidRDefault="00541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541AB1" w:rsidRDefault="00541AB1" w:rsidP="00541AB1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541AB1" w:rsidRPr="00541AB1" w:rsidRDefault="00541AB1" w:rsidP="00541AB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bookmarkStart w:id="4" w:name="_GoBack"/>
      <w:r w:rsidRPr="00541AB1">
        <w:fldChar w:fldCharType="begin"/>
      </w:r>
      <w:r w:rsidRPr="00541AB1">
        <w:instrText xml:space="preserve"> HYPERLINK "http://www.admsurugut.ru" </w:instrText>
      </w:r>
      <w:r w:rsidRPr="00541AB1">
        <w:fldChar w:fldCharType="separate"/>
      </w:r>
      <w:r w:rsidRPr="00541AB1">
        <w:rPr>
          <w:rStyle w:val="af1"/>
          <w:rFonts w:eastAsia="font291"/>
          <w:color w:val="000000"/>
          <w:szCs w:val="28"/>
          <w:u w:val="none"/>
          <w:lang w:eastAsia="ru-RU"/>
        </w:rPr>
        <w:t>www.admsurgut.ru</w:t>
      </w:r>
      <w:r w:rsidRPr="00541AB1">
        <w:fldChar w:fldCharType="end"/>
      </w:r>
      <w:r w:rsidRPr="00541AB1">
        <w:rPr>
          <w:rFonts w:eastAsia="font291" w:cs="Times New Roman"/>
          <w:color w:val="000000"/>
          <w:szCs w:val="28"/>
          <w:lang w:eastAsia="ru-RU"/>
        </w:rPr>
        <w:t>.</w:t>
      </w:r>
    </w:p>
    <w:bookmarkEnd w:id="4"/>
    <w:p w:rsidR="00541AB1" w:rsidRDefault="00541AB1" w:rsidP="00541AB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541AB1" w:rsidRDefault="00541AB1" w:rsidP="00541AB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541AB1" w:rsidRDefault="00541AB1" w:rsidP="00541AB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541AB1" w:rsidRDefault="00541AB1" w:rsidP="00541AB1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 xml:space="preserve">3. </w:t>
      </w:r>
      <w:r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41AB1" w:rsidRDefault="00541AB1" w:rsidP="00541AB1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постановление вступает в силу с момента его издания и распространяется на правоотношения, возникшие при составлении и исполнении бюджета городского округа Сургут Ханты-Мансийского автономного округа - Югры, начиная с бюджета на 2024 год и плановый период 2025 - 2026 годов.</w:t>
      </w:r>
    </w:p>
    <w:p w:rsidR="00541AB1" w:rsidRDefault="00541AB1" w:rsidP="00541AB1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541AB1" w:rsidRDefault="00541AB1" w:rsidP="00541A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AB1" w:rsidRDefault="00541AB1" w:rsidP="00541A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AB1" w:rsidRDefault="00541AB1" w:rsidP="00541A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AB1" w:rsidRDefault="00541AB1" w:rsidP="00541AB1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8E2D21" w:rsidRPr="008E2D21" w:rsidRDefault="008E2D21" w:rsidP="00541AB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sectPr w:rsidR="008E2D21" w:rsidRPr="008E2D21" w:rsidSect="008E2D2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E6" w:rsidRDefault="007E25E6">
      <w:r>
        <w:separator/>
      </w:r>
    </w:p>
  </w:endnote>
  <w:endnote w:type="continuationSeparator" w:id="0">
    <w:p w:rsidR="007E25E6" w:rsidRDefault="007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E6" w:rsidRDefault="007E25E6">
      <w:r>
        <w:separator/>
      </w:r>
    </w:p>
  </w:footnote>
  <w:footnote w:type="continuationSeparator" w:id="0">
    <w:p w:rsidR="007E25E6" w:rsidRDefault="007E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3E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1AB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A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A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1AB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41AB1">
          <w:rPr>
            <w:sz w:val="20"/>
          </w:rPr>
          <w:fldChar w:fldCharType="separate"/>
        </w:r>
        <w:r w:rsidR="00541AB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41A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A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04CE"/>
    <w:rsid w:val="00043784"/>
    <w:rsid w:val="000446A6"/>
    <w:rsid w:val="0004765E"/>
    <w:rsid w:val="000508C3"/>
    <w:rsid w:val="00053130"/>
    <w:rsid w:val="0005491C"/>
    <w:rsid w:val="00063EE5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B1E5C"/>
    <w:rsid w:val="001B7A1C"/>
    <w:rsid w:val="001C3D40"/>
    <w:rsid w:val="001C6292"/>
    <w:rsid w:val="001C7BA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67AB2"/>
    <w:rsid w:val="00271398"/>
    <w:rsid w:val="00274DAF"/>
    <w:rsid w:val="00275A17"/>
    <w:rsid w:val="00275E62"/>
    <w:rsid w:val="00276817"/>
    <w:rsid w:val="00277F8E"/>
    <w:rsid w:val="0028156E"/>
    <w:rsid w:val="00292C1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006E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55094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C0F46"/>
    <w:rsid w:val="004C6A22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1AB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001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062B"/>
    <w:rsid w:val="007D2519"/>
    <w:rsid w:val="007E25E6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2D21"/>
    <w:rsid w:val="008E4F53"/>
    <w:rsid w:val="008F4D94"/>
    <w:rsid w:val="008F7AC4"/>
    <w:rsid w:val="00903C0A"/>
    <w:rsid w:val="009152B6"/>
    <w:rsid w:val="0091789D"/>
    <w:rsid w:val="00925BEA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24BE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6AE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05F47"/>
    <w:rsid w:val="00C14F58"/>
    <w:rsid w:val="00C15896"/>
    <w:rsid w:val="00C25ECE"/>
    <w:rsid w:val="00C3327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0D68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E4C70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22EB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0305"/>
    <w:rsid w:val="00F13866"/>
    <w:rsid w:val="00F13C4E"/>
    <w:rsid w:val="00F20706"/>
    <w:rsid w:val="00F22EB5"/>
    <w:rsid w:val="00F22F1B"/>
    <w:rsid w:val="00F2462B"/>
    <w:rsid w:val="00F24A5E"/>
    <w:rsid w:val="00F25D15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6B22D0"/>
  <w15:chartTrackingRefBased/>
  <w15:docId w15:val="{37407CD1-C6DE-457D-8FC6-7DA7C5E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5B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B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BEA"/>
    <w:rPr>
      <w:rFonts w:ascii="Times New Roman" w:hAnsi="Times New Roman"/>
      <w:sz w:val="28"/>
    </w:rPr>
  </w:style>
  <w:style w:type="character" w:styleId="a8">
    <w:name w:val="page number"/>
    <w:basedOn w:val="a0"/>
    <w:rsid w:val="00925BEA"/>
  </w:style>
  <w:style w:type="character" w:customStyle="1" w:styleId="10">
    <w:name w:val="Заголовок 1 Знак"/>
    <w:basedOn w:val="a0"/>
    <w:link w:val="1"/>
    <w:uiPriority w:val="99"/>
    <w:rsid w:val="00925B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BEA"/>
  </w:style>
  <w:style w:type="character" w:customStyle="1" w:styleId="a9">
    <w:name w:val="Цветовое выделение"/>
    <w:uiPriority w:val="99"/>
    <w:rsid w:val="00925BE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925BEA"/>
    <w:rPr>
      <w:rFonts w:cs="Times New Roman"/>
      <w:b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25BE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25B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Комментарий пользователя"/>
    <w:basedOn w:val="ac"/>
    <w:next w:val="a"/>
    <w:uiPriority w:val="99"/>
    <w:rsid w:val="00925BEA"/>
    <w:pPr>
      <w:jc w:val="left"/>
    </w:pPr>
    <w:rPr>
      <w:shd w:val="clear" w:color="auto" w:fill="FFDFE0"/>
    </w:rPr>
  </w:style>
  <w:style w:type="paragraph" w:customStyle="1" w:styleId="ae">
    <w:name w:val="Нормальный (таблица)"/>
    <w:basedOn w:val="a"/>
    <w:next w:val="a"/>
    <w:uiPriority w:val="99"/>
    <w:rsid w:val="00925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25B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25BEA"/>
  </w:style>
  <w:style w:type="character" w:styleId="af1">
    <w:name w:val="Hyperlink"/>
    <w:basedOn w:val="a0"/>
    <w:uiPriority w:val="99"/>
    <w:unhideWhenUsed/>
    <w:rsid w:val="00925BE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92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BE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BEA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8E2D21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AA95-4E36-4D64-B24C-D42B78DD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Каменская Ирина Владимировна</cp:lastModifiedBy>
  <cp:revision>9</cp:revision>
  <cp:lastPrinted>2023-12-15T10:10:00Z</cp:lastPrinted>
  <dcterms:created xsi:type="dcterms:W3CDTF">2024-02-19T05:31:00Z</dcterms:created>
  <dcterms:modified xsi:type="dcterms:W3CDTF">2024-03-28T09:35:00Z</dcterms:modified>
</cp:coreProperties>
</file>