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44" w:rsidRPr="000D2078" w:rsidRDefault="00A06244" w:rsidP="00A0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Отчет</w:t>
      </w:r>
    </w:p>
    <w:p w:rsidR="00A06244" w:rsidRPr="000D2078" w:rsidRDefault="00A06244" w:rsidP="00A0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о реализации направления «Институциональная среда</w:t>
      </w:r>
    </w:p>
    <w:p w:rsidR="00A06244" w:rsidRPr="000D2078" w:rsidRDefault="00A06244" w:rsidP="00A0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(гражданское общество и власть)» </w:t>
      </w:r>
    </w:p>
    <w:p w:rsidR="00A06244" w:rsidRPr="000D2078" w:rsidRDefault="00A06244" w:rsidP="00A0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городской округ Сургут Ханты-Мансийского автономного округа – Югры </w:t>
      </w:r>
    </w:p>
    <w:p w:rsidR="00A06244" w:rsidRPr="000D2078" w:rsidRDefault="00A06244" w:rsidP="00A0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за 202</w:t>
      </w:r>
      <w:r w:rsidR="0037446C" w:rsidRPr="000D2078">
        <w:rPr>
          <w:rFonts w:ascii="Times New Roman" w:hAnsi="Times New Roman" w:cs="Times New Roman"/>
          <w:sz w:val="28"/>
          <w:szCs w:val="28"/>
        </w:rPr>
        <w:t>3</w:t>
      </w:r>
      <w:r w:rsidRPr="000D207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6244" w:rsidRPr="000D2078" w:rsidRDefault="00A06244" w:rsidP="00A062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244" w:rsidRPr="000D2078" w:rsidRDefault="00A06244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D20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2078">
        <w:rPr>
          <w:rFonts w:ascii="Times New Roman" w:hAnsi="Times New Roman" w:cs="Times New Roman"/>
          <w:sz w:val="28"/>
          <w:szCs w:val="28"/>
        </w:rPr>
        <w:t>. Стратегическая цель и задачи направления.</w:t>
      </w:r>
    </w:p>
    <w:p w:rsidR="00A06244" w:rsidRPr="000D2078" w:rsidRDefault="00A06244" w:rsidP="00A06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Стратегическая цель направления – создание условий для активного участия жителей в развитии города на основе сотрудничества между жителями, объединениями горожан, бизнесом и властью.</w:t>
      </w:r>
    </w:p>
    <w:p w:rsidR="00A06244" w:rsidRPr="000D2078" w:rsidRDefault="00A06244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:rsidR="00A06244" w:rsidRPr="000D2078" w:rsidRDefault="00A06244" w:rsidP="00A06244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078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D2078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</w:t>
      </w:r>
      <w:r w:rsidRPr="000D2078">
        <w:rPr>
          <w:rFonts w:ascii="Times New Roman" w:hAnsi="Times New Roman" w:cs="Times New Roman"/>
          <w:sz w:val="28"/>
          <w:szCs w:val="28"/>
        </w:rPr>
        <w:br/>
        <w:t xml:space="preserve">и муниципальных организаций, расширение предоставления государственных </w:t>
      </w:r>
      <w:r w:rsidRPr="000D2078">
        <w:rPr>
          <w:rFonts w:ascii="Times New Roman" w:hAnsi="Times New Roman" w:cs="Times New Roman"/>
          <w:sz w:val="28"/>
          <w:szCs w:val="28"/>
        </w:rPr>
        <w:br/>
        <w:t>и муниципальных услуг, в том числе в электронном виде;</w:t>
      </w:r>
    </w:p>
    <w:p w:rsidR="00A06244" w:rsidRPr="000D2078" w:rsidRDefault="00A06244" w:rsidP="00A06244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с общественными объединениями и гражданами;</w:t>
      </w:r>
    </w:p>
    <w:p w:rsidR="00A06244" w:rsidRPr="000D2078" w:rsidRDefault="00A06244" w:rsidP="00A06244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управления;</w:t>
      </w:r>
    </w:p>
    <w:p w:rsidR="00A06244" w:rsidRPr="000D2078" w:rsidRDefault="00A06244" w:rsidP="00A06244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стимулирование позитивной активности горожан в реализации территориального общественного самоуправления, развитие каналов коммуникации для участия горожан в жизнедеятельности города;</w:t>
      </w:r>
    </w:p>
    <w:p w:rsidR="00A06244" w:rsidRPr="000D2078" w:rsidRDefault="00A06244" w:rsidP="00A06244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обеспечение гармоничных межнациональных отношений в городе;</w:t>
      </w:r>
    </w:p>
    <w:p w:rsidR="00A06244" w:rsidRPr="000D2078" w:rsidRDefault="00A06244" w:rsidP="00A06244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муниципальной собственностью.</w:t>
      </w:r>
    </w:p>
    <w:p w:rsidR="00A06244" w:rsidRPr="000D2078" w:rsidRDefault="00A06244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244" w:rsidRPr="000D2078" w:rsidRDefault="00A06244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D20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2078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Ханты-Мансийского автономного округа – Югры.</w:t>
      </w:r>
    </w:p>
    <w:p w:rsidR="00A06244" w:rsidRPr="000D2078" w:rsidRDefault="00A06244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Ханты-Мансийского а</w:t>
      </w:r>
      <w:r w:rsidR="00C526C7" w:rsidRPr="000D2078">
        <w:rPr>
          <w:rFonts w:ascii="Times New Roman" w:hAnsi="Times New Roman" w:cs="Times New Roman"/>
          <w:sz w:val="28"/>
          <w:szCs w:val="28"/>
        </w:rPr>
        <w:t xml:space="preserve">втономного округа – Югры за </w:t>
      </w:r>
      <w:r w:rsidR="00E31E25" w:rsidRPr="000D2078">
        <w:rPr>
          <w:rFonts w:ascii="Times New Roman" w:hAnsi="Times New Roman" w:cs="Times New Roman"/>
          <w:sz w:val="28"/>
          <w:szCs w:val="28"/>
        </w:rPr>
        <w:t>2023 год</w:t>
      </w:r>
      <w:r w:rsidRPr="000D2078">
        <w:rPr>
          <w:rFonts w:ascii="Times New Roman" w:hAnsi="Times New Roman" w:cs="Times New Roman"/>
          <w:sz w:val="28"/>
          <w:szCs w:val="28"/>
        </w:rPr>
        <w:t xml:space="preserve"> представлен в приложении 1 к отчету.</w:t>
      </w:r>
    </w:p>
    <w:p w:rsidR="008B3263" w:rsidRPr="000D2078" w:rsidRDefault="008B3263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1E" w:rsidRPr="000D2078" w:rsidRDefault="009E121E" w:rsidP="009E1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Показатель 45. «Удовлетворенность горожан созданными условиями </w:t>
      </w:r>
      <w:r w:rsidRPr="000D2078">
        <w:rPr>
          <w:rFonts w:ascii="Times New Roman" w:hAnsi="Times New Roman" w:cs="Times New Roman"/>
          <w:sz w:val="28"/>
          <w:szCs w:val="28"/>
        </w:rPr>
        <w:br/>
        <w:t xml:space="preserve">для участия в развитии города, % от числа </w:t>
      </w:r>
      <w:r w:rsidR="00B158AF" w:rsidRPr="000D2078">
        <w:rPr>
          <w:rFonts w:ascii="Times New Roman" w:hAnsi="Times New Roman" w:cs="Times New Roman"/>
          <w:sz w:val="28"/>
          <w:szCs w:val="28"/>
        </w:rPr>
        <w:t>опрошенных» исполнен на 111,7</w:t>
      </w:r>
      <w:r w:rsidR="007B6274" w:rsidRPr="000D2078">
        <w:rPr>
          <w:rFonts w:ascii="Times New Roman" w:hAnsi="Times New Roman" w:cs="Times New Roman"/>
          <w:sz w:val="28"/>
          <w:szCs w:val="28"/>
        </w:rPr>
        <w:t xml:space="preserve"> % </w:t>
      </w:r>
      <w:r w:rsidR="00F22E3D" w:rsidRPr="000D2078">
        <w:rPr>
          <w:rFonts w:ascii="Times New Roman" w:hAnsi="Times New Roman" w:cs="Times New Roman"/>
          <w:sz w:val="28"/>
          <w:szCs w:val="28"/>
        </w:rPr>
        <w:br/>
      </w:r>
      <w:r w:rsidR="007B6274" w:rsidRPr="000D2078">
        <w:rPr>
          <w:rFonts w:ascii="Times New Roman" w:hAnsi="Times New Roman" w:cs="Times New Roman"/>
          <w:sz w:val="28"/>
          <w:szCs w:val="28"/>
        </w:rPr>
        <w:t xml:space="preserve">и составил 80, 4 % при плановом значении 72 %. </w:t>
      </w:r>
    </w:p>
    <w:p w:rsidR="000F65AF" w:rsidRPr="000D2078" w:rsidRDefault="007B6274" w:rsidP="000F6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078">
        <w:rPr>
          <w:rFonts w:ascii="Times New Roman" w:eastAsia="Calibri" w:hAnsi="Times New Roman" w:cs="Times New Roman"/>
          <w:sz w:val="28"/>
          <w:szCs w:val="28"/>
        </w:rPr>
        <w:t>Удовлетворенност</w:t>
      </w:r>
      <w:r w:rsidR="00F22E3D" w:rsidRPr="000D2078">
        <w:rPr>
          <w:rFonts w:ascii="Times New Roman" w:eastAsia="Calibri" w:hAnsi="Times New Roman" w:cs="Times New Roman"/>
          <w:sz w:val="28"/>
          <w:szCs w:val="28"/>
        </w:rPr>
        <w:t xml:space="preserve">ь горожан созданными условиями </w:t>
      </w:r>
      <w:r w:rsidRPr="000D2078">
        <w:rPr>
          <w:rFonts w:ascii="Times New Roman" w:eastAsia="Calibri" w:hAnsi="Times New Roman" w:cs="Times New Roman"/>
          <w:sz w:val="28"/>
          <w:szCs w:val="28"/>
        </w:rPr>
        <w:t xml:space="preserve">для участия </w:t>
      </w:r>
      <w:r w:rsidR="00F22E3D" w:rsidRPr="000D2078">
        <w:rPr>
          <w:rFonts w:ascii="Times New Roman" w:eastAsia="Calibri" w:hAnsi="Times New Roman" w:cs="Times New Roman"/>
          <w:sz w:val="28"/>
          <w:szCs w:val="28"/>
        </w:rPr>
        <w:br/>
      </w:r>
      <w:r w:rsidRPr="000D2078">
        <w:rPr>
          <w:rFonts w:ascii="Times New Roman" w:eastAsia="Calibri" w:hAnsi="Times New Roman" w:cs="Times New Roman"/>
          <w:sz w:val="28"/>
          <w:szCs w:val="28"/>
        </w:rPr>
        <w:t xml:space="preserve">в развитии города, % от числа опрошенных фиксируется по результатам социологического исследования на тему «Уровень социального самочувствия жителей муниципального образования», и рассчитан на основании ответов «удовлетворен полностью», «скорее удовлетворен, чем не удовлетворен» </w:t>
      </w:r>
      <w:r w:rsidR="00F22E3D" w:rsidRPr="000D2078">
        <w:rPr>
          <w:rFonts w:ascii="Times New Roman" w:eastAsia="Calibri" w:hAnsi="Times New Roman" w:cs="Times New Roman"/>
          <w:sz w:val="28"/>
          <w:szCs w:val="28"/>
        </w:rPr>
        <w:br/>
      </w:r>
      <w:r w:rsidRPr="000D2078">
        <w:rPr>
          <w:rFonts w:ascii="Times New Roman" w:eastAsia="Calibri" w:hAnsi="Times New Roman" w:cs="Times New Roman"/>
          <w:sz w:val="28"/>
          <w:szCs w:val="28"/>
        </w:rPr>
        <w:t>и «удовлетворен относительно» в совокупности.</w:t>
      </w:r>
    </w:p>
    <w:p w:rsidR="003F2EA8" w:rsidRPr="000D2078" w:rsidRDefault="003F2EA8" w:rsidP="009E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EA8" w:rsidRPr="000D2078" w:rsidRDefault="003F2EA8" w:rsidP="008B3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078">
        <w:rPr>
          <w:rFonts w:ascii="Times New Roman" w:hAnsi="Times New Roman"/>
          <w:sz w:val="28"/>
          <w:szCs w:val="28"/>
        </w:rPr>
        <w:lastRenderedPageBreak/>
        <w:t xml:space="preserve">Показатель 46. </w:t>
      </w:r>
      <w:r w:rsidR="004835F7" w:rsidRPr="000D2078">
        <w:rPr>
          <w:rFonts w:ascii="Times New Roman" w:hAnsi="Times New Roman"/>
          <w:sz w:val="28"/>
          <w:szCs w:val="28"/>
        </w:rPr>
        <w:t>«Количество горожан, участвующих в осуществлении территориального общественного самоуправления, собраниях и конференциях по вопросам ТОС, публичных слушаниях, чел. (ежегодно)» выполнен на 101,16 % и составил 5 236 человек при плановом значении 5 176 человек.</w:t>
      </w:r>
    </w:p>
    <w:p w:rsidR="004835F7" w:rsidRPr="000D2078" w:rsidRDefault="004835F7" w:rsidP="008B3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B41" w:rsidRPr="000D2078" w:rsidRDefault="000E0125" w:rsidP="0017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Показатель 47. </w:t>
      </w:r>
      <w:r w:rsidR="00177B41" w:rsidRPr="000D2078">
        <w:rPr>
          <w:rFonts w:ascii="Times New Roman" w:hAnsi="Times New Roman" w:cs="Times New Roman"/>
          <w:sz w:val="28"/>
          <w:szCs w:val="28"/>
        </w:rPr>
        <w:t xml:space="preserve">«Количество действующих электронных сервисов взаимодействия органов местного самоуправления с населением </w:t>
      </w:r>
      <w:r w:rsidR="00177B41" w:rsidRPr="000D2078">
        <w:br/>
      </w:r>
      <w:r w:rsidR="00177B41" w:rsidRPr="000D2078">
        <w:rPr>
          <w:rFonts w:ascii="Times New Roman" w:hAnsi="Times New Roman" w:cs="Times New Roman"/>
          <w:sz w:val="28"/>
          <w:szCs w:val="28"/>
        </w:rPr>
        <w:t>и организациями, ед. (нарастающим итогом)» выполнен на 133,33% и составил                     8 единиц при плановом значении 6 единиц.</w:t>
      </w:r>
    </w:p>
    <w:p w:rsidR="00177B41" w:rsidRPr="000D2078" w:rsidRDefault="00177B41" w:rsidP="00177B41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078">
        <w:rPr>
          <w:sz w:val="28"/>
          <w:szCs w:val="28"/>
        </w:rPr>
        <w:t>Функционируют на конец 2023 года 8 единиц локальных цифровых сервисов, используемых горожанами и бизнесом, а именно:</w:t>
      </w:r>
    </w:p>
    <w:p w:rsidR="00177B41" w:rsidRPr="000D2078" w:rsidRDefault="00177B41" w:rsidP="00177B41">
      <w:pPr>
        <w:pStyle w:val="msonormalmailrucssattributepostfix"/>
        <w:spacing w:before="0" w:beforeAutospacing="0" w:after="0" w:afterAutospacing="0"/>
        <w:ind w:firstLine="709"/>
        <w:rPr>
          <w:sz w:val="28"/>
          <w:szCs w:val="28"/>
        </w:rPr>
      </w:pPr>
      <w:r w:rsidRPr="000D2078">
        <w:rPr>
          <w:sz w:val="28"/>
          <w:szCs w:val="28"/>
        </w:rPr>
        <w:t>1. «</w:t>
      </w:r>
      <w:proofErr w:type="spellStart"/>
      <w:r w:rsidRPr="000D2078">
        <w:rPr>
          <w:sz w:val="28"/>
          <w:szCs w:val="28"/>
        </w:rPr>
        <w:t>ГосУслуги</w:t>
      </w:r>
      <w:proofErr w:type="spellEnd"/>
      <w:r w:rsidRPr="000D2078">
        <w:rPr>
          <w:sz w:val="28"/>
          <w:szCs w:val="28"/>
        </w:rPr>
        <w:t xml:space="preserve"> - Платформа обратной связи»;</w:t>
      </w:r>
    </w:p>
    <w:p w:rsidR="00177B41" w:rsidRPr="000D2078" w:rsidRDefault="00177B41" w:rsidP="00177B41">
      <w:pPr>
        <w:pStyle w:val="msonormalmailrucssattributepostfix"/>
        <w:spacing w:before="0" w:beforeAutospacing="0" w:after="0" w:afterAutospacing="0"/>
        <w:ind w:firstLine="709"/>
        <w:rPr>
          <w:sz w:val="28"/>
          <w:szCs w:val="28"/>
        </w:rPr>
      </w:pPr>
      <w:r w:rsidRPr="000D2078">
        <w:rPr>
          <w:sz w:val="28"/>
          <w:szCs w:val="28"/>
        </w:rPr>
        <w:t>2. «Обращения граждан на сайте Администрации»;</w:t>
      </w:r>
    </w:p>
    <w:p w:rsidR="00177B41" w:rsidRPr="000D2078" w:rsidRDefault="00177B41" w:rsidP="00177B41">
      <w:pPr>
        <w:pStyle w:val="msonormalmailrucssattributepostfix"/>
        <w:spacing w:before="0" w:beforeAutospacing="0" w:after="0" w:afterAutospacing="0"/>
        <w:ind w:firstLine="709"/>
        <w:rPr>
          <w:sz w:val="28"/>
          <w:szCs w:val="28"/>
        </w:rPr>
      </w:pPr>
      <w:r w:rsidRPr="000D2078">
        <w:rPr>
          <w:sz w:val="28"/>
          <w:szCs w:val="28"/>
        </w:rPr>
        <w:t>3. «Инвестиционный портал»;</w:t>
      </w:r>
    </w:p>
    <w:p w:rsidR="00177B41" w:rsidRPr="000D2078" w:rsidRDefault="00177B41" w:rsidP="00177B41">
      <w:pPr>
        <w:pStyle w:val="msonormalmailrucssattributepostfix"/>
        <w:spacing w:before="0" w:beforeAutospacing="0" w:after="0" w:afterAutospacing="0"/>
        <w:ind w:firstLine="709"/>
        <w:rPr>
          <w:sz w:val="28"/>
          <w:szCs w:val="28"/>
        </w:rPr>
      </w:pPr>
      <w:r w:rsidRPr="000D2078">
        <w:rPr>
          <w:sz w:val="28"/>
          <w:szCs w:val="28"/>
        </w:rPr>
        <w:t>4. Инициативное бюджетирование – «Бюджет для граждан Сургут»;</w:t>
      </w:r>
    </w:p>
    <w:p w:rsidR="00177B41" w:rsidRPr="000D2078" w:rsidRDefault="00177B41" w:rsidP="00177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5. «Интерактивные карты города Сургута»;</w:t>
      </w:r>
    </w:p>
    <w:p w:rsidR="00177B41" w:rsidRPr="000D2078" w:rsidRDefault="00177B41" w:rsidP="00177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6. «Единый транспортный портал»;</w:t>
      </w:r>
    </w:p>
    <w:p w:rsidR="00177B41" w:rsidRPr="000D2078" w:rsidRDefault="00177B41" w:rsidP="00177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7. Картографический сервис «Твой двор»;</w:t>
      </w:r>
    </w:p>
    <w:p w:rsidR="008B3263" w:rsidRPr="000D2078" w:rsidRDefault="00177B41" w:rsidP="00177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8. «3-</w:t>
      </w:r>
      <w:r w:rsidRPr="000D20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078">
        <w:rPr>
          <w:rFonts w:ascii="Times New Roman" w:hAnsi="Times New Roman" w:cs="Times New Roman"/>
          <w:sz w:val="28"/>
          <w:szCs w:val="28"/>
        </w:rPr>
        <w:t xml:space="preserve"> портал города Сургута».</w:t>
      </w:r>
    </w:p>
    <w:p w:rsidR="003F2EA8" w:rsidRPr="000D2078" w:rsidRDefault="003F2EA8" w:rsidP="008B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613" w:rsidRPr="000D2078" w:rsidRDefault="000D4613" w:rsidP="000D4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Показатель 48¹. «</w:t>
      </w:r>
      <w:r w:rsidRPr="000D2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инициативных проектов, вносимых инициативной группой граждан, органами территориального общественного самоуправления, юридическими лицами, индивидуальными предпринимателями на рассмотрение в Администрацию города, %</w:t>
      </w:r>
      <w:r w:rsidRPr="000D2078">
        <w:rPr>
          <w:rFonts w:ascii="Times New Roman" w:hAnsi="Times New Roman" w:cs="Times New Roman"/>
          <w:sz w:val="28"/>
          <w:szCs w:val="28"/>
        </w:rPr>
        <w:t xml:space="preserve">» </w:t>
      </w:r>
      <w:r w:rsidR="00FC14A8" w:rsidRPr="000D2078">
        <w:rPr>
          <w:rFonts w:ascii="Times New Roman" w:hAnsi="Times New Roman"/>
          <w:sz w:val="28"/>
          <w:szCs w:val="28"/>
        </w:rPr>
        <w:t>исполнен на 123</w:t>
      </w:r>
      <w:r w:rsidR="00B158AF" w:rsidRPr="000D2078">
        <w:rPr>
          <w:rFonts w:ascii="Times New Roman" w:hAnsi="Times New Roman"/>
          <w:sz w:val="28"/>
          <w:szCs w:val="28"/>
        </w:rPr>
        <w:t>,4</w:t>
      </w:r>
      <w:r w:rsidR="00BE187F" w:rsidRPr="000D2078">
        <w:rPr>
          <w:rFonts w:ascii="Times New Roman" w:hAnsi="Times New Roman"/>
          <w:sz w:val="28"/>
          <w:szCs w:val="28"/>
        </w:rPr>
        <w:t xml:space="preserve">% и </w:t>
      </w:r>
      <w:r w:rsidRPr="000D207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C14A8" w:rsidRPr="000D2078">
        <w:rPr>
          <w:rFonts w:ascii="Times New Roman" w:hAnsi="Times New Roman" w:cs="Times New Roman"/>
          <w:sz w:val="28"/>
          <w:szCs w:val="28"/>
        </w:rPr>
        <w:t>172, 7</w:t>
      </w:r>
      <w:r w:rsidR="00562F80" w:rsidRPr="000D2078">
        <w:rPr>
          <w:rFonts w:ascii="Times New Roman" w:hAnsi="Times New Roman" w:cs="Times New Roman"/>
          <w:sz w:val="28"/>
          <w:szCs w:val="28"/>
        </w:rPr>
        <w:t xml:space="preserve"> %</w:t>
      </w:r>
      <w:r w:rsidR="00BE187F" w:rsidRPr="000D2078">
        <w:rPr>
          <w:rFonts w:ascii="Times New Roman" w:hAnsi="Times New Roman" w:cs="Times New Roman"/>
          <w:sz w:val="28"/>
          <w:szCs w:val="28"/>
        </w:rPr>
        <w:t xml:space="preserve"> при плановом значении 140</w:t>
      </w:r>
      <w:r w:rsidR="00562F80" w:rsidRPr="000D2078">
        <w:rPr>
          <w:rFonts w:ascii="Times New Roman" w:hAnsi="Times New Roman" w:cs="Times New Roman"/>
          <w:sz w:val="28"/>
          <w:szCs w:val="28"/>
        </w:rPr>
        <w:t xml:space="preserve"> %</w:t>
      </w:r>
      <w:r w:rsidRPr="000D2078">
        <w:rPr>
          <w:rFonts w:ascii="Times New Roman" w:hAnsi="Times New Roman" w:cs="Times New Roman"/>
          <w:sz w:val="28"/>
          <w:szCs w:val="28"/>
        </w:rPr>
        <w:t>.</w:t>
      </w:r>
    </w:p>
    <w:p w:rsidR="000D4613" w:rsidRPr="000D2078" w:rsidRDefault="00D25A3C" w:rsidP="000D4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078">
        <w:rPr>
          <w:rFonts w:ascii="Times New Roman" w:hAnsi="Times New Roman"/>
          <w:sz w:val="28"/>
          <w:szCs w:val="28"/>
        </w:rPr>
        <w:t>За</w:t>
      </w:r>
      <w:r w:rsidR="000D4613" w:rsidRPr="000D2078">
        <w:rPr>
          <w:rFonts w:ascii="Times New Roman" w:hAnsi="Times New Roman"/>
          <w:sz w:val="28"/>
          <w:szCs w:val="28"/>
        </w:rPr>
        <w:t xml:space="preserve"> 2023 год в Администрацию города внесено </w:t>
      </w:r>
      <w:r w:rsidR="00E222C0" w:rsidRPr="000D2078">
        <w:rPr>
          <w:rFonts w:ascii="Times New Roman" w:hAnsi="Times New Roman"/>
          <w:sz w:val="28"/>
          <w:szCs w:val="28"/>
        </w:rPr>
        <w:t>1</w:t>
      </w:r>
      <w:r w:rsidR="00955A8A" w:rsidRPr="000D2078">
        <w:rPr>
          <w:rFonts w:ascii="Times New Roman" w:hAnsi="Times New Roman"/>
          <w:sz w:val="28"/>
          <w:szCs w:val="28"/>
        </w:rPr>
        <w:t>9</w:t>
      </w:r>
      <w:r w:rsidR="000D4613" w:rsidRPr="000D2078">
        <w:rPr>
          <w:rFonts w:ascii="Times New Roman" w:hAnsi="Times New Roman"/>
          <w:sz w:val="28"/>
          <w:szCs w:val="28"/>
        </w:rPr>
        <w:t xml:space="preserve"> инициативных проектов</w:t>
      </w:r>
      <w:r w:rsidR="00646FD8" w:rsidRPr="000D2078">
        <w:rPr>
          <w:rFonts w:ascii="Times New Roman" w:hAnsi="Times New Roman"/>
          <w:sz w:val="28"/>
          <w:szCs w:val="28"/>
        </w:rPr>
        <w:t>. Со стороны муниципального казе</w:t>
      </w:r>
      <w:r w:rsidR="000D4613" w:rsidRPr="000D2078">
        <w:rPr>
          <w:rFonts w:ascii="Times New Roman" w:hAnsi="Times New Roman"/>
          <w:sz w:val="28"/>
          <w:szCs w:val="28"/>
        </w:rPr>
        <w:t xml:space="preserve">нного учреждения «Наш город» (далее – МКУ «Наш город») регулярно ведется работа по оказанию информационной поддержки гражданам посредством: </w:t>
      </w:r>
    </w:p>
    <w:p w:rsidR="000D4613" w:rsidRPr="000D2078" w:rsidRDefault="000D4613" w:rsidP="000D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078">
        <w:rPr>
          <w:rFonts w:ascii="Times New Roman" w:hAnsi="Times New Roman"/>
          <w:sz w:val="28"/>
          <w:szCs w:val="28"/>
        </w:rPr>
        <w:t>1) размещения информации на официальном портале Администрации города;</w:t>
      </w:r>
    </w:p>
    <w:p w:rsidR="000D4613" w:rsidRPr="000D2078" w:rsidRDefault="000D4613" w:rsidP="000D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078">
        <w:rPr>
          <w:rFonts w:ascii="Times New Roman" w:hAnsi="Times New Roman"/>
          <w:sz w:val="28"/>
          <w:szCs w:val="28"/>
        </w:rPr>
        <w:t>2) передачи информации председателям территориальных общественных самоуправлений города Сургута;</w:t>
      </w:r>
    </w:p>
    <w:p w:rsidR="000D4613" w:rsidRPr="000D2078" w:rsidRDefault="000D4613" w:rsidP="000D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078">
        <w:rPr>
          <w:rFonts w:ascii="Times New Roman" w:hAnsi="Times New Roman"/>
          <w:sz w:val="28"/>
          <w:szCs w:val="28"/>
        </w:rPr>
        <w:t>2) размещения в мессенджерах – группах ТОС и микрорайонов города;</w:t>
      </w:r>
    </w:p>
    <w:p w:rsidR="00445A63" w:rsidRPr="000D2078" w:rsidRDefault="000D4613" w:rsidP="00445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078">
        <w:rPr>
          <w:rFonts w:ascii="Times New Roman" w:hAnsi="Times New Roman"/>
          <w:sz w:val="28"/>
          <w:szCs w:val="28"/>
        </w:rPr>
        <w:t>3) размещения в социальн</w:t>
      </w:r>
      <w:r w:rsidR="00E222C0" w:rsidRPr="000D2078">
        <w:rPr>
          <w:rFonts w:ascii="Times New Roman" w:hAnsi="Times New Roman"/>
          <w:sz w:val="28"/>
          <w:szCs w:val="28"/>
        </w:rPr>
        <w:t>ых</w:t>
      </w:r>
      <w:r w:rsidRPr="000D2078">
        <w:rPr>
          <w:rFonts w:ascii="Times New Roman" w:hAnsi="Times New Roman"/>
          <w:sz w:val="28"/>
          <w:szCs w:val="28"/>
        </w:rPr>
        <w:t xml:space="preserve"> сет</w:t>
      </w:r>
      <w:r w:rsidR="00E222C0" w:rsidRPr="000D2078">
        <w:rPr>
          <w:rFonts w:ascii="Times New Roman" w:hAnsi="Times New Roman"/>
          <w:sz w:val="28"/>
          <w:szCs w:val="28"/>
        </w:rPr>
        <w:t>ях МКУ «Наш город»</w:t>
      </w:r>
      <w:r w:rsidR="00AD0612" w:rsidRPr="000D2078">
        <w:rPr>
          <w:rFonts w:ascii="Times New Roman" w:hAnsi="Times New Roman"/>
          <w:sz w:val="28"/>
          <w:szCs w:val="28"/>
        </w:rPr>
        <w:t>:</w:t>
      </w:r>
      <w:r w:rsidRPr="000D2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078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0D2078">
        <w:rPr>
          <w:rFonts w:ascii="Times New Roman" w:hAnsi="Times New Roman"/>
          <w:sz w:val="28"/>
          <w:szCs w:val="28"/>
        </w:rPr>
        <w:t xml:space="preserve">, </w:t>
      </w:r>
      <w:r w:rsidRPr="000D2078">
        <w:rPr>
          <w:rFonts w:ascii="Times New Roman" w:hAnsi="Times New Roman"/>
          <w:sz w:val="28"/>
          <w:szCs w:val="28"/>
          <w:lang w:val="en-US"/>
        </w:rPr>
        <w:t>Telegram</w:t>
      </w:r>
      <w:r w:rsidR="00E222C0" w:rsidRPr="000D2078">
        <w:rPr>
          <w:rFonts w:ascii="Times New Roman" w:hAnsi="Times New Roman"/>
          <w:sz w:val="28"/>
          <w:szCs w:val="28"/>
        </w:rPr>
        <w:t>, Одноклассники</w:t>
      </w:r>
      <w:r w:rsidRPr="000D2078">
        <w:rPr>
          <w:rFonts w:ascii="Times New Roman" w:hAnsi="Times New Roman"/>
          <w:sz w:val="28"/>
          <w:szCs w:val="28"/>
        </w:rPr>
        <w:t>.</w:t>
      </w:r>
    </w:p>
    <w:p w:rsidR="0005454B" w:rsidRPr="000D2078" w:rsidRDefault="0005454B" w:rsidP="000E2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54B" w:rsidRPr="000D2078" w:rsidRDefault="0005454B" w:rsidP="000E2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8C1" w:rsidRPr="000D2078" w:rsidRDefault="000E28C1" w:rsidP="000E2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Показатель 49. «Удовлетворенность населения деятельностью органов местного самоуправления, % от числа опрошенных»</w:t>
      </w:r>
      <w:r w:rsidR="00D80673" w:rsidRPr="000D2078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C62D81" w:rsidRPr="000D2078">
        <w:rPr>
          <w:rFonts w:ascii="Times New Roman" w:hAnsi="Times New Roman" w:cs="Times New Roman"/>
          <w:sz w:val="28"/>
          <w:szCs w:val="28"/>
        </w:rPr>
        <w:t>111,</w:t>
      </w:r>
      <w:r w:rsidR="00B158AF" w:rsidRPr="000D2078">
        <w:rPr>
          <w:rFonts w:ascii="Times New Roman" w:hAnsi="Times New Roman" w:cs="Times New Roman"/>
          <w:sz w:val="28"/>
          <w:szCs w:val="28"/>
        </w:rPr>
        <w:t>8</w:t>
      </w:r>
      <w:r w:rsidR="004D6A8C" w:rsidRPr="000D2078">
        <w:rPr>
          <w:rFonts w:ascii="Times New Roman" w:hAnsi="Times New Roman" w:cs="Times New Roman"/>
          <w:sz w:val="28"/>
          <w:szCs w:val="28"/>
        </w:rPr>
        <w:t xml:space="preserve"> </w:t>
      </w:r>
      <w:r w:rsidR="00C62D81" w:rsidRPr="000D2078">
        <w:rPr>
          <w:rFonts w:ascii="Times New Roman" w:hAnsi="Times New Roman" w:cs="Times New Roman"/>
          <w:sz w:val="28"/>
          <w:szCs w:val="28"/>
        </w:rPr>
        <w:t xml:space="preserve">% </w:t>
      </w:r>
      <w:r w:rsidR="008868A6" w:rsidRPr="000D2078">
        <w:rPr>
          <w:rFonts w:ascii="Times New Roman" w:hAnsi="Times New Roman" w:cs="Times New Roman"/>
          <w:sz w:val="28"/>
          <w:szCs w:val="28"/>
        </w:rPr>
        <w:br/>
      </w:r>
      <w:r w:rsidR="00C62D81" w:rsidRPr="000D2078">
        <w:rPr>
          <w:rFonts w:ascii="Times New Roman" w:hAnsi="Times New Roman" w:cs="Times New Roman"/>
          <w:sz w:val="28"/>
          <w:szCs w:val="28"/>
        </w:rPr>
        <w:t>и составил 74, 9</w:t>
      </w:r>
      <w:r w:rsidR="004D6A8C" w:rsidRPr="000D2078">
        <w:rPr>
          <w:rFonts w:ascii="Times New Roman" w:hAnsi="Times New Roman" w:cs="Times New Roman"/>
          <w:sz w:val="28"/>
          <w:szCs w:val="28"/>
        </w:rPr>
        <w:t xml:space="preserve"> </w:t>
      </w:r>
      <w:r w:rsidR="00C62D81" w:rsidRPr="000D2078">
        <w:rPr>
          <w:rFonts w:ascii="Times New Roman" w:hAnsi="Times New Roman" w:cs="Times New Roman"/>
          <w:sz w:val="28"/>
          <w:szCs w:val="28"/>
        </w:rPr>
        <w:t>% при плановом значении 67</w:t>
      </w:r>
      <w:r w:rsidR="004D6A8C" w:rsidRPr="000D2078">
        <w:rPr>
          <w:rFonts w:ascii="Times New Roman" w:hAnsi="Times New Roman" w:cs="Times New Roman"/>
          <w:sz w:val="28"/>
          <w:szCs w:val="28"/>
        </w:rPr>
        <w:t xml:space="preserve"> </w:t>
      </w:r>
      <w:r w:rsidR="00C62D81" w:rsidRPr="000D2078">
        <w:rPr>
          <w:rFonts w:ascii="Times New Roman" w:hAnsi="Times New Roman" w:cs="Times New Roman"/>
          <w:sz w:val="28"/>
          <w:szCs w:val="28"/>
        </w:rPr>
        <w:t>%</w:t>
      </w:r>
      <w:r w:rsidR="004D6A8C" w:rsidRPr="000D20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244" w:rsidRPr="000D2078" w:rsidRDefault="004D6A8C" w:rsidP="00FD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Удовлетворенность населения деятельностью органов местного самоуправления, % от числа опрошенных фиксируется по результатам социологического исследования </w:t>
      </w:r>
      <w:r w:rsidR="00FD19E0" w:rsidRPr="000D2078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0D2078">
        <w:rPr>
          <w:rFonts w:ascii="Times New Roman" w:hAnsi="Times New Roman" w:cs="Times New Roman"/>
          <w:sz w:val="28"/>
          <w:szCs w:val="28"/>
        </w:rPr>
        <w:t>«</w:t>
      </w:r>
      <w:r w:rsidR="00952CAF" w:rsidRPr="000D2078">
        <w:rPr>
          <w:rFonts w:ascii="Times New Roman" w:hAnsi="Times New Roman" w:cs="Times New Roman"/>
          <w:sz w:val="28"/>
          <w:szCs w:val="28"/>
        </w:rPr>
        <w:t xml:space="preserve">Уровень социального самочувствия </w:t>
      </w:r>
      <w:r w:rsidR="00952CAF" w:rsidRPr="000D2078">
        <w:rPr>
          <w:rFonts w:ascii="Times New Roman" w:hAnsi="Times New Roman" w:cs="Times New Roman"/>
          <w:sz w:val="28"/>
          <w:szCs w:val="28"/>
        </w:rPr>
        <w:lastRenderedPageBreak/>
        <w:t>жителей муниципального образования</w:t>
      </w:r>
      <w:r w:rsidR="00FD19E0" w:rsidRPr="000D2078">
        <w:rPr>
          <w:rFonts w:ascii="Times New Roman" w:hAnsi="Times New Roman" w:cs="Times New Roman"/>
          <w:sz w:val="28"/>
          <w:szCs w:val="28"/>
        </w:rPr>
        <w:t>»</w:t>
      </w:r>
      <w:r w:rsidR="00952CAF" w:rsidRPr="000D2078">
        <w:rPr>
          <w:rFonts w:ascii="Times New Roman" w:hAnsi="Times New Roman" w:cs="Times New Roman"/>
          <w:sz w:val="28"/>
          <w:szCs w:val="28"/>
        </w:rPr>
        <w:t xml:space="preserve">, </w:t>
      </w:r>
      <w:r w:rsidR="00607BF3" w:rsidRPr="000D2078">
        <w:rPr>
          <w:rFonts w:ascii="Times New Roman" w:hAnsi="Times New Roman" w:cs="Times New Roman"/>
          <w:sz w:val="28"/>
          <w:szCs w:val="28"/>
        </w:rPr>
        <w:t>и рассчитан</w:t>
      </w:r>
      <w:r w:rsidR="00F77571" w:rsidRPr="000D2078">
        <w:rPr>
          <w:rFonts w:ascii="Times New Roman" w:hAnsi="Times New Roman" w:cs="Times New Roman"/>
          <w:sz w:val="28"/>
          <w:szCs w:val="28"/>
        </w:rPr>
        <w:t xml:space="preserve"> на основании ответов «удовлетворен полностью», «скорее удовлетворен, чем не удовлетворен» </w:t>
      </w:r>
      <w:r w:rsidR="00607BF3" w:rsidRPr="000D2078">
        <w:rPr>
          <w:rFonts w:ascii="Times New Roman" w:hAnsi="Times New Roman" w:cs="Times New Roman"/>
          <w:sz w:val="28"/>
          <w:szCs w:val="28"/>
        </w:rPr>
        <w:br/>
      </w:r>
      <w:r w:rsidR="00F77571" w:rsidRPr="000D2078">
        <w:rPr>
          <w:rFonts w:ascii="Times New Roman" w:hAnsi="Times New Roman" w:cs="Times New Roman"/>
          <w:sz w:val="28"/>
          <w:szCs w:val="28"/>
        </w:rPr>
        <w:t>и «удовлетворен относительно» в совокупности</w:t>
      </w:r>
      <w:r w:rsidR="00607BF3" w:rsidRPr="000D20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CAF" w:rsidRPr="000D2078" w:rsidRDefault="00952CAF" w:rsidP="00FD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EA8" w:rsidRPr="000D2078" w:rsidRDefault="003F2EA8" w:rsidP="00A06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078">
        <w:rPr>
          <w:rFonts w:ascii="Times New Roman" w:hAnsi="Times New Roman"/>
          <w:sz w:val="28"/>
          <w:szCs w:val="28"/>
        </w:rPr>
        <w:t>Показатель 50. «Уровень удовлетворенности граждан качеством предоставления государственных и муниципальны</w:t>
      </w:r>
      <w:r w:rsidR="00463A14" w:rsidRPr="000D2078">
        <w:rPr>
          <w:rFonts w:ascii="Times New Roman" w:hAnsi="Times New Roman"/>
          <w:sz w:val="28"/>
          <w:szCs w:val="28"/>
        </w:rPr>
        <w:t xml:space="preserve">х услуг, % от числа опрошенных» </w:t>
      </w:r>
      <w:r w:rsidR="00463A14" w:rsidRPr="000D2078">
        <w:rPr>
          <w:rFonts w:ascii="Times New Roman" w:hAnsi="Times New Roman" w:cs="Times New Roman"/>
          <w:sz w:val="28"/>
          <w:szCs w:val="28"/>
        </w:rPr>
        <w:t xml:space="preserve">исполнен на 110, </w:t>
      </w:r>
      <w:r w:rsidR="00EC597C" w:rsidRPr="000D2078">
        <w:rPr>
          <w:rFonts w:ascii="Times New Roman" w:hAnsi="Times New Roman" w:cs="Times New Roman"/>
          <w:sz w:val="28"/>
          <w:szCs w:val="28"/>
        </w:rPr>
        <w:t>8</w:t>
      </w:r>
      <w:r w:rsidR="00463A14" w:rsidRPr="000D2078">
        <w:rPr>
          <w:rFonts w:ascii="Times New Roman" w:hAnsi="Times New Roman" w:cs="Times New Roman"/>
          <w:sz w:val="28"/>
          <w:szCs w:val="28"/>
        </w:rPr>
        <w:t xml:space="preserve"> % и составил 99, </w:t>
      </w:r>
      <w:r w:rsidR="00EE23A3" w:rsidRPr="000D2078">
        <w:rPr>
          <w:rFonts w:ascii="Times New Roman" w:hAnsi="Times New Roman" w:cs="Times New Roman"/>
          <w:sz w:val="28"/>
          <w:szCs w:val="28"/>
        </w:rPr>
        <w:t>75</w:t>
      </w:r>
      <w:r w:rsidR="00463A14" w:rsidRPr="000D2078">
        <w:rPr>
          <w:rFonts w:ascii="Times New Roman" w:hAnsi="Times New Roman" w:cs="Times New Roman"/>
          <w:sz w:val="28"/>
          <w:szCs w:val="28"/>
        </w:rPr>
        <w:t xml:space="preserve"> % при плановом значении 90 %.</w:t>
      </w:r>
    </w:p>
    <w:p w:rsidR="00463A14" w:rsidRPr="000D2078" w:rsidRDefault="00463A14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/>
          <w:sz w:val="28"/>
          <w:szCs w:val="28"/>
        </w:rPr>
        <w:t xml:space="preserve">Удовлетворенность граждан качеством предоставления государственных </w:t>
      </w:r>
      <w:r w:rsidR="00A75D69" w:rsidRPr="000D2078">
        <w:rPr>
          <w:rFonts w:ascii="Times New Roman" w:hAnsi="Times New Roman"/>
          <w:sz w:val="28"/>
          <w:szCs w:val="28"/>
        </w:rPr>
        <w:br/>
      </w:r>
      <w:r w:rsidRPr="000D2078">
        <w:rPr>
          <w:rFonts w:ascii="Times New Roman" w:hAnsi="Times New Roman"/>
          <w:sz w:val="28"/>
          <w:szCs w:val="28"/>
        </w:rPr>
        <w:t>и муниципальных услуг фиксируется посредством «пульта оценки качества обслуживания», позволяющего каждому заявителю поставить оценку качеств</w:t>
      </w:r>
      <w:r w:rsidR="00F27C65" w:rsidRPr="000D2078">
        <w:rPr>
          <w:rFonts w:ascii="Times New Roman" w:hAnsi="Times New Roman"/>
          <w:sz w:val="28"/>
          <w:szCs w:val="28"/>
        </w:rPr>
        <w:t>а</w:t>
      </w:r>
      <w:r w:rsidRPr="000D2078">
        <w:rPr>
          <w:rFonts w:ascii="Times New Roman" w:hAnsi="Times New Roman"/>
          <w:sz w:val="28"/>
          <w:szCs w:val="28"/>
        </w:rPr>
        <w:t xml:space="preserve"> обслуживания в МФЦ в разрезе «отлично», «хорошо» или «плохо», а также журналов оценки качества обслуживания филиала АУ «Многофункциональный центр Югры» в городе Сургуте.</w:t>
      </w:r>
    </w:p>
    <w:p w:rsidR="003F2EA8" w:rsidRPr="000D2078" w:rsidRDefault="003F2EA8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244" w:rsidRPr="000D2078" w:rsidRDefault="00A06244" w:rsidP="00A06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        Раздел </w:t>
      </w:r>
      <w:r w:rsidRPr="000D20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2078">
        <w:rPr>
          <w:rFonts w:ascii="Times New Roman" w:hAnsi="Times New Roman" w:cs="Times New Roman"/>
          <w:sz w:val="28"/>
          <w:szCs w:val="28"/>
        </w:rPr>
        <w:t xml:space="preserve">. Анализ реализации мероприятий, флагманских проектов </w:t>
      </w:r>
      <w:r w:rsidR="00D34218" w:rsidRPr="000D2078">
        <w:rPr>
          <w:rFonts w:ascii="Times New Roman" w:hAnsi="Times New Roman" w:cs="Times New Roman"/>
          <w:sz w:val="28"/>
          <w:szCs w:val="28"/>
        </w:rPr>
        <w:br/>
      </w:r>
      <w:r w:rsidRPr="000D2078">
        <w:rPr>
          <w:rFonts w:ascii="Times New Roman" w:hAnsi="Times New Roman" w:cs="Times New Roman"/>
          <w:sz w:val="28"/>
          <w:szCs w:val="28"/>
        </w:rPr>
        <w:t xml:space="preserve">и проектов плана мероприятий по реализации Стратегии </w:t>
      </w:r>
      <w:r w:rsidR="00D34218" w:rsidRPr="000D2078">
        <w:rPr>
          <w:rFonts w:ascii="Times New Roman" w:hAnsi="Times New Roman" w:cs="Times New Roman"/>
          <w:sz w:val="28"/>
          <w:szCs w:val="28"/>
        </w:rPr>
        <w:br/>
      </w:r>
      <w:r w:rsidRPr="000D2078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городской округ Сургут Ханты-Мансий</w:t>
      </w:r>
      <w:r w:rsidR="008B3263" w:rsidRPr="000D2078">
        <w:rPr>
          <w:rFonts w:ascii="Times New Roman" w:hAnsi="Times New Roman" w:cs="Times New Roman"/>
          <w:sz w:val="28"/>
          <w:szCs w:val="28"/>
        </w:rPr>
        <w:t>ского автономного округа – Югры</w:t>
      </w:r>
      <w:r w:rsidRPr="000D2078">
        <w:rPr>
          <w:rFonts w:ascii="Times New Roman" w:hAnsi="Times New Roman" w:cs="Times New Roman"/>
          <w:sz w:val="28"/>
          <w:szCs w:val="28"/>
        </w:rPr>
        <w:t>.</w:t>
      </w:r>
    </w:p>
    <w:p w:rsidR="00A06244" w:rsidRPr="000D2078" w:rsidRDefault="00A06244" w:rsidP="00A06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        Анализ реализации плана мероприятий по реализации Стратегии социально-экономического развития муниципального образования городской округ Сургут Ханты-Мансийского автономного округа – Югры за </w:t>
      </w:r>
      <w:r w:rsidR="0007043E" w:rsidRPr="000D2078">
        <w:rPr>
          <w:rFonts w:ascii="Times New Roman" w:hAnsi="Times New Roman" w:cs="Times New Roman"/>
          <w:sz w:val="28"/>
          <w:szCs w:val="28"/>
        </w:rPr>
        <w:t>2023 год</w:t>
      </w:r>
      <w:r w:rsidRPr="000D2078">
        <w:rPr>
          <w:rFonts w:ascii="Times New Roman" w:hAnsi="Times New Roman" w:cs="Times New Roman"/>
          <w:sz w:val="28"/>
          <w:szCs w:val="28"/>
        </w:rPr>
        <w:t xml:space="preserve"> представлен в приложении 2 к отчету.</w:t>
      </w:r>
    </w:p>
    <w:p w:rsidR="00A06244" w:rsidRPr="000D2078" w:rsidRDefault="00A06244" w:rsidP="00A06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6244" w:rsidRPr="000D2078" w:rsidRDefault="00A06244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D207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D2078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следующие выводы:</w:t>
      </w:r>
    </w:p>
    <w:p w:rsidR="00A06244" w:rsidRPr="000D2078" w:rsidRDefault="00384068" w:rsidP="000E2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Анализ значений целевых показателей направления «Институциональная среда (гражданское общество и власть)» свидетельствует о </w:t>
      </w:r>
      <w:r w:rsidR="00EF295C" w:rsidRPr="000D2078">
        <w:rPr>
          <w:rFonts w:ascii="Times New Roman" w:hAnsi="Times New Roman" w:cs="Times New Roman"/>
          <w:sz w:val="28"/>
          <w:szCs w:val="28"/>
        </w:rPr>
        <w:t xml:space="preserve">полном </w:t>
      </w:r>
      <w:r w:rsidRPr="000D2078">
        <w:rPr>
          <w:rFonts w:ascii="Times New Roman" w:hAnsi="Times New Roman" w:cs="Times New Roman"/>
          <w:sz w:val="28"/>
          <w:szCs w:val="28"/>
        </w:rPr>
        <w:t xml:space="preserve">достижении </w:t>
      </w:r>
      <w:r w:rsidR="00EF3F00" w:rsidRPr="000D2078">
        <w:rPr>
          <w:rFonts w:ascii="Times New Roman" w:hAnsi="Times New Roman" w:cs="Times New Roman"/>
          <w:sz w:val="28"/>
          <w:szCs w:val="28"/>
        </w:rPr>
        <w:t>за</w:t>
      </w:r>
      <w:r w:rsidRPr="000D2078">
        <w:rPr>
          <w:rFonts w:ascii="Times New Roman" w:hAnsi="Times New Roman" w:cs="Times New Roman"/>
          <w:sz w:val="28"/>
          <w:szCs w:val="28"/>
        </w:rPr>
        <w:t xml:space="preserve"> 2023 год плановых значений по всем целевым показателям.</w:t>
      </w:r>
    </w:p>
    <w:p w:rsidR="00980DB7" w:rsidRPr="000D2078" w:rsidRDefault="00980DB7" w:rsidP="00980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D2078">
        <w:rPr>
          <w:rFonts w:ascii="Times New Roman" w:hAnsi="Times New Roman"/>
          <w:sz w:val="28"/>
          <w:szCs w:val="24"/>
        </w:rPr>
        <w:t>Необходимо отметить, что МКУ «Наш город» ежегодно участвует</w:t>
      </w:r>
      <w:r w:rsidRPr="000D2078">
        <w:rPr>
          <w:rFonts w:ascii="Times New Roman" w:hAnsi="Times New Roman"/>
          <w:sz w:val="28"/>
          <w:szCs w:val="24"/>
        </w:rPr>
        <w:br/>
        <w:t xml:space="preserve">в конкурсах регионального </w:t>
      </w:r>
      <w:r w:rsidR="002B416A" w:rsidRPr="000D2078">
        <w:rPr>
          <w:rFonts w:ascii="Times New Roman" w:hAnsi="Times New Roman"/>
          <w:sz w:val="28"/>
          <w:szCs w:val="24"/>
        </w:rPr>
        <w:t>масштаба</w:t>
      </w:r>
      <w:r w:rsidRPr="000D2078">
        <w:rPr>
          <w:rFonts w:ascii="Times New Roman" w:hAnsi="Times New Roman"/>
          <w:sz w:val="28"/>
          <w:szCs w:val="24"/>
        </w:rPr>
        <w:t xml:space="preserve">. </w:t>
      </w:r>
    </w:p>
    <w:p w:rsidR="00980DB7" w:rsidRPr="000D2078" w:rsidRDefault="00980DB7" w:rsidP="00980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D2078">
        <w:rPr>
          <w:rFonts w:ascii="Times New Roman" w:hAnsi="Times New Roman"/>
          <w:sz w:val="28"/>
          <w:szCs w:val="24"/>
        </w:rPr>
        <w:t xml:space="preserve">В 2023 году в рамках участия в региональном этапе Всероссийского конкурса «Лучшая муниципальная практика» 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 специалистами МКУ «Наш город» была подготовлена конкурсная заявка на тему: «Об организации деятельности народных дружин города Сургута». </w:t>
      </w:r>
    </w:p>
    <w:p w:rsidR="00DF213D" w:rsidRPr="000D2078" w:rsidRDefault="00DF213D" w:rsidP="00DF2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D2078">
        <w:rPr>
          <w:rFonts w:ascii="Times New Roman" w:hAnsi="Times New Roman"/>
          <w:sz w:val="28"/>
          <w:szCs w:val="24"/>
        </w:rPr>
        <w:t xml:space="preserve">По итогам проведенного анализа можно констатировать достижение </w:t>
      </w:r>
      <w:r w:rsidRPr="000D2078">
        <w:rPr>
          <w:rFonts w:ascii="Times New Roman" w:hAnsi="Times New Roman"/>
          <w:sz w:val="28"/>
          <w:szCs w:val="24"/>
        </w:rPr>
        <w:br/>
        <w:t>в 202</w:t>
      </w:r>
      <w:r w:rsidR="00E73094" w:rsidRPr="000D2078">
        <w:rPr>
          <w:rFonts w:ascii="Times New Roman" w:hAnsi="Times New Roman"/>
          <w:sz w:val="28"/>
          <w:szCs w:val="24"/>
        </w:rPr>
        <w:t>3</w:t>
      </w:r>
      <w:r w:rsidRPr="000D2078">
        <w:rPr>
          <w:rFonts w:ascii="Times New Roman" w:hAnsi="Times New Roman"/>
          <w:sz w:val="28"/>
          <w:szCs w:val="24"/>
        </w:rPr>
        <w:t xml:space="preserve"> году результатов, соответствующих или значительно превышающих уровень, предусмотренный планом мероприятий реализации Стратегии 2030.</w:t>
      </w:r>
    </w:p>
    <w:p w:rsidR="00DF213D" w:rsidRPr="000D2078" w:rsidRDefault="00DF213D" w:rsidP="00980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026E" w:rsidRPr="000D2078" w:rsidRDefault="0017026E" w:rsidP="000E2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7026E" w:rsidRPr="000D2078" w:rsidSect="00A06244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6244" w:rsidRPr="000D2078" w:rsidRDefault="00A06244" w:rsidP="00A06244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lastRenderedPageBreak/>
        <w:t>Приложение 1 к отчету</w:t>
      </w:r>
    </w:p>
    <w:p w:rsidR="00A06244" w:rsidRPr="000D2078" w:rsidRDefault="00A06244" w:rsidP="00A0624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о реализации направления «Институциональная среда (гражданское общество и власть)» </w:t>
      </w:r>
    </w:p>
    <w:p w:rsidR="00A06244" w:rsidRPr="000D2078" w:rsidRDefault="00A06244" w:rsidP="00A06244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за </w:t>
      </w:r>
      <w:r w:rsidR="00D80673" w:rsidRPr="000D2078">
        <w:rPr>
          <w:rFonts w:ascii="Times New Roman" w:hAnsi="Times New Roman" w:cs="Times New Roman"/>
          <w:sz w:val="28"/>
          <w:szCs w:val="28"/>
        </w:rPr>
        <w:t>2023 год</w:t>
      </w:r>
    </w:p>
    <w:p w:rsidR="00A06244" w:rsidRPr="000D2078" w:rsidRDefault="00A06244" w:rsidP="00A06244">
      <w:pPr>
        <w:spacing w:after="0" w:line="240" w:lineRule="auto"/>
        <w:ind w:left="10206"/>
        <w:rPr>
          <w:rFonts w:ascii="Times New Roman" w:hAnsi="Times New Roman" w:cs="Times New Roman"/>
        </w:rPr>
      </w:pPr>
    </w:p>
    <w:p w:rsidR="00A06244" w:rsidRPr="000D2078" w:rsidRDefault="00A06244" w:rsidP="00A062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Ханты-Мансийского автономного округа – Югры </w:t>
      </w:r>
      <w:r w:rsidR="00EA4B42" w:rsidRPr="000D2078">
        <w:rPr>
          <w:rFonts w:ascii="Times New Roman" w:hAnsi="Times New Roman" w:cs="Times New Roman"/>
          <w:sz w:val="28"/>
          <w:szCs w:val="28"/>
        </w:rPr>
        <w:br/>
      </w:r>
      <w:r w:rsidRPr="000D2078">
        <w:rPr>
          <w:rFonts w:ascii="Times New Roman" w:hAnsi="Times New Roman" w:cs="Times New Roman"/>
          <w:sz w:val="28"/>
          <w:szCs w:val="28"/>
        </w:rPr>
        <w:t xml:space="preserve">за </w:t>
      </w:r>
      <w:r w:rsidR="00D80673" w:rsidRPr="000D2078">
        <w:rPr>
          <w:rFonts w:ascii="Times New Roman" w:hAnsi="Times New Roman" w:cs="Times New Roman"/>
          <w:sz w:val="28"/>
          <w:szCs w:val="28"/>
        </w:rPr>
        <w:t>2023 год</w:t>
      </w:r>
    </w:p>
    <w:p w:rsidR="00A06244" w:rsidRPr="000D2078" w:rsidRDefault="00A06244" w:rsidP="00A0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09"/>
      </w:tblGrid>
      <w:tr w:rsidR="008F411D" w:rsidRPr="000D2078" w:rsidTr="00DE3D5C">
        <w:tc>
          <w:tcPr>
            <w:tcW w:w="7083" w:type="dxa"/>
          </w:tcPr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551" w:type="dxa"/>
          </w:tcPr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A06244" w:rsidRPr="000D2078" w:rsidRDefault="00A06244" w:rsidP="0037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7446C"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</w:tcPr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Факт </w:t>
            </w:r>
          </w:p>
          <w:p w:rsidR="00A06244" w:rsidRPr="000D2078" w:rsidRDefault="00A06244" w:rsidP="00C52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7446C" w:rsidRPr="000D20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 год* **</w:t>
            </w:r>
          </w:p>
        </w:tc>
        <w:tc>
          <w:tcPr>
            <w:tcW w:w="2609" w:type="dxa"/>
          </w:tcPr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Исполнение %</w:t>
            </w:r>
          </w:p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11D" w:rsidRPr="000D2078" w:rsidTr="00C7095A">
        <w:trPr>
          <w:trHeight w:val="471"/>
        </w:trPr>
        <w:tc>
          <w:tcPr>
            <w:tcW w:w="14795" w:type="dxa"/>
            <w:gridSpan w:val="4"/>
            <w:vAlign w:val="center"/>
          </w:tcPr>
          <w:p w:rsidR="00A06244" w:rsidRPr="000D2078" w:rsidRDefault="00C7095A" w:rsidP="00DE3D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1.4. Направление – </w:t>
            </w:r>
            <w:r w:rsidR="00A06244"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Институциональная среда </w:t>
            </w:r>
            <w:r w:rsidR="0033089D">
              <w:rPr>
                <w:rFonts w:ascii="Times New Roman" w:hAnsi="Times New Roman" w:cs="Times New Roman"/>
                <w:sz w:val="26"/>
                <w:szCs w:val="26"/>
              </w:rPr>
              <w:t>(гражданское общество и власть)</w:t>
            </w:r>
            <w:bookmarkStart w:id="0" w:name="_GoBack"/>
            <w:bookmarkEnd w:id="0"/>
          </w:p>
        </w:tc>
      </w:tr>
      <w:tr w:rsidR="008F411D" w:rsidRPr="000D2078" w:rsidTr="00DE3D5C">
        <w:tc>
          <w:tcPr>
            <w:tcW w:w="7083" w:type="dxa"/>
            <w:vAlign w:val="center"/>
          </w:tcPr>
          <w:p w:rsidR="00A06244" w:rsidRPr="000D2078" w:rsidRDefault="008D780E" w:rsidP="000D4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45. </w:t>
            </w:r>
            <w:r w:rsidR="00A06244" w:rsidRPr="000D2078">
              <w:rPr>
                <w:rFonts w:ascii="Times New Roman" w:hAnsi="Times New Roman" w:cs="Times New Roman"/>
                <w:sz w:val="26"/>
                <w:szCs w:val="26"/>
              </w:rPr>
              <w:t>Удовлетворенность горожан созданными условиями для участия в развитии города, % от числа опрошенных</w:t>
            </w:r>
          </w:p>
        </w:tc>
        <w:tc>
          <w:tcPr>
            <w:tcW w:w="2551" w:type="dxa"/>
            <w:vAlign w:val="center"/>
          </w:tcPr>
          <w:p w:rsidR="00A06244" w:rsidRPr="000D2078" w:rsidRDefault="0037446C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552" w:type="dxa"/>
            <w:vAlign w:val="center"/>
          </w:tcPr>
          <w:p w:rsidR="00A06244" w:rsidRPr="000D2078" w:rsidRDefault="0042375C" w:rsidP="0042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80,4</w:t>
            </w:r>
          </w:p>
        </w:tc>
        <w:tc>
          <w:tcPr>
            <w:tcW w:w="2609" w:type="dxa"/>
            <w:vAlign w:val="center"/>
          </w:tcPr>
          <w:p w:rsidR="00A06244" w:rsidRPr="000D2078" w:rsidRDefault="00C8251A" w:rsidP="00C8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111,</w:t>
            </w:r>
            <w:r w:rsidR="00B158AF" w:rsidRPr="000D20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0D1" w:rsidRPr="000D20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F411D" w:rsidRPr="000D2078" w:rsidTr="00EF07EF">
        <w:tc>
          <w:tcPr>
            <w:tcW w:w="7083" w:type="dxa"/>
            <w:vAlign w:val="center"/>
          </w:tcPr>
          <w:p w:rsidR="00EF07EF" w:rsidRPr="000D2078" w:rsidRDefault="00EF07EF" w:rsidP="00EF0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46. Количество горожан, участвующих в осуществлении территориального общественного самоуправления, собраниях и конференциях по вопросам ТОС, публичных слушаниях, чел. (ежегодно)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07EF" w:rsidRPr="000D2078" w:rsidRDefault="00EF07EF" w:rsidP="00EF07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5 176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7EF" w:rsidRPr="000D2078" w:rsidRDefault="00EF07EF" w:rsidP="00EF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5 236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F07EF" w:rsidRPr="000D2078" w:rsidRDefault="00EF07EF" w:rsidP="00EF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101,16 %</w:t>
            </w:r>
          </w:p>
        </w:tc>
      </w:tr>
      <w:tr w:rsidR="008F411D" w:rsidRPr="000D2078" w:rsidTr="00DE3D5C">
        <w:tc>
          <w:tcPr>
            <w:tcW w:w="7083" w:type="dxa"/>
            <w:vAlign w:val="center"/>
          </w:tcPr>
          <w:p w:rsidR="00A06244" w:rsidRPr="000D2078" w:rsidRDefault="008D780E" w:rsidP="00DD0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47. </w:t>
            </w:r>
            <w:r w:rsidR="00A06244"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действующих электронных сервисов взаимодействия органов местного самоуправления </w:t>
            </w:r>
            <w:r w:rsidR="000A4281" w:rsidRPr="000D207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06244" w:rsidRPr="000D2078">
              <w:rPr>
                <w:rFonts w:ascii="Times New Roman" w:hAnsi="Times New Roman" w:cs="Times New Roman"/>
                <w:sz w:val="26"/>
                <w:szCs w:val="26"/>
              </w:rPr>
              <w:t>с населением и организациями, ед. (</w:t>
            </w:r>
            <w:r w:rsidR="00617B6D"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A06244"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нарастающим итогом) </w:t>
            </w:r>
          </w:p>
        </w:tc>
        <w:tc>
          <w:tcPr>
            <w:tcW w:w="2551" w:type="dxa"/>
            <w:vAlign w:val="center"/>
          </w:tcPr>
          <w:p w:rsidR="00A06244" w:rsidRPr="000D2078" w:rsidRDefault="0037446C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vAlign w:val="center"/>
          </w:tcPr>
          <w:p w:rsidR="00A06244" w:rsidRPr="000D2078" w:rsidRDefault="00D34218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9" w:type="dxa"/>
            <w:vAlign w:val="center"/>
          </w:tcPr>
          <w:p w:rsidR="00A06244" w:rsidRPr="000D2078" w:rsidRDefault="00607011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133,33</w:t>
            </w:r>
            <w:r w:rsidR="007A7AF9"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8F411D" w:rsidRPr="000D2078" w:rsidTr="00DE3D5C">
        <w:tc>
          <w:tcPr>
            <w:tcW w:w="7083" w:type="dxa"/>
            <w:vAlign w:val="center"/>
          </w:tcPr>
          <w:p w:rsidR="00A06244" w:rsidRPr="000D2078" w:rsidRDefault="00AC7D0D" w:rsidP="0002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Pr="000D207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="00463A14"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  <w:r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 числа и</w:t>
            </w:r>
            <w:r w:rsidR="00672D26"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нициативных проектов, вносимых </w:t>
            </w:r>
            <w:r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инициативной группой граждан, органами территориального общественного самоуправления, юридическими лицами, индивидуальными предпринимателями на рассмотрение </w:t>
            </w:r>
            <w:r w:rsidR="000A4281"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Администрацию города, %</w:t>
            </w:r>
          </w:p>
          <w:p w:rsidR="00DD0DD3" w:rsidRPr="000D2078" w:rsidRDefault="00DD0DD3" w:rsidP="00021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06244" w:rsidRPr="000D2078" w:rsidRDefault="0037446C" w:rsidP="000218F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552" w:type="dxa"/>
            <w:vAlign w:val="center"/>
          </w:tcPr>
          <w:p w:rsidR="00A06244" w:rsidRPr="000D2078" w:rsidRDefault="00554703" w:rsidP="0055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172,7</w:t>
            </w:r>
          </w:p>
        </w:tc>
        <w:tc>
          <w:tcPr>
            <w:tcW w:w="2609" w:type="dxa"/>
            <w:vAlign w:val="center"/>
          </w:tcPr>
          <w:p w:rsidR="00A06244" w:rsidRPr="000D2078" w:rsidRDefault="004C4AEE" w:rsidP="00C8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6B84" w:rsidRPr="000D207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158AF" w:rsidRPr="000D20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8251A"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2A10" w:rsidRPr="000D20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F411D" w:rsidRPr="000D2078" w:rsidTr="00DE3D5C">
        <w:tc>
          <w:tcPr>
            <w:tcW w:w="7083" w:type="dxa"/>
            <w:vAlign w:val="center"/>
          </w:tcPr>
          <w:p w:rsidR="007C19D6" w:rsidRPr="000D2078" w:rsidRDefault="0038129A" w:rsidP="0002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*</w:t>
            </w:r>
            <w:r w:rsidR="00732918"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="007C19D6"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="00837608"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инициативных проектов, вносимых физическими, юридическими лицами </w:t>
            </w:r>
            <w:r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рассмотрение </w:t>
            </w:r>
            <w:r w:rsidR="00BD4558"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Администрацию города в отчетном году</w:t>
            </w:r>
          </w:p>
        </w:tc>
        <w:tc>
          <w:tcPr>
            <w:tcW w:w="2551" w:type="dxa"/>
            <w:vAlign w:val="center"/>
          </w:tcPr>
          <w:p w:rsidR="007C19D6" w:rsidRPr="000D2078" w:rsidRDefault="007C19D6" w:rsidP="000218F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7C19D6" w:rsidRPr="000D2078" w:rsidRDefault="00955A8A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09" w:type="dxa"/>
            <w:vAlign w:val="center"/>
          </w:tcPr>
          <w:p w:rsidR="007C19D6" w:rsidRPr="000D2078" w:rsidRDefault="007C19D6" w:rsidP="0000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11D" w:rsidRPr="000D2078" w:rsidTr="00DE3D5C">
        <w:tc>
          <w:tcPr>
            <w:tcW w:w="7083" w:type="dxa"/>
            <w:vAlign w:val="center"/>
          </w:tcPr>
          <w:p w:rsidR="007C19D6" w:rsidRPr="000D2078" w:rsidRDefault="0038129A" w:rsidP="00381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="00732918"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инициативных проектов, вносимых физическими, юридическими лицами на рассмотрение </w:t>
            </w:r>
            <w:r w:rsidR="00BD4558"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Администрацию города в 2021 году</w:t>
            </w:r>
          </w:p>
        </w:tc>
        <w:tc>
          <w:tcPr>
            <w:tcW w:w="2551" w:type="dxa"/>
            <w:vAlign w:val="center"/>
          </w:tcPr>
          <w:p w:rsidR="007C19D6" w:rsidRPr="000D2078" w:rsidRDefault="007C19D6" w:rsidP="000218F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7C19D6" w:rsidRPr="000D2078" w:rsidRDefault="0038129A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9" w:type="dxa"/>
            <w:vAlign w:val="center"/>
          </w:tcPr>
          <w:p w:rsidR="007C19D6" w:rsidRPr="000D2078" w:rsidRDefault="007C19D6" w:rsidP="0000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11D" w:rsidRPr="000D2078" w:rsidTr="00DE3D5C">
        <w:tc>
          <w:tcPr>
            <w:tcW w:w="7083" w:type="dxa"/>
            <w:vAlign w:val="center"/>
          </w:tcPr>
          <w:p w:rsidR="00A06244" w:rsidRPr="000D2078" w:rsidRDefault="00463A14" w:rsidP="00021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49. </w:t>
            </w:r>
            <w:r w:rsidR="00A06244" w:rsidRPr="000D2078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деятельностью органов местного самоуправления, % от числа опрошенных</w:t>
            </w:r>
          </w:p>
        </w:tc>
        <w:tc>
          <w:tcPr>
            <w:tcW w:w="2551" w:type="dxa"/>
            <w:vAlign w:val="center"/>
          </w:tcPr>
          <w:p w:rsidR="00A06244" w:rsidRPr="000D2078" w:rsidRDefault="0037446C" w:rsidP="0054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552" w:type="dxa"/>
            <w:vAlign w:val="center"/>
          </w:tcPr>
          <w:p w:rsidR="00A06244" w:rsidRPr="000D2078" w:rsidRDefault="00547B97" w:rsidP="00547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74,9</w:t>
            </w:r>
          </w:p>
        </w:tc>
        <w:tc>
          <w:tcPr>
            <w:tcW w:w="2609" w:type="dxa"/>
            <w:vAlign w:val="center"/>
          </w:tcPr>
          <w:p w:rsidR="00A06244" w:rsidRPr="000D2078" w:rsidRDefault="00C8251A" w:rsidP="00C8251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111,</w:t>
            </w:r>
            <w:r w:rsidR="00B158AF" w:rsidRPr="000D20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FE4" w:rsidRPr="000D20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F411D" w:rsidRPr="000D2078" w:rsidTr="00487413">
        <w:tc>
          <w:tcPr>
            <w:tcW w:w="7083" w:type="dxa"/>
            <w:vAlign w:val="center"/>
          </w:tcPr>
          <w:p w:rsidR="00487413" w:rsidRPr="000D2078" w:rsidRDefault="00487413" w:rsidP="00487413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50. </w:t>
            </w:r>
            <w:r w:rsidRPr="000D2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удовлетворенности граждан качеством предоставления государственных и муниципальных услуг, % от числа опрошенных</w:t>
            </w:r>
          </w:p>
        </w:tc>
        <w:tc>
          <w:tcPr>
            <w:tcW w:w="2551" w:type="dxa"/>
            <w:vAlign w:val="center"/>
          </w:tcPr>
          <w:p w:rsidR="00487413" w:rsidRPr="000D2078" w:rsidRDefault="00487413" w:rsidP="005553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</w:t>
            </w:r>
          </w:p>
        </w:tc>
        <w:tc>
          <w:tcPr>
            <w:tcW w:w="2552" w:type="dxa"/>
            <w:vAlign w:val="center"/>
          </w:tcPr>
          <w:p w:rsidR="00487413" w:rsidRPr="000D2078" w:rsidRDefault="005553E3" w:rsidP="005553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99,75</w:t>
            </w:r>
          </w:p>
        </w:tc>
        <w:tc>
          <w:tcPr>
            <w:tcW w:w="2609" w:type="dxa"/>
            <w:vAlign w:val="center"/>
          </w:tcPr>
          <w:p w:rsidR="00487413" w:rsidRPr="000D2078" w:rsidRDefault="005553E3" w:rsidP="005553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110,8</w:t>
            </w:r>
            <w:r w:rsidRPr="000D2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%</w:t>
            </w:r>
          </w:p>
        </w:tc>
      </w:tr>
      <w:tr w:rsidR="008F411D" w:rsidRPr="000D2078" w:rsidTr="00DE3D5C">
        <w:tc>
          <w:tcPr>
            <w:tcW w:w="7083" w:type="dxa"/>
            <w:vAlign w:val="center"/>
          </w:tcPr>
          <w:p w:rsidR="006F2EEF" w:rsidRPr="000D2078" w:rsidRDefault="00732918" w:rsidP="00C8251A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12345C"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оценок, зафиксированных с помощью «пульта оценки качества обслуживания» (журнала оценки качества обслуживания) при предоставлении  государственных и муниципальных услуг филиалом </w:t>
            </w:r>
            <w:r w:rsidR="00BD4558" w:rsidRPr="000D207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2345C" w:rsidRPr="000D2078">
              <w:rPr>
                <w:rFonts w:ascii="Times New Roman" w:hAnsi="Times New Roman" w:cs="Times New Roman"/>
                <w:sz w:val="26"/>
                <w:szCs w:val="26"/>
              </w:rPr>
              <w:t>АУ «Многофункциональный центр Югры» в горо</w:t>
            </w:r>
            <w:r w:rsidR="006059AA"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де Сургуте </w:t>
            </w:r>
          </w:p>
        </w:tc>
        <w:tc>
          <w:tcPr>
            <w:tcW w:w="2551" w:type="dxa"/>
            <w:vAlign w:val="center"/>
          </w:tcPr>
          <w:p w:rsidR="006F2EEF" w:rsidRPr="000D2078" w:rsidRDefault="006F2EEF" w:rsidP="00DE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F2EEF" w:rsidRPr="000D2078" w:rsidRDefault="006059AA" w:rsidP="00605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bCs/>
                <w:sz w:val="26"/>
                <w:szCs w:val="26"/>
              </w:rPr>
              <w:t>118 306</w:t>
            </w:r>
          </w:p>
        </w:tc>
        <w:tc>
          <w:tcPr>
            <w:tcW w:w="2609" w:type="dxa"/>
            <w:vAlign w:val="center"/>
          </w:tcPr>
          <w:p w:rsidR="006F2EEF" w:rsidRPr="000D2078" w:rsidRDefault="006F2EEF" w:rsidP="0046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11D" w:rsidRPr="000D2078" w:rsidTr="00DE3D5C">
        <w:tc>
          <w:tcPr>
            <w:tcW w:w="7083" w:type="dxa"/>
            <w:vAlign w:val="center"/>
          </w:tcPr>
          <w:p w:rsidR="006F2EEF" w:rsidRPr="000D2078" w:rsidRDefault="00732918" w:rsidP="00C8251A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12345C"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«положительных» оценок, зафиксированных с помощью «пульта оценки качества обслуживания» (журнала оценки качества обслуживания) при предоставлении  государственных и муниципальных услуг филиалом АУ «Многофункциональный центр Югры» </w:t>
            </w:r>
            <w:r w:rsidR="00BD4558" w:rsidRPr="000D207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2345C" w:rsidRPr="000D2078">
              <w:rPr>
                <w:rFonts w:ascii="Times New Roman" w:hAnsi="Times New Roman" w:cs="Times New Roman"/>
                <w:sz w:val="26"/>
                <w:szCs w:val="26"/>
              </w:rPr>
              <w:t>в горо</w:t>
            </w:r>
            <w:r w:rsidR="006059AA" w:rsidRPr="000D2078">
              <w:rPr>
                <w:rFonts w:ascii="Times New Roman" w:hAnsi="Times New Roman" w:cs="Times New Roman"/>
                <w:sz w:val="26"/>
                <w:szCs w:val="26"/>
              </w:rPr>
              <w:t xml:space="preserve">де Сургуте </w:t>
            </w:r>
          </w:p>
        </w:tc>
        <w:tc>
          <w:tcPr>
            <w:tcW w:w="2551" w:type="dxa"/>
            <w:vAlign w:val="center"/>
          </w:tcPr>
          <w:p w:rsidR="006F2EEF" w:rsidRPr="000D2078" w:rsidRDefault="006F2EEF" w:rsidP="00DE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F2EEF" w:rsidRPr="000D2078" w:rsidRDefault="006059AA" w:rsidP="006059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2078">
              <w:rPr>
                <w:rFonts w:ascii="Times New Roman" w:hAnsi="Times New Roman" w:cs="Times New Roman"/>
                <w:bCs/>
                <w:sz w:val="26"/>
                <w:szCs w:val="26"/>
              </w:rPr>
              <w:t>118 013</w:t>
            </w:r>
          </w:p>
        </w:tc>
        <w:tc>
          <w:tcPr>
            <w:tcW w:w="2609" w:type="dxa"/>
            <w:vAlign w:val="center"/>
          </w:tcPr>
          <w:p w:rsidR="006F2EEF" w:rsidRPr="000D2078" w:rsidRDefault="006F2EEF" w:rsidP="0046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6244" w:rsidRPr="000D2078" w:rsidRDefault="00A06244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* - предварительные данные</w:t>
      </w:r>
    </w:p>
    <w:p w:rsidR="00A06244" w:rsidRPr="000D2078" w:rsidRDefault="00A06244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** - к отчету необходимо предоставить данные, используемые для расчета показателей в соответствии с методикой расчета показателей Стратегии социально-экономического развития муниципального образования городской округ город Сургут до 2030 года </w:t>
      </w:r>
    </w:p>
    <w:p w:rsidR="00C366AB" w:rsidRPr="000D2078" w:rsidRDefault="00C366AB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6AB" w:rsidRPr="000D2078" w:rsidRDefault="00C366AB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6AB" w:rsidRPr="000D2078" w:rsidRDefault="00C366AB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A14" w:rsidRPr="000D2078" w:rsidRDefault="00463A14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A14" w:rsidRPr="000D2078" w:rsidRDefault="00463A14" w:rsidP="00A06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244" w:rsidRPr="000D2078" w:rsidRDefault="00A06244" w:rsidP="00A0624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Приложение 2 к отчету                                                                                                                               </w:t>
      </w:r>
    </w:p>
    <w:p w:rsidR="00A06244" w:rsidRPr="000D2078" w:rsidRDefault="00A06244" w:rsidP="00A0624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о реализации направления «Институциональная среда (гражданское общество и власть)» </w:t>
      </w:r>
    </w:p>
    <w:p w:rsidR="00A06244" w:rsidRPr="000D2078" w:rsidRDefault="00A06244" w:rsidP="00A0624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за </w:t>
      </w:r>
      <w:r w:rsidR="00B42272" w:rsidRPr="000D2078">
        <w:rPr>
          <w:rFonts w:ascii="Times New Roman" w:hAnsi="Times New Roman" w:cs="Times New Roman"/>
          <w:sz w:val="28"/>
          <w:szCs w:val="28"/>
        </w:rPr>
        <w:t>2023 год</w:t>
      </w:r>
    </w:p>
    <w:p w:rsidR="00A06244" w:rsidRPr="000D2078" w:rsidRDefault="00A06244" w:rsidP="00A06244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0D20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661227" w:rsidRPr="000D2078" w:rsidRDefault="00A06244" w:rsidP="006612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2078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</w:t>
      </w:r>
      <w:r w:rsidR="00661227" w:rsidRPr="000D2078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городской округ Сургут Ханты-Мансийского автономного округа – Югры за </w:t>
      </w:r>
      <w:r w:rsidR="00EA4B42" w:rsidRPr="000D2078">
        <w:rPr>
          <w:rFonts w:ascii="Times New Roman" w:hAnsi="Times New Roman" w:cs="Times New Roman"/>
          <w:sz w:val="28"/>
          <w:szCs w:val="28"/>
        </w:rPr>
        <w:t>2023 год</w:t>
      </w:r>
    </w:p>
    <w:p w:rsidR="00A06244" w:rsidRPr="000D2078" w:rsidRDefault="00A06244" w:rsidP="00A0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244" w:rsidRPr="000D2078" w:rsidRDefault="00A06244" w:rsidP="00A0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2268"/>
        <w:gridCol w:w="4961"/>
      </w:tblGrid>
      <w:tr w:rsidR="00D812E6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07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</w:t>
            </w:r>
            <w:proofErr w:type="spellStart"/>
            <w:r w:rsidRPr="000D2078">
              <w:rPr>
                <w:rFonts w:ascii="Times New Roman" w:hAnsi="Times New Roman" w:cs="Times New Roman"/>
                <w:sz w:val="20"/>
                <w:szCs w:val="20"/>
              </w:rPr>
              <w:t>подмероприятия</w:t>
            </w:r>
            <w:proofErr w:type="spellEnd"/>
            <w:r w:rsidRPr="000D20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078">
              <w:rPr>
                <w:rFonts w:ascii="Times New Roman" w:hAnsi="Times New Roman" w:cs="Times New Roman"/>
                <w:sz w:val="20"/>
                <w:szCs w:val="20"/>
              </w:rPr>
              <w:t>ключевого события/события</w:t>
            </w:r>
          </w:p>
        </w:tc>
        <w:tc>
          <w:tcPr>
            <w:tcW w:w="3544" w:type="dxa"/>
            <w:shd w:val="clear" w:color="auto" w:fill="auto"/>
          </w:tcPr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07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(индикатор мероприятия/</w:t>
            </w:r>
          </w:p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078">
              <w:rPr>
                <w:rFonts w:ascii="Times New Roman" w:hAnsi="Times New Roman" w:cs="Times New Roman"/>
                <w:sz w:val="20"/>
                <w:szCs w:val="20"/>
              </w:rPr>
              <w:t>подмероприятия</w:t>
            </w:r>
            <w:proofErr w:type="spellEnd"/>
          </w:p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078">
              <w:rPr>
                <w:rFonts w:ascii="Times New Roman" w:hAnsi="Times New Roman" w:cs="Times New Roman"/>
                <w:sz w:val="20"/>
                <w:szCs w:val="20"/>
              </w:rPr>
              <w:t>ключевого события/</w:t>
            </w:r>
          </w:p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078">
              <w:rPr>
                <w:rFonts w:ascii="Times New Roman" w:hAnsi="Times New Roman" w:cs="Times New Roman"/>
                <w:sz w:val="20"/>
                <w:szCs w:val="20"/>
              </w:rPr>
              <w:t xml:space="preserve">события) в соответствии с утвержденным планом мероприятий по реализации Стратегии </w:t>
            </w:r>
            <w:r w:rsidRPr="000D2078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2268" w:type="dxa"/>
            <w:shd w:val="clear" w:color="auto" w:fill="auto"/>
          </w:tcPr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078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мероприятия/ </w:t>
            </w:r>
            <w:proofErr w:type="spellStart"/>
            <w:r w:rsidRPr="000D2078">
              <w:rPr>
                <w:rFonts w:ascii="Times New Roman" w:hAnsi="Times New Roman" w:cs="Times New Roman"/>
                <w:sz w:val="20"/>
                <w:szCs w:val="20"/>
              </w:rPr>
              <w:t>подмероприятия</w:t>
            </w:r>
            <w:proofErr w:type="spellEnd"/>
            <w:r w:rsidRPr="000D20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078">
              <w:rPr>
                <w:rFonts w:ascii="Times New Roman" w:hAnsi="Times New Roman" w:cs="Times New Roman"/>
                <w:sz w:val="20"/>
                <w:szCs w:val="20"/>
              </w:rPr>
              <w:t>ключевого события/</w:t>
            </w:r>
          </w:p>
          <w:p w:rsidR="00A06244" w:rsidRPr="000D2078" w:rsidRDefault="00A06244" w:rsidP="002C714D">
            <w:pPr>
              <w:spacing w:after="0" w:line="240" w:lineRule="auto"/>
              <w:ind w:left="-109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078">
              <w:rPr>
                <w:rFonts w:ascii="Times New Roman" w:hAnsi="Times New Roman" w:cs="Times New Roman"/>
                <w:sz w:val="20"/>
                <w:szCs w:val="20"/>
              </w:rPr>
              <w:t xml:space="preserve">события в соответствии с утвержденным планом мероприятий по реализации Стратегии </w:t>
            </w:r>
            <w:r w:rsidRPr="000D2078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4961" w:type="dxa"/>
            <w:shd w:val="clear" w:color="auto" w:fill="auto"/>
          </w:tcPr>
          <w:p w:rsidR="00A06244" w:rsidRPr="000D2078" w:rsidRDefault="00A06244" w:rsidP="0002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078">
              <w:rPr>
                <w:rFonts w:ascii="Times New Roman" w:hAnsi="Times New Roman" w:cs="Times New Roman"/>
                <w:sz w:val="20"/>
                <w:szCs w:val="20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C7095A" w:rsidRPr="000D2078" w:rsidTr="003B5CF9">
        <w:trPr>
          <w:trHeight w:val="20"/>
        </w:trPr>
        <w:tc>
          <w:tcPr>
            <w:tcW w:w="15876" w:type="dxa"/>
            <w:gridSpan w:val="4"/>
            <w:shd w:val="clear" w:color="auto" w:fill="auto"/>
          </w:tcPr>
          <w:p w:rsidR="00C7095A" w:rsidRPr="00C7095A" w:rsidRDefault="00C7095A" w:rsidP="00C70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5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– Институциональная среда (гражданское общество и власть)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095A" w:rsidRPr="000D2078" w:rsidRDefault="00C7095A" w:rsidP="00C70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5A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Стратегическая цель направления – создание условий для активного участия жителей в развитии города на основе сотрудничества между жителями, объединениями горожан, бизнесом и властью</w:t>
            </w:r>
          </w:p>
        </w:tc>
      </w:tr>
      <w:tr w:rsidR="00D812E6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 Мероприятия по нормативно-правовому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организационному обеспечению, регулированию развития взаимодействия гражданского общества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власти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выполнение целевых показателей 1, 45, 46, 47, 48, 49, 50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218F6" w:rsidRPr="000D2078" w:rsidRDefault="00810224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4.1.1. Ключевое событие «Корректировка/реализация муниципальной программы в сфере развития гражданского общества»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1. Уровень выполнения договорных обязательств по финансовой, имущественной, информационной, консультационной поддержке деятельности территориальных общественных самоуправлений – не менее 95</w:t>
            </w:r>
            <w:r w:rsidR="0011599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Количество полос, вышедших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номерах еженедельной официальной газеты:</w:t>
            </w:r>
          </w:p>
          <w:p w:rsidR="000218F6" w:rsidRPr="000D2078" w:rsidRDefault="000218F6" w:rsidP="00560EB8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7 500 </w:t>
            </w:r>
            <w:proofErr w:type="gramStart"/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  <w:proofErr w:type="gramEnd"/>
          </w:p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10 500 ед.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536B68" w:rsidRPr="000D2078" w:rsidRDefault="00F01EFC" w:rsidP="00536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07B6C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2023 году значение показателя составило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91,46</w:t>
            </w:r>
            <w:r w:rsidR="00536B68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%.</w:t>
            </w:r>
            <w:r w:rsidR="004D0EEF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Показатель будет достигнут до конца </w:t>
            </w:r>
            <w:r w:rsidR="00B47411"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B4741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этапа</w:t>
            </w:r>
            <w:r w:rsidR="00536B68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218F6" w:rsidRPr="000D2078" w:rsidRDefault="000E55C0" w:rsidP="000705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E861A8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с н</w:t>
            </w:r>
            <w:r w:rsidR="00002DEE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арастающим итогом за 2019 – 2023</w:t>
            </w:r>
            <w:r w:rsidR="00E861A8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– </w:t>
            </w:r>
            <w:r w:rsidR="004F723B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9 012</w:t>
            </w:r>
            <w:r w:rsidR="00E861A8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единиц. </w:t>
            </w:r>
            <w:r w:rsidR="003C6713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57609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полос, вышедших </w:t>
            </w:r>
            <w:r w:rsidR="00952850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 номерах еженедельной официальной газеты «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Сургутские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ведомости» составило</w:t>
            </w:r>
            <w:r w:rsidR="007771C0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52A6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1244</w:t>
            </w:r>
            <w:r w:rsidR="00070510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</w:t>
            </w:r>
            <w:r w:rsidR="005852A6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EB52B0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52B0" w:rsidRPr="000D2078" w:rsidRDefault="00EB52B0" w:rsidP="00EB5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</w:t>
            </w:r>
            <w:r w:rsidR="00C476A9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перевыполнено</w:t>
            </w:r>
          </w:p>
          <w:p w:rsidR="00EB52B0" w:rsidRPr="000D2078" w:rsidRDefault="00EB52B0" w:rsidP="000705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A93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4.1.2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   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Ключевое событие «Корректировка/реализация муниципальной программы в сфере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города Сургута, обеспечения социальной и культурной адаптации мигрантов, профилактики межнациональных (межэтнических) конфликтов, профилактика экстремизма»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ежегодно не менее </w:t>
            </w:r>
          </w:p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проектов, направленных </w:t>
            </w: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социокультурную адаптацию мигрантов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2020 – 2023 гг.</w:t>
            </w:r>
          </w:p>
        </w:tc>
        <w:tc>
          <w:tcPr>
            <w:tcW w:w="4961" w:type="dxa"/>
          </w:tcPr>
          <w:p w:rsidR="00732F48" w:rsidRPr="000D2078" w:rsidRDefault="00732F48" w:rsidP="00732F4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в муниципальную программу «Укрепление межнационального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</w:t>
            </w:r>
            <w:r w:rsidR="000D2078">
              <w:rPr>
                <w:rFonts w:ascii="Times New Roman" w:hAnsi="Times New Roman" w:cs="Times New Roman"/>
                <w:sz w:val="24"/>
                <w:szCs w:val="24"/>
              </w:rPr>
              <w:t xml:space="preserve">ремизма и терроризма на период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до 2030 год</w:t>
            </w:r>
            <w:r w:rsidR="000D2078">
              <w:rPr>
                <w:rFonts w:ascii="Times New Roman" w:hAnsi="Times New Roman" w:cs="Times New Roman"/>
                <w:sz w:val="24"/>
                <w:szCs w:val="24"/>
              </w:rPr>
              <w:t xml:space="preserve">а», утвержденную постановлением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от 12.11.2019 № 8407, в 2023 году изменения вносились 2 раза – 21.02.2023, 18.10.2023.</w:t>
            </w:r>
          </w:p>
          <w:p w:rsidR="00732F48" w:rsidRPr="000D2078" w:rsidRDefault="00732F48" w:rsidP="00732F4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социокультурную адаптацию мигрантов осуществляется в рамках задач указанной муниципальной программы:</w:t>
            </w:r>
          </w:p>
          <w:p w:rsidR="00732F48" w:rsidRPr="000D2078" w:rsidRDefault="00732F48" w:rsidP="00732F4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ресурсного центра по организации внеурочной деятельности для учащихся МБОУ СОШ № 5, МБОУ СОШ № 7, МБОУ СОШ № 9, МБОУ СОШ № 12, МБОУ СОШ № 22, МБОУ СОШ № 24 реализуется программа социокультурной адаптации детей - мигрантов «Сургут. Югра. Россия», целью которой является повышение эффективности процесса адаптации детей мигрантов в социокультурном пространстве города. </w:t>
            </w:r>
          </w:p>
          <w:p w:rsidR="00732F48" w:rsidRPr="000D2078" w:rsidRDefault="00732F48" w:rsidP="00732F4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мер, обеспечивающих уважительное отношение мигрантов к культуре и традициям принимающего сообщества, совместно с УМВД России по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г.Сургуту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индивидуально-профилактическая работа с лицами, принимающими гражданство Российской Федерации. </w:t>
            </w:r>
            <w:r w:rsidR="00A57609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с участием должностных лиц управления приняли гражданство Российской Федерации 3522 иностранных граждан.</w:t>
            </w:r>
          </w:p>
          <w:p w:rsidR="00732F48" w:rsidRPr="000D2078" w:rsidRDefault="00732F48" w:rsidP="00732F4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Проведены рабочие встречи с иностранными гражданами о нормах и правилах поведения в РФ, об ответственности за нарушение законодательства на базе работодателей ДСК-1, ООО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», МКУ «Лесопарковое хозяйство», ГК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Сибпромстрой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», УК «Сервис-3», ООО» Нева-Трейд», ООО «Детали спецтехники-групп», ООО «Ювентус», ООО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ЮВиС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 (общий охват – более 360 иностранных граждан).</w:t>
            </w:r>
          </w:p>
          <w:p w:rsidR="00732F48" w:rsidRPr="000D2078" w:rsidRDefault="00732F48" w:rsidP="00732F4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Также на базе образовательных учреждений проведены 2 встречи для родителей -иностранных граждан, в ходе которых разъяснены нормы и правила поведения в РФ, ответственность за нарушение законодательства.</w:t>
            </w:r>
          </w:p>
          <w:p w:rsidR="00732F48" w:rsidRPr="000D2078" w:rsidRDefault="00732F48" w:rsidP="00732F4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В 2023 году на территории города действует Центр социальной и культурной адаптации мигрантов, оказаны услуги более 850 иностранным гражданам.</w:t>
            </w:r>
          </w:p>
          <w:p w:rsidR="00732F48" w:rsidRPr="000D2078" w:rsidRDefault="00732F48" w:rsidP="00732F4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у мигрантов правовых знаний законодательства РФ, управлением по вопросам общественной безопасности Администрации города в 2023 году разработаны памятки «Справочник мигранта» (1000 шт.), «Полезные советы мигранту» (1000 шт.), «Социальная и медицинская помощь мигрантам» (1000 шт.), «Ответственность за нарушение норм миграционного законодательства» (1000 шт.), «Об ответственности за совершение преступлений правонарушений террористического и экстремистского характера» (1000 шт.); «Ответственность за потребление, хранение и незаконный оборот наркотиков» (1000 шт.), «Об административной ответственности за размещение транспортных средств на газонах, цветниках и иных территориях, занятых травянистыми растениям» (500 шт.), «Об административной ответственности за нарушение тишины и покоя граждан» (500 шт.), рабочие тетради для работы с детьми мигрантов (300 шт.), которые будут распространяться в течение 2024 года.</w:t>
            </w:r>
          </w:p>
          <w:p w:rsidR="00732F48" w:rsidRPr="000D2078" w:rsidRDefault="00732F48" w:rsidP="00732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2023 года сотрудниками ОВМ УМВД России по г. Сургуту при участии работников управление по вопросам общественной безопасности Администрации города проведены 2 рабочие встречи для обеспечения правового информирования организаций, привлекающих на работу иностранных граждан и лиц без гражданства, с целью соблюдения миграционного законодательства работодателями и иностранными работниками.</w:t>
            </w:r>
          </w:p>
          <w:p w:rsidR="00C53B33" w:rsidRPr="000D2078" w:rsidRDefault="00C53B33" w:rsidP="00732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4.1.3. Ключевое событие «Корректировка/реализация муниципальных программ, содержащих мероприятия в сфере инициативного бюджетирования»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 (мероприятий, инициатив граждан), включенных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проект бюджета с использованием инструмента инициативного бюджетирования: </w:t>
            </w:r>
          </w:p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этап – не менее 5 ед. (ежегодно); </w:t>
            </w:r>
          </w:p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не менее 5 ед. (ежегодно)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218F6" w:rsidRPr="000D2078" w:rsidRDefault="00807B6C" w:rsidP="005D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</w:t>
            </w:r>
            <w:r w:rsidR="008C53A5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включено 11 мероприятий в муниципальные программы в сфере инициативного бюджетирования.</w:t>
            </w:r>
          </w:p>
          <w:p w:rsidR="006C2823" w:rsidRPr="000D2078" w:rsidRDefault="006C2823" w:rsidP="006C2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реализации муниципальной программы «Формирование комфортной городской среды на период до 2030 года»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бюджете города на 2023 год и плановый период 2024-2025 годы предусмотрено финансовое обеспечение 3-х инициативных проектов, с реализацией в 2023 году.</w:t>
            </w:r>
          </w:p>
          <w:p w:rsidR="006C2823" w:rsidRPr="000D2078" w:rsidRDefault="005D77E9" w:rsidP="006C2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6C2823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авершены</w:t>
            </w:r>
            <w:r w:rsidR="007808E5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</w:t>
            </w:r>
            <w:r w:rsidR="006C2823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объекту «Благоустройство территории МКД пр. Ленина 70 и Ленина 70/1 </w:t>
            </w:r>
            <w:r w:rsidR="00B649FA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6C2823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с установкой площадки для активного отдыха».</w:t>
            </w:r>
          </w:p>
          <w:p w:rsidR="006C2823" w:rsidRPr="000D2078" w:rsidRDefault="006C2823" w:rsidP="006C2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По 2-м объектам:</w:t>
            </w:r>
          </w:p>
          <w:p w:rsidR="006C2823" w:rsidRPr="000D2078" w:rsidRDefault="006C2823" w:rsidP="006C2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«Благоустройство исторического сквера </w:t>
            </w:r>
          </w:p>
          <w:p w:rsidR="006C2823" w:rsidRPr="000D2078" w:rsidRDefault="006C2823" w:rsidP="006C2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 27-м микрорайоне»;</w:t>
            </w:r>
          </w:p>
          <w:p w:rsidR="006C2823" w:rsidRPr="000D2078" w:rsidRDefault="006C2823" w:rsidP="006C2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- «Создание этнокультурных арт-объектов»</w:t>
            </w:r>
          </w:p>
          <w:p w:rsidR="00822418" w:rsidRPr="000D2078" w:rsidRDefault="006C2823" w:rsidP="006C2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работы будут завершены до конца 2023 года.</w:t>
            </w:r>
          </w:p>
          <w:p w:rsidR="009630B9" w:rsidRPr="000D2078" w:rsidRDefault="009630B9" w:rsidP="008D1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</w:t>
            </w:r>
            <w:r w:rsidR="00C476A9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перевыполнено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4.1.5. Ключевое событие «Корректировка/реализация муниципальной программы в сфере информатизации (информационного обеспечения)»</w:t>
            </w:r>
          </w:p>
        </w:tc>
        <w:tc>
          <w:tcPr>
            <w:tcW w:w="3544" w:type="dxa"/>
            <w:shd w:val="clear" w:color="auto" w:fill="auto"/>
          </w:tcPr>
          <w:p w:rsidR="00F02B9B" w:rsidRPr="000D2078" w:rsidRDefault="00F02B9B" w:rsidP="00F0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Доля органов местного самоуправления и муниципальных учреждений, имеющих официальные сайты или страницы на сайтах </w:t>
            </w:r>
          </w:p>
          <w:p w:rsidR="00F02B9B" w:rsidRPr="000D2078" w:rsidRDefault="00F02B9B" w:rsidP="00F0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«Интернет», от общего количества органов местного самоуправления </w:t>
            </w:r>
          </w:p>
          <w:p w:rsidR="00F02B9B" w:rsidRPr="000D2078" w:rsidRDefault="00F02B9B" w:rsidP="00F0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и муниципальных учреждений:</w:t>
            </w:r>
          </w:p>
          <w:p w:rsidR="00F02B9B" w:rsidRPr="000D2078" w:rsidRDefault="00F02B9B" w:rsidP="00F0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 этап – 97,</w:t>
            </w:r>
            <w:r w:rsidR="0011599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1599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F02B9B" w:rsidRPr="000D2078" w:rsidRDefault="00F02B9B" w:rsidP="00F0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99,</w:t>
            </w:r>
            <w:r w:rsidR="0011599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1599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  <w:p w:rsidR="00F02B9B" w:rsidRPr="000D2078" w:rsidRDefault="00F02B9B" w:rsidP="00F0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2. Стоимостная доля закупаемого компьютерного оборудования иностранного производства:</w:t>
            </w:r>
          </w:p>
          <w:p w:rsidR="00F02B9B" w:rsidRPr="000D2078" w:rsidRDefault="00F02B9B" w:rsidP="00F0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 этап – 60</w:t>
            </w:r>
            <w:r w:rsidR="0011599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F02B9B" w:rsidRPr="000D2078" w:rsidRDefault="00F02B9B" w:rsidP="00F0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30</w:t>
            </w:r>
            <w:r w:rsidR="0011599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  <w:p w:rsidR="00F02B9B" w:rsidRPr="000D2078" w:rsidRDefault="00F02B9B" w:rsidP="00F0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3. Стоимостная доля закупаемого и/или арендуемого иностранного программного обеспечения:</w:t>
            </w:r>
          </w:p>
          <w:p w:rsidR="00F02B9B" w:rsidRPr="000D2078" w:rsidRDefault="00F02B9B" w:rsidP="00F0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 этап – 15</w:t>
            </w:r>
            <w:r w:rsidR="0011599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0218F6" w:rsidRPr="000D2078" w:rsidRDefault="00F02B9B" w:rsidP="00F0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10</w:t>
            </w:r>
            <w:r w:rsidR="0011599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80690A" w:rsidRPr="000D2078" w:rsidRDefault="0080690A" w:rsidP="0080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1.Значение показателя – 100%.</w:t>
            </w:r>
          </w:p>
          <w:p w:rsidR="0080690A" w:rsidRPr="000D2078" w:rsidRDefault="0080690A" w:rsidP="0080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2. Значение показателя - 71%.</w:t>
            </w:r>
          </w:p>
          <w:p w:rsidR="0080690A" w:rsidRPr="000D2078" w:rsidRDefault="0080690A" w:rsidP="0080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3. Значение показателя - 0%. </w:t>
            </w:r>
          </w:p>
          <w:p w:rsidR="0080690A" w:rsidRPr="000D2078" w:rsidRDefault="0080690A" w:rsidP="0080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0A" w:rsidRPr="000D2078" w:rsidRDefault="0080690A" w:rsidP="0080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Закупки иностранного программного обеспечения за 2023 год не проводились,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>в связи с введением запрета на использование иностранного программного обеспечения.</w:t>
            </w:r>
          </w:p>
          <w:p w:rsidR="0080690A" w:rsidRPr="000D2078" w:rsidRDefault="0080690A" w:rsidP="0080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F6" w:rsidRPr="000D2078" w:rsidRDefault="0080690A" w:rsidP="00806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Достигнуты промежуточные результаты реализации мероприятий события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4.1.7. Ключевое событие «Корректировка/реализация муниципальной программы в сфере развития муниципальной службы»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доля муниципальных служащих, прошедших повышение квалификации, 32,7% ежегодно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3B4BF1" w:rsidRPr="000D2078" w:rsidRDefault="003B4BF1" w:rsidP="003B4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муниципальных служащих, прошедших повышение квалификации в органах местного самоуправления </w:t>
            </w:r>
            <w:r w:rsidR="00807B6C" w:rsidRPr="000D20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составляет - 46,0 %.</w:t>
            </w:r>
          </w:p>
          <w:p w:rsidR="005A6695" w:rsidRPr="000D2078" w:rsidRDefault="000021B8" w:rsidP="00D35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4.1.8. Ключевое событие «Социокультурная адаптация мигрантов»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не менее 4 мероприятий ежегодно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FC359A" w:rsidRPr="000D2078" w:rsidRDefault="00732F48" w:rsidP="00DA5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6C6E12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итогам </w:t>
            </w:r>
            <w:r w:rsidR="00FC359A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 реализовано </w:t>
            </w:r>
            <w:r w:rsidR="004E1D8B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A5445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359A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мероприятия.</w:t>
            </w:r>
          </w:p>
          <w:p w:rsidR="000218F6" w:rsidRPr="000D2078" w:rsidRDefault="004E1D8B" w:rsidP="00DA5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FC359A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начение показателя достигнуто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AA538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4.1.8.1.  Событие 1. «</w:t>
            </w: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проведение: фестиваля национальных культур «Соцветие» (ежегодно);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фестиваля исторического моделирования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этнической музыки «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Мангазейский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ход» (один раз в 2 года); городского межведомственного проекта «Сургут – наш общий дом» (ежегодно)»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0218F6" w:rsidP="00560EB8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 мероприятий:</w:t>
            </w:r>
          </w:p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фестиваля национальных культур «Соцветие» и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межведомственного проекта «Сургут – наш общий дом» –</w:t>
            </w:r>
            <w:r w:rsidR="00630155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менее 11 400 человек;</w:t>
            </w:r>
          </w:p>
          <w:p w:rsidR="000218F6" w:rsidRPr="000D2078" w:rsidRDefault="000218F6" w:rsidP="00AA538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фестиваля исторического моделирования и этнической музыки «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Мангазейский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ход» – один раз в 2 года</w:t>
            </w: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4 000 человек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1) 04 июня 2023 года на Главной площади Сургута состоялся XXIV фестиваль национальных культур «Соцветие».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17 этнических объединений представили свои традиции. Праздник открылся торжественным прологом, после чего под концертную программу с участием творческих коллективов «Цветень» и театра обско-угорских народов «Солнце» началось знакомство с национальными площадками. Здесь можно было увидеть национальные костюмы, музыкальные и бытовые инструменты, отведать изысканные блюда, а также узнать о традициях и ремёслах разных народов.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Отдельными тематическими зонами с собственной сценой стали детское «Соцветие», где для юных горожан провели национальные игры и забавы, а также молодёжная площадка «Национальность моя – Гордость моя!». На сцене с творческими номерами выступили участницы конкурса «Краса нации». Завершился праздник национальной дискотекой и совместным исполнением гимна фестиваля «Соцветие».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Ссылки на публикации: http://admsurgut.ru/article/78/164568/Na-Glavnoy-ploschadi-Surguta-sostoitsya-XXIII-festival-nacionalnyh-kultur-Socvetie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http://admsurgut.ru/article/78/164681/16-etnicheskih-kultur-obedinil-festival-Socvetie-v-Surgute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https://www.stribuna.ru/articles/video-report/sotsvetie_v_surgute_yarkoe_nachalo_leta_2022/?ysclid=l43sfht3gm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https://ugra-news.ru/article/bolee_15_tysyach_chelovek_posetili_surgutskiy_festival_sotsvetie/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https://ugra-tv.ru/news/culture/v_surgut_vozvrashchaetsya_festival_sotsvetie/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Мероприятие посетили 15 000 человек.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2) 10-11 июня 2023 года состоялся фестиваль исторического моделирования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Мангазейский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ход».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На живописной территории парка «За Саймой» в седьмой раз ожили картины прошлого, были воссозданы сцены освоения северных земель XVI-XVIII вв. и становления первых сибирских городов.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фестиваля состоялись: осада острога, военный лагерь, город кочевников, обучение стрельбе из лука и владению саблей, интерактивная выставка доспехов и снаряжения, ремесленная улица с мастер-классами, дефиле в исторических костюмах, обряд «Невеста», спектакль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ТАиК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«Петрушка», традиционные игры, тематические фотозоны, а также научно-практическая конференция. Колоритным сопровождением фестиваля стали концерты коллективов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Gilead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 (г. Тюмень) и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Тодош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 (г. Горно-Алтайск). Гости услышали мелодии и песни минувших веков, современные аранжировки, многогранное горловое пение, а также звучание редких этнических инструментов.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Ссылки на публикации: https://surgutradio.ru/manzageyhod23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https://www.ugoria.tv/news/2023/06/12/51593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https://ugra.mk.ru/culture/2023/06/07/etnofestival-mangazeyskiy-khod-proydet-v-surgute.html?ysclid=livmxfdvs9188012945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https://ugra.aif.ru/culture/bitva_v_sibiri_mangazeyskiy_hod_sostoyalsya_v_surgute?ysclid=livn4rer2o977158844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https://siapress.ru/news_surgut/122453-prazdnovanie-dnya-goroda-i-dnya-rossii-v-surgute-nachalos-s-mangazeyskogo-hoda?ysclid=livnakf8tm557544354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Мероприятие посетили 8 000 человек.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в рамках межведомственного проекта «Сургут – наш общий дом» проведено 5 мероприятий с участием национальных творческих коллективов, в том числе: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1) 26 февраля состоялся тематический концерт «Калейдоскоп».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концертной программе приняли участие: Светлана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Люпп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– Заслуженная артистка Республики Башкортостан, солистка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Сургутской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филармонии, Народный самодеятельный коллектив ансамбль народного танца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», Образцовый художественный коллектив ансамбль танца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Калына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», Народный самодеятельный коллектив ансамбль народной музыки «Скоморохи», Народный самодеятельный коллектив ансамбль народного танца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Шатлык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», Ансамбль народного танца «Кавказ».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публикации: https://vk.com/wall-157263682_8319,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https://vk.com/wall-157263682_8292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https://gkc-surgut.ru/novosti/tematicheskiy-kontsert-kaleydoskop-s-uchastiem-natsionalnykh-tvorcheskikh-kollektivov-v-ramkakh-proekta-surgut-nash-obshchiy-dom/?clear_cache=Y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Охват - более 2500 просмотров.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Мероприятие посетили 195 человек.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2) 12 марта состоялась интерактивно-развлекательная программа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Мăнкун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 коллектива чувашской культуры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Туслах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Мăнкун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» (переводится как «великий день») – праздник встречи весеннего нового года по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древнечувашскому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календарю. Чуваши обладают богатым историческим и культурным прошлым, которое смогли сохранить до наших дней. Соединение древних верований, обычаев и традиций, приверженность родному языку помогают сохранить и передать накопленные знания новым поколениям. В программе зрители увидели, как современные дети, следуя за солнечными зайчиками, попадают в былое, где знакомятся с традициями праздника. Хранители прошлого рассказали ребятам древние сказки, спели песни и поиграли в народные игры.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публикации: https://vk.com/wall-157263682_8386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https://vk.com/wall-157263682_8371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https://gkc-surgut.ru/novosti/interaktivnorazvlekatelnaya-programma-mnkun-kollektiva-chuvashskoy-kultury-tuslakh-v-ramkakh-proekta-surgut-nash-obshchiy-dom/?clear_cache=Y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Охват - более 1300 просмотров.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Мероприятие посетили 110 человек.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3) 25 марта в 19.00 в Городском культурном центре состоялся тематический концерт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». Зрители концерта узнали историю возникновения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Навруза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, услышали национальные песни, а также увидели шествие представителей национальных коллективов.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Мусульман поздравили представители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Сургутской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местной общественной организации «Чечено-Ингушский национально-культурный центр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Вайнах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», общественной организации «Национально-культурная автономия татар города Сургута», региональной общественной организации «Дагестанский национально-культурный центр в ХМАО-Югре» и местной общественной организации «Башкирская национально-культурная автономия города Сургута».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публикации: https://vk.com/wall-157263682_8372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https://gkc-surgut.ru/novosti/25-marta-sostoitsya-tematicheskiy-kontsert-navruz-s-uchastiem-natsionalnykh-tvorcheskikh-kollektivov-v-ramkakh-proekta-surgut-nash-obshchiy-dom/?clear_cache=Y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Охват - более 4500 просмотров.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Мероприятие посетили 195 человек.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4) 11 июня на сцене Городского культурного центра состоялось праздничное мероприятие, посвященное Дню города.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Зрителям были представлены хореографические и вокальные номера артистов Городского культурного центра. В концертной программе приняли участие Народный самодеятельный коллектив ансамбль народного танца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Шатлык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», Образцовый художественный коллектив ансамбль танца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Калына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», Народный самодеятельный коллектив ансамбль народного танца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», Образцовый художественный коллектив ансамбль танца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», Образцовый художественный коллектив ансамбль народного танца «Самоцветы», коллектив татарской культуры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Сандугач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», коллектив чувашской культуры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Туслах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», клубное формирование «Ягодка», вокальный ансамбль «Ассорти».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Ссылки на публикации: </w:t>
            </w:r>
            <w:hyperlink r:id="rId9" w:history="1">
              <w:r w:rsidRPr="000D2078">
                <w:rPr>
                  <w:rStyle w:val="aa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https://vk.com/gkc86?w=wall-157263682_8850</w:t>
              </w:r>
            </w:hyperlink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7D81" w:rsidRPr="000D2078" w:rsidRDefault="0033089D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27D81" w:rsidRPr="000D2078">
                <w:rPr>
                  <w:rStyle w:val="aa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https://vk.com/gkc86?w=wall-157263682_8892</w:t>
              </w:r>
            </w:hyperlink>
            <w:r w:rsidR="00C27D8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7D81" w:rsidRPr="000D2078" w:rsidRDefault="0033089D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C27D81" w:rsidRPr="000D2078">
                <w:rPr>
                  <w:rStyle w:val="aa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https://gkc-surgut.ru/novosti/prazdnichnoe-meropriyatie-posvyashchennoe-dnyu-goroda-v-ramkakh-proekta-surgut-nash-obshchiy-dom/</w:t>
              </w:r>
            </w:hyperlink>
            <w:r w:rsidR="00C27D8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Охват - более 2500 просмотров.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посетили 195 человек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0D20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 ноября в Городском культурном центре состоялся тематический концерт ко Дню народного единства.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Зрители увидели калмыцкий танец, андижанскую польку и множество других хореографических постановок. Услышали традиционные мелодии белорусской, татарской, чувашской и русской культуры.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Ссылки на публикации:</w:t>
            </w:r>
          </w:p>
          <w:p w:rsidR="00C27D81" w:rsidRPr="000D2078" w:rsidRDefault="0033089D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27D81" w:rsidRPr="000D2078">
                <w:rPr>
                  <w:rStyle w:val="aa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https://vk.com/wall-157263682_9481</w:t>
              </w:r>
            </w:hyperlink>
            <w:r w:rsidR="00C27D8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C27D81" w:rsidRPr="000D2078" w:rsidRDefault="0033089D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C27D81" w:rsidRPr="000D2078">
                <w:rPr>
                  <w:rStyle w:val="aa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https://vk.com/wall-157263682_9503</w:t>
              </w:r>
            </w:hyperlink>
            <w:r w:rsidR="00C27D8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</w:p>
          <w:p w:rsidR="00C27D81" w:rsidRPr="000D2078" w:rsidRDefault="0033089D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C27D81" w:rsidRPr="000D2078">
                <w:rPr>
                  <w:rStyle w:val="aa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https://gkc-surgut.ru/novosti/4-noyabrya-v-gorodskom-kulturnom-tsentre-sostoyalsya-tematicheskiy-kontsert-ko-dnyu-narodnogo-edinstva-/</w:t>
              </w:r>
            </w:hyperlink>
            <w:r w:rsidR="00C27D8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Охват - более 6000 просмотров.</w:t>
            </w:r>
          </w:p>
          <w:p w:rsidR="00C27D81" w:rsidRPr="000D2078" w:rsidRDefault="00C27D81" w:rsidP="00C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посетили 195 человек</w:t>
            </w:r>
          </w:p>
          <w:p w:rsidR="00675927" w:rsidRPr="000D2078" w:rsidRDefault="00675927" w:rsidP="00AA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</w:t>
            </w:r>
            <w:r w:rsidR="00DB73EA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перевыполнено</w:t>
            </w:r>
          </w:p>
        </w:tc>
      </w:tr>
      <w:tr w:rsidR="006335F7" w:rsidRPr="000D2078" w:rsidTr="00C62DFD">
        <w:trPr>
          <w:trHeight w:val="2686"/>
        </w:trPr>
        <w:tc>
          <w:tcPr>
            <w:tcW w:w="5103" w:type="dxa"/>
            <w:shd w:val="clear" w:color="auto" w:fill="auto"/>
          </w:tcPr>
          <w:p w:rsidR="00220F41" w:rsidRPr="000D2078" w:rsidRDefault="00220F41" w:rsidP="00220F41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4.1.8.3. Событие 3. «Проведение конкурса «Литература – душа русской культуры»</w:t>
            </w:r>
          </w:p>
        </w:tc>
        <w:tc>
          <w:tcPr>
            <w:tcW w:w="3544" w:type="dxa"/>
            <w:shd w:val="clear" w:color="auto" w:fill="auto"/>
          </w:tcPr>
          <w:p w:rsidR="00220F41" w:rsidRPr="000D2078" w:rsidRDefault="00220F41" w:rsidP="00220F41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организаций, принявших участие в конкурсе:</w:t>
            </w:r>
          </w:p>
          <w:p w:rsidR="00220F41" w:rsidRPr="000D2078" w:rsidRDefault="00220F41" w:rsidP="00220F41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 менее 20%;</w:t>
            </w:r>
          </w:p>
          <w:p w:rsidR="00220F41" w:rsidRPr="000D2078" w:rsidRDefault="00220F41" w:rsidP="00220F41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 менее 25%</w:t>
            </w:r>
          </w:p>
        </w:tc>
        <w:tc>
          <w:tcPr>
            <w:tcW w:w="2268" w:type="dxa"/>
            <w:shd w:val="clear" w:color="auto" w:fill="auto"/>
          </w:tcPr>
          <w:p w:rsidR="00220F41" w:rsidRPr="000D2078" w:rsidRDefault="00220F41" w:rsidP="0022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2020 – 2023 гг.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E4" w:rsidRPr="000D2078" w:rsidRDefault="004945E4" w:rsidP="004945E4">
            <w:pPr>
              <w:pStyle w:val="TableParagraph"/>
              <w:ind w:left="36"/>
              <w:jc w:val="both"/>
              <w:rPr>
                <w:iCs/>
                <w:sz w:val="24"/>
                <w:szCs w:val="24"/>
              </w:rPr>
            </w:pPr>
            <w:r w:rsidRPr="000D2078">
              <w:rPr>
                <w:iCs/>
                <w:sz w:val="24"/>
                <w:szCs w:val="24"/>
              </w:rPr>
              <w:t>С 10 ноября по 08 декабря 2023 года организован городской конкурс «Литература – душа русской культуры».</w:t>
            </w:r>
          </w:p>
          <w:p w:rsidR="004945E4" w:rsidRPr="000D2078" w:rsidRDefault="004945E4" w:rsidP="004945E4">
            <w:pPr>
              <w:pStyle w:val="TableParagraph"/>
              <w:ind w:left="36"/>
              <w:jc w:val="both"/>
              <w:rPr>
                <w:iCs/>
                <w:sz w:val="24"/>
                <w:szCs w:val="24"/>
              </w:rPr>
            </w:pPr>
            <w:r w:rsidRPr="000D2078">
              <w:rPr>
                <w:iCs/>
                <w:sz w:val="24"/>
                <w:szCs w:val="24"/>
              </w:rPr>
              <w:t>Цель конкурса: популяризация русской литературы, формирование читательской компетентности у детей мигрантов, поддержка русского языка как государственного языка Российской Федерации.</w:t>
            </w:r>
          </w:p>
          <w:p w:rsidR="004945E4" w:rsidRPr="000D2078" w:rsidRDefault="004945E4" w:rsidP="004945E4">
            <w:pPr>
              <w:pStyle w:val="TableParagraph"/>
              <w:ind w:left="36"/>
              <w:jc w:val="both"/>
              <w:rPr>
                <w:iCs/>
                <w:sz w:val="24"/>
                <w:szCs w:val="24"/>
              </w:rPr>
            </w:pPr>
            <w:r w:rsidRPr="000D2078">
              <w:rPr>
                <w:iCs/>
                <w:sz w:val="24"/>
                <w:szCs w:val="24"/>
              </w:rPr>
              <w:t>Участники – дети мигрантов, учащиеся общеобразовательных учреждений, подведомственных департаменту образования Администрации города, проживающие на территории Российской Федерации не более пяти лет, члены их семей.</w:t>
            </w:r>
          </w:p>
          <w:p w:rsidR="004945E4" w:rsidRPr="000D2078" w:rsidRDefault="004945E4" w:rsidP="004945E4">
            <w:pPr>
              <w:pStyle w:val="TableParagraph"/>
              <w:ind w:left="36"/>
              <w:jc w:val="both"/>
              <w:rPr>
                <w:iCs/>
                <w:sz w:val="24"/>
                <w:szCs w:val="24"/>
              </w:rPr>
            </w:pPr>
            <w:r w:rsidRPr="000D2078">
              <w:rPr>
                <w:iCs/>
                <w:sz w:val="24"/>
                <w:szCs w:val="24"/>
              </w:rPr>
              <w:t xml:space="preserve">Тематика конкурса: произведения русских писателей и поэтов о дружбе многонациональных народов России, произведения, посвященные памятным </w:t>
            </w:r>
            <w:r w:rsidRPr="000D2078">
              <w:rPr>
                <w:iCs/>
                <w:sz w:val="24"/>
                <w:szCs w:val="24"/>
              </w:rPr>
              <w:br/>
              <w:t xml:space="preserve">и историческим событиям нашей страны, произведения, посвященные </w:t>
            </w:r>
            <w:r w:rsidRPr="000D2078">
              <w:rPr>
                <w:iCs/>
                <w:sz w:val="24"/>
                <w:szCs w:val="24"/>
              </w:rPr>
              <w:br/>
              <w:t xml:space="preserve">Ханты-Мансийскому автономному округу – Югре, семейным ценностям и традициям народов, проживающих на территории нашего округа, а также произведения, посвященные героям ратных полей – Куликовского, Бородинского, </w:t>
            </w:r>
            <w:proofErr w:type="spellStart"/>
            <w:r w:rsidRPr="000D2078">
              <w:rPr>
                <w:iCs/>
                <w:sz w:val="24"/>
                <w:szCs w:val="24"/>
              </w:rPr>
              <w:t>Прохоровского</w:t>
            </w:r>
            <w:proofErr w:type="spellEnd"/>
            <w:r w:rsidRPr="000D2078">
              <w:rPr>
                <w:iCs/>
                <w:sz w:val="24"/>
                <w:szCs w:val="24"/>
              </w:rPr>
              <w:t xml:space="preserve"> сражений, великим людям, имеющим отношение к этим историческим датам.</w:t>
            </w:r>
          </w:p>
          <w:p w:rsidR="004945E4" w:rsidRPr="000D2078" w:rsidRDefault="004945E4" w:rsidP="004945E4">
            <w:pPr>
              <w:pStyle w:val="TableParagraph"/>
              <w:ind w:left="36"/>
              <w:jc w:val="both"/>
              <w:rPr>
                <w:iCs/>
                <w:sz w:val="24"/>
                <w:szCs w:val="24"/>
              </w:rPr>
            </w:pPr>
            <w:r w:rsidRPr="000D2078">
              <w:rPr>
                <w:iCs/>
                <w:sz w:val="24"/>
                <w:szCs w:val="24"/>
              </w:rPr>
              <w:t>Номинации конкурса: «Национальный фольклор», «Индивидуальное прочтение», «Семейная история».</w:t>
            </w:r>
          </w:p>
          <w:p w:rsidR="004945E4" w:rsidRPr="000D2078" w:rsidRDefault="004945E4" w:rsidP="004945E4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Организаторы конкурса: муниципальное автономное учреждение «Информационно-организационный центр», МБОУ СОШ№ 22 им. Г.Ф. Пономарева, МБОУ гимназия им. Ф.К. Салманова, МАОУ ДО ЦДТ при поддержке департамента образования Администрации города.</w:t>
            </w:r>
          </w:p>
          <w:p w:rsidR="004945E4" w:rsidRPr="000D2078" w:rsidRDefault="004945E4" w:rsidP="004945E4">
            <w:pPr>
              <w:tabs>
                <w:tab w:val="left" w:pos="28"/>
              </w:tabs>
              <w:adjustRightInd w:val="0"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приняли 50 учащихся из 10 ОУ. </w:t>
            </w:r>
          </w:p>
          <w:p w:rsidR="00220F41" w:rsidRPr="000D2078" w:rsidRDefault="004945E4" w:rsidP="004945E4">
            <w:pPr>
              <w:spacing w:after="0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организаций, принявших участие в конкурсе</w:t>
            </w: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- 27%.</w:t>
            </w:r>
          </w:p>
          <w:p w:rsidR="00135EBC" w:rsidRPr="000D2078" w:rsidRDefault="00135EBC" w:rsidP="004945E4">
            <w:pPr>
              <w:spacing w:after="0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перевыполнено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220F41" w:rsidRPr="000D2078" w:rsidRDefault="00220F41" w:rsidP="00220F4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4.1.8.4. Событие 4. «</w:t>
            </w: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 </w:t>
            </w:r>
            <w:proofErr w:type="spellStart"/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среди организаций среднего и высшего профессионального образования на лучший молодежный проект по профилактике экстремизма </w:t>
            </w:r>
          </w:p>
          <w:p w:rsidR="00220F41" w:rsidRPr="000D2078" w:rsidRDefault="00220F41" w:rsidP="00220F41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студенческой среде, адаптации мигрантов из числа студенческой молодежи»</w:t>
            </w:r>
          </w:p>
        </w:tc>
        <w:tc>
          <w:tcPr>
            <w:tcW w:w="3544" w:type="dxa"/>
            <w:shd w:val="clear" w:color="auto" w:fill="auto"/>
          </w:tcPr>
          <w:p w:rsidR="00220F41" w:rsidRPr="000D2078" w:rsidRDefault="00220F41" w:rsidP="00220F41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предоставляемых грантов в форме субсидии – ежегодно не менее 3 грантов </w:t>
            </w:r>
          </w:p>
        </w:tc>
        <w:tc>
          <w:tcPr>
            <w:tcW w:w="2268" w:type="dxa"/>
            <w:shd w:val="clear" w:color="auto" w:fill="auto"/>
          </w:tcPr>
          <w:p w:rsidR="00220F41" w:rsidRPr="000D2078" w:rsidRDefault="002641FF" w:rsidP="0022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2022</w:t>
            </w:r>
            <w:r w:rsidR="00220F41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41" w:rsidRPr="000D2078" w:rsidRDefault="00220F41" w:rsidP="00220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исключено из муниципальной программы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220F41" w:rsidRPr="000D2078" w:rsidRDefault="00220F41" w:rsidP="00220F41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4.1.8.5.  Событие 5. «Реализация проекта «Растем вместе»»</w:t>
            </w:r>
          </w:p>
        </w:tc>
        <w:tc>
          <w:tcPr>
            <w:tcW w:w="3544" w:type="dxa"/>
            <w:shd w:val="clear" w:color="auto" w:fill="auto"/>
          </w:tcPr>
          <w:p w:rsidR="00220F41" w:rsidRPr="000D2078" w:rsidRDefault="00220F41" w:rsidP="00220F41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принявших участие в конкурсе:</w:t>
            </w:r>
          </w:p>
          <w:p w:rsidR="00220F41" w:rsidRPr="000D2078" w:rsidRDefault="00220F41" w:rsidP="00220F41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II этап – не менее 35%;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>III этап – не менее 40%</w:t>
            </w:r>
          </w:p>
        </w:tc>
        <w:tc>
          <w:tcPr>
            <w:tcW w:w="2268" w:type="dxa"/>
            <w:shd w:val="clear" w:color="auto" w:fill="auto"/>
          </w:tcPr>
          <w:p w:rsidR="00220F41" w:rsidRPr="000D2078" w:rsidRDefault="00220F41" w:rsidP="0022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D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9C" w:rsidRPr="000D2078" w:rsidRDefault="00653A9C" w:rsidP="00653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 2022/23 учебном году проект посвящен Году педагога и наставника. В рамках проекта в общеобразовательных учреждениях прошел конкурс видеороликов «Растем вместе с наставником». В Конкурсе приняли участие 37 ОУ (100%).</w:t>
            </w:r>
          </w:p>
          <w:p w:rsidR="00653A9C" w:rsidRPr="000D2078" w:rsidRDefault="00653A9C" w:rsidP="00653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Победители конкурса: МБОУ гимназия «Лаборатория Салахова», МБОУ лицей № 3, МБОУ лицей имени генерал-майора 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Василия Ивановича, МБОУ СОШ № 45, МБОУ СОШ № 46.</w:t>
            </w:r>
          </w:p>
          <w:p w:rsidR="00653A9C" w:rsidRPr="000D2078" w:rsidRDefault="00653A9C" w:rsidP="00653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2023/24 году пройдет конкурс 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семья в истории Сургута», после окончания конкурса будет сформирована выставка лучших работ, в том числе виртуальная.</w:t>
            </w:r>
          </w:p>
          <w:p w:rsidR="00653A9C" w:rsidRPr="000D2078" w:rsidRDefault="00653A9C" w:rsidP="00653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100% муниципальных общеобразовательных учреждений включены в реализацию социального проекта «Растем вместе».</w:t>
            </w:r>
          </w:p>
          <w:p w:rsidR="00954C65" w:rsidRPr="000D2078" w:rsidRDefault="00BD7F93" w:rsidP="00653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</w:t>
            </w:r>
            <w:r w:rsidR="00FB44A9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перевыполнено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4.1.9. Кл</w:t>
            </w:r>
            <w:r w:rsidR="00346DFC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ючевое событие «Активный город</w:t>
            </w:r>
            <w:r w:rsidR="00E861A8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46DFC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жителей, вовлеченных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организацию и проведение совместных с органами местного самоуправления мероприятий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обсуждению социально значимых проблем и вопросов местного значения:</w:t>
            </w:r>
          </w:p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7 500 человек;</w:t>
            </w:r>
          </w:p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10 500 человек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E861A8" w:rsidRPr="000D2078" w:rsidRDefault="00E861A8" w:rsidP="00F67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за 2019 – 202</w:t>
            </w:r>
            <w:r w:rsidR="00965A63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составило </w:t>
            </w:r>
            <w:r w:rsidR="009938F2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19 948 человек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42063" w:rsidRPr="000D2078" w:rsidRDefault="00842063" w:rsidP="0084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жителей, вовлеченных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организацию и проведение совместных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органами местного самоуправления мероприятий по обсуждению социально значимых проблем и вопросов местного значения </w:t>
            </w:r>
            <w:r w:rsidR="00D13340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составила </w:t>
            </w:r>
            <w:r w:rsidR="009938F2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1056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0218F6" w:rsidRPr="000D2078" w:rsidRDefault="00842063" w:rsidP="0084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 целом за 2019 – 2023 годы значение показателя значительно превысило уровень, предусмотренный планом мероприятий реализации Стратегии.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 xml:space="preserve">4.1.9.1. Событие 1. «Информирование жителей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создании советов многоквартирных домов»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информирования жителей о создании советов многоквартирных домов: </w:t>
            </w:r>
          </w:p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да; </w:t>
            </w:r>
          </w:p>
          <w:p w:rsidR="000218F6" w:rsidRPr="000D2078" w:rsidRDefault="000218F6" w:rsidP="00560EB8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7B0C28" w:rsidRPr="000D2078" w:rsidRDefault="007B0C28" w:rsidP="007B0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создании советов многоквартирных домов</w:t>
            </w:r>
            <w:r w:rsidR="00CB111E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размещалась в мессенджерах – 63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чата микрорайонов города, с численностью </w:t>
            </w:r>
            <w:r w:rsidR="00CB111E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18 892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D15DCD" w:rsidRPr="000D2078" w:rsidRDefault="007B0C28" w:rsidP="00D15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Помимо этого, </w:t>
            </w:r>
            <w:r w:rsidR="00D15DCD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с целью информирования жителей города о создании советов многоквартирных домов департаментом городского хозяйства на официальном сайте Администрации города в разделе департамента городского хозяйства создан раздел «Совет МКД», в котором размещена следующая актуальная информация: - примерная форма положения о совете многоквартирного дома; - пошаговая инструкция для инициативной группы по созданию совета МКД; - инструкция по проведению ОСС в форме очно-заочного голосования; - примерная форма протокола общего собрания собственников помещений об избрании совета многоквартирного дома; - примерная форма протокола заседания совета многоквартирного дома; - примерная форма отчета совета многоквартирного дома о проделанной работе; - примерная форма агентского договора на взимание сумм на вознаграждение члену совета многоквартирного дома.</w:t>
            </w:r>
          </w:p>
          <w:p w:rsidR="00D15DCD" w:rsidRPr="000D2078" w:rsidRDefault="00D15DCD" w:rsidP="00D15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размещена по ссылке: https://admsurgut.ru/rubric/24793/Sovet- MKD.</w:t>
            </w:r>
          </w:p>
          <w:p w:rsidR="00FE6856" w:rsidRPr="000D2078" w:rsidRDefault="00FE6856" w:rsidP="007B0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4.1.9.2.  Событие 2. «Создание территориальных общественных самоуправлений (далее – ТОС)»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территориальных общественных самоуправлений:</w:t>
            </w:r>
          </w:p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 этап – не менее 1 ед.;</w:t>
            </w:r>
          </w:p>
          <w:p w:rsidR="000218F6" w:rsidRPr="000D2078" w:rsidRDefault="000218F6" w:rsidP="00560EB8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не менее 1 ед.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1F35BE" w:rsidRPr="000D2078" w:rsidRDefault="001F35BE" w:rsidP="001F35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создан 1 ТОС (ТОС «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Киртбая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»).</w:t>
            </w:r>
          </w:p>
          <w:p w:rsidR="001F35BE" w:rsidRPr="000D2078" w:rsidRDefault="001F35BE" w:rsidP="001F35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 2023 создан ТОС «Александрия».</w:t>
            </w:r>
          </w:p>
          <w:p w:rsidR="001F35BE" w:rsidRPr="000D2078" w:rsidRDefault="001F35BE" w:rsidP="001F35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07.06.2023 Устав ТОС «Александрия» зарегистрирован в Администрации города Сургута. </w:t>
            </w:r>
          </w:p>
          <w:p w:rsidR="00383925" w:rsidRPr="000D2078" w:rsidRDefault="00383925" w:rsidP="00941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EB6A85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4.1.9.3 </w:t>
            </w:r>
            <w:r w:rsidRPr="000D2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. Событие 3. «Привлечение граждан к участию в рейтинговом голосовании в режиме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DE3D5C" w:rsidRPr="000D2078" w:rsidRDefault="00EB6A85" w:rsidP="00560EB8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и оказание содействия </w:t>
            </w:r>
            <w:r w:rsidR="00DE3D5C" w:rsidRPr="000D2078">
              <w:rPr>
                <w:rFonts w:ascii="Times New Roman" w:hAnsi="Times New Roman" w:cs="Times New Roman"/>
                <w:sz w:val="24"/>
                <w:szCs w:val="24"/>
              </w:rPr>
              <w:t>жителям в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D5C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голосовании: </w:t>
            </w:r>
          </w:p>
          <w:p w:rsidR="00DE3D5C" w:rsidRPr="000D2078" w:rsidRDefault="00DE3D5C" w:rsidP="00560EB8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EB6A85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этап –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да; </w:t>
            </w:r>
          </w:p>
          <w:p w:rsidR="000218F6" w:rsidRPr="000D2078" w:rsidRDefault="00DE3D5C" w:rsidP="00560EB8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EB6A85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EB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B6A85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2023 гг.</w:t>
            </w:r>
          </w:p>
        </w:tc>
        <w:tc>
          <w:tcPr>
            <w:tcW w:w="4961" w:type="dxa"/>
          </w:tcPr>
          <w:p w:rsidR="009860BF" w:rsidRPr="000D2078" w:rsidRDefault="009860BF" w:rsidP="00986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Специалистами МКУ «Наш город» организована работа по информированию и привлечению жителей города к участию в онлайн голосовании посредством:</w:t>
            </w:r>
          </w:p>
          <w:p w:rsidR="009860BF" w:rsidRPr="000D2078" w:rsidRDefault="009860BF" w:rsidP="00986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1) передачи информации председателям ТОС города;</w:t>
            </w:r>
          </w:p>
          <w:p w:rsidR="009860BF" w:rsidRPr="000D2078" w:rsidRDefault="009860BF" w:rsidP="00986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2) размещения</w:t>
            </w:r>
            <w:r w:rsidR="007E52CC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мессенджерах – группах ТОС, Народные </w:t>
            </w:r>
            <w:r w:rsidR="00F97F32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дружинники Сургута</w:t>
            </w:r>
            <w:r w:rsidR="007E52CC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97F32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чатах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микрорайонов города;</w:t>
            </w:r>
          </w:p>
          <w:p w:rsidR="009860BF" w:rsidRPr="000D2078" w:rsidRDefault="009860BF" w:rsidP="00986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размещения в социальной сети 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Telegram</w:t>
            </w:r>
            <w:r w:rsidR="007E52CC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, Одноклассники в аккаунтах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 «Наш город».</w:t>
            </w:r>
          </w:p>
          <w:p w:rsidR="009860BF" w:rsidRPr="000D2078" w:rsidRDefault="009860BF" w:rsidP="00986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участию в 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online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голосовании привлечено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6 433 человека.</w:t>
            </w:r>
          </w:p>
          <w:p w:rsidR="00FE6856" w:rsidRPr="000D2078" w:rsidRDefault="00FE6856" w:rsidP="00986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4.1.9.4. Событие 4. «Информирование жителей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проведении встреч с депутатами Дум различного уровня власти, городских акциях и мероприятиях, направленных на повышение уровня гражданского самосознания»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информирования жителей о проведении встреч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депутатами Дум различного уровня власти, городских акциях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мероприятиях, направленных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повышение уровня гражданского самосознания: </w:t>
            </w:r>
          </w:p>
          <w:p w:rsidR="000218F6" w:rsidRPr="000D2078" w:rsidRDefault="000218F6" w:rsidP="00560E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 этап – да;</w:t>
            </w:r>
          </w:p>
          <w:p w:rsidR="000218F6" w:rsidRPr="000D2078" w:rsidRDefault="000218F6" w:rsidP="00560E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да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2020 – 2023 гг.</w:t>
            </w:r>
          </w:p>
        </w:tc>
        <w:tc>
          <w:tcPr>
            <w:tcW w:w="4961" w:type="dxa"/>
          </w:tcPr>
          <w:p w:rsidR="00FE12D1" w:rsidRPr="000D2078" w:rsidRDefault="00FE12D1" w:rsidP="00FE1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МКУ «Наш город» информируют жителей города о проведении мероприятий различного формата, направленных на повышение уровня гражданского самосознания, посредством размещения информации:</w:t>
            </w:r>
          </w:p>
          <w:p w:rsidR="00FE12D1" w:rsidRPr="000D2078" w:rsidRDefault="00FE12D1" w:rsidP="00FE1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в мессенджерах 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63 группах микрорайонов города;</w:t>
            </w:r>
          </w:p>
          <w:p w:rsidR="00FE12D1" w:rsidRPr="000D2078" w:rsidRDefault="00FE12D1" w:rsidP="00FE1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- на официальных страницах социальных сетей МКУ «Наш город»: «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» и «Одноклассники»;</w:t>
            </w:r>
          </w:p>
          <w:p w:rsidR="00FE12D1" w:rsidRPr="000D2078" w:rsidRDefault="00FE12D1" w:rsidP="00FE1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- группах «Новости для ТОС» и «Народные дружинники Сургута»;</w:t>
            </w:r>
          </w:p>
          <w:p w:rsidR="00FE12D1" w:rsidRPr="000D2078" w:rsidRDefault="00FE12D1" w:rsidP="00FE1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- на информационных стендах в 13 пунктах по работе с населением МКУ «Наш город»;</w:t>
            </w:r>
          </w:p>
          <w:p w:rsidR="00FE12D1" w:rsidRPr="000D2078" w:rsidRDefault="00FE12D1" w:rsidP="00FE1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- в газете «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Сургутские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ведомости».</w:t>
            </w:r>
          </w:p>
          <w:p w:rsidR="00FE12D1" w:rsidRPr="000D2078" w:rsidRDefault="00FE12D1" w:rsidP="00FE1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жителей о проведении встреч с депутатами Дум различного уровня власти будет осуществляться после направления соответствующего письма.</w:t>
            </w:r>
          </w:p>
          <w:p w:rsidR="004738F8" w:rsidRPr="000D2078" w:rsidRDefault="00FE12D1" w:rsidP="00FE1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810224" w:rsidRPr="000D2078" w:rsidRDefault="005D4F1F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4.1.9.5. Событие 5. «</w:t>
            </w:r>
            <w:r w:rsidR="00810224" w:rsidRPr="000D2078">
              <w:rPr>
                <w:rFonts w:ascii="Times New Roman" w:hAnsi="Times New Roman" w:cs="Times New Roman"/>
                <w:sz w:val="24"/>
                <w:szCs w:val="24"/>
              </w:rPr>
              <w:t>Привлечение граждан к подготовке и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внесению инициативных проектов»</w:t>
            </w:r>
          </w:p>
        </w:tc>
        <w:tc>
          <w:tcPr>
            <w:tcW w:w="3544" w:type="dxa"/>
            <w:shd w:val="clear" w:color="auto" w:fill="auto"/>
          </w:tcPr>
          <w:p w:rsidR="00DE3D5C" w:rsidRPr="000D2078" w:rsidRDefault="005831B8" w:rsidP="00DE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информирования, консультирования, проведения предварительной работы с жителями по инициативным </w:t>
            </w:r>
            <w:r w:rsidR="00DE3D5C" w:rsidRPr="000D2078">
              <w:rPr>
                <w:rFonts w:ascii="Times New Roman" w:hAnsi="Times New Roman" w:cs="Times New Roman"/>
                <w:sz w:val="24"/>
                <w:szCs w:val="24"/>
              </w:rPr>
              <w:t>проектам:</w:t>
            </w:r>
          </w:p>
          <w:p w:rsidR="00DE3D5C" w:rsidRPr="000D2078" w:rsidRDefault="005831B8" w:rsidP="00DE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II этап - да;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>III этап - да.</w:t>
            </w:r>
          </w:p>
          <w:p w:rsidR="00DE3D5C" w:rsidRPr="000D2078" w:rsidRDefault="005831B8" w:rsidP="00DE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инициативных проектов, внесенных в Администрацию города: </w:t>
            </w:r>
          </w:p>
          <w:p w:rsidR="00810224" w:rsidRPr="000D2078" w:rsidRDefault="005831B8" w:rsidP="00DE3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II этап - 18;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>III этап – 77.</w:t>
            </w:r>
          </w:p>
        </w:tc>
        <w:tc>
          <w:tcPr>
            <w:tcW w:w="2268" w:type="dxa"/>
            <w:shd w:val="clear" w:color="auto" w:fill="auto"/>
          </w:tcPr>
          <w:p w:rsidR="00810224" w:rsidRPr="000D2078" w:rsidRDefault="00810224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2021 – 2023 гг.</w:t>
            </w:r>
          </w:p>
        </w:tc>
        <w:tc>
          <w:tcPr>
            <w:tcW w:w="4961" w:type="dxa"/>
          </w:tcPr>
          <w:p w:rsidR="00441354" w:rsidRPr="000D2078" w:rsidRDefault="00441354" w:rsidP="0044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1. Информация о возможности внести инициативные проекты в Администрацию города размещалась:</w:t>
            </w:r>
          </w:p>
          <w:p w:rsidR="00441354" w:rsidRPr="000D2078" w:rsidRDefault="00441354" w:rsidP="0044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- на официальном портале Администрации города в разделе инициативные проекты;</w:t>
            </w:r>
          </w:p>
          <w:p w:rsidR="00441354" w:rsidRPr="000D2078" w:rsidRDefault="00441354" w:rsidP="0044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в мессенджерах – группах ТОС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микрорайонов города.</w:t>
            </w:r>
          </w:p>
          <w:p w:rsidR="00441354" w:rsidRPr="000D2078" w:rsidRDefault="00441354" w:rsidP="0044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За 12 месяцев 2023 года на основании обращений граждан специалистами МКУ «Наш город» проводилась следующая работа:</w:t>
            </w:r>
          </w:p>
          <w:p w:rsidR="00441354" w:rsidRPr="000D2078" w:rsidRDefault="00441354" w:rsidP="0044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консультационная помощь жителям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вопросам, связанным с инициативными проектами;</w:t>
            </w:r>
          </w:p>
          <w:p w:rsidR="00441354" w:rsidRPr="000D2078" w:rsidRDefault="00441354" w:rsidP="0044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- предварительная работа с инициативными проектами до внесения в Администрацию города;</w:t>
            </w:r>
          </w:p>
          <w:p w:rsidR="00441354" w:rsidRPr="000D2078" w:rsidRDefault="00441354" w:rsidP="0044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организационное обеспечение деятельности по рассмотрению инициативных проектов после внесения в Администрацию города,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том числе координация деятельности структурных подразделений Администрации города. </w:t>
            </w:r>
          </w:p>
          <w:p w:rsidR="00441354" w:rsidRPr="000D2078" w:rsidRDefault="00441354" w:rsidP="0044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достигнуто.</w:t>
            </w:r>
          </w:p>
          <w:p w:rsidR="00441354" w:rsidRPr="000D2078" w:rsidRDefault="00441354" w:rsidP="0044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2. Значение показателя за 2021 – 2023 годы составило 46 единиц.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 целом за 2019 – 2023 годы значение показателя значительно превысило уровень, предусмотренный планом мероприятий реализации Стратегии.</w:t>
            </w:r>
          </w:p>
          <w:p w:rsidR="00441354" w:rsidRPr="000D2078" w:rsidRDefault="00FF3E15" w:rsidP="0044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 2023 году</w:t>
            </w:r>
            <w:r w:rsidRPr="000D2078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  <w:r w:rsidR="00441354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Администрацию города внесено 19 проектов.</w:t>
            </w:r>
          </w:p>
          <w:p w:rsidR="004738F8" w:rsidRPr="000D2078" w:rsidRDefault="00441354" w:rsidP="00441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перевыполнено</w:t>
            </w:r>
          </w:p>
        </w:tc>
      </w:tr>
      <w:tr w:rsidR="008F411D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941D12" w:rsidRPr="000D2078" w:rsidRDefault="00941D12" w:rsidP="00941D12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4.1.10. Ключевое событие «Мой город – мой дом»</w:t>
            </w:r>
          </w:p>
        </w:tc>
        <w:tc>
          <w:tcPr>
            <w:tcW w:w="3544" w:type="dxa"/>
            <w:shd w:val="clear" w:color="auto" w:fill="auto"/>
          </w:tcPr>
          <w:p w:rsidR="00941D12" w:rsidRPr="000D2078" w:rsidRDefault="00941D12" w:rsidP="00941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реализованных социально значимых проектов ТОС:</w:t>
            </w:r>
          </w:p>
          <w:p w:rsidR="00941D12" w:rsidRPr="000D2078" w:rsidRDefault="00941D12" w:rsidP="00941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 этап – 45 ед.;</w:t>
            </w:r>
          </w:p>
          <w:p w:rsidR="00941D12" w:rsidRPr="000D2078" w:rsidRDefault="00941D12" w:rsidP="00941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63 ед.</w:t>
            </w:r>
          </w:p>
        </w:tc>
        <w:tc>
          <w:tcPr>
            <w:tcW w:w="2268" w:type="dxa"/>
            <w:shd w:val="clear" w:color="auto" w:fill="auto"/>
          </w:tcPr>
          <w:p w:rsidR="00941D12" w:rsidRPr="000D2078" w:rsidRDefault="00941D12" w:rsidP="00941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1F35BE" w:rsidRPr="000D2078" w:rsidRDefault="001F35BE" w:rsidP="001F35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За 2019 – 2023 годы реализовано 98 социально значимых проектов ТОС, что значительно превысило среднегодовой уровень значения показателя, предусмотренного планом реализации Стратегии.</w:t>
            </w:r>
          </w:p>
          <w:p w:rsidR="001F35BE" w:rsidRPr="000D2078" w:rsidRDefault="001F35BE" w:rsidP="001F35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19 ТОС реализуют социально – значимые проекты.</w:t>
            </w:r>
          </w:p>
          <w:p w:rsidR="00941D12" w:rsidRPr="000D2078" w:rsidRDefault="001F35BE" w:rsidP="001F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перевыполнено</w:t>
            </w:r>
          </w:p>
        </w:tc>
      </w:tr>
      <w:tr w:rsidR="008F411D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941D12" w:rsidRPr="000D2078" w:rsidRDefault="00941D12" w:rsidP="00941D12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4.1.10.1. Событие 1. «Благоустройство территорий города ТОС»</w:t>
            </w:r>
          </w:p>
        </w:tc>
        <w:tc>
          <w:tcPr>
            <w:tcW w:w="3544" w:type="dxa"/>
            <w:shd w:val="clear" w:color="auto" w:fill="auto"/>
          </w:tcPr>
          <w:p w:rsidR="00941D12" w:rsidRPr="000D2078" w:rsidRDefault="00941D12" w:rsidP="00941D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населения, вовлеченного в благоустройство города:</w:t>
            </w:r>
          </w:p>
          <w:p w:rsidR="00941D12" w:rsidRPr="000D2078" w:rsidRDefault="00941D12" w:rsidP="00941D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 этап – 2 677 человек;</w:t>
            </w:r>
          </w:p>
          <w:p w:rsidR="00941D12" w:rsidRPr="000D2078" w:rsidRDefault="00941D12" w:rsidP="00941D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III этап – 3 748 человек</w:t>
            </w:r>
          </w:p>
        </w:tc>
        <w:tc>
          <w:tcPr>
            <w:tcW w:w="2268" w:type="dxa"/>
            <w:shd w:val="clear" w:color="auto" w:fill="auto"/>
          </w:tcPr>
          <w:p w:rsidR="00941D12" w:rsidRPr="000D2078" w:rsidRDefault="00941D12" w:rsidP="00941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3235B5" w:rsidRPr="000D2078" w:rsidRDefault="003235B5" w:rsidP="00323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78">
              <w:rPr>
                <w:rFonts w:ascii="Times New Roman" w:hAnsi="Times New Roman"/>
                <w:sz w:val="24"/>
                <w:szCs w:val="24"/>
              </w:rPr>
              <w:t xml:space="preserve">За 2019 – 2023 годы численность населения, вовлеченного в благоустройство города, составила 2 785 человек. </w:t>
            </w:r>
          </w:p>
          <w:p w:rsidR="003235B5" w:rsidRPr="000D2078" w:rsidRDefault="00A624FF" w:rsidP="00323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78">
              <w:rPr>
                <w:rFonts w:ascii="Times New Roman" w:hAnsi="Times New Roman"/>
                <w:sz w:val="24"/>
                <w:szCs w:val="24"/>
              </w:rPr>
              <w:t xml:space="preserve">За 2023 год значение показателя составило </w:t>
            </w:r>
            <w:r w:rsidR="003235B5" w:rsidRPr="000D2078">
              <w:rPr>
                <w:rFonts w:ascii="Times New Roman" w:hAnsi="Times New Roman"/>
                <w:sz w:val="24"/>
                <w:szCs w:val="24"/>
              </w:rPr>
              <w:t>485 человек.</w:t>
            </w:r>
          </w:p>
          <w:p w:rsidR="008677E1" w:rsidRPr="000D2078" w:rsidRDefault="003235B5" w:rsidP="00323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/>
                <w:sz w:val="24"/>
                <w:szCs w:val="24"/>
              </w:rPr>
              <w:t>Значение показателя перевыполнено</w:t>
            </w:r>
          </w:p>
        </w:tc>
      </w:tr>
      <w:tr w:rsidR="008F411D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941D12" w:rsidRPr="000D2078" w:rsidRDefault="00941D12" w:rsidP="00941D12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4.1.10.2. Событие 2. «Организация уборки территорий города ТОС»</w:t>
            </w:r>
          </w:p>
        </w:tc>
        <w:tc>
          <w:tcPr>
            <w:tcW w:w="3544" w:type="dxa"/>
            <w:shd w:val="clear" w:color="auto" w:fill="auto"/>
          </w:tcPr>
          <w:p w:rsidR="00941D12" w:rsidRPr="000D2078" w:rsidRDefault="00941D12" w:rsidP="00941D12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вовлеченного в организацию уборки территорий города:</w:t>
            </w:r>
          </w:p>
          <w:p w:rsidR="00941D12" w:rsidRPr="000D2078" w:rsidRDefault="00941D12" w:rsidP="00941D12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4 157 человек;</w:t>
            </w:r>
          </w:p>
          <w:p w:rsidR="00941D12" w:rsidRPr="000D2078" w:rsidRDefault="00941D12" w:rsidP="00941D12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 – 5 820 человек</w:t>
            </w:r>
          </w:p>
        </w:tc>
        <w:tc>
          <w:tcPr>
            <w:tcW w:w="2268" w:type="dxa"/>
            <w:shd w:val="clear" w:color="auto" w:fill="auto"/>
          </w:tcPr>
          <w:p w:rsidR="00941D12" w:rsidRPr="000D2078" w:rsidRDefault="00941D12" w:rsidP="00941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4E2E2A" w:rsidRPr="000D2078" w:rsidRDefault="004E2E2A" w:rsidP="004E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78">
              <w:rPr>
                <w:rFonts w:ascii="Times New Roman" w:hAnsi="Times New Roman"/>
                <w:sz w:val="24"/>
                <w:szCs w:val="24"/>
              </w:rPr>
              <w:t>За 2019 – 2023 годы численность населения, вовлеченного в организацию уборки территорий города, составила 1 813 человек.</w:t>
            </w:r>
          </w:p>
          <w:p w:rsidR="004E2E2A" w:rsidRPr="000D2078" w:rsidRDefault="00A624FF" w:rsidP="004E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78">
              <w:rPr>
                <w:rFonts w:ascii="Times New Roman" w:hAnsi="Times New Roman"/>
                <w:sz w:val="24"/>
                <w:szCs w:val="24"/>
              </w:rPr>
              <w:t xml:space="preserve">За 2023 год значение показателя составило </w:t>
            </w:r>
            <w:r w:rsidR="004E2E2A" w:rsidRPr="000D2078">
              <w:rPr>
                <w:rFonts w:ascii="Times New Roman" w:hAnsi="Times New Roman"/>
                <w:sz w:val="24"/>
                <w:szCs w:val="24"/>
              </w:rPr>
              <w:t>547 человек.</w:t>
            </w:r>
          </w:p>
          <w:p w:rsidR="004E2E2A" w:rsidRPr="000D2078" w:rsidRDefault="004E2E2A" w:rsidP="004E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78">
              <w:rPr>
                <w:rFonts w:ascii="Times New Roman" w:hAnsi="Times New Roman"/>
                <w:sz w:val="24"/>
                <w:szCs w:val="24"/>
              </w:rPr>
              <w:t>Среднегодовой уровень значения показателя, предусмотренного планом мероприятий реализации Стратегии, не достигнут в связи с неблагоприятной эпидемиологической ситуацией в Ханты</w:t>
            </w:r>
            <w:r w:rsidRPr="000D2078">
              <w:rPr>
                <w:rFonts w:ascii="Times New Roman" w:hAnsi="Times New Roman"/>
                <w:sz w:val="24"/>
                <w:szCs w:val="24"/>
              </w:rPr>
              <w:noBreakHyphen/>
              <w:t>Мансийском автономном округе – Югре и запретом на проведение массовых мероприятий – начиная с марта 2020 года уборка территорий ТОС проводилась в ограниченном количестве.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941D12" w:rsidRPr="000D2078" w:rsidRDefault="00941D12" w:rsidP="00941D12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4.1.10.3. Событие 3. «Организация досуга населения ТОС»</w:t>
            </w:r>
          </w:p>
        </w:tc>
        <w:tc>
          <w:tcPr>
            <w:tcW w:w="3544" w:type="dxa"/>
            <w:shd w:val="clear" w:color="auto" w:fill="auto"/>
          </w:tcPr>
          <w:p w:rsidR="00941D12" w:rsidRPr="000D2078" w:rsidRDefault="00941D12" w:rsidP="00941D12">
            <w:pPr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населения, участвующего в досуговых мероприятиях, реализуемых ТОС: </w:t>
            </w:r>
          </w:p>
          <w:p w:rsidR="00941D12" w:rsidRPr="000D2078" w:rsidRDefault="00941D12" w:rsidP="00941D12">
            <w:pPr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 этап – 12 039 человек;</w:t>
            </w:r>
          </w:p>
          <w:p w:rsidR="00941D12" w:rsidRPr="000D2078" w:rsidRDefault="00941D12" w:rsidP="00941D12">
            <w:pPr>
              <w:tabs>
                <w:tab w:val="left" w:pos="289"/>
              </w:tabs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III этап – 16 855 человек </w:t>
            </w:r>
          </w:p>
        </w:tc>
        <w:tc>
          <w:tcPr>
            <w:tcW w:w="2268" w:type="dxa"/>
            <w:shd w:val="clear" w:color="auto" w:fill="auto"/>
          </w:tcPr>
          <w:p w:rsidR="00941D12" w:rsidRPr="000D2078" w:rsidRDefault="00941D12" w:rsidP="00941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4E2E2A" w:rsidRPr="000D2078" w:rsidRDefault="004E2E2A" w:rsidP="004E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78">
              <w:rPr>
                <w:rFonts w:ascii="Times New Roman" w:hAnsi="Times New Roman"/>
                <w:sz w:val="24"/>
                <w:szCs w:val="24"/>
              </w:rPr>
              <w:t xml:space="preserve">За 2019 – 2023 годы численность населения, участвующего в досуговых мероприятиях, реализуемых ТОС, составила 12 187 человек. </w:t>
            </w:r>
          </w:p>
          <w:p w:rsidR="004E2E2A" w:rsidRPr="000D2078" w:rsidRDefault="004E2E2A" w:rsidP="004E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78">
              <w:rPr>
                <w:rFonts w:ascii="Times New Roman" w:hAnsi="Times New Roman"/>
                <w:sz w:val="24"/>
                <w:szCs w:val="24"/>
              </w:rPr>
              <w:t>Показатель состоит из участников клубных объединений, спортивных мероприятий, граждан льготной категории, подписанных на печатные периодические издания, участников мероприятия.</w:t>
            </w:r>
          </w:p>
          <w:p w:rsidR="004E2E2A" w:rsidRPr="000D2078" w:rsidRDefault="004E2E2A" w:rsidP="004E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7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A624FF" w:rsidRPr="000D2078">
              <w:rPr>
                <w:rFonts w:ascii="Times New Roman" w:hAnsi="Times New Roman"/>
                <w:sz w:val="24"/>
                <w:szCs w:val="24"/>
              </w:rPr>
              <w:t xml:space="preserve">2023 год значение показателя </w:t>
            </w:r>
            <w:r w:rsidR="000D2078" w:rsidRPr="000D2078">
              <w:rPr>
                <w:rFonts w:ascii="Times New Roman" w:hAnsi="Times New Roman"/>
                <w:sz w:val="24"/>
                <w:szCs w:val="24"/>
              </w:rPr>
              <w:br/>
            </w:r>
            <w:r w:rsidR="00A624FF" w:rsidRPr="000D2078">
              <w:rPr>
                <w:rFonts w:ascii="Times New Roman" w:hAnsi="Times New Roman"/>
                <w:sz w:val="24"/>
                <w:szCs w:val="24"/>
              </w:rPr>
              <w:t xml:space="preserve">составило </w:t>
            </w:r>
            <w:r w:rsidRPr="000D2078">
              <w:rPr>
                <w:rFonts w:ascii="Times New Roman" w:hAnsi="Times New Roman"/>
                <w:sz w:val="24"/>
                <w:szCs w:val="24"/>
              </w:rPr>
              <w:t>3 475 человека.</w:t>
            </w:r>
          </w:p>
          <w:p w:rsidR="00EB7340" w:rsidRPr="000D2078" w:rsidRDefault="004E2E2A" w:rsidP="004E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78">
              <w:rPr>
                <w:rFonts w:ascii="Times New Roman" w:hAnsi="Times New Roman"/>
                <w:sz w:val="24"/>
                <w:szCs w:val="24"/>
              </w:rPr>
              <w:t>Значение показателя перевыполнено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5831B8" w:rsidRPr="000D2078" w:rsidRDefault="005831B8" w:rsidP="005831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4.1.11. Ключевое событие «Умный горожанин»</w:t>
            </w:r>
          </w:p>
        </w:tc>
        <w:tc>
          <w:tcPr>
            <w:tcW w:w="3544" w:type="dxa"/>
            <w:shd w:val="clear" w:color="auto" w:fill="auto"/>
          </w:tcPr>
          <w:p w:rsidR="005831B8" w:rsidRPr="000D2078" w:rsidRDefault="005831B8" w:rsidP="00A07C9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жителей, принявших участие в семинарах, мероприятиях, встречах, публичных слушаниях:</w:t>
            </w:r>
          </w:p>
          <w:p w:rsidR="005831B8" w:rsidRPr="000D2078" w:rsidRDefault="005831B8" w:rsidP="00A07C9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 этап</w:t>
            </w:r>
            <w:r w:rsidRPr="000D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– 2 500 человек;</w:t>
            </w:r>
          </w:p>
          <w:p w:rsidR="005831B8" w:rsidRPr="000D2078" w:rsidRDefault="005831B8" w:rsidP="00A07C9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III этап</w:t>
            </w:r>
            <w:r w:rsidRPr="000D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– 3 500 человек</w:t>
            </w:r>
          </w:p>
        </w:tc>
        <w:tc>
          <w:tcPr>
            <w:tcW w:w="2268" w:type="dxa"/>
            <w:shd w:val="clear" w:color="auto" w:fill="auto"/>
          </w:tcPr>
          <w:p w:rsidR="005831B8" w:rsidRPr="000D2078" w:rsidRDefault="005831B8" w:rsidP="00583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334FCA" w:rsidRPr="000D2078" w:rsidRDefault="00334FCA" w:rsidP="0033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Всего за 2019 – 2023 годы </w:t>
            </w:r>
            <w:r w:rsidR="00E2659C" w:rsidRPr="000D2078">
              <w:rPr>
                <w:rFonts w:ascii="Times New Roman" w:hAnsi="Times New Roman" w:cs="Times New Roman"/>
                <w:sz w:val="24"/>
                <w:szCs w:val="24"/>
              </w:rPr>
              <w:t>численность жителей, принявших участие в семинарах, мероприятиях, встречах, публичных слушаниях</w:t>
            </w:r>
            <w:r w:rsidR="007B0C15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составила: </w:t>
            </w:r>
            <w:r w:rsidR="00372792" w:rsidRPr="000D2078">
              <w:rPr>
                <w:rFonts w:ascii="Times New Roman" w:hAnsi="Times New Roman" w:cs="Times New Roman"/>
                <w:sz w:val="24"/>
                <w:szCs w:val="24"/>
              </w:rPr>
              <w:t>4277</w:t>
            </w:r>
            <w:r w:rsidR="00E72286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334FCA" w:rsidRPr="000D2078" w:rsidRDefault="00334FCA" w:rsidP="0033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В целом за 2019 – 2023 годы значения показателя события превысили среднегодовой уровень, предусмотренный планом мероприятий реализации Стратегии.</w:t>
            </w:r>
          </w:p>
          <w:p w:rsidR="00334FCA" w:rsidRPr="000D2078" w:rsidRDefault="00334FCA" w:rsidP="00334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жителей, принявших участие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семинарах, встречах, публичных слушаниях</w:t>
            </w:r>
            <w:r w:rsidR="003B42F2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2023 год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6C6C" w:rsidRPr="000D2078" w:rsidRDefault="00306C6C" w:rsidP="00306C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разъяснительные встречи по личным вопросам жителей со специалистами «Центр содействия собственникам недвижимости (75 человек);</w:t>
            </w:r>
          </w:p>
          <w:p w:rsidR="00306C6C" w:rsidRPr="000D2078" w:rsidRDefault="00306C6C" w:rsidP="00306C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разъяснительные встречи по личным вопросам жителей со специалистами Югорского фонда (245 человек);</w:t>
            </w:r>
          </w:p>
          <w:p w:rsidR="00306C6C" w:rsidRPr="000D2078" w:rsidRDefault="00306C6C" w:rsidP="00306C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встречи жителей города в пунктах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работе с населением с представителями отдела социального обеспечения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назначения мер социальной поддержки, пособий, выплат в городе Сургуте (38 человек);</w:t>
            </w:r>
          </w:p>
          <w:p w:rsidR="00306C6C" w:rsidRPr="000D2078" w:rsidRDefault="00306C6C" w:rsidP="00306C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встречи жителей в пунктах по работе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населением с представителями потребительского ранка и защиты прав потребителей (58 человек);</w:t>
            </w:r>
          </w:p>
          <w:p w:rsidR="00306C6C" w:rsidRPr="000D2078" w:rsidRDefault="00306C6C" w:rsidP="00306C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встречи жителей города в пунктах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работе с населением с представителями МКУ «Ритуал» (51 человека);</w:t>
            </w:r>
          </w:p>
          <w:p w:rsidR="00306C6C" w:rsidRPr="000D2078" w:rsidRDefault="00306C6C" w:rsidP="00306C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встречи жителей города в пунктах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работе с населением с представителями «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центра социального обслуживания населения»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(53 человек);</w:t>
            </w:r>
          </w:p>
          <w:p w:rsidR="00334FCA" w:rsidRPr="000D2078" w:rsidRDefault="00306C6C" w:rsidP="00306C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7) встречи жителей города в пунктах по работе с населением с представителями департамента городского хозяйства (40 человек);</w:t>
            </w:r>
          </w:p>
          <w:p w:rsidR="00334FCA" w:rsidRPr="000D2078" w:rsidRDefault="00334FCA" w:rsidP="00334FC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8) участие жителей в публичных слушаниях (</w:t>
            </w:r>
            <w:r w:rsidR="0004720F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542</w:t>
            </w:r>
            <w:r w:rsidR="00A0234E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914BB0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0234E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5E1DE8" w:rsidRPr="000D2078" w:rsidRDefault="00A0234E" w:rsidP="00334FC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161F8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5E1DE8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подготовке народных дружинников города Сургута по основным направлениям деятельности (</w:t>
            </w:r>
            <w:r w:rsidR="00B917DE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="005E1DE8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B917DE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E1DE8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3C4CE1" w:rsidRPr="000D2078" w:rsidRDefault="003C4CE1" w:rsidP="003F2EA8">
            <w:pPr>
              <w:pStyle w:val="a9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  <w:r w:rsidR="00372792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1185</w:t>
            </w:r>
            <w:r w:rsidR="00A90869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5ED4" w:rsidRPr="000D2078" w:rsidRDefault="00D966C0" w:rsidP="003F2EA8">
            <w:pPr>
              <w:pStyle w:val="a9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перевыполнено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5831B8" w:rsidRPr="000D2078" w:rsidRDefault="005831B8" w:rsidP="005831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4.1.11.1. Событие 1. «Организация и проведение встреч жителей города с органами местного самоуправления, государственными и иными учреждениями, организациями по вопросам правовой и финансовой грамотности»</w:t>
            </w:r>
          </w:p>
        </w:tc>
        <w:tc>
          <w:tcPr>
            <w:tcW w:w="3544" w:type="dxa"/>
            <w:shd w:val="clear" w:color="auto" w:fill="auto"/>
          </w:tcPr>
          <w:p w:rsidR="005831B8" w:rsidRPr="000D2078" w:rsidRDefault="005831B8" w:rsidP="005831B8">
            <w:pPr>
              <w:tabs>
                <w:tab w:val="left" w:pos="289"/>
              </w:tabs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встреч:</w:t>
            </w:r>
          </w:p>
          <w:p w:rsidR="005831B8" w:rsidRPr="000D2078" w:rsidRDefault="005831B8" w:rsidP="005831B8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не менее 80 </w:t>
            </w:r>
            <w:proofErr w:type="gram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ед.;</w:t>
            </w:r>
            <w:proofErr w:type="gramEnd"/>
          </w:p>
          <w:p w:rsidR="005831B8" w:rsidRPr="000D2078" w:rsidRDefault="005831B8" w:rsidP="005831B8">
            <w:pPr>
              <w:tabs>
                <w:tab w:val="left" w:pos="289"/>
              </w:tabs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не менее 112 ед.</w:t>
            </w:r>
          </w:p>
        </w:tc>
        <w:tc>
          <w:tcPr>
            <w:tcW w:w="2268" w:type="dxa"/>
            <w:shd w:val="clear" w:color="auto" w:fill="auto"/>
          </w:tcPr>
          <w:p w:rsidR="005831B8" w:rsidRPr="000D2078" w:rsidRDefault="005831B8" w:rsidP="00583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1F7357" w:rsidRPr="000D2078" w:rsidRDefault="001F7357" w:rsidP="001F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Всего за 2019 – 2023 годы организован</w:t>
            </w:r>
            <w:r w:rsidR="003B653A" w:rsidRPr="000D2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проведено </w:t>
            </w:r>
            <w:r w:rsidR="0032127B" w:rsidRPr="000D207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встреч жителей города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органами местного самоуправления, государственными и иными учреждениями, организациями по вопросам правовой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>и финансовой грамотности.</w:t>
            </w:r>
          </w:p>
          <w:p w:rsidR="001F7357" w:rsidRPr="000D2078" w:rsidRDefault="001F7357" w:rsidP="001F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В целом за 2019 – 2023 годы значения показателя события превысили среднегодовой уровень, предусмотренный планом мероприятий реализации Стратегии.</w:t>
            </w:r>
          </w:p>
          <w:p w:rsidR="001F7357" w:rsidRPr="000D2078" w:rsidRDefault="001F7357" w:rsidP="001F7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встреч:</w:t>
            </w:r>
          </w:p>
          <w:p w:rsidR="0053017E" w:rsidRPr="000D2078" w:rsidRDefault="0053017E" w:rsidP="0053017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разъяснительные встречи по личным вопросам жителей со специалистами «Центр содействия собственникам недвижимости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(6 встреч);</w:t>
            </w:r>
          </w:p>
          <w:p w:rsidR="0053017E" w:rsidRPr="000D2078" w:rsidRDefault="0053017E" w:rsidP="0053017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разъяснительные встречи по личным вопросам жителей со специалистами Югорского фонда (10 встреч);</w:t>
            </w:r>
          </w:p>
          <w:p w:rsidR="0053017E" w:rsidRPr="000D2078" w:rsidRDefault="0053017E" w:rsidP="0053017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встречи жителей города в пунктах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работе с населением с представителями отдела социального обеспечения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назначения мер социальной поддержки, пособий, выплат в городе Сургуте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(6 встреч);</w:t>
            </w:r>
          </w:p>
          <w:p w:rsidR="0053017E" w:rsidRPr="000D2078" w:rsidRDefault="0053017E" w:rsidP="0053017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встречи жителей в пунктах по работе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населением с представителями потребительского ранка и защиты прав потребителей (6 встреч);</w:t>
            </w:r>
          </w:p>
          <w:p w:rsidR="0053017E" w:rsidRPr="000D2078" w:rsidRDefault="0053017E" w:rsidP="0053017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встречи жителей города в пунктах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работе с населением с представителями МКУ «Ритуал» (5 встречи);</w:t>
            </w:r>
          </w:p>
          <w:p w:rsidR="0053017E" w:rsidRPr="000D2078" w:rsidRDefault="0053017E" w:rsidP="0053017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встречи жителей города в пунктах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работе с населением с представителями «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центра социального обслуживания населения»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(5 встреч);</w:t>
            </w:r>
          </w:p>
          <w:p w:rsidR="0053017E" w:rsidRPr="000D2078" w:rsidRDefault="0053017E" w:rsidP="0053017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встречи жителей города в пунктах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работе с населением с представителями департамента городского хозяйства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(5 встреч).</w:t>
            </w:r>
          </w:p>
          <w:p w:rsidR="00126868" w:rsidRPr="000D2078" w:rsidRDefault="00126868" w:rsidP="003F2EA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r w:rsidR="00D240E9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подготовке народных дружинников города Сургута по основным направлениям деятельности</w:t>
            </w:r>
            <w:r w:rsidR="00672634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212B84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72634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встреч).</w:t>
            </w:r>
          </w:p>
          <w:p w:rsidR="005831B8" w:rsidRPr="000D2078" w:rsidRDefault="001F7357" w:rsidP="003F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12EFC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того: </w:t>
            </w:r>
            <w:r w:rsidR="0053017E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312EFC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F7357" w:rsidRPr="000D2078" w:rsidRDefault="00AF2067" w:rsidP="003F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перевыполнено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5060AA" w:rsidRPr="000D2078" w:rsidRDefault="005060AA" w:rsidP="00741650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4.1.11.2.   Событие 2. «Информирование жителей о проведении публичных слушаний»</w:t>
            </w:r>
          </w:p>
        </w:tc>
        <w:tc>
          <w:tcPr>
            <w:tcW w:w="3544" w:type="dxa"/>
            <w:shd w:val="clear" w:color="auto" w:fill="auto"/>
          </w:tcPr>
          <w:p w:rsidR="005060AA" w:rsidRPr="000D2078" w:rsidRDefault="005060AA" w:rsidP="005060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2078">
              <w:rPr>
                <w:rFonts w:ascii="Times New Roman" w:eastAsia="Calibri" w:hAnsi="Times New Roman" w:cs="Times New Roman"/>
              </w:rPr>
              <w:t>обеспечение информирования жителей о запланированных публичных слушаниях:</w:t>
            </w:r>
          </w:p>
          <w:p w:rsidR="005060AA" w:rsidRPr="000D2078" w:rsidRDefault="005060AA" w:rsidP="005060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2078">
              <w:rPr>
                <w:rFonts w:ascii="Times New Roman" w:eastAsia="Calibri" w:hAnsi="Times New Roman" w:cs="Times New Roman"/>
              </w:rPr>
              <w:t>II этап – да;</w:t>
            </w:r>
          </w:p>
          <w:p w:rsidR="005060AA" w:rsidRPr="000D2078" w:rsidRDefault="005060AA" w:rsidP="005060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2078">
              <w:rPr>
                <w:rFonts w:ascii="Times New Roman" w:eastAsia="Calibri" w:hAnsi="Times New Roman" w:cs="Times New Roman"/>
              </w:rPr>
              <w:t>III этап – да</w:t>
            </w:r>
          </w:p>
        </w:tc>
        <w:tc>
          <w:tcPr>
            <w:tcW w:w="2268" w:type="dxa"/>
            <w:shd w:val="clear" w:color="auto" w:fill="auto"/>
          </w:tcPr>
          <w:p w:rsidR="005060AA" w:rsidRPr="000D2078" w:rsidRDefault="005060AA" w:rsidP="00506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AF2067" w:rsidRPr="000D2078" w:rsidRDefault="00AF2067" w:rsidP="00AF2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МКУ «Наш город» </w:t>
            </w:r>
            <w:r w:rsidR="002F5B8B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24FF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года проведена работа по информированию жителей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>о запланированных публичных слушаниях посредством:</w:t>
            </w:r>
          </w:p>
          <w:p w:rsidR="00AF2067" w:rsidRPr="000D2078" w:rsidRDefault="00AF2067" w:rsidP="00AF2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1) размещения информации на информационных стендах пунктов по работе с населением (1 единица);</w:t>
            </w:r>
          </w:p>
          <w:p w:rsidR="00AF2067" w:rsidRPr="000D2078" w:rsidRDefault="00AF2067" w:rsidP="00AF2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2) расклейки объявлений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>на информационных стендах многоквартирных домов по указанным адресам (11 объявлений);</w:t>
            </w:r>
          </w:p>
          <w:p w:rsidR="00AF2067" w:rsidRPr="000D2078" w:rsidRDefault="00AF2067" w:rsidP="00AF2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3) размещения информации в мессенджерах – группах микрорайонов города;</w:t>
            </w:r>
          </w:p>
          <w:p w:rsidR="00504C39" w:rsidRPr="000D2078" w:rsidRDefault="0032161B" w:rsidP="00504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C39" w:rsidRPr="000D2078">
              <w:rPr>
                <w:rFonts w:ascii="Times New Roman" w:hAnsi="Times New Roman" w:cs="Times New Roman"/>
                <w:sz w:val="24"/>
                <w:szCs w:val="24"/>
              </w:rPr>
              <w:t>) размещения информации в газете «</w:t>
            </w:r>
            <w:proofErr w:type="spellStart"/>
            <w:r w:rsidR="00504C39" w:rsidRPr="000D2078">
              <w:rPr>
                <w:rFonts w:ascii="Times New Roman" w:hAnsi="Times New Roman" w:cs="Times New Roman"/>
                <w:sz w:val="24"/>
                <w:szCs w:val="24"/>
              </w:rPr>
              <w:t>Сургутские</w:t>
            </w:r>
            <w:proofErr w:type="spellEnd"/>
            <w:r w:rsidR="00504C39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ведомости» (</w:t>
            </w:r>
            <w:r w:rsidR="009066B5" w:rsidRPr="000D207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102F8C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C39" w:rsidRPr="000D2078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 w:rsidR="002D053E" w:rsidRPr="000D20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04C39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060AA" w:rsidRPr="000D2078" w:rsidRDefault="004F4781" w:rsidP="004F4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5060AA" w:rsidRPr="000D2078" w:rsidRDefault="005060AA" w:rsidP="005060A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4.1.11.3. Событие 3. «Организация и проведение обучающих мероприятий для представителей садоводческих, огороднических и гаражных некоммерческих объединений города Сургута»</w:t>
            </w:r>
          </w:p>
        </w:tc>
        <w:tc>
          <w:tcPr>
            <w:tcW w:w="3544" w:type="dxa"/>
            <w:shd w:val="clear" w:color="auto" w:fill="auto"/>
          </w:tcPr>
          <w:p w:rsidR="005060AA" w:rsidRPr="000D2078" w:rsidRDefault="005060AA" w:rsidP="005060AA">
            <w:pPr>
              <w:tabs>
                <w:tab w:val="left" w:pos="289"/>
              </w:tabs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0D2078">
              <w:rPr>
                <w:rFonts w:ascii="Times New Roman" w:eastAsia="Calibri" w:hAnsi="Times New Roman" w:cs="Times New Roman"/>
              </w:rPr>
              <w:t>количество запланированных встреч по обучению правовой грамотности:</w:t>
            </w:r>
          </w:p>
          <w:p w:rsidR="005060AA" w:rsidRPr="000D2078" w:rsidRDefault="005060AA" w:rsidP="005060AA">
            <w:pPr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0D207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D2078">
              <w:rPr>
                <w:rFonts w:ascii="Times New Roman" w:eastAsia="Calibri" w:hAnsi="Times New Roman" w:cs="Times New Roman"/>
              </w:rPr>
              <w:t xml:space="preserve"> этап – 20 </w:t>
            </w:r>
            <w:proofErr w:type="gramStart"/>
            <w:r w:rsidRPr="000D2078">
              <w:rPr>
                <w:rFonts w:ascii="Times New Roman" w:eastAsia="Calibri" w:hAnsi="Times New Roman" w:cs="Times New Roman"/>
              </w:rPr>
              <w:t>ед.;</w:t>
            </w:r>
            <w:proofErr w:type="gramEnd"/>
          </w:p>
          <w:p w:rsidR="005060AA" w:rsidRPr="000D2078" w:rsidRDefault="005060AA" w:rsidP="005060AA">
            <w:pPr>
              <w:tabs>
                <w:tab w:val="left" w:pos="289"/>
              </w:tabs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0D2078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0D2078">
              <w:rPr>
                <w:rFonts w:ascii="Times New Roman" w:eastAsia="Calibri" w:hAnsi="Times New Roman" w:cs="Times New Roman"/>
              </w:rPr>
              <w:t xml:space="preserve"> этап – 28 ед.</w:t>
            </w:r>
          </w:p>
        </w:tc>
        <w:tc>
          <w:tcPr>
            <w:tcW w:w="2268" w:type="dxa"/>
            <w:shd w:val="clear" w:color="auto" w:fill="auto"/>
          </w:tcPr>
          <w:p w:rsidR="005060AA" w:rsidRPr="000D2078" w:rsidRDefault="005060AA" w:rsidP="00506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A85FB5" w:rsidRPr="000D2078" w:rsidRDefault="00A85FB5" w:rsidP="00A8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за 2019 – 2023 годы организовано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проведено 20 встреч. Мероприятия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организации и проведению обучающих мероприятий для представителей садоводческих, огороднических и гаражных некоммерческих объединений города Сургута проведены в полном объеме.</w:t>
            </w:r>
          </w:p>
          <w:p w:rsidR="00712134" w:rsidRPr="000D2078" w:rsidRDefault="00A85FB5" w:rsidP="00A8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743374" w:rsidRPr="000D2078" w:rsidRDefault="00743374" w:rsidP="00743374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4.2. Мероприятия по инфраструктурному обеспечению развития взаимодействия гражданского общества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власти</w:t>
            </w:r>
          </w:p>
        </w:tc>
        <w:tc>
          <w:tcPr>
            <w:tcW w:w="3544" w:type="dxa"/>
            <w:shd w:val="clear" w:color="auto" w:fill="auto"/>
          </w:tcPr>
          <w:p w:rsidR="00743374" w:rsidRPr="000D2078" w:rsidRDefault="00743374" w:rsidP="00743374">
            <w:pPr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выполнение целевых показателей 45, 47, 48, 49, 50</w:t>
            </w:r>
          </w:p>
        </w:tc>
        <w:tc>
          <w:tcPr>
            <w:tcW w:w="2268" w:type="dxa"/>
            <w:shd w:val="clear" w:color="auto" w:fill="auto"/>
          </w:tcPr>
          <w:p w:rsidR="00743374" w:rsidRPr="000D2078" w:rsidRDefault="00743374" w:rsidP="0074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743374" w:rsidRPr="000D2078" w:rsidRDefault="00743374" w:rsidP="0074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743374" w:rsidRPr="000D2078" w:rsidRDefault="00743374" w:rsidP="00743374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4.2.1.   Ключевое событие «Флагманский проект «Цифровой Сургут»</w:t>
            </w:r>
          </w:p>
        </w:tc>
        <w:tc>
          <w:tcPr>
            <w:tcW w:w="3544" w:type="dxa"/>
            <w:shd w:val="clear" w:color="auto" w:fill="auto"/>
          </w:tcPr>
          <w:p w:rsidR="00743374" w:rsidRPr="000D2078" w:rsidRDefault="00743374" w:rsidP="009B0133">
            <w:pPr>
              <w:tabs>
                <w:tab w:val="left" w:pos="289"/>
              </w:tabs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локальных цифровых сервисов, используемых горожанами и бизнесом:</w:t>
            </w:r>
          </w:p>
          <w:p w:rsidR="00743374" w:rsidRPr="000D2078" w:rsidRDefault="00743374" w:rsidP="009B013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2030 году) – не менее </w:t>
            </w:r>
          </w:p>
          <w:p w:rsidR="00743374" w:rsidRPr="000D2078" w:rsidRDefault="00743374" w:rsidP="009B013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40 ед.</w:t>
            </w:r>
          </w:p>
        </w:tc>
        <w:tc>
          <w:tcPr>
            <w:tcW w:w="2268" w:type="dxa"/>
            <w:shd w:val="clear" w:color="auto" w:fill="auto"/>
          </w:tcPr>
          <w:p w:rsidR="00743374" w:rsidRPr="000D2078" w:rsidRDefault="00743374" w:rsidP="0074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9B0133" w:rsidRPr="000D2078" w:rsidRDefault="009B0133" w:rsidP="009B0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8 единиц локальных цифровых сервисов, используемых горожанами и бизнесом реализовано, а именно:</w:t>
            </w:r>
          </w:p>
          <w:p w:rsidR="009B0133" w:rsidRPr="000D2078" w:rsidRDefault="009B0133" w:rsidP="009B0133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spellStart"/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Платформа обратной связи»;</w:t>
            </w:r>
          </w:p>
          <w:p w:rsidR="009B0133" w:rsidRPr="000D2078" w:rsidRDefault="009B0133" w:rsidP="009B0133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«Обращения граждан на сайте Администрации»;</w:t>
            </w:r>
          </w:p>
          <w:p w:rsidR="009B0133" w:rsidRPr="000D2078" w:rsidRDefault="009B0133" w:rsidP="009B0133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«Инвестиционный портал»;</w:t>
            </w:r>
          </w:p>
          <w:p w:rsidR="009B0133" w:rsidRPr="000D2078" w:rsidRDefault="009B0133" w:rsidP="009B0133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Инициативное бюджетирование – «Бюджет для граждан Сургут»;</w:t>
            </w:r>
          </w:p>
          <w:p w:rsidR="009B0133" w:rsidRPr="000D2078" w:rsidRDefault="009B0133" w:rsidP="009B0133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C0D31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«Интерактивные карты города Сургута»;</w:t>
            </w:r>
          </w:p>
          <w:p w:rsidR="009B0133" w:rsidRPr="000D2078" w:rsidRDefault="009B0133" w:rsidP="009B0133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C0D31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«Единый транспортный портал»;</w:t>
            </w:r>
          </w:p>
          <w:p w:rsidR="009B0133" w:rsidRPr="000D2078" w:rsidRDefault="009B0133" w:rsidP="009B0133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7. Картографический сервис «Твой двор»;</w:t>
            </w:r>
          </w:p>
          <w:p w:rsidR="009B0133" w:rsidRPr="000D2078" w:rsidRDefault="009B0133" w:rsidP="009B0133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8. «3-</w:t>
            </w:r>
            <w:r w:rsidRPr="000D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портал города Сургута».</w:t>
            </w:r>
          </w:p>
          <w:p w:rsidR="00743374" w:rsidRPr="000D2078" w:rsidRDefault="009B0133" w:rsidP="009B0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 промежуточные результаты реализации мероприятия события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743374" w:rsidRPr="000D2078" w:rsidRDefault="00743374" w:rsidP="00743374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4.2.1.1. Событие 1. «Эффективный, результативный, открытый муниципалитет»</w:t>
            </w:r>
          </w:p>
        </w:tc>
        <w:tc>
          <w:tcPr>
            <w:tcW w:w="3544" w:type="dxa"/>
            <w:shd w:val="clear" w:color="auto" w:fill="auto"/>
          </w:tcPr>
          <w:p w:rsidR="00743374" w:rsidRPr="000D2078" w:rsidRDefault="00743374" w:rsidP="009B0133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наборов открытых данных, опубликованных 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машиночитаемом формате:</w:t>
            </w:r>
          </w:p>
          <w:p w:rsidR="00743374" w:rsidRPr="000D2078" w:rsidRDefault="00743374" w:rsidP="009B013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2023 году) – не менее </w:t>
            </w:r>
          </w:p>
          <w:p w:rsidR="00743374" w:rsidRPr="000D2078" w:rsidRDefault="00743374" w:rsidP="009B013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18 ед.;</w:t>
            </w:r>
          </w:p>
          <w:p w:rsidR="00743374" w:rsidRPr="000D2078" w:rsidRDefault="00743374" w:rsidP="009B0133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2030 году) – не менее </w:t>
            </w:r>
          </w:p>
          <w:p w:rsidR="00743374" w:rsidRPr="000D2078" w:rsidRDefault="00743374" w:rsidP="009B0133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25 ед.</w:t>
            </w:r>
          </w:p>
        </w:tc>
        <w:tc>
          <w:tcPr>
            <w:tcW w:w="2268" w:type="dxa"/>
            <w:shd w:val="clear" w:color="auto" w:fill="auto"/>
          </w:tcPr>
          <w:p w:rsidR="00743374" w:rsidRPr="000D2078" w:rsidRDefault="00743374" w:rsidP="0074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314EF" w:rsidRPr="000D2078" w:rsidRDefault="000314EF" w:rsidP="00031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наборов</w:t>
            </w:r>
            <w:proofErr w:type="gram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данных - 6</w:t>
            </w:r>
            <w:r w:rsidR="00746633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</w:t>
            </w:r>
            <w:r w:rsidR="00746633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, опубликованных в машиночитаемом формате, что превысило среднегодовой уровень значения показателя, предусмотренного планом мероприятий реализации Стратегии:</w:t>
            </w:r>
          </w:p>
          <w:p w:rsidR="000314EF" w:rsidRPr="000D2078" w:rsidRDefault="0033089D" w:rsidP="00031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0314EF" w:rsidRPr="000D2078">
                <w:rPr>
                  <w:rStyle w:val="aa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https://data.admhmao.ru/datasets/?mo=surgut</w:t>
              </w:r>
            </w:hyperlink>
          </w:p>
          <w:p w:rsidR="00743374" w:rsidRPr="000D2078" w:rsidRDefault="00DD04EE" w:rsidP="00031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</w:t>
            </w:r>
            <w:r w:rsidR="00983ECA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перевыполнено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4.2.1.4. Событие 4. «Рост технологического сектора/Сотрудничество»</w:t>
            </w:r>
          </w:p>
        </w:tc>
        <w:tc>
          <w:tcPr>
            <w:tcW w:w="3544" w:type="dxa"/>
            <w:shd w:val="clear" w:color="auto" w:fill="auto"/>
          </w:tcPr>
          <w:p w:rsidR="00833516" w:rsidRPr="000D2078" w:rsidRDefault="00833516" w:rsidP="00833516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муниципального образования в мероприятиях технологической и инновационной направленности:</w:t>
            </w:r>
          </w:p>
          <w:p w:rsidR="00833516" w:rsidRPr="000D2078" w:rsidRDefault="00833516" w:rsidP="00833516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ежегодно не менее 3 </w:t>
            </w:r>
            <w:proofErr w:type="gram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ед.;</w:t>
            </w:r>
            <w:proofErr w:type="gramEnd"/>
          </w:p>
          <w:p w:rsidR="000218F6" w:rsidRPr="000D2078" w:rsidRDefault="00833516" w:rsidP="00833516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ежегодно не менее 4 ед.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DD18AA" w:rsidRPr="000D2078" w:rsidRDefault="00DD18AA" w:rsidP="00DD1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за 2023 год – 6 единиц. </w:t>
            </w:r>
          </w:p>
          <w:p w:rsidR="00DD18AA" w:rsidRPr="000D2078" w:rsidRDefault="00DD18AA" w:rsidP="00DD1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муниципальное образование приняло участие в следующих мероприятиях события: </w:t>
            </w:r>
          </w:p>
          <w:p w:rsidR="00DD18AA" w:rsidRPr="000D2078" w:rsidRDefault="00DD18AA" w:rsidP="00DD18A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1. Ежегодная Коллегия Департамента информационных технологий и цифрового развития Ханты-Мансийского автономного округа – Югры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городе Сургут; </w:t>
            </w:r>
          </w:p>
          <w:p w:rsidR="00DD18AA" w:rsidRPr="000D2078" w:rsidRDefault="00DD18AA" w:rsidP="00DD18A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2. Шестая Межрегиональная конференция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Систем»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>в городе Сургут;</w:t>
            </w:r>
          </w:p>
          <w:p w:rsidR="00DD18AA" w:rsidRPr="000D2078" w:rsidRDefault="00DD18AA" w:rsidP="00DD18A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3. Региональная конференция и выставка «ИТС регионам» в г. Тюмень; </w:t>
            </w:r>
          </w:p>
          <w:p w:rsidR="00DD18AA" w:rsidRPr="000D2078" w:rsidRDefault="00DD18AA" w:rsidP="00DD18A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0D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Форум «Технологии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безопасность 2023» в г. Москва; </w:t>
            </w:r>
          </w:p>
          <w:p w:rsidR="00DD18AA" w:rsidRPr="000D2078" w:rsidRDefault="00DD18AA" w:rsidP="00DD18A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5. Международный IT-Форум с участием стран БРИКС и ШОС в г. Ханты-Мансийск.</w:t>
            </w:r>
          </w:p>
          <w:p w:rsidR="00DD18AA" w:rsidRPr="000D2078" w:rsidRDefault="005C7CAB" w:rsidP="00DD18A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DD18AA"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форум и выставка «Интеллектуальные транспортные системы России: цифровая эра транспорта» в г. Москва. </w:t>
            </w:r>
          </w:p>
          <w:p w:rsidR="00D4444C" w:rsidRPr="000D2078" w:rsidRDefault="00BE2A87" w:rsidP="005C7CAB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перевыполнено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4.3. Мероприятия по информационно-маркетинговому обеспечению развития взаимодействия гражданского общества и власти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833516" w:rsidP="00560EB8">
            <w:pPr>
              <w:tabs>
                <w:tab w:val="left" w:pos="289"/>
              </w:tabs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выполнение целевых показателей 45, 46, 47, 48, 49, 50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961" w:type="dxa"/>
          </w:tcPr>
          <w:p w:rsidR="000218F6" w:rsidRPr="000D2078" w:rsidRDefault="00810224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335F7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4.3.2. </w:t>
            </w:r>
            <w:proofErr w:type="spellStart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«Твой Сургут» </w:t>
            </w:r>
          </w:p>
        </w:tc>
        <w:tc>
          <w:tcPr>
            <w:tcW w:w="3544" w:type="dxa"/>
            <w:shd w:val="clear" w:color="auto" w:fill="auto"/>
          </w:tcPr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Ежегодный прирост численности пользователей электронной системы «Твой Сургут» – не менее </w:t>
            </w:r>
          </w:p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500 человек.</w:t>
            </w:r>
          </w:p>
          <w:p w:rsidR="000218F6" w:rsidRPr="000D2078" w:rsidRDefault="000218F6" w:rsidP="00560EB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2. Рассмотрение и решение 1 вопроса, поступившего через электронную систему «Твой Сургут», не более 4 часов</w:t>
            </w:r>
            <w:r w:rsidR="001C0AD8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218F6" w:rsidRPr="000D2078" w:rsidRDefault="000218F6" w:rsidP="006F3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2019 – 202</w:t>
            </w:r>
            <w:r w:rsidR="006F3ABB"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961" w:type="dxa"/>
          </w:tcPr>
          <w:p w:rsidR="000218F6" w:rsidRPr="000D2078" w:rsidRDefault="00FC359A" w:rsidP="00560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F411D" w:rsidRPr="000D2078" w:rsidTr="002C714D">
        <w:trPr>
          <w:trHeight w:val="20"/>
        </w:trPr>
        <w:tc>
          <w:tcPr>
            <w:tcW w:w="5103" w:type="dxa"/>
            <w:shd w:val="clear" w:color="auto" w:fill="auto"/>
          </w:tcPr>
          <w:p w:rsidR="006F3ABB" w:rsidRPr="000D2078" w:rsidRDefault="00661227" w:rsidP="0066122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4.3.3.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3.  Информирование о внесенных и реализуемых инициативных проектах,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поддержанных Администрацией города</w:t>
            </w:r>
          </w:p>
        </w:tc>
        <w:tc>
          <w:tcPr>
            <w:tcW w:w="3544" w:type="dxa"/>
            <w:shd w:val="clear" w:color="auto" w:fill="auto"/>
          </w:tcPr>
          <w:p w:rsidR="00833516" w:rsidRPr="000D2078" w:rsidRDefault="00833516" w:rsidP="0083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1. Функционирование специализированного</w:t>
            </w:r>
            <w:r w:rsidRPr="000D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раздела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портала Администрации города, содержащего информацию об </w:t>
            </w:r>
            <w:r w:rsidRPr="000D2078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инициативных проектах: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833516" w:rsidRPr="000D2078" w:rsidRDefault="00833516" w:rsidP="0083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II этап - да;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833516" w:rsidRPr="000D2078" w:rsidRDefault="00833516" w:rsidP="0083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III этап - да.</w:t>
            </w:r>
          </w:p>
          <w:p w:rsidR="00833516" w:rsidRPr="000D2078" w:rsidRDefault="00833516" w:rsidP="0083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2. Освещение информации </w:t>
            </w:r>
            <w:r w:rsidRPr="000D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вносимых в Администрацию города и реализуемых инициативных проектах 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информации, социальных сетях: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833516" w:rsidRPr="000D2078" w:rsidRDefault="00833516" w:rsidP="0083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II этап - не менее 3 источников;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6F3ABB" w:rsidRPr="000D2078" w:rsidRDefault="00833516" w:rsidP="0083351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III этап - не менее 3 источников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268" w:type="dxa"/>
            <w:shd w:val="clear" w:color="auto" w:fill="auto"/>
          </w:tcPr>
          <w:p w:rsidR="006F3ABB" w:rsidRPr="000D2078" w:rsidRDefault="00661227" w:rsidP="0066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2021 – 2023 гг.</w:t>
            </w:r>
          </w:p>
        </w:tc>
        <w:tc>
          <w:tcPr>
            <w:tcW w:w="4961" w:type="dxa"/>
          </w:tcPr>
          <w:p w:rsidR="00AF4051" w:rsidRPr="000D2078" w:rsidRDefault="00AF4051" w:rsidP="0025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1. Информация об инициативных проектах размещается на официальном портале Администрации города в разделе «Инициативные проекты» (https://admsurgut.ru/rubric/24175/Iniciativnye-proekty).</w:t>
            </w:r>
          </w:p>
          <w:p w:rsidR="008C53A5" w:rsidRPr="000D2078" w:rsidRDefault="00AF4051" w:rsidP="008C5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8C53A5" w:rsidRPr="000D2078">
              <w:rPr>
                <w:rFonts w:ascii="Times New Roman" w:hAnsi="Times New Roman" w:cs="Times New Roman"/>
                <w:sz w:val="24"/>
                <w:szCs w:val="24"/>
              </w:rPr>
              <w:t>За 2023 год информация о вносимых и реализуемых инициативных проектах была освещена в следующих средствах массовой информации:</w:t>
            </w:r>
          </w:p>
          <w:p w:rsidR="008C53A5" w:rsidRPr="000D2078" w:rsidRDefault="008C53A5" w:rsidP="008C5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официальном портале Администрации города, раздел «Инициативные проекты) </w:t>
            </w:r>
          </w:p>
          <w:p w:rsidR="008C53A5" w:rsidRPr="000D2078" w:rsidRDefault="008C53A5" w:rsidP="008C5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(https://admsurgut.ru/rubric/24175/Iniciativnye-proekty);</w:t>
            </w:r>
          </w:p>
          <w:p w:rsidR="008C53A5" w:rsidRPr="000D2078" w:rsidRDefault="008C53A5" w:rsidP="008C5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социальной сети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: сообщество «Инициативные проекты Сургута» (</w:t>
            </w:r>
            <w:hyperlink r:id="rId16" w:history="1">
              <w:r w:rsidRPr="000D207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https://vk.com/public211812330</w:t>
              </w:r>
            </w:hyperlink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и сообщество департамента финансов Администрации г. Сургута (</w:t>
            </w:r>
            <w:hyperlink r:id="rId17" w:history="1">
              <w:r w:rsidRPr="000D207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https://vk.com/public221697470</w:t>
              </w:r>
            </w:hyperlink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53A5" w:rsidRPr="000D2078" w:rsidRDefault="008C53A5" w:rsidP="008C5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- социальной сети «Одноклассники» (</w:t>
            </w:r>
            <w:hyperlink r:id="rId18" w:history="1">
              <w:r w:rsidRPr="000D207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https://ok.ru/group/70000002982214</w:t>
              </w:r>
            </w:hyperlink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C53A5" w:rsidRPr="000D2078" w:rsidRDefault="008C53A5" w:rsidP="008C5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по телевидению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медиахолдинг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«Югра», онлайн-сервис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Rutube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», сетевое издание «</w:t>
            </w:r>
            <w:proofErr w:type="gram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ОМЕДИА!,</w:t>
            </w:r>
            <w:proofErr w:type="gram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Сургтинформтв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8C53A5" w:rsidRPr="000D2078" w:rsidRDefault="008C53A5" w:rsidP="008C5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- публикации в газете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Сургутские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ведомости»,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трибуна», «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трибуна онлайн», «Новый город», «МК Югра»;</w:t>
            </w:r>
          </w:p>
          <w:p w:rsidR="008C53A5" w:rsidRPr="000D2078" w:rsidRDefault="008C53A5" w:rsidP="008C5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публикаций в мессенджерах: </w:t>
            </w:r>
            <w:r w:rsidRPr="000D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 города Сургута);</w:t>
            </w:r>
          </w:p>
          <w:p w:rsidR="00252962" w:rsidRPr="000D2078" w:rsidRDefault="008C53A5" w:rsidP="008C5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- иные новостные порталы (региональный информационный центр «Югра», ИА «Агентство нефтегазовой информации», сайт БЕ</w:t>
            </w:r>
            <w:r w:rsidRPr="000D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формата)</w:t>
            </w:r>
          </w:p>
          <w:p w:rsidR="00E91332" w:rsidRPr="000D2078" w:rsidRDefault="00252962" w:rsidP="0025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>Показатель достигается совместно с МКУ «Наш город».</w:t>
            </w:r>
          </w:p>
          <w:p w:rsidR="005051D8" w:rsidRPr="000D2078" w:rsidRDefault="005051D8" w:rsidP="00960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="00960023" w:rsidRPr="000D2078">
              <w:rPr>
                <w:rFonts w:ascii="Times New Roman" w:hAnsi="Times New Roman" w:cs="Times New Roman"/>
                <w:sz w:val="24"/>
                <w:szCs w:val="24"/>
              </w:rPr>
              <w:t>перевыполнено</w:t>
            </w:r>
          </w:p>
        </w:tc>
      </w:tr>
    </w:tbl>
    <w:p w:rsidR="008E1769" w:rsidRPr="000D2078" w:rsidRDefault="008E1769" w:rsidP="008F4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1769" w:rsidRPr="000D2078" w:rsidSect="000218F6">
      <w:pgSz w:w="16838" w:h="11906" w:orient="landscape"/>
      <w:pgMar w:top="851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51" w:rsidRDefault="00B97151" w:rsidP="000F668D">
      <w:pPr>
        <w:spacing w:after="0" w:line="240" w:lineRule="auto"/>
      </w:pPr>
      <w:r>
        <w:separator/>
      </w:r>
    </w:p>
  </w:endnote>
  <w:endnote w:type="continuationSeparator" w:id="0">
    <w:p w:rsidR="00B97151" w:rsidRDefault="00B97151" w:rsidP="000F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7787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8251A" w:rsidRPr="00EE4675" w:rsidRDefault="00C8251A">
        <w:pPr>
          <w:pStyle w:val="ad"/>
          <w:jc w:val="center"/>
          <w:rPr>
            <w:rFonts w:ascii="Times New Roman" w:hAnsi="Times New Roman" w:cs="Times New Roman"/>
          </w:rPr>
        </w:pPr>
        <w:r w:rsidRPr="00EE4675">
          <w:rPr>
            <w:rFonts w:ascii="Times New Roman" w:hAnsi="Times New Roman" w:cs="Times New Roman"/>
          </w:rPr>
          <w:fldChar w:fldCharType="begin"/>
        </w:r>
        <w:r w:rsidRPr="00EE4675">
          <w:rPr>
            <w:rFonts w:ascii="Times New Roman" w:hAnsi="Times New Roman" w:cs="Times New Roman"/>
          </w:rPr>
          <w:instrText>PAGE   \* MERGEFORMAT</w:instrText>
        </w:r>
        <w:r w:rsidRPr="00EE4675">
          <w:rPr>
            <w:rFonts w:ascii="Times New Roman" w:hAnsi="Times New Roman" w:cs="Times New Roman"/>
          </w:rPr>
          <w:fldChar w:fldCharType="separate"/>
        </w:r>
        <w:r w:rsidR="0033089D">
          <w:rPr>
            <w:rFonts w:ascii="Times New Roman" w:hAnsi="Times New Roman" w:cs="Times New Roman"/>
            <w:noProof/>
          </w:rPr>
          <w:t>8</w:t>
        </w:r>
        <w:r w:rsidRPr="00EE4675">
          <w:rPr>
            <w:rFonts w:ascii="Times New Roman" w:hAnsi="Times New Roman" w:cs="Times New Roman"/>
          </w:rPr>
          <w:fldChar w:fldCharType="end"/>
        </w:r>
      </w:p>
    </w:sdtContent>
  </w:sdt>
  <w:p w:rsidR="00C8251A" w:rsidRDefault="00C825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51" w:rsidRDefault="00B97151" w:rsidP="000F668D">
      <w:pPr>
        <w:spacing w:after="0" w:line="240" w:lineRule="auto"/>
      </w:pPr>
      <w:r>
        <w:separator/>
      </w:r>
    </w:p>
  </w:footnote>
  <w:footnote w:type="continuationSeparator" w:id="0">
    <w:p w:rsidR="00B97151" w:rsidRDefault="00B97151" w:rsidP="000F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C11"/>
    <w:multiLevelType w:val="hybridMultilevel"/>
    <w:tmpl w:val="48B80B5C"/>
    <w:lvl w:ilvl="0" w:tplc="40FC9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E80B9DA">
      <w:start w:val="1"/>
      <w:numFmt w:val="lowerLetter"/>
      <w:lvlText w:val="%2."/>
      <w:lvlJc w:val="left"/>
      <w:pPr>
        <w:ind w:left="1440" w:hanging="360"/>
      </w:pPr>
    </w:lvl>
    <w:lvl w:ilvl="2" w:tplc="6504E228">
      <w:start w:val="1"/>
      <w:numFmt w:val="lowerRoman"/>
      <w:lvlText w:val="%3."/>
      <w:lvlJc w:val="right"/>
      <w:pPr>
        <w:ind w:left="2160" w:hanging="180"/>
      </w:pPr>
    </w:lvl>
    <w:lvl w:ilvl="3" w:tplc="A7E2F866">
      <w:start w:val="1"/>
      <w:numFmt w:val="decimal"/>
      <w:lvlText w:val="%4."/>
      <w:lvlJc w:val="left"/>
      <w:pPr>
        <w:ind w:left="2880" w:hanging="360"/>
      </w:pPr>
    </w:lvl>
    <w:lvl w:ilvl="4" w:tplc="F1C6C08C">
      <w:start w:val="1"/>
      <w:numFmt w:val="lowerLetter"/>
      <w:lvlText w:val="%5."/>
      <w:lvlJc w:val="left"/>
      <w:pPr>
        <w:ind w:left="3600" w:hanging="360"/>
      </w:pPr>
    </w:lvl>
    <w:lvl w:ilvl="5" w:tplc="44329E64">
      <w:start w:val="1"/>
      <w:numFmt w:val="lowerRoman"/>
      <w:lvlText w:val="%6."/>
      <w:lvlJc w:val="right"/>
      <w:pPr>
        <w:ind w:left="4320" w:hanging="180"/>
      </w:pPr>
    </w:lvl>
    <w:lvl w:ilvl="6" w:tplc="EFF88582">
      <w:start w:val="1"/>
      <w:numFmt w:val="decimal"/>
      <w:lvlText w:val="%7."/>
      <w:lvlJc w:val="left"/>
      <w:pPr>
        <w:ind w:left="5040" w:hanging="360"/>
      </w:pPr>
    </w:lvl>
    <w:lvl w:ilvl="7" w:tplc="60F65514">
      <w:start w:val="1"/>
      <w:numFmt w:val="lowerLetter"/>
      <w:lvlText w:val="%8."/>
      <w:lvlJc w:val="left"/>
      <w:pPr>
        <w:ind w:left="5760" w:hanging="360"/>
      </w:pPr>
    </w:lvl>
    <w:lvl w:ilvl="8" w:tplc="37CC08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A29CE"/>
    <w:multiLevelType w:val="multilevel"/>
    <w:tmpl w:val="FD625C7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424C1E"/>
    <w:multiLevelType w:val="hybridMultilevel"/>
    <w:tmpl w:val="55169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88"/>
    <w:rsid w:val="000021B8"/>
    <w:rsid w:val="00002A10"/>
    <w:rsid w:val="00002DEE"/>
    <w:rsid w:val="000055FC"/>
    <w:rsid w:val="000064F6"/>
    <w:rsid w:val="000218F6"/>
    <w:rsid w:val="000314EF"/>
    <w:rsid w:val="00036894"/>
    <w:rsid w:val="0004720F"/>
    <w:rsid w:val="00054040"/>
    <w:rsid w:val="0005454B"/>
    <w:rsid w:val="0007043E"/>
    <w:rsid w:val="00070510"/>
    <w:rsid w:val="00081758"/>
    <w:rsid w:val="000A4281"/>
    <w:rsid w:val="000D2078"/>
    <w:rsid w:val="000D4613"/>
    <w:rsid w:val="000E0125"/>
    <w:rsid w:val="000E28C1"/>
    <w:rsid w:val="000E55C0"/>
    <w:rsid w:val="000F65AF"/>
    <w:rsid w:val="000F668D"/>
    <w:rsid w:val="00100534"/>
    <w:rsid w:val="00102F8C"/>
    <w:rsid w:val="001031D6"/>
    <w:rsid w:val="00114402"/>
    <w:rsid w:val="00115991"/>
    <w:rsid w:val="0012345C"/>
    <w:rsid w:val="00125328"/>
    <w:rsid w:val="00126868"/>
    <w:rsid w:val="00135EBC"/>
    <w:rsid w:val="00167809"/>
    <w:rsid w:val="0017026E"/>
    <w:rsid w:val="0017655C"/>
    <w:rsid w:val="00177B41"/>
    <w:rsid w:val="001877BD"/>
    <w:rsid w:val="00190FD6"/>
    <w:rsid w:val="001A3B44"/>
    <w:rsid w:val="001B072F"/>
    <w:rsid w:val="001B2519"/>
    <w:rsid w:val="001B6173"/>
    <w:rsid w:val="001C0AD8"/>
    <w:rsid w:val="001D2A32"/>
    <w:rsid w:val="001D5055"/>
    <w:rsid w:val="001D7B13"/>
    <w:rsid w:val="001E76B6"/>
    <w:rsid w:val="001F35BE"/>
    <w:rsid w:val="001F7357"/>
    <w:rsid w:val="00212B84"/>
    <w:rsid w:val="002130D1"/>
    <w:rsid w:val="002141BB"/>
    <w:rsid w:val="00220F41"/>
    <w:rsid w:val="0023071C"/>
    <w:rsid w:val="002340E8"/>
    <w:rsid w:val="00252962"/>
    <w:rsid w:val="002641FF"/>
    <w:rsid w:val="00267BBA"/>
    <w:rsid w:val="0027453B"/>
    <w:rsid w:val="0029389C"/>
    <w:rsid w:val="002A4988"/>
    <w:rsid w:val="002A5B12"/>
    <w:rsid w:val="002B416A"/>
    <w:rsid w:val="002C714D"/>
    <w:rsid w:val="002D053E"/>
    <w:rsid w:val="002F4733"/>
    <w:rsid w:val="002F5B8B"/>
    <w:rsid w:val="002F6B84"/>
    <w:rsid w:val="003016CD"/>
    <w:rsid w:val="0030424A"/>
    <w:rsid w:val="00306C6C"/>
    <w:rsid w:val="00312EFC"/>
    <w:rsid w:val="0032127B"/>
    <w:rsid w:val="0032161B"/>
    <w:rsid w:val="003235B5"/>
    <w:rsid w:val="00325809"/>
    <w:rsid w:val="0033089D"/>
    <w:rsid w:val="00334FCA"/>
    <w:rsid w:val="00344E2A"/>
    <w:rsid w:val="00346DFC"/>
    <w:rsid w:val="003613EF"/>
    <w:rsid w:val="00361A31"/>
    <w:rsid w:val="0036568F"/>
    <w:rsid w:val="00372792"/>
    <w:rsid w:val="0037446C"/>
    <w:rsid w:val="0038129A"/>
    <w:rsid w:val="00383925"/>
    <w:rsid w:val="00384068"/>
    <w:rsid w:val="0038650A"/>
    <w:rsid w:val="003A01CE"/>
    <w:rsid w:val="003B42F2"/>
    <w:rsid w:val="003B4BF1"/>
    <w:rsid w:val="003B653A"/>
    <w:rsid w:val="003C0EBA"/>
    <w:rsid w:val="003C4CE1"/>
    <w:rsid w:val="003C6713"/>
    <w:rsid w:val="003E343B"/>
    <w:rsid w:val="003E4440"/>
    <w:rsid w:val="003E60DD"/>
    <w:rsid w:val="003F2EA8"/>
    <w:rsid w:val="003F3691"/>
    <w:rsid w:val="00401143"/>
    <w:rsid w:val="00405B6D"/>
    <w:rsid w:val="004176C1"/>
    <w:rsid w:val="0042375C"/>
    <w:rsid w:val="004257A1"/>
    <w:rsid w:val="00425892"/>
    <w:rsid w:val="00427F2C"/>
    <w:rsid w:val="00441354"/>
    <w:rsid w:val="004423C9"/>
    <w:rsid w:val="00445A63"/>
    <w:rsid w:val="0046212E"/>
    <w:rsid w:val="00463A14"/>
    <w:rsid w:val="00464426"/>
    <w:rsid w:val="00465706"/>
    <w:rsid w:val="0047361A"/>
    <w:rsid w:val="004738F8"/>
    <w:rsid w:val="004804F2"/>
    <w:rsid w:val="004835F7"/>
    <w:rsid w:val="00487413"/>
    <w:rsid w:val="004945E4"/>
    <w:rsid w:val="004A2DF6"/>
    <w:rsid w:val="004A4507"/>
    <w:rsid w:val="004C4AEE"/>
    <w:rsid w:val="004C72A5"/>
    <w:rsid w:val="004D0EEF"/>
    <w:rsid w:val="004D6A8C"/>
    <w:rsid w:val="004E07F1"/>
    <w:rsid w:val="004E1D8B"/>
    <w:rsid w:val="004E2E2A"/>
    <w:rsid w:val="004F4781"/>
    <w:rsid w:val="004F723B"/>
    <w:rsid w:val="00504C39"/>
    <w:rsid w:val="005051D8"/>
    <w:rsid w:val="005060AA"/>
    <w:rsid w:val="005071F3"/>
    <w:rsid w:val="0052227B"/>
    <w:rsid w:val="005230DD"/>
    <w:rsid w:val="005274F1"/>
    <w:rsid w:val="0053017E"/>
    <w:rsid w:val="00536B68"/>
    <w:rsid w:val="00547417"/>
    <w:rsid w:val="00547B97"/>
    <w:rsid w:val="00553A1E"/>
    <w:rsid w:val="00554703"/>
    <w:rsid w:val="005553E3"/>
    <w:rsid w:val="00560EB8"/>
    <w:rsid w:val="00562F80"/>
    <w:rsid w:val="005676F7"/>
    <w:rsid w:val="0057319C"/>
    <w:rsid w:val="00576004"/>
    <w:rsid w:val="00577D81"/>
    <w:rsid w:val="005831B8"/>
    <w:rsid w:val="005852A6"/>
    <w:rsid w:val="005A6695"/>
    <w:rsid w:val="005B0506"/>
    <w:rsid w:val="005C66CB"/>
    <w:rsid w:val="005C7CAB"/>
    <w:rsid w:val="005D13E6"/>
    <w:rsid w:val="005D1A69"/>
    <w:rsid w:val="005D4F1F"/>
    <w:rsid w:val="005D6574"/>
    <w:rsid w:val="005D77E9"/>
    <w:rsid w:val="005E1DE8"/>
    <w:rsid w:val="005E3AA3"/>
    <w:rsid w:val="005F13DD"/>
    <w:rsid w:val="005F197C"/>
    <w:rsid w:val="006059AA"/>
    <w:rsid w:val="00607011"/>
    <w:rsid w:val="00607BF3"/>
    <w:rsid w:val="00617B6D"/>
    <w:rsid w:val="00630155"/>
    <w:rsid w:val="006335F7"/>
    <w:rsid w:val="00642868"/>
    <w:rsid w:val="00646FD8"/>
    <w:rsid w:val="00653A9C"/>
    <w:rsid w:val="00660EDE"/>
    <w:rsid w:val="00661227"/>
    <w:rsid w:val="00671C59"/>
    <w:rsid w:val="00672634"/>
    <w:rsid w:val="00672D26"/>
    <w:rsid w:val="00675927"/>
    <w:rsid w:val="006822A0"/>
    <w:rsid w:val="00682798"/>
    <w:rsid w:val="006B3C85"/>
    <w:rsid w:val="006B6280"/>
    <w:rsid w:val="006C064F"/>
    <w:rsid w:val="006C2823"/>
    <w:rsid w:val="006C4EBE"/>
    <w:rsid w:val="006C592E"/>
    <w:rsid w:val="006C6E12"/>
    <w:rsid w:val="006D061A"/>
    <w:rsid w:val="006D2235"/>
    <w:rsid w:val="006F2EEF"/>
    <w:rsid w:val="006F3ABB"/>
    <w:rsid w:val="007070A3"/>
    <w:rsid w:val="00712134"/>
    <w:rsid w:val="00732918"/>
    <w:rsid w:val="00732F48"/>
    <w:rsid w:val="00741650"/>
    <w:rsid w:val="00743374"/>
    <w:rsid w:val="00746633"/>
    <w:rsid w:val="0074687C"/>
    <w:rsid w:val="00750D73"/>
    <w:rsid w:val="00756496"/>
    <w:rsid w:val="007574D7"/>
    <w:rsid w:val="0077150F"/>
    <w:rsid w:val="00775D30"/>
    <w:rsid w:val="007771C0"/>
    <w:rsid w:val="007808E5"/>
    <w:rsid w:val="007A7AF9"/>
    <w:rsid w:val="007B0C15"/>
    <w:rsid w:val="007B0C28"/>
    <w:rsid w:val="007B35D4"/>
    <w:rsid w:val="007B6274"/>
    <w:rsid w:val="007C19D6"/>
    <w:rsid w:val="007C4419"/>
    <w:rsid w:val="007D3956"/>
    <w:rsid w:val="007E52CC"/>
    <w:rsid w:val="007E5A0D"/>
    <w:rsid w:val="007E6DEE"/>
    <w:rsid w:val="007F4C9E"/>
    <w:rsid w:val="00805222"/>
    <w:rsid w:val="00806399"/>
    <w:rsid w:val="0080690A"/>
    <w:rsid w:val="00807B6C"/>
    <w:rsid w:val="00810224"/>
    <w:rsid w:val="00822418"/>
    <w:rsid w:val="00833516"/>
    <w:rsid w:val="0083440D"/>
    <w:rsid w:val="00837608"/>
    <w:rsid w:val="00841C92"/>
    <w:rsid w:val="00842063"/>
    <w:rsid w:val="00853D34"/>
    <w:rsid w:val="008677E1"/>
    <w:rsid w:val="0087422B"/>
    <w:rsid w:val="00877656"/>
    <w:rsid w:val="008816C3"/>
    <w:rsid w:val="008868A6"/>
    <w:rsid w:val="008905B9"/>
    <w:rsid w:val="008A3D18"/>
    <w:rsid w:val="008B2E19"/>
    <w:rsid w:val="008B3263"/>
    <w:rsid w:val="008B6092"/>
    <w:rsid w:val="008C0D31"/>
    <w:rsid w:val="008C53A5"/>
    <w:rsid w:val="008D14DC"/>
    <w:rsid w:val="008D16DA"/>
    <w:rsid w:val="008D780E"/>
    <w:rsid w:val="008E1769"/>
    <w:rsid w:val="008E3EF1"/>
    <w:rsid w:val="008F411D"/>
    <w:rsid w:val="008F7284"/>
    <w:rsid w:val="008F757C"/>
    <w:rsid w:val="009066B5"/>
    <w:rsid w:val="00914BB0"/>
    <w:rsid w:val="00941D12"/>
    <w:rsid w:val="0094420F"/>
    <w:rsid w:val="00945D37"/>
    <w:rsid w:val="00952850"/>
    <w:rsid w:val="00952CAF"/>
    <w:rsid w:val="00954C65"/>
    <w:rsid w:val="00955A8A"/>
    <w:rsid w:val="00960023"/>
    <w:rsid w:val="009630B9"/>
    <w:rsid w:val="00965A63"/>
    <w:rsid w:val="00980DB7"/>
    <w:rsid w:val="00983177"/>
    <w:rsid w:val="00983ECA"/>
    <w:rsid w:val="009860BF"/>
    <w:rsid w:val="009938F2"/>
    <w:rsid w:val="00994F5B"/>
    <w:rsid w:val="009954D9"/>
    <w:rsid w:val="009B0133"/>
    <w:rsid w:val="009B2972"/>
    <w:rsid w:val="009E121E"/>
    <w:rsid w:val="00A0203C"/>
    <w:rsid w:val="00A0234E"/>
    <w:rsid w:val="00A039E0"/>
    <w:rsid w:val="00A06244"/>
    <w:rsid w:val="00A07C96"/>
    <w:rsid w:val="00A223A2"/>
    <w:rsid w:val="00A47A4E"/>
    <w:rsid w:val="00A55697"/>
    <w:rsid w:val="00A56359"/>
    <w:rsid w:val="00A57609"/>
    <w:rsid w:val="00A624FF"/>
    <w:rsid w:val="00A743D1"/>
    <w:rsid w:val="00A75D69"/>
    <w:rsid w:val="00A8588C"/>
    <w:rsid w:val="00A85FB5"/>
    <w:rsid w:val="00A86FE4"/>
    <w:rsid w:val="00A879F3"/>
    <w:rsid w:val="00A87F1E"/>
    <w:rsid w:val="00A90869"/>
    <w:rsid w:val="00A9203F"/>
    <w:rsid w:val="00A92ACF"/>
    <w:rsid w:val="00AA0982"/>
    <w:rsid w:val="00AA5383"/>
    <w:rsid w:val="00AB1245"/>
    <w:rsid w:val="00AB74CC"/>
    <w:rsid w:val="00AC25C8"/>
    <w:rsid w:val="00AC7D0D"/>
    <w:rsid w:val="00AD0612"/>
    <w:rsid w:val="00AD3E6C"/>
    <w:rsid w:val="00AD7D64"/>
    <w:rsid w:val="00AF13A6"/>
    <w:rsid w:val="00AF2067"/>
    <w:rsid w:val="00AF4051"/>
    <w:rsid w:val="00B0208C"/>
    <w:rsid w:val="00B0782D"/>
    <w:rsid w:val="00B12599"/>
    <w:rsid w:val="00B15143"/>
    <w:rsid w:val="00B158AF"/>
    <w:rsid w:val="00B1641D"/>
    <w:rsid w:val="00B42272"/>
    <w:rsid w:val="00B47411"/>
    <w:rsid w:val="00B5049B"/>
    <w:rsid w:val="00B649FA"/>
    <w:rsid w:val="00B652F5"/>
    <w:rsid w:val="00B917DE"/>
    <w:rsid w:val="00B97151"/>
    <w:rsid w:val="00BB6606"/>
    <w:rsid w:val="00BC6645"/>
    <w:rsid w:val="00BC7DDF"/>
    <w:rsid w:val="00BD4558"/>
    <w:rsid w:val="00BD7090"/>
    <w:rsid w:val="00BD7F93"/>
    <w:rsid w:val="00BE187F"/>
    <w:rsid w:val="00BE2A87"/>
    <w:rsid w:val="00BE5286"/>
    <w:rsid w:val="00BF0147"/>
    <w:rsid w:val="00BF2CBE"/>
    <w:rsid w:val="00C13329"/>
    <w:rsid w:val="00C14C2E"/>
    <w:rsid w:val="00C250C2"/>
    <w:rsid w:val="00C27D81"/>
    <w:rsid w:val="00C300A4"/>
    <w:rsid w:val="00C366AB"/>
    <w:rsid w:val="00C46224"/>
    <w:rsid w:val="00C476A9"/>
    <w:rsid w:val="00C515D1"/>
    <w:rsid w:val="00C526C7"/>
    <w:rsid w:val="00C53B33"/>
    <w:rsid w:val="00C53D3D"/>
    <w:rsid w:val="00C55DCF"/>
    <w:rsid w:val="00C61FA6"/>
    <w:rsid w:val="00C62D81"/>
    <w:rsid w:val="00C62DFD"/>
    <w:rsid w:val="00C7095A"/>
    <w:rsid w:val="00C8251A"/>
    <w:rsid w:val="00C84148"/>
    <w:rsid w:val="00C97CEA"/>
    <w:rsid w:val="00CA1B75"/>
    <w:rsid w:val="00CB111E"/>
    <w:rsid w:val="00CD5ED4"/>
    <w:rsid w:val="00CE5920"/>
    <w:rsid w:val="00CE59A3"/>
    <w:rsid w:val="00CF419F"/>
    <w:rsid w:val="00D0172F"/>
    <w:rsid w:val="00D0353E"/>
    <w:rsid w:val="00D105BC"/>
    <w:rsid w:val="00D13340"/>
    <w:rsid w:val="00D15DCD"/>
    <w:rsid w:val="00D161F8"/>
    <w:rsid w:val="00D240E9"/>
    <w:rsid w:val="00D25A3C"/>
    <w:rsid w:val="00D34218"/>
    <w:rsid w:val="00D35576"/>
    <w:rsid w:val="00D355AD"/>
    <w:rsid w:val="00D4444C"/>
    <w:rsid w:val="00D5138D"/>
    <w:rsid w:val="00D53536"/>
    <w:rsid w:val="00D67400"/>
    <w:rsid w:val="00D80673"/>
    <w:rsid w:val="00D812E6"/>
    <w:rsid w:val="00D94DAB"/>
    <w:rsid w:val="00D966C0"/>
    <w:rsid w:val="00DA4242"/>
    <w:rsid w:val="00DA5445"/>
    <w:rsid w:val="00DA5F94"/>
    <w:rsid w:val="00DB73EA"/>
    <w:rsid w:val="00DC1FE8"/>
    <w:rsid w:val="00DC78CB"/>
    <w:rsid w:val="00DD04EE"/>
    <w:rsid w:val="00DD0DD3"/>
    <w:rsid w:val="00DD18AA"/>
    <w:rsid w:val="00DE3D5C"/>
    <w:rsid w:val="00DF213D"/>
    <w:rsid w:val="00DF51D5"/>
    <w:rsid w:val="00DF5A93"/>
    <w:rsid w:val="00DF7391"/>
    <w:rsid w:val="00E20FA9"/>
    <w:rsid w:val="00E21855"/>
    <w:rsid w:val="00E222C0"/>
    <w:rsid w:val="00E2659C"/>
    <w:rsid w:val="00E31E25"/>
    <w:rsid w:val="00E46C7C"/>
    <w:rsid w:val="00E53F23"/>
    <w:rsid w:val="00E71243"/>
    <w:rsid w:val="00E72286"/>
    <w:rsid w:val="00E73094"/>
    <w:rsid w:val="00E861A8"/>
    <w:rsid w:val="00E91332"/>
    <w:rsid w:val="00EA4B42"/>
    <w:rsid w:val="00EB52B0"/>
    <w:rsid w:val="00EB5BAC"/>
    <w:rsid w:val="00EB6A85"/>
    <w:rsid w:val="00EB6E0C"/>
    <w:rsid w:val="00EB7340"/>
    <w:rsid w:val="00EC597C"/>
    <w:rsid w:val="00EE09F1"/>
    <w:rsid w:val="00EE23A3"/>
    <w:rsid w:val="00EE38E8"/>
    <w:rsid w:val="00EE4090"/>
    <w:rsid w:val="00EE4675"/>
    <w:rsid w:val="00EF07EF"/>
    <w:rsid w:val="00EF295C"/>
    <w:rsid w:val="00EF3F00"/>
    <w:rsid w:val="00F01EFC"/>
    <w:rsid w:val="00F02B9B"/>
    <w:rsid w:val="00F10F2B"/>
    <w:rsid w:val="00F1652F"/>
    <w:rsid w:val="00F22E3D"/>
    <w:rsid w:val="00F27C65"/>
    <w:rsid w:val="00F419A5"/>
    <w:rsid w:val="00F43BED"/>
    <w:rsid w:val="00F4761E"/>
    <w:rsid w:val="00F56EB8"/>
    <w:rsid w:val="00F61AB8"/>
    <w:rsid w:val="00F61BD2"/>
    <w:rsid w:val="00F622F1"/>
    <w:rsid w:val="00F6774E"/>
    <w:rsid w:val="00F74D68"/>
    <w:rsid w:val="00F77571"/>
    <w:rsid w:val="00F97F32"/>
    <w:rsid w:val="00FA03B1"/>
    <w:rsid w:val="00FB0F76"/>
    <w:rsid w:val="00FB26D6"/>
    <w:rsid w:val="00FB44A9"/>
    <w:rsid w:val="00FC14A8"/>
    <w:rsid w:val="00FC359A"/>
    <w:rsid w:val="00FC3A4A"/>
    <w:rsid w:val="00FD0A11"/>
    <w:rsid w:val="00FD19E0"/>
    <w:rsid w:val="00FE12D1"/>
    <w:rsid w:val="00FE6856"/>
    <w:rsid w:val="00FE6DAB"/>
    <w:rsid w:val="00FF0947"/>
    <w:rsid w:val="00FF2465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2B42"/>
  <w15:chartTrackingRefBased/>
  <w15:docId w15:val="{259236F1-C753-446D-B78D-54E12F57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244"/>
    <w:pPr>
      <w:widowControl w:val="0"/>
      <w:suppressAutoHyphens/>
      <w:autoSpaceDE w:val="0"/>
      <w:autoSpaceDN w:val="0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A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24A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F668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F668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F668D"/>
    <w:rPr>
      <w:vertAlign w:val="superscript"/>
    </w:rPr>
  </w:style>
  <w:style w:type="paragraph" w:styleId="a9">
    <w:name w:val="List Paragraph"/>
    <w:basedOn w:val="a"/>
    <w:uiPriority w:val="34"/>
    <w:qFormat/>
    <w:rsid w:val="00994F5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4C39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8B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A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1B75"/>
  </w:style>
  <w:style w:type="paragraph" w:styleId="ad">
    <w:name w:val="footer"/>
    <w:basedOn w:val="a"/>
    <w:link w:val="ae"/>
    <w:uiPriority w:val="99"/>
    <w:unhideWhenUsed/>
    <w:rsid w:val="00CA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1B75"/>
  </w:style>
  <w:style w:type="character" w:styleId="af">
    <w:name w:val="FollowedHyperlink"/>
    <w:basedOn w:val="a0"/>
    <w:uiPriority w:val="99"/>
    <w:semiHidden/>
    <w:unhideWhenUsed/>
    <w:rsid w:val="00746633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4945E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wall-157263682_9503" TargetMode="External"/><Relationship Id="rId18" Type="http://schemas.openxmlformats.org/officeDocument/2006/relationships/hyperlink" Target="https://ok.ru/group/700000029822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57263682_9481" TargetMode="External"/><Relationship Id="rId17" Type="http://schemas.openxmlformats.org/officeDocument/2006/relationships/hyperlink" Target="https://vk.com/public2216974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18123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kc-surgut.ru/novosti/prazdnichnoe-meropriyatie-posvyashchennoe-dnyu-goroda-v-ramkakh-proekta-surgut-nash-obshchiy-d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a.admhmao.ru/datasets/?mo=surgut" TargetMode="External"/><Relationship Id="rId10" Type="http://schemas.openxmlformats.org/officeDocument/2006/relationships/hyperlink" Target="https://vk.com/gkc86?w=wall-157263682_889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gkc86?w=wall-157263682_8850" TargetMode="External"/><Relationship Id="rId14" Type="http://schemas.openxmlformats.org/officeDocument/2006/relationships/hyperlink" Target="https://gkc-surgut.ru/novosti/4-noyabrya-v-gorodskom-kulturnom-tsentre-sostoyalsya-tematicheskiy-kontsert-ko-dnyu-narodnogo-edinstva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9412-C72F-4987-99B5-3A1F6386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7164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Багомедова Светлана Анатольевна</cp:lastModifiedBy>
  <cp:revision>4</cp:revision>
  <cp:lastPrinted>2023-12-12T09:01:00Z</cp:lastPrinted>
  <dcterms:created xsi:type="dcterms:W3CDTF">2023-12-22T06:37:00Z</dcterms:created>
  <dcterms:modified xsi:type="dcterms:W3CDTF">2023-12-22T07:36:00Z</dcterms:modified>
</cp:coreProperties>
</file>