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8909" w14:textId="77777777" w:rsidR="00EA41B9" w:rsidRDefault="00EA41B9" w:rsidP="00112074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E170DE9" w14:textId="77777777" w:rsidR="004F6A70" w:rsidRDefault="006B4FF8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6A70" w:rsidRPr="0070744D">
        <w:rPr>
          <w:rFonts w:ascii="Times New Roman" w:hAnsi="Times New Roman" w:cs="Times New Roman"/>
          <w:sz w:val="28"/>
          <w:szCs w:val="28"/>
        </w:rPr>
        <w:t>тчет</w:t>
      </w:r>
    </w:p>
    <w:p w14:paraId="557D965C" w14:textId="77777777" w:rsidR="004F6A70" w:rsidRPr="0070744D" w:rsidRDefault="004F6A70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о реализации направления «</w:t>
      </w:r>
      <w:r>
        <w:rPr>
          <w:rFonts w:ascii="Times New Roman" w:hAnsi="Times New Roman" w:cs="Times New Roman"/>
          <w:sz w:val="28"/>
          <w:szCs w:val="28"/>
        </w:rPr>
        <w:t xml:space="preserve">Деловая </w:t>
      </w:r>
      <w:r w:rsidRPr="0070744D">
        <w:rPr>
          <w:rFonts w:ascii="Times New Roman" w:hAnsi="Times New Roman" w:cs="Times New Roman"/>
          <w:sz w:val="28"/>
          <w:szCs w:val="28"/>
        </w:rPr>
        <w:t>среда»</w:t>
      </w:r>
    </w:p>
    <w:p w14:paraId="0DD915FF" w14:textId="77777777" w:rsidR="00786D40" w:rsidRDefault="004F6A70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14:paraId="5C976E2D" w14:textId="77777777" w:rsidR="00786D40" w:rsidRDefault="004F6A70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Сургут </w:t>
      </w:r>
    </w:p>
    <w:p w14:paraId="2286E85A" w14:textId="77777777" w:rsidR="00D21B50" w:rsidRDefault="002E6E50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14:paraId="4DFE24DB" w14:textId="317629A5" w:rsidR="004F6A70" w:rsidRPr="0070744D" w:rsidRDefault="002E6E50" w:rsidP="0011207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 xml:space="preserve">за </w:t>
      </w:r>
      <w:r w:rsidR="00D21B50">
        <w:rPr>
          <w:rFonts w:ascii="Times New Roman" w:hAnsi="Times New Roman" w:cs="Times New Roman"/>
          <w:sz w:val="28"/>
          <w:szCs w:val="28"/>
        </w:rPr>
        <w:t>2023 год</w:t>
      </w:r>
    </w:p>
    <w:p w14:paraId="29D8D2CE" w14:textId="77777777" w:rsidR="004F6A70" w:rsidRPr="0070744D" w:rsidRDefault="004F6A70" w:rsidP="001120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1BFC3A" w14:textId="77777777" w:rsidR="004F6A70" w:rsidRPr="002E6E50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E6E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E50">
        <w:rPr>
          <w:rFonts w:ascii="Times New Roman" w:hAnsi="Times New Roman" w:cs="Times New Roman"/>
          <w:sz w:val="28"/>
          <w:szCs w:val="28"/>
        </w:rPr>
        <w:t>. Стратегическая цель направления</w:t>
      </w:r>
      <w:r w:rsidR="00A321B8" w:rsidRPr="002E6E50">
        <w:rPr>
          <w:rFonts w:ascii="Times New Roman" w:hAnsi="Times New Roman" w:cs="Times New Roman"/>
          <w:sz w:val="28"/>
          <w:szCs w:val="28"/>
        </w:rPr>
        <w:t xml:space="preserve"> и вектора развития</w:t>
      </w:r>
      <w:r w:rsidRPr="002E6E50">
        <w:rPr>
          <w:rFonts w:ascii="Times New Roman" w:hAnsi="Times New Roman" w:cs="Times New Roman"/>
          <w:sz w:val="28"/>
          <w:szCs w:val="28"/>
        </w:rPr>
        <w:t>.</w:t>
      </w:r>
    </w:p>
    <w:p w14:paraId="12A843A5" w14:textId="77777777" w:rsidR="004F6A70" w:rsidRPr="004F7827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27">
        <w:rPr>
          <w:rFonts w:ascii="Times New Roman" w:eastAsia="Times New Roman" w:hAnsi="Times New Roman" w:cs="Times New Roman"/>
          <w:sz w:val="28"/>
          <w:szCs w:val="28"/>
        </w:rPr>
        <w:t>Стратегическая</w:t>
      </w:r>
      <w:r w:rsidRPr="004F7827">
        <w:rPr>
          <w:rFonts w:ascii="Times New Roman" w:hAnsi="Times New Roman" w:cs="Times New Roman"/>
          <w:sz w:val="28"/>
          <w:szCs w:val="28"/>
        </w:rPr>
        <w:t xml:space="preserve"> цель направления – создание условий для устойчивого экономического развития на базе привлечения инвестиций, формирования «умной» экономики посредством внед</w:t>
      </w:r>
      <w:r w:rsidR="007E6D25" w:rsidRPr="004F7827">
        <w:rPr>
          <w:rFonts w:ascii="Times New Roman" w:hAnsi="Times New Roman" w:cs="Times New Roman"/>
          <w:sz w:val="28"/>
          <w:szCs w:val="28"/>
        </w:rPr>
        <w:t>рения инновационных технологий, развития предпринимательства.</w:t>
      </w:r>
    </w:p>
    <w:p w14:paraId="5C37CD1C" w14:textId="77777777" w:rsidR="004F6A70" w:rsidRPr="002E6E50" w:rsidRDefault="004E6A3E" w:rsidP="00094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>В рамках направления определены два вектора развития:</w:t>
      </w:r>
      <w:r w:rsidR="004F6A70" w:rsidRPr="002E6E50">
        <w:rPr>
          <w:rFonts w:ascii="Times New Roman" w:hAnsi="Times New Roman" w:cs="Times New Roman"/>
          <w:sz w:val="28"/>
          <w:szCs w:val="28"/>
        </w:rPr>
        <w:t xml:space="preserve"> «Инвестиционно-инновационный потенциал»;</w:t>
      </w:r>
      <w:r w:rsidRPr="002E6E50">
        <w:rPr>
          <w:rFonts w:ascii="Times New Roman" w:hAnsi="Times New Roman" w:cs="Times New Roman"/>
          <w:sz w:val="28"/>
          <w:szCs w:val="28"/>
        </w:rPr>
        <w:t xml:space="preserve"> </w:t>
      </w:r>
      <w:r w:rsidR="004F6A70" w:rsidRPr="002E6E50">
        <w:rPr>
          <w:rFonts w:ascii="Times New Roman" w:hAnsi="Times New Roman" w:cs="Times New Roman"/>
          <w:sz w:val="28"/>
          <w:szCs w:val="28"/>
        </w:rPr>
        <w:t>«Предпринимательство».</w:t>
      </w:r>
    </w:p>
    <w:p w14:paraId="63C47F8A" w14:textId="77777777" w:rsidR="004F6A70" w:rsidRPr="002E6E50" w:rsidRDefault="004F6A70" w:rsidP="00094771">
      <w:pPr>
        <w:pStyle w:val="aa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5DBF35" w14:textId="77777777" w:rsidR="004F6A70" w:rsidRPr="002E6E50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E6E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6E50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2E6E50">
        <w:rPr>
          <w:rFonts w:ascii="Times New Roman" w:hAnsi="Times New Roman" w:cs="Times New Roman"/>
          <w:sz w:val="28"/>
          <w:szCs w:val="28"/>
        </w:rPr>
        <w:t xml:space="preserve"> </w:t>
      </w:r>
      <w:r w:rsidR="002E6E50" w:rsidRPr="00877F3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2E6E50">
        <w:rPr>
          <w:rFonts w:ascii="Times New Roman" w:hAnsi="Times New Roman" w:cs="Times New Roman"/>
          <w:sz w:val="28"/>
          <w:szCs w:val="28"/>
        </w:rPr>
        <w:t>.</w:t>
      </w:r>
    </w:p>
    <w:p w14:paraId="1B7D0137" w14:textId="41EAE0CF" w:rsidR="00094771" w:rsidRPr="00093360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2E6E50" w:rsidRPr="0009336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093360">
        <w:rPr>
          <w:rFonts w:ascii="Times New Roman" w:hAnsi="Times New Roman" w:cs="Times New Roman"/>
          <w:sz w:val="28"/>
          <w:szCs w:val="28"/>
        </w:rPr>
        <w:t xml:space="preserve">за </w:t>
      </w:r>
      <w:r w:rsidR="00093360" w:rsidRPr="00093360">
        <w:rPr>
          <w:rFonts w:ascii="Times New Roman" w:hAnsi="Times New Roman" w:cs="Times New Roman"/>
          <w:sz w:val="28"/>
          <w:szCs w:val="28"/>
        </w:rPr>
        <w:t>2023 год</w:t>
      </w:r>
      <w:r w:rsidRPr="00093360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094771" w:rsidRPr="00093360">
        <w:rPr>
          <w:rFonts w:ascii="Times New Roman" w:hAnsi="Times New Roman" w:cs="Times New Roman"/>
          <w:sz w:val="28"/>
          <w:szCs w:val="28"/>
        </w:rPr>
        <w:t>тавлен в приложении 1 к отчету.</w:t>
      </w:r>
    </w:p>
    <w:p w14:paraId="5745ED98" w14:textId="3CA27050" w:rsidR="00D21B50" w:rsidRDefault="00D21B50" w:rsidP="002444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07D5CD" w14:textId="29B521E4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Показатель 4. «Рост среднегодовой численности занятых в экономике                 на территории муниципального образования, %» исполнен на </w:t>
      </w:r>
      <w:r w:rsidRPr="00740ED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D1F7A" w:rsidRPr="00740E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40ED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2D1F7A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</w:t>
      </w:r>
      <w:r w:rsidRPr="00093360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Pr="00740ED0">
        <w:rPr>
          <w:rFonts w:ascii="Times New Roman" w:hAnsi="Times New Roman" w:cs="Times New Roman"/>
          <w:color w:val="000000" w:themeColor="text1"/>
          <w:sz w:val="28"/>
          <w:szCs w:val="28"/>
        </w:rPr>
        <w:t>121,</w:t>
      </w:r>
      <w:r w:rsidR="002D1F7A" w:rsidRPr="00740E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0ED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2D1F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93360">
        <w:rPr>
          <w:rFonts w:ascii="Times New Roman" w:hAnsi="Times New Roman" w:cs="Times New Roman"/>
          <w:sz w:val="28"/>
          <w:szCs w:val="28"/>
        </w:rPr>
        <w:t>при плановом значении 104,2%.</w:t>
      </w:r>
    </w:p>
    <w:p w14:paraId="59A1E91F" w14:textId="77777777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от прогнозируемого обусловлено, более низкими по сравнению с прогнозируемыми темпами прироста численности занятых, в первую очередь в секторе малого бизнеса, несмотря на сохранение тенденции </w:t>
      </w:r>
      <w:proofErr w:type="spellStart"/>
      <w:r w:rsidRPr="00093360">
        <w:rPr>
          <w:rFonts w:ascii="Times New Roman" w:hAnsi="Times New Roman" w:cs="Times New Roman"/>
          <w:sz w:val="28"/>
          <w:szCs w:val="28"/>
        </w:rPr>
        <w:t>постпандемийного</w:t>
      </w:r>
      <w:proofErr w:type="spellEnd"/>
      <w:r w:rsidRPr="00093360">
        <w:rPr>
          <w:rFonts w:ascii="Times New Roman" w:hAnsi="Times New Roman" w:cs="Times New Roman"/>
          <w:sz w:val="28"/>
          <w:szCs w:val="28"/>
        </w:rPr>
        <w:t xml:space="preserve"> восстановления рынка труда и его адаптации к функционированию в новых условиях.</w:t>
      </w:r>
    </w:p>
    <w:p w14:paraId="33792753" w14:textId="6E141EB5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от прогнозируемого </w:t>
      </w:r>
      <w:proofErr w:type="gramStart"/>
      <w:r w:rsidRPr="00093360">
        <w:rPr>
          <w:rFonts w:ascii="Times New Roman" w:hAnsi="Times New Roman" w:cs="Times New Roman"/>
          <w:sz w:val="28"/>
          <w:szCs w:val="28"/>
        </w:rPr>
        <w:t xml:space="preserve">обусловлено,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3360">
        <w:rPr>
          <w:rFonts w:ascii="Times New Roman" w:hAnsi="Times New Roman" w:cs="Times New Roman"/>
          <w:sz w:val="28"/>
          <w:szCs w:val="28"/>
        </w:rPr>
        <w:t xml:space="preserve">в основном легализацией рынка </w:t>
      </w:r>
      <w:proofErr w:type="spellStart"/>
      <w:r w:rsidRPr="0009336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93360">
        <w:rPr>
          <w:rFonts w:ascii="Times New Roman" w:hAnsi="Times New Roman" w:cs="Times New Roman"/>
          <w:sz w:val="28"/>
          <w:szCs w:val="28"/>
        </w:rPr>
        <w:t xml:space="preserve"> граждан, обусловившей существенный прирост занятости в неформальном секторе, численность занятых в нем к уровню 2020 года возросла в 2,5 раза.</w:t>
      </w:r>
    </w:p>
    <w:p w14:paraId="49E6658E" w14:textId="77777777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>Показатель 5. «Объем инвестиций в основной капитал за счет всех источников финансирования в ценах соответствующих лет по крупным                         и средним организациям, млн. рублей (ежегодно)» исполнен на 58,7%                            и составил 49 223,1 млн. рублей при плановом значении 83 820,5 млн. рублей.</w:t>
      </w:r>
    </w:p>
    <w:p w14:paraId="26D2E097" w14:textId="77777777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от прогнозируемого </w:t>
      </w:r>
      <w:proofErr w:type="gramStart"/>
      <w:r w:rsidRPr="00093360">
        <w:rPr>
          <w:rFonts w:ascii="Times New Roman" w:hAnsi="Times New Roman" w:cs="Times New Roman"/>
          <w:sz w:val="28"/>
          <w:szCs w:val="28"/>
        </w:rPr>
        <w:t xml:space="preserve">обусловлено,   </w:t>
      </w:r>
      <w:proofErr w:type="gramEnd"/>
      <w:r w:rsidRPr="00093360">
        <w:rPr>
          <w:rFonts w:ascii="Times New Roman" w:hAnsi="Times New Roman" w:cs="Times New Roman"/>
          <w:sz w:val="28"/>
          <w:szCs w:val="28"/>
        </w:rPr>
        <w:t xml:space="preserve">                     в основном, значительным снижением по сравнению с прогнозируемым объема привлеченных средств.</w:t>
      </w:r>
    </w:p>
    <w:p w14:paraId="02FEB8D5" w14:textId="097B9BEE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>Показатель 6. «Оборот розничной торговли в ценах соответствующих лет по крупным и средним организациям, млн. рублей (ежегодно)» исполнен на 98,2% и составил 94 543,6 млн. рублей при плановом значении</w:t>
      </w:r>
      <w:r w:rsidR="002D1F7A">
        <w:rPr>
          <w:rFonts w:ascii="Times New Roman" w:hAnsi="Times New Roman" w:cs="Times New Roman"/>
          <w:sz w:val="28"/>
          <w:szCs w:val="28"/>
        </w:rPr>
        <w:br/>
      </w:r>
      <w:r w:rsidRPr="00093360">
        <w:rPr>
          <w:rFonts w:ascii="Times New Roman" w:hAnsi="Times New Roman" w:cs="Times New Roman"/>
          <w:sz w:val="28"/>
          <w:szCs w:val="28"/>
        </w:rPr>
        <w:t>96 256,5 млн. рублей.</w:t>
      </w:r>
    </w:p>
    <w:p w14:paraId="01056ACC" w14:textId="77777777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lastRenderedPageBreak/>
        <w:t xml:space="preserve">В 2023 году на рынок товаров и услуг города оказывают </w:t>
      </w:r>
      <w:proofErr w:type="gramStart"/>
      <w:r w:rsidRPr="00093360">
        <w:rPr>
          <w:rFonts w:ascii="Times New Roman" w:hAnsi="Times New Roman" w:cs="Times New Roman"/>
          <w:sz w:val="28"/>
          <w:szCs w:val="28"/>
        </w:rPr>
        <w:t xml:space="preserve">влияние,   </w:t>
      </w:r>
      <w:proofErr w:type="gramEnd"/>
      <w:r w:rsidRPr="00093360">
        <w:rPr>
          <w:rFonts w:ascii="Times New Roman" w:hAnsi="Times New Roman" w:cs="Times New Roman"/>
          <w:sz w:val="28"/>
          <w:szCs w:val="28"/>
        </w:rPr>
        <w:t xml:space="preserve">                            с одной стороны, ограничения, обусловленные перестройкой производственно-логистических цепочек, с другой стороны, постепенное восстановление потребительского спроса на фоне роста покупательной способности доходов населения. </w:t>
      </w:r>
    </w:p>
    <w:p w14:paraId="47DEB60E" w14:textId="77777777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от прогнозируемого </w:t>
      </w:r>
      <w:proofErr w:type="gramStart"/>
      <w:r w:rsidRPr="00093360">
        <w:rPr>
          <w:rFonts w:ascii="Times New Roman" w:hAnsi="Times New Roman" w:cs="Times New Roman"/>
          <w:sz w:val="28"/>
          <w:szCs w:val="28"/>
        </w:rPr>
        <w:t xml:space="preserve">обусловлено,   </w:t>
      </w:r>
      <w:proofErr w:type="gramEnd"/>
      <w:r w:rsidRPr="00093360">
        <w:rPr>
          <w:rFonts w:ascii="Times New Roman" w:hAnsi="Times New Roman" w:cs="Times New Roman"/>
          <w:sz w:val="28"/>
          <w:szCs w:val="28"/>
        </w:rPr>
        <w:t xml:space="preserve">                    в основном, более низкими по сравнению с прогнозируемыми темпами роста потребительских цен на товары на фоне сопоставимых темпов роста потребления в натуральном выражении.</w:t>
      </w:r>
    </w:p>
    <w:p w14:paraId="45FB0C6C" w14:textId="77777777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>Показатель 7. «Объем платных услуг населению в ценах соответствующих лет по крупным и средним организациям, млн. рублей (ежегодно)» исполнен на 102,9% и составил 30 350 млн. рублей при плановом значении 29 499,4 млн. рублей.</w:t>
      </w:r>
    </w:p>
    <w:p w14:paraId="4B18740F" w14:textId="77777777" w:rsidR="00093360" w:rsidRP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В 2023 году на рынок товаров и услуг города оказывают </w:t>
      </w:r>
      <w:proofErr w:type="gramStart"/>
      <w:r w:rsidRPr="00093360">
        <w:rPr>
          <w:rFonts w:ascii="Times New Roman" w:hAnsi="Times New Roman" w:cs="Times New Roman"/>
          <w:sz w:val="28"/>
          <w:szCs w:val="28"/>
        </w:rPr>
        <w:t xml:space="preserve">влияние,   </w:t>
      </w:r>
      <w:proofErr w:type="gramEnd"/>
      <w:r w:rsidRPr="00093360">
        <w:rPr>
          <w:rFonts w:ascii="Times New Roman" w:hAnsi="Times New Roman" w:cs="Times New Roman"/>
          <w:sz w:val="28"/>
          <w:szCs w:val="28"/>
        </w:rPr>
        <w:t xml:space="preserve">                        с одной стороны, ограничения, обусловленные перестройкой производственно-логистических цепочек, с другой стороны, постепенное восстановление потребительского спроса на фоне роста покупательной способности доходов населения.</w:t>
      </w:r>
    </w:p>
    <w:p w14:paraId="3EBB7E18" w14:textId="042941B7" w:rsidR="00093360" w:rsidRDefault="00093360" w:rsidP="00093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от прогнозируемого </w:t>
      </w:r>
      <w:proofErr w:type="gramStart"/>
      <w:r w:rsidRPr="00093360">
        <w:rPr>
          <w:rFonts w:ascii="Times New Roman" w:hAnsi="Times New Roman" w:cs="Times New Roman"/>
          <w:sz w:val="28"/>
          <w:szCs w:val="28"/>
        </w:rPr>
        <w:t xml:space="preserve">обусловлено,   </w:t>
      </w:r>
      <w:proofErr w:type="gramEnd"/>
      <w:r w:rsidRPr="00093360">
        <w:rPr>
          <w:rFonts w:ascii="Times New Roman" w:hAnsi="Times New Roman" w:cs="Times New Roman"/>
          <w:sz w:val="28"/>
          <w:szCs w:val="28"/>
        </w:rPr>
        <w:t xml:space="preserve">                    в основном, более высокими по сравнению с прогнозируемыми темпами роста потребительских цен на услуги на фоне более низких темпов роста потребления в натуральном выражении.</w:t>
      </w:r>
    </w:p>
    <w:p w14:paraId="74B58C53" w14:textId="77777777" w:rsidR="00BA0C71" w:rsidRPr="00AB56BD" w:rsidRDefault="00BA0C71" w:rsidP="002E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53A12" w14:textId="3D67B7A7" w:rsidR="004F6A70" w:rsidRPr="00AB56BD" w:rsidRDefault="004F6A70" w:rsidP="0069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B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B56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56BD">
        <w:rPr>
          <w:rFonts w:ascii="Times New Roman" w:hAnsi="Times New Roman" w:cs="Times New Roman"/>
          <w:sz w:val="28"/>
          <w:szCs w:val="28"/>
        </w:rPr>
        <w:t xml:space="preserve">. Анализ реализации мероприятий, флагманских проектов </w:t>
      </w:r>
      <w:r w:rsidR="00D21B50">
        <w:rPr>
          <w:rFonts w:ascii="Times New Roman" w:hAnsi="Times New Roman" w:cs="Times New Roman"/>
          <w:sz w:val="28"/>
          <w:szCs w:val="28"/>
        </w:rPr>
        <w:br/>
      </w:r>
      <w:r w:rsidRPr="00AB56BD">
        <w:rPr>
          <w:rFonts w:ascii="Times New Roman" w:hAnsi="Times New Roman" w:cs="Times New Roman"/>
          <w:sz w:val="28"/>
          <w:szCs w:val="28"/>
        </w:rPr>
        <w:t>и проектов плана мероприятий по реализации Стратегии</w:t>
      </w:r>
      <w:r w:rsidR="00AB56BD">
        <w:rPr>
          <w:rFonts w:ascii="Times New Roman" w:hAnsi="Times New Roman" w:cs="Times New Roman"/>
          <w:sz w:val="28"/>
          <w:szCs w:val="28"/>
        </w:rPr>
        <w:t xml:space="preserve"> </w:t>
      </w:r>
      <w:r w:rsidR="00AB56BD" w:rsidRPr="00A7022C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Pr="00AB56BD">
        <w:rPr>
          <w:rFonts w:ascii="Times New Roman" w:hAnsi="Times New Roman" w:cs="Times New Roman"/>
          <w:sz w:val="28"/>
          <w:szCs w:val="28"/>
        </w:rPr>
        <w:t>.</w:t>
      </w:r>
    </w:p>
    <w:p w14:paraId="5621B05C" w14:textId="1D0957CD" w:rsidR="00AB56BD" w:rsidRPr="00AB56BD" w:rsidRDefault="00AB56BD" w:rsidP="0069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BD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представлен</w:t>
      </w:r>
      <w:r w:rsidRPr="00AB56BD">
        <w:rPr>
          <w:rFonts w:ascii="Times New Roman" w:hAnsi="Times New Roman" w:cs="Times New Roman"/>
          <w:sz w:val="28"/>
          <w:szCs w:val="28"/>
        </w:rPr>
        <w:br/>
        <w:t>в приложении 2 к отчету.</w:t>
      </w:r>
    </w:p>
    <w:p w14:paraId="6577A1F2" w14:textId="77777777" w:rsidR="004F6A70" w:rsidRPr="002E6E50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8CA9AA" w14:textId="77777777" w:rsidR="00391B40" w:rsidRPr="00BA5247" w:rsidRDefault="004F6A70" w:rsidP="0009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4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A52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5247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14:paraId="0C34B0AF" w14:textId="77777777" w:rsidR="00D21B50" w:rsidRPr="00093360" w:rsidRDefault="00D21B50" w:rsidP="00D2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>Формирование благоприятной среды для повышения инвестиционной привлекательности является одним из приоритетных направлений социально-</w:t>
      </w:r>
    </w:p>
    <w:p w14:paraId="5C6ACFB6" w14:textId="77777777" w:rsidR="00D21B50" w:rsidRPr="00093360" w:rsidRDefault="00D21B50" w:rsidP="00D2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>экономического развития территории.</w:t>
      </w:r>
    </w:p>
    <w:p w14:paraId="08AF646B" w14:textId="77777777" w:rsidR="00D21B50" w:rsidRPr="00093360" w:rsidRDefault="00D21B50" w:rsidP="00D2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>В отчетном периоде деятельность Администрации города была направлена не только на удержание текущих позиций, но и на улучшение оценки предпринимательским сообществом инвестиционного климата города Сургута. Итоги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за 2023 год будут подведены в I полугодии 2024 года.</w:t>
      </w:r>
    </w:p>
    <w:p w14:paraId="53851629" w14:textId="20CE33FD" w:rsidR="00D21B50" w:rsidRPr="00093360" w:rsidRDefault="00D21B50" w:rsidP="00D2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В рамках выполнения задач, определенных стратегией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 и  инвестиционным посланием Главы города, основой которых является </w:t>
      </w:r>
      <w:r w:rsidRPr="0009336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потенциального инвестора объективного представления </w:t>
      </w:r>
      <w:r w:rsidRPr="00093360">
        <w:rPr>
          <w:rFonts w:ascii="Times New Roman" w:hAnsi="Times New Roman" w:cs="Times New Roman"/>
          <w:sz w:val="28"/>
          <w:szCs w:val="28"/>
        </w:rPr>
        <w:br/>
        <w:t>об инвестиционной привлекательности нашего муниципального образования, а также для систематизации и координации ра</w:t>
      </w:r>
      <w:r w:rsidR="00093360" w:rsidRPr="00093360">
        <w:rPr>
          <w:rFonts w:ascii="Times New Roman" w:hAnsi="Times New Roman" w:cs="Times New Roman"/>
          <w:sz w:val="28"/>
          <w:szCs w:val="28"/>
        </w:rPr>
        <w:t>боты структурных подразделений реализуется</w:t>
      </w:r>
      <w:r w:rsidRPr="00093360">
        <w:rPr>
          <w:rFonts w:ascii="Times New Roman" w:hAnsi="Times New Roman" w:cs="Times New Roman"/>
          <w:sz w:val="28"/>
          <w:szCs w:val="28"/>
        </w:rPr>
        <w:t xml:space="preserve"> 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период 2022 – 2023 годов (распоряжение Администрации города </w:t>
      </w:r>
      <w:r w:rsidR="00093360" w:rsidRPr="00093360">
        <w:rPr>
          <w:rFonts w:ascii="Times New Roman" w:hAnsi="Times New Roman" w:cs="Times New Roman"/>
          <w:sz w:val="28"/>
          <w:szCs w:val="28"/>
        </w:rPr>
        <w:t xml:space="preserve">                               от 20.09.2022 № 1699).</w:t>
      </w:r>
    </w:p>
    <w:p w14:paraId="33AFF996" w14:textId="74C49337" w:rsidR="00D21B50" w:rsidRPr="00093360" w:rsidRDefault="00D21B50" w:rsidP="00D2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>В настоящее время разрабатывается проект муниципального правового акта об утверждении Плана мероприятий по улучшению инвестиционного климата на территории муниципального образования городской округ Сургут Ханты-Мансийского автономного округа – Югры на 2024 год.</w:t>
      </w:r>
    </w:p>
    <w:p w14:paraId="0106CF68" w14:textId="77777777" w:rsidR="00D21B50" w:rsidRPr="00093360" w:rsidRDefault="00D21B50" w:rsidP="00D2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 xml:space="preserve">Достижению стратегической цели вектора «Инвестиционно-инновационный потенциал» способствует реализация инвестиционных проектов. </w:t>
      </w:r>
    </w:p>
    <w:p w14:paraId="7D4F6912" w14:textId="77777777" w:rsidR="00D21B50" w:rsidRPr="00093360" w:rsidRDefault="00D21B50" w:rsidP="00D2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0">
        <w:rPr>
          <w:rFonts w:ascii="Times New Roman" w:hAnsi="Times New Roman" w:cs="Times New Roman"/>
          <w:sz w:val="28"/>
          <w:szCs w:val="28"/>
        </w:rPr>
        <w:t>Промышленные предприятия города Сургута реализуют инвестиционные проекты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инфраструктуры.</w:t>
      </w:r>
    </w:p>
    <w:p w14:paraId="775395CF" w14:textId="77777777" w:rsidR="00BF65E1" w:rsidRPr="006758DB" w:rsidRDefault="00BF65E1" w:rsidP="00BF6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DB">
        <w:rPr>
          <w:rFonts w:ascii="Times New Roman" w:hAnsi="Times New Roman"/>
          <w:sz w:val="28"/>
          <w:szCs w:val="28"/>
        </w:rPr>
        <w:t>Достижение целевых показателей, а также выполнение в полном объеме ожидаемых результатов (индикаторов) плана мероприятий по реализации Стратегии, предусмотренных по вектору «</w:t>
      </w:r>
      <w:r w:rsidRPr="006758D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6758DB">
        <w:rPr>
          <w:rFonts w:ascii="Times New Roman" w:hAnsi="Times New Roman"/>
          <w:sz w:val="28"/>
          <w:szCs w:val="28"/>
        </w:rPr>
        <w:t xml:space="preserve">», позволяет сделать выводы о промежуточном достижении стратегической цели вектора, что обусловлено проводимой работой по взаимодействию </w:t>
      </w:r>
      <w:r w:rsidRPr="006758DB">
        <w:rPr>
          <w:rFonts w:ascii="Times New Roman" w:hAnsi="Times New Roman" w:cs="Times New Roman"/>
          <w:sz w:val="28"/>
          <w:szCs w:val="28"/>
        </w:rPr>
        <w:br/>
      </w:r>
      <w:r w:rsidRPr="006758DB">
        <w:rPr>
          <w:rFonts w:ascii="Times New Roman" w:hAnsi="Times New Roman"/>
          <w:sz w:val="28"/>
          <w:szCs w:val="28"/>
        </w:rPr>
        <w:t xml:space="preserve">с предпринимательским сообществом, направленной на вовлечение </w:t>
      </w:r>
      <w:r w:rsidRPr="006758DB">
        <w:rPr>
          <w:rFonts w:ascii="Times New Roman" w:hAnsi="Times New Roman" w:cs="Times New Roman"/>
          <w:sz w:val="28"/>
          <w:szCs w:val="28"/>
        </w:rPr>
        <w:br/>
      </w:r>
      <w:r w:rsidRPr="006758DB">
        <w:rPr>
          <w:rFonts w:ascii="Times New Roman" w:hAnsi="Times New Roman"/>
          <w:sz w:val="28"/>
          <w:szCs w:val="28"/>
        </w:rPr>
        <w:t xml:space="preserve">в предпринимательскую деятельность, стимулирование развития производственной сферы и местных товаропроизводителей, оказанием </w:t>
      </w:r>
      <w:r w:rsidRPr="006758DB">
        <w:rPr>
          <w:rFonts w:ascii="Times New Roman" w:hAnsi="Times New Roman" w:cs="Times New Roman"/>
          <w:sz w:val="28"/>
          <w:szCs w:val="28"/>
        </w:rPr>
        <w:br/>
      </w:r>
      <w:r w:rsidRPr="006758DB">
        <w:rPr>
          <w:rFonts w:ascii="Times New Roman" w:hAnsi="Times New Roman"/>
          <w:sz w:val="28"/>
          <w:szCs w:val="28"/>
        </w:rPr>
        <w:t xml:space="preserve">на постоянной основе информационной-консультационной поддержки предпринимателям в различных областях. </w:t>
      </w:r>
    </w:p>
    <w:p w14:paraId="5CA72593" w14:textId="08675DB1" w:rsidR="00BF65E1" w:rsidRPr="006758DB" w:rsidRDefault="00BF65E1" w:rsidP="00BF6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DB">
        <w:rPr>
          <w:rFonts w:ascii="Times New Roman" w:hAnsi="Times New Roman"/>
          <w:sz w:val="28"/>
          <w:szCs w:val="28"/>
        </w:rPr>
        <w:t>Так, в 202</w:t>
      </w:r>
      <w:r>
        <w:rPr>
          <w:rFonts w:ascii="Times New Roman" w:hAnsi="Times New Roman"/>
          <w:sz w:val="28"/>
          <w:szCs w:val="28"/>
        </w:rPr>
        <w:t>3</w:t>
      </w:r>
      <w:r w:rsidRPr="006758D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проводилась</w:t>
      </w:r>
      <w:r w:rsidRPr="006758DB">
        <w:rPr>
          <w:rFonts w:ascii="Times New Roman" w:hAnsi="Times New Roman"/>
          <w:sz w:val="28"/>
          <w:szCs w:val="28"/>
        </w:rPr>
        <w:t xml:space="preserve"> работа по комплексному информированию предпринимательского сообщества города о важных событиях </w:t>
      </w:r>
      <w:r w:rsidR="0009336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758DB">
        <w:rPr>
          <w:rFonts w:ascii="Times New Roman" w:hAnsi="Times New Roman"/>
          <w:sz w:val="28"/>
          <w:szCs w:val="28"/>
        </w:rPr>
        <w:t xml:space="preserve">и мероприятиях, в том числе на официальном портале Администрации города, Инвестиционном портале города, в тематическом сообществе </w:t>
      </w:r>
      <w:r w:rsidR="0009336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758DB">
        <w:rPr>
          <w:rFonts w:ascii="Times New Roman" w:hAnsi="Times New Roman"/>
          <w:sz w:val="28"/>
          <w:szCs w:val="28"/>
        </w:rPr>
        <w:t xml:space="preserve">для предпринимателей в мессенджере </w:t>
      </w:r>
      <w:r w:rsidRPr="006758DB">
        <w:rPr>
          <w:rFonts w:ascii="Times New Roman" w:hAnsi="Times New Roman"/>
          <w:sz w:val="28"/>
          <w:szCs w:val="28"/>
          <w:lang w:val="en-US"/>
        </w:rPr>
        <w:t>Telegram</w:t>
      </w:r>
      <w:r w:rsidRPr="006758DB">
        <w:rPr>
          <w:rFonts w:ascii="Times New Roman" w:hAnsi="Times New Roman"/>
          <w:sz w:val="28"/>
          <w:szCs w:val="28"/>
        </w:rPr>
        <w:t>.</w:t>
      </w:r>
    </w:p>
    <w:p w14:paraId="13597084" w14:textId="77777777" w:rsidR="00BF65E1" w:rsidRPr="006758DB" w:rsidRDefault="00BF65E1" w:rsidP="00BF6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DB">
        <w:rPr>
          <w:rFonts w:ascii="Times New Roman" w:hAnsi="Times New Roman"/>
          <w:sz w:val="28"/>
          <w:szCs w:val="28"/>
        </w:rPr>
        <w:t xml:space="preserve">В части предоставления финансовой поддержки продолжалось предоставление субсидий субъектам малого и среднего предпринимательства, в том числе социальным предпринимателям. В целях развития производственного сектора города </w:t>
      </w:r>
      <w:r>
        <w:rPr>
          <w:rFonts w:ascii="Times New Roman" w:hAnsi="Times New Roman"/>
          <w:sz w:val="28"/>
          <w:szCs w:val="28"/>
        </w:rPr>
        <w:t>в 2023 году предоставлены субсидии предпринимателям, осуществляющим деятельность в производственной сфере, в целях финансового обеспечения затрат</w:t>
      </w:r>
      <w:r w:rsidRPr="006758DB">
        <w:rPr>
          <w:rFonts w:ascii="Times New Roman" w:hAnsi="Times New Roman"/>
          <w:sz w:val="28"/>
          <w:szCs w:val="28"/>
        </w:rPr>
        <w:t>. Кроме того, в 202</w:t>
      </w:r>
      <w:r>
        <w:rPr>
          <w:rFonts w:ascii="Times New Roman" w:hAnsi="Times New Roman"/>
          <w:sz w:val="28"/>
          <w:szCs w:val="28"/>
        </w:rPr>
        <w:t>3</w:t>
      </w:r>
      <w:r w:rsidRPr="006758DB">
        <w:rPr>
          <w:rFonts w:ascii="Times New Roman" w:hAnsi="Times New Roman"/>
          <w:sz w:val="28"/>
          <w:szCs w:val="28"/>
        </w:rPr>
        <w:t xml:space="preserve"> году субсидии были предоставлены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14:paraId="54CC012A" w14:textId="31558804" w:rsidR="00D21B50" w:rsidRPr="002E5440" w:rsidRDefault="00D21B50" w:rsidP="00D2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40">
        <w:rPr>
          <w:rFonts w:ascii="Times New Roman" w:hAnsi="Times New Roman" w:cs="Times New Roman"/>
          <w:sz w:val="28"/>
          <w:szCs w:val="28"/>
        </w:rPr>
        <w:t xml:space="preserve">Национальным Центром ГЧП и ВЭБ.РФ в 2023 году были подведены итоги рейтинга городов России по уровню развития государственно-частного партнерства. В рамках исследования экспертную комплексную оценку эффективности привлечения частных инвестиций в городские проекты </w:t>
      </w:r>
      <w:r w:rsidRPr="002E5440">
        <w:rPr>
          <w:rFonts w:ascii="Times New Roman" w:hAnsi="Times New Roman" w:cs="Times New Roman"/>
          <w:sz w:val="28"/>
          <w:szCs w:val="28"/>
        </w:rPr>
        <w:lastRenderedPageBreak/>
        <w:t>прошли 439 проектов из 204 городов. Сургут четвертый год подряд удерживает лидирующие позиции в рейтинге.</w:t>
      </w:r>
    </w:p>
    <w:p w14:paraId="75CB3EFB" w14:textId="0F081515" w:rsidR="00ED1003" w:rsidRPr="001363E6" w:rsidRDefault="00ED100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1003" w:rsidRPr="001363E6" w:rsidSect="00E5537E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113C2AA8" w14:textId="77777777" w:rsidR="00ED1003" w:rsidRPr="00AB56BD" w:rsidRDefault="00D675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</w:t>
      </w:r>
      <w:r w:rsidR="00F17478" w:rsidRPr="002E6E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1003" w:rsidRPr="002E6E5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D1003" w:rsidRPr="00AB56BD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14:paraId="4C3D3217" w14:textId="77777777" w:rsidR="004F6A70" w:rsidRPr="00AB56BD" w:rsidRDefault="00922D18" w:rsidP="004F6A70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AB56BD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4F6A70" w:rsidRPr="00AB56BD">
        <w:rPr>
          <w:rFonts w:ascii="Times New Roman" w:hAnsi="Times New Roman" w:cs="Times New Roman"/>
          <w:sz w:val="28"/>
          <w:szCs w:val="28"/>
        </w:rPr>
        <w:t xml:space="preserve">направления </w:t>
      </w:r>
    </w:p>
    <w:p w14:paraId="62B78BFF" w14:textId="05D115A0" w:rsidR="00ED1003" w:rsidRPr="00AB56BD" w:rsidRDefault="00922D18" w:rsidP="00E56271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AB56BD">
        <w:rPr>
          <w:rFonts w:ascii="Times New Roman" w:hAnsi="Times New Roman" w:cs="Times New Roman"/>
          <w:sz w:val="28"/>
          <w:szCs w:val="28"/>
        </w:rPr>
        <w:t>«</w:t>
      </w:r>
      <w:r w:rsidR="00E56271" w:rsidRPr="00AB56BD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Pr="00AB56BD">
        <w:rPr>
          <w:rFonts w:ascii="Times New Roman" w:hAnsi="Times New Roman" w:cs="Times New Roman"/>
          <w:sz w:val="28"/>
          <w:szCs w:val="28"/>
        </w:rPr>
        <w:t>среда»</w:t>
      </w:r>
      <w:r w:rsidR="004F6A70" w:rsidRPr="00AB56BD">
        <w:rPr>
          <w:rFonts w:ascii="Times New Roman" w:hAnsi="Times New Roman" w:cs="Times New Roman"/>
          <w:sz w:val="28"/>
          <w:szCs w:val="28"/>
        </w:rPr>
        <w:t xml:space="preserve"> з</w:t>
      </w:r>
      <w:r w:rsidRPr="00AB56BD">
        <w:rPr>
          <w:rFonts w:ascii="Times New Roman" w:hAnsi="Times New Roman" w:cs="Times New Roman"/>
          <w:sz w:val="28"/>
          <w:szCs w:val="28"/>
        </w:rPr>
        <w:t xml:space="preserve">а </w:t>
      </w:r>
      <w:r w:rsidR="00BF65E1">
        <w:rPr>
          <w:rFonts w:ascii="Times New Roman" w:hAnsi="Times New Roman" w:cs="Times New Roman"/>
          <w:sz w:val="28"/>
          <w:szCs w:val="28"/>
        </w:rPr>
        <w:t>2023 год</w:t>
      </w:r>
      <w:r w:rsidR="00ED1003" w:rsidRPr="00AB56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3682A834" w14:textId="77777777" w:rsidR="00ED1003" w:rsidRPr="00AB56BD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AB56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4D7BA250" w14:textId="77777777" w:rsidR="004F6A70" w:rsidRPr="002E6E50" w:rsidRDefault="004F6A70" w:rsidP="00ED10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B0EC596" w14:textId="120F0162" w:rsidR="00ED1003" w:rsidRPr="005169B5" w:rsidRDefault="004F6A70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9B5">
        <w:rPr>
          <w:rFonts w:ascii="Times New Roman" w:hAnsi="Times New Roman" w:cs="Times New Roman"/>
          <w:sz w:val="28"/>
          <w:szCs w:val="28"/>
        </w:rPr>
        <w:t>А</w:t>
      </w:r>
      <w:r w:rsidR="00922D18" w:rsidRPr="005169B5">
        <w:rPr>
          <w:rFonts w:ascii="Times New Roman" w:hAnsi="Times New Roman" w:cs="Times New Roman"/>
          <w:sz w:val="28"/>
          <w:szCs w:val="28"/>
        </w:rPr>
        <w:t xml:space="preserve">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5169B5" w:rsidRPr="005169B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за 202</w:t>
      </w:r>
      <w:r w:rsidR="00BF65E1">
        <w:rPr>
          <w:rFonts w:ascii="Times New Roman" w:hAnsi="Times New Roman" w:cs="Times New Roman"/>
          <w:sz w:val="28"/>
          <w:szCs w:val="28"/>
        </w:rPr>
        <w:t>3</w:t>
      </w:r>
      <w:r w:rsidR="005169B5" w:rsidRPr="005169B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0BEBBE6" w14:textId="77777777" w:rsidR="00922D18" w:rsidRPr="005169B5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2E6E50" w:rsidRPr="002E6E50" w14:paraId="0317B0E8" w14:textId="77777777" w:rsidTr="004D2E12">
        <w:tc>
          <w:tcPr>
            <w:tcW w:w="7083" w:type="dxa"/>
          </w:tcPr>
          <w:p w14:paraId="503B2711" w14:textId="77777777" w:rsidR="00922D18" w:rsidRPr="005169B5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0856A014" w14:textId="77777777" w:rsidR="00650585" w:rsidRPr="005169B5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7E47DE21" w14:textId="196F39CE" w:rsidR="00922D18" w:rsidRPr="005169B5" w:rsidRDefault="000401E7" w:rsidP="00217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8E5" w:rsidRPr="00516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585" w:rsidRPr="005169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2621810A" w14:textId="64B4D8BA" w:rsidR="00650585" w:rsidRPr="005169B5" w:rsidRDefault="00217452" w:rsidP="0029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6E602995" w14:textId="5E6E25BE" w:rsidR="00922D18" w:rsidRPr="005169B5" w:rsidRDefault="000401E7" w:rsidP="0021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8E5" w:rsidRPr="00516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585" w:rsidRPr="005169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A1CFD" w:rsidRPr="005169B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024A0E" w:rsidRPr="005169B5">
              <w:rPr>
                <w:rFonts w:ascii="Times New Roman" w:hAnsi="Times New Roman" w:cs="Times New Roman"/>
                <w:sz w:val="24"/>
                <w:szCs w:val="24"/>
              </w:rPr>
              <w:t xml:space="preserve">  **</w:t>
            </w:r>
          </w:p>
        </w:tc>
        <w:tc>
          <w:tcPr>
            <w:tcW w:w="2658" w:type="dxa"/>
          </w:tcPr>
          <w:p w14:paraId="7A2827DF" w14:textId="77777777" w:rsidR="00922D18" w:rsidRPr="005169B5" w:rsidRDefault="00293C4D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B5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14:paraId="718E81D5" w14:textId="77777777" w:rsidR="004D2E12" w:rsidRPr="005169B5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50" w:rsidRPr="002E6E50" w14:paraId="43DA3549" w14:textId="77777777" w:rsidTr="00BA0C71">
        <w:tc>
          <w:tcPr>
            <w:tcW w:w="14844" w:type="dxa"/>
            <w:gridSpan w:val="4"/>
          </w:tcPr>
          <w:p w14:paraId="3EEA76BE" w14:textId="02A1A33D" w:rsidR="00B1380B" w:rsidRPr="00B5080C" w:rsidRDefault="006333FD" w:rsidP="00B1380B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– </w:t>
            </w:r>
            <w:r w:rsidR="00E56271" w:rsidRPr="009149D2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B1380B">
              <w:rPr>
                <w:rFonts w:ascii="Times New Roman" w:hAnsi="Times New Roman" w:cs="Times New Roman"/>
                <w:sz w:val="24"/>
                <w:szCs w:val="24"/>
              </w:rPr>
              <w:t xml:space="preserve"> среда.</w:t>
            </w:r>
            <w:bookmarkStart w:id="0" w:name="_GoBack"/>
            <w:bookmarkEnd w:id="0"/>
          </w:p>
        </w:tc>
      </w:tr>
      <w:tr w:rsidR="002E6E50" w:rsidRPr="002E6E50" w14:paraId="5FE72F5D" w14:textId="77777777" w:rsidTr="00BA0C71">
        <w:tc>
          <w:tcPr>
            <w:tcW w:w="7083" w:type="dxa"/>
            <w:vAlign w:val="center"/>
          </w:tcPr>
          <w:p w14:paraId="253B0F55" w14:textId="77777777" w:rsidR="007468E5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4. Рост среднегодовой численности занятых в экономике на территории муниципального образования, %</w:t>
            </w:r>
          </w:p>
        </w:tc>
        <w:tc>
          <w:tcPr>
            <w:tcW w:w="2551" w:type="dxa"/>
          </w:tcPr>
          <w:p w14:paraId="65C7F33D" w14:textId="7F17BAD9" w:rsidR="007468E5" w:rsidRPr="009149D2" w:rsidRDefault="0024441B" w:rsidP="00D508C5">
            <w:pPr>
              <w:ind w:left="-108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2552" w:type="dxa"/>
          </w:tcPr>
          <w:p w14:paraId="42CB5050" w14:textId="6469EB41" w:rsidR="007468E5" w:rsidRPr="002D1F7A" w:rsidRDefault="009149D2" w:rsidP="002D1F7A">
            <w:pPr>
              <w:pStyle w:val="aa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40ED0">
              <w:rPr>
                <w:rFonts w:ascii="Times New Roman" w:hAnsi="Times New Roman" w:cs="Times New Roman"/>
                <w:color w:val="000000" w:themeColor="text1"/>
              </w:rPr>
              <w:t>121,</w:t>
            </w:r>
            <w:r w:rsidR="002D1F7A" w:rsidRPr="00740ED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58" w:type="dxa"/>
          </w:tcPr>
          <w:p w14:paraId="0CD4EF26" w14:textId="4E4664F2" w:rsidR="007468E5" w:rsidRPr="002D1F7A" w:rsidRDefault="009149D2" w:rsidP="002D1F7A">
            <w:pPr>
              <w:pStyle w:val="aa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40ED0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2D1F7A" w:rsidRPr="00740ED0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</w:tr>
      <w:tr w:rsidR="002E6E50" w:rsidRPr="002E6E50" w14:paraId="5529B5AA" w14:textId="77777777" w:rsidTr="00BA0C71">
        <w:tc>
          <w:tcPr>
            <w:tcW w:w="7083" w:type="dxa"/>
            <w:vAlign w:val="center"/>
          </w:tcPr>
          <w:p w14:paraId="4310E338" w14:textId="77777777" w:rsidR="007468E5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5. Объем инвестиций в основной капитал за счет всех источников финансирования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14:paraId="79E9AC6A" w14:textId="2FA9BC14" w:rsidR="007468E5" w:rsidRPr="009149D2" w:rsidRDefault="0024441B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83 820,5</w:t>
            </w:r>
          </w:p>
        </w:tc>
        <w:tc>
          <w:tcPr>
            <w:tcW w:w="2552" w:type="dxa"/>
          </w:tcPr>
          <w:p w14:paraId="14884CE1" w14:textId="4ECBD6D3" w:rsidR="007468E5" w:rsidRPr="009149D2" w:rsidRDefault="009149D2" w:rsidP="007468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49 223,1</w:t>
            </w:r>
          </w:p>
        </w:tc>
        <w:tc>
          <w:tcPr>
            <w:tcW w:w="2658" w:type="dxa"/>
          </w:tcPr>
          <w:p w14:paraId="4BFA1CA5" w14:textId="25996518" w:rsidR="007468E5" w:rsidRPr="009149D2" w:rsidRDefault="009149D2" w:rsidP="002454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58,7</w:t>
            </w:r>
          </w:p>
        </w:tc>
      </w:tr>
      <w:tr w:rsidR="002E6E50" w:rsidRPr="002E6E50" w14:paraId="51DC18CA" w14:textId="77777777" w:rsidTr="00BA0C71">
        <w:tc>
          <w:tcPr>
            <w:tcW w:w="7083" w:type="dxa"/>
            <w:vAlign w:val="center"/>
          </w:tcPr>
          <w:p w14:paraId="3C2B1ECA" w14:textId="77777777" w:rsidR="007468E5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6. Оборот розничной торговли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14:paraId="5D48F1AA" w14:textId="03879C6B" w:rsidR="007468E5" w:rsidRPr="009149D2" w:rsidRDefault="0024441B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96 256,5</w:t>
            </w:r>
          </w:p>
        </w:tc>
        <w:tc>
          <w:tcPr>
            <w:tcW w:w="2552" w:type="dxa"/>
          </w:tcPr>
          <w:p w14:paraId="526BEF22" w14:textId="0A0DE831" w:rsidR="007468E5" w:rsidRPr="009149D2" w:rsidRDefault="009149D2" w:rsidP="002454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94 543,6</w:t>
            </w:r>
          </w:p>
        </w:tc>
        <w:tc>
          <w:tcPr>
            <w:tcW w:w="2658" w:type="dxa"/>
          </w:tcPr>
          <w:p w14:paraId="11C1C62B" w14:textId="5F3F2176" w:rsidR="007468E5" w:rsidRPr="009149D2" w:rsidRDefault="009149D2" w:rsidP="000F00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98,2</w:t>
            </w:r>
          </w:p>
        </w:tc>
      </w:tr>
      <w:tr w:rsidR="002E6E50" w:rsidRPr="002E6E50" w14:paraId="1679DC0B" w14:textId="77777777" w:rsidTr="00BA0C71">
        <w:tc>
          <w:tcPr>
            <w:tcW w:w="7083" w:type="dxa"/>
            <w:vAlign w:val="center"/>
          </w:tcPr>
          <w:p w14:paraId="03AFEDEE" w14:textId="77777777" w:rsidR="007468E5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7. Объем платных услуг населению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14:paraId="0F477032" w14:textId="04241F42" w:rsidR="007468E5" w:rsidRPr="009149D2" w:rsidRDefault="0024441B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29 499,4</w:t>
            </w:r>
          </w:p>
        </w:tc>
        <w:tc>
          <w:tcPr>
            <w:tcW w:w="2552" w:type="dxa"/>
          </w:tcPr>
          <w:p w14:paraId="42A7F280" w14:textId="3693700B" w:rsidR="007468E5" w:rsidRPr="009149D2" w:rsidRDefault="009149D2" w:rsidP="007468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30 350,0</w:t>
            </w:r>
          </w:p>
        </w:tc>
        <w:tc>
          <w:tcPr>
            <w:tcW w:w="2658" w:type="dxa"/>
          </w:tcPr>
          <w:p w14:paraId="400EE527" w14:textId="0F034F57" w:rsidR="007468E5" w:rsidRPr="009149D2" w:rsidRDefault="009149D2" w:rsidP="001512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102,9</w:t>
            </w:r>
          </w:p>
        </w:tc>
      </w:tr>
      <w:tr w:rsidR="002E6E50" w:rsidRPr="002E6E50" w14:paraId="7FD517C7" w14:textId="77777777" w:rsidTr="00BA0C71">
        <w:tc>
          <w:tcPr>
            <w:tcW w:w="12186" w:type="dxa"/>
            <w:gridSpan w:val="3"/>
          </w:tcPr>
          <w:p w14:paraId="5BFB416D" w14:textId="03C4C731" w:rsidR="007468E5" w:rsidRPr="009149D2" w:rsidRDefault="00B1380B" w:rsidP="009149D2">
            <w:pPr>
              <w:pStyle w:val="aa"/>
              <w:numPr>
                <w:ilvl w:val="2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 – </w:t>
            </w:r>
            <w:r w:rsidR="007468E5" w:rsidRPr="009149D2">
              <w:rPr>
                <w:rFonts w:ascii="Times New Roman" w:hAnsi="Times New Roman" w:cs="Times New Roman"/>
              </w:rPr>
              <w:t>Инвест</w:t>
            </w:r>
            <w:r>
              <w:rPr>
                <w:rFonts w:ascii="Times New Roman" w:hAnsi="Times New Roman" w:cs="Times New Roman"/>
              </w:rPr>
              <w:t>иционно-инновационный потенциал</w:t>
            </w:r>
          </w:p>
        </w:tc>
        <w:tc>
          <w:tcPr>
            <w:tcW w:w="2658" w:type="dxa"/>
          </w:tcPr>
          <w:p w14:paraId="5109CB9D" w14:textId="77777777" w:rsidR="007468E5" w:rsidRPr="00BF65E1" w:rsidRDefault="007468E5" w:rsidP="00746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6E50" w:rsidRPr="002E6E50" w14:paraId="0169C32E" w14:textId="77777777" w:rsidTr="00BA0C71">
        <w:tc>
          <w:tcPr>
            <w:tcW w:w="7083" w:type="dxa"/>
            <w:vAlign w:val="center"/>
          </w:tcPr>
          <w:p w14:paraId="2CFE3404" w14:textId="77777777" w:rsidR="007468E5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  Количество проводимых в городе инновационных и деловых форумов, научно-практических конференций, выставок, </w:t>
            </w:r>
          </w:p>
          <w:p w14:paraId="2F1E47B5" w14:textId="77777777" w:rsidR="007468E5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ед. (ежегодно)</w:t>
            </w:r>
          </w:p>
        </w:tc>
        <w:tc>
          <w:tcPr>
            <w:tcW w:w="2551" w:type="dxa"/>
          </w:tcPr>
          <w:p w14:paraId="37B1C4D2" w14:textId="01C75F3D" w:rsidR="007468E5" w:rsidRPr="009149D2" w:rsidRDefault="00FA33A5" w:rsidP="00C17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39D86C81" w14:textId="288B3DCD" w:rsidR="007468E5" w:rsidRPr="009149D2" w:rsidRDefault="00FA33A5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8" w:type="dxa"/>
          </w:tcPr>
          <w:p w14:paraId="3EC75DE4" w14:textId="32C6B6F0" w:rsidR="007468E5" w:rsidRPr="009149D2" w:rsidRDefault="00FA33A5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105</w:t>
            </w:r>
          </w:p>
        </w:tc>
      </w:tr>
      <w:tr w:rsidR="002E6E50" w:rsidRPr="002E6E50" w14:paraId="0D5CE759" w14:textId="77777777" w:rsidTr="00BA0C71">
        <w:tc>
          <w:tcPr>
            <w:tcW w:w="7083" w:type="dxa"/>
            <w:vAlign w:val="center"/>
          </w:tcPr>
          <w:p w14:paraId="51717CE6" w14:textId="77777777" w:rsidR="007468E5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  Количество предоставленных инвестиционных площадок </w:t>
            </w:r>
          </w:p>
          <w:p w14:paraId="09D15E73" w14:textId="77777777" w:rsidR="007468E5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инвестиционных проектов, ед. (нарастающим итогом)</w:t>
            </w:r>
          </w:p>
        </w:tc>
        <w:tc>
          <w:tcPr>
            <w:tcW w:w="2551" w:type="dxa"/>
          </w:tcPr>
          <w:p w14:paraId="40210704" w14:textId="166DCA14" w:rsidR="007468E5" w:rsidRPr="009149D2" w:rsidRDefault="00FA33A5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4E1708DB" w14:textId="23BCE8D9" w:rsidR="007468E5" w:rsidRPr="009149D2" w:rsidRDefault="00FA33A5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58" w:type="dxa"/>
          </w:tcPr>
          <w:p w14:paraId="64BBA2AE" w14:textId="3779A55A" w:rsidR="007468E5" w:rsidRPr="009149D2" w:rsidRDefault="00FA33A5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300</w:t>
            </w:r>
          </w:p>
        </w:tc>
      </w:tr>
      <w:tr w:rsidR="002E6E50" w:rsidRPr="002E6E50" w14:paraId="5A6E6CB7" w14:textId="77777777" w:rsidTr="00BA0C71">
        <w:tc>
          <w:tcPr>
            <w:tcW w:w="7083" w:type="dxa"/>
            <w:vAlign w:val="center"/>
          </w:tcPr>
          <w:p w14:paraId="4023F7A8" w14:textId="77777777" w:rsidR="007468E5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10.  Количество объектов инновационной инфраструктуры города, ед.</w:t>
            </w:r>
          </w:p>
        </w:tc>
        <w:tc>
          <w:tcPr>
            <w:tcW w:w="2551" w:type="dxa"/>
          </w:tcPr>
          <w:p w14:paraId="3EE0B5F5" w14:textId="50C92CC9" w:rsidR="007468E5" w:rsidRPr="009149D2" w:rsidRDefault="00FA33A5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DB14E3F" w14:textId="50C7F29C" w:rsidR="007468E5" w:rsidRPr="009149D2" w:rsidRDefault="00FA33A5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</w:tcPr>
          <w:p w14:paraId="2613A35A" w14:textId="5FC37DD0" w:rsidR="007468E5" w:rsidRPr="009149D2" w:rsidRDefault="00FA33A5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100</w:t>
            </w:r>
          </w:p>
        </w:tc>
      </w:tr>
      <w:tr w:rsidR="002E6E50" w:rsidRPr="002E6E50" w14:paraId="62CD1FD0" w14:textId="77777777" w:rsidTr="00BA0C71">
        <w:tc>
          <w:tcPr>
            <w:tcW w:w="7083" w:type="dxa"/>
            <w:vAlign w:val="center"/>
          </w:tcPr>
          <w:p w14:paraId="594D8B16" w14:textId="77777777" w:rsidR="00CC195F" w:rsidRPr="009149D2" w:rsidRDefault="007468E5" w:rsidP="00914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11.  Оценка предпринимательским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2551" w:type="dxa"/>
          </w:tcPr>
          <w:p w14:paraId="0EDDA655" w14:textId="7CB700E0" w:rsidR="007468E5" w:rsidRPr="009149D2" w:rsidRDefault="00FA33A5" w:rsidP="00C175A2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D2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</w:tcPr>
          <w:p w14:paraId="6842CE76" w14:textId="69402396" w:rsidR="007468E5" w:rsidRPr="009149D2" w:rsidRDefault="00FA33A5" w:rsidP="00C175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149D2">
              <w:rPr>
                <w:rFonts w:ascii="Times New Roman" w:hAnsi="Times New Roman" w:cs="Times New Roman"/>
              </w:rPr>
              <w:t>оценка проводится в 2024 году</w:t>
            </w:r>
          </w:p>
        </w:tc>
        <w:tc>
          <w:tcPr>
            <w:tcW w:w="2658" w:type="dxa"/>
          </w:tcPr>
          <w:p w14:paraId="65F77EEC" w14:textId="69839233" w:rsidR="007468E5" w:rsidRPr="009149D2" w:rsidRDefault="009A5213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40ED0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2E6E50" w:rsidRPr="00000465" w14:paraId="31AD3449" w14:textId="77777777" w:rsidTr="00BA0C71">
        <w:tc>
          <w:tcPr>
            <w:tcW w:w="12186" w:type="dxa"/>
            <w:gridSpan w:val="3"/>
          </w:tcPr>
          <w:p w14:paraId="724A66F8" w14:textId="566CFA65" w:rsidR="007468E5" w:rsidRPr="00000465" w:rsidRDefault="00B1380B" w:rsidP="007468E5">
            <w:pPr>
              <w:pStyle w:val="aa"/>
              <w:numPr>
                <w:ilvl w:val="2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 – </w:t>
            </w:r>
            <w:r w:rsidR="007468E5" w:rsidRPr="0000046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редпринимательство</w:t>
            </w:r>
          </w:p>
        </w:tc>
        <w:tc>
          <w:tcPr>
            <w:tcW w:w="2658" w:type="dxa"/>
          </w:tcPr>
          <w:p w14:paraId="2B5D3454" w14:textId="77777777" w:rsidR="007468E5" w:rsidRPr="00000465" w:rsidRDefault="007468E5" w:rsidP="007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50" w:rsidRPr="00000465" w14:paraId="6AE2D2E5" w14:textId="77777777" w:rsidTr="00BA0C71">
        <w:tc>
          <w:tcPr>
            <w:tcW w:w="7083" w:type="dxa"/>
            <w:vAlign w:val="center"/>
          </w:tcPr>
          <w:p w14:paraId="5CBBB015" w14:textId="15C55EFA" w:rsidR="007468E5" w:rsidRPr="00000465" w:rsidRDefault="007468E5" w:rsidP="001C7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 Число субъектов малого и среднего предпринимательства на 10 тыс. человек населения, ед. (нарастающим итогом, на конец отчетного периода)</w:t>
            </w:r>
            <w:r w:rsidR="00C8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75EEE1F" w14:textId="0F7EDA53" w:rsidR="007468E5" w:rsidRPr="00FA33A5" w:rsidRDefault="00000465" w:rsidP="007468E5">
            <w:pPr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A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17452" w:rsidRPr="00FA3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7FE1E297" w14:textId="77777777" w:rsidR="007468E5" w:rsidRPr="00FA33A5" w:rsidRDefault="007468E5" w:rsidP="007468E5">
            <w:pPr>
              <w:ind w:left="-108" w:right="-119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BEB810" w14:textId="48E86815" w:rsidR="007468E5" w:rsidRPr="00FA33A5" w:rsidRDefault="0051633F" w:rsidP="00BF65E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658" w:type="dxa"/>
          </w:tcPr>
          <w:p w14:paraId="0AA8055F" w14:textId="403D94B8" w:rsidR="007468E5" w:rsidRPr="00FA33A5" w:rsidRDefault="00217452" w:rsidP="009649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A33A5">
              <w:rPr>
                <w:rFonts w:ascii="Times New Roman" w:hAnsi="Times New Roman" w:cs="Times New Roman"/>
              </w:rPr>
              <w:t>9</w:t>
            </w:r>
            <w:r w:rsidR="0051633F">
              <w:rPr>
                <w:rFonts w:ascii="Times New Roman" w:hAnsi="Times New Roman" w:cs="Times New Roman"/>
              </w:rPr>
              <w:t>3</w:t>
            </w:r>
          </w:p>
        </w:tc>
      </w:tr>
      <w:tr w:rsidR="00000465" w:rsidRPr="00000465" w14:paraId="5ABD3211" w14:textId="77777777" w:rsidTr="00BA0C71">
        <w:tc>
          <w:tcPr>
            <w:tcW w:w="7083" w:type="dxa"/>
            <w:vAlign w:val="center"/>
          </w:tcPr>
          <w:p w14:paraId="1AC17CAD" w14:textId="77777777" w:rsidR="007468E5" w:rsidRPr="00000465" w:rsidRDefault="007468E5" w:rsidP="0074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465">
              <w:rPr>
                <w:rFonts w:ascii="Times New Roman" w:eastAsia="Calibri" w:hAnsi="Times New Roman" w:cs="Times New Roman"/>
                <w:sz w:val="24"/>
                <w:szCs w:val="24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2551" w:type="dxa"/>
          </w:tcPr>
          <w:p w14:paraId="0BD8B877" w14:textId="2498FA21" w:rsidR="007468E5" w:rsidRPr="00FA33A5" w:rsidRDefault="00217452" w:rsidP="00217452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A5">
              <w:rPr>
                <w:rFonts w:ascii="Times New Roman" w:eastAsia="Calibri" w:hAnsi="Times New Roman" w:cs="Times New Roman"/>
                <w:sz w:val="24"/>
                <w:szCs w:val="24"/>
              </w:rPr>
              <w:t>210 892,9</w:t>
            </w:r>
          </w:p>
        </w:tc>
        <w:tc>
          <w:tcPr>
            <w:tcW w:w="2552" w:type="dxa"/>
          </w:tcPr>
          <w:p w14:paraId="142968E0" w14:textId="60681C6C" w:rsidR="007468E5" w:rsidRPr="00FA33A5" w:rsidRDefault="00BF65E1" w:rsidP="005163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51633F">
              <w:rPr>
                <w:rFonts w:ascii="Times New Roman" w:hAnsi="Times New Roman" w:cs="Times New Roman"/>
              </w:rPr>
              <w:t> 918,16</w:t>
            </w:r>
          </w:p>
        </w:tc>
        <w:tc>
          <w:tcPr>
            <w:tcW w:w="2658" w:type="dxa"/>
          </w:tcPr>
          <w:p w14:paraId="13A92355" w14:textId="46F208CD" w:rsidR="007468E5" w:rsidRPr="00FA33A5" w:rsidRDefault="00BF65E1" w:rsidP="000004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D79">
              <w:rPr>
                <w:rFonts w:ascii="Times New Roman" w:hAnsi="Times New Roman" w:cs="Times New Roman"/>
              </w:rPr>
              <w:t>12,3</w:t>
            </w:r>
          </w:p>
        </w:tc>
      </w:tr>
    </w:tbl>
    <w:p w14:paraId="2736AD3D" w14:textId="77777777" w:rsidR="00922D18" w:rsidRPr="00000465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E7E64" w14:textId="69EC36BA" w:rsidR="009A5213" w:rsidRPr="00740ED0" w:rsidRDefault="009A5213" w:rsidP="009A521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740ED0">
        <w:rPr>
          <w:rFonts w:ascii="Times New Roman" w:hAnsi="Times New Roman" w:cs="Times New Roman"/>
          <w:color w:val="000000" w:themeColor="text1"/>
          <w:sz w:val="24"/>
          <w:szCs w:val="24"/>
        </w:rPr>
        <w:t>рейтинг муниципальных образований Ханты-Мансийского автономного округа – Югры по обеспечению условий благоприятного инвестиционного климата по итогам 2023 года будет проведен в I полугодии 2024 года</w:t>
      </w:r>
    </w:p>
    <w:p w14:paraId="77A0C8AF" w14:textId="4D87A419" w:rsidR="00CE41FE" w:rsidRPr="00740ED0" w:rsidRDefault="00CE41FE" w:rsidP="00CE41FE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3FE55F" w14:textId="77777777" w:rsidR="00F17478" w:rsidRPr="00090C75" w:rsidRDefault="00F17478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244F5AD6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35C77D2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5D6D6FFB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4A6DCEF8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1A9D150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ACFE65F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34C58B2D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9790DD3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54140E46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20747D3B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2FF50631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65FB63C2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82F0122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3E4B78A0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05F74F4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916A4E3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4C04FD7" w14:textId="77777777" w:rsidR="00E5537E" w:rsidRPr="002E6E50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30C3A780" w14:textId="77777777" w:rsidR="000F00CD" w:rsidRPr="002E6E50" w:rsidRDefault="000F00CD" w:rsidP="00452CE9">
      <w:pPr>
        <w:spacing w:after="0" w:line="240" w:lineRule="auto"/>
        <w:ind w:left="9498"/>
        <w:rPr>
          <w:rFonts w:ascii="Times New Roman" w:hAnsi="Times New Roman" w:cs="Times New Roman"/>
          <w:color w:val="FF0000"/>
          <w:sz w:val="28"/>
          <w:szCs w:val="28"/>
        </w:rPr>
      </w:pPr>
    </w:p>
    <w:p w14:paraId="5CFD9C69" w14:textId="77777777" w:rsidR="00CE41FE" w:rsidRDefault="00CE41F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086649DB" w14:textId="77777777" w:rsidR="00CE41FE" w:rsidRDefault="00CE41F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572C04A3" w14:textId="67AF3503" w:rsidR="00CE41FE" w:rsidRDefault="00CE41F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47919D70" w14:textId="77777777" w:rsidR="00217452" w:rsidRDefault="00217452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266D2A4F" w14:textId="77777777" w:rsidR="00786D40" w:rsidRDefault="00786D40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4EBAD641" w14:textId="77777777" w:rsidR="00E5537E" w:rsidRPr="00A01D22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A01D22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14:paraId="70BA4ACF" w14:textId="77777777" w:rsidR="00E5537E" w:rsidRPr="00A01D22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A01D22">
        <w:rPr>
          <w:rFonts w:ascii="Times New Roman" w:hAnsi="Times New Roman" w:cs="Times New Roman"/>
          <w:sz w:val="28"/>
          <w:szCs w:val="28"/>
        </w:rPr>
        <w:t>о реализации направления «Деловая среда»</w:t>
      </w:r>
    </w:p>
    <w:p w14:paraId="5F5255A2" w14:textId="16768408" w:rsidR="00217452" w:rsidRPr="00090C75" w:rsidRDefault="00217452" w:rsidP="002174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F65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537E" w:rsidRPr="00A01D2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2023 год</w:t>
      </w:r>
    </w:p>
    <w:p w14:paraId="43B58C7A" w14:textId="77777777" w:rsidR="00E5537E" w:rsidRPr="00A01D22" w:rsidRDefault="00E5537E" w:rsidP="00E5537E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A01D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26DB0A13" w14:textId="3B4AC5B6" w:rsidR="00E5537E" w:rsidRPr="00090C75" w:rsidRDefault="00921B4F" w:rsidP="00A1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078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за 2023 год</w:t>
      </w:r>
    </w:p>
    <w:p w14:paraId="3C1E4801" w14:textId="77777777" w:rsidR="00E5537E" w:rsidRPr="002E6E50" w:rsidRDefault="00E5537E" w:rsidP="00E5537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6E5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tbl>
      <w:tblPr>
        <w:tblStyle w:val="ab"/>
        <w:tblW w:w="15023" w:type="dxa"/>
        <w:tblLook w:val="04A0" w:firstRow="1" w:lastRow="0" w:firstColumn="1" w:lastColumn="0" w:noHBand="0" w:noVBand="1"/>
      </w:tblPr>
      <w:tblGrid>
        <w:gridCol w:w="3621"/>
        <w:gridCol w:w="12"/>
        <w:gridCol w:w="135"/>
        <w:gridCol w:w="2977"/>
        <w:gridCol w:w="9"/>
        <w:gridCol w:w="1974"/>
        <w:gridCol w:w="6295"/>
      </w:tblGrid>
      <w:tr w:rsidR="009245C6" w:rsidRPr="002E6E50" w14:paraId="1831B2AD" w14:textId="77777777" w:rsidTr="00893004">
        <w:tc>
          <w:tcPr>
            <w:tcW w:w="3768" w:type="dxa"/>
            <w:gridSpan w:val="3"/>
          </w:tcPr>
          <w:p w14:paraId="70BD24AE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3350AA5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2977" w:type="dxa"/>
          </w:tcPr>
          <w:p w14:paraId="44E610EA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14:paraId="4923CAF5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14:paraId="7D2DECB2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65DE64BE" w14:textId="77777777" w:rsidR="00E5537E" w:rsidRPr="00A01D22" w:rsidRDefault="00E5537E" w:rsidP="004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события) в соответствии с утвержденным планом мероприятий по реализации Стратегии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DF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28" w:rsidRPr="006758DB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1983" w:type="dxa"/>
            <w:gridSpan w:val="2"/>
          </w:tcPr>
          <w:p w14:paraId="1FCBC56F" w14:textId="77777777" w:rsidR="00E5537E" w:rsidRPr="00A01D22" w:rsidRDefault="00F515E5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E5537E"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мероприятия/ </w:t>
            </w:r>
            <w:proofErr w:type="spellStart"/>
            <w:r w:rsidR="00E5537E" w:rsidRPr="00A01D22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E5537E" w:rsidRPr="00A01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7620931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37077CC9" w14:textId="77777777" w:rsidR="00E5537E" w:rsidRPr="00A01D22" w:rsidRDefault="00E5537E" w:rsidP="004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соответствии с утвержденным планом мероприятий по реализации Стратегии </w:t>
            </w:r>
            <w:r w:rsidRPr="00A01D22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 Сургут</w:t>
            </w:r>
            <w:r w:rsidR="00DF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28" w:rsidRPr="006758DB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6295" w:type="dxa"/>
          </w:tcPr>
          <w:p w14:paraId="354AF8A5" w14:textId="77777777" w:rsidR="00E5537E" w:rsidRPr="00A01D22" w:rsidRDefault="00E5537E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2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2E6E50" w:rsidRPr="002E6E50" w14:paraId="342D22D9" w14:textId="77777777" w:rsidTr="00893004">
        <w:tc>
          <w:tcPr>
            <w:tcW w:w="15023" w:type="dxa"/>
            <w:gridSpan w:val="7"/>
          </w:tcPr>
          <w:p w14:paraId="79C3BA40" w14:textId="370D087E" w:rsidR="000F00CD" w:rsidRPr="00241499" w:rsidRDefault="00B1380B" w:rsidP="000F00CD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– </w:t>
            </w:r>
            <w:r w:rsidR="000F00CD" w:rsidRPr="0024149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ловая среда.</w:t>
            </w:r>
          </w:p>
          <w:p w14:paraId="45A05D6E" w14:textId="5412B06A" w:rsidR="0061552B" w:rsidRPr="00241499" w:rsidRDefault="0061552B" w:rsidP="0061552B">
            <w:pPr>
              <w:pStyle w:val="a3"/>
              <w:tabs>
                <w:tab w:val="left" w:pos="306"/>
              </w:tabs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цель направления – 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технологий, развития предпринимательства</w:t>
            </w:r>
          </w:p>
        </w:tc>
      </w:tr>
      <w:tr w:rsidR="002E6E50" w:rsidRPr="002E6E50" w14:paraId="4C2EE88E" w14:textId="77777777" w:rsidTr="00893004">
        <w:tc>
          <w:tcPr>
            <w:tcW w:w="15023" w:type="dxa"/>
            <w:gridSpan w:val="7"/>
          </w:tcPr>
          <w:p w14:paraId="429EA929" w14:textId="77777777" w:rsidR="000F00CD" w:rsidRPr="00241499" w:rsidRDefault="000F00CD" w:rsidP="00BA0C71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1.1. Вектор – Инвестиционно-инновационный потенциал.</w:t>
            </w:r>
          </w:p>
          <w:p w14:paraId="5BCC6AED" w14:textId="77777777" w:rsidR="000F00CD" w:rsidRPr="00241499" w:rsidRDefault="000F00CD" w:rsidP="00BA0C71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</w:t>
            </w:r>
          </w:p>
        </w:tc>
      </w:tr>
      <w:tr w:rsidR="009245C6" w:rsidRPr="002E6E50" w14:paraId="7C45946E" w14:textId="77777777" w:rsidTr="00893004">
        <w:tc>
          <w:tcPr>
            <w:tcW w:w="3633" w:type="dxa"/>
            <w:gridSpan w:val="2"/>
          </w:tcPr>
          <w:p w14:paraId="3E9C5CFD" w14:textId="77777777" w:rsidR="000F00CD" w:rsidRPr="00241499" w:rsidRDefault="000F00CD" w:rsidP="00BA0C71">
            <w:pP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  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3121" w:type="dxa"/>
            <w:gridSpan w:val="3"/>
          </w:tcPr>
          <w:p w14:paraId="0FA821BE" w14:textId="77777777" w:rsidR="000F00CD" w:rsidRPr="00241499" w:rsidRDefault="000F00CD" w:rsidP="00BA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1, 4, 5, 6, 7, 8, 9, 11 </w:t>
            </w:r>
          </w:p>
        </w:tc>
        <w:tc>
          <w:tcPr>
            <w:tcW w:w="1974" w:type="dxa"/>
          </w:tcPr>
          <w:p w14:paraId="4023229B" w14:textId="77777777" w:rsidR="000F00CD" w:rsidRPr="00241499" w:rsidRDefault="000F00CD" w:rsidP="00BA0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1EF37112" w14:textId="77777777" w:rsidR="000F00CD" w:rsidRPr="00241499" w:rsidRDefault="000F00CD" w:rsidP="00BA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1499" w:rsidRPr="002E6E50" w14:paraId="2EADD48E" w14:textId="77777777" w:rsidTr="00893004">
        <w:tc>
          <w:tcPr>
            <w:tcW w:w="3633" w:type="dxa"/>
            <w:gridSpan w:val="2"/>
          </w:tcPr>
          <w:p w14:paraId="145C3873" w14:textId="77777777" w:rsidR="00241499" w:rsidRPr="00241499" w:rsidRDefault="00241499" w:rsidP="0024149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1.1.1.1. Ключевое событие «Корректировка/реализация муниципального правового акта «Об утверждении плана мероприятий по улучшению инвестиционного климата </w:t>
            </w: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 городской округ город Сургут»</w:t>
            </w:r>
          </w:p>
        </w:tc>
        <w:tc>
          <w:tcPr>
            <w:tcW w:w="3121" w:type="dxa"/>
            <w:gridSpan w:val="3"/>
          </w:tcPr>
          <w:p w14:paraId="30EE4A40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предпринимателей ведением бизнеса на территории города: </w:t>
            </w:r>
          </w:p>
          <w:p w14:paraId="40A3551D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50% от числа опрошенных; </w:t>
            </w:r>
          </w:p>
          <w:p w14:paraId="55050789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55% от числа опрошенных</w:t>
            </w:r>
          </w:p>
        </w:tc>
        <w:tc>
          <w:tcPr>
            <w:tcW w:w="1974" w:type="dxa"/>
          </w:tcPr>
          <w:p w14:paraId="3CFEEFFB" w14:textId="77777777" w:rsidR="00241499" w:rsidRPr="00241499" w:rsidRDefault="00241499" w:rsidP="00241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5A3A352" w14:textId="49ECAC0A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 нормативно-правовому, организационному обеспечению, регулированию  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развития инвестиционно-инновацио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нного потенциала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осуществляется ежегодно.</w:t>
            </w:r>
          </w:p>
          <w:p w14:paraId="71BD3D41" w14:textId="28764BC2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опроса бизнеса и населения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об удовлетворенности условиями развития инвестиционной и предпринимательской деятельности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за 2023 год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 подведены в I полугодии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2024 года.</w:t>
            </w:r>
          </w:p>
          <w:p w14:paraId="03E3D6DC" w14:textId="3BBD2D90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период 2022 – 2023 годов (распоряжение Администрации города от 20.09.2022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№ 1699) в части перечня мероприятий и сроков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их исполнения.</w:t>
            </w:r>
          </w:p>
          <w:p w14:paraId="56B66D4B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План содержит следующие мероприятия:</w:t>
            </w:r>
          </w:p>
          <w:p w14:paraId="2F8BB901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заседаний совещательных                                 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      </w:r>
          </w:p>
          <w:p w14:paraId="1E451E47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формирование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у потенциального инвестора объективного представления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об инвестиционных возможностях города Сургута;</w:t>
            </w:r>
          </w:p>
          <w:p w14:paraId="5CA74522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мероприятия по проведению оценки предпринимательским сообществом и потребителями товаров, услуг и работ инвестиционной привлекательности города Сургута;</w:t>
            </w:r>
          </w:p>
          <w:p w14:paraId="18142429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мероприятия по контролю за динамикой улучшения инвестиционного климата города Сургута;</w:t>
            </w:r>
          </w:p>
          <w:p w14:paraId="57BC0791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обеспечение благоприятного инвестиционного климата и поддержку малого и среднего предпринимательства;</w:t>
            </w:r>
          </w:p>
          <w:p w14:paraId="637B3B3D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сообщества,   </w:t>
            </w:r>
            <w:proofErr w:type="gram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 также между сообществом и различными структурами его поддержки, в том числе структурами Администрации города;</w:t>
            </w:r>
          </w:p>
          <w:p w14:paraId="099C6CC7" w14:textId="678C1FFA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мероприятия, направленные на повышение эффективности участия органов местного самоуправления в разработке    и реализации лучших практик (инициатив, идей) в сфере развития инвестиционной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предпринимательской деятельности.</w:t>
            </w:r>
          </w:p>
          <w:p w14:paraId="4FE56704" w14:textId="29B5EBA8" w:rsidR="00241499" w:rsidRPr="00BF65E1" w:rsidRDefault="00241499" w:rsidP="002414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настоящее время разрабатывается проект муниципального правового акта об утверждении Плана мероприятий по улучшению инвестиционного климата на территории муниципального образования городской округ Сургут Ханты-Мансийского автоно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>много округа – Югры на 2024 год</w:t>
            </w:r>
          </w:p>
        </w:tc>
      </w:tr>
      <w:tr w:rsidR="00241499" w:rsidRPr="002E6E50" w14:paraId="4E6245C5" w14:textId="77777777" w:rsidTr="00893004">
        <w:tc>
          <w:tcPr>
            <w:tcW w:w="3633" w:type="dxa"/>
            <w:gridSpan w:val="2"/>
          </w:tcPr>
          <w:p w14:paraId="5DC005BB" w14:textId="77777777" w:rsidR="00241499" w:rsidRPr="00241499" w:rsidRDefault="00241499" w:rsidP="0024149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1.1.1.2. Ключевое событие «Флагманский проект «Трансформация делового климата»</w:t>
            </w:r>
          </w:p>
        </w:tc>
        <w:tc>
          <w:tcPr>
            <w:tcW w:w="3121" w:type="dxa"/>
            <w:gridSpan w:val="3"/>
          </w:tcPr>
          <w:p w14:paraId="2AA8AEFA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достигнутых значений целевых показателей портфелей проектов </w:t>
            </w: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общего числа запланированных:</w:t>
            </w:r>
          </w:p>
          <w:p w14:paraId="244D70B5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1974" w:type="dxa"/>
          </w:tcPr>
          <w:p w14:paraId="49E998F5" w14:textId="77777777" w:rsidR="00241499" w:rsidRPr="00241499" w:rsidRDefault="00241499" w:rsidP="00241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5BC5CCCA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100%.</w:t>
            </w:r>
          </w:p>
          <w:p w14:paraId="4E4E554C" w14:textId="19584733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Флагманский проект «Трансформация делового климата» - это комплекс мер, направленных   на улучшение делового климата на территории муниципального образования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основывается на задачах, определённых 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инициативы, а также передовыми инвестиционными технологиями, выявляемыми Агентством стратегических инициатив.</w:t>
            </w:r>
          </w:p>
          <w:p w14:paraId="2E2B1E60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рамках проекта «Создание Дома предпринимателя» – сформирована открытая площадка коммуникаций внутри предпринимательского сообщества, а также между сообществом   и различными структурами его поддержки,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структурами Администрации города.</w:t>
            </w:r>
          </w:p>
          <w:p w14:paraId="47391394" w14:textId="109BF436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консультирование представителей предпринимательского сообщества о существующих формах поддержки, о формах поддержки субъектов малого и среднего предпринимательства в рамках муниципальной программы «Развитие малого и среднего предпринимательства» (ежедневно в период приемной кампании), а также тематические консультационные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дни для субъектов малого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и среднего предпринимательства с участием представителей органов государственной власти, структурных подразделений Администрации города, организаций, образующих инфраструктуру поддержки предпринимателей.</w:t>
            </w:r>
          </w:p>
          <w:p w14:paraId="73B0F246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Кроме того, на территории города осуществляют деятельность организации, образующие инфраструктуру поддержки расположены на одной площадке (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ТПП, Фонд поддержки предпринимательства Югры, Югорская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компания, МФЦ для бизнеса). </w:t>
            </w:r>
          </w:p>
          <w:p w14:paraId="664B5BA4" w14:textId="5D9723BB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на постоянной основе функционирует Инвестиционный совет при Главе города, а также Координационный совет по развитию малого и среднего предпринимательства при Администрации города. Данные институты являются механизмами обратной связи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 бизнесом и позволяют вовлекать представителей общественности и предпринимателей в рассмотрение инициатив инвесторов и иных вопросов инвестиционной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предпринимательской деятельности.  </w:t>
            </w:r>
          </w:p>
          <w:p w14:paraId="11D90A06" w14:textId="7407984A" w:rsidR="00241499" w:rsidRPr="00BF65E1" w:rsidRDefault="00241499" w:rsidP="002414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Ежегодно формируется Инвестиционное послание Главы города, в котором подводятся итоги отчетного года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и озвучиваются основные векторы направленности инвестиционной политики города</w:t>
            </w:r>
          </w:p>
        </w:tc>
      </w:tr>
      <w:tr w:rsidR="00241499" w:rsidRPr="002E6E50" w14:paraId="00A85526" w14:textId="77777777" w:rsidTr="00893004">
        <w:tc>
          <w:tcPr>
            <w:tcW w:w="3633" w:type="dxa"/>
            <w:gridSpan w:val="2"/>
          </w:tcPr>
          <w:p w14:paraId="2B1B7C3F" w14:textId="77777777" w:rsidR="00241499" w:rsidRPr="00241499" w:rsidRDefault="00241499" w:rsidP="0024149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</w:t>
            </w:r>
          </w:p>
        </w:tc>
        <w:tc>
          <w:tcPr>
            <w:tcW w:w="3121" w:type="dxa"/>
            <w:gridSpan w:val="3"/>
          </w:tcPr>
          <w:p w14:paraId="587A4305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 мероприятий портфелей проектов от общего числа запланированных:</w:t>
            </w:r>
          </w:p>
          <w:p w14:paraId="6569F141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1974" w:type="dxa"/>
          </w:tcPr>
          <w:p w14:paraId="2C592DAC" w14:textId="77777777" w:rsidR="00241499" w:rsidRPr="00241499" w:rsidRDefault="00241499" w:rsidP="00241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049F3DE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– 100%.</w:t>
            </w:r>
          </w:p>
          <w:p w14:paraId="201D66B0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модели упрощения процедур ведения бизнеса                               и повышения инвестиционной привлекательности реализуются в городе в форме 6 портфелей проектов Ханты-Мансийского автономного округа – Югры: </w:t>
            </w:r>
          </w:p>
          <w:p w14:paraId="22F93C04" w14:textId="574328EB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получение разрешения на строительство </w:t>
            </w:r>
            <w:r w:rsidR="0076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и территориальное планирование;</w:t>
            </w:r>
          </w:p>
          <w:p w14:paraId="4E802345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- кадастр и регистрация;</w:t>
            </w:r>
          </w:p>
          <w:p w14:paraId="24D5E24A" w14:textId="5290B5C5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подключение (технологическое </w:t>
            </w:r>
            <w:proofErr w:type="gramStart"/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присоединение) </w:t>
            </w:r>
            <w:r w:rsidR="0076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76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к системам теплоснабжения, подключение (технологическое присоединение) к централизованным системам водоснабжения и водоотведения;</w:t>
            </w:r>
          </w:p>
          <w:p w14:paraId="3C56EAA7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подключение (технологическое </w:t>
            </w:r>
            <w:proofErr w:type="gramStart"/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присоединение)   </w:t>
            </w:r>
            <w:proofErr w:type="gramEnd"/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к электрическим сетям;</w:t>
            </w:r>
          </w:p>
          <w:p w14:paraId="6D74E43A" w14:textId="73585D2A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подключение (технологическое </w:t>
            </w:r>
            <w:proofErr w:type="gramStart"/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присоединение) </w:t>
            </w:r>
            <w:r w:rsidR="0076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76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к газовым сетям;</w:t>
            </w:r>
          </w:p>
          <w:p w14:paraId="386483ED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и внедрение положений регионального инвестиционного стандарта.</w:t>
            </w:r>
          </w:p>
          <w:p w14:paraId="0325E282" w14:textId="7EFC1F96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портфелях проектов зафиксированы целевые показатели для города, в том числе показатели Национального рейтинга состояния инвестиционного климата в субъектах Российской Федерации, а также мероприятия </w:t>
            </w:r>
            <w:r w:rsidR="0076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по их достижению.</w:t>
            </w:r>
          </w:p>
          <w:p w14:paraId="5F6F4CAC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Портфелями проектов Ханты-Мансийского автономного округа - Югры, основанными на целевых моделях упрощения процедур ведения бизнеса и повышения инвестиционной привлекательности, на 2023 год предусмотрено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 мероприятий для муниципального образования городской округ Сургут Ханты-Мансийского автономного округа – Югры (муниципальная составляющая).</w:t>
            </w:r>
          </w:p>
          <w:p w14:paraId="26395616" w14:textId="4BDD4C36" w:rsidR="00241499" w:rsidRPr="00BF65E1" w:rsidRDefault="00241499" w:rsidP="002414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предусматривают ежемесячную отчетность                       со статусом «в работе» и реализуются без отклонений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срокам</w:t>
            </w:r>
          </w:p>
        </w:tc>
      </w:tr>
      <w:tr w:rsidR="00241499" w:rsidRPr="002E6E50" w14:paraId="5DD74655" w14:textId="77777777" w:rsidTr="00893004">
        <w:tc>
          <w:tcPr>
            <w:tcW w:w="3633" w:type="dxa"/>
            <w:gridSpan w:val="2"/>
          </w:tcPr>
          <w:p w14:paraId="54D74D66" w14:textId="77777777" w:rsidR="00241499" w:rsidRPr="00241499" w:rsidRDefault="00241499" w:rsidP="0024149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1.1.1.3. Ключевое событие «Привлечение частных инвестиций в развитие городской инфраструктуры»</w:t>
            </w:r>
          </w:p>
        </w:tc>
        <w:tc>
          <w:tcPr>
            <w:tcW w:w="3121" w:type="dxa"/>
            <w:gridSpan w:val="3"/>
          </w:tcPr>
          <w:p w14:paraId="62C11D8B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25973A7C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не менее 10 ед.;</w:t>
            </w:r>
          </w:p>
          <w:p w14:paraId="35AB6A7C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не менее 10 ед.</w:t>
            </w:r>
          </w:p>
        </w:tc>
        <w:tc>
          <w:tcPr>
            <w:tcW w:w="1974" w:type="dxa"/>
          </w:tcPr>
          <w:p w14:paraId="0C20DCCF" w14:textId="77777777" w:rsidR="00241499" w:rsidRPr="00241499" w:rsidRDefault="00241499" w:rsidP="00241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7FDFF154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12 ед</w:t>
            </w:r>
            <w:r w:rsidRPr="002528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4D3A27EA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2023 году с участием Администрации города проведено:</w:t>
            </w:r>
          </w:p>
          <w:p w14:paraId="4B1A1459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3 заседания Инвестиционного совета при Главе города Сургута </w:t>
            </w:r>
          </w:p>
          <w:p w14:paraId="428B7A17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(ссылка:</w:t>
            </w:r>
            <w:r w:rsidRPr="002528C9"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http://invest.admsurgut.ru/pages/investitsionnyy-sovet-pri-glave-goroda-surguta) на заседаниях рассматривались вопросы, в том числе:</w:t>
            </w:r>
          </w:p>
          <w:p w14:paraId="7BD7A370" w14:textId="36A3509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о результатах контрольных мероприятий за исполнением условий заключенных концессионных соглашений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за 3 и 4 кварталы 2022 года;</w:t>
            </w:r>
          </w:p>
          <w:p w14:paraId="1AA5ECC9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плане работы Инвестиционного совета при Главе города Сургута на 2023 год;</w:t>
            </w:r>
          </w:p>
          <w:p w14:paraId="6A79A07A" w14:textId="6D88EC58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 о ходе реализации заключенных концессионных соглашений и о результатах контрольных мероприятий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за ходом реализации концессионных соглашений за 1 квартал 2023 года;</w:t>
            </w:r>
          </w:p>
          <w:p w14:paraId="570E50C5" w14:textId="11676D58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о ходе реализации заключенных концессионных соглашений и о результатах контрольных мероприятий за ходом реализации концессионных соглашений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за 2, 3 квартал 2023 года;</w:t>
            </w:r>
          </w:p>
          <w:p w14:paraId="5B3D7759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формировании предложений в план проведения экспертизы действующих муниципальных нормативных правовых актов на 2024 год;</w:t>
            </w:r>
          </w:p>
          <w:p w14:paraId="60186CBE" w14:textId="47DA916D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о рассмотрении информации о реализации инвестиционных проектов на территории муниципального образования, создании необходимой для инвесторов 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инфраструктуры  в</w:t>
            </w:r>
            <w:proofErr w:type="gram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образовании, а также об инновационном потенциале муниципального образования;</w:t>
            </w:r>
          </w:p>
          <w:p w14:paraId="2410A5F1" w14:textId="74187299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2 заседания рабочих групп по вопросам создания объектов инвестиционной инфраструктуры и привлечения инвестиций в основной капитал в муниципальном образовании городской округ Сургут Ханты-Мансийского автономного округа – Югры, в том числе рассмотрены вопросы:</w:t>
            </w:r>
          </w:p>
          <w:p w14:paraId="2DBADE20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об обеспечении инженерной и транспортной инфраструктурой земельных участков, предназначенных для размещения объектов спорта, реализуемых в рамках концессионных соглашений;</w:t>
            </w:r>
          </w:p>
          <w:p w14:paraId="74E847B7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о ходе исполнения мероприятия «Вынос сетей водоснабжения с территории СОШ в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. 5А г. Сургута»;</w:t>
            </w:r>
          </w:p>
          <w:p w14:paraId="0E142C5F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концессионные соглашения                                в отношении объектов образования (средних общеобразовательных школ) в микрорайонах 34, 5А, 38.</w:t>
            </w:r>
          </w:p>
          <w:p w14:paraId="36F6F9C6" w14:textId="3ED330B5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о рассмотрении проектных решений в рамках реализации концессионных соглашений № 17-10-512/9 от 26.12.2019                                                  о финансировании, проектировании, строительстве                                      и эксплуатации объекта образования «Средняя общеобразовательная школа в микрорайоне 34 г. Сургута (Общеобразовательная организация с универсальной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средой)» в муниципальном образовании городской округ город Сургут Ханты-Мансийского автономного округа – Югры, № 01-12-453/0       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от 1908.2020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 финансировании, проектировании, строительстве  и эксплуатации объекта образования «Средняя общеобразовательная школа в микрорайоне 5А 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г. Сургута (Общеобразовательная организация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с универсальной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средой)» в муниципальном образовании городской округ город Сургут Ханты-Мансийского автономного округа – Югры;</w:t>
            </w:r>
          </w:p>
          <w:p w14:paraId="3BD902C9" w14:textId="2D4D187E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о ходе реализации концессионного соглашения № 01-12-864/2 от 04.10.2022 о финансировании, проектировании, строительстве и эксплуатации объекта образования «Средняя общеобразовательная школа в микрорайоне 20А г. Сургута (Общеобразовательная организация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с универсальной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средой)» Ханты-Мансийского автономного округа – Югры;</w:t>
            </w:r>
          </w:p>
          <w:p w14:paraId="0F4CBB67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об исполнении протокольных поручений рабочей группы                        по вопросам создания объектов инвестиционной инфраструктуры и привлечения инвестиций в основной капитал в муниципальном образовании городской округ Сургут Ханты-Мансийского автономного округа – Югры;</w:t>
            </w:r>
          </w:p>
          <w:p w14:paraId="0DBE24DB" w14:textId="61905C29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2 онлайн-мероприятия ГКР «ВЭБ.РФ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АНО «Национальный центр ГЧП»;</w:t>
            </w:r>
          </w:p>
          <w:p w14:paraId="52988F25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кустовая встреча с предпринимательским сообществом, по вопросу повышения информированности о мерах поддержки предпринимательской и инвестиционной деятельности;</w:t>
            </w:r>
          </w:p>
          <w:p w14:paraId="41B85103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рабочая встреча по вопросу «Финансовое структурирование инвестиционных проектов с бюджетным участием» в рамках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Инвестшкола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2.0.);</w:t>
            </w:r>
          </w:p>
          <w:p w14:paraId="5708C05F" w14:textId="55971472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 2 стратегические сессии в городе Сургуте в рамках разработки Инвестиционных профилей с участием экспертов, представителей Администрации города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бизнес-сообщества;</w:t>
            </w:r>
          </w:p>
          <w:p w14:paraId="62EDF4DA" w14:textId="73C971C6" w:rsidR="00241499" w:rsidRPr="00BF65E1" w:rsidRDefault="00241499" w:rsidP="0024149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рабочая встреча по итогам разработки первых 6-ти инвестиционных профилей муниц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>ипальных образований «пилотов»</w:t>
            </w:r>
          </w:p>
        </w:tc>
      </w:tr>
      <w:tr w:rsidR="00241499" w:rsidRPr="002E6E50" w14:paraId="3E23A0D4" w14:textId="77777777" w:rsidTr="00893004">
        <w:tc>
          <w:tcPr>
            <w:tcW w:w="3633" w:type="dxa"/>
            <w:gridSpan w:val="2"/>
          </w:tcPr>
          <w:p w14:paraId="26B21461" w14:textId="77777777" w:rsidR="00241499" w:rsidRPr="00241499" w:rsidRDefault="00241499" w:rsidP="0024149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1.1.1.4.  Ключевое событие «Проведение инновационных и деловых форумов, научно-практических конференций, выставок» </w:t>
            </w:r>
          </w:p>
        </w:tc>
        <w:tc>
          <w:tcPr>
            <w:tcW w:w="3121" w:type="dxa"/>
            <w:gridSpan w:val="3"/>
          </w:tcPr>
          <w:p w14:paraId="18C49D7D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49DA8C7E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не менее 12 ед. (ежегодно);</w:t>
            </w:r>
          </w:p>
          <w:p w14:paraId="604C8D92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не менее 14 ед. (ежегодно)</w:t>
            </w:r>
          </w:p>
        </w:tc>
        <w:tc>
          <w:tcPr>
            <w:tcW w:w="1974" w:type="dxa"/>
          </w:tcPr>
          <w:p w14:paraId="73E00509" w14:textId="77777777" w:rsidR="00241499" w:rsidRPr="00241499" w:rsidRDefault="00241499" w:rsidP="00241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1B26183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23 ед.</w:t>
            </w:r>
          </w:p>
          <w:p w14:paraId="33538986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2023 году проведено:</w:t>
            </w:r>
          </w:p>
          <w:p w14:paraId="26CFB698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- 3 заседания Инвестиционного совета при Главе города Сургута </w:t>
            </w:r>
          </w:p>
          <w:p w14:paraId="099CB8B1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2528C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http://invest.admsurgut.ru/pages</w:t>
              </w:r>
            </w:hyperlink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investitsionnyy-sovet-pri-glave-goroda-surguta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14:paraId="5C661F1D" w14:textId="47A79D5A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- 2 заседани</w:t>
            </w:r>
            <w:r w:rsidR="00D803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вопросам создания объектов инвестиционной инфраструктуры и привлечения инвестиций                  в основной капитал в муниципальном образовании городской округ Сургут Ханты-Мансийского автономного округа – Югры, с участием депутатов Думы города;</w:t>
            </w:r>
          </w:p>
          <w:p w14:paraId="54C479F2" w14:textId="53017FB3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встреча с участием представителей Администрации города и представителей бизнес-сообщества по вопросу внутреннего и въездного туризма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Сургута;</w:t>
            </w:r>
          </w:p>
          <w:p w14:paraId="10870DA9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открытая встреча с представителями бизнес-сообщества                      по вопросам получения статуса «социальное предприятие»;</w:t>
            </w:r>
          </w:p>
          <w:p w14:paraId="2823D095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выездная бизнес-знакомство с регионом в городе Сургуте;</w:t>
            </w:r>
          </w:p>
          <w:p w14:paraId="0105A2D9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стратегическая сессия с целью совершенствования алгоритма сопровождения инвестиционных проектов;</w:t>
            </w:r>
          </w:p>
          <w:p w14:paraId="50451395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 онлайн-мероприятие </w:t>
            </w:r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ежегодный форум                    по финансовой грамотности «Просто капитал»;</w:t>
            </w:r>
          </w:p>
          <w:p w14:paraId="050D102D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второй поток 15 сезона «Кубок Югры по управлению бизнесом «Точка Роста»;</w:t>
            </w:r>
          </w:p>
          <w:p w14:paraId="61325381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Всероссийский фестиваль круизов «Все могут корабли: новое, необычное, лучшее в 2023 году»;</w:t>
            </w:r>
          </w:p>
          <w:p w14:paraId="62BA6ECD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научно-практическая конференция «Современные проблемы, тенденции и перспективы социально-экономического развития»; </w:t>
            </w:r>
          </w:p>
          <w:p w14:paraId="2539A0BE" w14:textId="7945AED3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2 онлайн-мероприятия ГКР «ВЭБ.РФ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АНО «Национальный центр ГЧП»;</w:t>
            </w:r>
          </w:p>
          <w:p w14:paraId="2ED84C93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кустовая встреча с предпринимательским сообществом, по вопросу повышения информированности о мерах поддержки предпринимательской и инвестиционной деятельности;</w:t>
            </w:r>
          </w:p>
          <w:p w14:paraId="3AFE7C0B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 рабочая встреча по вопросу «Финансовое структурирование инвестиционных проектов с бюджетным участием» в рамках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Инвестшкола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2.0.);</w:t>
            </w:r>
          </w:p>
          <w:p w14:paraId="4FE98744" w14:textId="3346AE9D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стратегическая сессия в городе Сургуте в рамках разработки Инвестиционных профилей с участием экспертов, представителей Администрации города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бизнес-сообщества;</w:t>
            </w:r>
          </w:p>
          <w:p w14:paraId="4CF70A4D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VIII Общероссийский форум стратегического развития «Города России»</w:t>
            </w:r>
          </w:p>
          <w:p w14:paraId="3C531A91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онлайн-мероприятие XIV Форум информационных технологий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InfoSpace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B2F0A69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научно-практическая конференции «Местное самоуправление – прошлое, настоящее, будущее. Лучшие муниципальные практики»;</w:t>
            </w:r>
          </w:p>
          <w:p w14:paraId="7E487E56" w14:textId="36AF40E7" w:rsidR="00241499" w:rsidRPr="00BF65E1" w:rsidRDefault="00241499" w:rsidP="002414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- 2 совещания в рамках разработки Инвестиционного профиля муниципального образования, а также подготовки                                       к интервьюированию руководителей крупных предприятий города Сургута</w:t>
            </w:r>
          </w:p>
        </w:tc>
      </w:tr>
      <w:tr w:rsidR="00241499" w:rsidRPr="002E6E50" w14:paraId="4379DD5C" w14:textId="77777777" w:rsidTr="00893004">
        <w:tc>
          <w:tcPr>
            <w:tcW w:w="3633" w:type="dxa"/>
            <w:gridSpan w:val="2"/>
          </w:tcPr>
          <w:p w14:paraId="77DDBAF5" w14:textId="77777777" w:rsidR="00241499" w:rsidRPr="00241499" w:rsidRDefault="00241499" w:rsidP="0024149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1.1.1.5.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121" w:type="dxa"/>
            <w:gridSpan w:val="3"/>
          </w:tcPr>
          <w:p w14:paraId="105A2FF5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6EEE93A8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14:paraId="51A38313" w14:textId="77777777" w:rsidR="00241499" w:rsidRPr="00241499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1974" w:type="dxa"/>
          </w:tcPr>
          <w:p w14:paraId="08E8513D" w14:textId="77777777" w:rsidR="00241499" w:rsidRPr="00241499" w:rsidRDefault="00241499" w:rsidP="00241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2FEB615C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32FD88E7" w14:textId="3F1311AD" w:rsidR="00241499" w:rsidRPr="00BF65E1" w:rsidRDefault="00241499" w:rsidP="002414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(ежегодно) ведется мониторинг налогового законодательства. В 2023 году по итогам оценки налогового законодательства предложено сохранить действующие налоговые преференции, предназначенные для стимулирования инвестиционной активности, притока инвестиций, развития производственного потенциала, обеспечивающего устойчивое социальн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>о-экономическое развитие города</w:t>
            </w:r>
          </w:p>
        </w:tc>
      </w:tr>
      <w:tr w:rsidR="00241499" w:rsidRPr="002E6E50" w14:paraId="15FC8F56" w14:textId="77777777" w:rsidTr="00893004">
        <w:tc>
          <w:tcPr>
            <w:tcW w:w="3633" w:type="dxa"/>
            <w:gridSpan w:val="2"/>
          </w:tcPr>
          <w:p w14:paraId="352DEB4A" w14:textId="77777777" w:rsidR="00241499" w:rsidRPr="00241499" w:rsidRDefault="00241499" w:rsidP="00241499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116"/>
            <w:r w:rsidRPr="00241499">
              <w:rPr>
                <w:rFonts w:ascii="Times New Roman" w:hAnsi="Times New Roman" w:cs="Times New Roman"/>
              </w:rPr>
              <w:t>1.1.1.6. Ключевое событие «Установление налоговых преференций в соответствии с решениями Думы города о местных налогах</w:t>
            </w:r>
            <w:bookmarkEnd w:id="1"/>
            <w:r w:rsidRPr="002414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1" w:type="dxa"/>
            <w:gridSpan w:val="3"/>
          </w:tcPr>
          <w:p w14:paraId="3DA839B2" w14:textId="77777777" w:rsidR="00241499" w:rsidRPr="00241499" w:rsidRDefault="00241499" w:rsidP="00241499">
            <w:pPr>
              <w:pStyle w:val="ac"/>
              <w:rPr>
                <w:rFonts w:ascii="Times New Roman" w:hAnsi="Times New Roman" w:cs="Times New Roman"/>
              </w:rPr>
            </w:pPr>
            <w:r w:rsidRPr="00241499">
              <w:rPr>
                <w:rFonts w:ascii="Times New Roman" w:hAnsi="Times New Roman" w:cs="Times New Roman"/>
              </w:rPr>
              <w:t>количество налоговых преференций, установленных решениями Думы города о местных налогах в целях поддержки и стимулирования инвестиционной деятельности:</w:t>
            </w:r>
          </w:p>
          <w:p w14:paraId="79BA23E6" w14:textId="77777777" w:rsidR="00241499" w:rsidRPr="00241499" w:rsidRDefault="00241499" w:rsidP="00241499">
            <w:pPr>
              <w:pStyle w:val="ac"/>
              <w:rPr>
                <w:rFonts w:ascii="Times New Roman" w:hAnsi="Times New Roman" w:cs="Times New Roman"/>
              </w:rPr>
            </w:pPr>
            <w:r w:rsidRPr="00241499">
              <w:rPr>
                <w:rFonts w:ascii="Times New Roman" w:hAnsi="Times New Roman" w:cs="Times New Roman"/>
              </w:rPr>
              <w:t>II этап - 1 ед. (ежегодно);</w:t>
            </w:r>
          </w:p>
          <w:p w14:paraId="75001E45" w14:textId="77777777" w:rsidR="00241499" w:rsidRPr="00241499" w:rsidRDefault="00241499" w:rsidP="00241499">
            <w:pPr>
              <w:pStyle w:val="ac"/>
              <w:rPr>
                <w:rFonts w:ascii="Times New Roman" w:hAnsi="Times New Roman" w:cs="Times New Roman"/>
              </w:rPr>
            </w:pPr>
            <w:r w:rsidRPr="00241499">
              <w:rPr>
                <w:rFonts w:ascii="Times New Roman" w:hAnsi="Times New Roman" w:cs="Times New Roman"/>
              </w:rPr>
              <w:t>III этап - 1 ед. (ежегодно)</w:t>
            </w:r>
          </w:p>
        </w:tc>
        <w:tc>
          <w:tcPr>
            <w:tcW w:w="1974" w:type="dxa"/>
          </w:tcPr>
          <w:p w14:paraId="209636AD" w14:textId="77777777" w:rsidR="00241499" w:rsidRPr="00241499" w:rsidRDefault="00241499" w:rsidP="00241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99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6295" w:type="dxa"/>
          </w:tcPr>
          <w:p w14:paraId="6CD80D01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3 ед.</w:t>
            </w:r>
          </w:p>
          <w:p w14:paraId="3777D4A0" w14:textId="2993AF73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</w:t>
            </w:r>
            <w:r w:rsidRPr="002528C9"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от 06.10.2010 № 795-IVДГ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определения размера, условий и сроков уплаты арендной платы за земельные участки, находящиеся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муниципального образования городской округ Сургут предоставленные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аренду без проведения торгов»:</w:t>
            </w:r>
          </w:p>
          <w:p w14:paraId="0B24E24F" w14:textId="2682D178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арендной платы для субъектов малого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на 0,5;</w:t>
            </w:r>
          </w:p>
          <w:p w14:paraId="210A9E8F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коэффициент при наличии заключенного концессионного соглашения или соглашения о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-частном партнёрстве – 0,4;</w:t>
            </w:r>
          </w:p>
          <w:p w14:paraId="2F718DB8" w14:textId="1AED42CF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города от 26.10.2005 № 505-III ГД                              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налога» установлено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6 налоговых преференций, в том числе:</w:t>
            </w:r>
          </w:p>
          <w:p w14:paraId="3256A768" w14:textId="15DC05DB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освобождаются от уплаты налога в размере 50% организации в отношении земельных участков, в границах которых реализуется инвестиционный проект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о защите и поощрении капиталовложений, с момента начала строительства, подтверждённого выданным разрешением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на строительство, до ввода объекта в эксплуатацию, но не более трёх лет;</w:t>
            </w:r>
          </w:p>
          <w:p w14:paraId="41611946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налоговый вычет в виде уменьшения налоговой базы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на величину кадастровой стоимости 40 000 квадратных метров площади земельных участков, составляющих территорию индустриального (промышленного) парка   и находящихся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 управляющих компаний индустриальных (промышленных) парков;</w:t>
            </w:r>
          </w:p>
          <w:p w14:paraId="451359C3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при исчислении земельного налога в отношении земельного участка с более чем одним видом разрешённого использования применяется налоговая ставка, установленная в отношении того вида разрешённого использования земельного участка, которому соответствует установленная для данного земельного участка кадастровая стоимость;</w:t>
            </w:r>
          </w:p>
          <w:p w14:paraId="126764AF" w14:textId="4651820F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освобождаются от уплаты земельного налога в размере 50% аккредитованные организации, осуществляющие деятельность в области информационных технологий и признаваемые налогоплательщиками в соответствии со статьей 388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на период с 01.01.2022 по 31.12.2024;</w:t>
            </w:r>
          </w:p>
          <w:p w14:paraId="238E550F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пониженная ставка земельного налога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      </w:r>
          </w:p>
          <w:p w14:paraId="2661DEDE" w14:textId="7777777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пониженная ставка земельного налога в отношении земельных участков, предназначенных для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  <w:p w14:paraId="13AFA9E4" w14:textId="0165E147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Также, правилами благоустройства территории города Сургута предусмотрено освобождение от платы за вырубку зеленых насаждений  и понижающий коэффициент для реализации инвестиционных проектов в зависимости от вида, в том числе при производстве работ по созданию или реконструкции объектов образования, культуры, физической культуры</w:t>
            </w:r>
            <w:r w:rsidR="00F6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и спорта, отдыха и туризма, </w:t>
            </w:r>
            <w:r w:rsidR="00F60F87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молодёжной политики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по концессионным соглашениям, соглашениям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-частном партнёрстве,  а также на условиях последующего приобретения указанных объектов в рамках реализации государственных и муниципальных программ.</w:t>
            </w:r>
          </w:p>
          <w:p w14:paraId="55154EFE" w14:textId="7FD2BC08" w:rsidR="00241499" w:rsidRPr="002528C9" w:rsidRDefault="00241499" w:rsidP="0024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за снос зелёных насаждений уменьшается на 90% при предоставлении земельных участков для реализации масштабных инвестиционных проектов, в том числе для строительства комплексного межмуниципального полигона твёрдых бытовых отходов для города Сургута (решение Думы гор</w:t>
            </w:r>
            <w:r w:rsidR="00F60F87">
              <w:rPr>
                <w:rFonts w:ascii="Times New Roman" w:hAnsi="Times New Roman" w:cs="Times New Roman"/>
                <w:sz w:val="24"/>
                <w:szCs w:val="24"/>
              </w:rPr>
              <w:t xml:space="preserve">ода от 26.12.2017   № 206-VI ДГ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«О Правилах благоустройства территории города Сургута»).</w:t>
            </w:r>
          </w:p>
          <w:p w14:paraId="2FACDF3A" w14:textId="089B2C6E" w:rsidR="00241499" w:rsidRPr="00BF65E1" w:rsidRDefault="00241499" w:rsidP="002414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крупномасштабных инвестиционных проектов (объемом инвестиций свыше 300 млн. рублей) при обязательном согласовании проекта членами Инвестиционного совета при Главе города Сургута предусмотрено предоставление земельных участков, находящихся в муниципальной собственности в аренду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</w:t>
            </w:r>
          </w:p>
        </w:tc>
      </w:tr>
      <w:tr w:rsidR="00241499" w:rsidRPr="002E6E50" w14:paraId="2D5768EF" w14:textId="77777777" w:rsidTr="00893004">
        <w:tc>
          <w:tcPr>
            <w:tcW w:w="3633" w:type="dxa"/>
            <w:gridSpan w:val="2"/>
          </w:tcPr>
          <w:p w14:paraId="151392DD" w14:textId="77777777" w:rsidR="00241499" w:rsidRPr="00F60F87" w:rsidRDefault="00241499" w:rsidP="0024149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  Мероприятия по инфраструктурному обеспечению развития инвестиционно-инновационного потенциала </w:t>
            </w:r>
          </w:p>
        </w:tc>
        <w:tc>
          <w:tcPr>
            <w:tcW w:w="3121" w:type="dxa"/>
            <w:gridSpan w:val="3"/>
          </w:tcPr>
          <w:p w14:paraId="2AF5D9BD" w14:textId="77777777" w:rsidR="00241499" w:rsidRPr="00F60F87" w:rsidRDefault="00241499" w:rsidP="00241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2, 3, 4, 5, 9, 10, 11 </w:t>
            </w:r>
          </w:p>
        </w:tc>
        <w:tc>
          <w:tcPr>
            <w:tcW w:w="1974" w:type="dxa"/>
          </w:tcPr>
          <w:p w14:paraId="34AEFD01" w14:textId="77777777" w:rsidR="00241499" w:rsidRPr="00F60F87" w:rsidRDefault="00241499" w:rsidP="00241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82CE4EF" w14:textId="28B450D2" w:rsidR="00241499" w:rsidRPr="00F60F87" w:rsidRDefault="00241499" w:rsidP="0024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F87" w:rsidRPr="002E6E50" w14:paraId="0DC3D2FB" w14:textId="77777777" w:rsidTr="00893004">
        <w:tc>
          <w:tcPr>
            <w:tcW w:w="3633" w:type="dxa"/>
            <w:gridSpan w:val="2"/>
          </w:tcPr>
          <w:p w14:paraId="0D6176F0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1.1.2.2. Ключевое событие «</w:t>
            </w:r>
            <w:r w:rsidRPr="00F60F87">
              <w:rPr>
                <w:rFonts w:ascii="Times New Roman" w:hAnsi="Times New Roman" w:cs="Times New Roman"/>
                <w:sz w:val="24"/>
                <w:szCs w:val="24"/>
              </w:rPr>
              <w:t>Флагманский проект «Научно-технологический центр в городе Сургуте» («НТЦ в г. Сургуте»)</w:t>
            </w:r>
          </w:p>
        </w:tc>
        <w:tc>
          <w:tcPr>
            <w:tcW w:w="3121" w:type="dxa"/>
            <w:gridSpan w:val="3"/>
          </w:tcPr>
          <w:p w14:paraId="6F1C8E0E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центров:</w:t>
            </w:r>
          </w:p>
          <w:p w14:paraId="3582AA1F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1974" w:type="dxa"/>
          </w:tcPr>
          <w:p w14:paraId="70C524A0" w14:textId="77777777" w:rsidR="00F60F87" w:rsidRPr="00F60F87" w:rsidRDefault="00F60F87" w:rsidP="00F60F8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2DB31EC3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Проектного комитета                                Ханты-Мансийского автономного округа – Югры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города осуществляется реализация приоритетного проекта «Создание инфраструктуры Научно-технологического центра в городе Сургуте» (далее – приоритетного проект). Куратором приоритетного проекта назначен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Нигматулин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В.А., заместитель Губернатора автономного округа, руководителем приоритетного проекта –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И.С., генеральный директор Фонда научно-технологического развития автономного округа. </w:t>
            </w:r>
          </w:p>
          <w:p w14:paraId="4BAFF7EE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«Создание инфраструктуры Научно-технологического центра в городе Сургуте» предусматривает создание объектов науки и образования (университетский комплекс, центр высоких биомедицинских технологий, центр развития талантов детей и молодёжи (дом детского творчества), технопарк, центры коллективного пользования, научно-технологические центры компаний, поддерживающая инфраструктура), жилая и социальная инфраструктуры.</w:t>
            </w:r>
          </w:p>
          <w:p w14:paraId="38C73E2D" w14:textId="6DC0FA55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реализации приоритетного проекта является формирования инфраструктуры и экосистемы науки, образования и инноваций для трансформации автономного округа в значимый научно-образовательный инновационный регион страны и повышения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его конкурентоспособности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долгосрочной перспективе.</w:t>
            </w:r>
          </w:p>
          <w:p w14:paraId="4EA92095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Создание объекта направлено на решение задач федерального, регионального и муниципального уровней:</w:t>
            </w:r>
          </w:p>
          <w:p w14:paraId="4953E4F8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уровень.</w:t>
            </w:r>
          </w:p>
          <w:p w14:paraId="3283ED10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Развитие перспективного центра экономического роста.</w:t>
            </w:r>
          </w:p>
          <w:p w14:paraId="0A2A5908" w14:textId="3C801B63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научно-образовательной инфраструктуры мирового уровня, развитие системы научных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образовательных центров, потенциала страны в области фундаментальных и прикладных исследований.</w:t>
            </w:r>
          </w:p>
          <w:p w14:paraId="15A62FB2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Модернизация и развитие научной, научно-технической                                  и инновационной инфраструктуры, рост количества исследователей по приоритетным направлениям науки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технологий.</w:t>
            </w:r>
          </w:p>
          <w:p w14:paraId="23808473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Создание условий и стимулов для повышения заинтересованности бизнеса в развитии научной, научно-технической и инновационной деятельности.</w:t>
            </w:r>
          </w:p>
          <w:p w14:paraId="1465FFE1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Региональный уровень.</w:t>
            </w:r>
          </w:p>
          <w:p w14:paraId="281614E2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региональных научно-технических и инновационных программ и проектов, в том числе научными организациями автономного округа. Повышение конкурентоспособности университетов автономного округа.</w:t>
            </w:r>
          </w:p>
          <w:p w14:paraId="722BFA24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Рост продолжительности и качества жизни населения автономного округа.</w:t>
            </w:r>
          </w:p>
          <w:p w14:paraId="1C282154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Обеспечение привлекательности работы в автономном округе для ведущих ученых и молодых перспективных исследователей.</w:t>
            </w:r>
          </w:p>
          <w:p w14:paraId="4A935CDF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базовых отраслей экономики автономного округа.</w:t>
            </w:r>
          </w:p>
          <w:p w14:paraId="125EAA2F" w14:textId="1E136CC9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межмуниципальных инвестиционных проектов, а также инвестиционных проектов, направленных на развитие социальной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инженерной инфраструктуры муниципальных образований.</w:t>
            </w:r>
          </w:p>
          <w:p w14:paraId="54B39860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Расширение институционального сетевого взаимодействия.</w:t>
            </w:r>
          </w:p>
          <w:p w14:paraId="08E989C6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Получение качественного дошкольного, общего, дополнительного образования, в том числе в частных образовательных организациях.</w:t>
            </w:r>
          </w:p>
          <w:p w14:paraId="02571DD1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 уровень.</w:t>
            </w:r>
          </w:p>
          <w:p w14:paraId="631F86D5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для комфортной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и безопасной жизни.</w:t>
            </w:r>
          </w:p>
          <w:p w14:paraId="4B848427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и повышение гибкости рынка труда.</w:t>
            </w:r>
          </w:p>
          <w:p w14:paraId="35CEB6CB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малого и среднего бизнеса.</w:t>
            </w:r>
          </w:p>
          <w:p w14:paraId="56474F6E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целей создания научно-технологического центра (далее – НТЦ) необходимо обеспечить не позднее декабря 2030 года условия для: </w:t>
            </w:r>
          </w:p>
          <w:p w14:paraId="08BF05F5" w14:textId="135317C8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инновационных, технологических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социальных программ развития региона как открытой, интегрированной информационно-образовательной среды, с целью формирования современного кадрового потенциала, удовлетворяющего потребности экономики региона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высококвалифицированных профессионалах;</w:t>
            </w:r>
          </w:p>
          <w:p w14:paraId="23543710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научно-технологического развития региона через создание площадки, позволяющей государственным институтам, научным, исследовательским организациям и бизнесу формулировать и апробировать новые технологические решения;</w:t>
            </w:r>
          </w:p>
          <w:p w14:paraId="70D116FC" w14:textId="7D3B4A8B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внедрения инновационных элементов развития бизнеса, промышленности, образования, здравоохранения, культуры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и иных видов деятельности, </w:t>
            </w:r>
          </w:p>
          <w:p w14:paraId="206BA7E7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обеспечения необходимой социальной инфраструктуры для привлечения ученых и исследователей за счет создания объектов инфраструктуры НТЦ;</w:t>
            </w:r>
          </w:p>
          <w:p w14:paraId="5D150130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запуска на базе НТЦ 5 масштабных научных проектов мирового уровня, имеющих целью прорывное решение ключевых исследовательских задач в мировой научной повестке, получение новых фундаментальных знаний;</w:t>
            </w:r>
          </w:p>
          <w:p w14:paraId="09DB7817" w14:textId="32638740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на базе НТЦ 200 научных проектов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по приоритетам научно-технологического развития, в том числе в области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, генетики</w:t>
            </w:r>
            <w:r w:rsidR="00D8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и биомедицины, руководителями которых являются </w:t>
            </w:r>
            <w:r w:rsidR="00765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не менее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50 % молодых ученых;</w:t>
            </w:r>
          </w:p>
          <w:p w14:paraId="439AC22D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12 новых лабораторий, которыми руководят не менее 30 % молодых ученых (включая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лабораторий на базе Центра высоких биомедицинских технологий); </w:t>
            </w:r>
          </w:p>
          <w:p w14:paraId="23181E8D" w14:textId="7E16444D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на базе НТЦ количества мест в студенческих общежитиях организаций высшего образования на 1056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 2544 до 3600 мест);</w:t>
            </w:r>
          </w:p>
          <w:p w14:paraId="6F58D7C5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образовательных, лабораторных площадей с целью увеличения общего объема контрольных цифр приема по программам высшего образования на 1085 студентов (с 2915 до 4000 студентов);</w:t>
            </w:r>
          </w:p>
          <w:p w14:paraId="3E5A8485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5600 рабочих мест, включая 1600 высокопроизводительных;</w:t>
            </w:r>
          </w:p>
          <w:p w14:paraId="319AC825" w14:textId="3A194479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увеличения на базе НТЦ спектра, выявляемых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неонатальном скрининге наследственных заболеваний,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и приводящих к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или гибели ребенка без лечения, с 5 до 36 заболеваний;   </w:t>
            </w:r>
          </w:p>
          <w:p w14:paraId="19FD0783" w14:textId="03435061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на базе НТЦ использования метода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предимплатационной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диагностики,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что позволит повысить эффективность процедуры ЭКО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 30 % до 60 %.</w:t>
            </w:r>
          </w:p>
          <w:p w14:paraId="1B15FECA" w14:textId="0C65B51A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и юридическая модели реализации проекта разработаны совместно с Технопарком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АО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Стратеджи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Партнерс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Групп».</w:t>
            </w:r>
          </w:p>
          <w:p w14:paraId="35DC48D3" w14:textId="0A321704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Длительность реализации проекта составляет 12 лет, планируется к созданию 5 600 новых рабочих мест, включая</w:t>
            </w:r>
            <w:r w:rsidR="00D8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1 600 высокопроизводительных. </w:t>
            </w:r>
          </w:p>
          <w:p w14:paraId="5EE29E64" w14:textId="47E610E6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проекта 52,6 млрд. рублей, из них                                 28,8 млрд. рублей – средства бюджета автономного 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округа,   </w:t>
            </w:r>
            <w:proofErr w:type="gram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23,8 млрд. рублей – средства инвесторов, 2,1 млн. рублей – средства бюджета города. Средства бюджета города предусмотрены на создание инфраструктуры в части разработки проекта планировки и межевания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для размещения линейного объекта, разработки проектно-сметной документации объектов и подготовке земельного участка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для передачи в государственную собственность.</w:t>
            </w:r>
          </w:p>
          <w:p w14:paraId="36E35711" w14:textId="7D81CE88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Проектного комитета Ханты-Мансийского автономного округа – Югры от 11.08.2023 № 8 портфель проектов «Научно-технологический центр в городе Сургуте» закрыт. Утверждена заявка на подготовку портфеля проектов «Инновационный научно-технологический центр «ЮНИТИ ПАРК» (куратор портфеля проектов -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Забозлаев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А.Г., первый заместитель Губернатора Ханты-Мансийского автономного округа - Югры, руководитель портфеля проектов –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Нигматулин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В.А., руководитель Представительства – заместитель Губернатора Ханты-Мансийского автономного округа – Югры), принято решение о включении приоритетного проекта «Создание инфраструктуры Научно-технологического центра в городе Сургуте»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вышеуказанный портфель проектов.</w:t>
            </w:r>
          </w:p>
          <w:p w14:paraId="4A9000DD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Оценка эффектов от создания Центра характеризуется следующими показателями:</w:t>
            </w:r>
          </w:p>
          <w:p w14:paraId="117E0863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компаний-резидентов ИНТЦ - более 50;</w:t>
            </w:r>
          </w:p>
          <w:p w14:paraId="2B14793C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средняя выручка в расчете на 1 резидента с учетом инфляции и прогнозируемого роста объемов продаж –                          233 млн. рублей;</w:t>
            </w:r>
          </w:p>
          <w:p w14:paraId="4B7BC046" w14:textId="4A3FFE75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количество патентов на изобретения, полезные модели, промышленные образцы по областям, определяемым приоритетами научно-технологического развития Российской Федерации, зарегистрированных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- 135;</w:t>
            </w:r>
          </w:p>
          <w:p w14:paraId="658C1039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доля исследователей в возрасте до 39 лет в общей численности исследователей, работающих в автономном округе – 45%;</w:t>
            </w:r>
          </w:p>
          <w:p w14:paraId="49574FE5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создание уникальных образовательных объектов                             и научно-исследовательских комплексов и лабораторий.</w:t>
            </w:r>
          </w:p>
          <w:p w14:paraId="0911DFD0" w14:textId="49F7BF20" w:rsidR="00F60F87" w:rsidRPr="00BF65E1" w:rsidRDefault="00F60F87" w:rsidP="00F10E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портфеля окажет положительное влияние                                  на социально-экономическое развитие Ханты-Мансийского автономного округа – Югры, позволит создать не менее 1600 высокопроизводительных рабочих мест на территории Центра, а 2026 году средняя заработная плата сотрудников составит  не менее 150 тысяч рублей,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к 2037 году 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>составит более 240 тысяч рублей</w:t>
            </w:r>
          </w:p>
        </w:tc>
      </w:tr>
      <w:tr w:rsidR="00F60F87" w:rsidRPr="002E6E50" w14:paraId="5DC1BD1B" w14:textId="77777777" w:rsidTr="00893004">
        <w:tc>
          <w:tcPr>
            <w:tcW w:w="3633" w:type="dxa"/>
            <w:gridSpan w:val="2"/>
          </w:tcPr>
          <w:p w14:paraId="2C81A54D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1.1.2.2.1.  Событие «Участие в реализации приоритетного проекта Ханты-Мансийского автономного округа – Югры «</w:t>
            </w:r>
            <w:r w:rsidRPr="00F60F8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приоритетного проекта Ханты-Мансийского автономного округа – Югры «Научно-технологический центр в городе Сургуте» («НТЦ в г. Сургуте») (муниципальная составляющая)</w:t>
            </w:r>
          </w:p>
        </w:tc>
        <w:tc>
          <w:tcPr>
            <w:tcW w:w="3121" w:type="dxa"/>
            <w:gridSpan w:val="3"/>
          </w:tcPr>
          <w:p w14:paraId="04AF44B5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мероприятий </w:t>
            </w: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общего числа запланированных                               к реализации мероприятий приоритетного проекта </w:t>
            </w:r>
          </w:p>
          <w:p w14:paraId="52EB7D0A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1974" w:type="dxa"/>
          </w:tcPr>
          <w:p w14:paraId="2F28C5B2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27ECEF7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реализуются мероприятия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развитию инженерной и транспортной инфраструктур на территории, предусмотренной для расположения объекта: сформирован и поставлен на государственный кадастровый учет земельный участок площадью 16,5 тыс. кв. метров. </w:t>
            </w:r>
          </w:p>
          <w:p w14:paraId="55D69BD1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2023 году завершены работы и получено разрешение на ввод объекта «Канализационная насосная станция с устройством трубопроводов до территории канализационно-очистных сооружений. Территория Пойма-2, г. Сургут».</w:t>
            </w:r>
          </w:p>
          <w:p w14:paraId="252482B6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муниципальные контракты на выполнение строительно-монтажных работ по объектам (статус                                  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работе»):</w:t>
            </w:r>
          </w:p>
          <w:p w14:paraId="04B74C2C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«Участок набережной протоки Кривуля в г. Сургуте»;</w:t>
            </w:r>
          </w:p>
          <w:p w14:paraId="06F1F57A" w14:textId="27D87718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– «Сети ливневой канализации с локально-очистными сооружениями для существующих и перспективных объектов территорий: Пойма2, Пойма-3, кв. П-1, кв. П-2, кв. П-7, 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кв.П</w:t>
            </w:r>
            <w:proofErr w:type="gram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-8, г. Сургут»;</w:t>
            </w:r>
          </w:p>
          <w:p w14:paraId="0B62F35C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«Магистральная дорога на участках: ул. 16 «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ЮР»   </w:t>
            </w:r>
            <w:proofErr w:type="gram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от ул. 3 «ЮР» до примыкания к ул. Никольская; ул. 3 «ЮР»                                                             от ул. 16 «ЮР» до 18 «ЮР»; ул. 18 «ЮР» от 3 «ЮР» до примыкания к ул. Энгельса в г. Сургуте»;</w:t>
            </w:r>
          </w:p>
          <w:p w14:paraId="6E1EC013" w14:textId="4A4FF54C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– «Магистральный водовод для нужд Поймы-2, «Научно–технологического центра в городе </w:t>
            </w:r>
            <w:proofErr w:type="gram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Сургуте»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перспективной застройки». </w:t>
            </w:r>
          </w:p>
          <w:p w14:paraId="5C0F9B32" w14:textId="1C33A4A0" w:rsidR="00F60F87" w:rsidRPr="00BF65E1" w:rsidRDefault="00F60F87" w:rsidP="00F60F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проекта </w:t>
            </w:r>
            <w:r w:rsidRPr="002528C9">
              <w:rPr>
                <w:rFonts w:ascii="Times New Roman" w:hAnsi="Times New Roman" w:cs="Times New Roman"/>
              </w:rPr>
              <w:t>выполнены работы</w:t>
            </w:r>
            <w:r w:rsidRPr="002528C9">
              <w:rPr>
                <w:rFonts w:ascii="Times New Roman" w:hAnsi="Times New Roman" w:cs="Times New Roman"/>
              </w:rPr>
              <w:br/>
              <w:t xml:space="preserve">по строительству автомобильной дороги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«Автомобильная дорога от Югорского тракта до ХСТО «Волна» и ПЛГК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пойменной части протоки Кривуля, г. Сургуте», </w:t>
            </w:r>
            <w:r w:rsidRPr="002528C9">
              <w:rPr>
                <w:rFonts w:ascii="Times New Roman" w:hAnsi="Times New Roman" w:cs="Times New Roman"/>
              </w:rPr>
              <w:t>протяженностью  0,6186 км</w:t>
            </w:r>
          </w:p>
        </w:tc>
      </w:tr>
      <w:tr w:rsidR="00F60F87" w:rsidRPr="002E6E50" w14:paraId="3F26D3DF" w14:textId="77777777" w:rsidTr="00893004">
        <w:tc>
          <w:tcPr>
            <w:tcW w:w="3633" w:type="dxa"/>
            <w:gridSpan w:val="2"/>
          </w:tcPr>
          <w:p w14:paraId="6C809CE2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1.1.2.3. Ключевое событие «Флагманский проект «Индустриальные парки» </w:t>
            </w:r>
          </w:p>
        </w:tc>
        <w:tc>
          <w:tcPr>
            <w:tcW w:w="3121" w:type="dxa"/>
            <w:gridSpan w:val="3"/>
          </w:tcPr>
          <w:p w14:paraId="1D0F6F68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индустриальных парков:</w:t>
            </w:r>
          </w:p>
          <w:p w14:paraId="7431B26F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1 ед.; </w:t>
            </w:r>
          </w:p>
          <w:p w14:paraId="31973B5F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 ед.</w:t>
            </w:r>
          </w:p>
        </w:tc>
        <w:tc>
          <w:tcPr>
            <w:tcW w:w="1974" w:type="dxa"/>
          </w:tcPr>
          <w:p w14:paraId="11CD667C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E549B58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5ED826C1" w14:textId="4A8AA666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 парк аккредитован в 2019 году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реализуется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Министерства промышленности и торговли, Министерства экономики Правительства Российской Федерации, Правительства Ханты-Мансийского автономного округа – Югры, Фонда развития Югры. </w:t>
            </w:r>
          </w:p>
          <w:p w14:paraId="2553A543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Целью проекта является создание готовых производственных, складских, офисных площадей для предпринимателей города                   и округа. Общий объем инвестиций на создание объекта составит более 2 млрд. рублей.</w:t>
            </w:r>
          </w:p>
          <w:p w14:paraId="772AC725" w14:textId="14F7CB71" w:rsidR="00F60F87" w:rsidRPr="00BF65E1" w:rsidRDefault="00F60F87" w:rsidP="00F60F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Планируемое к созданию количество рабочих мест по итогам реализации проекта (по данным инвестора) 820 ед.</w:t>
            </w:r>
          </w:p>
        </w:tc>
      </w:tr>
      <w:tr w:rsidR="00F60F87" w:rsidRPr="002E6E50" w14:paraId="3C1CBC61" w14:textId="77777777" w:rsidTr="00893004">
        <w:tc>
          <w:tcPr>
            <w:tcW w:w="3633" w:type="dxa"/>
            <w:gridSpan w:val="2"/>
          </w:tcPr>
          <w:p w14:paraId="4F9AEE8C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1.1.2.3.1.  Событие «Реализация дорожной карты по созданию «Индустриальный парк «Югра» в городе Сургуте» </w:t>
            </w:r>
          </w:p>
        </w:tc>
        <w:tc>
          <w:tcPr>
            <w:tcW w:w="3121" w:type="dxa"/>
            <w:gridSpan w:val="3"/>
          </w:tcPr>
          <w:p w14:paraId="05BE5737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созданных рабочих мест </w:t>
            </w: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базе индустриального парка:</w:t>
            </w:r>
          </w:p>
          <w:p w14:paraId="72249119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500 раб. мест;</w:t>
            </w:r>
          </w:p>
          <w:p w14:paraId="7FDF6E27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1000 раб. мест</w:t>
            </w:r>
          </w:p>
        </w:tc>
        <w:tc>
          <w:tcPr>
            <w:tcW w:w="1974" w:type="dxa"/>
          </w:tcPr>
          <w:p w14:paraId="3991DAF5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C8FB402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270 раб. мест («резиденты»).</w:t>
            </w:r>
          </w:p>
          <w:p w14:paraId="6FF982EC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промышленности продолжается реализация инвестиционного проекта «Индустриальный парк – Югра», создание которого осуществляется поэтапно, в </w:t>
            </w:r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очереди строительства.</w:t>
            </w:r>
          </w:p>
          <w:p w14:paraId="52207B8A" w14:textId="07C285BD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2023 году создано 270 рабочих мест,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построены </w:t>
            </w:r>
            <w:r w:rsidR="00F1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и введены</w:t>
            </w:r>
            <w:r w:rsidR="00F1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эксплуатацию 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 и 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очереди строительства – реконструированный производственный цех, общей площадью 9 940 кв. м., склад закрытого хранения площадью 4 989,7 кв. м., газовая 2 МВт, КТПН 2МВт. </w:t>
            </w:r>
          </w:p>
          <w:p w14:paraId="2A34869B" w14:textId="433034E0" w:rsidR="00F60F87" w:rsidRPr="00BF65E1" w:rsidRDefault="00F60F87" w:rsidP="00F60F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парке располагаются 17 резидентов, объем продукции/услуг резидентов – 530 млн. руб. В рамках 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очереди Парка получено разрешение на строительство универсального производственного здания    № 1 общей площадью 1 457, 67 кв. м., выполняются </w:t>
            </w:r>
            <w:proofErr w:type="spellStart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наработки по другим видам проектирования</w:t>
            </w:r>
          </w:p>
        </w:tc>
      </w:tr>
      <w:tr w:rsidR="00F60F87" w:rsidRPr="002E6E50" w14:paraId="361B762C" w14:textId="77777777" w:rsidTr="00893004">
        <w:tc>
          <w:tcPr>
            <w:tcW w:w="3633" w:type="dxa"/>
            <w:gridSpan w:val="2"/>
          </w:tcPr>
          <w:p w14:paraId="3573A770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1.1.2.4.  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3121" w:type="dxa"/>
            <w:gridSpan w:val="3"/>
          </w:tcPr>
          <w:p w14:paraId="30EB3121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 инвестиционных проектов от общего числа запланированных:</w:t>
            </w:r>
          </w:p>
          <w:p w14:paraId="49C896BB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1974" w:type="dxa"/>
          </w:tcPr>
          <w:p w14:paraId="2F4B524F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6263BC73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– 100%.</w:t>
            </w:r>
          </w:p>
          <w:p w14:paraId="27417CD1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илиал ПАО «</w:t>
            </w:r>
            <w:proofErr w:type="spellStart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Юнипро</w:t>
            </w:r>
            <w:proofErr w:type="spellEnd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ГРЭС-2» (далее – </w:t>
            </w:r>
            <w:proofErr w:type="spellStart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ГРЭС-2).</w:t>
            </w:r>
          </w:p>
          <w:p w14:paraId="35F5FE3D" w14:textId="15692FA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Предприятием с 2019 года в соответствии </w:t>
            </w:r>
            <w:r w:rsidR="00F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постановлением Правительства Российской Федерации от 25.01.2019 № 43 «О проведении отборов проектов модернизации генерирующих объектов тепловых электростанций» проводится масштабная модернизация, рассчитанная на 5 лет за счет собственных средств предприятия.  В целом проект модернизации предусматривает полную замену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ресурсоопределяющих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паровых турбин, замену турбогенераторов </w:t>
            </w:r>
            <w:r w:rsidR="00F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вспомогательными генераторами, и системами возбуждения, замену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общеблочных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релейной защиты, и автоматики на энергоблоках – № 1, 2, 4, 6. Основное оборудование производится на заводах «ЛМЗ» и «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Электросила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(город Санкт-Петербург). Результатом данной модернизации должно стать повышение надежности, увеличение мощности каждого энергоблока на 20 мегаватт, новым сроком службы в 40 лет и увеличением межремонтных интервалов.</w:t>
            </w:r>
          </w:p>
          <w:p w14:paraId="39274D4B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 реализуется проект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– внедрены гибкие металлические рукава для подачи топлива на энергоблоках парогазовых установок.</w:t>
            </w:r>
          </w:p>
          <w:p w14:paraId="33CCF5A3" w14:textId="0DC3562D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предприятии выполнены работы по подготовке </w:t>
            </w:r>
            <w:r w:rsidR="00F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отопительному сезону на 2023/2024 годы. В рамках ремонтных работ выполнена локальная замена участков трубопроводов теплосети, отремонтирован насосный парк с гидромуфтами для подачи теплоносителя. </w:t>
            </w:r>
          </w:p>
          <w:p w14:paraId="58F83B51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Завершился ремонт магистральных трубопроводов теплосетей «СГРЭС-2 –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«СГРЭС-2 – Восточный жилой район». В 2023 году выполнены сезонные работы по укреплению направляющей дамбы водохранилища ГРЭС-2, укреплено 300 метров откоса, начат ремонт гребня плотины, работы планируется завершить в течение трех лет. Также проведен средний ремонт энергоблока № 5 ПСУ-810 МВт. С 03.06.2023 выведен в средний ремонт энергоблок № 3, с 22.06.2023 на станции проводился ремонт дымовой трубы № 1. </w:t>
            </w:r>
          </w:p>
          <w:p w14:paraId="460868BE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службой по аккредитации подписан приказ «О подтверждении компетентности и расширении области аккредитации химической лаборатории ПАО «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Юнипро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Новый контроль в рамках подтверждения компетентности лаборатории пройдет через 2 года.</w:t>
            </w:r>
          </w:p>
          <w:p w14:paraId="4BA72474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 Ф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илиал ПАО «ОГК-2» – «</w:t>
            </w:r>
            <w:proofErr w:type="spellStart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ГРЭС-1» (далее – </w:t>
            </w:r>
            <w:proofErr w:type="spellStart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ГРЭС-1).</w:t>
            </w:r>
          </w:p>
          <w:p w14:paraId="662E5167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направлением инвестиционной программы предприятия является реконструкция и модернизация действующего оборудования с заменой устаревших, выработавших ресурс, элементов и узлов, а также новое строительство и расширение основных объектов предприятия. </w:t>
            </w:r>
          </w:p>
          <w:p w14:paraId="19F5BF67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значимыми инвестиционными проектами 2023 года являются:</w:t>
            </w:r>
          </w:p>
          <w:p w14:paraId="03BC83E0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техническое перевооружение подогревателей высокого давления № 5, 6, 7, турбоагрегата № 6 с заменых подогревателей высокого давления; </w:t>
            </w:r>
          </w:p>
          <w:p w14:paraId="721BD75A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теплофикационного комплекса;</w:t>
            </w:r>
          </w:p>
          <w:p w14:paraId="312193A1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оборудования контрольно-измерительных приборов</w:t>
            </w:r>
          </w:p>
          <w:p w14:paraId="70294BBF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автоматики энергоблока № 6 с внедрением автоматизированной системы розжига горелок</w:t>
            </w:r>
          </w:p>
          <w:p w14:paraId="7B4BCA6E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полномасштабной автоматизированной системы управления технологическим процессом;</w:t>
            </w:r>
          </w:p>
          <w:p w14:paraId="25A1DB78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информационно-вычислительного комплекса «Мониторинг»;</w:t>
            </w:r>
          </w:p>
          <w:p w14:paraId="4D6D47A9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электрооборудования блоков с заменых аккумуляторных батарей;</w:t>
            </w:r>
          </w:p>
          <w:p w14:paraId="7462F9A8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автоматизированной информационно-измерительной системы коммерческого учета электроэнергии;</w:t>
            </w:r>
          </w:p>
          <w:p w14:paraId="14108504" w14:textId="207810ED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техническое перевооружение контрольно-измерительных приборов и автоматики энергоблоков № 1, 2, 9 </w:t>
            </w:r>
            <w:r w:rsidR="00F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внедрением полномасштабной автоматизированной системы управления технологическим процессом;</w:t>
            </w:r>
          </w:p>
          <w:p w14:paraId="58CB9BFB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электротехнического оборудования;</w:t>
            </w:r>
          </w:p>
          <w:p w14:paraId="162BC880" w14:textId="1A5201C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комплексная замена конденсационной паровой турбины 13Г на теплофикационную паровую турбину </w:t>
            </w:r>
            <w:r w:rsidR="00F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генератором;</w:t>
            </w:r>
          </w:p>
          <w:p w14:paraId="28B78196" w14:textId="71B26F63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комплексная замена конденсационных паровых турбин 2Г, 16Г на конденсационные паровые турбины </w:t>
            </w:r>
            <w:r w:rsidR="00F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генератором;</w:t>
            </w:r>
          </w:p>
          <w:p w14:paraId="22F31BFB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комплексная замена теплофикационной паровой турбины 12Г на теплофикационную паровую турбину с генератором;</w:t>
            </w:r>
          </w:p>
          <w:p w14:paraId="63852068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дооснащение инженерно-технических средств охраны объектов.</w:t>
            </w:r>
          </w:p>
          <w:p w14:paraId="053926C7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АО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Тюмень».</w:t>
            </w:r>
          </w:p>
          <w:p w14:paraId="7C915078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инвестиционной программы предприятия в 2023 году осуществлялась реализация следующих мероприятий:</w:t>
            </w:r>
          </w:p>
          <w:p w14:paraId="6DC903ED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разработана проектная документация, выбраны трассы прокладки кабельных линий в рамках строительства новой кабельной линии электропередач для многоквартирного жилого дома в микрорайоне № 51 протяженностью 25,6 км с увеличением трансформаторной мощности на 4,5 МВА;</w:t>
            </w:r>
          </w:p>
          <w:p w14:paraId="53A89082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разработана проектная документация, выполнены подготовительные работы на площадке по реконструкции подстанции 110кВ филиала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Сургутские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сети в целях модернизации систем подстанций 110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«Северная» для улучшения электроснабжения центральной части города;</w:t>
            </w:r>
          </w:p>
          <w:p w14:paraId="04BCBD59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реконструкция переключательного пункта 110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«Победа» в целях установки технических средств охраны;</w:t>
            </w:r>
          </w:p>
          <w:p w14:paraId="57B8A4F2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проектирование технического вооружения систем высокочастотной связи на дочернем предприятии; </w:t>
            </w:r>
          </w:p>
          <w:p w14:paraId="619CB8CB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разработана проектная документация, выполнены строительно-монтажные работы по установке трансформатора и прокладке кабельной линии электропередач 6кВ для подключения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ООО «Высота».</w:t>
            </w:r>
          </w:p>
          <w:p w14:paraId="546A3EA1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разрабатывается проектная документация в рамках реконструкции воздушной линии электропередачи 6кВ подстанции «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Шукшинская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замене провода протяженностью 5,954 км в целях обеспечения надежности электроснабжения потребителей;</w:t>
            </w:r>
          </w:p>
          <w:p w14:paraId="0AF17C23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выделенного контура управления технологическими системами для предотвращения возможных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кибератак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предприятии;</w:t>
            </w:r>
          </w:p>
          <w:p w14:paraId="6D33EF6D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морально и физически устаревшего спецоборудования, транспорта, вычислительной техники для осуществления текущей производственной деятельности.</w:t>
            </w:r>
          </w:p>
          <w:p w14:paraId="7C7528F2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– СГМУП «Городские тепловые сети». </w:t>
            </w:r>
          </w:p>
          <w:p w14:paraId="35B0D1F6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</w:t>
            </w:r>
            <w:r w:rsidRPr="002528C9">
              <w:rPr>
                <w:rFonts w:ascii="Times New Roman" w:hAnsi="Times New Roman" w:cs="Times New Roman"/>
              </w:rPr>
              <w:t xml:space="preserve"> предприятием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мероприятий по ремонту объектов систем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 производственных программ предприятия выполнены работы по:</w:t>
            </w:r>
          </w:p>
          <w:p w14:paraId="5B73A28E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замене магистральных тепловых и внутренних сетей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</w:p>
          <w:p w14:paraId="7E3019C4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микрорайонах А, 5, 8, 10, 16А, 24. 25, 28А и 6 квартале;</w:t>
            </w:r>
          </w:p>
          <w:p w14:paraId="165981E5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капитальному ремонту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теплогидроизоляции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трубопроводов по улице Монтажной</w:t>
            </w:r>
          </w:p>
          <w:p w14:paraId="02D8F441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32 жилых домах города;</w:t>
            </w:r>
          </w:p>
          <w:p w14:paraId="581F0EB8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капитальному ремонту внутреннего освещения машинных залов котельных № 32, 33.</w:t>
            </w:r>
          </w:p>
          <w:p w14:paraId="3A849006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продолжается:</w:t>
            </w:r>
          </w:p>
          <w:p w14:paraId="0A96053C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системы аварийного топливного хозяйства на котельной № 29;</w:t>
            </w:r>
          </w:p>
          <w:p w14:paraId="3853741D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узлов учета газа газопроводов высокого давления до спортивной базы отдыха «Олимпия» муниципального бюджетного учреждения дополнительного образования спортивная школа олимпийского резерва по зимним видам спорта «Кедр», газорегуляторного пункта котельной № 5, поселков Лунный и Таежный;</w:t>
            </w:r>
          </w:p>
          <w:p w14:paraId="749A418B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электроснабжения зданий котельной № 3;</w:t>
            </w:r>
          </w:p>
          <w:p w14:paraId="5CD1567F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 ремонт зданий центральных тепловых подстанций № 16, 29 и подстанции № 4;</w:t>
            </w:r>
          </w:p>
          <w:p w14:paraId="65F040A4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котельной мощностью 10 МВт в северном промышленном районе в рамках реализации проекта по модернизации систем теплоснабжения города при поддержке государственной корпорации «Фонд содействия реформированию жилищно-коммунального хозяйства». В 2023 году выполнены демонтажные работы, устройство фундамента;</w:t>
            </w:r>
          </w:p>
          <w:p w14:paraId="4CECD31B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котельной мощностью 18,5 МВт в поселке Юность за счет собственных средств предприятия, что позволит вывести из эксплуатации устаревшие источники теплоснабжения и обеспечить к 2025 году теплоснабжение перспективной жилой застройки. В отчетном периоде заключен договор на проведение Государственной экспертизы проектной документации, инженерных изысканий и сметной документации.</w:t>
            </w:r>
          </w:p>
          <w:p w14:paraId="346B927E" w14:textId="77777777" w:rsidR="00F60F87" w:rsidRPr="002528C9" w:rsidRDefault="00F60F87" w:rsidP="00F60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ООО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электрические сети».                               </w:t>
            </w:r>
          </w:p>
          <w:p w14:paraId="1DDFC3E4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</w:t>
            </w:r>
            <w:r w:rsidRPr="002528C9">
              <w:t xml:space="preserve">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 в рамках реализации инвестиционной программы достигнуты следующие результаты:</w:t>
            </w:r>
          </w:p>
          <w:p w14:paraId="2C6ACCAF" w14:textId="53AC6DD6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осуществлено техническое присоединение </w:t>
            </w:r>
            <w:r w:rsidR="00F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электрическим сетям жилой застройки микрорайонов Пойма-5, Марьина Гора, № 5А, 39;</w:t>
            </w:r>
          </w:p>
          <w:p w14:paraId="183B1AA9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выполнены работы по монтажу воздушной линии электропередачи 0,4кВ </w:t>
            </w:r>
          </w:p>
          <w:p w14:paraId="2E7A8B01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садовом товариществе «Май» № 13, дачном некоммерческом товариществе «Кедровый Бор», садовом товариществе «Лайнер», потребительском садово-дачном сельскохозяйственном кооперативе «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2E337563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произведена реконструкция и новое строительство сетей электроснабжения до жилых домов Майская 14, 6/2,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Дзержинского 10, 12, Энергетиков 31, Просвещения 27, </w:t>
            </w:r>
          </w:p>
          <w:p w14:paraId="072B3082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12, Бажова 17;</w:t>
            </w:r>
          </w:p>
          <w:p w14:paraId="1EF0A107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заменено устаревшее оборудование в рамках реконструкции двух трансформаторных подстанций в целях обеспечения надежного электроснабжения объектов соцкультбыта</w:t>
            </w:r>
          </w:p>
          <w:p w14:paraId="105E4D0E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жилых микрорайонах № 7,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BEDED1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выполнена замена 132 погонных метра тепловых сетей в рамках реализации мероприятий по модернизации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тепломагистрали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«ГРЭС-1-ПКТС»;</w:t>
            </w:r>
          </w:p>
          <w:p w14:paraId="1176AB68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продолжается устройство 2-ой части по проспекту Мира II этапа защитно-архитектурного ограждения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тепломагистрали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проспекту Пролетарский. В 2023 году выполнены работы по завинчиванию винтовых свай, установке стоек, ламелей. Продолжаются работы по монтажу парапета.</w:t>
            </w:r>
          </w:p>
          <w:p w14:paraId="109A6018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СГМУП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D652BC0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 по реконструкции, модернизации инженерных сетей водоснабжения и водоотведения и объектов инженерной инфраструктуры города предприятием в 2023 году выполнен:</w:t>
            </w:r>
          </w:p>
          <w:p w14:paraId="7D4C0C9C" w14:textId="77777777" w:rsidR="00F60F87" w:rsidRPr="002528C9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 ремонт водовода по улице Маяковского (от 8 п/у до улицы 50 лет ВЛКСМ) протяженностью 215 метров;</w:t>
            </w:r>
          </w:p>
          <w:p w14:paraId="4250F032" w14:textId="698CAEC9" w:rsidR="00F60F87" w:rsidRPr="00BF65E1" w:rsidRDefault="00F60F87" w:rsidP="00F60F87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закольцовка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водовода квартала А от ПГ-1 по улице Григория </w:t>
            </w:r>
            <w:proofErr w:type="spellStart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водовода по проспекту Ленина общей протяженностью 0,374 км</w:t>
            </w:r>
          </w:p>
        </w:tc>
      </w:tr>
      <w:tr w:rsidR="00F60F87" w:rsidRPr="002E6E50" w14:paraId="34641363" w14:textId="77777777" w:rsidTr="00893004">
        <w:tc>
          <w:tcPr>
            <w:tcW w:w="3633" w:type="dxa"/>
            <w:gridSpan w:val="2"/>
          </w:tcPr>
          <w:p w14:paraId="56913ED0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  Событие «Организация мероприятий, направленных на определение перечня инвестиционных проектов, реализуемых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3121" w:type="dxa"/>
            <w:gridSpan w:val="3"/>
          </w:tcPr>
          <w:p w14:paraId="1D23A0AF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7AD81B5C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1 ед.;</w:t>
            </w:r>
          </w:p>
          <w:p w14:paraId="4F9E84B1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 ед.</w:t>
            </w:r>
          </w:p>
          <w:p w14:paraId="0F556647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A415B74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B25E536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47D709E1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Ведущими предприятиями, реализующими инвестиционные проекты на территории города Сургута, АО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Тюмень», филиал ПАО «ОГК-2» –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ГРЭС-1», филиал ПАО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ГРЭС-2», ООО «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электрические сети», СГМУП «Городские тепловые сети».</w:t>
            </w:r>
          </w:p>
          <w:p w14:paraId="7463D15F" w14:textId="1FA2DE99" w:rsidR="00F60F87" w:rsidRPr="00BF65E1" w:rsidRDefault="00F60F87" w:rsidP="00F60F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Осуществляется анализ сведений промышленных предприятий города Сургута, на постоянной основе формируется (актуализируется) соответствующий перечень инвестиционных проектов</w:t>
            </w:r>
          </w:p>
        </w:tc>
      </w:tr>
      <w:tr w:rsidR="00F60F87" w:rsidRPr="002E6E50" w14:paraId="7DB1ECAB" w14:textId="77777777" w:rsidTr="00893004">
        <w:tc>
          <w:tcPr>
            <w:tcW w:w="3633" w:type="dxa"/>
            <w:gridSpan w:val="2"/>
          </w:tcPr>
          <w:p w14:paraId="7E4889C3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  Мероприятия по информационно-маркетинговому обеспечению развития инвестиционно-инновационного потенциала: </w:t>
            </w:r>
          </w:p>
        </w:tc>
        <w:tc>
          <w:tcPr>
            <w:tcW w:w="3121" w:type="dxa"/>
            <w:gridSpan w:val="3"/>
          </w:tcPr>
          <w:p w14:paraId="3FDA0503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8, 9, 11 </w:t>
            </w:r>
          </w:p>
        </w:tc>
        <w:tc>
          <w:tcPr>
            <w:tcW w:w="1974" w:type="dxa"/>
          </w:tcPr>
          <w:p w14:paraId="29FF11A4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9549A58" w14:textId="064EDCB2" w:rsidR="00F60F87" w:rsidRPr="00F60F87" w:rsidRDefault="00F60F87" w:rsidP="00F6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F87" w:rsidRPr="002E6E50" w14:paraId="58A6ADCF" w14:textId="77777777" w:rsidTr="00893004">
        <w:tc>
          <w:tcPr>
            <w:tcW w:w="3633" w:type="dxa"/>
            <w:gridSpan w:val="2"/>
          </w:tcPr>
          <w:p w14:paraId="2DD15FFF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1.1.3.1. </w:t>
            </w:r>
            <w:proofErr w:type="spellStart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5C877C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1. «Изготовление печатного издания «Инвестиционный паспорт муниципального образования городской округ город Сургут»</w:t>
            </w:r>
          </w:p>
        </w:tc>
        <w:tc>
          <w:tcPr>
            <w:tcW w:w="3121" w:type="dxa"/>
            <w:gridSpan w:val="3"/>
          </w:tcPr>
          <w:p w14:paraId="7CC695AE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100 шт. не реже 1 раза в 2 года</w:t>
            </w:r>
          </w:p>
        </w:tc>
        <w:tc>
          <w:tcPr>
            <w:tcW w:w="1974" w:type="dxa"/>
          </w:tcPr>
          <w:p w14:paraId="69693B28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6C0A22E1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шт.</w:t>
            </w:r>
          </w:p>
          <w:p w14:paraId="0C8EDA3F" w14:textId="77777777" w:rsidR="00F60F87" w:rsidRDefault="00F60F87" w:rsidP="0048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у потенциального инвестора объективного 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редставления об инвестиционной привлекательности муниципального образования городской округ Сургут Ханты-Мансийского автономного округа – Югры актуализация инвестиционного паспорта города Сургута запланирована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  <w:p w14:paraId="36FB1022" w14:textId="26224A73" w:rsidR="00482D43" w:rsidRPr="00BF65E1" w:rsidRDefault="00482D43" w:rsidP="00482D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F87" w:rsidRPr="002E6E50" w14:paraId="4729FD4A" w14:textId="77777777" w:rsidTr="00893004">
        <w:tc>
          <w:tcPr>
            <w:tcW w:w="3633" w:type="dxa"/>
            <w:gridSpan w:val="2"/>
          </w:tcPr>
          <w:p w14:paraId="0D66C6A7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1.1.3.2. </w:t>
            </w:r>
            <w:proofErr w:type="spellStart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DFB016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2. «Изготовление видеоролика об инвестиционной привлекательности города»</w:t>
            </w:r>
          </w:p>
        </w:tc>
        <w:tc>
          <w:tcPr>
            <w:tcW w:w="3121" w:type="dxa"/>
            <w:gridSpan w:val="3"/>
          </w:tcPr>
          <w:p w14:paraId="32731768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видеороликов:</w:t>
            </w:r>
          </w:p>
          <w:p w14:paraId="0455BB57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</w:t>
            </w:r>
            <w:proofErr w:type="gramStart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ед.;</w:t>
            </w:r>
            <w:proofErr w:type="gramEnd"/>
          </w:p>
          <w:p w14:paraId="6800A1D0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(актуализация)</w:t>
            </w:r>
          </w:p>
        </w:tc>
        <w:tc>
          <w:tcPr>
            <w:tcW w:w="1974" w:type="dxa"/>
          </w:tcPr>
          <w:p w14:paraId="7B4CA504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47BEB3DA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7219143B" w14:textId="14F0FBA1" w:rsidR="00F60F87" w:rsidRPr="00BF65E1" w:rsidRDefault="00F60F87" w:rsidP="00F10E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Видеоролик об инвестиционной привлекательности города Сургута, в соответствии с договором на оказание услуг между Администрацией города Сург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ута и Исполнителем, изготовлен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(актуализация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видеооролика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до конца III этапа)</w:t>
            </w:r>
          </w:p>
        </w:tc>
      </w:tr>
      <w:tr w:rsidR="00F60F87" w:rsidRPr="002E6E50" w14:paraId="21B81411" w14:textId="77777777" w:rsidTr="00893004">
        <w:tc>
          <w:tcPr>
            <w:tcW w:w="3633" w:type="dxa"/>
            <w:gridSpan w:val="2"/>
          </w:tcPr>
          <w:p w14:paraId="30E6E26A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1.1.3.3.  </w:t>
            </w:r>
            <w:proofErr w:type="spellStart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 «Инвестиционное послание Главы города»</w:t>
            </w:r>
          </w:p>
        </w:tc>
        <w:tc>
          <w:tcPr>
            <w:tcW w:w="3121" w:type="dxa"/>
            <w:gridSpan w:val="3"/>
          </w:tcPr>
          <w:p w14:paraId="2488D0E1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послания Главы:</w:t>
            </w:r>
          </w:p>
          <w:p w14:paraId="2FC20F72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ежегодно;</w:t>
            </w:r>
          </w:p>
          <w:p w14:paraId="42D75BBC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ежегодно</w:t>
            </w:r>
          </w:p>
        </w:tc>
        <w:tc>
          <w:tcPr>
            <w:tcW w:w="1974" w:type="dxa"/>
          </w:tcPr>
          <w:p w14:paraId="5AE71489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4B03914C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62E9F3D0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Инвестиционное послание для информирования широкого круга лиц размещается на официальном портале Администрации города и Инвестиционном портале города Сургута ежегодно не позднее 31 декабря отчетного года.</w:t>
            </w:r>
          </w:p>
          <w:p w14:paraId="443B5F49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Послание содержит следующую информацию:</w:t>
            </w:r>
          </w:p>
          <w:p w14:paraId="34C33C80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показатели инвестиционной активности города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за прошедший период (в том числе объем и динамика привлеченных инвестиций).</w:t>
            </w:r>
          </w:p>
          <w:p w14:paraId="40F4D131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реализованные и планируемые к реализации инвестиционные проекты на территории города (межмуниципальные проекты).</w:t>
            </w:r>
          </w:p>
          <w:p w14:paraId="0B0A24B6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перечень основных мероприятий по привлечению инвестиций на территорию города.</w:t>
            </w:r>
          </w:p>
          <w:p w14:paraId="1F2F20C7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меры поддержки, которые могут быть предложены существующим и потенциальным инвесторам.</w:t>
            </w:r>
          </w:p>
          <w:p w14:paraId="6E0930C8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и приоритеты в сфере привлечения инвестиций в экономику города.</w:t>
            </w:r>
          </w:p>
          <w:p w14:paraId="2F77CB1E" w14:textId="71A1553A" w:rsidR="00F60F87" w:rsidRPr="00BF65E1" w:rsidRDefault="00F60F87" w:rsidP="00F60F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задачи, которые необходимо решить  по привлечению инвестиций в экономику города на очередной год</w:t>
            </w:r>
          </w:p>
        </w:tc>
      </w:tr>
      <w:tr w:rsidR="00F60F87" w:rsidRPr="002E6E50" w14:paraId="1A5DFCFD" w14:textId="77777777" w:rsidTr="00893004">
        <w:tc>
          <w:tcPr>
            <w:tcW w:w="3633" w:type="dxa"/>
            <w:gridSpan w:val="2"/>
          </w:tcPr>
          <w:p w14:paraId="2DE6A5AC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1.1.3.4. </w:t>
            </w:r>
            <w:proofErr w:type="spellStart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6E74A1" w14:textId="77777777" w:rsidR="00F60F87" w:rsidRPr="00F60F87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4. «Инвестиционный портал города»</w:t>
            </w:r>
          </w:p>
        </w:tc>
        <w:tc>
          <w:tcPr>
            <w:tcW w:w="3121" w:type="dxa"/>
            <w:gridSpan w:val="3"/>
          </w:tcPr>
          <w:p w14:paraId="1C7D005C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специализированного портала:</w:t>
            </w:r>
          </w:p>
          <w:p w14:paraId="028381EC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да; </w:t>
            </w:r>
          </w:p>
          <w:p w14:paraId="0A1BEC91" w14:textId="77777777" w:rsidR="00F60F87" w:rsidRPr="00F60F87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да</w:t>
            </w:r>
          </w:p>
        </w:tc>
        <w:tc>
          <w:tcPr>
            <w:tcW w:w="1974" w:type="dxa"/>
          </w:tcPr>
          <w:p w14:paraId="6C4F2222" w14:textId="77777777" w:rsidR="00F60F87" w:rsidRPr="00F60F87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21F009D8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10B65F0A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создан Инвестиционный портал города Сургута (ссылка: http://invest.admsurgut.ru/).</w:t>
            </w:r>
          </w:p>
          <w:p w14:paraId="3F68C59E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На Инвестиционном портале города Сургута представлен ряд разделов: </w:t>
            </w:r>
          </w:p>
          <w:p w14:paraId="31722713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Инвестиционная политика;</w:t>
            </w:r>
          </w:p>
          <w:p w14:paraId="0351D43B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Инвестору;</w:t>
            </w:r>
          </w:p>
          <w:p w14:paraId="7547841E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Путеводитель инвестора;</w:t>
            </w:r>
          </w:p>
          <w:p w14:paraId="53A464F1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Предпринимателю;</w:t>
            </w:r>
          </w:p>
          <w:p w14:paraId="64C14DA3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АнтикриZисные</w:t>
            </w:r>
            <w:proofErr w:type="spellEnd"/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меры поддержки;</w:t>
            </w:r>
          </w:p>
          <w:p w14:paraId="66CC491E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Внутренний и въездной туризм;</w:t>
            </w:r>
          </w:p>
          <w:p w14:paraId="461DFB1C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Контакты;</w:t>
            </w:r>
          </w:p>
          <w:p w14:paraId="07373AA4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Мероприятия;</w:t>
            </w:r>
          </w:p>
          <w:p w14:paraId="6CD15468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Новости;</w:t>
            </w:r>
          </w:p>
          <w:p w14:paraId="35A007C7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14:paraId="575729A5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Опросы;</w:t>
            </w:r>
          </w:p>
          <w:p w14:paraId="45E57C4D" w14:textId="77777777" w:rsidR="00F60F87" w:rsidRPr="002528C9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Полезные ссылки.</w:t>
            </w:r>
          </w:p>
          <w:p w14:paraId="2F8B9EF6" w14:textId="13D00561" w:rsidR="00F60F87" w:rsidRPr="00BF65E1" w:rsidRDefault="00F60F87" w:rsidP="00F10E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от 10.04.2018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№ 542 «Об утверждении регламента по размещению (актуализации) информации на инвестиционном портале города Сургута» определён порядок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размещения информации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портале, порядок представления информации по поступившим запросам 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на портале и перечень ответственных структурных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Администрации города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за актуализацию</w:t>
            </w:r>
            <w:r w:rsidR="00F10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своевременность предоставления информации для размещения на портале. Ведется реестр обращений инвесторов, поступивших Инвестиционный портал города. На постоянной основе осуществляется работа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с потенциальными инвесторами в виде предоставления запрашиваемой информации на указанный адрес электронной почты или посредствам телефонной связи, также в формате переговоров</w:t>
            </w:r>
          </w:p>
        </w:tc>
      </w:tr>
      <w:tr w:rsidR="00F60F87" w:rsidRPr="002E6E50" w14:paraId="65557E72" w14:textId="77777777" w:rsidTr="00893004">
        <w:tc>
          <w:tcPr>
            <w:tcW w:w="15023" w:type="dxa"/>
            <w:gridSpan w:val="7"/>
          </w:tcPr>
          <w:p w14:paraId="22BF438A" w14:textId="40F00B6B" w:rsidR="00F60F87" w:rsidRPr="0016727E" w:rsidRDefault="00B1380B" w:rsidP="00F60F87">
            <w:pPr>
              <w:pStyle w:val="a3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 – </w:t>
            </w:r>
            <w:r w:rsidR="00F60F87" w:rsidRPr="001672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редпринимательство.</w:t>
            </w:r>
          </w:p>
          <w:p w14:paraId="1E8EBF81" w14:textId="77777777" w:rsidR="00F60F87" w:rsidRPr="009245C6" w:rsidRDefault="00F60F87" w:rsidP="00F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7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F60F87" w:rsidRPr="002E6E50" w14:paraId="1242DDB1" w14:textId="77777777" w:rsidTr="00893004">
        <w:tc>
          <w:tcPr>
            <w:tcW w:w="3621" w:type="dxa"/>
          </w:tcPr>
          <w:p w14:paraId="1BE0B94D" w14:textId="77777777" w:rsidR="00F60F87" w:rsidRPr="009245C6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1.2.1.  Мероприятия 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124" w:type="dxa"/>
            <w:gridSpan w:val="3"/>
          </w:tcPr>
          <w:p w14:paraId="1731894E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1983" w:type="dxa"/>
            <w:gridSpan w:val="2"/>
          </w:tcPr>
          <w:p w14:paraId="626D3001" w14:textId="77777777" w:rsidR="00F60F87" w:rsidRPr="009245C6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11D778D2" w14:textId="77777777" w:rsidR="00F60F87" w:rsidRPr="009245C6" w:rsidRDefault="00F60F87" w:rsidP="00F6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F87" w:rsidRPr="002E6E50" w14:paraId="39EAF270" w14:textId="77777777" w:rsidTr="00893004">
        <w:tc>
          <w:tcPr>
            <w:tcW w:w="3621" w:type="dxa"/>
          </w:tcPr>
          <w:p w14:paraId="2A3F9B21" w14:textId="77777777" w:rsidR="00F60F87" w:rsidRPr="009245C6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1.2.1.1. Ключевое событие «Корректировка/реализация муниципальной программы в сфере развития малого и среднего предпринимательства»</w:t>
            </w:r>
          </w:p>
        </w:tc>
        <w:tc>
          <w:tcPr>
            <w:tcW w:w="3124" w:type="dxa"/>
            <w:gridSpan w:val="3"/>
          </w:tcPr>
          <w:p w14:paraId="652F13EF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малых и средних предприятий на конец года:</w:t>
            </w:r>
          </w:p>
          <w:p w14:paraId="5A1C9496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36 тыс. человек (ежегодно);</w:t>
            </w:r>
          </w:p>
          <w:p w14:paraId="157D1364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38 тыс. человек (ежегодно)</w:t>
            </w:r>
          </w:p>
        </w:tc>
        <w:tc>
          <w:tcPr>
            <w:tcW w:w="1983" w:type="dxa"/>
            <w:gridSpan w:val="2"/>
          </w:tcPr>
          <w:p w14:paraId="7A5D8F15" w14:textId="77777777" w:rsidR="00F60F87" w:rsidRPr="009245C6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7A0B9F54" w14:textId="5876F437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36,58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человек.</w:t>
            </w:r>
          </w:p>
          <w:p w14:paraId="2AEC456A" w14:textId="77777777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года в муниципальную программу «Развитие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Сургуте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до 2030 года», утвержденную постановлением Администрации города от 15.12.2015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№ 8741, вносились изменения в части направлений финансовой поддержки, а также в целях корректировки финансового обеспечения муниципальной программы:</w:t>
            </w:r>
          </w:p>
          <w:p w14:paraId="452FBC90" w14:textId="77777777" w:rsidR="00F60F87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города 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1078;</w:t>
            </w:r>
          </w:p>
          <w:p w14:paraId="5361BDF9" w14:textId="77777777" w:rsidR="00F60F87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2001;</w:t>
            </w:r>
          </w:p>
          <w:p w14:paraId="67C1D53E" w14:textId="77777777" w:rsidR="00F60F87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3230;</w:t>
            </w:r>
          </w:p>
          <w:p w14:paraId="226C905D" w14:textId="4C08E392" w:rsidR="00F60F87" w:rsidRPr="009245C6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перечнем мероприятий</w:t>
            </w:r>
          </w:p>
        </w:tc>
      </w:tr>
      <w:tr w:rsidR="00F60F87" w:rsidRPr="002E6E50" w14:paraId="4F1DAE9E" w14:textId="77777777" w:rsidTr="00893004">
        <w:tc>
          <w:tcPr>
            <w:tcW w:w="3621" w:type="dxa"/>
          </w:tcPr>
          <w:p w14:paraId="05638470" w14:textId="77777777" w:rsidR="00F60F87" w:rsidRPr="009245C6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 Событие «Реализация проекта «Создание Дома предпринимателя»</w:t>
            </w:r>
          </w:p>
        </w:tc>
        <w:tc>
          <w:tcPr>
            <w:tcW w:w="3124" w:type="dxa"/>
            <w:gridSpan w:val="3"/>
          </w:tcPr>
          <w:p w14:paraId="55DC76AE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Домов предпринимателя:</w:t>
            </w:r>
          </w:p>
          <w:p w14:paraId="05C1E1AF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(в 2023 году) – 1 ед.</w:t>
            </w:r>
          </w:p>
        </w:tc>
        <w:tc>
          <w:tcPr>
            <w:tcW w:w="1983" w:type="dxa"/>
            <w:gridSpan w:val="2"/>
          </w:tcPr>
          <w:p w14:paraId="79FB9C56" w14:textId="77777777" w:rsidR="00F60F87" w:rsidRPr="009245C6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6295" w:type="dxa"/>
          </w:tcPr>
          <w:p w14:paraId="0ACE6526" w14:textId="77777777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 целях создания единой открытой площадки коммуникаций внутри предпринимательского сообщества, а также между сообществом и различными организациями инфраструктуры поддержки, в том числе структурами Администрации города, реализуется проект «Дом предпринимателя». На сегодняшний день в рамках проекта на постоянной основе проводятся:</w:t>
            </w:r>
          </w:p>
          <w:p w14:paraId="2B0B232B" w14:textId="77777777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1. Консультирование представителей предпринимательского сообщества о существующих формах поддержки;</w:t>
            </w:r>
          </w:p>
          <w:p w14:paraId="65510395" w14:textId="77777777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2. Деловые мероприятия, встречи, «круглые столы»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вопросам;</w:t>
            </w:r>
          </w:p>
          <w:p w14:paraId="70035899" w14:textId="68416829" w:rsidR="00F60F87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3. Еженедельное проведение Единого консультационного дня для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структурных подразделений Администрации города в формате «горячей линии» (департамент архитектуры и градостроительства, департамент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и др.). </w:t>
            </w:r>
          </w:p>
          <w:p w14:paraId="40426B5D" w14:textId="214A15D8" w:rsidR="00F60F87" w:rsidRPr="00582022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рамках развития данного проекта также функционирует «Дом социального предпринимательства» в целях проведения информационно-консультационных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для всех категорий предпринимателей и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F87" w:rsidRPr="002E6E50" w14:paraId="4C3B7BEF" w14:textId="77777777" w:rsidTr="00893004">
        <w:tc>
          <w:tcPr>
            <w:tcW w:w="3621" w:type="dxa"/>
          </w:tcPr>
          <w:p w14:paraId="40C0C973" w14:textId="77777777" w:rsidR="00F60F87" w:rsidRPr="009245C6" w:rsidRDefault="00F60F87" w:rsidP="00F60F8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1.2.1.2.  Ключевое событие «Корректировка/реализация муниципальной программы в сфере агропромышленного комплекса»</w:t>
            </w:r>
          </w:p>
        </w:tc>
        <w:tc>
          <w:tcPr>
            <w:tcW w:w="3124" w:type="dxa"/>
            <w:gridSpan w:val="3"/>
          </w:tcPr>
          <w:p w14:paraId="3EFD29C1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14:paraId="113796F3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 (ежегодно);</w:t>
            </w:r>
          </w:p>
          <w:p w14:paraId="1CA6A6D8" w14:textId="77777777" w:rsidR="00F60F87" w:rsidRPr="009245C6" w:rsidRDefault="00F60F87" w:rsidP="00F60F87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1983" w:type="dxa"/>
            <w:gridSpan w:val="2"/>
          </w:tcPr>
          <w:p w14:paraId="405B79A5" w14:textId="77777777" w:rsidR="00F60F87" w:rsidRPr="009245C6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5C368AA" w14:textId="77777777" w:rsidR="00F60F87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субсидия.</w:t>
            </w:r>
          </w:p>
          <w:p w14:paraId="3492EB45" w14:textId="77777777" w:rsidR="00F60F87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«Развитие агропромышленного комплекса в городе Сургуте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 до 2030 года», утвержденной постановлением Администрации города от 13.12.2013 № 8991  в 202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за счет средств бюджетных ассигнований автономного округа предусмотрено финансирование по основному мероприятию программы «Государственная поддержка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размере 12 623 500 рублей, предоставлена субсидия одному заявителю в размере 11 610 190 рублей.</w:t>
            </w:r>
          </w:p>
          <w:p w14:paraId="35E924F4" w14:textId="3D723C7D" w:rsidR="00F60F87" w:rsidRPr="00582022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 в муниципальную программу внесены изменения постановлением Администрации города от 09.03.2023 № 1205, реализация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ут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>вержденным перечнем мероприятий</w:t>
            </w:r>
          </w:p>
        </w:tc>
      </w:tr>
      <w:tr w:rsidR="00F60F87" w:rsidRPr="002E6E50" w14:paraId="648E20E0" w14:textId="77777777" w:rsidTr="00893004">
        <w:tc>
          <w:tcPr>
            <w:tcW w:w="3621" w:type="dxa"/>
          </w:tcPr>
          <w:p w14:paraId="210E4AC1" w14:textId="77777777" w:rsidR="00F60F87" w:rsidRPr="009245C6" w:rsidRDefault="00F60F87" w:rsidP="00F60F8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1.2.1.3.  Ключевое событие «Мониторинг соблюдения законодательства в сфере закупок </w:t>
            </w:r>
          </w:p>
          <w:p w14:paraId="3C569A2B" w14:textId="77777777" w:rsidR="00F60F87" w:rsidRPr="009245C6" w:rsidRDefault="00F60F87" w:rsidP="00F60F8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 нужд 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124" w:type="dxa"/>
            <w:gridSpan w:val="3"/>
          </w:tcPr>
          <w:p w14:paraId="6165251B" w14:textId="77777777" w:rsidR="00F60F87" w:rsidRPr="009245C6" w:rsidRDefault="00F60F87" w:rsidP="00F60F87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14:paraId="004D7393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15% совокупного годового объема закупок (ежегодно);</w:t>
            </w:r>
          </w:p>
          <w:p w14:paraId="36577E0F" w14:textId="77777777" w:rsidR="00F60F87" w:rsidRPr="009245C6" w:rsidRDefault="00F60F87" w:rsidP="00F60F87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15% совокупного годового объема закупок (ежегодно)</w:t>
            </w:r>
          </w:p>
        </w:tc>
        <w:tc>
          <w:tcPr>
            <w:tcW w:w="1983" w:type="dxa"/>
            <w:gridSpan w:val="2"/>
          </w:tcPr>
          <w:p w14:paraId="558BCD02" w14:textId="77777777" w:rsidR="00F60F87" w:rsidRPr="009245C6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6824D1C" w14:textId="77777777" w:rsidR="00F60F87" w:rsidRPr="00CC7675" w:rsidRDefault="00F60F87" w:rsidP="00F60F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показателя за 2023 год – 50,7 % совокупного годового объема закупок.</w:t>
            </w:r>
          </w:p>
          <w:p w14:paraId="5A6B61A7" w14:textId="7EE14376" w:rsidR="00F60F87" w:rsidRPr="0053621E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Мониторинг соблюдения нормы, установленной частью 1 статьи 30 Федерального закона от 05.04.2013 № 44-ФЗ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>и муниципальных нужд», об обязанности заказчиками осуществлять закупки у субъектов малого предпринимательства, социально ориентированных некоммерческих организаций в объёме не менее чем двадцать пять  процентов совокупного годового объёма закупок, муниципальным образовани</w:t>
            </w:r>
            <w:r w:rsidR="00482D43">
              <w:rPr>
                <w:rFonts w:ascii="Times New Roman" w:hAnsi="Times New Roman" w:cs="Times New Roman"/>
                <w:iCs/>
                <w:sz w:val="24"/>
                <w:szCs w:val="24"/>
              </w:rPr>
              <w:t>ем осуществляется ежеквартально</w:t>
            </w:r>
          </w:p>
        </w:tc>
      </w:tr>
      <w:tr w:rsidR="00F60F87" w:rsidRPr="002E6E50" w14:paraId="55B4286A" w14:textId="77777777" w:rsidTr="00893004">
        <w:tc>
          <w:tcPr>
            <w:tcW w:w="3621" w:type="dxa"/>
          </w:tcPr>
          <w:p w14:paraId="3B903014" w14:textId="77777777" w:rsidR="00F60F87" w:rsidRPr="009245C6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1.2.1.4. Ключевое событие «Участие 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124" w:type="dxa"/>
            <w:gridSpan w:val="3"/>
          </w:tcPr>
          <w:p w14:paraId="25914F07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субсидий, предоставленных субъектам малого 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среднего предпринимательства:</w:t>
            </w:r>
          </w:p>
          <w:p w14:paraId="52917843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25 (ежегодно);</w:t>
            </w:r>
          </w:p>
          <w:p w14:paraId="31BF8F70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25 (ежегодно)</w:t>
            </w:r>
          </w:p>
        </w:tc>
        <w:tc>
          <w:tcPr>
            <w:tcW w:w="1983" w:type="dxa"/>
            <w:gridSpan w:val="2"/>
          </w:tcPr>
          <w:p w14:paraId="1CEE8126" w14:textId="77777777" w:rsidR="00F60F87" w:rsidRPr="009245C6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695CD8B5" w14:textId="2BE0D7E6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740ED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740E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2750B" w14:textId="77777777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</w:t>
            </w:r>
          </w:p>
          <w:p w14:paraId="5580DFF1" w14:textId="3CB27956" w:rsidR="00F60F87" w:rsidRPr="006758DB" w:rsidRDefault="00F60F87" w:rsidP="00F60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городе Сургуте на период до 2030 года» осуществляется участие в реализации национального проекта «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 xml:space="preserve">Малое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>и среднее предпринимательство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инициативы», в части региональных проектов:</w:t>
            </w:r>
          </w:p>
          <w:p w14:paraId="4C1BFC30" w14:textId="77777777" w:rsidR="00F60F87" w:rsidRPr="006758DB" w:rsidRDefault="00F60F87" w:rsidP="00F60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«Акселерация субъектов малого и среднего предпринимательства»;</w:t>
            </w:r>
          </w:p>
          <w:p w14:paraId="68A69CE5" w14:textId="77777777" w:rsidR="00F60F87" w:rsidRDefault="00F60F87" w:rsidP="00F60F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5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легкого старта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комфортного ведения бизнеса».</w:t>
            </w:r>
          </w:p>
          <w:p w14:paraId="5826706F" w14:textId="1D0F8AAE" w:rsidR="00F60F87" w:rsidRPr="002E6E50" w:rsidRDefault="00F60F87" w:rsidP="00F60F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приемной камп</w:t>
            </w:r>
            <w:r w:rsidR="00740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ании субъектам МСП выплачено 299 субсидий</w:t>
            </w:r>
            <w:r w:rsidR="00482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сумму </w:t>
            </w:r>
            <w:r w:rsidR="00740ED0" w:rsidRPr="00740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45 439,2</w:t>
            </w:r>
            <w:r w:rsidR="00482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F60F87" w:rsidRPr="002E6E50" w14:paraId="0DADEC9A" w14:textId="77777777" w:rsidTr="00893004">
        <w:tc>
          <w:tcPr>
            <w:tcW w:w="3621" w:type="dxa"/>
          </w:tcPr>
          <w:p w14:paraId="7B7F5F65" w14:textId="77777777" w:rsidR="00F60F87" w:rsidRPr="009245C6" w:rsidRDefault="00F60F87" w:rsidP="00F60F8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1.2.1.4.1. Событие «Участие в реализации портфеля проектов Ханты-Мансийского автономного округа – Югры «Малое и среднее предпринимательство 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124" w:type="dxa"/>
            <w:gridSpan w:val="3"/>
          </w:tcPr>
          <w:p w14:paraId="607B8D51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14:paraId="7EE93E5B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100% (ежегодно);</w:t>
            </w:r>
          </w:p>
          <w:p w14:paraId="550A1268" w14:textId="77777777" w:rsidR="00F60F87" w:rsidRPr="009245C6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100% (ежегодно)</w:t>
            </w:r>
          </w:p>
        </w:tc>
        <w:tc>
          <w:tcPr>
            <w:tcW w:w="1983" w:type="dxa"/>
            <w:gridSpan w:val="2"/>
          </w:tcPr>
          <w:p w14:paraId="7E71089A" w14:textId="77777777" w:rsidR="00F60F87" w:rsidRPr="009245C6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5BD3A0C2" w14:textId="77777777" w:rsidR="00F60F87" w:rsidRDefault="00F60F87" w:rsidP="00F60F87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100 %</w:t>
            </w:r>
          </w:p>
          <w:p w14:paraId="14E62691" w14:textId="77777777" w:rsidR="00F60F87" w:rsidRPr="006758DB" w:rsidRDefault="00F60F87" w:rsidP="00F60F87">
            <w:pPr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в городе Сургуте на период до 2030 года» осуществляется участие в реализации национального проекта «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</w:t>
            </w:r>
            <w:r w:rsidRPr="006758DB">
              <w:rPr>
                <w:rFonts w:ascii="Times New Roman" w:hAnsi="Times New Roman"/>
                <w:sz w:val="24"/>
                <w:szCs w:val="24"/>
              </w:rPr>
              <w:br/>
              <w:t>и поддержка индивидуальной предпринимательской инициативы», в части региональных проектов:</w:t>
            </w:r>
          </w:p>
          <w:p w14:paraId="1072EC0C" w14:textId="77777777" w:rsidR="00F60F87" w:rsidRPr="0051633F" w:rsidRDefault="00F60F87" w:rsidP="00F60F87">
            <w:pPr>
              <w:pStyle w:val="a3"/>
              <w:numPr>
                <w:ilvl w:val="0"/>
                <w:numId w:val="6"/>
              </w:numPr>
              <w:ind w:left="0" w:firstLin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33F">
              <w:rPr>
                <w:rFonts w:ascii="Times New Roman" w:hAnsi="Times New Roman"/>
                <w:sz w:val="24"/>
                <w:szCs w:val="24"/>
              </w:rPr>
              <w:t>«Акселерация субъектов малого и среднего предпринимательства».</w:t>
            </w:r>
          </w:p>
          <w:p w14:paraId="3FC454AD" w14:textId="44306A83" w:rsidR="00F60F87" w:rsidRPr="0051633F" w:rsidRDefault="00F60F87" w:rsidP="00F60F87">
            <w:pPr>
              <w:pStyle w:val="a3"/>
              <w:numPr>
                <w:ilvl w:val="0"/>
                <w:numId w:val="6"/>
              </w:numPr>
              <w:ind w:left="0" w:firstLin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33F">
              <w:rPr>
                <w:rFonts w:ascii="Times New Roman" w:hAnsi="Times New Roman"/>
                <w:sz w:val="24"/>
                <w:szCs w:val="24"/>
              </w:rPr>
              <w:t>2.</w:t>
            </w:r>
            <w:r w:rsidRPr="0051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легкого старта и комфортного ведения бизнеса».</w:t>
            </w:r>
          </w:p>
          <w:p w14:paraId="69F14B82" w14:textId="77777777" w:rsidR="00F60F87" w:rsidRPr="006758DB" w:rsidRDefault="00F60F87" w:rsidP="00F60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В рамках данных региональных проектов осуществляется реализация мероприятий, направленных </w:t>
            </w:r>
            <w:r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>на предоставление финансовой поддержки нескольким категориям субъектов малого и среднего предпринимательства:</w:t>
            </w:r>
          </w:p>
          <w:p w14:paraId="68EAB22F" w14:textId="77777777" w:rsidR="00F60F87" w:rsidRPr="006758DB" w:rsidRDefault="00F60F87" w:rsidP="00F60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субъектам малого и среднего предпринимательства, осуществляющим социально значимые (приоритетные) виды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впервые зарегистрированным и действующим менее 1 года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C2ADDD" w14:textId="77777777" w:rsidR="00F60F87" w:rsidRPr="006758DB" w:rsidRDefault="00F60F87" w:rsidP="00F60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социальным предпринимателям;</w:t>
            </w:r>
          </w:p>
          <w:p w14:paraId="5D94A344" w14:textId="77777777" w:rsidR="00F60F87" w:rsidRPr="006758DB" w:rsidRDefault="00F60F87" w:rsidP="00F60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предпринимателям в 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>ой сфере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9F1322" w14:textId="58F43CB1" w:rsidR="00F60F87" w:rsidRPr="00582022" w:rsidRDefault="00F60F87" w:rsidP="0074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предпринимателям </w:t>
            </w:r>
            <w:r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>в производственной сфере предоставляется в виде финансового обеспечения затрат, иным категориям субъектов малого и среднего предпринимательства компенсируются фактически произведенные затраты,</w:t>
            </w:r>
            <w:r w:rsidRPr="006758DB">
              <w:rPr>
                <w:rFonts w:ascii="Times New Roman" w:hAnsi="Times New Roman"/>
                <w:sz w:val="24"/>
                <w:szCs w:val="24"/>
              </w:rPr>
              <w:br/>
              <w:t>в том числе на аренду нежилых помещений и оплату коммунальных услуг, на приобретение оборудования, контрольно-кассовой техники, по предоставленным консалтинговым услугам и другие. Всего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 xml:space="preserve">на оказание финансовой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направлено</w:t>
            </w:r>
            <w:r w:rsidRPr="006758DB">
              <w:rPr>
                <w:rFonts w:ascii="Times New Roman" w:hAnsi="Times New Roman"/>
                <w:sz w:val="24"/>
                <w:szCs w:val="24"/>
              </w:rPr>
              <w:br/>
            </w:r>
            <w:r w:rsidR="00740ED0">
              <w:rPr>
                <w:rFonts w:ascii="Times New Roman" w:hAnsi="Times New Roman"/>
                <w:sz w:val="24"/>
                <w:szCs w:val="24"/>
              </w:rPr>
              <w:t>45,4</w:t>
            </w:r>
            <w:r w:rsidR="00482D43">
              <w:rPr>
                <w:rFonts w:ascii="Times New Roman" w:hAnsi="Times New Roman"/>
                <w:sz w:val="24"/>
                <w:szCs w:val="24"/>
              </w:rPr>
              <w:t xml:space="preserve"> млн. рублей</w:t>
            </w:r>
          </w:p>
        </w:tc>
      </w:tr>
      <w:tr w:rsidR="00F60F87" w:rsidRPr="002E6E50" w14:paraId="4B0A13F0" w14:textId="77777777" w:rsidTr="00893004">
        <w:trPr>
          <w:trHeight w:val="979"/>
        </w:trPr>
        <w:tc>
          <w:tcPr>
            <w:tcW w:w="3621" w:type="dxa"/>
          </w:tcPr>
          <w:p w14:paraId="645A7CFA" w14:textId="77777777" w:rsidR="00F60F87" w:rsidRPr="00CB1E19" w:rsidRDefault="00F60F87" w:rsidP="00F60F8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</w:rPr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124" w:type="dxa"/>
            <w:gridSpan w:val="3"/>
          </w:tcPr>
          <w:p w14:paraId="7E796306" w14:textId="77777777" w:rsidR="00F60F87" w:rsidRPr="00CB1E19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11D8E614" w14:textId="77777777" w:rsidR="00F60F87" w:rsidRPr="00CB1E19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14:paraId="48FF3B59" w14:textId="77777777" w:rsidR="00F60F87" w:rsidRPr="00CB1E19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1983" w:type="dxa"/>
            <w:gridSpan w:val="2"/>
          </w:tcPr>
          <w:p w14:paraId="02949403" w14:textId="77777777" w:rsidR="00F60F87" w:rsidRPr="008660D6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D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73C6007A" w14:textId="77777777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0E0D2DDA" w14:textId="77777777" w:rsidR="00F60F87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мониторинг налогового законодательства, в сфере деятельности субъектов 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A4BC78" w14:textId="04C490FB" w:rsidR="00F60F87" w:rsidRDefault="00F60F87" w:rsidP="00F60F8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предложения по оптимизации налогового законодательства не направлялись, поскольку на 2023 год приняты предложения, направленные в 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Закона автономного округа от 30.12.2008 № 166-оз «О ставках налога, уплачиваемого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применением упрощенной системы налогообложения», дифференциации величины потенциально возможного годового дохода при осуществлении деятельности посредством объектов площадью 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общественного питания от 101 до 150 кв. ме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>тров при применении ПСН</w:t>
            </w:r>
          </w:p>
          <w:p w14:paraId="55482040" w14:textId="743A1860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87" w:rsidRPr="002E6E50" w14:paraId="6E0A99BD" w14:textId="77777777" w:rsidTr="00893004">
        <w:tc>
          <w:tcPr>
            <w:tcW w:w="3621" w:type="dxa"/>
          </w:tcPr>
          <w:p w14:paraId="5CABAC1D" w14:textId="77777777" w:rsidR="00F60F87" w:rsidRPr="00FC226C" w:rsidRDefault="00F60F87" w:rsidP="00F60F87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1.2.2. Мероприятия по инфраструктурному обеспечению развития предпринимательства</w:t>
            </w:r>
          </w:p>
        </w:tc>
        <w:tc>
          <w:tcPr>
            <w:tcW w:w="3124" w:type="dxa"/>
            <w:gridSpan w:val="3"/>
          </w:tcPr>
          <w:p w14:paraId="40F6AAC7" w14:textId="77777777" w:rsidR="00F60F87" w:rsidRPr="00FC226C" w:rsidRDefault="00F60F87" w:rsidP="00F60F87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1983" w:type="dxa"/>
            <w:gridSpan w:val="2"/>
          </w:tcPr>
          <w:p w14:paraId="520270C1" w14:textId="77777777" w:rsidR="00F60F87" w:rsidRPr="00FC226C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42AC7B7F" w14:textId="77777777" w:rsidR="00F60F87" w:rsidRPr="00FC226C" w:rsidRDefault="00F60F87" w:rsidP="00F6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F87" w:rsidRPr="002E6E50" w14:paraId="1D966886" w14:textId="77777777" w:rsidTr="00893004">
        <w:tc>
          <w:tcPr>
            <w:tcW w:w="3621" w:type="dxa"/>
          </w:tcPr>
          <w:p w14:paraId="27B8E95D" w14:textId="77777777" w:rsidR="00F60F87" w:rsidRPr="00FC226C" w:rsidRDefault="00F60F87" w:rsidP="00F60F87">
            <w:pP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1.2.3. Мероприятия по информационно-маркетинговому обеспечению развития предпринимательства</w:t>
            </w:r>
          </w:p>
        </w:tc>
        <w:tc>
          <w:tcPr>
            <w:tcW w:w="3124" w:type="dxa"/>
            <w:gridSpan w:val="3"/>
          </w:tcPr>
          <w:p w14:paraId="7BDD5871" w14:textId="77777777" w:rsidR="00F60F87" w:rsidRPr="00FC226C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1983" w:type="dxa"/>
            <w:gridSpan w:val="2"/>
          </w:tcPr>
          <w:p w14:paraId="7596E813" w14:textId="77777777" w:rsidR="00F60F87" w:rsidRPr="00FC226C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9521903" w14:textId="77777777" w:rsidR="00F60F87" w:rsidRPr="00FC226C" w:rsidRDefault="00F60F87" w:rsidP="00F6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F87" w:rsidRPr="002E6E50" w14:paraId="3449849F" w14:textId="77777777" w:rsidTr="00893004">
        <w:tc>
          <w:tcPr>
            <w:tcW w:w="3621" w:type="dxa"/>
          </w:tcPr>
          <w:p w14:paraId="2E34ADC1" w14:textId="77777777" w:rsidR="00F60F87" w:rsidRPr="00FC226C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1.2.3.1. </w:t>
            </w:r>
            <w:proofErr w:type="spellStart"/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</w:p>
          <w:p w14:paraId="35FA8D1F" w14:textId="77777777" w:rsidR="00F60F87" w:rsidRPr="00FC226C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«Развитие бренда «Сделано в Сургуте» </w:t>
            </w:r>
          </w:p>
        </w:tc>
        <w:tc>
          <w:tcPr>
            <w:tcW w:w="3124" w:type="dxa"/>
            <w:gridSpan w:val="3"/>
          </w:tcPr>
          <w:p w14:paraId="6804A717" w14:textId="77777777" w:rsidR="00F60F87" w:rsidRPr="00FC226C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14:paraId="158B0C7A" w14:textId="77777777" w:rsidR="00F60F87" w:rsidRPr="00FC226C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14:paraId="126A661C" w14:textId="77777777" w:rsidR="00F60F87" w:rsidRPr="00FC226C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1983" w:type="dxa"/>
            <w:gridSpan w:val="2"/>
          </w:tcPr>
          <w:p w14:paraId="16DC0615" w14:textId="77777777" w:rsidR="00F60F87" w:rsidRPr="00FC226C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0D9BFD1A" w14:textId="404B8C91" w:rsidR="00F60F87" w:rsidRPr="006758DB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от 13.12.2022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10134 «</w:t>
            </w:r>
            <w:r w:rsidRPr="00D46387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некоторых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признано утратившим силу постановление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387">
              <w:rPr>
                <w:rFonts w:ascii="Times New Roman" w:hAnsi="Times New Roman" w:cs="Times New Roman"/>
                <w:sz w:val="24"/>
                <w:szCs w:val="24"/>
              </w:rPr>
              <w:t xml:space="preserve">от 23.08.2017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7450 «</w:t>
            </w:r>
            <w:r w:rsidRPr="00D4638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права на использование логотипа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387">
              <w:rPr>
                <w:rFonts w:ascii="Times New Roman" w:hAnsi="Times New Roman" w:cs="Times New Roman"/>
                <w:sz w:val="24"/>
                <w:szCs w:val="24"/>
              </w:rPr>
              <w:t>Сделано в Сургуте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0F87" w:rsidRPr="002E6E50" w14:paraId="710B52CE" w14:textId="77777777" w:rsidTr="00893004">
        <w:tc>
          <w:tcPr>
            <w:tcW w:w="3621" w:type="dxa"/>
          </w:tcPr>
          <w:p w14:paraId="03719EC2" w14:textId="77777777" w:rsidR="00F60F87" w:rsidRPr="00FC226C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1.2.3.2. </w:t>
            </w:r>
            <w:proofErr w:type="spellStart"/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</w:p>
          <w:p w14:paraId="38E42788" w14:textId="77777777" w:rsidR="00F60F87" w:rsidRPr="00FC226C" w:rsidRDefault="00F60F87" w:rsidP="00F60F8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«Проведение городского конкурса «Предприниматель года»</w:t>
            </w:r>
          </w:p>
        </w:tc>
        <w:tc>
          <w:tcPr>
            <w:tcW w:w="3124" w:type="dxa"/>
            <w:gridSpan w:val="3"/>
          </w:tcPr>
          <w:p w14:paraId="23CD68F2" w14:textId="77777777" w:rsidR="00F60F87" w:rsidRPr="00FC226C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мероприятий:</w:t>
            </w:r>
          </w:p>
          <w:p w14:paraId="1A3FCBE8" w14:textId="77777777" w:rsidR="00F60F87" w:rsidRPr="00FC226C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(ежегодно);</w:t>
            </w:r>
          </w:p>
          <w:p w14:paraId="1C7E3B68" w14:textId="77777777" w:rsidR="00F60F87" w:rsidRPr="00FC226C" w:rsidRDefault="00F60F87" w:rsidP="00F6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1983" w:type="dxa"/>
            <w:gridSpan w:val="2"/>
          </w:tcPr>
          <w:p w14:paraId="31B9BA22" w14:textId="77777777" w:rsidR="00F60F87" w:rsidRPr="00FC226C" w:rsidRDefault="00F60F87" w:rsidP="00F6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6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295" w:type="dxa"/>
          </w:tcPr>
          <w:p w14:paraId="3D266A6A" w14:textId="77777777" w:rsidR="00F60F87" w:rsidRPr="0025634A" w:rsidRDefault="00F60F87" w:rsidP="00F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2F9B39F6" w14:textId="4F11A4E3" w:rsidR="00F60F87" w:rsidRPr="00FC226C" w:rsidRDefault="00F60F87" w:rsidP="0048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08.06.2023 состоялась церемония награждения победителей городского конкурса «Предприниматель года» по итогам 2022 года. </w:t>
            </w:r>
            <w:r w:rsidRPr="002732A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награда досталась </w:t>
            </w:r>
            <w:proofErr w:type="spellStart"/>
            <w:r w:rsidRPr="002732AF">
              <w:rPr>
                <w:rFonts w:ascii="Times New Roman" w:hAnsi="Times New Roman" w:cs="Times New Roman"/>
                <w:sz w:val="24"/>
                <w:szCs w:val="24"/>
              </w:rPr>
              <w:t>Киосе</w:t>
            </w:r>
            <w:proofErr w:type="spellEnd"/>
            <w:r w:rsidRPr="002732AF">
              <w:rPr>
                <w:rFonts w:ascii="Times New Roman" w:hAnsi="Times New Roman" w:cs="Times New Roman"/>
                <w:sz w:val="24"/>
                <w:szCs w:val="24"/>
              </w:rPr>
              <w:t xml:space="preserve"> Наталье Николаевне, индивидуальному предпринимателю, кандидату педагогических наук - руководителю и идейному вдохновителю сети центров речевого и творческого развития «Веста», которая более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2AF">
              <w:rPr>
                <w:rFonts w:ascii="Times New Roman" w:hAnsi="Times New Roman" w:cs="Times New Roman"/>
                <w:sz w:val="24"/>
                <w:szCs w:val="24"/>
              </w:rPr>
              <w:t>20 лет является предст</w:t>
            </w:r>
            <w:r w:rsidR="00482D43">
              <w:rPr>
                <w:rFonts w:ascii="Times New Roman" w:hAnsi="Times New Roman" w:cs="Times New Roman"/>
                <w:sz w:val="24"/>
                <w:szCs w:val="24"/>
              </w:rPr>
              <w:t>авителем социального бизнеса</w:t>
            </w:r>
          </w:p>
        </w:tc>
      </w:tr>
    </w:tbl>
    <w:p w14:paraId="5A748AC4" w14:textId="77777777" w:rsidR="00BC2634" w:rsidRDefault="00FC41FF" w:rsidP="00F1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E5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BC2634" w:rsidSect="004F6A70">
      <w:pgSz w:w="16838" w:h="11906" w:orient="landscape"/>
      <w:pgMar w:top="851" w:right="992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A62"/>
    <w:multiLevelType w:val="multilevel"/>
    <w:tmpl w:val="E8246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A1F"/>
    <w:multiLevelType w:val="multilevel"/>
    <w:tmpl w:val="2D663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2C23E7"/>
    <w:multiLevelType w:val="hybridMultilevel"/>
    <w:tmpl w:val="CAD6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465"/>
    <w:rsid w:val="00000F3E"/>
    <w:rsid w:val="00001015"/>
    <w:rsid w:val="0000101F"/>
    <w:rsid w:val="000046C4"/>
    <w:rsid w:val="00021E0C"/>
    <w:rsid w:val="00024A0E"/>
    <w:rsid w:val="00026FE9"/>
    <w:rsid w:val="00027913"/>
    <w:rsid w:val="00031778"/>
    <w:rsid w:val="000401E7"/>
    <w:rsid w:val="00040382"/>
    <w:rsid w:val="00041187"/>
    <w:rsid w:val="00045A92"/>
    <w:rsid w:val="00046427"/>
    <w:rsid w:val="00046BCC"/>
    <w:rsid w:val="00061F14"/>
    <w:rsid w:val="000641D0"/>
    <w:rsid w:val="00072AC6"/>
    <w:rsid w:val="00075705"/>
    <w:rsid w:val="00076711"/>
    <w:rsid w:val="00082008"/>
    <w:rsid w:val="0008231D"/>
    <w:rsid w:val="00082A43"/>
    <w:rsid w:val="0008359D"/>
    <w:rsid w:val="00084B49"/>
    <w:rsid w:val="0008765B"/>
    <w:rsid w:val="00090C75"/>
    <w:rsid w:val="00091EFD"/>
    <w:rsid w:val="00093232"/>
    <w:rsid w:val="00093360"/>
    <w:rsid w:val="000941E3"/>
    <w:rsid w:val="00094771"/>
    <w:rsid w:val="000977F4"/>
    <w:rsid w:val="000A4364"/>
    <w:rsid w:val="000B3A40"/>
    <w:rsid w:val="000B503A"/>
    <w:rsid w:val="000C156C"/>
    <w:rsid w:val="000D1310"/>
    <w:rsid w:val="000D5FF6"/>
    <w:rsid w:val="000E44D0"/>
    <w:rsid w:val="000E4C42"/>
    <w:rsid w:val="000F00CD"/>
    <w:rsid w:val="00102B31"/>
    <w:rsid w:val="001034D4"/>
    <w:rsid w:val="00104E26"/>
    <w:rsid w:val="00106844"/>
    <w:rsid w:val="00112074"/>
    <w:rsid w:val="0011235E"/>
    <w:rsid w:val="00116606"/>
    <w:rsid w:val="00126666"/>
    <w:rsid w:val="001305CE"/>
    <w:rsid w:val="001363E6"/>
    <w:rsid w:val="00136730"/>
    <w:rsid w:val="00145D86"/>
    <w:rsid w:val="00151240"/>
    <w:rsid w:val="00151A0B"/>
    <w:rsid w:val="0015794B"/>
    <w:rsid w:val="00160705"/>
    <w:rsid w:val="001616F1"/>
    <w:rsid w:val="001630F0"/>
    <w:rsid w:val="001662AF"/>
    <w:rsid w:val="0016727E"/>
    <w:rsid w:val="00175C2F"/>
    <w:rsid w:val="00183324"/>
    <w:rsid w:val="001A0DE4"/>
    <w:rsid w:val="001A1596"/>
    <w:rsid w:val="001B109A"/>
    <w:rsid w:val="001B37FA"/>
    <w:rsid w:val="001B65D0"/>
    <w:rsid w:val="001B7C29"/>
    <w:rsid w:val="001C5CAE"/>
    <w:rsid w:val="001C7F4A"/>
    <w:rsid w:val="001D4C84"/>
    <w:rsid w:val="001E0EEB"/>
    <w:rsid w:val="001E1202"/>
    <w:rsid w:val="001E2A67"/>
    <w:rsid w:val="001F0331"/>
    <w:rsid w:val="001F1E24"/>
    <w:rsid w:val="001F308D"/>
    <w:rsid w:val="001F348C"/>
    <w:rsid w:val="001F488E"/>
    <w:rsid w:val="00203014"/>
    <w:rsid w:val="00211114"/>
    <w:rsid w:val="00217452"/>
    <w:rsid w:val="00217DBA"/>
    <w:rsid w:val="00222008"/>
    <w:rsid w:val="002271D6"/>
    <w:rsid w:val="00227BC2"/>
    <w:rsid w:val="002305F8"/>
    <w:rsid w:val="0023167E"/>
    <w:rsid w:val="002319EA"/>
    <w:rsid w:val="00232E37"/>
    <w:rsid w:val="002407DF"/>
    <w:rsid w:val="00241499"/>
    <w:rsid w:val="0024441B"/>
    <w:rsid w:val="00244469"/>
    <w:rsid w:val="00245193"/>
    <w:rsid w:val="00245437"/>
    <w:rsid w:val="00247B0F"/>
    <w:rsid w:val="00247B9A"/>
    <w:rsid w:val="00254C87"/>
    <w:rsid w:val="0025634A"/>
    <w:rsid w:val="002632DD"/>
    <w:rsid w:val="00272942"/>
    <w:rsid w:val="0027421E"/>
    <w:rsid w:val="00274435"/>
    <w:rsid w:val="002758A8"/>
    <w:rsid w:val="002848E2"/>
    <w:rsid w:val="00290361"/>
    <w:rsid w:val="002921EB"/>
    <w:rsid w:val="00293C4D"/>
    <w:rsid w:val="002A14E7"/>
    <w:rsid w:val="002B2787"/>
    <w:rsid w:val="002C080B"/>
    <w:rsid w:val="002C38F3"/>
    <w:rsid w:val="002C5429"/>
    <w:rsid w:val="002C6210"/>
    <w:rsid w:val="002D1F7A"/>
    <w:rsid w:val="002D3907"/>
    <w:rsid w:val="002D6E15"/>
    <w:rsid w:val="002E2554"/>
    <w:rsid w:val="002E5440"/>
    <w:rsid w:val="002E58A9"/>
    <w:rsid w:val="002E67CB"/>
    <w:rsid w:val="002E6B32"/>
    <w:rsid w:val="002E6E50"/>
    <w:rsid w:val="002E746D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02E0"/>
    <w:rsid w:val="003746E2"/>
    <w:rsid w:val="00381005"/>
    <w:rsid w:val="00382BAA"/>
    <w:rsid w:val="00391B40"/>
    <w:rsid w:val="00394822"/>
    <w:rsid w:val="003A5BA7"/>
    <w:rsid w:val="003B4BC9"/>
    <w:rsid w:val="003B5152"/>
    <w:rsid w:val="003C75CB"/>
    <w:rsid w:val="003D0A7B"/>
    <w:rsid w:val="003E1FC0"/>
    <w:rsid w:val="00401DCA"/>
    <w:rsid w:val="004049A7"/>
    <w:rsid w:val="00406001"/>
    <w:rsid w:val="004066A4"/>
    <w:rsid w:val="00412ABC"/>
    <w:rsid w:val="004130CB"/>
    <w:rsid w:val="004132F6"/>
    <w:rsid w:val="00415897"/>
    <w:rsid w:val="00417635"/>
    <w:rsid w:val="00425280"/>
    <w:rsid w:val="0043121A"/>
    <w:rsid w:val="004411C6"/>
    <w:rsid w:val="004432B1"/>
    <w:rsid w:val="00444F34"/>
    <w:rsid w:val="00450771"/>
    <w:rsid w:val="004507D4"/>
    <w:rsid w:val="004514A6"/>
    <w:rsid w:val="00452CE9"/>
    <w:rsid w:val="00461FFF"/>
    <w:rsid w:val="004727FB"/>
    <w:rsid w:val="00474AF3"/>
    <w:rsid w:val="00476344"/>
    <w:rsid w:val="00482D43"/>
    <w:rsid w:val="00485BC4"/>
    <w:rsid w:val="004875C3"/>
    <w:rsid w:val="00492F92"/>
    <w:rsid w:val="00492FEC"/>
    <w:rsid w:val="004B0053"/>
    <w:rsid w:val="004D042D"/>
    <w:rsid w:val="004D2873"/>
    <w:rsid w:val="004D2E12"/>
    <w:rsid w:val="004D2F3E"/>
    <w:rsid w:val="004D3451"/>
    <w:rsid w:val="004E6A3E"/>
    <w:rsid w:val="004F2C9D"/>
    <w:rsid w:val="004F6A70"/>
    <w:rsid w:val="004F7827"/>
    <w:rsid w:val="005035BB"/>
    <w:rsid w:val="005143A9"/>
    <w:rsid w:val="0051633F"/>
    <w:rsid w:val="0051665D"/>
    <w:rsid w:val="005169B5"/>
    <w:rsid w:val="005232D2"/>
    <w:rsid w:val="00525346"/>
    <w:rsid w:val="00526CBA"/>
    <w:rsid w:val="00526D9F"/>
    <w:rsid w:val="00540F20"/>
    <w:rsid w:val="00543813"/>
    <w:rsid w:val="005449CD"/>
    <w:rsid w:val="00545605"/>
    <w:rsid w:val="00552B38"/>
    <w:rsid w:val="005559AB"/>
    <w:rsid w:val="005615EE"/>
    <w:rsid w:val="00571A7A"/>
    <w:rsid w:val="00572063"/>
    <w:rsid w:val="00577114"/>
    <w:rsid w:val="00592F79"/>
    <w:rsid w:val="005938E5"/>
    <w:rsid w:val="005A139B"/>
    <w:rsid w:val="005A224F"/>
    <w:rsid w:val="005A4028"/>
    <w:rsid w:val="005A5CD6"/>
    <w:rsid w:val="005B03FC"/>
    <w:rsid w:val="005B3C1E"/>
    <w:rsid w:val="005B5AAE"/>
    <w:rsid w:val="005C3028"/>
    <w:rsid w:val="005C43E9"/>
    <w:rsid w:val="005C7950"/>
    <w:rsid w:val="005D2044"/>
    <w:rsid w:val="005D65B7"/>
    <w:rsid w:val="005D70D8"/>
    <w:rsid w:val="005E263D"/>
    <w:rsid w:val="005E59E6"/>
    <w:rsid w:val="005E6DDC"/>
    <w:rsid w:val="005F603A"/>
    <w:rsid w:val="005F7BD1"/>
    <w:rsid w:val="00601B57"/>
    <w:rsid w:val="0061039F"/>
    <w:rsid w:val="00612B4F"/>
    <w:rsid w:val="00613710"/>
    <w:rsid w:val="0061410A"/>
    <w:rsid w:val="00614347"/>
    <w:rsid w:val="0061552B"/>
    <w:rsid w:val="00617A7E"/>
    <w:rsid w:val="0062374E"/>
    <w:rsid w:val="006269C4"/>
    <w:rsid w:val="006301A1"/>
    <w:rsid w:val="006333FD"/>
    <w:rsid w:val="00634AAA"/>
    <w:rsid w:val="006427BB"/>
    <w:rsid w:val="00643364"/>
    <w:rsid w:val="00650585"/>
    <w:rsid w:val="0065200C"/>
    <w:rsid w:val="006524CF"/>
    <w:rsid w:val="00656C10"/>
    <w:rsid w:val="00666ABF"/>
    <w:rsid w:val="00672187"/>
    <w:rsid w:val="00673E6A"/>
    <w:rsid w:val="00674BAC"/>
    <w:rsid w:val="00677EB5"/>
    <w:rsid w:val="00682B86"/>
    <w:rsid w:val="00684858"/>
    <w:rsid w:val="00686290"/>
    <w:rsid w:val="006867B4"/>
    <w:rsid w:val="00692478"/>
    <w:rsid w:val="00694831"/>
    <w:rsid w:val="0069584B"/>
    <w:rsid w:val="006A701D"/>
    <w:rsid w:val="006A7F20"/>
    <w:rsid w:val="006B3989"/>
    <w:rsid w:val="006B4FF8"/>
    <w:rsid w:val="006B54C6"/>
    <w:rsid w:val="006B7505"/>
    <w:rsid w:val="006C21FD"/>
    <w:rsid w:val="006C50D9"/>
    <w:rsid w:val="006D18AA"/>
    <w:rsid w:val="006E0A11"/>
    <w:rsid w:val="006E3D4B"/>
    <w:rsid w:val="00704C51"/>
    <w:rsid w:val="00704CE4"/>
    <w:rsid w:val="00705FDD"/>
    <w:rsid w:val="00711354"/>
    <w:rsid w:val="00714E03"/>
    <w:rsid w:val="007179F0"/>
    <w:rsid w:val="00720788"/>
    <w:rsid w:val="00724364"/>
    <w:rsid w:val="007330CF"/>
    <w:rsid w:val="007378FC"/>
    <w:rsid w:val="00740ED0"/>
    <w:rsid w:val="007452C9"/>
    <w:rsid w:val="007468E5"/>
    <w:rsid w:val="00751BD2"/>
    <w:rsid w:val="00754C95"/>
    <w:rsid w:val="00761CF0"/>
    <w:rsid w:val="0076546E"/>
    <w:rsid w:val="007716CE"/>
    <w:rsid w:val="00771E87"/>
    <w:rsid w:val="00784896"/>
    <w:rsid w:val="00786D40"/>
    <w:rsid w:val="00792A38"/>
    <w:rsid w:val="007A1622"/>
    <w:rsid w:val="007A194A"/>
    <w:rsid w:val="007A64D3"/>
    <w:rsid w:val="007B7020"/>
    <w:rsid w:val="007C39BD"/>
    <w:rsid w:val="007D00DA"/>
    <w:rsid w:val="007D6938"/>
    <w:rsid w:val="007E6D25"/>
    <w:rsid w:val="007F2364"/>
    <w:rsid w:val="007F4F99"/>
    <w:rsid w:val="007F51F3"/>
    <w:rsid w:val="007F6DA0"/>
    <w:rsid w:val="00800234"/>
    <w:rsid w:val="00804DE1"/>
    <w:rsid w:val="00816A7D"/>
    <w:rsid w:val="00816F70"/>
    <w:rsid w:val="00835D2C"/>
    <w:rsid w:val="00844492"/>
    <w:rsid w:val="008503FA"/>
    <w:rsid w:val="00862AE2"/>
    <w:rsid w:val="008660D6"/>
    <w:rsid w:val="0086753F"/>
    <w:rsid w:val="00870EE7"/>
    <w:rsid w:val="00872561"/>
    <w:rsid w:val="00881280"/>
    <w:rsid w:val="00882A20"/>
    <w:rsid w:val="00887312"/>
    <w:rsid w:val="00887955"/>
    <w:rsid w:val="00893004"/>
    <w:rsid w:val="00893DCB"/>
    <w:rsid w:val="008A0713"/>
    <w:rsid w:val="008A1B80"/>
    <w:rsid w:val="008A5030"/>
    <w:rsid w:val="008B1845"/>
    <w:rsid w:val="008B5E5F"/>
    <w:rsid w:val="008C05F0"/>
    <w:rsid w:val="008C2B5A"/>
    <w:rsid w:val="008E3C41"/>
    <w:rsid w:val="009061FB"/>
    <w:rsid w:val="0091035E"/>
    <w:rsid w:val="009103E0"/>
    <w:rsid w:val="009149D2"/>
    <w:rsid w:val="00914B49"/>
    <w:rsid w:val="00917074"/>
    <w:rsid w:val="00921B4F"/>
    <w:rsid w:val="00922D18"/>
    <w:rsid w:val="009245C6"/>
    <w:rsid w:val="00927493"/>
    <w:rsid w:val="00930CB6"/>
    <w:rsid w:val="00937B07"/>
    <w:rsid w:val="0094410F"/>
    <w:rsid w:val="0094677D"/>
    <w:rsid w:val="00950F43"/>
    <w:rsid w:val="00962E68"/>
    <w:rsid w:val="00964655"/>
    <w:rsid w:val="00964966"/>
    <w:rsid w:val="009671F9"/>
    <w:rsid w:val="009679D2"/>
    <w:rsid w:val="009712FC"/>
    <w:rsid w:val="00973E47"/>
    <w:rsid w:val="00984F96"/>
    <w:rsid w:val="00986876"/>
    <w:rsid w:val="009A499F"/>
    <w:rsid w:val="009A5213"/>
    <w:rsid w:val="009B01FA"/>
    <w:rsid w:val="009D2A33"/>
    <w:rsid w:val="009D476F"/>
    <w:rsid w:val="009E67ED"/>
    <w:rsid w:val="009E7542"/>
    <w:rsid w:val="009F16F3"/>
    <w:rsid w:val="009F1B73"/>
    <w:rsid w:val="00A01D22"/>
    <w:rsid w:val="00A11472"/>
    <w:rsid w:val="00A13C19"/>
    <w:rsid w:val="00A16718"/>
    <w:rsid w:val="00A1795F"/>
    <w:rsid w:val="00A321B8"/>
    <w:rsid w:val="00A36634"/>
    <w:rsid w:val="00A400C4"/>
    <w:rsid w:val="00A421EF"/>
    <w:rsid w:val="00A43B7A"/>
    <w:rsid w:val="00A43E9E"/>
    <w:rsid w:val="00A51E8E"/>
    <w:rsid w:val="00A5737E"/>
    <w:rsid w:val="00A6431C"/>
    <w:rsid w:val="00A6542B"/>
    <w:rsid w:val="00A66498"/>
    <w:rsid w:val="00A70855"/>
    <w:rsid w:val="00A74690"/>
    <w:rsid w:val="00A74737"/>
    <w:rsid w:val="00A75753"/>
    <w:rsid w:val="00A85E8D"/>
    <w:rsid w:val="00A8629D"/>
    <w:rsid w:val="00A93EFA"/>
    <w:rsid w:val="00AA006B"/>
    <w:rsid w:val="00AA1027"/>
    <w:rsid w:val="00AA368B"/>
    <w:rsid w:val="00AB02B1"/>
    <w:rsid w:val="00AB4FC9"/>
    <w:rsid w:val="00AB56BD"/>
    <w:rsid w:val="00AB69FA"/>
    <w:rsid w:val="00AC5A6C"/>
    <w:rsid w:val="00AD7000"/>
    <w:rsid w:val="00AE264C"/>
    <w:rsid w:val="00AE5283"/>
    <w:rsid w:val="00AF1F28"/>
    <w:rsid w:val="00AF3C58"/>
    <w:rsid w:val="00AF5183"/>
    <w:rsid w:val="00B07936"/>
    <w:rsid w:val="00B1380B"/>
    <w:rsid w:val="00B15C03"/>
    <w:rsid w:val="00B17B1A"/>
    <w:rsid w:val="00B23ABE"/>
    <w:rsid w:val="00B27050"/>
    <w:rsid w:val="00B34E11"/>
    <w:rsid w:val="00B420E4"/>
    <w:rsid w:val="00B42EEA"/>
    <w:rsid w:val="00B469C6"/>
    <w:rsid w:val="00B50255"/>
    <w:rsid w:val="00B5080C"/>
    <w:rsid w:val="00B61E11"/>
    <w:rsid w:val="00B64673"/>
    <w:rsid w:val="00B65DFD"/>
    <w:rsid w:val="00B6683A"/>
    <w:rsid w:val="00B66918"/>
    <w:rsid w:val="00B66BB1"/>
    <w:rsid w:val="00B710D8"/>
    <w:rsid w:val="00B8200F"/>
    <w:rsid w:val="00B85327"/>
    <w:rsid w:val="00B9482C"/>
    <w:rsid w:val="00B964CB"/>
    <w:rsid w:val="00BA0C71"/>
    <w:rsid w:val="00BA1CFD"/>
    <w:rsid w:val="00BA5247"/>
    <w:rsid w:val="00BB2874"/>
    <w:rsid w:val="00BB4D9D"/>
    <w:rsid w:val="00BB729C"/>
    <w:rsid w:val="00BC2634"/>
    <w:rsid w:val="00BC409E"/>
    <w:rsid w:val="00BC4A75"/>
    <w:rsid w:val="00BC5079"/>
    <w:rsid w:val="00BC5F98"/>
    <w:rsid w:val="00BD7762"/>
    <w:rsid w:val="00BD78A8"/>
    <w:rsid w:val="00BD79E3"/>
    <w:rsid w:val="00BF0E44"/>
    <w:rsid w:val="00BF4F04"/>
    <w:rsid w:val="00BF65E1"/>
    <w:rsid w:val="00C00200"/>
    <w:rsid w:val="00C02E31"/>
    <w:rsid w:val="00C12BAA"/>
    <w:rsid w:val="00C12C96"/>
    <w:rsid w:val="00C14657"/>
    <w:rsid w:val="00C175A2"/>
    <w:rsid w:val="00C17AFE"/>
    <w:rsid w:val="00C27228"/>
    <w:rsid w:val="00C362E8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4B5"/>
    <w:rsid w:val="00C81844"/>
    <w:rsid w:val="00C81C95"/>
    <w:rsid w:val="00C82B20"/>
    <w:rsid w:val="00C82E16"/>
    <w:rsid w:val="00C83EBB"/>
    <w:rsid w:val="00C86D8B"/>
    <w:rsid w:val="00C8791B"/>
    <w:rsid w:val="00C94327"/>
    <w:rsid w:val="00C94AC7"/>
    <w:rsid w:val="00CA5D18"/>
    <w:rsid w:val="00CB1E19"/>
    <w:rsid w:val="00CB262D"/>
    <w:rsid w:val="00CB4A19"/>
    <w:rsid w:val="00CC087F"/>
    <w:rsid w:val="00CC18F0"/>
    <w:rsid w:val="00CC195F"/>
    <w:rsid w:val="00CC1A88"/>
    <w:rsid w:val="00CC5D4A"/>
    <w:rsid w:val="00CE3844"/>
    <w:rsid w:val="00CE41FE"/>
    <w:rsid w:val="00CE4FA1"/>
    <w:rsid w:val="00CE7D81"/>
    <w:rsid w:val="00CF73A4"/>
    <w:rsid w:val="00D05D79"/>
    <w:rsid w:val="00D17A0D"/>
    <w:rsid w:val="00D21B50"/>
    <w:rsid w:val="00D26D5A"/>
    <w:rsid w:val="00D31C08"/>
    <w:rsid w:val="00D379D4"/>
    <w:rsid w:val="00D42E58"/>
    <w:rsid w:val="00D508C5"/>
    <w:rsid w:val="00D6365A"/>
    <w:rsid w:val="00D65F4C"/>
    <w:rsid w:val="00D67546"/>
    <w:rsid w:val="00D67B74"/>
    <w:rsid w:val="00D80322"/>
    <w:rsid w:val="00D81C9F"/>
    <w:rsid w:val="00D83051"/>
    <w:rsid w:val="00D85130"/>
    <w:rsid w:val="00D90D57"/>
    <w:rsid w:val="00D94A50"/>
    <w:rsid w:val="00DA2DB3"/>
    <w:rsid w:val="00DA462C"/>
    <w:rsid w:val="00DB27AE"/>
    <w:rsid w:val="00DB355C"/>
    <w:rsid w:val="00DD30C5"/>
    <w:rsid w:val="00DD5FA9"/>
    <w:rsid w:val="00DE15E7"/>
    <w:rsid w:val="00DE197D"/>
    <w:rsid w:val="00DE440C"/>
    <w:rsid w:val="00DF6B16"/>
    <w:rsid w:val="00DF6B28"/>
    <w:rsid w:val="00DF7FC1"/>
    <w:rsid w:val="00E003C8"/>
    <w:rsid w:val="00E01FCF"/>
    <w:rsid w:val="00E0219D"/>
    <w:rsid w:val="00E1006B"/>
    <w:rsid w:val="00E1587F"/>
    <w:rsid w:val="00E200CC"/>
    <w:rsid w:val="00E2060C"/>
    <w:rsid w:val="00E2656E"/>
    <w:rsid w:val="00E33300"/>
    <w:rsid w:val="00E36428"/>
    <w:rsid w:val="00E4043E"/>
    <w:rsid w:val="00E41D76"/>
    <w:rsid w:val="00E46F49"/>
    <w:rsid w:val="00E5537E"/>
    <w:rsid w:val="00E56271"/>
    <w:rsid w:val="00E701DC"/>
    <w:rsid w:val="00E7229D"/>
    <w:rsid w:val="00E72A63"/>
    <w:rsid w:val="00E7387C"/>
    <w:rsid w:val="00E850A3"/>
    <w:rsid w:val="00E93D7F"/>
    <w:rsid w:val="00E966F0"/>
    <w:rsid w:val="00EA41B9"/>
    <w:rsid w:val="00EA5D60"/>
    <w:rsid w:val="00EB64F9"/>
    <w:rsid w:val="00EC10B9"/>
    <w:rsid w:val="00EC16B4"/>
    <w:rsid w:val="00ED04CF"/>
    <w:rsid w:val="00ED1003"/>
    <w:rsid w:val="00ED503B"/>
    <w:rsid w:val="00ED77EC"/>
    <w:rsid w:val="00EE0E3E"/>
    <w:rsid w:val="00EE2CD7"/>
    <w:rsid w:val="00EE34C0"/>
    <w:rsid w:val="00EE37E1"/>
    <w:rsid w:val="00EE3803"/>
    <w:rsid w:val="00EE4DEF"/>
    <w:rsid w:val="00EF3D2F"/>
    <w:rsid w:val="00F00220"/>
    <w:rsid w:val="00F10EFA"/>
    <w:rsid w:val="00F111B3"/>
    <w:rsid w:val="00F14788"/>
    <w:rsid w:val="00F16403"/>
    <w:rsid w:val="00F17478"/>
    <w:rsid w:val="00F208CF"/>
    <w:rsid w:val="00F21979"/>
    <w:rsid w:val="00F229E6"/>
    <w:rsid w:val="00F300A2"/>
    <w:rsid w:val="00F41519"/>
    <w:rsid w:val="00F44E49"/>
    <w:rsid w:val="00F515E5"/>
    <w:rsid w:val="00F60F87"/>
    <w:rsid w:val="00F6163E"/>
    <w:rsid w:val="00F649FE"/>
    <w:rsid w:val="00F64E41"/>
    <w:rsid w:val="00F71DC5"/>
    <w:rsid w:val="00F7576B"/>
    <w:rsid w:val="00F8251A"/>
    <w:rsid w:val="00F842F6"/>
    <w:rsid w:val="00F90912"/>
    <w:rsid w:val="00F91960"/>
    <w:rsid w:val="00F91CFE"/>
    <w:rsid w:val="00F976AE"/>
    <w:rsid w:val="00FA178B"/>
    <w:rsid w:val="00FA33A5"/>
    <w:rsid w:val="00FA50E7"/>
    <w:rsid w:val="00FA76BC"/>
    <w:rsid w:val="00FB57AD"/>
    <w:rsid w:val="00FB5A98"/>
    <w:rsid w:val="00FC178F"/>
    <w:rsid w:val="00FC226C"/>
    <w:rsid w:val="00FC3FD5"/>
    <w:rsid w:val="00FC41FF"/>
    <w:rsid w:val="00FD00AD"/>
    <w:rsid w:val="00FE20EE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2835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61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93004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F1E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1E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1E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1E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F1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vest.admsurgut.ru/pag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A838-5991-44F0-B57F-E1FA60B5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38</Pages>
  <Words>10399</Words>
  <Characters>59279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Багомедова Светлана Анатольевна</cp:lastModifiedBy>
  <cp:revision>127</cp:revision>
  <cp:lastPrinted>2019-11-01T11:03:00Z</cp:lastPrinted>
  <dcterms:created xsi:type="dcterms:W3CDTF">2019-11-05T04:43:00Z</dcterms:created>
  <dcterms:modified xsi:type="dcterms:W3CDTF">2023-12-22T07:35:00Z</dcterms:modified>
</cp:coreProperties>
</file>