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CC" w:rsidRDefault="009C64CC" w:rsidP="00656C1A">
      <w:pPr>
        <w:spacing w:line="120" w:lineRule="atLeast"/>
        <w:jc w:val="center"/>
        <w:rPr>
          <w:sz w:val="24"/>
          <w:szCs w:val="24"/>
        </w:rPr>
      </w:pPr>
    </w:p>
    <w:p w:rsidR="009C64CC" w:rsidRDefault="009C64CC" w:rsidP="00656C1A">
      <w:pPr>
        <w:spacing w:line="120" w:lineRule="atLeast"/>
        <w:jc w:val="center"/>
        <w:rPr>
          <w:sz w:val="24"/>
          <w:szCs w:val="24"/>
        </w:rPr>
      </w:pPr>
    </w:p>
    <w:p w:rsidR="009C64CC" w:rsidRPr="00852378" w:rsidRDefault="009C64CC" w:rsidP="00656C1A">
      <w:pPr>
        <w:spacing w:line="120" w:lineRule="atLeast"/>
        <w:jc w:val="center"/>
        <w:rPr>
          <w:sz w:val="10"/>
          <w:szCs w:val="10"/>
        </w:rPr>
      </w:pPr>
    </w:p>
    <w:p w:rsidR="009C64CC" w:rsidRDefault="009C64CC" w:rsidP="00656C1A">
      <w:pPr>
        <w:spacing w:line="120" w:lineRule="atLeast"/>
        <w:jc w:val="center"/>
        <w:rPr>
          <w:sz w:val="10"/>
          <w:szCs w:val="24"/>
        </w:rPr>
      </w:pPr>
    </w:p>
    <w:p w:rsidR="009C64CC" w:rsidRPr="005541F0" w:rsidRDefault="009C64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64CC" w:rsidRDefault="009C64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64CC" w:rsidRPr="005541F0" w:rsidRDefault="009C64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64CC" w:rsidRPr="005649E4" w:rsidRDefault="009C64CC" w:rsidP="00656C1A">
      <w:pPr>
        <w:spacing w:line="120" w:lineRule="atLeast"/>
        <w:jc w:val="center"/>
        <w:rPr>
          <w:sz w:val="18"/>
          <w:szCs w:val="24"/>
        </w:rPr>
      </w:pPr>
    </w:p>
    <w:p w:rsidR="009C64CC" w:rsidRPr="00656C1A" w:rsidRDefault="009C64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64CC" w:rsidRPr="005541F0" w:rsidRDefault="009C64CC" w:rsidP="00656C1A">
      <w:pPr>
        <w:spacing w:line="120" w:lineRule="atLeast"/>
        <w:jc w:val="center"/>
        <w:rPr>
          <w:sz w:val="18"/>
          <w:szCs w:val="24"/>
        </w:rPr>
      </w:pPr>
    </w:p>
    <w:p w:rsidR="009C64CC" w:rsidRPr="005541F0" w:rsidRDefault="009C64CC" w:rsidP="00656C1A">
      <w:pPr>
        <w:spacing w:line="120" w:lineRule="atLeast"/>
        <w:jc w:val="center"/>
        <w:rPr>
          <w:sz w:val="20"/>
          <w:szCs w:val="24"/>
        </w:rPr>
      </w:pPr>
    </w:p>
    <w:p w:rsidR="009C64CC" w:rsidRPr="00656C1A" w:rsidRDefault="009C64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C64CC" w:rsidRDefault="009C64CC" w:rsidP="00656C1A">
      <w:pPr>
        <w:spacing w:line="120" w:lineRule="atLeast"/>
        <w:jc w:val="center"/>
        <w:rPr>
          <w:sz w:val="30"/>
          <w:szCs w:val="24"/>
        </w:rPr>
      </w:pPr>
    </w:p>
    <w:p w:rsidR="009C64CC" w:rsidRPr="00656C1A" w:rsidRDefault="009C64C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C64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64CC" w:rsidRPr="00F8214F" w:rsidRDefault="009C64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64CC" w:rsidRPr="00F8214F" w:rsidRDefault="00C76C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64CC" w:rsidRPr="00F8214F" w:rsidRDefault="009C64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64CC" w:rsidRPr="00F8214F" w:rsidRDefault="00C76C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C64CC" w:rsidRPr="00A63FB0" w:rsidRDefault="009C64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64CC" w:rsidRPr="00A3761A" w:rsidRDefault="00C76C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64CC" w:rsidRPr="00F8214F" w:rsidRDefault="009C64C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C64CC" w:rsidRPr="00F8214F" w:rsidRDefault="009C64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C64CC" w:rsidRPr="00AB4194" w:rsidRDefault="009C64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C64CC" w:rsidRPr="00F8214F" w:rsidRDefault="00C76C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3526</w:t>
            </w:r>
          </w:p>
        </w:tc>
      </w:tr>
    </w:tbl>
    <w:p w:rsidR="009C64CC" w:rsidRPr="000C4AB5" w:rsidRDefault="009C64CC" w:rsidP="00C725A6">
      <w:pPr>
        <w:rPr>
          <w:rFonts w:cs="Times New Roman"/>
          <w:szCs w:val="28"/>
          <w:lang w:val="en-US"/>
        </w:rPr>
      </w:pP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 xml:space="preserve">О внесении изменений 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 xml:space="preserve">в распоряжение Администрации 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 xml:space="preserve">города от 20.06.2023 № 1817 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>«Об организации и осуществлении внутреннего финансового аудита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>главного администратора бюджетных средств Администрации города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  <w:r w:rsidRPr="0091378E">
        <w:rPr>
          <w:rFonts w:eastAsia="Calibri" w:cs="Times New Roman"/>
          <w:szCs w:val="27"/>
        </w:rPr>
        <w:t>Сургута»</w:t>
      </w: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</w:p>
    <w:p w:rsidR="009C64CC" w:rsidRPr="0091378E" w:rsidRDefault="009C64CC" w:rsidP="009C64CC">
      <w:pPr>
        <w:tabs>
          <w:tab w:val="left" w:pos="4253"/>
          <w:tab w:val="left" w:pos="4962"/>
        </w:tabs>
        <w:ind w:right="4959"/>
        <w:rPr>
          <w:rFonts w:eastAsia="Calibri" w:cs="Times New Roman"/>
          <w:szCs w:val="27"/>
        </w:rPr>
      </w:pPr>
    </w:p>
    <w:p w:rsidR="009C64CC" w:rsidRPr="009C64CC" w:rsidRDefault="009C64CC" w:rsidP="009C64CC">
      <w:pPr>
        <w:tabs>
          <w:tab w:val="left" w:pos="709"/>
          <w:tab w:val="left" w:pos="1276"/>
        </w:tabs>
        <w:ind w:firstLine="709"/>
        <w:jc w:val="both"/>
        <w:rPr>
          <w:rFonts w:eastAsia="Calibri" w:cs="Times New Roman"/>
          <w:szCs w:val="27"/>
        </w:rPr>
      </w:pPr>
      <w:r w:rsidRPr="009C64CC">
        <w:rPr>
          <w:rFonts w:eastAsia="Calibri" w:cs="Times New Roman"/>
          <w:szCs w:val="27"/>
        </w:rPr>
        <w:t xml:space="preserve">В соответствии со статьей 160.2-1 Бюджетного кодекса Российской                         Федерации, </w:t>
      </w:r>
      <w:r w:rsidRPr="009C64CC">
        <w:rPr>
          <w:rFonts w:eastAsia="Calibri" w:cs="Times New Roman"/>
        </w:rPr>
        <w:t xml:space="preserve">Уставом муниципального образования городской округ Сургут Ханты-Мансийского автономного округа – Югры, распоряжением </w:t>
      </w:r>
      <w:r w:rsidRPr="009C64CC">
        <w:rPr>
          <w:rFonts w:eastAsia="Calibri" w:cs="Times New Roman"/>
          <w:szCs w:val="28"/>
        </w:rPr>
        <w:t xml:space="preserve">Главы города                      </w:t>
      </w:r>
      <w:r w:rsidRPr="009C64CC">
        <w:rPr>
          <w:rFonts w:eastAsia="Calibri" w:cs="Times New Roman"/>
          <w:spacing w:val="-4"/>
          <w:szCs w:val="28"/>
        </w:rPr>
        <w:t>от 29.12.2021 № 38</w:t>
      </w:r>
      <w:r w:rsidRPr="009C64CC">
        <w:rPr>
          <w:rFonts w:eastAsia="Calibri" w:cs="Times New Roman"/>
          <w:szCs w:val="28"/>
        </w:rPr>
        <w:t xml:space="preserve"> «О последовательности исполнения обязанностей Главы</w:t>
      </w:r>
      <w:r w:rsidRPr="009C64CC">
        <w:rPr>
          <w:rFonts w:eastAsia="Calibri" w:cs="Times New Roman"/>
          <w:szCs w:val="28"/>
        </w:rPr>
        <w:br/>
        <w:t xml:space="preserve">города высшими должностными лицами Администрации города в период                          его временного отсутствия», </w:t>
      </w:r>
      <w:r w:rsidRPr="009C64CC">
        <w:rPr>
          <w:rFonts w:eastAsia="Calibri" w:cs="Times New Roman"/>
        </w:rPr>
        <w:t>распоряжением Администрации города</w:t>
      </w:r>
      <w:r w:rsidRPr="009C64CC">
        <w:rPr>
          <w:rFonts w:eastAsia="Calibri" w:cs="Times New Roman"/>
        </w:rPr>
        <w:br/>
        <w:t>от 30.12.2005 № 3686 «Об утверждении Регламента Администрации города»,</w:t>
      </w:r>
      <w:r w:rsidRPr="009C64CC">
        <w:rPr>
          <w:rFonts w:eastAsia="Calibri" w:cs="Times New Roman"/>
          <w:szCs w:val="27"/>
        </w:rPr>
        <w:br/>
        <w:t xml:space="preserve">в целях организации и осуществления внутреннего финансового аудита: </w:t>
      </w:r>
    </w:p>
    <w:p w:rsidR="009C64CC" w:rsidRPr="009C64CC" w:rsidRDefault="009C64CC" w:rsidP="009C64CC">
      <w:pPr>
        <w:tabs>
          <w:tab w:val="left" w:pos="709"/>
          <w:tab w:val="left" w:pos="1276"/>
        </w:tabs>
        <w:ind w:firstLine="709"/>
        <w:jc w:val="both"/>
        <w:rPr>
          <w:rFonts w:eastAsia="Calibri" w:cs="Times New Roman"/>
          <w:spacing w:val="-4"/>
          <w:szCs w:val="27"/>
        </w:rPr>
      </w:pPr>
      <w:r w:rsidRPr="009C64CC">
        <w:rPr>
          <w:rFonts w:eastAsia="Calibri" w:cs="Times New Roman"/>
          <w:szCs w:val="27"/>
        </w:rPr>
        <w:t>1</w:t>
      </w:r>
      <w:r w:rsidRPr="009C64CC">
        <w:rPr>
          <w:rFonts w:eastAsia="Calibri" w:cs="Times New Roman"/>
          <w:spacing w:val="-4"/>
          <w:szCs w:val="27"/>
        </w:rPr>
        <w:t>. Внести в распоряжение Администрации города от 20.06.2023 № 1817</w:t>
      </w:r>
      <w:r w:rsidRPr="009C64CC">
        <w:rPr>
          <w:rFonts w:eastAsia="Calibri" w:cs="Times New Roman"/>
          <w:spacing w:val="-4"/>
          <w:szCs w:val="27"/>
        </w:rPr>
        <w:br/>
        <w:t>«Об организации и осуществлении внутреннего финансового аудита главного</w:t>
      </w:r>
      <w:r w:rsidRPr="009C64CC">
        <w:rPr>
          <w:rFonts w:eastAsia="Calibri" w:cs="Times New Roman"/>
          <w:spacing w:val="-4"/>
          <w:szCs w:val="27"/>
        </w:rPr>
        <w:br/>
        <w:t xml:space="preserve">администратора бюджетных средств Администрации города Сургута» следующие изменения: </w:t>
      </w:r>
    </w:p>
    <w:p w:rsidR="009C64CC" w:rsidRPr="009C64CC" w:rsidRDefault="009C64CC" w:rsidP="009C64CC">
      <w:pPr>
        <w:ind w:firstLine="709"/>
        <w:jc w:val="both"/>
      </w:pPr>
      <w:r w:rsidRPr="009C64CC">
        <w:t>подпункты</w:t>
      </w:r>
      <w:r w:rsidRPr="009C64CC">
        <w:rPr>
          <w:szCs w:val="28"/>
        </w:rPr>
        <w:t xml:space="preserve"> 1.14, 1.15 пункта 1 приложения 1 к порядку проведения</w:t>
      </w:r>
      <w:r w:rsidRPr="009C64CC">
        <w:rPr>
          <w:szCs w:val="28"/>
        </w:rPr>
        <w:br/>
        <w:t>мониторинга качества финансового менеджмента, осуществляемого администраторами бюджетных средств подведомственными главному администратору бюджетных средств Администрации города Сургута изложить в редакции                         согласно приложению к настоящему распоряжению.</w:t>
      </w:r>
    </w:p>
    <w:p w:rsidR="009C64CC" w:rsidRDefault="009C64CC" w:rsidP="009C64CC">
      <w:pPr>
        <w:ind w:firstLine="709"/>
        <w:jc w:val="both"/>
      </w:pPr>
      <w:r w:rsidRPr="009C64CC">
        <w:t xml:space="preserve">2. </w:t>
      </w:r>
      <w:r w:rsidRPr="009C64CC">
        <w:rPr>
          <w:rFonts w:eastAsia="Calibri" w:cs="Times New Roman"/>
          <w:szCs w:val="28"/>
        </w:rPr>
        <w:t>Департаменту массовых коммуникаций и аналитики разместить                     настоящее распоряжение на официальном портале Администрации города: www.admsurgut.ru.</w:t>
      </w:r>
    </w:p>
    <w:p w:rsidR="009C64CC" w:rsidRDefault="009C64CC" w:rsidP="009C64CC">
      <w:pPr>
        <w:ind w:firstLine="709"/>
        <w:jc w:val="both"/>
      </w:pPr>
      <w:r>
        <w:lastRenderedPageBreak/>
        <w:t xml:space="preserve">3. </w:t>
      </w:r>
      <w:r w:rsidRPr="0091378E">
        <w:rPr>
          <w:rFonts w:eastAsia="Calibri" w:cs="Times New Roman"/>
          <w:szCs w:val="28"/>
        </w:rPr>
        <w:t>Муниципальному казенному учреждению «Наш город»</w:t>
      </w:r>
      <w:r>
        <w:rPr>
          <w:rFonts w:eastAsia="Calibri" w:cs="Times New Roman"/>
          <w:szCs w:val="28"/>
        </w:rPr>
        <w:t xml:space="preserve"> </w:t>
      </w:r>
      <w:hyperlink r:id="rId7" w:anchor="/document/406516432/entry/0" w:history="1">
        <w:r w:rsidRPr="0091378E">
          <w:rPr>
            <w:rFonts w:eastAsia="Calibri" w:cs="Times New Roman"/>
            <w:szCs w:val="28"/>
          </w:rPr>
          <w:t>опубликовать</w:t>
        </w:r>
      </w:hyperlink>
      <w:r>
        <w:rPr>
          <w:rFonts w:eastAsia="Calibri" w:cs="Times New Roman"/>
          <w:szCs w:val="28"/>
        </w:rPr>
        <w:t xml:space="preserve"> </w:t>
      </w:r>
      <w:r w:rsidRPr="0091378E">
        <w:rPr>
          <w:rFonts w:eastAsia="Calibri" w:cs="Times New Roman"/>
          <w:szCs w:val="28"/>
        </w:rPr>
        <w:t>(разместить) настоящее распоряжение в сетевом издании «</w:t>
      </w:r>
      <w:r>
        <w:rPr>
          <w:rFonts w:eastAsia="Calibri" w:cs="Times New Roman"/>
          <w:szCs w:val="28"/>
        </w:rPr>
        <w:t>Официальные</w:t>
      </w:r>
      <w:r>
        <w:rPr>
          <w:rFonts w:eastAsia="Calibri" w:cs="Times New Roman"/>
          <w:szCs w:val="28"/>
        </w:rPr>
        <w:br/>
        <w:t xml:space="preserve">документы города </w:t>
      </w:r>
      <w:r w:rsidRPr="0091378E">
        <w:rPr>
          <w:rFonts w:eastAsia="Calibri" w:cs="Times New Roman"/>
          <w:szCs w:val="28"/>
        </w:rPr>
        <w:t>Сургута»</w:t>
      </w:r>
      <w:r>
        <w:rPr>
          <w:rFonts w:eastAsia="Calibri" w:cs="Times New Roman"/>
          <w:szCs w:val="28"/>
        </w:rPr>
        <w:t xml:space="preserve">: </w:t>
      </w:r>
      <w:r w:rsidRPr="009C64CC">
        <w:rPr>
          <w:rFonts w:eastAsia="Calibri" w:cs="Times New Roman"/>
          <w:szCs w:val="28"/>
        </w:rPr>
        <w:t>docsurgut.ru.</w:t>
      </w:r>
    </w:p>
    <w:p w:rsidR="009C64CC" w:rsidRDefault="009C64CC" w:rsidP="009C64CC">
      <w:pPr>
        <w:ind w:firstLine="709"/>
        <w:jc w:val="both"/>
      </w:pPr>
      <w:r>
        <w:t xml:space="preserve">4. </w:t>
      </w:r>
      <w:r w:rsidRPr="0091378E">
        <w:rPr>
          <w:rFonts w:eastAsia="Calibri" w:cs="Times New Roman"/>
          <w:szCs w:val="28"/>
        </w:rPr>
        <w:t xml:space="preserve">Настоящее распоряжение вступает </w:t>
      </w:r>
      <w:r>
        <w:rPr>
          <w:rFonts w:eastAsia="Calibri" w:cs="Times New Roman"/>
        </w:rPr>
        <w:t>в силу с момента его издания</w:t>
      </w:r>
      <w:r>
        <w:rPr>
          <w:rFonts w:eastAsia="Calibri" w:cs="Times New Roman"/>
        </w:rPr>
        <w:br/>
      </w:r>
      <w:r w:rsidRPr="0091378E">
        <w:rPr>
          <w:rFonts w:eastAsia="Calibri" w:cs="Times New Roman"/>
        </w:rPr>
        <w:t>и распространяется на правоотношения, возникшие с 01.01.2023.</w:t>
      </w:r>
    </w:p>
    <w:p w:rsidR="009C64CC" w:rsidRPr="0091378E" w:rsidRDefault="009C64CC" w:rsidP="009C64CC">
      <w:pPr>
        <w:ind w:firstLine="709"/>
        <w:jc w:val="both"/>
      </w:pPr>
      <w:r>
        <w:t xml:space="preserve">5. </w:t>
      </w:r>
      <w:r w:rsidRPr="0091378E">
        <w:rPr>
          <w:rFonts w:eastAsia="Calibri" w:cs="Times New Roman"/>
          <w:szCs w:val="28"/>
        </w:rPr>
        <w:t>Контроль за выполнением распоряжения возложить на заместителя Главы города, курирующего сферу бюджета и финансов Администрации города.</w:t>
      </w:r>
    </w:p>
    <w:p w:rsidR="009C64CC" w:rsidRPr="0091378E" w:rsidRDefault="009C64CC" w:rsidP="009C64CC">
      <w:pPr>
        <w:jc w:val="both"/>
        <w:rPr>
          <w:rFonts w:eastAsia="Calibri" w:cs="Times New Roman"/>
          <w:szCs w:val="28"/>
        </w:rPr>
      </w:pPr>
    </w:p>
    <w:p w:rsidR="009C64CC" w:rsidRPr="0091378E" w:rsidRDefault="009C64CC" w:rsidP="009C64CC">
      <w:pPr>
        <w:jc w:val="both"/>
        <w:rPr>
          <w:rFonts w:eastAsia="Calibri" w:cs="Times New Roman"/>
          <w:szCs w:val="28"/>
        </w:rPr>
      </w:pPr>
    </w:p>
    <w:p w:rsidR="009C64CC" w:rsidRPr="0091378E" w:rsidRDefault="009C64CC" w:rsidP="009C64CC">
      <w:pPr>
        <w:jc w:val="both"/>
        <w:rPr>
          <w:rFonts w:eastAsia="Calibri" w:cs="Times New Roman"/>
          <w:szCs w:val="28"/>
        </w:rPr>
      </w:pPr>
    </w:p>
    <w:p w:rsidR="009C64CC" w:rsidRPr="0091378E" w:rsidRDefault="009C64CC" w:rsidP="009C64CC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>. Главы</w:t>
      </w:r>
      <w:r w:rsidRPr="0091378E">
        <w:rPr>
          <w:rFonts w:eastAsia="Calibri" w:cs="Times New Roman"/>
          <w:szCs w:val="28"/>
        </w:rPr>
        <w:t xml:space="preserve"> города</w:t>
      </w:r>
      <w:r w:rsidRPr="0091378E">
        <w:rPr>
          <w:rFonts w:eastAsia="Calibri" w:cs="Times New Roman"/>
          <w:szCs w:val="28"/>
        </w:rPr>
        <w:tab/>
      </w:r>
      <w:r w:rsidRPr="0091378E">
        <w:rPr>
          <w:rFonts w:eastAsia="Calibri" w:cs="Times New Roman"/>
          <w:szCs w:val="28"/>
        </w:rPr>
        <w:tab/>
      </w:r>
      <w:r w:rsidRPr="0091378E">
        <w:rPr>
          <w:rFonts w:eastAsia="Calibri" w:cs="Times New Roman"/>
          <w:szCs w:val="28"/>
        </w:rPr>
        <w:tab/>
        <w:t xml:space="preserve">                                                 </w:t>
      </w:r>
      <w:r>
        <w:rPr>
          <w:rFonts w:eastAsia="Calibri" w:cs="Times New Roman"/>
          <w:szCs w:val="28"/>
        </w:rPr>
        <w:t xml:space="preserve">   А.Н. Томазова</w:t>
      </w:r>
    </w:p>
    <w:p w:rsidR="009C64CC" w:rsidRPr="0091378E" w:rsidRDefault="009C64CC" w:rsidP="009C64CC">
      <w:pPr>
        <w:ind w:firstLine="567"/>
        <w:rPr>
          <w:rFonts w:eastAsia="Times New Roman" w:cs="Times New Roman"/>
          <w:szCs w:val="28"/>
          <w:lang w:eastAsia="ru-RU"/>
        </w:rPr>
      </w:pPr>
    </w:p>
    <w:p w:rsidR="009C64CC" w:rsidRDefault="009C64CC" w:rsidP="009C64CC">
      <w:pPr>
        <w:ind w:firstLine="567"/>
        <w:rPr>
          <w:rFonts w:eastAsia="Times New Roman" w:cs="Times New Roman"/>
          <w:szCs w:val="28"/>
          <w:lang w:eastAsia="ru-RU"/>
        </w:rPr>
      </w:pPr>
    </w:p>
    <w:p w:rsidR="009C64CC" w:rsidRDefault="009C64CC" w:rsidP="009C64CC">
      <w:pPr>
        <w:ind w:firstLine="567"/>
        <w:rPr>
          <w:rFonts w:eastAsia="Times New Roman" w:cs="Times New Roman"/>
          <w:szCs w:val="28"/>
          <w:lang w:eastAsia="ru-RU"/>
        </w:rPr>
        <w:sectPr w:rsidR="009C64CC" w:rsidSect="009C64CC">
          <w:headerReference w:type="default" r:id="rId8"/>
          <w:headerReference w:type="first" r:id="rId9"/>
          <w:pgSz w:w="11906" w:h="16838" w:code="9"/>
          <w:pgMar w:top="1134" w:right="567" w:bottom="1134" w:left="1701" w:header="454" w:footer="454" w:gutter="0"/>
          <w:cols w:space="708"/>
          <w:titlePg/>
          <w:docGrid w:linePitch="381"/>
        </w:sectPr>
      </w:pPr>
    </w:p>
    <w:p w:rsidR="009C64CC" w:rsidRPr="009C64CC" w:rsidRDefault="009C64CC" w:rsidP="009C64CC">
      <w:pPr>
        <w:ind w:right="-314" w:firstLine="11057"/>
        <w:rPr>
          <w:rFonts w:eastAsia="Times New Roman" w:cs="Times New Roman"/>
          <w:szCs w:val="28"/>
          <w:lang w:eastAsia="ru-RU"/>
        </w:rPr>
      </w:pPr>
      <w:r w:rsidRPr="009C64CC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9C64CC" w:rsidRPr="009C64CC" w:rsidRDefault="009C64CC" w:rsidP="009C64CC">
      <w:pPr>
        <w:ind w:right="-314" w:firstLine="11057"/>
        <w:rPr>
          <w:rFonts w:eastAsia="Times New Roman" w:cs="Times New Roman"/>
          <w:szCs w:val="28"/>
          <w:lang w:eastAsia="ru-RU"/>
        </w:rPr>
      </w:pPr>
      <w:r w:rsidRPr="009C64CC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9C64CC" w:rsidRPr="009C64CC" w:rsidRDefault="009C64CC" w:rsidP="009C64CC">
      <w:pPr>
        <w:ind w:right="-314" w:firstLine="11057"/>
        <w:rPr>
          <w:rFonts w:eastAsia="Times New Roman" w:cs="Times New Roman"/>
          <w:szCs w:val="28"/>
          <w:lang w:eastAsia="ru-RU"/>
        </w:rPr>
      </w:pPr>
      <w:r w:rsidRPr="009C64C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C64CC" w:rsidRDefault="009C64CC" w:rsidP="009C64CC">
      <w:pPr>
        <w:ind w:right="-314" w:firstLine="11057"/>
        <w:rPr>
          <w:rFonts w:eastAsia="Times New Roman" w:cs="Times New Roman"/>
          <w:szCs w:val="28"/>
          <w:lang w:eastAsia="ru-RU"/>
        </w:rPr>
      </w:pPr>
      <w:r w:rsidRPr="009C64CC">
        <w:rPr>
          <w:rFonts w:eastAsia="Times New Roman" w:cs="Times New Roman"/>
          <w:szCs w:val="28"/>
          <w:lang w:eastAsia="ru-RU"/>
        </w:rPr>
        <w:t>от _____________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Pr="009C64C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9C64CC" w:rsidRDefault="009C64CC" w:rsidP="009C64CC">
      <w:pPr>
        <w:rPr>
          <w:rFonts w:eastAsia="Times New Roman" w:cs="Times New Roman"/>
          <w:szCs w:val="28"/>
          <w:lang w:eastAsia="ru-RU"/>
        </w:rPr>
      </w:pPr>
    </w:p>
    <w:p w:rsidR="009C64CC" w:rsidRPr="0091378E" w:rsidRDefault="009C64CC" w:rsidP="009C64CC">
      <w:pPr>
        <w:rPr>
          <w:rFonts w:eastAsia="Times New Roman" w:cs="Times New Roman"/>
          <w:szCs w:val="28"/>
          <w:lang w:eastAsia="ru-RU"/>
        </w:rPr>
      </w:pPr>
    </w:p>
    <w:p w:rsidR="009C64CC" w:rsidRPr="0091378E" w:rsidRDefault="009C64CC" w:rsidP="009C64CC">
      <w:pPr>
        <w:rPr>
          <w:rFonts w:eastAsia="Times New Roman" w:cs="Times New Roman"/>
          <w:szCs w:val="28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2410"/>
        <w:gridCol w:w="3685"/>
        <w:gridCol w:w="2552"/>
        <w:gridCol w:w="992"/>
        <w:gridCol w:w="2268"/>
      </w:tblGrid>
      <w:tr w:rsidR="009C64CC" w:rsidRPr="0091378E" w:rsidTr="006B3EBB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1.14. Наличие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нарушений,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выявленных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ревизионным управлением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города в ходе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контрольных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водная информация 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ревизионного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города по форме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согласно </w:t>
            </w:r>
          </w:p>
          <w:p w:rsidR="009C64CC" w:rsidRDefault="00C76C96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hyperlink w:anchor="sub_1400" w:history="1">
              <w:r w:rsidR="009C64CC" w:rsidRPr="0091378E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 xml:space="preserve">приложению </w:t>
              </w:r>
            </w:hyperlink>
            <w:r w:rsidR="009C64CC"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мониторинга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качества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финансового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менеджмента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осуществляемого АБС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 = 100-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5,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N1 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несоблюдения нормативных,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правовых и законодательных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актов;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N2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нецелевого использования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бюджетных средств;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N3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необоснованного использования денежных средств;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неэффективного использования бюджетных средств;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N5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учета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отчетности</w:t>
            </w:r>
          </w:p>
          <w:p w:rsidR="009C64CC" w:rsidRP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 = 20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 = 30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 = 20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 = 10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= 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характеризует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наличие/отсутствие нарушений,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выявленных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ревизионным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управлением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ходе проверок</w:t>
            </w:r>
          </w:p>
        </w:tc>
      </w:tr>
      <w:tr w:rsidR="009C64CC" w:rsidRPr="0091378E" w:rsidTr="006B3EBB"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роверка 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ревизионным управлением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проводилась</w:t>
            </w:r>
          </w:p>
          <w:p w:rsidR="009C64CC" w:rsidRP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оценивается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C64CC" w:rsidRDefault="009C64CC" w:rsidP="009C64CC">
      <w:r>
        <w:br w:type="page"/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709"/>
        <w:gridCol w:w="2410"/>
        <w:gridCol w:w="3685"/>
        <w:gridCol w:w="2552"/>
        <w:gridCol w:w="992"/>
        <w:gridCol w:w="2268"/>
      </w:tblGrid>
      <w:tr w:rsidR="009C64CC" w:rsidRPr="0091378E" w:rsidTr="006B3EBB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1.15. Наличие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нарушений,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выявленных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счетной палатой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города в ходе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контрольных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водная информация по форме согласно </w:t>
            </w:r>
            <w:hyperlink w:anchor="sub_1300" w:history="1">
              <w:r w:rsidRPr="0091378E">
                <w:rPr>
                  <w:rFonts w:eastAsia="Times New Roman" w:cs="Times New Roman"/>
                  <w:bCs/>
                  <w:sz w:val="24"/>
                  <w:szCs w:val="24"/>
                  <w:lang w:eastAsia="ru-RU"/>
                </w:rPr>
                <w:t xml:space="preserve">приложению </w:t>
              </w:r>
            </w:hyperlink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мониторинга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качества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финансового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менеджмента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осуществляемого АБС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 = 100-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3-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N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где: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несоблюдения нормативных, правовых и законодательных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актов;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N2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нецелевого использования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бюджетных средств;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N3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необоснованного использования денежных средств;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N4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в части неэффективного использования бюджетных средств;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N5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наличие нарушений учета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отчетности</w:t>
            </w:r>
          </w:p>
          <w:p w:rsidR="009C64CC" w:rsidRP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 1 = 20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 2 = 30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 3 = 20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 4 = 10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N 5 = 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характеризует наличие/отсутствие нарушений,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выявленных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счетной палатой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города в ходе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проверок </w:t>
            </w:r>
          </w:p>
        </w:tc>
      </w:tr>
      <w:tr w:rsidR="009C64CC" w:rsidRPr="0091378E" w:rsidTr="006B3EBB"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роверка Контрольно-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счетной палатой города </w:t>
            </w:r>
          </w:p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проводилась</w:t>
            </w:r>
          </w:p>
          <w:p w:rsidR="009C64CC" w:rsidRPr="009C64CC" w:rsidRDefault="009C64CC" w:rsidP="006B3E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4CC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1378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 оценивается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64CC" w:rsidRPr="0091378E" w:rsidRDefault="009C64CC" w:rsidP="006B3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6A5C" w:rsidRPr="009C64CC" w:rsidRDefault="00226A5C" w:rsidP="009C64CC"/>
    <w:sectPr w:rsidR="00226A5C" w:rsidRPr="009C64CC" w:rsidSect="009C64CC">
      <w:pgSz w:w="16838" w:h="11906" w:orient="landscape" w:code="9"/>
      <w:pgMar w:top="1701" w:right="1134" w:bottom="567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82" w:rsidRDefault="00510E82" w:rsidP="006A432C">
      <w:r>
        <w:separator/>
      </w:r>
    </w:p>
  </w:endnote>
  <w:endnote w:type="continuationSeparator" w:id="0">
    <w:p w:rsidR="00510E82" w:rsidRDefault="00510E82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82" w:rsidRDefault="00510E82" w:rsidP="006A432C">
      <w:r>
        <w:separator/>
      </w:r>
    </w:p>
  </w:footnote>
  <w:footnote w:type="continuationSeparator" w:id="0">
    <w:p w:rsidR="00510E82" w:rsidRDefault="00510E82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64CC" w:rsidRPr="009C64CC" w:rsidRDefault="009C64CC">
        <w:pPr>
          <w:pStyle w:val="a3"/>
          <w:jc w:val="center"/>
          <w:rPr>
            <w:sz w:val="20"/>
            <w:szCs w:val="20"/>
          </w:rPr>
        </w:pPr>
        <w:r w:rsidRPr="009C64CC">
          <w:rPr>
            <w:sz w:val="20"/>
            <w:szCs w:val="20"/>
          </w:rPr>
          <w:fldChar w:fldCharType="begin"/>
        </w:r>
        <w:r w:rsidRPr="009C64CC">
          <w:rPr>
            <w:sz w:val="20"/>
            <w:szCs w:val="20"/>
          </w:rPr>
          <w:instrText>PAGE   \* MERGEFORMAT</w:instrText>
        </w:r>
        <w:r w:rsidRPr="009C64CC">
          <w:rPr>
            <w:sz w:val="20"/>
            <w:szCs w:val="20"/>
          </w:rPr>
          <w:fldChar w:fldCharType="separate"/>
        </w:r>
        <w:r w:rsidR="00C76C96">
          <w:rPr>
            <w:noProof/>
            <w:sz w:val="20"/>
            <w:szCs w:val="20"/>
          </w:rPr>
          <w:t>2</w:t>
        </w:r>
        <w:r w:rsidRPr="009C64CC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087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64CC" w:rsidRPr="009C64CC" w:rsidRDefault="009C64CC">
        <w:pPr>
          <w:pStyle w:val="a3"/>
          <w:jc w:val="center"/>
          <w:rPr>
            <w:sz w:val="20"/>
            <w:szCs w:val="20"/>
          </w:rPr>
        </w:pPr>
        <w:r w:rsidRPr="009C64CC">
          <w:rPr>
            <w:sz w:val="20"/>
            <w:szCs w:val="20"/>
          </w:rPr>
          <w:fldChar w:fldCharType="begin"/>
        </w:r>
        <w:r w:rsidRPr="009C64CC">
          <w:rPr>
            <w:sz w:val="20"/>
            <w:szCs w:val="20"/>
          </w:rPr>
          <w:instrText>PAGE   \* MERGEFORMAT</w:instrText>
        </w:r>
        <w:r w:rsidRPr="009C64CC">
          <w:rPr>
            <w:sz w:val="20"/>
            <w:szCs w:val="20"/>
          </w:rPr>
          <w:fldChar w:fldCharType="separate"/>
        </w:r>
        <w:r w:rsidR="00C76C96">
          <w:rPr>
            <w:noProof/>
            <w:sz w:val="20"/>
            <w:szCs w:val="20"/>
          </w:rPr>
          <w:t>1</w:t>
        </w:r>
        <w:r w:rsidRPr="009C64C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CC"/>
    <w:rsid w:val="00226A5C"/>
    <w:rsid w:val="00243839"/>
    <w:rsid w:val="00510E82"/>
    <w:rsid w:val="006046AD"/>
    <w:rsid w:val="006A432C"/>
    <w:rsid w:val="006A73EC"/>
    <w:rsid w:val="009C64CC"/>
    <w:rsid w:val="00A26442"/>
    <w:rsid w:val="00C54EB2"/>
    <w:rsid w:val="00C76C96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3D24-9DE1-4601-8162-3491CE3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2023-11-28T12:12:00Z</dcterms:created>
  <dcterms:modified xsi:type="dcterms:W3CDTF">2023-11-28T12:12:00Z</dcterms:modified>
</cp:coreProperties>
</file>