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B7" w:rsidRDefault="000C26B7" w:rsidP="00656C1A">
      <w:pPr>
        <w:spacing w:line="120" w:lineRule="atLeast"/>
        <w:jc w:val="center"/>
        <w:rPr>
          <w:sz w:val="24"/>
          <w:szCs w:val="24"/>
        </w:rPr>
      </w:pPr>
    </w:p>
    <w:p w:rsidR="000C26B7" w:rsidRDefault="000C26B7" w:rsidP="00656C1A">
      <w:pPr>
        <w:spacing w:line="120" w:lineRule="atLeast"/>
        <w:jc w:val="center"/>
        <w:rPr>
          <w:sz w:val="24"/>
          <w:szCs w:val="24"/>
        </w:rPr>
      </w:pPr>
    </w:p>
    <w:p w:rsidR="000C26B7" w:rsidRPr="00852378" w:rsidRDefault="000C26B7" w:rsidP="00656C1A">
      <w:pPr>
        <w:spacing w:line="120" w:lineRule="atLeast"/>
        <w:jc w:val="center"/>
        <w:rPr>
          <w:sz w:val="10"/>
          <w:szCs w:val="10"/>
        </w:rPr>
      </w:pPr>
    </w:p>
    <w:p w:rsidR="000C26B7" w:rsidRDefault="000C26B7" w:rsidP="00656C1A">
      <w:pPr>
        <w:spacing w:line="120" w:lineRule="atLeast"/>
        <w:jc w:val="center"/>
        <w:rPr>
          <w:sz w:val="10"/>
          <w:szCs w:val="24"/>
        </w:rPr>
      </w:pPr>
    </w:p>
    <w:p w:rsidR="000C26B7" w:rsidRPr="005541F0" w:rsidRDefault="000C26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26B7" w:rsidRDefault="000C26B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26B7" w:rsidRPr="005541F0" w:rsidRDefault="000C26B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26B7" w:rsidRPr="005649E4" w:rsidRDefault="000C26B7" w:rsidP="00656C1A">
      <w:pPr>
        <w:spacing w:line="120" w:lineRule="atLeast"/>
        <w:jc w:val="center"/>
        <w:rPr>
          <w:sz w:val="18"/>
          <w:szCs w:val="24"/>
        </w:rPr>
      </w:pPr>
    </w:p>
    <w:p w:rsidR="000C26B7" w:rsidRPr="00656C1A" w:rsidRDefault="000C26B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26B7" w:rsidRPr="005541F0" w:rsidRDefault="000C26B7" w:rsidP="00656C1A">
      <w:pPr>
        <w:spacing w:line="120" w:lineRule="atLeast"/>
        <w:jc w:val="center"/>
        <w:rPr>
          <w:sz w:val="18"/>
          <w:szCs w:val="24"/>
        </w:rPr>
      </w:pPr>
    </w:p>
    <w:p w:rsidR="000C26B7" w:rsidRPr="005541F0" w:rsidRDefault="000C26B7" w:rsidP="00656C1A">
      <w:pPr>
        <w:spacing w:line="120" w:lineRule="atLeast"/>
        <w:jc w:val="center"/>
        <w:rPr>
          <w:sz w:val="20"/>
          <w:szCs w:val="24"/>
        </w:rPr>
      </w:pPr>
    </w:p>
    <w:p w:rsidR="000C26B7" w:rsidRPr="00656C1A" w:rsidRDefault="000C26B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C26B7" w:rsidRDefault="000C26B7" w:rsidP="00656C1A">
      <w:pPr>
        <w:spacing w:line="120" w:lineRule="atLeast"/>
        <w:jc w:val="center"/>
        <w:rPr>
          <w:sz w:val="30"/>
          <w:szCs w:val="24"/>
        </w:rPr>
      </w:pPr>
    </w:p>
    <w:p w:rsidR="000C26B7" w:rsidRPr="00656C1A" w:rsidRDefault="000C26B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C26B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26B7" w:rsidRPr="00F8214F" w:rsidRDefault="000C26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26B7" w:rsidRPr="00F8214F" w:rsidRDefault="001959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26B7" w:rsidRPr="00F8214F" w:rsidRDefault="000C26B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26B7" w:rsidRPr="00F8214F" w:rsidRDefault="001959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C26B7" w:rsidRPr="00A63FB0" w:rsidRDefault="000C26B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26B7" w:rsidRPr="00A3761A" w:rsidRDefault="001959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C26B7" w:rsidRPr="00F8214F" w:rsidRDefault="000C26B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C26B7" w:rsidRPr="00F8214F" w:rsidRDefault="000C26B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C26B7" w:rsidRPr="00AB4194" w:rsidRDefault="000C26B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C26B7" w:rsidRPr="00F8214F" w:rsidRDefault="001959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3179</w:t>
            </w:r>
          </w:p>
        </w:tc>
      </w:tr>
    </w:tbl>
    <w:p w:rsidR="000C26B7" w:rsidRPr="000C4AB5" w:rsidRDefault="000C26B7" w:rsidP="00C725A6">
      <w:pPr>
        <w:rPr>
          <w:rFonts w:cs="Times New Roman"/>
          <w:szCs w:val="28"/>
          <w:lang w:val="en-US"/>
        </w:rPr>
      </w:pPr>
    </w:p>
    <w:p w:rsidR="000C26B7" w:rsidRDefault="000C26B7" w:rsidP="000C26B7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распоряжение Администрации города от 04.04.2019 </w:t>
      </w:r>
      <w:r>
        <w:rPr>
          <w:rFonts w:eastAsia="Calibri" w:cs="Times New Roman"/>
          <w:szCs w:val="28"/>
        </w:rPr>
        <w:br/>
        <w:t>№ 606 «О создании рабочей группы</w:t>
      </w:r>
    </w:p>
    <w:p w:rsidR="000C26B7" w:rsidRDefault="000C26B7" w:rsidP="000C26B7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вектору развития «Культура» </w:t>
      </w:r>
    </w:p>
    <w:p w:rsidR="000C26B7" w:rsidRDefault="000C26B7" w:rsidP="000C26B7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Стратегии социально-экономического развития муниципального образования городской округ Сургут Ханты-Мансийского автономного округа – </w:t>
      </w:r>
    </w:p>
    <w:p w:rsidR="000C26B7" w:rsidRDefault="000C26B7" w:rsidP="000C26B7">
      <w:pPr>
        <w:tabs>
          <w:tab w:val="left" w:pos="4536"/>
        </w:tabs>
        <w:ind w:right="4393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Югры на период до 2030 года»</w:t>
      </w:r>
    </w:p>
    <w:p w:rsidR="000C26B7" w:rsidRDefault="000C26B7" w:rsidP="000C26B7">
      <w:pPr>
        <w:jc w:val="both"/>
        <w:rPr>
          <w:rFonts w:eastAsia="Calibri" w:cs="Times New Roman"/>
          <w:szCs w:val="28"/>
        </w:rPr>
      </w:pPr>
    </w:p>
    <w:p w:rsidR="000C26B7" w:rsidRDefault="000C26B7" w:rsidP="000C26B7">
      <w:pPr>
        <w:jc w:val="both"/>
        <w:rPr>
          <w:rFonts w:eastAsia="Calibri" w:cs="Times New Roman"/>
          <w:szCs w:val="28"/>
        </w:rPr>
      </w:pPr>
    </w:p>
    <w:p w:rsidR="000C26B7" w:rsidRDefault="000C26B7" w:rsidP="000C26B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распоряжениями Администрации города от 30.12.2005</w:t>
      </w:r>
      <w:r>
        <w:rPr>
          <w:rFonts w:eastAsia="Calibri" w:cs="Times New Roman"/>
          <w:szCs w:val="28"/>
        </w:rPr>
        <w:br/>
        <w:t>№ 3686 «Об утверждении Регламента Администрации города», от 21.04.2021</w:t>
      </w:r>
      <w:r>
        <w:rPr>
          <w:rFonts w:eastAsia="Calibri" w:cs="Times New Roman"/>
          <w:szCs w:val="28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0C26B7" w:rsidRPr="000C26B7" w:rsidRDefault="000C26B7" w:rsidP="000C26B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0C26B7">
        <w:rPr>
          <w:rFonts w:eastAsia="Calibri" w:cs="Times New Roman"/>
          <w:szCs w:val="28"/>
        </w:rPr>
        <w:t>Внести в распоряжение Администрации города от 04.04.2019 № 606</w:t>
      </w:r>
      <w:r w:rsidRPr="000C26B7">
        <w:rPr>
          <w:rFonts w:eastAsia="Calibri" w:cs="Times New Roman"/>
          <w:szCs w:val="28"/>
        </w:rPr>
        <w:br/>
        <w:t xml:space="preserve">«О создании рабочей группы по вектору развития «Культура»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</w:t>
      </w:r>
      <w:r>
        <w:rPr>
          <w:rFonts w:eastAsia="Calibri" w:cs="Times New Roman"/>
          <w:szCs w:val="28"/>
        </w:rPr>
        <w:br/>
      </w:r>
      <w:r w:rsidRPr="000C26B7">
        <w:rPr>
          <w:rFonts w:eastAsia="Calibri" w:cs="Times New Roman"/>
          <w:szCs w:val="28"/>
        </w:rPr>
        <w:t xml:space="preserve">до 2030 года» (с изменениями от 09.09.2019 № 1884, 29.10.2019 № 2250, 04.03.2020 № 344, 03.07.2020 № 948, 29.09.2020 № 1492, 01.10.2020 № 1514, 16.12.2020 № 2058, 26.02.2021 № 205, 30.11.2021 № 2086, 11.01.2022 № 08, 18.11.2022 № 2298) следующие изменения: </w:t>
      </w:r>
    </w:p>
    <w:p w:rsidR="000C26B7" w:rsidRDefault="000C26B7" w:rsidP="000C26B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1 к распоряжению:</w:t>
      </w:r>
    </w:p>
    <w:p w:rsidR="000C26B7" w:rsidRPr="000C26B7" w:rsidRDefault="000C26B7" w:rsidP="000C26B7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Pr="000C26B7">
        <w:rPr>
          <w:rFonts w:eastAsia="Calibri" w:cs="Times New Roman"/>
          <w:szCs w:val="28"/>
        </w:rPr>
        <w:t>Слова «Семковская Ирина Петровна – начальник отдела мониторинга и оценки качества муниципальных услуг департамента культуры и молодёжной политики, заместитель руководителя рабочей группы» заменить словами «Семковская Ирина Петровна – заместитель директора департамента культуры и молодёжной политики, заместитель руководителя рабочей группы».</w:t>
      </w:r>
    </w:p>
    <w:p w:rsidR="000C26B7" w:rsidRPr="000C26B7" w:rsidRDefault="000C26B7" w:rsidP="000C26B7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 w:rsidRPr="000C26B7">
        <w:rPr>
          <w:rFonts w:eastAsia="Calibri" w:cs="Times New Roman"/>
          <w:szCs w:val="28"/>
        </w:rPr>
        <w:t xml:space="preserve">Слова «Васильева Елена Александровна – специалист-эксперт отдела мониторинга и оценки качества муниципальных услуг департамента культуры </w:t>
      </w:r>
      <w:r>
        <w:rPr>
          <w:rFonts w:eastAsia="Calibri" w:cs="Times New Roman"/>
          <w:szCs w:val="28"/>
        </w:rPr>
        <w:br/>
      </w:r>
      <w:r w:rsidRPr="000C26B7">
        <w:rPr>
          <w:rFonts w:eastAsia="Calibri" w:cs="Times New Roman"/>
          <w:szCs w:val="28"/>
        </w:rPr>
        <w:t xml:space="preserve">и молодёжной политики, секретарь рабочей группы» заменить словами </w:t>
      </w:r>
      <w:r w:rsidRPr="000C26B7">
        <w:rPr>
          <w:rFonts w:eastAsia="Calibri" w:cs="Times New Roman"/>
          <w:szCs w:val="28"/>
        </w:rPr>
        <w:lastRenderedPageBreak/>
        <w:t>«Васильева Елена Александровна – начальник отдела мониторинга и оценки качества муниципальных услуг департамента культуры и молодёжной политики, секретарь рабочей группы».</w:t>
      </w:r>
    </w:p>
    <w:p w:rsidR="000C26B7" w:rsidRDefault="000C26B7" w:rsidP="000C26B7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0C26B7"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szCs w:val="28"/>
        </w:rPr>
        <w:t>.</w:t>
      </w:r>
    </w:p>
    <w:p w:rsidR="000C26B7" w:rsidRDefault="000C26B7" w:rsidP="000C26B7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</w:pPr>
      <w: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Сургута: docsurgut.ru. </w:t>
      </w:r>
    </w:p>
    <w:p w:rsidR="000C26B7" w:rsidRDefault="000C26B7" w:rsidP="000C26B7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</w:pPr>
      <w:r>
        <w:t xml:space="preserve">4. Настоящее распоряжение вступает в силу с момента его издания. </w:t>
      </w:r>
    </w:p>
    <w:p w:rsidR="000C26B7" w:rsidRPr="00340195" w:rsidRDefault="000C26B7" w:rsidP="000C26B7">
      <w:pPr>
        <w:ind w:firstLine="709"/>
        <w:jc w:val="both"/>
        <w:rPr>
          <w:bCs/>
          <w:szCs w:val="28"/>
        </w:rPr>
      </w:pPr>
      <w:r>
        <w:t xml:space="preserve">5. Контроль за выполнением распоряжения </w:t>
      </w:r>
      <w:r w:rsidRPr="00340195">
        <w:rPr>
          <w:color w:val="000000"/>
          <w:spacing w:val="-4"/>
          <w:szCs w:val="28"/>
        </w:rPr>
        <w:t>возложить на заместителя Главы города, курирующего социальную сферу.</w:t>
      </w:r>
    </w:p>
    <w:p w:rsidR="000C26B7" w:rsidRPr="00466638" w:rsidRDefault="000C26B7" w:rsidP="000C26B7">
      <w:pPr>
        <w:ind w:firstLine="708"/>
        <w:jc w:val="both"/>
        <w:rPr>
          <w:szCs w:val="28"/>
          <w:highlight w:val="cyan"/>
          <w:lang w:eastAsia="x-none"/>
        </w:rPr>
      </w:pPr>
    </w:p>
    <w:p w:rsidR="000C26B7" w:rsidRDefault="000C26B7" w:rsidP="000C26B7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0C26B7" w:rsidRDefault="000C26B7" w:rsidP="000C26B7">
      <w:pPr>
        <w:ind w:firstLine="708"/>
        <w:jc w:val="both"/>
        <w:rPr>
          <w:szCs w:val="28"/>
          <w:highlight w:val="cyan"/>
          <w:lang w:val="x-none" w:eastAsia="x-none"/>
        </w:rPr>
      </w:pPr>
    </w:p>
    <w:p w:rsidR="000C26B7" w:rsidRDefault="000C26B7" w:rsidP="000C26B7">
      <w:pPr>
        <w:jc w:val="both"/>
        <w:rPr>
          <w:rFonts w:eastAsia="Calibri"/>
        </w:rPr>
      </w:pPr>
      <w:r w:rsidRPr="00C76CDE">
        <w:rPr>
          <w:rFonts w:eastAsia="Calibri"/>
        </w:rPr>
        <w:t xml:space="preserve">Заместитель Главы города                                                                       </w:t>
      </w:r>
      <w:r>
        <w:rPr>
          <w:rFonts w:eastAsia="Calibri"/>
        </w:rPr>
        <w:t xml:space="preserve">М.А. </w:t>
      </w:r>
      <w:proofErr w:type="spellStart"/>
      <w:r>
        <w:rPr>
          <w:rFonts w:eastAsia="Calibri"/>
        </w:rPr>
        <w:t>Гуменюк</w:t>
      </w:r>
      <w:proofErr w:type="spellEnd"/>
    </w:p>
    <w:p w:rsidR="000C26B7" w:rsidRDefault="000C26B7" w:rsidP="000C26B7">
      <w:pPr>
        <w:tabs>
          <w:tab w:val="left" w:pos="993"/>
        </w:tabs>
        <w:suppressAutoHyphens/>
        <w:ind w:firstLine="709"/>
        <w:jc w:val="both"/>
        <w:rPr>
          <w:b/>
          <w:spacing w:val="-6"/>
          <w:szCs w:val="28"/>
          <w:highlight w:val="yellow"/>
        </w:rPr>
      </w:pPr>
    </w:p>
    <w:p w:rsidR="000C26B7" w:rsidRDefault="000C26B7" w:rsidP="000C26B7">
      <w:pPr>
        <w:tabs>
          <w:tab w:val="left" w:pos="709"/>
          <w:tab w:val="left" w:pos="1134"/>
          <w:tab w:val="left" w:pos="4820"/>
        </w:tabs>
        <w:autoSpaceDE w:val="0"/>
        <w:autoSpaceDN w:val="0"/>
        <w:adjustRightInd w:val="0"/>
        <w:ind w:firstLine="709"/>
        <w:jc w:val="both"/>
      </w:pPr>
    </w:p>
    <w:p w:rsidR="001C2E98" w:rsidRPr="000C26B7" w:rsidRDefault="001C2E98" w:rsidP="000C26B7"/>
    <w:sectPr w:rsidR="001C2E98" w:rsidRPr="000C26B7" w:rsidSect="000C2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36" w:rsidRDefault="00321036" w:rsidP="00326C3D">
      <w:r>
        <w:separator/>
      </w:r>
    </w:p>
  </w:endnote>
  <w:endnote w:type="continuationSeparator" w:id="0">
    <w:p w:rsidR="00321036" w:rsidRDefault="0032103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59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59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59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36" w:rsidRDefault="00321036" w:rsidP="00326C3D">
      <w:r>
        <w:separator/>
      </w:r>
    </w:p>
  </w:footnote>
  <w:footnote w:type="continuationSeparator" w:id="0">
    <w:p w:rsidR="00321036" w:rsidRDefault="0032103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59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40F9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3004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959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1959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3FA3"/>
    <w:multiLevelType w:val="multilevel"/>
    <w:tmpl w:val="0D8644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30380895"/>
    <w:multiLevelType w:val="hybridMultilevel"/>
    <w:tmpl w:val="09A0C2E4"/>
    <w:lvl w:ilvl="0" w:tplc="7C564D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B7"/>
    <w:rsid w:val="000C26B7"/>
    <w:rsid w:val="00195998"/>
    <w:rsid w:val="001C2E98"/>
    <w:rsid w:val="001D0DEA"/>
    <w:rsid w:val="00223E78"/>
    <w:rsid w:val="00321036"/>
    <w:rsid w:val="00326C3D"/>
    <w:rsid w:val="00847B8A"/>
    <w:rsid w:val="00890F82"/>
    <w:rsid w:val="008D4C27"/>
    <w:rsid w:val="009440F9"/>
    <w:rsid w:val="00E3004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1C38BF-F046-44B1-B397-B7522A57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0C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C26B7"/>
  </w:style>
  <w:style w:type="character" w:styleId="a9">
    <w:name w:val="Hyperlink"/>
    <w:basedOn w:val="a0"/>
    <w:uiPriority w:val="99"/>
    <w:semiHidden/>
    <w:unhideWhenUsed/>
    <w:rsid w:val="000C26B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26B7"/>
    <w:pPr>
      <w:ind w:left="720"/>
      <w:contextualSpacing/>
    </w:pPr>
  </w:style>
  <w:style w:type="paragraph" w:customStyle="1" w:styleId="ConsPlusNormal">
    <w:name w:val="ConsPlusNormal"/>
    <w:uiPriority w:val="99"/>
    <w:rsid w:val="000C2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AA68E-DC2A-4700-9E9A-02D4CB36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2023-10-31T06:40:00Z</cp:lastPrinted>
  <dcterms:created xsi:type="dcterms:W3CDTF">2023-11-02T04:58:00Z</dcterms:created>
  <dcterms:modified xsi:type="dcterms:W3CDTF">2023-11-02T04:58:00Z</dcterms:modified>
</cp:coreProperties>
</file>