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C5" w:rsidRDefault="00603CC5" w:rsidP="00656C1A">
      <w:pPr>
        <w:spacing w:line="120" w:lineRule="atLeast"/>
        <w:jc w:val="center"/>
        <w:rPr>
          <w:sz w:val="24"/>
          <w:szCs w:val="24"/>
        </w:rPr>
      </w:pPr>
    </w:p>
    <w:p w:rsidR="00603CC5" w:rsidRDefault="00603CC5" w:rsidP="00656C1A">
      <w:pPr>
        <w:spacing w:line="120" w:lineRule="atLeast"/>
        <w:jc w:val="center"/>
        <w:rPr>
          <w:sz w:val="24"/>
          <w:szCs w:val="24"/>
        </w:rPr>
      </w:pPr>
    </w:p>
    <w:p w:rsidR="00603CC5" w:rsidRPr="00852378" w:rsidRDefault="00603CC5" w:rsidP="00656C1A">
      <w:pPr>
        <w:spacing w:line="120" w:lineRule="atLeast"/>
        <w:jc w:val="center"/>
        <w:rPr>
          <w:sz w:val="10"/>
          <w:szCs w:val="10"/>
        </w:rPr>
      </w:pPr>
    </w:p>
    <w:p w:rsidR="00603CC5" w:rsidRDefault="00603CC5" w:rsidP="00656C1A">
      <w:pPr>
        <w:spacing w:line="120" w:lineRule="atLeast"/>
        <w:jc w:val="center"/>
        <w:rPr>
          <w:sz w:val="10"/>
          <w:szCs w:val="24"/>
        </w:rPr>
      </w:pPr>
    </w:p>
    <w:p w:rsidR="00603CC5" w:rsidRPr="005541F0" w:rsidRDefault="00603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3CC5" w:rsidRDefault="00603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03CC5" w:rsidRPr="005541F0" w:rsidRDefault="00603C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03CC5" w:rsidRPr="005649E4" w:rsidRDefault="00603CC5" w:rsidP="00656C1A">
      <w:pPr>
        <w:spacing w:line="120" w:lineRule="atLeast"/>
        <w:jc w:val="center"/>
        <w:rPr>
          <w:sz w:val="18"/>
          <w:szCs w:val="24"/>
        </w:rPr>
      </w:pPr>
    </w:p>
    <w:p w:rsidR="00603CC5" w:rsidRPr="00656C1A" w:rsidRDefault="00603C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3CC5" w:rsidRPr="005541F0" w:rsidRDefault="00603CC5" w:rsidP="00656C1A">
      <w:pPr>
        <w:spacing w:line="120" w:lineRule="atLeast"/>
        <w:jc w:val="center"/>
        <w:rPr>
          <w:sz w:val="18"/>
          <w:szCs w:val="24"/>
        </w:rPr>
      </w:pPr>
    </w:p>
    <w:p w:rsidR="00603CC5" w:rsidRPr="005541F0" w:rsidRDefault="00603CC5" w:rsidP="00656C1A">
      <w:pPr>
        <w:spacing w:line="120" w:lineRule="atLeast"/>
        <w:jc w:val="center"/>
        <w:rPr>
          <w:sz w:val="20"/>
          <w:szCs w:val="24"/>
        </w:rPr>
      </w:pPr>
    </w:p>
    <w:p w:rsidR="00603CC5" w:rsidRPr="00656C1A" w:rsidRDefault="00603CC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03CC5" w:rsidRDefault="00603CC5" w:rsidP="00656C1A">
      <w:pPr>
        <w:spacing w:line="120" w:lineRule="atLeast"/>
        <w:jc w:val="center"/>
        <w:rPr>
          <w:sz w:val="30"/>
          <w:szCs w:val="24"/>
        </w:rPr>
      </w:pPr>
    </w:p>
    <w:p w:rsidR="00603CC5" w:rsidRPr="00656C1A" w:rsidRDefault="00603CC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03CC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3CC5" w:rsidRPr="00F8214F" w:rsidRDefault="00603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3CC5" w:rsidRPr="00F8214F" w:rsidRDefault="00A90A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3CC5" w:rsidRPr="00F8214F" w:rsidRDefault="00603C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3CC5" w:rsidRPr="00F8214F" w:rsidRDefault="00A90A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03CC5" w:rsidRPr="00A63FB0" w:rsidRDefault="00603C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3CC5" w:rsidRPr="00A3761A" w:rsidRDefault="00A90A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03CC5" w:rsidRPr="00F8214F" w:rsidRDefault="00603CC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03CC5" w:rsidRPr="00F8214F" w:rsidRDefault="00603CC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03CC5" w:rsidRPr="00AB4194" w:rsidRDefault="00603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03CC5" w:rsidRPr="00F8214F" w:rsidRDefault="00A90A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3107</w:t>
            </w:r>
          </w:p>
        </w:tc>
      </w:tr>
    </w:tbl>
    <w:p w:rsidR="00603CC5" w:rsidRPr="000C4AB5" w:rsidRDefault="00603CC5" w:rsidP="00C725A6">
      <w:pPr>
        <w:rPr>
          <w:rFonts w:cs="Times New Roman"/>
          <w:szCs w:val="28"/>
          <w:lang w:val="en-US"/>
        </w:rPr>
      </w:pPr>
    </w:p>
    <w:p w:rsidR="00603CC5" w:rsidRPr="00603CC5" w:rsidRDefault="00603CC5" w:rsidP="00603CC5">
      <w:pPr>
        <w:rPr>
          <w:sz w:val="26"/>
          <w:szCs w:val="26"/>
        </w:rPr>
      </w:pPr>
      <w:r w:rsidRPr="00603CC5">
        <w:rPr>
          <w:sz w:val="26"/>
          <w:szCs w:val="26"/>
        </w:rPr>
        <w:t xml:space="preserve">О внесении изменения </w:t>
      </w:r>
    </w:p>
    <w:p w:rsidR="00603CC5" w:rsidRPr="00603CC5" w:rsidRDefault="00603CC5" w:rsidP="00603CC5">
      <w:pPr>
        <w:rPr>
          <w:rStyle w:val="a9"/>
          <w:bCs/>
          <w:color w:val="auto"/>
          <w:sz w:val="26"/>
          <w:szCs w:val="26"/>
        </w:rPr>
      </w:pPr>
      <w:r w:rsidRPr="00603CC5">
        <w:rPr>
          <w:sz w:val="26"/>
          <w:szCs w:val="26"/>
        </w:rPr>
        <w:t>в р</w:t>
      </w:r>
      <w:r w:rsidRPr="00603CC5">
        <w:rPr>
          <w:rStyle w:val="a9"/>
          <w:bCs/>
          <w:color w:val="auto"/>
          <w:sz w:val="26"/>
          <w:szCs w:val="26"/>
        </w:rPr>
        <w:t>аспоряжение Администрации города</w:t>
      </w:r>
    </w:p>
    <w:p w:rsidR="00603CC5" w:rsidRPr="00603CC5" w:rsidRDefault="00603CC5" w:rsidP="00603CC5">
      <w:pPr>
        <w:rPr>
          <w:rStyle w:val="a9"/>
          <w:bCs/>
          <w:color w:val="auto"/>
          <w:sz w:val="26"/>
          <w:szCs w:val="26"/>
        </w:rPr>
      </w:pPr>
      <w:r w:rsidRPr="00603CC5">
        <w:rPr>
          <w:rStyle w:val="a9"/>
          <w:bCs/>
          <w:color w:val="auto"/>
          <w:sz w:val="26"/>
          <w:szCs w:val="26"/>
        </w:rPr>
        <w:t>от 05.04.2022 № 578 «Об утверждении</w:t>
      </w:r>
    </w:p>
    <w:p w:rsidR="00603CC5" w:rsidRPr="00603CC5" w:rsidRDefault="00603CC5" w:rsidP="00603CC5">
      <w:pPr>
        <w:jc w:val="both"/>
        <w:rPr>
          <w:rStyle w:val="a9"/>
          <w:bCs/>
          <w:color w:val="auto"/>
          <w:sz w:val="26"/>
          <w:szCs w:val="26"/>
        </w:rPr>
      </w:pPr>
      <w:r w:rsidRPr="00603CC5">
        <w:rPr>
          <w:rStyle w:val="a9"/>
          <w:bCs/>
          <w:color w:val="auto"/>
          <w:sz w:val="26"/>
          <w:szCs w:val="26"/>
        </w:rPr>
        <w:t xml:space="preserve">положения и состава рабочей группы </w:t>
      </w:r>
    </w:p>
    <w:p w:rsidR="00603CC5" w:rsidRPr="00603CC5" w:rsidRDefault="00603CC5" w:rsidP="00603CC5">
      <w:pPr>
        <w:jc w:val="both"/>
        <w:rPr>
          <w:rStyle w:val="a9"/>
          <w:bCs/>
          <w:color w:val="auto"/>
          <w:sz w:val="26"/>
          <w:szCs w:val="26"/>
        </w:rPr>
      </w:pPr>
      <w:r w:rsidRPr="00603CC5">
        <w:rPr>
          <w:rStyle w:val="a9"/>
          <w:bCs/>
          <w:color w:val="auto"/>
          <w:sz w:val="26"/>
          <w:szCs w:val="26"/>
        </w:rPr>
        <w:t xml:space="preserve">по вектору развития «Благоустройство </w:t>
      </w:r>
    </w:p>
    <w:p w:rsidR="00603CC5" w:rsidRPr="00603CC5" w:rsidRDefault="00603CC5" w:rsidP="00603CC5">
      <w:pPr>
        <w:jc w:val="both"/>
        <w:rPr>
          <w:rStyle w:val="a9"/>
          <w:bCs/>
          <w:color w:val="auto"/>
          <w:sz w:val="26"/>
          <w:szCs w:val="26"/>
        </w:rPr>
      </w:pPr>
      <w:r w:rsidRPr="00603CC5">
        <w:rPr>
          <w:rStyle w:val="a9"/>
          <w:bCs/>
          <w:color w:val="auto"/>
          <w:sz w:val="26"/>
          <w:szCs w:val="26"/>
        </w:rPr>
        <w:t xml:space="preserve">и охрана окружающей среды» Стратегии </w:t>
      </w:r>
    </w:p>
    <w:p w:rsidR="00603CC5" w:rsidRPr="00603CC5" w:rsidRDefault="00603CC5" w:rsidP="00603CC5">
      <w:pPr>
        <w:jc w:val="both"/>
        <w:rPr>
          <w:rStyle w:val="a9"/>
          <w:bCs/>
          <w:color w:val="auto"/>
          <w:sz w:val="26"/>
          <w:szCs w:val="26"/>
        </w:rPr>
      </w:pPr>
      <w:r w:rsidRPr="00603CC5">
        <w:rPr>
          <w:rStyle w:val="a9"/>
          <w:bCs/>
          <w:color w:val="auto"/>
          <w:sz w:val="26"/>
          <w:szCs w:val="26"/>
        </w:rPr>
        <w:t xml:space="preserve">социально-экономического развития </w:t>
      </w:r>
    </w:p>
    <w:p w:rsidR="00603CC5" w:rsidRPr="00603CC5" w:rsidRDefault="00603CC5" w:rsidP="00603CC5">
      <w:pPr>
        <w:jc w:val="both"/>
        <w:rPr>
          <w:rStyle w:val="a9"/>
          <w:bCs/>
          <w:color w:val="auto"/>
          <w:sz w:val="26"/>
          <w:szCs w:val="26"/>
        </w:rPr>
      </w:pPr>
      <w:r w:rsidRPr="00603CC5">
        <w:rPr>
          <w:rStyle w:val="a9"/>
          <w:bCs/>
          <w:color w:val="auto"/>
          <w:sz w:val="26"/>
          <w:szCs w:val="26"/>
        </w:rPr>
        <w:t xml:space="preserve">муниципального образования городской округ </w:t>
      </w:r>
    </w:p>
    <w:p w:rsidR="00603CC5" w:rsidRPr="00603CC5" w:rsidRDefault="00603CC5" w:rsidP="00603CC5">
      <w:pPr>
        <w:jc w:val="both"/>
        <w:rPr>
          <w:rStyle w:val="a9"/>
          <w:bCs/>
          <w:color w:val="auto"/>
          <w:sz w:val="26"/>
          <w:szCs w:val="26"/>
        </w:rPr>
      </w:pPr>
      <w:r w:rsidRPr="00603CC5">
        <w:rPr>
          <w:rStyle w:val="a9"/>
          <w:bCs/>
          <w:color w:val="auto"/>
          <w:sz w:val="26"/>
          <w:szCs w:val="26"/>
        </w:rPr>
        <w:t xml:space="preserve">Сургут Ханты-Мансийского автономного </w:t>
      </w:r>
    </w:p>
    <w:p w:rsidR="00603CC5" w:rsidRPr="00603CC5" w:rsidRDefault="00603CC5" w:rsidP="00603CC5">
      <w:pPr>
        <w:jc w:val="both"/>
        <w:rPr>
          <w:rFonts w:cs="Times New Roman"/>
          <w:sz w:val="26"/>
          <w:szCs w:val="26"/>
        </w:rPr>
      </w:pPr>
      <w:r>
        <w:rPr>
          <w:rStyle w:val="a9"/>
          <w:bCs/>
          <w:color w:val="auto"/>
          <w:sz w:val="26"/>
          <w:szCs w:val="26"/>
        </w:rPr>
        <w:t xml:space="preserve">округа – </w:t>
      </w:r>
      <w:r w:rsidRPr="00603CC5">
        <w:rPr>
          <w:rStyle w:val="a9"/>
          <w:bCs/>
          <w:color w:val="auto"/>
          <w:sz w:val="26"/>
          <w:szCs w:val="26"/>
        </w:rPr>
        <w:t>Югры на период до 2030 года»</w:t>
      </w:r>
    </w:p>
    <w:p w:rsidR="00603CC5" w:rsidRPr="00603CC5" w:rsidRDefault="00603CC5" w:rsidP="00603CC5">
      <w:pPr>
        <w:jc w:val="both"/>
        <w:rPr>
          <w:rFonts w:cs="Times New Roman"/>
          <w:sz w:val="26"/>
          <w:szCs w:val="26"/>
        </w:rPr>
      </w:pPr>
    </w:p>
    <w:p w:rsidR="00603CC5" w:rsidRPr="00603CC5" w:rsidRDefault="00603CC5" w:rsidP="00603CC5">
      <w:pPr>
        <w:ind w:firstLine="709"/>
        <w:jc w:val="both"/>
        <w:rPr>
          <w:rFonts w:cs="Times New Roman"/>
          <w:sz w:val="26"/>
          <w:szCs w:val="26"/>
        </w:rPr>
      </w:pPr>
      <w:r w:rsidRPr="00603CC5">
        <w:rPr>
          <w:sz w:val="26"/>
          <w:szCs w:val="26"/>
        </w:rPr>
        <w:t xml:space="preserve">В соответствии с </w:t>
      </w:r>
      <w:hyperlink r:id="rId6" w:history="1">
        <w:r w:rsidRPr="00603CC5">
          <w:rPr>
            <w:rStyle w:val="a9"/>
            <w:rFonts w:cs="Times New Roman CYR"/>
            <w:color w:val="auto"/>
            <w:sz w:val="26"/>
            <w:szCs w:val="26"/>
          </w:rPr>
          <w:t>распоряжени</w:t>
        </w:r>
      </w:hyperlink>
      <w:r w:rsidRPr="00603CC5">
        <w:rPr>
          <w:rStyle w:val="a9"/>
          <w:rFonts w:cs="Times New Roman CYR"/>
          <w:color w:val="auto"/>
          <w:sz w:val="26"/>
          <w:szCs w:val="26"/>
        </w:rPr>
        <w:t>ями</w:t>
      </w:r>
      <w:r w:rsidRPr="00603CC5">
        <w:rPr>
          <w:sz w:val="26"/>
          <w:szCs w:val="26"/>
        </w:rPr>
        <w:t xml:space="preserve"> Администрации города от </w:t>
      </w:r>
      <w:r>
        <w:rPr>
          <w:sz w:val="26"/>
          <w:szCs w:val="26"/>
        </w:rPr>
        <w:t xml:space="preserve">30.12.2005 № </w:t>
      </w:r>
      <w:r w:rsidRPr="00603CC5">
        <w:rPr>
          <w:sz w:val="26"/>
          <w:szCs w:val="26"/>
        </w:rPr>
        <w:t>3686 «Об утверждении Регламента Администрации города»</w:t>
      </w:r>
      <w:r>
        <w:rPr>
          <w:sz w:val="26"/>
          <w:szCs w:val="26"/>
        </w:rPr>
        <w:t xml:space="preserve">, от 21.04.2021 </w:t>
      </w:r>
      <w:r w:rsidRPr="00603CC5">
        <w:rPr>
          <w:sz w:val="26"/>
          <w:szCs w:val="26"/>
        </w:rPr>
        <w:t xml:space="preserve">№ 552 </w:t>
      </w:r>
      <w:r>
        <w:rPr>
          <w:sz w:val="26"/>
          <w:szCs w:val="26"/>
        </w:rPr>
        <w:br/>
      </w:r>
      <w:r w:rsidRPr="00603CC5">
        <w:rPr>
          <w:sz w:val="26"/>
          <w:szCs w:val="26"/>
        </w:rPr>
        <w:t>«О распределении отдельных полномочий Главы города между высшими должност</w:t>
      </w:r>
      <w:r>
        <w:rPr>
          <w:sz w:val="26"/>
          <w:szCs w:val="26"/>
        </w:rPr>
        <w:t>-</w:t>
      </w:r>
      <w:r w:rsidRPr="00603CC5">
        <w:rPr>
          <w:sz w:val="26"/>
          <w:szCs w:val="26"/>
        </w:rPr>
        <w:t>ными лицами Администрации города»</w:t>
      </w:r>
      <w:r w:rsidRPr="00603CC5">
        <w:rPr>
          <w:rFonts w:cs="Times New Roman"/>
          <w:sz w:val="26"/>
          <w:szCs w:val="26"/>
        </w:rPr>
        <w:t>:</w:t>
      </w:r>
    </w:p>
    <w:p w:rsidR="00603CC5" w:rsidRPr="00603CC5" w:rsidRDefault="00603CC5" w:rsidP="00603CC5">
      <w:pPr>
        <w:ind w:firstLine="709"/>
        <w:jc w:val="both"/>
        <w:rPr>
          <w:sz w:val="26"/>
          <w:szCs w:val="26"/>
        </w:rPr>
      </w:pPr>
      <w:r w:rsidRPr="00603CC5">
        <w:rPr>
          <w:sz w:val="26"/>
          <w:szCs w:val="26"/>
        </w:rPr>
        <w:t>1. Внести в р</w:t>
      </w:r>
      <w:r w:rsidRPr="00603CC5">
        <w:rPr>
          <w:rStyle w:val="a9"/>
          <w:bCs/>
          <w:color w:val="auto"/>
          <w:sz w:val="26"/>
          <w:szCs w:val="26"/>
        </w:rPr>
        <w:t xml:space="preserve">аспоряжение Администрации города от 05.04.2022 № 578 </w:t>
      </w:r>
      <w:r w:rsidRPr="00603CC5">
        <w:rPr>
          <w:rStyle w:val="a9"/>
          <w:bCs/>
          <w:color w:val="auto"/>
          <w:sz w:val="26"/>
          <w:szCs w:val="26"/>
        </w:rPr>
        <w:br/>
        <w:t>«Об утверждении положения и состава рабочей группы по вектору развития «Благоустройство и охрана окружающей среды» Стратегии социально- экономического развития муниципального образования городской округ Сургут Ханты</w:t>
      </w:r>
      <w:r>
        <w:rPr>
          <w:rStyle w:val="a9"/>
          <w:bCs/>
          <w:color w:val="auto"/>
          <w:sz w:val="26"/>
          <w:szCs w:val="26"/>
        </w:rPr>
        <w:t xml:space="preserve">-Мансийского автономного округа – </w:t>
      </w:r>
      <w:r w:rsidRPr="00603CC5">
        <w:rPr>
          <w:rStyle w:val="a9"/>
          <w:bCs/>
          <w:color w:val="auto"/>
          <w:sz w:val="26"/>
          <w:szCs w:val="26"/>
        </w:rPr>
        <w:t>Югры на период до 2030 года»</w:t>
      </w:r>
      <w:r w:rsidRPr="00603CC5">
        <w:rPr>
          <w:sz w:val="26"/>
          <w:szCs w:val="26"/>
        </w:rPr>
        <w:t xml:space="preserve"> </w:t>
      </w:r>
      <w:r w:rsidRPr="00603CC5">
        <w:rPr>
          <w:sz w:val="26"/>
          <w:szCs w:val="26"/>
        </w:rPr>
        <w:br/>
        <w:t xml:space="preserve">(с изменениями от 21.10.2022 № 2027, 17.03.2023 № 762) изменение, изложив абзац </w:t>
      </w:r>
      <w:r>
        <w:rPr>
          <w:sz w:val="26"/>
          <w:szCs w:val="26"/>
        </w:rPr>
        <w:t>тринадцатый</w:t>
      </w:r>
      <w:r w:rsidRPr="00603CC5">
        <w:rPr>
          <w:sz w:val="26"/>
          <w:szCs w:val="26"/>
        </w:rPr>
        <w:t xml:space="preserve"> приложения 2 к распоряжению в следующей редакции:</w:t>
      </w:r>
    </w:p>
    <w:p w:rsidR="00603CC5" w:rsidRPr="00603CC5" w:rsidRDefault="00603CC5" w:rsidP="00603CC5">
      <w:pPr>
        <w:ind w:firstLine="709"/>
        <w:jc w:val="both"/>
        <w:rPr>
          <w:sz w:val="26"/>
          <w:szCs w:val="26"/>
        </w:rPr>
      </w:pPr>
      <w:r w:rsidRPr="00603CC5">
        <w:rPr>
          <w:sz w:val="26"/>
          <w:szCs w:val="26"/>
        </w:rPr>
        <w:t>«-</w:t>
      </w:r>
      <w:r>
        <w:rPr>
          <w:sz w:val="26"/>
          <w:szCs w:val="26"/>
        </w:rPr>
        <w:t xml:space="preserve"> </w:t>
      </w:r>
      <w:r w:rsidRPr="00603CC5">
        <w:rPr>
          <w:sz w:val="26"/>
          <w:szCs w:val="26"/>
        </w:rPr>
        <w:t>специалист-эксперт отдела социально-экономического прогнозирования Администрации города».</w:t>
      </w:r>
    </w:p>
    <w:p w:rsidR="00603CC5" w:rsidRPr="00603CC5" w:rsidRDefault="00603CC5" w:rsidP="00603CC5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03CC5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603CC5" w:rsidRPr="00603CC5" w:rsidRDefault="00603CC5" w:rsidP="00603CC5">
      <w:pPr>
        <w:tabs>
          <w:tab w:val="left" w:pos="709"/>
        </w:tabs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03CC5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03CC5" w:rsidRPr="00603CC5" w:rsidRDefault="00603CC5" w:rsidP="00603CC5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03CC5">
        <w:rPr>
          <w:rFonts w:eastAsia="Times New Roman" w:cs="Times New Roman"/>
          <w:sz w:val="26"/>
          <w:szCs w:val="26"/>
          <w:lang w:eastAsia="ru-RU"/>
        </w:rPr>
        <w:t>4. Настоящее распоряжение вступает в силу с момента его издания.</w:t>
      </w:r>
    </w:p>
    <w:p w:rsidR="00603CC5" w:rsidRPr="00603CC5" w:rsidRDefault="00603CC5" w:rsidP="00603CC5">
      <w:pPr>
        <w:tabs>
          <w:tab w:val="left" w:pos="993"/>
        </w:tabs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03CC5">
        <w:rPr>
          <w:rFonts w:eastAsia="Times New Roman" w:cs="Times New Roman"/>
          <w:sz w:val="26"/>
          <w:szCs w:val="26"/>
          <w:lang w:eastAsia="ru-RU"/>
        </w:rPr>
        <w:t>5. Контроль за выполнением распоряжения оставляю за собой.</w:t>
      </w:r>
    </w:p>
    <w:p w:rsidR="00603CC5" w:rsidRPr="00603CC5" w:rsidRDefault="00603CC5" w:rsidP="00603CC5">
      <w:pPr>
        <w:ind w:firstLine="708"/>
        <w:jc w:val="both"/>
        <w:rPr>
          <w:sz w:val="26"/>
          <w:szCs w:val="26"/>
        </w:rPr>
      </w:pP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</w:p>
    <w:p w:rsidR="00603CC5" w:rsidRPr="00603CC5" w:rsidRDefault="00603CC5" w:rsidP="00603CC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</w:p>
    <w:p w:rsidR="001766E8" w:rsidRPr="00603CC5" w:rsidRDefault="00603CC5" w:rsidP="00603CC5">
      <w:pPr>
        <w:autoSpaceDE w:val="0"/>
        <w:autoSpaceDN w:val="0"/>
        <w:adjustRightInd w:val="0"/>
        <w:rPr>
          <w:rFonts w:cs="Times New Roman"/>
          <w:bCs/>
          <w:sz w:val="26"/>
          <w:szCs w:val="26"/>
        </w:rPr>
      </w:pPr>
      <w:r w:rsidRPr="00603CC5">
        <w:rPr>
          <w:rFonts w:cs="Times New Roman"/>
          <w:bCs/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rFonts w:cs="Times New Roman"/>
          <w:bCs/>
          <w:sz w:val="26"/>
          <w:szCs w:val="26"/>
        </w:rPr>
        <w:t xml:space="preserve">            </w:t>
      </w:r>
      <w:r w:rsidRPr="00603CC5">
        <w:rPr>
          <w:rFonts w:cs="Times New Roman"/>
          <w:bCs/>
          <w:sz w:val="26"/>
          <w:szCs w:val="26"/>
        </w:rPr>
        <w:t xml:space="preserve">  С.А. Агафонов</w:t>
      </w:r>
    </w:p>
    <w:sectPr w:rsidR="001766E8" w:rsidRPr="00603CC5" w:rsidSect="00603CC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B6" w:rsidRDefault="00D476B6" w:rsidP="00603CC5">
      <w:r>
        <w:separator/>
      </w:r>
    </w:p>
  </w:endnote>
  <w:endnote w:type="continuationSeparator" w:id="0">
    <w:p w:rsidR="00D476B6" w:rsidRDefault="00D476B6" w:rsidP="0060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B6" w:rsidRDefault="00D476B6" w:rsidP="00603CC5">
      <w:r>
        <w:separator/>
      </w:r>
    </w:p>
  </w:footnote>
  <w:footnote w:type="continuationSeparator" w:id="0">
    <w:p w:rsidR="00D476B6" w:rsidRDefault="00D476B6" w:rsidP="0060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85BB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651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90A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C5"/>
    <w:rsid w:val="001766E8"/>
    <w:rsid w:val="003204EE"/>
    <w:rsid w:val="00502BA3"/>
    <w:rsid w:val="00603CC5"/>
    <w:rsid w:val="006F6510"/>
    <w:rsid w:val="00A90A95"/>
    <w:rsid w:val="00B85BBD"/>
    <w:rsid w:val="00D476B6"/>
    <w:rsid w:val="00F0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CA4514-4753-489A-9D25-97C7E2F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3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3C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3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CC5"/>
    <w:rPr>
      <w:rFonts w:ascii="Times New Roman" w:hAnsi="Times New Roman"/>
      <w:sz w:val="28"/>
    </w:rPr>
  </w:style>
  <w:style w:type="character" w:styleId="a8">
    <w:name w:val="page number"/>
    <w:basedOn w:val="a0"/>
    <w:rsid w:val="00603CC5"/>
  </w:style>
  <w:style w:type="character" w:customStyle="1" w:styleId="a9">
    <w:name w:val="Гипертекстовая ссылка"/>
    <w:basedOn w:val="a0"/>
    <w:uiPriority w:val="99"/>
    <w:rsid w:val="00603CC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29109405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2023-10-24T05:16:00Z</cp:lastPrinted>
  <dcterms:created xsi:type="dcterms:W3CDTF">2023-10-30T05:12:00Z</dcterms:created>
  <dcterms:modified xsi:type="dcterms:W3CDTF">2023-10-30T05:12:00Z</dcterms:modified>
</cp:coreProperties>
</file>