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D9" w:rsidRDefault="001C0AD9" w:rsidP="00656C1A">
      <w:pPr>
        <w:spacing w:line="120" w:lineRule="atLeast"/>
        <w:jc w:val="center"/>
        <w:rPr>
          <w:sz w:val="24"/>
          <w:szCs w:val="24"/>
        </w:rPr>
      </w:pPr>
    </w:p>
    <w:p w:rsidR="001C0AD9" w:rsidRDefault="001C0AD9" w:rsidP="00656C1A">
      <w:pPr>
        <w:spacing w:line="120" w:lineRule="atLeast"/>
        <w:jc w:val="center"/>
        <w:rPr>
          <w:sz w:val="24"/>
          <w:szCs w:val="24"/>
        </w:rPr>
      </w:pPr>
    </w:p>
    <w:p w:rsidR="001C0AD9" w:rsidRPr="00852378" w:rsidRDefault="001C0AD9" w:rsidP="00656C1A">
      <w:pPr>
        <w:spacing w:line="120" w:lineRule="atLeast"/>
        <w:jc w:val="center"/>
        <w:rPr>
          <w:sz w:val="10"/>
          <w:szCs w:val="10"/>
        </w:rPr>
      </w:pPr>
    </w:p>
    <w:p w:rsidR="001C0AD9" w:rsidRDefault="001C0AD9" w:rsidP="00656C1A">
      <w:pPr>
        <w:spacing w:line="120" w:lineRule="atLeast"/>
        <w:jc w:val="center"/>
        <w:rPr>
          <w:sz w:val="10"/>
          <w:szCs w:val="24"/>
        </w:rPr>
      </w:pPr>
    </w:p>
    <w:p w:rsidR="001C0AD9" w:rsidRPr="005541F0" w:rsidRDefault="001C0A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0AD9" w:rsidRDefault="001C0A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0AD9" w:rsidRPr="005541F0" w:rsidRDefault="001C0A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0AD9" w:rsidRPr="005649E4" w:rsidRDefault="001C0AD9" w:rsidP="00656C1A">
      <w:pPr>
        <w:spacing w:line="120" w:lineRule="atLeast"/>
        <w:jc w:val="center"/>
        <w:rPr>
          <w:sz w:val="18"/>
          <w:szCs w:val="24"/>
        </w:rPr>
      </w:pPr>
    </w:p>
    <w:p w:rsidR="001C0AD9" w:rsidRPr="00656C1A" w:rsidRDefault="001C0A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0AD9" w:rsidRPr="005541F0" w:rsidRDefault="001C0AD9" w:rsidP="00656C1A">
      <w:pPr>
        <w:spacing w:line="120" w:lineRule="atLeast"/>
        <w:jc w:val="center"/>
        <w:rPr>
          <w:sz w:val="18"/>
          <w:szCs w:val="24"/>
        </w:rPr>
      </w:pPr>
    </w:p>
    <w:p w:rsidR="001C0AD9" w:rsidRPr="005541F0" w:rsidRDefault="001C0AD9" w:rsidP="00656C1A">
      <w:pPr>
        <w:spacing w:line="120" w:lineRule="atLeast"/>
        <w:jc w:val="center"/>
        <w:rPr>
          <w:sz w:val="20"/>
          <w:szCs w:val="24"/>
        </w:rPr>
      </w:pPr>
    </w:p>
    <w:p w:rsidR="001C0AD9" w:rsidRPr="00656C1A" w:rsidRDefault="001C0AD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0AD9" w:rsidRDefault="001C0AD9" w:rsidP="00656C1A">
      <w:pPr>
        <w:spacing w:line="120" w:lineRule="atLeast"/>
        <w:jc w:val="center"/>
        <w:rPr>
          <w:sz w:val="30"/>
          <w:szCs w:val="24"/>
        </w:rPr>
      </w:pPr>
    </w:p>
    <w:p w:rsidR="001C0AD9" w:rsidRPr="00656C1A" w:rsidRDefault="001C0AD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0AD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0AD9" w:rsidRPr="00F8214F" w:rsidRDefault="001C0A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0AD9" w:rsidRPr="00F8214F" w:rsidRDefault="000713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0AD9" w:rsidRPr="00F8214F" w:rsidRDefault="001C0A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0AD9" w:rsidRPr="00F8214F" w:rsidRDefault="000713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C0AD9" w:rsidRPr="00A63FB0" w:rsidRDefault="001C0A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0AD9" w:rsidRPr="00A3761A" w:rsidRDefault="000713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0AD9" w:rsidRPr="00F8214F" w:rsidRDefault="001C0AD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C0AD9" w:rsidRPr="00F8214F" w:rsidRDefault="001C0AD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0AD9" w:rsidRPr="00AB4194" w:rsidRDefault="001C0A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0AD9" w:rsidRPr="00F8214F" w:rsidRDefault="000713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3054</w:t>
            </w:r>
          </w:p>
        </w:tc>
      </w:tr>
    </w:tbl>
    <w:p w:rsidR="001C0AD9" w:rsidRPr="000C4AB5" w:rsidRDefault="001C0AD9" w:rsidP="00C725A6">
      <w:pPr>
        <w:rPr>
          <w:rFonts w:cs="Times New Roman"/>
          <w:szCs w:val="28"/>
          <w:lang w:val="en-US"/>
        </w:rPr>
      </w:pPr>
    </w:p>
    <w:p w:rsidR="001C0AD9" w:rsidRDefault="001C0AD9" w:rsidP="001C0A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аукциона </w:t>
      </w:r>
      <w:r>
        <w:rPr>
          <w:rFonts w:eastAsia="Times New Roman" w:cs="Times New Roman"/>
          <w:snapToGrid w:val="0"/>
          <w:szCs w:val="28"/>
        </w:rPr>
        <w:br/>
        <w:t>в электронной форме на право заключения договора аренды земельного участка</w:t>
      </w:r>
    </w:p>
    <w:p w:rsidR="001C0AD9" w:rsidRDefault="001C0AD9" w:rsidP="001C0A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1C0AD9" w:rsidRDefault="001C0AD9" w:rsidP="001C0AD9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Земельным кодексом Российской Федерации, Граждан-</w:t>
      </w:r>
      <w:proofErr w:type="spellStart"/>
      <w:r>
        <w:rPr>
          <w:rFonts w:eastAsia="Times New Roman" w:cs="Times New Roman"/>
          <w:snapToGrid w:val="0"/>
          <w:szCs w:val="28"/>
        </w:rPr>
        <w:t>ским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кодексом Российской Федерации, постановлениями Администрации города от 11.02.2019 № 938 «Об утверждении положения об образовании земельных участков, находящихся в муниципальной собственности или </w:t>
      </w:r>
      <w:proofErr w:type="spellStart"/>
      <w:r>
        <w:rPr>
          <w:rFonts w:eastAsia="Times New Roman" w:cs="Times New Roman"/>
          <w:snapToGrid w:val="0"/>
          <w:szCs w:val="28"/>
        </w:rPr>
        <w:t>государ-ственная</w:t>
      </w:r>
      <w:proofErr w:type="spellEnd"/>
      <w:r>
        <w:rPr>
          <w:rFonts w:eastAsia="Times New Roman" w:cs="Times New Roman"/>
          <w:snapToGrid w:val="0"/>
          <w:szCs w:val="28"/>
        </w:rPr>
        <w:t xml:space="preserve"> собственность на которые не разграничена, и подготовке к проведению аукциона для предоставления их на праве аренды либо собственности для строи-</w:t>
      </w:r>
      <w:proofErr w:type="spellStart"/>
      <w:r>
        <w:rPr>
          <w:rFonts w:eastAsia="Times New Roman" w:cs="Times New Roman"/>
          <w:snapToGrid w:val="0"/>
          <w:szCs w:val="28"/>
        </w:rPr>
        <w:t>тельства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на торгах», от 21.02.2023 № 905 «О привлечении оператора электронной площадки для организации торгов в электронной форме»,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>
        <w:rPr>
          <w:rFonts w:eastAsia="Times New Roman" w:cs="Times New Roman"/>
          <w:snapToGrid w:val="0"/>
          <w:szCs w:val="28"/>
        </w:rPr>
        <w:t>Админис-трации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города»: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Провести аукцион в электронной форме открытый по составу участников на право заключения договора аренды земельного участка </w:t>
      </w:r>
      <w:r>
        <w:rPr>
          <w:rFonts w:eastAsia="Times New Roman" w:cs="Times New Roman"/>
          <w:snapToGrid w:val="0"/>
          <w:szCs w:val="28"/>
        </w:rPr>
        <w:br/>
        <w:t>с</w:t>
      </w:r>
      <w:r>
        <w:rPr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кадастровым номером 86:10:0101232:29 площадью 6 312 кв. метра, расположенного по адресу: Ханты-Мансийский автономный округ – Югра, город Сургут, Западный промрайон, улица Привокзальная, категория земель – земли населенных пунктов, вид разрешенного использования – обслуживание железнодорожных перевозок (код 7.1.2), согласно приложению.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</w:t>
      </w:r>
      <w:proofErr w:type="spellStart"/>
      <w:r>
        <w:rPr>
          <w:rFonts w:eastAsia="Times New Roman" w:cs="Times New Roman"/>
          <w:bCs/>
          <w:snapToGrid w:val="0"/>
          <w:szCs w:val="28"/>
        </w:rPr>
        <w:t>информа-ционной</w:t>
      </w:r>
      <w:proofErr w:type="spellEnd"/>
      <w:r>
        <w:rPr>
          <w:rFonts w:eastAsia="Times New Roman" w:cs="Times New Roman"/>
          <w:bCs/>
          <w:snapToGrid w:val="0"/>
          <w:szCs w:val="28"/>
        </w:rPr>
        <w:t xml:space="preserve"> системе «Официальный сайт Российской Федерации в информационно-телекоммуникационной сети «Интернет» (www.torgi.gov.ru), на универсальной торговой платформе акционерного общества «Сбербанк – Автоматизированная система торгов» (https://utp.sberbank-ast.ru/).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3. 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</w:t>
      </w:r>
      <w:r>
        <w:rPr>
          <w:rFonts w:eastAsia="Times New Roman" w:cs="Times New Roman"/>
          <w:snapToGrid w:val="0"/>
          <w:color w:val="000000" w:themeColor="text1"/>
          <w:szCs w:val="28"/>
        </w:rPr>
        <w:lastRenderedPageBreak/>
        <w:t xml:space="preserve">аукциона на официальном портале Администрации города: </w:t>
      </w:r>
      <w:r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Муниципальному казенному учреждению «Наш город»: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4.1. Опубликовать (разместить) настоящее распоряжение в сетевом издании «Официальные документы города Сургута»: docsurgut.ru.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4.2. Опубликовать настоящее распоряжение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1C0AD9" w:rsidRDefault="001C0AD9" w:rsidP="001C0AD9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5. Настоящее распоряжение вступает в силу с момента его издания.</w:t>
      </w:r>
    </w:p>
    <w:p w:rsidR="00186576" w:rsidRPr="0068561D" w:rsidRDefault="001C0AD9" w:rsidP="00186576">
      <w:pPr>
        <w:ind w:firstLine="708"/>
        <w:jc w:val="both"/>
        <w:rPr>
          <w:szCs w:val="28"/>
          <w:lang w:eastAsia="x-none"/>
        </w:rPr>
      </w:pPr>
      <w:r>
        <w:rPr>
          <w:rFonts w:eastAsia="Times New Roman" w:cs="Times New Roman"/>
          <w:snapToGrid w:val="0"/>
          <w:szCs w:val="28"/>
        </w:rPr>
        <w:t xml:space="preserve">6. Контроль за выполнением распоряжения </w:t>
      </w:r>
      <w:r w:rsidR="0068561D">
        <w:rPr>
          <w:szCs w:val="28"/>
          <w:lang w:eastAsia="x-none"/>
        </w:rPr>
        <w:t xml:space="preserve">оставляю за собой. </w:t>
      </w:r>
    </w:p>
    <w:p w:rsidR="00186576" w:rsidRPr="00F30311" w:rsidRDefault="00186576" w:rsidP="00186576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186576" w:rsidRDefault="00186576" w:rsidP="00186576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186576" w:rsidRDefault="00186576" w:rsidP="00186576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186576" w:rsidRDefault="00186576" w:rsidP="00186576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 w:rsidR="0068561D">
        <w:rPr>
          <w:rFonts w:eastAsia="Calibri"/>
        </w:rPr>
        <w:t>С.А. Агафонов</w:t>
      </w:r>
    </w:p>
    <w:p w:rsidR="001C0AD9" w:rsidRDefault="001C0AD9" w:rsidP="00186576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1C0AD9" w:rsidRDefault="001C0AD9" w:rsidP="001C0AD9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1C0AD9" w:rsidRDefault="001C0AD9" w:rsidP="001C0AD9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1C0AD9" w:rsidRDefault="001C0AD9" w:rsidP="001C0AD9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1C0AD9" w:rsidRDefault="001C0AD9" w:rsidP="001C0AD9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1C0AD9" w:rsidRDefault="001C0AD9" w:rsidP="001C0AD9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1C0AD9" w:rsidRDefault="001C0AD9" w:rsidP="001C0AD9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аукциона в электронной форме</w:t>
      </w:r>
    </w:p>
    <w:p w:rsidR="001C0AD9" w:rsidRDefault="001C0AD9" w:rsidP="001C0AD9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rFonts w:eastAsia="Times New Roman" w:cs="Times New Roman"/>
                <w:snapToGrid w:val="0"/>
                <w:szCs w:val="28"/>
              </w:rPr>
              <w:t>Западный промрайон, улица Привокзальная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86:10:0101232:29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6 312 кв. метров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обслуживание железнодорожных перевозок </w:t>
            </w:r>
            <w:r>
              <w:rPr>
                <w:rFonts w:eastAsia="Times New Roman" w:cs="Times New Roman"/>
                <w:snapToGrid w:val="0"/>
                <w:szCs w:val="28"/>
              </w:rPr>
              <w:br/>
              <w:t>(код 7.1.2)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от 06.07.2023 № 08-13/459,</w:t>
            </w:r>
          </w:p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br/>
              <w:t>и градостроительства Администрации города 07.07.2023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 месяцев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 месяцев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3 006 600 рублей,</w:t>
            </w:r>
          </w:p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отчет об оценке рыночной стоимости от 02.08.2023 № 673/23, оценка произведена обществом с ограниченной ответственностью «Центр экономического содействия» по состоянию на 02.08.2023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601 320 рублей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90 000 рублей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Максимальная стоимость работ по восстановлению зеленых насаждений в результате вырубки деревьев составляет 62 154,13 рублей.</w:t>
            </w:r>
          </w:p>
          <w:p w:rsidR="001C0AD9" w:rsidRDefault="001C0AD9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Предусмотреть возмещение работ по восстановлению зеленых насаждений в результате вырубки деревьев на объекте согласно предварительному расчету.</w:t>
            </w:r>
          </w:p>
          <w:p w:rsidR="001C0AD9" w:rsidRDefault="001C0AD9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1C0AD9" w:rsidRDefault="001C0AD9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 восстановлению зеленых насаждений в результате вырубки деревьев в соответствии с административным регламентом предоставления муниципальной услуги </w:t>
            </w:r>
          </w:p>
          <w:p w:rsidR="001C0AD9" w:rsidRDefault="001C0AD9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1C0AD9" w:rsidTr="001C0A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D9" w:rsidRDefault="001C0AD9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1C2E98" w:rsidRPr="001C0AD9" w:rsidRDefault="001C2E98" w:rsidP="001C0AD9"/>
    <w:sectPr w:rsidR="001C2E98" w:rsidRPr="001C0AD9" w:rsidSect="001C0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AC" w:rsidRDefault="009444AC" w:rsidP="00326C3D">
      <w:r>
        <w:separator/>
      </w:r>
    </w:p>
  </w:endnote>
  <w:endnote w:type="continuationSeparator" w:id="0">
    <w:p w:rsidR="009444AC" w:rsidRDefault="009444A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13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13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13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AC" w:rsidRDefault="009444AC" w:rsidP="00326C3D">
      <w:r>
        <w:separator/>
      </w:r>
    </w:p>
  </w:footnote>
  <w:footnote w:type="continuationSeparator" w:id="0">
    <w:p w:rsidR="009444AC" w:rsidRDefault="009444A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1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804E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5737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573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573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573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55737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0713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071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D9"/>
    <w:rsid w:val="00071369"/>
    <w:rsid w:val="000A6B57"/>
    <w:rsid w:val="00186576"/>
    <w:rsid w:val="001C0AD9"/>
    <w:rsid w:val="001C2E98"/>
    <w:rsid w:val="001D0DEA"/>
    <w:rsid w:val="00326C3D"/>
    <w:rsid w:val="0068561D"/>
    <w:rsid w:val="00690FD4"/>
    <w:rsid w:val="00847B8A"/>
    <w:rsid w:val="008D4C27"/>
    <w:rsid w:val="009444AC"/>
    <w:rsid w:val="00A55737"/>
    <w:rsid w:val="00B804E8"/>
    <w:rsid w:val="00C43A7E"/>
    <w:rsid w:val="00DC487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986611-A2D6-42B8-84EB-F7BB8EC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C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C99D-1EA7-48D7-9CD0-A0C641E8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2023-10-19T05:36:00Z</cp:lastPrinted>
  <dcterms:created xsi:type="dcterms:W3CDTF">2023-10-23T05:36:00Z</dcterms:created>
  <dcterms:modified xsi:type="dcterms:W3CDTF">2023-10-23T05:36:00Z</dcterms:modified>
</cp:coreProperties>
</file>