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DE" w:rsidRDefault="006140DE" w:rsidP="00656C1A">
      <w:pPr>
        <w:spacing w:line="120" w:lineRule="atLeast"/>
        <w:jc w:val="center"/>
        <w:rPr>
          <w:sz w:val="24"/>
          <w:szCs w:val="24"/>
        </w:rPr>
      </w:pPr>
    </w:p>
    <w:p w:rsidR="006140DE" w:rsidRDefault="006140DE" w:rsidP="00656C1A">
      <w:pPr>
        <w:spacing w:line="120" w:lineRule="atLeast"/>
        <w:jc w:val="center"/>
        <w:rPr>
          <w:sz w:val="24"/>
          <w:szCs w:val="24"/>
        </w:rPr>
      </w:pPr>
    </w:p>
    <w:p w:rsidR="006140DE" w:rsidRPr="00852378" w:rsidRDefault="006140DE" w:rsidP="00656C1A">
      <w:pPr>
        <w:spacing w:line="120" w:lineRule="atLeast"/>
        <w:jc w:val="center"/>
        <w:rPr>
          <w:sz w:val="10"/>
          <w:szCs w:val="10"/>
        </w:rPr>
      </w:pPr>
    </w:p>
    <w:p w:rsidR="006140DE" w:rsidRDefault="006140DE" w:rsidP="00656C1A">
      <w:pPr>
        <w:spacing w:line="120" w:lineRule="atLeast"/>
        <w:jc w:val="center"/>
        <w:rPr>
          <w:sz w:val="10"/>
          <w:szCs w:val="24"/>
        </w:rPr>
      </w:pPr>
    </w:p>
    <w:p w:rsidR="006140DE" w:rsidRPr="005541F0" w:rsidRDefault="006140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40DE" w:rsidRDefault="006140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40DE" w:rsidRPr="005541F0" w:rsidRDefault="006140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40DE" w:rsidRPr="005649E4" w:rsidRDefault="006140DE" w:rsidP="00656C1A">
      <w:pPr>
        <w:spacing w:line="120" w:lineRule="atLeast"/>
        <w:jc w:val="center"/>
        <w:rPr>
          <w:sz w:val="18"/>
          <w:szCs w:val="24"/>
        </w:rPr>
      </w:pPr>
    </w:p>
    <w:p w:rsidR="006140DE" w:rsidRPr="00656C1A" w:rsidRDefault="006140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40DE" w:rsidRPr="005541F0" w:rsidRDefault="006140DE" w:rsidP="00656C1A">
      <w:pPr>
        <w:spacing w:line="120" w:lineRule="atLeast"/>
        <w:jc w:val="center"/>
        <w:rPr>
          <w:sz w:val="18"/>
          <w:szCs w:val="24"/>
        </w:rPr>
      </w:pPr>
    </w:p>
    <w:p w:rsidR="006140DE" w:rsidRPr="005541F0" w:rsidRDefault="006140DE" w:rsidP="00656C1A">
      <w:pPr>
        <w:spacing w:line="120" w:lineRule="atLeast"/>
        <w:jc w:val="center"/>
        <w:rPr>
          <w:sz w:val="20"/>
          <w:szCs w:val="24"/>
        </w:rPr>
      </w:pPr>
    </w:p>
    <w:p w:rsidR="006140DE" w:rsidRPr="00656C1A" w:rsidRDefault="006140D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40DE" w:rsidRDefault="006140DE" w:rsidP="00656C1A">
      <w:pPr>
        <w:spacing w:line="120" w:lineRule="atLeast"/>
        <w:jc w:val="center"/>
        <w:rPr>
          <w:sz w:val="30"/>
          <w:szCs w:val="24"/>
        </w:rPr>
      </w:pPr>
    </w:p>
    <w:p w:rsidR="006140DE" w:rsidRPr="00656C1A" w:rsidRDefault="006140D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40D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40DE" w:rsidRPr="00F8214F" w:rsidRDefault="006140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40DE" w:rsidRPr="00F8214F" w:rsidRDefault="00137D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40DE" w:rsidRPr="00F8214F" w:rsidRDefault="006140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40DE" w:rsidRPr="00F8214F" w:rsidRDefault="00137D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140DE" w:rsidRPr="00A63FB0" w:rsidRDefault="006140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40DE" w:rsidRPr="00A3761A" w:rsidRDefault="00137D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140DE" w:rsidRPr="00F8214F" w:rsidRDefault="006140D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140DE" w:rsidRPr="00F8214F" w:rsidRDefault="006140D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40DE" w:rsidRPr="00AB4194" w:rsidRDefault="006140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40DE" w:rsidRPr="00F8214F" w:rsidRDefault="00137D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2738</w:t>
            </w:r>
          </w:p>
        </w:tc>
      </w:tr>
    </w:tbl>
    <w:p w:rsidR="006140DE" w:rsidRDefault="006140DE" w:rsidP="00C725A6">
      <w:pPr>
        <w:rPr>
          <w:rFonts w:cs="Times New Roman"/>
          <w:szCs w:val="28"/>
          <w:lang w:val="en-US"/>
        </w:rPr>
      </w:pPr>
    </w:p>
    <w:p w:rsidR="005A04CB" w:rsidRDefault="005A04CB" w:rsidP="005A04CB">
      <w:pPr>
        <w:ind w:right="3968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 внесении изменени</w:t>
      </w:r>
      <w:r w:rsidRPr="005A04CB">
        <w:rPr>
          <w:rFonts w:eastAsia="Times New Roman" w:cs="Times New Roman"/>
          <w:color w:val="000000"/>
          <w:szCs w:val="28"/>
        </w:rPr>
        <w:t>й</w:t>
      </w:r>
      <w:r>
        <w:rPr>
          <w:rFonts w:eastAsia="Times New Roman" w:cs="Times New Roman"/>
          <w:color w:val="000000"/>
          <w:szCs w:val="28"/>
        </w:rPr>
        <w:t xml:space="preserve"> в распоряжение </w:t>
      </w:r>
      <w:r>
        <w:rPr>
          <w:rFonts w:eastAsia="Times New Roman" w:cs="Times New Roman"/>
          <w:color w:val="000000"/>
          <w:szCs w:val="28"/>
        </w:rPr>
        <w:br/>
        <w:t xml:space="preserve">Администрации города от 25.02.2022 </w:t>
      </w:r>
    </w:p>
    <w:p w:rsidR="005A04CB" w:rsidRDefault="005A04CB" w:rsidP="005A04CB">
      <w:pPr>
        <w:ind w:right="3968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</w:rPr>
        <w:t>№ 334 «</w:t>
      </w:r>
      <w:r>
        <w:rPr>
          <w:rFonts w:eastAsia="Times New Roman" w:cs="Times New Roman"/>
          <w:szCs w:val="28"/>
        </w:rPr>
        <w:t xml:space="preserve">Об утверждении технических </w:t>
      </w:r>
      <w:r>
        <w:rPr>
          <w:rFonts w:eastAsia="Times New Roman" w:cs="Times New Roman"/>
          <w:szCs w:val="28"/>
        </w:rPr>
        <w:br/>
        <w:t xml:space="preserve">заданий на разработку инвестиционных </w:t>
      </w:r>
      <w:r>
        <w:rPr>
          <w:rFonts w:eastAsia="Times New Roman" w:cs="Times New Roman"/>
          <w:szCs w:val="28"/>
        </w:rPr>
        <w:br/>
        <w:t xml:space="preserve">программ по развитию системы </w:t>
      </w:r>
      <w:r>
        <w:rPr>
          <w:rFonts w:eastAsia="Times New Roman" w:cs="Times New Roman"/>
          <w:szCs w:val="28"/>
        </w:rPr>
        <w:br/>
        <w:t xml:space="preserve">водоснабжения </w:t>
      </w:r>
      <w:r>
        <w:rPr>
          <w:rFonts w:eastAsia="Times New Roman"/>
          <w:szCs w:val="28"/>
          <w:lang w:eastAsia="ru-RU"/>
        </w:rPr>
        <w:t>на территории муниципального образования</w:t>
      </w:r>
    </w:p>
    <w:p w:rsidR="005A04CB" w:rsidRDefault="005A04CB" w:rsidP="005A04CB">
      <w:pPr>
        <w:ind w:right="396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городской округ Сургут </w:t>
      </w:r>
    </w:p>
    <w:p w:rsidR="005A04CB" w:rsidRDefault="005A04CB" w:rsidP="005A04CB">
      <w:pPr>
        <w:ind w:right="3968"/>
        <w:rPr>
          <w:rFonts w:eastAsia="Times New Roman" w:cs="Times New Roman"/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Ханты-Мансийского </w:t>
      </w:r>
      <w:r>
        <w:rPr>
          <w:rFonts w:eastAsia="Times New Roman"/>
          <w:szCs w:val="28"/>
          <w:lang w:eastAsia="ru-RU"/>
        </w:rPr>
        <w:br/>
        <w:t>автономного округа – Югры</w:t>
      </w:r>
      <w:r>
        <w:rPr>
          <w:rFonts w:eastAsia="Times New Roman" w:cs="Times New Roman"/>
          <w:szCs w:val="28"/>
        </w:rPr>
        <w:t>»</w:t>
      </w:r>
    </w:p>
    <w:p w:rsidR="005A04CB" w:rsidRDefault="005A04CB" w:rsidP="005A04CB">
      <w:pPr>
        <w:ind w:right="3968"/>
        <w:rPr>
          <w:rFonts w:eastAsia="Times New Roman" w:cs="Times New Roman"/>
          <w:color w:val="000000"/>
          <w:szCs w:val="28"/>
        </w:rPr>
      </w:pPr>
    </w:p>
    <w:p w:rsidR="005A04CB" w:rsidRDefault="005A04CB" w:rsidP="005A04CB">
      <w:pPr>
        <w:rPr>
          <w:rFonts w:eastAsia="Calibri" w:cs="Times New Roman"/>
          <w:szCs w:val="28"/>
        </w:rPr>
      </w:pPr>
    </w:p>
    <w:p w:rsidR="005A04CB" w:rsidRDefault="005A04CB" w:rsidP="005A04CB">
      <w:pPr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 соответствии с частью 1 статьи 6 Федерального закона от 07.12.2011 </w:t>
      </w:r>
      <w:r>
        <w:rPr>
          <w:rFonts w:eastAsia="Times New Roman" w:cs="Times New Roman"/>
          <w:color w:val="000000"/>
          <w:szCs w:val="28"/>
        </w:rPr>
        <w:br/>
        <w:t>№ 416-ФЗ «О водоснабжении и водоотведении»,</w:t>
      </w:r>
      <w:r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 xml:space="preserve">постановлением Правитель-ства Российской Федерации от 29.07.2013 № 641 «Об инвестиционных </w:t>
      </w:r>
      <w:r>
        <w:rPr>
          <w:rFonts w:eastAsia="Times New Roman" w:cs="Times New Roman"/>
          <w:bCs/>
          <w:color w:val="000000"/>
          <w:szCs w:val="28"/>
        </w:rPr>
        <w:br/>
        <w:t xml:space="preserve">и производственных программах организаций, осуществляющих деятельность в сфере водоснабжения и водоотведения», </w:t>
      </w:r>
      <w:r>
        <w:rPr>
          <w:rFonts w:eastAsia="Times New Roman" w:cs="Times New Roman"/>
          <w:color w:val="000000"/>
          <w:szCs w:val="28"/>
        </w:rPr>
        <w:t>распоряж</w:t>
      </w:r>
      <w:r>
        <w:rPr>
          <w:rFonts w:eastAsia="Times New Roman" w:cs="Times New Roman"/>
          <w:szCs w:val="28"/>
        </w:rPr>
        <w:t xml:space="preserve">ениями Администрации </w:t>
      </w:r>
      <w:r>
        <w:rPr>
          <w:rFonts w:eastAsia="Times New Roman" w:cs="Times New Roman"/>
          <w:color w:val="000000"/>
          <w:szCs w:val="28"/>
        </w:rPr>
        <w:t xml:space="preserve">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Администрации города от 25.02.2022 </w:t>
      </w:r>
      <w:r>
        <w:rPr>
          <w:rFonts w:eastAsia="Times New Roman" w:cs="Times New Roman"/>
          <w:szCs w:val="28"/>
          <w:lang w:eastAsia="ru-RU"/>
        </w:rPr>
        <w:t xml:space="preserve">№ 334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«Об утверждении технических заданий на разработку инвестиционных </w:t>
      </w:r>
      <w:r>
        <w:rPr>
          <w:rFonts w:eastAsia="Times New Roman" w:cs="Times New Roman"/>
          <w:color w:val="000000"/>
          <w:szCs w:val="28"/>
          <w:lang w:eastAsia="ru-RU"/>
        </w:rPr>
        <w:br/>
        <w:t>программ по развитию системы водоснабжения на территории муниципаль-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ного образования городской округ Сургут Ханты-Мансийского автономного округа – Югры» (с изменениями от 11.05.2022 № 830, 05.08.2022 № 1364, 24.10.2022 № 2033, 01.11.2022 № 2093, 01.03.2023 № 552, 16.06.2023 № 1782) </w:t>
      </w:r>
      <w:r w:rsidRPr="005A04CB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04CB">
        <w:rPr>
          <w:rFonts w:eastAsia="Times New Roman" w:cs="Times New Roman"/>
          <w:szCs w:val="28"/>
          <w:lang w:eastAsia="ru-RU"/>
        </w:rPr>
        <w:t xml:space="preserve">1.1. </w:t>
      </w:r>
      <w:r w:rsidR="00A87C1F" w:rsidRPr="00A87C1F">
        <w:rPr>
          <w:rFonts w:eastAsia="Times New Roman" w:cs="Times New Roman"/>
          <w:szCs w:val="28"/>
          <w:lang w:eastAsia="ru-RU"/>
        </w:rPr>
        <w:t>Заголовок</w:t>
      </w:r>
      <w:r w:rsidRPr="005A04CB">
        <w:rPr>
          <w:rFonts w:eastAsia="Times New Roman" w:cs="Times New Roman"/>
          <w:szCs w:val="28"/>
          <w:lang w:eastAsia="ru-RU"/>
        </w:rPr>
        <w:t xml:space="preserve"> распоряжения изложить в следующей редакции: 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04CB">
        <w:rPr>
          <w:rFonts w:eastAsia="Times New Roman" w:cs="Times New Roman"/>
          <w:szCs w:val="28"/>
          <w:lang w:eastAsia="ru-RU"/>
        </w:rPr>
        <w:t xml:space="preserve">«Об утверждении технических заданий на разработку инвестиционных программ по развитию систем водоснабжения на территории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5A04CB">
        <w:rPr>
          <w:rFonts w:eastAsia="Times New Roman" w:cs="Times New Roman"/>
          <w:szCs w:val="28"/>
          <w:lang w:eastAsia="ru-RU"/>
        </w:rPr>
        <w:t>округа – Югры».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04CB" w:rsidRPr="00A87C1F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7C1F">
        <w:rPr>
          <w:rFonts w:eastAsia="Times New Roman" w:cs="Times New Roman"/>
          <w:szCs w:val="28"/>
          <w:lang w:eastAsia="ru-RU"/>
        </w:rPr>
        <w:lastRenderedPageBreak/>
        <w:t>1.2. Пункт 1 распоряжения изложить в следующей редакции:</w:t>
      </w:r>
    </w:p>
    <w:p w:rsidR="005A04CB" w:rsidRPr="00A87C1F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7C1F">
        <w:rPr>
          <w:rFonts w:eastAsia="Times New Roman" w:cs="Times New Roman"/>
          <w:szCs w:val="28"/>
          <w:lang w:eastAsia="ru-RU"/>
        </w:rPr>
        <w:t xml:space="preserve">«1. Утвердить технические задания на разработку инвестиционных программ по развитию систем водоснабжения на территории муниципального образования городской округ Сургут Ханты-Мансийского автономного </w:t>
      </w:r>
      <w:r w:rsidRPr="00A87C1F">
        <w:rPr>
          <w:rFonts w:eastAsia="Times New Roman" w:cs="Times New Roman"/>
          <w:szCs w:val="28"/>
          <w:lang w:eastAsia="ru-RU"/>
        </w:rPr>
        <w:br/>
        <w:t>округа – Югры» в составе: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04CB">
        <w:rPr>
          <w:rFonts w:eastAsia="Times New Roman" w:cs="Times New Roman"/>
          <w:szCs w:val="28"/>
          <w:lang w:eastAsia="ru-RU"/>
        </w:rPr>
        <w:t>1.1. Техническое задание на разработку инвестиционных программ Сургутского городского муниципального унитарного предприятия «Горводо</w:t>
      </w:r>
      <w:r>
        <w:rPr>
          <w:rFonts w:eastAsia="Times New Roman" w:cs="Times New Roman"/>
          <w:szCs w:val="28"/>
          <w:lang w:eastAsia="ru-RU"/>
        </w:rPr>
        <w:t>-</w:t>
      </w:r>
      <w:r w:rsidRPr="005A04CB">
        <w:rPr>
          <w:rFonts w:eastAsia="Times New Roman" w:cs="Times New Roman"/>
          <w:szCs w:val="28"/>
          <w:lang w:eastAsia="ru-RU"/>
        </w:rPr>
        <w:t xml:space="preserve">канал» по развитию системы водоснабжения согласно приложению 1. 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04CB">
        <w:rPr>
          <w:rFonts w:eastAsia="Times New Roman" w:cs="Times New Roman"/>
          <w:szCs w:val="28"/>
          <w:lang w:eastAsia="ru-RU"/>
        </w:rPr>
        <w:t xml:space="preserve">1.2. Техническое задание на разработку инвестиционных программ Сургутского городского муниципального унитарного предприятия «Городские тепловые сети» </w:t>
      </w:r>
      <w:r w:rsidRPr="005A04CB">
        <w:rPr>
          <w:rFonts w:eastAsia="Times New Roman" w:cs="Times New Roman"/>
          <w:bCs/>
          <w:szCs w:val="28"/>
        </w:rPr>
        <w:t xml:space="preserve">по развитию централизованных систем горячего и холодного </w:t>
      </w:r>
      <w:r w:rsidRPr="005A04CB">
        <w:rPr>
          <w:rFonts w:eastAsia="Times New Roman" w:cs="Times New Roman"/>
          <w:szCs w:val="28"/>
        </w:rPr>
        <w:t>водоснабжения</w:t>
      </w:r>
      <w:r w:rsidRPr="005A04CB">
        <w:rPr>
          <w:rFonts w:eastAsia="Times New Roman" w:cs="Times New Roman"/>
          <w:szCs w:val="28"/>
          <w:lang w:eastAsia="ru-RU"/>
        </w:rPr>
        <w:t xml:space="preserve"> согласно приложению 2».</w:t>
      </w:r>
    </w:p>
    <w:p w:rsidR="005A04CB" w:rsidRPr="005A04CB" w:rsidRDefault="005A04CB" w:rsidP="005A04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04CB">
        <w:rPr>
          <w:rFonts w:eastAsia="Times New Roman" w:cs="Times New Roman"/>
          <w:szCs w:val="28"/>
          <w:lang w:eastAsia="ru-RU"/>
        </w:rPr>
        <w:t xml:space="preserve">1.3. Приложение 2 </w:t>
      </w:r>
      <w:r w:rsidRPr="005A04CB">
        <w:rPr>
          <w:rFonts w:eastAsia="Times New Roman"/>
          <w:szCs w:val="28"/>
          <w:lang w:eastAsia="ru-RU"/>
        </w:rPr>
        <w:t xml:space="preserve">к распоряжению изложить в новой редакции согласно приложению к настоящему распоряжению. </w:t>
      </w:r>
    </w:p>
    <w:p w:rsidR="005A04CB" w:rsidRDefault="005A04CB" w:rsidP="005A04C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br/>
        <w:t>настоящее распоряжение на официальном портале Администрации города: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  <w:lang w:val="en-US"/>
        </w:rPr>
        <w:t>www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5A04CB" w:rsidRDefault="005A04CB" w:rsidP="005A04C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</w:t>
      </w:r>
      <w:r>
        <w:rPr>
          <w:rFonts w:eastAsia="Times New Roman"/>
          <w:bCs/>
          <w:szCs w:val="28"/>
          <w:lang w:eastAsia="ru-RU"/>
        </w:rPr>
        <w:t>«Официальные документы города Сургута»: docsurgut.ru.</w:t>
      </w:r>
    </w:p>
    <w:p w:rsidR="005A04CB" w:rsidRDefault="005A04CB" w:rsidP="005A04C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5A04CB" w:rsidRDefault="005A04CB" w:rsidP="005A04CB">
      <w:pPr>
        <w:tabs>
          <w:tab w:val="left" w:pos="709"/>
        </w:tabs>
        <w:ind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5. Контроль за выполнением распоряжения оставляю за собой.</w:t>
      </w:r>
    </w:p>
    <w:p w:rsidR="005A04CB" w:rsidRDefault="005A04CB" w:rsidP="005A04CB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С.А. Агафонов</w:t>
      </w: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jc w:val="center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jc w:val="center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jc w:val="center"/>
        <w:rPr>
          <w:rFonts w:eastAsia="Calibri" w:cs="Times New Roman"/>
          <w:sz w:val="27"/>
          <w:szCs w:val="27"/>
        </w:rPr>
      </w:pPr>
    </w:p>
    <w:p w:rsidR="005A04CB" w:rsidRDefault="005A04CB" w:rsidP="005A04CB">
      <w:pPr>
        <w:rPr>
          <w:rFonts w:eastAsia="Calibri" w:cs="Times New Roman"/>
          <w:sz w:val="24"/>
          <w:szCs w:val="24"/>
        </w:rPr>
        <w:sectPr w:rsidR="005A04CB">
          <w:headerReference w:type="default" r:id="rId7"/>
          <w:pgSz w:w="11906" w:h="16838"/>
          <w:pgMar w:top="1134" w:right="707" w:bottom="426" w:left="1701" w:header="709" w:footer="709" w:gutter="0"/>
          <w:cols w:space="720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602DEA" w:rsidTr="009611E5">
        <w:trPr>
          <w:trHeight w:val="1639"/>
        </w:trPr>
        <w:tc>
          <w:tcPr>
            <w:tcW w:w="5245" w:type="dxa"/>
          </w:tcPr>
          <w:p w:rsidR="00602DEA" w:rsidRDefault="00602DEA" w:rsidP="009611E5">
            <w:pPr>
              <w:spacing w:after="200" w:line="254" w:lineRule="auto"/>
              <w:jc w:val="right"/>
              <w:outlineLv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602DEA" w:rsidRDefault="00602DEA" w:rsidP="00602DEA">
            <w:pPr>
              <w:outlineLv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Приложение                          </w:t>
            </w:r>
          </w:p>
          <w:p w:rsidR="00602DEA" w:rsidRDefault="00602DEA" w:rsidP="00602DEA">
            <w:pPr>
              <w:outlineLv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 распоряжению                             Администрации города</w:t>
            </w:r>
            <w:r>
              <w:rPr>
                <w:rFonts w:eastAsia="Times New Roman" w:cs="Times New Roman"/>
                <w:szCs w:val="28"/>
              </w:rPr>
              <w:br/>
              <w:t>от ____________ № _________</w:t>
            </w:r>
          </w:p>
        </w:tc>
      </w:tr>
    </w:tbl>
    <w:p w:rsidR="00602DEA" w:rsidRDefault="00602DEA" w:rsidP="00602DEA">
      <w:pPr>
        <w:jc w:val="center"/>
        <w:rPr>
          <w:rFonts w:eastAsia="Times New Roman" w:cs="Times New Roman"/>
          <w:szCs w:val="28"/>
        </w:rPr>
      </w:pPr>
    </w:p>
    <w:p w:rsidR="00602DEA" w:rsidRDefault="00602DEA" w:rsidP="00602DEA">
      <w:pPr>
        <w:jc w:val="center"/>
        <w:rPr>
          <w:rFonts w:eastAsia="Times New Roman" w:cs="Times New Roman"/>
          <w:szCs w:val="28"/>
        </w:rPr>
      </w:pPr>
    </w:p>
    <w:p w:rsidR="00602DEA" w:rsidRDefault="00602DEA" w:rsidP="00602DEA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Техническое задание</w:t>
      </w:r>
    </w:p>
    <w:p w:rsidR="00602DEA" w:rsidRDefault="00602DEA" w:rsidP="00602DEA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</w:t>
      </w:r>
      <w:r>
        <w:rPr>
          <w:rFonts w:eastAsia="Times New Roman" w:cs="Times New Roman"/>
          <w:bCs/>
          <w:szCs w:val="28"/>
        </w:rPr>
        <w:t xml:space="preserve">разработку инвестиционных программ </w:t>
      </w:r>
      <w:r>
        <w:rPr>
          <w:rFonts w:eastAsia="Times New Roman" w:cs="Times New Roman"/>
          <w:szCs w:val="28"/>
        </w:rPr>
        <w:t xml:space="preserve">Сургутского городского </w:t>
      </w:r>
    </w:p>
    <w:p w:rsidR="00602DEA" w:rsidRDefault="00602DEA" w:rsidP="00602DEA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муниципального унитарного предприятия «Городские тепловые сети» 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bCs/>
          <w:szCs w:val="28"/>
        </w:rPr>
        <w:t xml:space="preserve">по развитию централизованных систем горячего и холодного </w:t>
      </w:r>
      <w:r>
        <w:rPr>
          <w:rFonts w:eastAsia="Times New Roman" w:cs="Times New Roman"/>
          <w:szCs w:val="28"/>
        </w:rPr>
        <w:t>водоснабжения</w:t>
      </w:r>
      <w:r>
        <w:rPr>
          <w:rFonts w:eastAsia="Times New Roman" w:cs="Times New Roman"/>
          <w:bCs/>
          <w:szCs w:val="28"/>
        </w:rPr>
        <w:t xml:space="preserve"> </w:t>
      </w:r>
    </w:p>
    <w:p w:rsidR="00602DEA" w:rsidRDefault="00602DEA" w:rsidP="00602DEA">
      <w:pPr>
        <w:jc w:val="center"/>
        <w:rPr>
          <w:rFonts w:eastAsia="Times New Roman" w:cs="Times New Roman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6502"/>
      </w:tblGrid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A" w:rsidRDefault="00602DEA" w:rsidP="009611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 w:cs="Times New Roman"/>
                <w:sz w:val="10"/>
                <w:szCs w:val="10"/>
              </w:rPr>
            </w:pPr>
            <w:r>
              <w:rPr>
                <w:rFonts w:eastAsia="ヒラギノ角ゴ Pro W3" w:cs="Times New Roman"/>
                <w:szCs w:val="28"/>
              </w:rPr>
              <w:t>Наименование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 w:cs="Times New Roman"/>
                <w:szCs w:val="28"/>
              </w:rPr>
            </w:pPr>
            <w:r>
              <w:rPr>
                <w:rFonts w:eastAsia="ヒラギノ角ゴ Pro W3" w:cs="Times New Roman"/>
                <w:szCs w:val="28"/>
              </w:rPr>
              <w:t>Основные данные и требования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Основания </w:t>
            </w:r>
            <w:r>
              <w:rPr>
                <w:rFonts w:eastAsia="Times New Roman" w:cs="Times New Roman"/>
                <w:szCs w:val="28"/>
              </w:rPr>
              <w:br/>
              <w:t>для выполнения работ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Градостроительный кодекс Российской </w:t>
            </w:r>
            <w:r>
              <w:rPr>
                <w:rFonts w:eastAsia="Times New Roman" w:cs="Times New Roman"/>
                <w:szCs w:val="28"/>
              </w:rPr>
              <w:br/>
              <w:t>Федерации от 29.12.2004 № 190-ФЗ;</w:t>
            </w:r>
          </w:p>
          <w:p w:rsidR="00602DEA" w:rsidRDefault="00602DEA" w:rsidP="009611E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Федеральный закон от 06.10.2003 № 131-ФЗ </w:t>
            </w:r>
            <w:r>
              <w:rPr>
                <w:rFonts w:eastAsia="Calibri" w:cs="Times New Roman"/>
                <w:szCs w:val="28"/>
              </w:rPr>
              <w:br/>
              <w:t>«Об общих принципах организации местного самоуправления в Российской Федерации»;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Федеральный закон от 23.11.2009 № 261-ФЗ </w:t>
            </w:r>
            <w:r>
              <w:rPr>
                <w:rFonts w:eastAsia="Calibri" w:cs="Times New Roman"/>
                <w:szCs w:val="28"/>
              </w:rPr>
              <w:br/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Федеральный закон от 07.12.2011 № 416-ФЗ </w:t>
            </w:r>
            <w:r>
              <w:rPr>
                <w:rFonts w:eastAsia="Times New Roman" w:cs="Times New Roman"/>
                <w:szCs w:val="28"/>
              </w:rPr>
              <w:br/>
              <w:t>«О водоснабжении и водоотведении»;</w:t>
            </w:r>
          </w:p>
          <w:p w:rsidR="00602DEA" w:rsidRDefault="00602DEA" w:rsidP="009611E5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постановление Правительства Российской </w:t>
            </w:r>
            <w:r>
              <w:rPr>
                <w:rFonts w:eastAsia="Times New Roman" w:cs="Times New Roman"/>
                <w:bCs/>
                <w:szCs w:val="28"/>
              </w:rPr>
              <w:br/>
              <w:t>Федерации от 13.05.2013 № 406 «О государст-венном регулировании тарифов в сфере водоснабжения и водоотведения»</w:t>
            </w:r>
            <w:r>
              <w:rPr>
                <w:rFonts w:eastAsia="Times New Roman" w:cs="Times New Roman"/>
                <w:szCs w:val="28"/>
              </w:rPr>
              <w:t xml:space="preserve">;  </w:t>
            </w:r>
          </w:p>
          <w:p w:rsidR="00602DEA" w:rsidRDefault="00602DEA" w:rsidP="009611E5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постановление Правительства Российской </w:t>
            </w:r>
            <w:r>
              <w:rPr>
                <w:rFonts w:eastAsia="Times New Roman" w:cs="Times New Roman"/>
                <w:bCs/>
                <w:szCs w:val="28"/>
              </w:rPr>
              <w:br/>
              <w:t xml:space="preserve">Федерации от 29.07.2013 № 641 </w:t>
            </w:r>
            <w:r>
              <w:rPr>
                <w:rFonts w:eastAsia="Times New Roman" w:cs="Times New Roman"/>
                <w:bCs/>
                <w:szCs w:val="28"/>
              </w:rPr>
              <w:br/>
              <w:t xml:space="preserve">«Об инвестиционных и производственных программах организаций, осуществляющих деятельность в сфере водоснабжения </w:t>
            </w:r>
            <w:r>
              <w:rPr>
                <w:rFonts w:eastAsia="Times New Roman" w:cs="Times New Roman"/>
                <w:bCs/>
                <w:szCs w:val="28"/>
              </w:rPr>
              <w:br/>
              <w:t>и водоотведения»;</w:t>
            </w:r>
          </w:p>
          <w:p w:rsidR="00602DEA" w:rsidRDefault="00602DEA" w:rsidP="009611E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решение Думы города от 27.11. 2019 № 518-</w:t>
            </w:r>
            <w:r>
              <w:rPr>
                <w:rFonts w:eastAsia="Calibri" w:cs="Times New Roman"/>
                <w:szCs w:val="28"/>
                <w:lang w:val="en-US"/>
              </w:rPr>
              <w:t>VI</w:t>
            </w:r>
            <w:r>
              <w:rPr>
                <w:rFonts w:eastAsia="Calibri" w:cs="Times New Roman"/>
                <w:szCs w:val="28"/>
              </w:rPr>
              <w:t xml:space="preserve"> ДГ </w:t>
            </w:r>
            <w:r>
              <w:rPr>
                <w:rFonts w:eastAsia="Calibri" w:cs="Times New Roman"/>
                <w:szCs w:val="28"/>
              </w:rPr>
              <w:br/>
              <w:t xml:space="preserve">«О программе комплексного развития системы коммунальной инфраструктуры муниципального образования городской округ город Сургут </w:t>
            </w:r>
          </w:p>
          <w:p w:rsidR="00602DEA" w:rsidRDefault="00602DEA" w:rsidP="009611E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период до 2035 года»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 Исполнитель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Сургутское городское муниципальное унитарное предприятие «Городские тепловые сети» (далее – СГМУП «ГТС»)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Границы разработки инвестиционных программ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зона деятельности СГМУП «ГТС»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Требования </w:t>
            </w:r>
          </w:p>
          <w:p w:rsidR="00602DEA" w:rsidRDefault="00602DEA" w:rsidP="009611E5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 инвестиционным </w:t>
            </w:r>
          </w:p>
          <w:p w:rsidR="00602DEA" w:rsidRDefault="00602DEA" w:rsidP="009611E5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программам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Инвестиционная программа в сфере горячего водоснабжения разрабатывается СГМУП «ГТС» </w:t>
            </w:r>
            <w:r>
              <w:rPr>
                <w:rFonts w:eastAsia="Times New Roman" w:cs="Times New Roman"/>
                <w:szCs w:val="28"/>
              </w:rPr>
              <w:br/>
              <w:t>на период с 01.01.2023 по 31.12.2026.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Инвестиционная программа в сфере холодного водоснабжения разрабатывается СГМУП «ГТС»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 период с 01.01.2024 по 31.12.2026.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Цели и задачи инвестиционных программ </w:t>
            </w:r>
            <w:r>
              <w:rPr>
                <w:rFonts w:eastAsia="Times New Roman" w:cs="Times New Roman"/>
                <w:szCs w:val="28"/>
              </w:rPr>
              <w:br/>
              <w:t xml:space="preserve">должны соответствовать целям и задачам схемы </w:t>
            </w:r>
            <w:r>
              <w:rPr>
                <w:rFonts w:eastAsia="Times New Roman" w:cs="Times New Roman"/>
                <w:szCs w:val="28"/>
              </w:rPr>
              <w:br/>
              <w:t xml:space="preserve">водоснабжения, с учетом доступности тарифов </w:t>
            </w:r>
            <w:r>
              <w:rPr>
                <w:rFonts w:eastAsia="Times New Roman" w:cs="Times New Roman"/>
                <w:szCs w:val="28"/>
              </w:rPr>
              <w:br/>
              <w:t xml:space="preserve">для потребителей и законодательством </w:t>
            </w:r>
            <w:r>
              <w:rPr>
                <w:rFonts w:eastAsia="Times New Roman" w:cs="Times New Roman"/>
                <w:szCs w:val="28"/>
              </w:rPr>
              <w:br/>
              <w:t xml:space="preserve">об энергосбережении и о повышении энергетической эффективности с учетом результатов технического обследования централизованных систем холодного </w:t>
            </w:r>
            <w:r>
              <w:rPr>
                <w:rFonts w:eastAsia="Times New Roman" w:cs="Times New Roman"/>
                <w:szCs w:val="28"/>
              </w:rPr>
              <w:br/>
              <w:t>и горячего водоснабжения.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Цели и задачи программ должны быть представлены в виде целевых индикаторов, характеризующих централизованные системы холодного и горячего водоснабжения.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Инвестиционные программы должны включать:</w:t>
            </w:r>
          </w:p>
          <w:p w:rsidR="00602DEA" w:rsidRDefault="00602DEA" w:rsidP="009611E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>
              <w:rPr>
                <w:rFonts w:eastAsia="Calibri" w:cs="Times New Roman"/>
                <w:szCs w:val="28"/>
              </w:rPr>
              <w:t xml:space="preserve">анализ существующего состояния систем водоснабжения, который необходимо проводить </w:t>
            </w:r>
            <w:r>
              <w:rPr>
                <w:rFonts w:eastAsia="Calibri" w:cs="Times New Roman"/>
                <w:szCs w:val="28"/>
              </w:rPr>
              <w:br/>
              <w:t>по индикаторам: доступность, надежность, энергоэффективность и развитие систем водоснабжения, уровень аварийности систем, (подъем, очистка и транспортировка воды);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szCs w:val="28"/>
              </w:rPr>
              <w:t xml:space="preserve">реализацию мероприятий, направленных </w:t>
            </w:r>
            <w:r>
              <w:rPr>
                <w:rFonts w:eastAsia="Times New Roman" w:cs="Times New Roman"/>
                <w:szCs w:val="28"/>
              </w:rPr>
              <w:br/>
              <w:t xml:space="preserve">на повышение эффективности капитальных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вложений.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Мероприятия инвестиционных программ должны быть представлены в виде адресного перечня мероприятий по подготовке проектной документации, строительству, модернизации </w:t>
            </w:r>
            <w:r>
              <w:rPr>
                <w:rFonts w:eastAsia="Times New Roman" w:cs="Times New Roman"/>
                <w:szCs w:val="28"/>
              </w:rPr>
              <w:br/>
              <w:t xml:space="preserve">и реконструкции существующих объектов централизованных систем холодного и горячего водоснабжения СГМУП «ГТС» </w:t>
            </w:r>
            <w:r>
              <w:rPr>
                <w:rFonts w:eastAsia="Times New Roman" w:cs="Times New Roman"/>
                <w:szCs w:val="28"/>
              </w:rPr>
              <w:br/>
              <w:t>(далее – адресный перечень мероприятий).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Мероприятия инвестиционных программ  </w:t>
            </w:r>
            <w:r>
              <w:rPr>
                <w:rFonts w:eastAsia="Times New Roman" w:cs="Times New Roman"/>
                <w:szCs w:val="28"/>
              </w:rPr>
              <w:br/>
              <w:t xml:space="preserve">в адресном перечне мероприятий должны быть разделены на следующие группы мероприятий: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а) строительство, модернизация </w:t>
            </w:r>
            <w:r>
              <w:rPr>
                <w:rFonts w:eastAsia="Times New Roman" w:cs="Times New Roman"/>
                <w:szCs w:val="28"/>
              </w:rPr>
              <w:br/>
              <w:t xml:space="preserve">и (или) реконструкция объектов централизованных систем холодного, горячего водоснабжения в целях подключения объектов капитального строительства абонентов с указанием объектов </w:t>
            </w:r>
            <w:r w:rsidRPr="00A87C1F">
              <w:rPr>
                <w:rFonts w:eastAsia="Times New Roman" w:cs="Times New Roman"/>
                <w:szCs w:val="28"/>
              </w:rPr>
              <w:t>централизованных систем водоснабжения,</w:t>
            </w:r>
            <w:r>
              <w:rPr>
                <w:rFonts w:eastAsia="Times New Roman" w:cs="Times New Roman"/>
                <w:szCs w:val="28"/>
              </w:rPr>
              <w:t xml:space="preserve"> строительство которых финансируется за счет платы за подключение,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указанием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абонентов,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том числе: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новых сетей холодного, горячего водоснабжения в целях подключения объектов капитального строительства абонентов с указанием строящихся участков таких сетей, их диаметра </w:t>
            </w:r>
            <w:r>
              <w:rPr>
                <w:rFonts w:eastAsia="Times New Roman" w:cs="Times New Roman"/>
                <w:szCs w:val="28"/>
              </w:rPr>
              <w:br/>
              <w:t xml:space="preserve">и протяженности, иных технических характеристик;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централизованных систем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(за исключением сетей водоснабжения) </w:t>
            </w:r>
            <w:r>
              <w:rPr>
                <w:rFonts w:eastAsia="Times New Roman" w:cs="Times New Roman"/>
                <w:szCs w:val="28"/>
              </w:rPr>
              <w:br/>
              <w:t xml:space="preserve">с описанием таких объектов их технических характеристик;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</w:t>
            </w:r>
            <w:r>
              <w:rPr>
                <w:rFonts w:eastAsia="Times New Roman" w:cs="Times New Roman"/>
                <w:szCs w:val="28"/>
              </w:rPr>
              <w:br/>
              <w:t xml:space="preserve">увеличения пропускной способности существующих сетей холодного, горячего водоснабжения для подключения объектов капитального строительства абонентов с указанием участков таких сетей, их протяженности пропускной способности, иных технических характеристик до и после проведения мероприятий;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</w:t>
            </w:r>
            <w:r>
              <w:rPr>
                <w:rFonts w:eastAsia="Times New Roman" w:cs="Times New Roman"/>
                <w:szCs w:val="28"/>
              </w:rPr>
              <w:br/>
              <w:t xml:space="preserve">увеличения мощности и производительности </w:t>
            </w:r>
            <w:r>
              <w:rPr>
                <w:rFonts w:eastAsia="Times New Roman" w:cs="Times New Roman"/>
                <w:szCs w:val="28"/>
              </w:rPr>
              <w:br/>
              <w:t xml:space="preserve">существующих объектов централизованных систем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(за исключением сетей водоснабжения) с указанием технических характеристик объектов централизованных систем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до и после проведения мероприятий;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б) строительство новых объектов централизованных систем водоснабжения, </w:t>
            </w:r>
            <w:r>
              <w:rPr>
                <w:rFonts w:eastAsia="Times New Roman" w:cs="Times New Roman"/>
                <w:szCs w:val="28"/>
              </w:rPr>
              <w:br/>
              <w:t xml:space="preserve">не связанных с подключением (технологическим присоединением) новых объектов капитального строительства абонентов, в том числе: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новых сетей холодного, горячего водоснабжения с указанием участков таких сетей, их протяженности, пропускной способности;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централизованных систем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с указанием их технических характеристик;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в) модернизация или реконструкция существующих объектов централизованных систем холодного, горячего водоснабжения в целях снижения уровня износа существующих объектов, в том числе: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или реконструкция существующих сетей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с указанием участков таких сетей, </w:t>
            </w:r>
            <w:r>
              <w:rPr>
                <w:rFonts w:eastAsia="Times New Roman" w:cs="Times New Roman"/>
                <w:szCs w:val="28"/>
              </w:rPr>
              <w:br/>
              <w:t xml:space="preserve">их протяженности, пропускной способности, </w:t>
            </w:r>
            <w:r>
              <w:rPr>
                <w:rFonts w:eastAsia="Times New Roman" w:cs="Times New Roman"/>
                <w:szCs w:val="28"/>
              </w:rPr>
              <w:br/>
              <w:t xml:space="preserve">иных технических характеристик до и после проведения мероприятий;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или реконструкция существующих объектов централизованных систем холодного, горячего водоснабжения (с указанием технических характеристик данных объектов до и после проведения мероприятий;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г) осуществление мероприятий, направленных </w:t>
            </w:r>
            <w:r>
              <w:rPr>
                <w:rFonts w:eastAsia="Times New Roman" w:cs="Times New Roman"/>
                <w:szCs w:val="28"/>
              </w:rPr>
              <w:br/>
              <w:t xml:space="preserve">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холодного, горячего водоснабжения, не включенных в прочие группы мероприятий;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д) вывод из эксплуатации, консервация и демонтаж объектов централизованных систем холодного, горячего водоснабжения, в том числе: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сетей водоснабжения с указанием участков таких </w:t>
            </w:r>
            <w:r>
              <w:rPr>
                <w:rFonts w:eastAsia="Times New Roman" w:cs="Times New Roman"/>
                <w:szCs w:val="28"/>
              </w:rPr>
              <w:br/>
              <w:t xml:space="preserve">сетей, их протяженности, пропускной способности, иных технических характеристик;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иных объектов централизованных систем холодного, горячего водоснабжения с указанием отдельных объектов, их технических характеристик.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Мероприятия инвестиционных программ должны быть направлены на достижение плановых значений показателей надежности, качества, энергетической эффективности объектов централизованных систем холодного, горячего водоснабжения СГМУП «ГТС», приведенных </w:t>
            </w:r>
            <w:r>
              <w:rPr>
                <w:rFonts w:eastAsia="Times New Roman" w:cs="Times New Roman"/>
                <w:szCs w:val="28"/>
              </w:rPr>
              <w:br/>
              <w:t xml:space="preserve">в приложениях 1, 2 к настоящему техническому заданию. Стоимость мероприятий инвестиционных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программ в адресном перечне мероприятий </w:t>
            </w:r>
            <w:r>
              <w:rPr>
                <w:rFonts w:eastAsia="Times New Roman" w:cs="Times New Roman"/>
                <w:szCs w:val="28"/>
              </w:rPr>
              <w:br/>
              <w:t xml:space="preserve">по годам реализации должна соответствовать </w:t>
            </w:r>
            <w:r>
              <w:rPr>
                <w:rFonts w:eastAsia="Times New Roman" w:cs="Times New Roman"/>
                <w:szCs w:val="28"/>
              </w:rPr>
              <w:br/>
              <w:t xml:space="preserve">объемам финансирования утвержденных инвестиционных программ.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Объем финансовых потребностей, необходимых </w:t>
            </w:r>
            <w:r>
              <w:rPr>
                <w:rFonts w:eastAsia="Times New Roman" w:cs="Times New Roman"/>
                <w:szCs w:val="28"/>
              </w:rPr>
              <w:br/>
              <w:t xml:space="preserve">для реализации мероприятий инвестиционных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программ,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каждому мероприятию инвестиционных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программ в адресном перечне мероприятий должен быть указан объем и источники финансирования </w:t>
            </w:r>
            <w:r>
              <w:rPr>
                <w:rFonts w:eastAsia="Times New Roman" w:cs="Times New Roman"/>
                <w:szCs w:val="28"/>
              </w:rPr>
              <w:br/>
              <w:t xml:space="preserve">на каждый год реализации в прогнозных ценах соответствующего года, определенных </w:t>
            </w:r>
            <w:r>
              <w:rPr>
                <w:rFonts w:eastAsia="Times New Roman" w:cs="Times New Roman"/>
                <w:szCs w:val="28"/>
              </w:rPr>
              <w:br/>
              <w:t xml:space="preserve">с использованием прогнозных индексов цен, установленных в прогнозе социально-экономического развития Российской Федерации </w:t>
            </w:r>
            <w:r>
              <w:rPr>
                <w:rFonts w:eastAsia="Times New Roman" w:cs="Times New Roman"/>
                <w:szCs w:val="28"/>
              </w:rPr>
              <w:br/>
              <w:t xml:space="preserve">на очередной финансовый год и плановый период.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должны содержать </w:t>
            </w:r>
            <w:r>
              <w:rPr>
                <w:rFonts w:eastAsia="Times New Roman" w:cs="Times New Roman"/>
                <w:szCs w:val="28"/>
              </w:rPr>
              <w:br/>
              <w:t xml:space="preserve">сведения об источниках финансирования </w:t>
            </w:r>
            <w:r>
              <w:rPr>
                <w:rFonts w:eastAsia="Times New Roman" w:cs="Times New Roman"/>
                <w:szCs w:val="28"/>
              </w:rPr>
              <w:br/>
              <w:t>мероприятий с разбивкой по годам реализации, включая: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собственные средства регулируемой организации, включая амортизацию, расходы на капитальные вложения, возмещаемые за счет прибыли </w:t>
            </w:r>
            <w:r>
              <w:rPr>
                <w:rFonts w:eastAsia="Times New Roman" w:cs="Times New Roman"/>
                <w:szCs w:val="28"/>
              </w:rPr>
              <w:br/>
              <w:t xml:space="preserve">регулируемой организации, плату за подключение </w:t>
            </w:r>
            <w:r>
              <w:rPr>
                <w:rFonts w:eastAsia="Times New Roman" w:cs="Times New Roman"/>
                <w:szCs w:val="28"/>
              </w:rPr>
              <w:br/>
              <w:t>к централизованным системам холодного, горячего водоснабжения;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займы и кредиты в размере не менее 30%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от стоимости мероприятий инвестиционных </w:t>
            </w:r>
            <w:r>
              <w:rPr>
                <w:rFonts w:eastAsia="Times New Roman" w:cs="Times New Roman"/>
                <w:szCs w:val="28"/>
              </w:rPr>
              <w:br/>
              <w:t>программ;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бюджетные средства;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прочие источники.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по мероприятиям, финансируемым за счет средств бюджета, должны предусматриваться в объемах, утвержденных </w:t>
            </w:r>
            <w:r>
              <w:rPr>
                <w:rFonts w:eastAsia="Times New Roman" w:cs="Times New Roman"/>
                <w:szCs w:val="28"/>
              </w:rPr>
              <w:br/>
              <w:t xml:space="preserve">решениями Думы города о бюджете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 соответствующий период.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Адресный перечень мероприятий должен содержать график реализации мероприятий инвестиционных программ, включая график ввода объектов централизованных систем холодного, горячего водоснабжения в эксплуатацию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5. Структура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инвестиционных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Инвестиционные программы в сфере горячего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холодного водоснабжения должны содержать следующие разделы: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Паспорт инвестиционной программы. 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Краткая характеристика муниципального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5A04CB">
              <w:rPr>
                <w:rFonts w:eastAsia="Times New Roman" w:cs="Times New Roman"/>
                <w:szCs w:val="28"/>
                <w:lang w:eastAsia="ru-RU"/>
              </w:rPr>
              <w:t>образования городской округ Сургут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Краткая характеристика организации.</w:t>
            </w:r>
          </w:p>
          <w:p w:rsidR="00602DEA" w:rsidRPr="00A87C1F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Описание </w:t>
            </w:r>
            <w:r w:rsidRPr="00A87C1F">
              <w:rPr>
                <w:rFonts w:eastAsia="Times New Roman" w:cs="Times New Roman"/>
                <w:szCs w:val="28"/>
                <w:lang w:eastAsia="ru-RU"/>
              </w:rPr>
              <w:t xml:space="preserve">действующей системы водоснабжения </w:t>
            </w:r>
            <w:r w:rsidRPr="00A87C1F">
              <w:rPr>
                <w:rFonts w:eastAsia="Times New Roman" w:cs="Times New Roman"/>
                <w:szCs w:val="28"/>
                <w:lang w:eastAsia="ru-RU"/>
              </w:rPr>
              <w:br/>
              <w:t>и существующих проблем ее эксплуатации.</w:t>
            </w:r>
          </w:p>
          <w:p w:rsidR="00602DEA" w:rsidRPr="00A87C1F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A87C1F">
              <w:rPr>
                <w:rFonts w:eastAsia="Times New Roman" w:cs="Times New Roman"/>
                <w:szCs w:val="28"/>
                <w:lang w:eastAsia="ru-RU"/>
              </w:rPr>
              <w:t>5. Цели и задачи реализации инвестиционной программы по развитию системы водоснабжения.</w:t>
            </w:r>
          </w:p>
          <w:p w:rsidR="00602DEA" w:rsidRPr="00A87C1F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A87C1F">
              <w:rPr>
                <w:rFonts w:eastAsia="Times New Roman" w:cs="Times New Roman"/>
                <w:szCs w:val="28"/>
                <w:lang w:eastAsia="ru-RU"/>
              </w:rPr>
              <w:t xml:space="preserve">6. Перечень мероприятий инвестиционной </w:t>
            </w:r>
            <w:r w:rsidRPr="00A87C1F">
              <w:rPr>
                <w:rFonts w:eastAsia="Times New Roman" w:cs="Times New Roman"/>
                <w:szCs w:val="28"/>
                <w:lang w:eastAsia="ru-RU"/>
              </w:rPr>
              <w:br/>
              <w:t>программы по развитию системы водоснабжения.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A87C1F">
              <w:rPr>
                <w:rFonts w:eastAsia="Times New Roman" w:cs="Times New Roman"/>
                <w:szCs w:val="28"/>
                <w:lang w:eastAsia="ru-RU"/>
              </w:rPr>
              <w:t>7. График реализации мероприятий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инвестиционной программы.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 Финансовый план инвестиционной программы.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 Состав и структура источников финансирования инвестиционной программы.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Оценка эффективности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инвестиционной программы.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 Плановые показатели надежности, качества, энергетической эффективности.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 Оценка эффективности инвестирования средств.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13. Предварительный расчет тарифа 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подключение.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14. Отчет об исполнении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программы.</w:t>
            </w:r>
          </w:p>
          <w:p w:rsidR="00602DEA" w:rsidRDefault="00602DEA" w:rsidP="009611E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 Оценка рисков реализации инвестиционной программы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6. Корректировка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технического задания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Предложения по формированию и корректировке технического задания вправе вносить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СГМУП «ГТС».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Корректировка технического задания осуществляется в случаях: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изменения действующего законодательства </w:t>
            </w:r>
            <w:r>
              <w:rPr>
                <w:rFonts w:eastAsia="Times New Roman" w:cs="Times New Roman"/>
                <w:szCs w:val="28"/>
              </w:rPr>
              <w:br/>
              <w:t xml:space="preserve">Российской Федерации, Ханты-Мансийского </w:t>
            </w:r>
            <w:r>
              <w:rPr>
                <w:rFonts w:eastAsia="Times New Roman" w:cs="Times New Roman"/>
                <w:szCs w:val="28"/>
              </w:rPr>
              <w:br/>
              <w:t xml:space="preserve">автономного округа – Югры, муниципальных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правовых актов муниципального образования городской округ Сургут Ханты-Мансийского автономного округа – Югры;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необходимости внесения изменений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утвержденный адресный перечень мероприятий;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внесения изменений и дополнений в параметры, предусмотренные при регулировании тарифов </w:t>
            </w:r>
            <w:r>
              <w:rPr>
                <w:rFonts w:eastAsia="Times New Roman" w:cs="Times New Roman"/>
                <w:szCs w:val="28"/>
              </w:rPr>
              <w:br/>
              <w:t>на услуги</w:t>
            </w:r>
            <w:r>
              <w:rPr>
                <w:rFonts w:eastAsia="Calibri" w:cs="Times New Roman"/>
              </w:rPr>
              <w:t xml:space="preserve"> холодного, горячего </w:t>
            </w:r>
            <w:r>
              <w:rPr>
                <w:rFonts w:eastAsia="Times New Roman" w:cs="Times New Roman"/>
                <w:szCs w:val="28"/>
              </w:rPr>
              <w:t>водоснабжения СГМУП «ГТС» на период регулирования</w:t>
            </w:r>
          </w:p>
        </w:tc>
      </w:tr>
      <w:tr w:rsidR="00602DEA" w:rsidTr="009611E5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7. Порядок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разработки,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согласования,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утверждения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корректировки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инвестиционных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разрабатываются, согласовываются, утверждаются и корректируются </w:t>
            </w:r>
            <w:r>
              <w:rPr>
                <w:rFonts w:eastAsia="Times New Roman" w:cs="Times New Roman"/>
                <w:szCs w:val="28"/>
              </w:rPr>
              <w:br/>
              <w:t xml:space="preserve">в порядке, установленном Федеральным законом </w:t>
            </w:r>
            <w:r>
              <w:rPr>
                <w:rFonts w:eastAsia="Times New Roman" w:cs="Times New Roman"/>
                <w:szCs w:val="28"/>
              </w:rPr>
              <w:br/>
              <w:t xml:space="preserve">от 07.12.2011 № 416-ФЗ «О водоснабжении </w:t>
            </w:r>
          </w:p>
          <w:p w:rsidR="00602DEA" w:rsidRDefault="00602DEA" w:rsidP="009611E5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водоотведении» и </w:t>
            </w:r>
            <w:r>
              <w:rPr>
                <w:rFonts w:eastAsia="Times New Roman" w:cs="Times New Roman"/>
                <w:bCs/>
                <w:szCs w:val="28"/>
              </w:rPr>
              <w:t xml:space="preserve">постановлением Правительства </w:t>
            </w:r>
          </w:p>
          <w:p w:rsidR="00602DEA" w:rsidRDefault="00602DEA" w:rsidP="009611E5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Российской Федерации от 29.07.2013 № 641</w:t>
            </w:r>
          </w:p>
          <w:p w:rsidR="00602DEA" w:rsidRDefault="00602DEA" w:rsidP="009611E5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«Об инвестиционных и производственных программах организаций, осуществляющих деятельность в сфере водоснабжения 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 водоотведения».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утверждаются </w:t>
            </w:r>
            <w:r>
              <w:rPr>
                <w:rFonts w:eastAsia="Times New Roman" w:cs="Times New Roman"/>
                <w:szCs w:val="28"/>
              </w:rPr>
              <w:br/>
              <w:t xml:space="preserve">Департаментом строительства и жилищно-коммунального комплекса Ханты-Мансийского автономного округа – Югры в соответствии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Pr="005A04CB">
              <w:rPr>
                <w:rFonts w:eastAsia="Times New Roman" w:cs="Times New Roman"/>
                <w:szCs w:val="28"/>
              </w:rPr>
              <w:t>а</w:t>
            </w:r>
            <w:r>
              <w:rPr>
                <w:rFonts w:eastAsia="Times New Roman" w:cs="Times New Roman"/>
                <w:szCs w:val="28"/>
              </w:rPr>
              <w:t xml:space="preserve">дминистративным регламентом предоставления государственной услуги по утверждению (корректировке) инвестиционных программ организаций, осуществляющих горячее 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водоснабжение, холодное водоснабжение </w:t>
            </w:r>
            <w:r>
              <w:rPr>
                <w:rFonts w:eastAsia="Times New Roman" w:cs="Times New Roman"/>
                <w:szCs w:val="28"/>
              </w:rPr>
              <w:br/>
              <w:t xml:space="preserve">и (или) водоотведение на территории </w:t>
            </w:r>
            <w:r>
              <w:rPr>
                <w:rFonts w:eastAsia="Times New Roman" w:cs="Times New Roman"/>
                <w:szCs w:val="28"/>
              </w:rPr>
              <w:br/>
              <w:t xml:space="preserve">Ханты-Мансийского автономного округа – Югры,  утвержденным приказом Департамента жилищно-коммунального комплекса и энергетики </w:t>
            </w:r>
            <w:r>
              <w:rPr>
                <w:rFonts w:eastAsia="Times New Roman" w:cs="Times New Roman"/>
                <w:szCs w:val="28"/>
              </w:rPr>
              <w:br/>
              <w:t xml:space="preserve">Ханты-Мансийского автономного округа – Югры </w:t>
            </w:r>
            <w:r>
              <w:rPr>
                <w:rFonts w:eastAsia="Times New Roman" w:cs="Times New Roman"/>
                <w:szCs w:val="28"/>
              </w:rPr>
              <w:br/>
              <w:t>от 25.01.2017 № 1-нп</w:t>
            </w:r>
          </w:p>
        </w:tc>
      </w:tr>
      <w:tr w:rsidR="00602DEA" w:rsidTr="009611E5">
        <w:trPr>
          <w:trHeight w:val="104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8. Приложения                       к техническому                         заданию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1. Плановые значения показателей надежности, качества и энергетической эффективности объектов централизованной системы горячего водоснабжения.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2. Плановые значения показателей надежности, качества и энергетической эффективности объектов централизованной системы холодного водоснабжения.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Приложение 3. Перечень мероприятий </w:t>
            </w:r>
            <w:r>
              <w:rPr>
                <w:rFonts w:eastAsia="Times New Roman" w:cs="Times New Roman"/>
                <w:szCs w:val="28"/>
              </w:rPr>
              <w:br/>
              <w:t>по строительству, модернизации и реконструкции объектов централизованной системы горячего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Приложение 4. Перечень мероприятий </w:t>
            </w:r>
            <w:r>
              <w:rPr>
                <w:rFonts w:eastAsia="Times New Roman" w:cs="Times New Roman"/>
                <w:szCs w:val="28"/>
              </w:rPr>
              <w:br/>
              <w:t>по строительству, модернизации и реконструкции объектов централизованной системы холодного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      </w:r>
          </w:p>
        </w:tc>
      </w:tr>
      <w:tr w:rsidR="00602DEA" w:rsidTr="009611E5">
        <w:trPr>
          <w:trHeight w:val="104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DEA" w:rsidRDefault="00602DEA" w:rsidP="009611E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Приложение 5. 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ероприятия по строительству, модернизации и (или) реконструкции объектов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централизованной системы горячего водоснабжения.</w:t>
            </w:r>
          </w:p>
          <w:p w:rsidR="00602DEA" w:rsidRDefault="00602DEA" w:rsidP="009611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6. 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ероприятия по строительству, модернизации и (или) реконструкции объектов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централизованной системы холодного  водоснабжения</w:t>
            </w:r>
          </w:p>
        </w:tc>
      </w:tr>
    </w:tbl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rPr>
          <w:rFonts w:eastAsia="Calibri" w:cs="Times New Roman"/>
          <w:sz w:val="24"/>
          <w:szCs w:val="24"/>
        </w:rPr>
        <w:sectPr w:rsidR="00602DEA">
          <w:pgSz w:w="11906" w:h="16838"/>
          <w:pgMar w:top="1134" w:right="707" w:bottom="426" w:left="1701" w:header="709" w:footer="709" w:gutter="0"/>
          <w:cols w:space="720"/>
        </w:sect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602DEA" w:rsidTr="009611E5">
        <w:tc>
          <w:tcPr>
            <w:tcW w:w="4672" w:type="dxa"/>
          </w:tcPr>
          <w:p w:rsidR="00602DEA" w:rsidRDefault="00602DEA" w:rsidP="009611E5">
            <w:pPr>
              <w:ind w:left="1694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5252" w:type="dxa"/>
            <w:hideMark/>
          </w:tcPr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Приложение 1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szCs w:val="28"/>
                <w:lang w:eastAsia="ru-RU"/>
              </w:rPr>
              <w:br/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по развитию централизованных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систем горячего и холодного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водоснабжения</w:t>
            </w:r>
          </w:p>
        </w:tc>
      </w:tr>
    </w:tbl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tabs>
          <w:tab w:val="left" w:pos="3402"/>
          <w:tab w:val="left" w:pos="3544"/>
        </w:tabs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Плановые значения </w:t>
      </w:r>
    </w:p>
    <w:p w:rsidR="00602DEA" w:rsidRDefault="00602DEA" w:rsidP="00602DE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показателей надежности, качества и энергетической эффективности объектов централизованной системы горячего водоснабжения</w:t>
      </w:r>
    </w:p>
    <w:p w:rsidR="00602DEA" w:rsidRDefault="00602DEA" w:rsidP="00602DEA">
      <w:pPr>
        <w:jc w:val="center"/>
        <w:rPr>
          <w:rFonts w:eastAsia="Calibri" w:cs="Times New Roman"/>
          <w:szCs w:val="28"/>
        </w:rPr>
      </w:pPr>
    </w:p>
    <w:tbl>
      <w:tblPr>
        <w:tblW w:w="50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1368"/>
        <w:gridCol w:w="984"/>
        <w:gridCol w:w="1113"/>
        <w:gridCol w:w="6"/>
        <w:gridCol w:w="1065"/>
        <w:gridCol w:w="909"/>
        <w:gridCol w:w="985"/>
      </w:tblGrid>
      <w:tr w:rsidR="00602DEA" w:rsidTr="009611E5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Единица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изме-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План/ факт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Плановые значения 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показателей на период регулирования</w:t>
            </w:r>
          </w:p>
        </w:tc>
      </w:tr>
      <w:tr w:rsidR="00602DEA" w:rsidTr="009611E5">
        <w:tc>
          <w:tcPr>
            <w:tcW w:w="9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2023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2024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2025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2026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602DEA" w:rsidTr="009611E5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1. Показатель надежности и бесперебойности </w:t>
            </w:r>
          </w:p>
        </w:tc>
      </w:tr>
      <w:tr w:rsidR="00602DEA" w:rsidTr="009611E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Количество перерывов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подаче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зафиксированных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местах исполнения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обязательств организацией, осуществляющей горячее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по подаче горячей воды, возникших в результате аварий, повреждений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иных технологических нарушений на объектах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5A04CB">
              <w:rPr>
                <w:rFonts w:eastAsia="Calibri" w:cs="Times New Roman"/>
                <w:sz w:val="26"/>
                <w:szCs w:val="26"/>
                <w:lang w:eastAsia="ru-RU"/>
              </w:rPr>
              <w:t xml:space="preserve">централизованной </w:t>
            </w:r>
            <w:r w:rsidRPr="005A04CB">
              <w:rPr>
                <w:rFonts w:eastAsia="Calibri" w:cs="Times New Roman"/>
                <w:sz w:val="26"/>
                <w:szCs w:val="26"/>
                <w:lang w:eastAsia="ru-RU"/>
              </w:rPr>
              <w:br/>
              <w:t>системы горячего водоснабжения,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принадлежащих организации,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осуществляющей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горячее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расчете на протяжен-ность водопроводной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сети в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ед/км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ind w:left="-63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0,698/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0,447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ind w:left="-63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0,445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ind w:left="-63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0,444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ind w:left="-63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ind w:left="-63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0,439</w:t>
            </w:r>
          </w:p>
        </w:tc>
      </w:tr>
      <w:tr w:rsidR="00602DEA" w:rsidTr="009611E5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2. Показатель качества горячей воды</w:t>
            </w:r>
          </w:p>
        </w:tc>
      </w:tr>
      <w:tr w:rsidR="00602DEA" w:rsidTr="009611E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Доля проб горячей воды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сети горячего водоснабжения,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не соответствующих установленным требованиям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(за исключением температуры),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общем объеме проб, отобранных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результатам производственного контроля качества горячей воды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1,72/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0,56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1,61</w:t>
            </w:r>
          </w:p>
        </w:tc>
      </w:tr>
      <w:tr w:rsidR="00602DEA" w:rsidTr="009611E5"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 Показатели энергетической эффективности </w:t>
            </w:r>
          </w:p>
        </w:tc>
      </w:tr>
      <w:tr w:rsidR="00602DEA" w:rsidTr="009611E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3.1. </w:t>
            </w:r>
            <w:r>
              <w:rPr>
                <w:rFonts w:eastAsia="Calibri" w:cs="Times New Roman"/>
                <w:sz w:val="26"/>
                <w:szCs w:val="26"/>
              </w:rPr>
              <w:t xml:space="preserve">Удельное количество тепловой энергии, расходуемое на подогрев </w:t>
            </w:r>
            <w:r w:rsidRPr="00A87C1F">
              <w:rPr>
                <w:rFonts w:eastAsia="Calibri" w:cs="Times New Roman"/>
                <w:sz w:val="26"/>
                <w:szCs w:val="26"/>
              </w:rPr>
              <w:t>горячей</w:t>
            </w:r>
            <w:r>
              <w:rPr>
                <w:rFonts w:eastAsia="Calibri" w:cs="Times New Roman"/>
                <w:sz w:val="26"/>
                <w:szCs w:val="26"/>
              </w:rPr>
              <w:t xml:space="preserve"> воды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Гкал/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0,08/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0,1155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02DEA" w:rsidTr="009611E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bookmarkStart w:id="5" w:name="_Hlk143852407"/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3.2. Удельный расход электрической энергии, потребляемой                            в технологическом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процессе транспорти-ровки горячей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на единицу объема транспортируемой горячей воды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кВт*ч/ куб. м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0,69/</w:t>
            </w:r>
            <w:r>
              <w:br/>
              <w:t>0,71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bookmarkEnd w:id="5"/>
      </w:tr>
      <w:tr w:rsidR="00602DEA" w:rsidTr="009611E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 xml:space="preserve">3.3. </w:t>
            </w:r>
            <w:r w:rsidRPr="00602DEA">
              <w:rPr>
                <w:rFonts w:eastAsia="Calibri" w:cs="Times New Roman"/>
                <w:sz w:val="26"/>
                <w:szCs w:val="26"/>
              </w:rPr>
              <w:t xml:space="preserve">Доля потерь воды </w:t>
            </w:r>
          </w:p>
          <w:p w:rsidR="00602DEA" w:rsidRP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 w:rsidRPr="00602DEA">
              <w:rPr>
                <w:rFonts w:eastAsia="Calibri" w:cs="Times New Roman"/>
                <w:sz w:val="26"/>
                <w:szCs w:val="26"/>
              </w:rPr>
              <w:t xml:space="preserve">в централизованной системе горячего водоснабжения </w:t>
            </w:r>
          </w:p>
          <w:p w:rsidR="00602DEA" w:rsidRP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Calibri" w:cs="Times New Roman"/>
                <w:sz w:val="26"/>
                <w:szCs w:val="26"/>
              </w:rPr>
              <w:t xml:space="preserve">при транспортировке </w:t>
            </w:r>
            <w:r w:rsidRPr="00602DEA">
              <w:rPr>
                <w:rFonts w:eastAsia="Calibri" w:cs="Times New Roman"/>
                <w:sz w:val="26"/>
                <w:szCs w:val="26"/>
              </w:rPr>
              <w:br/>
              <w:t xml:space="preserve">в общем объеме воды, поданной в водопро-водную сеть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EA" w:rsidRP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>1,755/</w:t>
            </w: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br/>
              <w:t>0,120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EA" w:rsidRP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>1,755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>1,75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>1,75</w:t>
            </w:r>
          </w:p>
        </w:tc>
      </w:tr>
    </w:tbl>
    <w:p w:rsidR="00602DEA" w:rsidRDefault="00602DEA" w:rsidP="00602DEA"/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tabs>
          <w:tab w:val="left" w:pos="2024"/>
        </w:tabs>
        <w:rPr>
          <w:rFonts w:eastAsia="Calibri" w:cs="Times New Roman"/>
        </w:rPr>
      </w:pPr>
    </w:p>
    <w:p w:rsidR="00602DEA" w:rsidRDefault="00602DEA" w:rsidP="00602DEA">
      <w:pPr>
        <w:rPr>
          <w:rFonts w:eastAsia="Calibri" w:cs="Times New Roman"/>
        </w:rPr>
        <w:sectPr w:rsidR="00602DEA">
          <w:pgSz w:w="11906" w:h="16838"/>
          <w:pgMar w:top="1134" w:right="849" w:bottom="426" w:left="1560" w:header="709" w:footer="709" w:gutter="0"/>
          <w:cols w:space="720"/>
        </w:sect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602DEA" w:rsidTr="009611E5">
        <w:tc>
          <w:tcPr>
            <w:tcW w:w="4672" w:type="dxa"/>
          </w:tcPr>
          <w:p w:rsidR="00602DEA" w:rsidRDefault="00602DEA" w:rsidP="009611E5">
            <w:pPr>
              <w:ind w:left="1694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5252" w:type="dxa"/>
            <w:hideMark/>
          </w:tcPr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Приложение 2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602DEA" w:rsidRDefault="00602DEA" w:rsidP="009611E5">
            <w:pPr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szCs w:val="28"/>
                <w:lang w:eastAsia="ru-RU"/>
              </w:rPr>
              <w:br/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по развитию централизованных систем горячего и холодного водоснабжения</w:t>
            </w:r>
          </w:p>
        </w:tc>
      </w:tr>
    </w:tbl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tabs>
          <w:tab w:val="left" w:pos="3402"/>
          <w:tab w:val="left" w:pos="3544"/>
        </w:tabs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Плановые значения </w:t>
      </w:r>
    </w:p>
    <w:p w:rsidR="00602DEA" w:rsidRDefault="00602DEA" w:rsidP="00602DE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показателей надежности, качества и энергетической эффективности объектов централизованной системы холодного водоснабжения</w:t>
      </w:r>
    </w:p>
    <w:p w:rsidR="00602DEA" w:rsidRDefault="00602DEA" w:rsidP="00602DEA">
      <w:pPr>
        <w:jc w:val="center"/>
        <w:rPr>
          <w:rFonts w:eastAsia="Calibri" w:cs="Times New Roman"/>
          <w:szCs w:val="28"/>
        </w:rPr>
      </w:pP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264"/>
        <w:gridCol w:w="1006"/>
        <w:gridCol w:w="1062"/>
        <w:gridCol w:w="8"/>
        <w:gridCol w:w="1055"/>
        <w:gridCol w:w="908"/>
        <w:gridCol w:w="845"/>
      </w:tblGrid>
      <w:tr w:rsidR="00602DEA" w:rsidTr="009611E5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Единица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изме-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рения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План/ факт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Плановые значения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показателей на период регулирования</w:t>
            </w:r>
          </w:p>
        </w:tc>
      </w:tr>
      <w:tr w:rsidR="00602DEA" w:rsidTr="009611E5">
        <w:tc>
          <w:tcPr>
            <w:tcW w:w="9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2024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2025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2026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2027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602DEA" w:rsidTr="009611E5"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1. Показатель надежности и бесперебойности </w:t>
            </w:r>
          </w:p>
        </w:tc>
      </w:tr>
      <w:tr w:rsidR="00602DEA" w:rsidTr="009611E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Количество перерывов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подаче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зафиксированных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местах исполнения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обязательств организацией, осуществляющей холодное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по подаче холодной воды, возникших в результате аварий, повреждений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иных технологических нарушений на объектах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централизованной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системы холодного водоснабжения,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принадлежащих организации,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осуществляющей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горячее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расчете на протяжен-ность водопроводной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ед/км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0,126/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0,127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0,126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0,126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0,126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0,126</w:t>
            </w:r>
          </w:p>
        </w:tc>
      </w:tr>
      <w:tr w:rsidR="00602DEA" w:rsidTr="009611E5"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2. Показатель качества питьевой воды</w:t>
            </w:r>
          </w:p>
        </w:tc>
      </w:tr>
      <w:tr w:rsidR="00602DEA" w:rsidTr="009611E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Доля проб питьевой воды в распределительной </w:t>
            </w:r>
            <w:r>
              <w:rPr>
                <w:sz w:val="26"/>
                <w:szCs w:val="26"/>
                <w:lang w:eastAsia="ru-RU"/>
              </w:rPr>
              <w:br/>
              <w:t xml:space="preserve">водопроводной сети,   </w:t>
            </w:r>
          </w:p>
          <w:p w:rsidR="00602DEA" w:rsidRDefault="00602DEA" w:rsidP="009611E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 соответствующих установленным требованиям, в общем объеме проб, отобранных </w:t>
            </w:r>
            <w:r>
              <w:rPr>
                <w:sz w:val="26"/>
                <w:szCs w:val="26"/>
                <w:lang w:eastAsia="ru-RU"/>
              </w:rPr>
              <w:br/>
              <w:t xml:space="preserve">по результатам </w:t>
            </w:r>
            <w:r>
              <w:rPr>
                <w:sz w:val="26"/>
                <w:szCs w:val="26"/>
                <w:lang w:eastAsia="ru-RU"/>
              </w:rPr>
              <w:br/>
              <w:t xml:space="preserve">производственного </w:t>
            </w:r>
            <w:r>
              <w:rPr>
                <w:sz w:val="26"/>
                <w:szCs w:val="26"/>
                <w:lang w:eastAsia="ru-RU"/>
              </w:rPr>
              <w:br/>
              <w:t xml:space="preserve">контроля качества </w:t>
            </w:r>
            <w:r>
              <w:rPr>
                <w:sz w:val="26"/>
                <w:szCs w:val="26"/>
                <w:lang w:eastAsia="ru-RU"/>
              </w:rPr>
              <w:br/>
              <w:t>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1,56/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1,34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</w:tr>
      <w:tr w:rsidR="00602DEA" w:rsidTr="009611E5"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 Показатели энергетической эффективности </w:t>
            </w:r>
          </w:p>
        </w:tc>
      </w:tr>
      <w:tr w:rsidR="00602DEA" w:rsidTr="009611E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3.1. Удельный расход электрической энергии, потребляемой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технологическом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процессе транспорти-ровки питьевой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на единицу объема транспортируемой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кВт*ч/ куб. м</w:t>
            </w:r>
          </w:p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0,30/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602DEA" w:rsidTr="009611E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3.2</w:t>
            </w:r>
            <w:r w:rsidRPr="00602DEA">
              <w:rPr>
                <w:rFonts w:eastAsia="Calibri" w:cs="Times New Roman"/>
                <w:sz w:val="26"/>
                <w:szCs w:val="26"/>
                <w:lang w:eastAsia="ru-RU"/>
              </w:rPr>
              <w:t xml:space="preserve">. </w:t>
            </w:r>
            <w:r w:rsidRPr="00602DEA">
              <w:rPr>
                <w:rFonts w:eastAsia="Calibri" w:cs="Times New Roman"/>
                <w:sz w:val="26"/>
                <w:szCs w:val="26"/>
              </w:rPr>
              <w:t xml:space="preserve">Доля потерь воды </w:t>
            </w:r>
          </w:p>
          <w:p w:rsidR="00602DEA" w:rsidRP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 w:rsidRPr="00602DEA">
              <w:rPr>
                <w:rFonts w:eastAsia="Calibri" w:cs="Times New Roman"/>
                <w:sz w:val="26"/>
                <w:szCs w:val="26"/>
              </w:rPr>
              <w:t xml:space="preserve">в централизованной системе холодного водоснабжения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Calibri" w:cs="Times New Roman"/>
                <w:sz w:val="26"/>
                <w:szCs w:val="26"/>
              </w:rPr>
              <w:t>при транспортировке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общем объеме воды, поданной в водопро-водную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7B2FB4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B2FB4">
              <w:rPr>
                <w:rFonts w:eastAsia="Calibri" w:cs="Times New Roman"/>
                <w:sz w:val="26"/>
                <w:szCs w:val="26"/>
                <w:lang w:eastAsia="ru-RU"/>
              </w:rPr>
              <w:t>1,68/</w:t>
            </w:r>
            <w:r w:rsidRPr="007B2FB4">
              <w:rPr>
                <w:rFonts w:eastAsia="Calibri" w:cs="Times New Roman"/>
                <w:sz w:val="26"/>
                <w:szCs w:val="26"/>
                <w:lang w:eastAsia="ru-RU"/>
              </w:rPr>
              <w:br/>
              <w:t>0,05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7B2FB4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B2FB4">
              <w:rPr>
                <w:rFonts w:eastAsia="Calibri" w:cs="Times New Roman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7B2FB4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B2FB4">
              <w:rPr>
                <w:rFonts w:eastAsia="Calibri" w:cs="Times New Roman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7B2FB4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B2FB4">
              <w:rPr>
                <w:rFonts w:eastAsia="Calibri" w:cs="Times New Roman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7B2FB4" w:rsidRDefault="00602DEA" w:rsidP="009611E5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B2FB4">
              <w:rPr>
                <w:rFonts w:eastAsia="Calibri" w:cs="Times New Roman"/>
                <w:sz w:val="26"/>
                <w:szCs w:val="26"/>
                <w:lang w:eastAsia="ru-RU"/>
              </w:rPr>
              <w:t>1,33</w:t>
            </w:r>
          </w:p>
        </w:tc>
      </w:tr>
    </w:tbl>
    <w:p w:rsidR="00602DEA" w:rsidRDefault="00602DEA" w:rsidP="00602DEA"/>
    <w:p w:rsidR="00602DEA" w:rsidRDefault="00602DEA" w:rsidP="00602DEA">
      <w:pPr>
        <w:rPr>
          <w:rFonts w:eastAsia="Calibri" w:cs="Times New Roman"/>
        </w:rPr>
        <w:sectPr w:rsidR="00602DEA">
          <w:pgSz w:w="11906" w:h="16838"/>
          <w:pgMar w:top="1134" w:right="849" w:bottom="426" w:left="1560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115"/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602DEA" w:rsidRPr="005A04CB" w:rsidTr="009611E5">
        <w:tc>
          <w:tcPr>
            <w:tcW w:w="9464" w:type="dxa"/>
          </w:tcPr>
          <w:p w:rsidR="00602DEA" w:rsidRDefault="00602DEA" w:rsidP="009611E5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5670" w:type="dxa"/>
            <w:hideMark/>
          </w:tcPr>
          <w:p w:rsidR="00602DEA" w:rsidRPr="005A04CB" w:rsidRDefault="00602DEA" w:rsidP="00602DEA">
            <w:pPr>
              <w:ind w:left="743"/>
              <w:contextualSpacing/>
              <w:rPr>
                <w:rFonts w:eastAsia="Calibri" w:cs="Times New Roman"/>
                <w:szCs w:val="28"/>
              </w:rPr>
            </w:pPr>
            <w:r w:rsidRPr="005A04CB">
              <w:rPr>
                <w:rFonts w:eastAsia="Calibri" w:cs="Times New Roman"/>
                <w:szCs w:val="28"/>
              </w:rPr>
              <w:t>Приложение 3</w:t>
            </w:r>
          </w:p>
          <w:p w:rsidR="00602DEA" w:rsidRPr="005A04CB" w:rsidRDefault="00602DEA" w:rsidP="00602DEA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A04CB"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602DEA" w:rsidRPr="005A04CB" w:rsidRDefault="00602DEA" w:rsidP="00602DEA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 w:rsidRPr="005A04CB"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 w:rsidRPr="005A04CB"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602DEA" w:rsidRPr="005A04CB" w:rsidRDefault="00602DEA" w:rsidP="00602DEA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A04CB"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 w:rsidRPr="005A04CB"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602DEA" w:rsidRPr="005A04CB" w:rsidRDefault="00602DEA" w:rsidP="00602DEA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 w:rsidRPr="005A04CB"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 w:rsidRPr="005A04CB">
              <w:rPr>
                <w:rFonts w:eastAsia="Calibri" w:cs="Times New Roman"/>
                <w:bCs/>
                <w:szCs w:val="28"/>
                <w:lang w:eastAsia="ru-RU"/>
              </w:rPr>
              <w:t xml:space="preserve">по развитию централизованных систем горячего </w:t>
            </w:r>
          </w:p>
          <w:p w:rsidR="00602DEA" w:rsidRPr="005A04CB" w:rsidRDefault="00602DEA" w:rsidP="00602DEA">
            <w:pPr>
              <w:ind w:left="743"/>
              <w:contextualSpacing/>
              <w:rPr>
                <w:rFonts w:eastAsia="Calibri" w:cs="Times New Roman"/>
                <w:bCs/>
                <w:szCs w:val="28"/>
              </w:rPr>
            </w:pPr>
            <w:r w:rsidRPr="005A04CB">
              <w:rPr>
                <w:rFonts w:eastAsia="Calibri" w:cs="Times New Roman"/>
                <w:bCs/>
                <w:szCs w:val="28"/>
                <w:lang w:eastAsia="ru-RU"/>
              </w:rPr>
              <w:t>и холодного водоснабжения</w:t>
            </w:r>
          </w:p>
        </w:tc>
      </w:tr>
    </w:tbl>
    <w:p w:rsidR="00602DEA" w:rsidRPr="005A04CB" w:rsidRDefault="00602DEA" w:rsidP="00602DEA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602DEA" w:rsidRPr="005A04CB" w:rsidRDefault="00602DEA" w:rsidP="00602DEA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602DEA" w:rsidRPr="005A04CB" w:rsidRDefault="00602DEA" w:rsidP="00602DEA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 w:rsidRPr="005A04CB">
        <w:rPr>
          <w:rFonts w:eastAsia="Calibri" w:cs="Times New Roman"/>
          <w:color w:val="000000"/>
          <w:szCs w:val="28"/>
        </w:rPr>
        <w:t xml:space="preserve">Перечень мероприятий </w:t>
      </w:r>
    </w:p>
    <w:p w:rsidR="00602DEA" w:rsidRDefault="00602DEA" w:rsidP="00602DEA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 w:rsidRPr="005A04CB">
        <w:rPr>
          <w:rFonts w:eastAsia="Calibri" w:cs="Times New Roman"/>
          <w:color w:val="000000"/>
          <w:szCs w:val="28"/>
        </w:rPr>
        <w:t xml:space="preserve">по строительству, модернизации и реконструкции объектов централизованной системы </w:t>
      </w:r>
      <w:r w:rsidRPr="005A04CB">
        <w:rPr>
          <w:rFonts w:eastAsia="Calibri" w:cs="Times New Roman"/>
          <w:color w:val="000000"/>
          <w:szCs w:val="28"/>
        </w:rPr>
        <w:br/>
        <w:t xml:space="preserve">горячего водоснабжения с указанием плановых значений показателей надежности, </w:t>
      </w:r>
      <w:r w:rsidRPr="005A04CB">
        <w:rPr>
          <w:rFonts w:eastAsia="Calibri" w:cs="Times New Roman"/>
          <w:color w:val="000000"/>
          <w:szCs w:val="28"/>
        </w:rPr>
        <w:br/>
        <w:t xml:space="preserve">качества и энергетической эффективности объектов, которые должны быть достигнуты </w:t>
      </w:r>
      <w:r w:rsidRPr="005A04CB">
        <w:rPr>
          <w:rFonts w:eastAsia="Calibri" w:cs="Times New Roman"/>
          <w:color w:val="000000"/>
          <w:szCs w:val="28"/>
        </w:rPr>
        <w:br/>
        <w:t>в результате реализации таких мероприятий</w:t>
      </w:r>
    </w:p>
    <w:p w:rsidR="00602DEA" w:rsidRDefault="00602DEA" w:rsidP="00602DEA">
      <w:pPr>
        <w:jc w:val="center"/>
        <w:rPr>
          <w:rFonts w:eastAsia="Calibri" w:cs="Times New Roman"/>
          <w:color w:val="000000"/>
          <w:sz w:val="18"/>
          <w:szCs w:val="28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57"/>
        <w:gridCol w:w="2381"/>
        <w:gridCol w:w="2268"/>
      </w:tblGrid>
      <w:tr w:rsidR="00602DEA" w:rsidTr="009611E5">
        <w:trPr>
          <w:trHeight w:val="716"/>
        </w:trPr>
        <w:tc>
          <w:tcPr>
            <w:tcW w:w="2093" w:type="dxa"/>
            <w:vMerge w:val="restart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Объекты централизо-ванной системы 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горячего водоснабжения</w:t>
            </w:r>
          </w:p>
        </w:tc>
        <w:tc>
          <w:tcPr>
            <w:tcW w:w="5557" w:type="dxa"/>
            <w:vMerge w:val="restart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Наименование показателей надежности, 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горячего водоснабжения</w:t>
            </w:r>
          </w:p>
        </w:tc>
        <w:tc>
          <w:tcPr>
            <w:tcW w:w="4649" w:type="dxa"/>
            <w:gridSpan w:val="2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Значение показателей надежности,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горячего водоснабжения</w:t>
            </w:r>
          </w:p>
        </w:tc>
      </w:tr>
      <w:tr w:rsidR="00602DEA" w:rsidTr="009611E5">
        <w:tc>
          <w:tcPr>
            <w:tcW w:w="14425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381" w:type="dxa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 реализации мероприятий 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(2022 год)</w:t>
            </w:r>
          </w:p>
        </w:tc>
        <w:tc>
          <w:tcPr>
            <w:tcW w:w="2268" w:type="dxa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после реализации мероприятий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(прогнозные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значения, 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2026 год)</w:t>
            </w:r>
          </w:p>
        </w:tc>
      </w:tr>
      <w:tr w:rsidR="00602DEA" w:rsidTr="009611E5">
        <w:trPr>
          <w:trHeight w:val="540"/>
        </w:trPr>
        <w:tc>
          <w:tcPr>
            <w:tcW w:w="14425" w:type="dxa"/>
            <w:gridSpan w:val="5"/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или реконструкция существующих объектов централизованной системы горячего водоснабжения в целях </w:t>
            </w:r>
            <w:r>
              <w:rPr>
                <w:rFonts w:eastAsia="Calibri" w:cs="Times New Roman"/>
                <w:sz w:val="26"/>
                <w:szCs w:val="26"/>
              </w:rPr>
              <w:br/>
              <w:t>снижения уровня износа существующих объектов</w:t>
            </w:r>
          </w:p>
        </w:tc>
      </w:tr>
      <w:tr w:rsidR="00602DEA" w:rsidTr="009611E5">
        <w:tc>
          <w:tcPr>
            <w:tcW w:w="2093" w:type="dxa"/>
            <w:vMerge w:val="restart"/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Модернизация или реконст-рукция существующих сетей водоснабжения </w:t>
            </w:r>
          </w:p>
        </w:tc>
        <w:tc>
          <w:tcPr>
            <w:tcW w:w="2126" w:type="dxa"/>
            <w:vMerge w:val="restart"/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сети горячего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br/>
              <w:t>водоснабжения</w:t>
            </w:r>
          </w:p>
        </w:tc>
        <w:tc>
          <w:tcPr>
            <w:tcW w:w="5557" w:type="dxa"/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возникших </w:t>
            </w:r>
          </w:p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</w:t>
            </w:r>
          </w:p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в расчете на протяженность водопроводной сети в год</w:t>
            </w:r>
          </w:p>
        </w:tc>
        <w:tc>
          <w:tcPr>
            <w:tcW w:w="2381" w:type="dxa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0,447</w:t>
            </w:r>
          </w:p>
        </w:tc>
        <w:tc>
          <w:tcPr>
            <w:tcW w:w="2268" w:type="dxa"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0,439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602DEA" w:rsidTr="009611E5">
        <w:tc>
          <w:tcPr>
            <w:tcW w:w="14425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>в водопроводную сеть</w:t>
            </w:r>
          </w:p>
        </w:tc>
        <w:tc>
          <w:tcPr>
            <w:tcW w:w="2381" w:type="dxa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2268" w:type="dxa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602DEA" w:rsidTr="009611E5">
        <w:trPr>
          <w:trHeight w:val="480"/>
        </w:trPr>
        <w:tc>
          <w:tcPr>
            <w:tcW w:w="14425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2381" w:type="dxa"/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1,72</w:t>
            </w:r>
          </w:p>
        </w:tc>
        <w:tc>
          <w:tcPr>
            <w:tcW w:w="2268" w:type="dxa"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1,61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602DEA" w:rsidRDefault="00602DEA" w:rsidP="00602DEA">
      <w:pPr>
        <w:spacing w:line="254" w:lineRule="auto"/>
        <w:rPr>
          <w:rFonts w:eastAsia="Calibri" w:cs="Times New Roman"/>
          <w:bCs/>
          <w:szCs w:val="28"/>
        </w:rPr>
        <w:sectPr w:rsidR="00602DEA">
          <w:pgSz w:w="16838" w:h="11906" w:orient="landscape"/>
          <w:pgMar w:top="1701" w:right="678" w:bottom="567" w:left="1134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115"/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602DEA" w:rsidTr="009611E5">
        <w:tc>
          <w:tcPr>
            <w:tcW w:w="9464" w:type="dxa"/>
          </w:tcPr>
          <w:p w:rsidR="00602DEA" w:rsidRDefault="00602DEA" w:rsidP="009611E5">
            <w:pPr>
              <w:spacing w:line="254" w:lineRule="auto"/>
              <w:jc w:val="right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5670" w:type="dxa"/>
            <w:hideMark/>
          </w:tcPr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4</w:t>
            </w:r>
          </w:p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по развитию централизованных систем горячего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br/>
              <w:t>и холодного водоснабжения</w:t>
            </w:r>
          </w:p>
        </w:tc>
      </w:tr>
    </w:tbl>
    <w:p w:rsidR="00602DEA" w:rsidRDefault="00602DEA" w:rsidP="00602DEA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602DEA" w:rsidRDefault="00602DEA" w:rsidP="00602DEA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602DEA" w:rsidRDefault="00602DEA" w:rsidP="00602DEA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Перечень мероприятий </w:t>
      </w:r>
    </w:p>
    <w:p w:rsidR="00602DEA" w:rsidRDefault="00602DEA" w:rsidP="00602DEA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по строительству, модернизации и реконструкции объектов централизованной системы </w:t>
      </w:r>
      <w:r>
        <w:rPr>
          <w:rFonts w:eastAsia="Calibri" w:cs="Times New Roman"/>
          <w:color w:val="000000"/>
          <w:szCs w:val="28"/>
        </w:rPr>
        <w:br/>
        <w:t xml:space="preserve">холодного водоснабжения с указанием плановых значений показателей надежности, </w:t>
      </w:r>
      <w:r>
        <w:rPr>
          <w:rFonts w:eastAsia="Calibri" w:cs="Times New Roman"/>
          <w:color w:val="000000"/>
          <w:szCs w:val="28"/>
        </w:rPr>
        <w:br/>
        <w:t xml:space="preserve">качества и энергетической эффективности объектов, которые должны быть достигнуты </w:t>
      </w:r>
      <w:r>
        <w:rPr>
          <w:rFonts w:eastAsia="Calibri" w:cs="Times New Roman"/>
          <w:color w:val="000000"/>
          <w:szCs w:val="28"/>
        </w:rPr>
        <w:br/>
        <w:t>в результате реализации таких мероприятий</w:t>
      </w:r>
    </w:p>
    <w:p w:rsidR="00602DEA" w:rsidRDefault="00602DEA" w:rsidP="00602DEA">
      <w:pPr>
        <w:jc w:val="center"/>
        <w:rPr>
          <w:rFonts w:eastAsia="Calibri" w:cs="Times New Roman"/>
          <w:color w:val="000000"/>
          <w:sz w:val="18"/>
          <w:szCs w:val="28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57"/>
        <w:gridCol w:w="2381"/>
        <w:gridCol w:w="2268"/>
      </w:tblGrid>
      <w:tr w:rsidR="00602DEA" w:rsidTr="009611E5">
        <w:trPr>
          <w:trHeight w:val="7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Объекты централизо-ванной системы 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Наименование показателей надежности, 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холодного водоснабжения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Значение показателей надежности,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холодного водоснабжения</w:t>
            </w:r>
          </w:p>
        </w:tc>
      </w:tr>
      <w:tr w:rsidR="00602DEA" w:rsidTr="009611E5"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 реализации мероприятий 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(2023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после реализации мероприятий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(прогнозные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значения, 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2026 год)</w:t>
            </w:r>
          </w:p>
        </w:tc>
      </w:tr>
      <w:tr w:rsidR="00602DEA" w:rsidTr="009611E5">
        <w:trPr>
          <w:trHeight w:val="540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или реконструкция существующих объектов централизованной системы холодного водоснабжения в целях </w:t>
            </w:r>
            <w:r>
              <w:rPr>
                <w:rFonts w:eastAsia="Calibri" w:cs="Times New Roman"/>
                <w:sz w:val="26"/>
                <w:szCs w:val="26"/>
              </w:rPr>
              <w:br/>
              <w:t>снижения уровня износа существующих объектов</w:t>
            </w:r>
          </w:p>
        </w:tc>
      </w:tr>
      <w:tr w:rsidR="00602DEA" w:rsidTr="009611E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Модернизация или реконст-</w:t>
            </w:r>
          </w:p>
          <w:p w:rsidR="00602DEA" w:rsidRDefault="00602DEA" w:rsidP="009611E5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рукция сущест-вующих сетей водоснабжения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сети холодного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br/>
              <w:t>водоснабжения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</w:t>
            </w:r>
          </w:p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</w:t>
            </w:r>
          </w:p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в расчете на протяженность водопроводной сети в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0,126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602DEA" w:rsidTr="009611E5"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>в водопроводную сеть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1,33</w:t>
            </w:r>
          </w:p>
        </w:tc>
      </w:tr>
      <w:tr w:rsidR="00602DEA" w:rsidTr="009611E5">
        <w:trPr>
          <w:trHeight w:val="480"/>
        </w:trPr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A" w:rsidRDefault="00602DEA" w:rsidP="009611E5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доля проб холодной воды в сети холодного водоснабжения, не соответствующих установленным требованиям, в общем объеме проб, отобранных по результатам производственного контроля качества холодной воды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1,42</w:t>
            </w:r>
          </w:p>
          <w:p w:rsidR="00602DEA" w:rsidRDefault="00602DEA" w:rsidP="009611E5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602DEA" w:rsidRDefault="00602DEA" w:rsidP="00602DEA">
      <w:pPr>
        <w:rPr>
          <w:rFonts w:eastAsia="Calibri" w:cs="Times New Roman"/>
          <w:color w:val="000000"/>
          <w:szCs w:val="28"/>
        </w:rPr>
      </w:pPr>
    </w:p>
    <w:p w:rsidR="00602DEA" w:rsidRDefault="00602DEA" w:rsidP="00602DEA">
      <w:pPr>
        <w:rPr>
          <w:rFonts w:eastAsia="Calibri" w:cs="Times New Roman"/>
          <w:szCs w:val="28"/>
        </w:rPr>
      </w:pPr>
    </w:p>
    <w:p w:rsidR="00602DEA" w:rsidRDefault="00602DEA" w:rsidP="00602DEA">
      <w:pPr>
        <w:jc w:val="center"/>
        <w:rPr>
          <w:rFonts w:eastAsia="Calibri" w:cs="Times New Roman"/>
          <w:szCs w:val="28"/>
        </w:rPr>
      </w:pPr>
    </w:p>
    <w:p w:rsidR="00602DEA" w:rsidRDefault="00602DEA" w:rsidP="00602DEA">
      <w:pPr>
        <w:tabs>
          <w:tab w:val="center" w:pos="7513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:rsidR="00602DEA" w:rsidRDefault="00602DEA" w:rsidP="00602DEA">
      <w:pPr>
        <w:rPr>
          <w:rFonts w:eastAsia="Calibri" w:cs="Times New Roman"/>
          <w:szCs w:val="28"/>
        </w:rPr>
        <w:sectPr w:rsidR="00602DEA">
          <w:pgSz w:w="16838" w:h="11906" w:orient="landscape"/>
          <w:pgMar w:top="1701" w:right="678" w:bottom="567" w:left="1134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129"/>
        <w:tblW w:w="15876" w:type="dxa"/>
        <w:tblLook w:val="04A0" w:firstRow="1" w:lastRow="0" w:firstColumn="1" w:lastColumn="0" w:noHBand="0" w:noVBand="1"/>
      </w:tblPr>
      <w:tblGrid>
        <w:gridCol w:w="8755"/>
        <w:gridCol w:w="7121"/>
      </w:tblGrid>
      <w:tr w:rsidR="00602DEA" w:rsidTr="009611E5">
        <w:trPr>
          <w:trHeight w:val="2216"/>
        </w:trPr>
        <w:tc>
          <w:tcPr>
            <w:tcW w:w="8755" w:type="dxa"/>
          </w:tcPr>
          <w:p w:rsidR="00602DEA" w:rsidRDefault="00602DEA" w:rsidP="009611E5">
            <w:pPr>
              <w:spacing w:line="254" w:lineRule="auto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121" w:type="dxa"/>
            <w:hideMark/>
          </w:tcPr>
          <w:p w:rsidR="00602DEA" w:rsidRDefault="00602DEA" w:rsidP="009611E5">
            <w:pPr>
              <w:ind w:left="915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5</w:t>
            </w:r>
          </w:p>
          <w:p w:rsidR="00602DEA" w:rsidRDefault="00602DEA" w:rsidP="009611E5">
            <w:pPr>
              <w:ind w:left="915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602DEA" w:rsidRDefault="00602DEA" w:rsidP="009611E5">
            <w:pPr>
              <w:ind w:left="915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</w:p>
          <w:p w:rsidR="00602DEA" w:rsidRDefault="00602DEA" w:rsidP="009611E5">
            <w:pPr>
              <w:ind w:left="915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по развитию централизованных систем </w:t>
            </w:r>
          </w:p>
          <w:p w:rsidR="00602DEA" w:rsidRDefault="00602DEA" w:rsidP="009611E5">
            <w:pPr>
              <w:ind w:left="915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горячего и холодного водоснабжения</w:t>
            </w:r>
          </w:p>
        </w:tc>
      </w:tr>
    </w:tbl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</w:t>
      </w:r>
    </w:p>
    <w:p w:rsidR="00602DEA" w:rsidRDefault="00602DEA" w:rsidP="00602DEA">
      <w:pPr>
        <w:jc w:val="center"/>
        <w:rPr>
          <w:rFonts w:eastAsia="Calibri" w:cs="Times New Roman"/>
          <w:szCs w:val="24"/>
        </w:rPr>
      </w:pPr>
    </w:p>
    <w:p w:rsidR="00602DEA" w:rsidRDefault="00602DEA" w:rsidP="00602DEA">
      <w:pPr>
        <w:ind w:left="14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Мероприятия по строительству, </w:t>
      </w:r>
    </w:p>
    <w:p w:rsidR="00602DEA" w:rsidRDefault="00602DEA" w:rsidP="00602DEA">
      <w:pPr>
        <w:ind w:left="14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модернизации и (или) реконструкции объектов централизованной системы горячего водоснабжения</w:t>
      </w:r>
    </w:p>
    <w:p w:rsidR="00602DEA" w:rsidRDefault="00602DEA" w:rsidP="00602DEA">
      <w:pPr>
        <w:rPr>
          <w:rFonts w:eastAsia="Calibri" w:cs="Times New Roman"/>
          <w:vanish/>
        </w:rPr>
      </w:pPr>
    </w:p>
    <w:tbl>
      <w:tblPr>
        <w:tblW w:w="14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69"/>
      </w:tblGrid>
      <w:tr w:rsidR="00602DEA" w:rsidTr="009611E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tabs>
                <w:tab w:val="left" w:pos="1694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</w:tr>
      <w:tr w:rsidR="00602DEA" w:rsidTr="009611E5"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Модернизация или реконструкция существующих объектов централизованной системы горячего водоснабжения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в целях снижения уровня износа существующих объектов</w:t>
            </w:r>
          </w:p>
        </w:tc>
      </w:tr>
      <w:tr w:rsidR="00602DEA" w:rsidTr="009611E5"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Модернизация или реконструкция существующих сетей горячего водоснабжения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ЦТП-25 в микрорайоне «А» (инвентарные номера 30439, 30182, 30184): участок сетей горячего водоснабжения от ТК-1 до ТК-2, ТК-2,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до ввода в жилой дом по улице Ленинградской, 10А;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жилого дома по улице Кукуевицкого, 12/2 до ТК-7, ТК-6, ТК-5; участок сетей горячего водоснабжения от ТК-5 до ввода в жилой дом по проспекту Набережному, 10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(инвентарный номер 31675):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участок сетей горячего водоснабжения от ТК-58-1 до узлов управления жилого дома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улице Мелик-Карамова, 28/1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ЦТП-49 до жилого дома по улице Игоря Киртбая, 21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микрорайоне 5А (инвентарный номер 30429): участок сетей тепловодоснабжения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ЦТП-49 до УТ-2, УТ сущ., ТК-23, ТК-24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ЦТП-63 в микрорайоне 25 (инвентарные номера 31157, 31158, 31159): участок сетей горячего водоснабжения от ЦТП-63 до ТК60-1; </w:t>
            </w:r>
          </w:p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ТК60-1 до ввода в жилой дом по проспекту Комсомольскому, 27/1; участок сетей горячего водоснабжения от ТК60-1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проезду Первопроходцев,14/1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ЦТП-72 в квартале 6 (инвентарный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номер 30292): участок сетей горячего водоснабжения от ТК3-1-ТК3-2-ТК3-3-ТК3-4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Энергетиков, 41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ТК-9 до 3ТК-22, ТК-10, ТК-11, ТК-12 </w:t>
            </w:r>
          </w:p>
          <w:p w:rsidR="00602DEA" w:rsidRDefault="00602DEA" w:rsidP="00602DE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до жилых домов по улице Береговой, 71, 72 (инвентарный номер 31360): участок сетей горячего водоснабжения от ТК-11 до ТК-12, ввода в жилой дом по улице Береговой, 72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сети горячего водоснабжения (инвентарный номер 31901):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ТК-55-7 до ввода </w:t>
            </w:r>
          </w:p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в жилой дом по набережной Ивана Кайдалова, 28/1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ЦТП-66 в микрорайоне 10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(инвентарный номер 30304): участок сетей горячего водоснабжения от ТК-7 </w:t>
            </w:r>
          </w:p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до ввода в жилой дом по улице Просвещения, 17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(инвентарный номер 31542):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УТ-8 до УТ-1,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ввода в жилой дом по проспекту Мира, 49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комплекса сетей тепловодоснабжения от ЦТП-77 в микрорайоне Центральный (инвентарный номер 3058): участок сетей горячего водоснабжения от ЦТП-77 до ТК-77-1 (ТК-1)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комплекса сетей тепловодоснабжения от ЦТП-77 в микрорайон Центральный (инвентарный номер 3056): участок сетей горячего водоснабжения от ЦТП-77 до ввода в жилой дом по проспекту Ленина, 29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ЦТП-77 в микрорайон Центральный (инвентарный номер 3056): участок сетей горячего водоснабжения от жилого дома проспект Ленина, 29 (арка) 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наружных сетей тепловодоснабжения от ТК-27, транзит по техподполью жилого дома по улице Флегонта Показаньева, 12 (инвентарный номер 31845): участок сетей горячего водоснабжения от ТК-27 до ввода в жилой дом по улице Флегонта Показаньева, 12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ЦТП-17 в микрорайоне 13А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(инвентарный номер 30306): участок сетей горячего водоснабжения от ТК-3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ввода в детский сад «Филиппок»</w:t>
            </w:r>
          </w:p>
        </w:tc>
      </w:tr>
    </w:tbl>
    <w:p w:rsidR="00602DEA" w:rsidRDefault="00602DEA" w:rsidP="00602DEA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69"/>
      </w:tblGrid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сетей тепловодоснабжения от УТ-1 до КПД-25 (инвентарный номер № 30797): участок сетей горячего водоснабжения от ТК-33 до ввода в жилой дом по улице Игоря Киртбая, 5/2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от УТ-3 до первых отключающих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устройств на вводе в жилой дом по улице Игоря Киртбая, 5/1 (инвентарный номер 31809): </w:t>
            </w:r>
            <w:r>
              <w:rPr>
                <w:rFonts w:eastAsia="Calibri" w:cs="Times New Roman"/>
                <w:sz w:val="26"/>
                <w:szCs w:val="26"/>
              </w:rPr>
              <w:br/>
              <w:t>участок сетей горячего водоснабжения от УТ-3 до ввода в жилой дом по улице Игоря Киртбая, 5/1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сети тепловодоснабжения внутриквартальная от ТК 15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 ТК 21, ТК 22 до ТК 23 (инвентарный номер 30703): участок сетей горячего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водоснабжения от точки врезки в техподполье жилого дома по улице Флегонта </w:t>
            </w:r>
            <w:r>
              <w:rPr>
                <w:rFonts w:eastAsia="Calibri" w:cs="Times New Roman"/>
                <w:sz w:val="26"/>
                <w:szCs w:val="26"/>
              </w:rPr>
              <w:br/>
              <w:t>Показаньева, 10/1 до ТК-23 (УТ-3)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трубопровода горячего водоснабжения (инвентарный номер 31648): участок сетей горячего водоснабжения от ТК-23 (УТ-3) до жилого дома по улице Флегонта Показаньева, 10 (транзит)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(инвентарный номер 31724): участок сетей горячего водоснабжения от УТ-3 до ввода в жилой дом по улице Майская, 6/2 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УТ-7 до жилого дома по проспекту Ленина, 39/1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7 микрорайоне (инвентарный номер 100): участок сетей горячего водоснабжения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 УТ-7 до ввода в жилой дом по проспекту Ленина, 39/1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сооружения: внутриквартальные сети тепловодоснабжения,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протяженностью 366,7 метров (инвентарный номер 30581):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ТК-64-3 (УТ-1)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ТК-64-4 (УТ-2), ТК-64-5 (УТ-3), ТК-64-6 (УТ-4)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горячего водоснабжения от УТ-4 (ТК-6) до ТК64-7 (ТК-7)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(распоряжение от 06.12.2018 № 2213):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УТ-4 (ТК-6) до ТК64-7 (ТК-7)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от ТК64-5 до первых отключающих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устройств на вводе в жилой дом по улице 30 лет Победы, 44/1 (инвентарный номер 31903):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участок сетей горячего водоснабжения от ТК-64-4 (УТ-2)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улице 30 лет Победы, 44/1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от ТК-64-4 до первых отключающих устройств на вводе в жилой дом по улице 30 лет Победы, 44/2 (инвентарный номер 31821):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участок сетей горячего водоснабжения от ТК-64-5 (УТ-3)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30 лет Победы, 44/2 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горячего водоснабжения от УТ-4 (ТК-6) до внешней стены жилого дома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Университетской, 27, микрорайон 20А (распоряжение от 27.11.2020 № 1923),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(инвентарный номер 31250): участок сетей горячего водоснабжения от ТК-64-6 (УТ-4)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до ввода в жилой дом по улице Университетской, 27 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комплекса сетей тепловодоснабжения от ЦТП-11 микрорайон «А» (инвентарный номер 30356): участок сетей горячего водоснабжения от жилого дома по улице Григория Кукуевицкого, 10/4 до ввода в детский сад по улице Григория Кукуевицкого, 10/6 (транзит)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ЦТП-70 в микрорайоне 8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(инвентарный номер 30293): участок сетей горячего водоснабжения от ТК-70-1 (ТК-70-2) </w:t>
            </w:r>
            <w:r>
              <w:rPr>
                <w:rFonts w:eastAsia="Calibri" w:cs="Times New Roman"/>
                <w:sz w:val="26"/>
                <w:szCs w:val="26"/>
              </w:rPr>
              <w:br/>
              <w:t>до ввода в жилой дом по улице Майской, 3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сетей тепловодоснабжения от ТК-60-4 до жилого дома по проспекту Комсомольскому 36 в микрорайоне 27 (инвентарный номер 30959): участок сетей горячего водоснабжения от ТК60-4 до ввода в жилой дом по проспекту Комсомольскому, 36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ЦТП-60 в микрорайоне 27 (инвентарные номера 30139, 30150): участок сетей горячего водоснабжения от ТК60-1, ТК60-3, ТК60-4,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ТК-60-5; участок сетей горячего водоснабжения от ТК60-3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проспекту Комсомольскому, 38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УТ-4 до УТ-3 до жилых домов по улице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Декабристов, 14, 12/1, 12, до жилых домов по улице Майской, 20, 22 в 7а микрорайоне (инвентарный номер 31533): участок сетей горячего водоснабжения от УТ-3 до ввода в жилой </w:t>
            </w:r>
            <w:r>
              <w:rPr>
                <w:rFonts w:eastAsia="Calibri" w:cs="Times New Roman"/>
                <w:sz w:val="26"/>
                <w:szCs w:val="26"/>
              </w:rPr>
              <w:br/>
              <w:t>дом по улице Декабристов, 12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внутриплощадочной сети ТВС МГБ-1 (инвентарный номер 31427): участок сетей горячего водоснабжения от ТК-99-2 (УТ-2) до ТК-99-4 (УТ-4), до ввода в женскую консультацию, детскую поликлинику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 в микрорайоне «А» (инвентарный номер 986): участок сетей горячего водоснабжения от жилого дома по улице Дзержинского, 6 </w:t>
            </w:r>
            <w:r>
              <w:rPr>
                <w:rFonts w:eastAsia="Calibri" w:cs="Times New Roman"/>
                <w:sz w:val="26"/>
                <w:szCs w:val="26"/>
              </w:rPr>
              <w:br/>
              <w:t>до ввода в жилой дом по улице Дзержинского, 6/1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УТ-1 до УТ-10, жилой дом по улице Крылова, 41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микрорайон  ПИКС (инвентарный номер 529):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от УТ-1 до УТ-10 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по улице Быстринской, 24/2 в микрорайоне 33 (инвентарный номер 71396): участок сетей горячего водоснабжения от ТК-50-1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Быстринской, 24/2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ТК50-2 до ТК50-5 – жилой дом по улице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Быстринской, 24/1 (инвентарные номера 70036, 70037):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ТК-50-2 до ввода в жилой дом по улице Быстринской, 24/1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ТК50-4 до узлов управления жилого дома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Быстринской, 22/1, до жилого дома по улице Быстринской, 22 блок Г, В, микрорайон 33 (инвентарный номер 71330): участок сетей горячего водоснабжения от ТК-50-4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Быстринской, 22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сетей тепловодоснабжения от УТ-3 до УТ-4, УТ-6, УТ-7, жилой дом по улице Крылова, 23 в микрорайоне ПИКС (инвентарный номер 151): участок сетей горячего водоснабжения от УТ-4 до УТ-6 до УТ-7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горячего водоснабжения от ЦТП-16 в квартале «А»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(инвентарный номер 30267): участок сетей горячего водоснабжения от т. Б до УТ-5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ЦТП-50 до ТК50-1, ТК50-2, ТК50-3, ТК50-4, микрорайон 33 (инвентарный номер 31594):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ЦТП-50 до ТК-50-1, ТК-50-2, ТК-50-3, ТК-50-4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с попутным дренажом (инвентарный номер 30644): участок сетей горячего водоснабжения от ТК-98-3 (УТ-8)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улице 30 лет Победы, 41/2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</w:t>
            </w:r>
            <w:r w:rsidRPr="00602DEA">
              <w:rPr>
                <w:rFonts w:eastAsia="Calibri" w:cs="Times New Roman"/>
                <w:sz w:val="26"/>
                <w:szCs w:val="26"/>
              </w:rPr>
              <w:t>сетей тепловодоснабжения от ТК-4 до ввода в жилой дом по улице Пушкина, 17,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жилой дом Островского, 28, ТК-5, жилой дом Островского, 22, 26, 26/1, 26/2 в микрорайон 15А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(инвентарный номер 71274): участок сетей горячего водоснабжения от ТК-4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Пушкина, 17</w:t>
            </w:r>
          </w:p>
        </w:tc>
      </w:tr>
      <w:tr w:rsidR="00602DEA" w:rsidTr="00961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и попутного дренажа (инвентарный номер 30658): участок сетей горячего водоснабжения от ТК-98-3 (УТ-8)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30 лет Победы, 41/1, </w:t>
            </w:r>
          </w:p>
        </w:tc>
      </w:tr>
    </w:tbl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>
      <w:pPr>
        <w:jc w:val="center"/>
        <w:rPr>
          <w:rFonts w:eastAsia="Calibri" w:cs="Times New Roman"/>
          <w:sz w:val="24"/>
          <w:szCs w:val="24"/>
        </w:rPr>
      </w:pPr>
    </w:p>
    <w:p w:rsidR="00602DEA" w:rsidRDefault="00602DEA" w:rsidP="00602DEA"/>
    <w:p w:rsidR="00602DEA" w:rsidRDefault="00602DEA" w:rsidP="00602DEA"/>
    <w:p w:rsidR="00602DEA" w:rsidRDefault="00602DEA" w:rsidP="00602DEA"/>
    <w:p w:rsidR="00602DEA" w:rsidRDefault="00602DEA" w:rsidP="00602DEA"/>
    <w:p w:rsidR="00602DEA" w:rsidRDefault="00602DEA" w:rsidP="00602DEA"/>
    <w:p w:rsidR="00602DEA" w:rsidRDefault="00602DEA" w:rsidP="00602DEA"/>
    <w:tbl>
      <w:tblPr>
        <w:tblpPr w:leftFromText="180" w:rightFromText="180" w:bottomFromText="160" w:vertAnchor="text" w:horzAnchor="margin" w:tblpY="129"/>
        <w:tblW w:w="14567" w:type="dxa"/>
        <w:tblLook w:val="04A0" w:firstRow="1" w:lastRow="0" w:firstColumn="1" w:lastColumn="0" w:noHBand="0" w:noVBand="1"/>
      </w:tblPr>
      <w:tblGrid>
        <w:gridCol w:w="8755"/>
        <w:gridCol w:w="5812"/>
      </w:tblGrid>
      <w:tr w:rsidR="00602DEA" w:rsidTr="009611E5">
        <w:trPr>
          <w:trHeight w:val="2216"/>
        </w:trPr>
        <w:tc>
          <w:tcPr>
            <w:tcW w:w="8755" w:type="dxa"/>
          </w:tcPr>
          <w:p w:rsidR="00602DEA" w:rsidRDefault="00602DEA" w:rsidP="009611E5">
            <w:pPr>
              <w:spacing w:line="254" w:lineRule="auto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5812" w:type="dxa"/>
            <w:hideMark/>
          </w:tcPr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6</w:t>
            </w:r>
          </w:p>
          <w:p w:rsidR="00602DEA" w:rsidRDefault="00602DEA" w:rsidP="009611E5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программ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Сургутского 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по развитию централизованных систем горячего и холодного водоснабжения</w:t>
            </w:r>
          </w:p>
        </w:tc>
      </w:tr>
    </w:tbl>
    <w:tbl>
      <w:tblPr>
        <w:tblW w:w="151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2219"/>
        <w:gridCol w:w="16"/>
        <w:gridCol w:w="12038"/>
        <w:gridCol w:w="16"/>
      </w:tblGrid>
      <w:tr w:rsidR="00602DEA" w:rsidTr="009611E5">
        <w:tc>
          <w:tcPr>
            <w:tcW w:w="15140" w:type="dxa"/>
            <w:gridSpan w:val="5"/>
          </w:tcPr>
          <w:p w:rsidR="00602DEA" w:rsidRPr="005A04CB" w:rsidRDefault="00602DEA" w:rsidP="009611E5">
            <w:pPr>
              <w:jc w:val="center"/>
              <w:rPr>
                <w:rFonts w:eastAsia="Times New Roman"/>
                <w:sz w:val="18"/>
                <w:szCs w:val="28"/>
                <w:lang w:eastAsia="ru-RU"/>
              </w:rPr>
            </w:pPr>
          </w:p>
          <w:p w:rsidR="00602DEA" w:rsidRPr="005A04CB" w:rsidRDefault="00602DEA" w:rsidP="009611E5">
            <w:pPr>
              <w:jc w:val="center"/>
              <w:rPr>
                <w:rFonts w:eastAsia="Times New Roman"/>
                <w:sz w:val="18"/>
                <w:szCs w:val="28"/>
                <w:lang w:eastAsia="ru-RU"/>
              </w:rPr>
            </w:pPr>
          </w:p>
          <w:p w:rsidR="00602DEA" w:rsidRDefault="00602DEA" w:rsidP="009611E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Мероприятия по строительству, </w:t>
            </w:r>
          </w:p>
          <w:p w:rsidR="00602DEA" w:rsidRDefault="00602DEA" w:rsidP="009611E5">
            <w:pPr>
              <w:ind w:left="2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модернизации и (или) реконструкции объектов централизованной системы холодного водоснабжения</w:t>
            </w:r>
          </w:p>
          <w:p w:rsidR="00602DEA" w:rsidRPr="005A04CB" w:rsidRDefault="00602DEA" w:rsidP="009611E5">
            <w:pPr>
              <w:jc w:val="center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</w:tr>
      <w:tr w:rsidR="00602DEA" w:rsidTr="009611E5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tabs>
                <w:tab w:val="left" w:pos="1694"/>
              </w:tabs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</w:tr>
      <w:tr w:rsidR="00602DEA" w:rsidTr="009611E5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Модернизация или реконструкция существующих объектов централизованных систем холодного водоснабжения в целях снижения уровня износа существующих объектов</w:t>
            </w:r>
          </w:p>
        </w:tc>
      </w:tr>
      <w:tr w:rsidR="00602DEA" w:rsidTr="009611E5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 Модернизация или реконструкция существующих сетей холодного водоснабжения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сетей холодного водоснабжения от ЦТП-50 до ТК50-1, ТК50-2, ТК50-3, ТК50-4 (микрорайон 33) (инвентарный номер 31595): участок сетей холодного водоснабжения </w:t>
            </w:r>
            <w:r>
              <w:rPr>
                <w:sz w:val="26"/>
                <w:szCs w:val="26"/>
              </w:rPr>
              <w:br/>
              <w:t>от ЦТП-50 до ТК-50-1, ТК-50-2, ТК-50-3, ТК-50-4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и строительно-монтажные </w:t>
            </w:r>
          </w:p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модернизация сетей холодного водоснабжения (инвентарный номер 31541): участок сетей холодного водоснабжения от УТ-8 до УТ-1</w:t>
            </w:r>
            <w:r w:rsidRPr="00602DEA">
              <w:rPr>
                <w:sz w:val="26"/>
                <w:szCs w:val="26"/>
              </w:rPr>
              <w:t>, до ввода в жилой дом по проспекту Мира, 49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модернизация комплекса сетей тепловодоснабжения от ЦТП-77 в микрорайоне Центральный (инвентарный номер 3058): участок сетей холодного водоснабжения от ЦТП-77 до ТК-77-1 (ТК-1)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комплекса сетей тепловодоснабжения от ЦТП-77 в микрорайоне Центральный </w:t>
            </w:r>
            <w:r>
              <w:rPr>
                <w:sz w:val="26"/>
                <w:szCs w:val="26"/>
              </w:rPr>
              <w:br/>
              <w:t xml:space="preserve">(инвентарный номер 3079): участок сетей холодного водоснабжения от ЦТП-77 до ввода </w:t>
            </w:r>
            <w:r>
              <w:rPr>
                <w:sz w:val="26"/>
                <w:szCs w:val="26"/>
              </w:rPr>
              <w:br/>
              <w:t>в жилой дом проспект Ленина, 29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комплекса сетей тепловодоснабжения от ЦТП-77 в микрорайон Центральный (инвентарный номер 3079): участок сетей холодного водоснабжения от жилого дома </w:t>
            </w:r>
            <w:r>
              <w:rPr>
                <w:sz w:val="26"/>
                <w:szCs w:val="26"/>
              </w:rPr>
              <w:br/>
              <w:t>по проспекту Ленина, 29 (арка)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комплекса сетей тепловодоснабжения от ЦТП-17 в микрорайоне 13А </w:t>
            </w:r>
            <w:r>
              <w:rPr>
                <w:sz w:val="26"/>
                <w:szCs w:val="26"/>
              </w:rPr>
              <w:br/>
              <w:t xml:space="preserve">(инвентарный номер 1051): участок сетей холодного водоснабжения от ТК-3 </w:t>
            </w:r>
          </w:p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до ввода в детский сад «Филиппок»</w:t>
            </w:r>
          </w:p>
        </w:tc>
      </w:tr>
      <w:tr w:rsidR="00602DEA" w:rsidTr="009611E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трубопровода хозяйственно-питьевого (инвентарный номер 31628): </w:t>
            </w:r>
            <w:r>
              <w:rPr>
                <w:sz w:val="26"/>
                <w:szCs w:val="26"/>
              </w:rPr>
              <w:br/>
              <w:t xml:space="preserve">участок сетей холодного водоснабжения от ТК-23 (УТ-3) </w:t>
            </w:r>
          </w:p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жилого дома по улице Флегонта Показаньева, 10 (транзит)</w:t>
            </w:r>
          </w:p>
        </w:tc>
      </w:tr>
      <w:tr w:rsidR="00602DEA" w:rsidTr="009611E5">
        <w:trPr>
          <w:gridAfter w:val="1"/>
          <w:wAfter w:w="16" w:type="dxa"/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модернизация сетей холодного водоснабжения от ЦТП-16 в квартале «А» (инвентарный номер 1030): участок холодного водоснабжения от точки «Б» до УТ-5</w:t>
            </w:r>
          </w:p>
        </w:tc>
      </w:tr>
      <w:tr w:rsidR="00602DEA" w:rsidTr="009611E5">
        <w:trPr>
          <w:gridAfter w:val="1"/>
          <w:wAfter w:w="16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сетей тепловодоснабжения от УТ-7 до жилого дома по проспекту Ленина, 39/1 </w:t>
            </w:r>
            <w:r>
              <w:rPr>
                <w:sz w:val="26"/>
                <w:szCs w:val="26"/>
              </w:rPr>
              <w:br/>
              <w:t xml:space="preserve">в 7 микрорайоне (инвентарный номер 100): участок сетей холодного водоснабжения </w:t>
            </w:r>
            <w:r>
              <w:rPr>
                <w:sz w:val="26"/>
                <w:szCs w:val="26"/>
              </w:rPr>
              <w:br/>
              <w:t>от УТ-7 до ввода в жилой дом по проспекту Ленина, 39/1</w:t>
            </w:r>
          </w:p>
        </w:tc>
      </w:tr>
      <w:tr w:rsidR="00602DEA" w:rsidTr="009611E5">
        <w:trPr>
          <w:gridAfter w:val="1"/>
          <w:wAfter w:w="16" w:type="dxa"/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сетей холодного водоснабжения от ЦТП-67 в микрорайоне 9:</w:t>
            </w:r>
          </w:p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(инвентарный номер 30390): участок сетей холодного водоснабжения от жилого дома </w:t>
            </w:r>
            <w:r>
              <w:rPr>
                <w:sz w:val="26"/>
                <w:szCs w:val="26"/>
              </w:rPr>
              <w:br/>
              <w:t>по улице Энергетиков, 23 до жилого дома по улице Энергетиков, 29;</w:t>
            </w:r>
          </w:p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- (инвентарный номер 30403): участок сетей холодного водоснабжения от жилого дома </w:t>
            </w:r>
            <w:r>
              <w:rPr>
                <w:sz w:val="26"/>
                <w:szCs w:val="26"/>
              </w:rPr>
              <w:br/>
              <w:t>по улице Энергетиков, 29 до жилого дома по улице Энергетиков, 31</w:t>
            </w:r>
          </w:p>
        </w:tc>
      </w:tr>
      <w:tr w:rsidR="00602DEA" w:rsidTr="009611E5">
        <w:trPr>
          <w:gridAfter w:val="1"/>
          <w:wAfter w:w="16" w:type="dxa"/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сетей холодного водоснабжения от ЦТП-36 до жилого дома по улице Декабристов, 6 </w:t>
            </w:r>
            <w:r>
              <w:rPr>
                <w:sz w:val="26"/>
                <w:szCs w:val="26"/>
              </w:rPr>
              <w:br/>
            </w:r>
            <w:r w:rsidRPr="00602DEA">
              <w:rPr>
                <w:sz w:val="26"/>
                <w:szCs w:val="26"/>
              </w:rPr>
              <w:t>в 7а микрорайоне (</w:t>
            </w:r>
            <w:r>
              <w:rPr>
                <w:sz w:val="26"/>
                <w:szCs w:val="26"/>
              </w:rPr>
              <w:t xml:space="preserve">инвентарный номер 31539): участок сетей холодного водоснабжения </w:t>
            </w:r>
            <w:r>
              <w:rPr>
                <w:sz w:val="26"/>
                <w:szCs w:val="26"/>
              </w:rPr>
              <w:br/>
              <w:t>от ЦТП-36 до ввода в жилой дом по улице Декабристов, 6</w:t>
            </w:r>
          </w:p>
        </w:tc>
      </w:tr>
      <w:tr w:rsidR="00602DEA" w:rsidTr="009611E5">
        <w:trPr>
          <w:gridAfter w:val="1"/>
          <w:wAfter w:w="16" w:type="dxa"/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сетей тепловодоснабжения от ЦТП-18 в микрорайоне 13А (инвентарный номер 1045): участок сетей холодного водоснабжения от жилого дома по улице Лермонтова, 2 </w:t>
            </w:r>
            <w:r>
              <w:rPr>
                <w:sz w:val="26"/>
                <w:szCs w:val="26"/>
              </w:rPr>
              <w:br/>
              <w:t>до ввода в жилой дом по улице Лермонтова, 4</w:t>
            </w:r>
          </w:p>
        </w:tc>
      </w:tr>
    </w:tbl>
    <w:p w:rsidR="00602DEA" w:rsidRDefault="00602DEA" w:rsidP="00602DEA"/>
    <w:tbl>
      <w:tblPr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8"/>
        <w:gridCol w:w="2219"/>
        <w:gridCol w:w="12054"/>
      </w:tblGrid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наружных сетей холодного водоснабжения (инвентарный номер 31720): </w:t>
            </w:r>
          </w:p>
          <w:p w:rsidR="00602DEA" w:rsidRDefault="00602DEA" w:rsidP="0096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сетей холодного водоснабжения от УТ-3 до ввода в жилой дом по улице Майск</w:t>
            </w:r>
            <w:r w:rsidRPr="00602DEA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>, 6/2</w:t>
            </w:r>
          </w:p>
        </w:tc>
      </w:tr>
      <w:tr w:rsidR="00602DEA" w:rsidTr="009611E5">
        <w:trPr>
          <w:trHeight w:val="8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сети водопровода протяженностью 366,7 метров (инвентарный номер 30581): </w:t>
            </w:r>
            <w:r>
              <w:rPr>
                <w:sz w:val="26"/>
                <w:szCs w:val="26"/>
              </w:rPr>
              <w:br/>
              <w:t xml:space="preserve">участок сетей холодного водоснабжения от ТК-64-3 (УТ-1) до ТК-64-4 (УТ-2), ТК-64-5 (УТ-3), </w:t>
            </w:r>
            <w:r>
              <w:rPr>
                <w:sz w:val="26"/>
                <w:szCs w:val="26"/>
              </w:rPr>
              <w:br/>
              <w:t>ТК-64-6 (УТ-4)</w:t>
            </w:r>
          </w:p>
        </w:tc>
      </w:tr>
      <w:tr w:rsidR="00602DEA" w:rsidTr="009611E5">
        <w:trPr>
          <w:trHeight w:val="7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сетей холодного водоснабжения от УТ-4 (ТК-6) до ТК64-7 (ТК-7) (инвентарный </w:t>
            </w:r>
            <w:r>
              <w:rPr>
                <w:sz w:val="26"/>
                <w:szCs w:val="26"/>
              </w:rPr>
              <w:br/>
              <w:t>номер 32103): участок сетей холодного водоснабжения от УТ-4 (ТК-6) до ТК64-7 (ТК-7)</w:t>
            </w:r>
          </w:p>
        </w:tc>
      </w:tr>
      <w:tr w:rsidR="00602DEA" w:rsidTr="009611E5">
        <w:trPr>
          <w:trHeight w:val="3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наружных сетей тепловодоснабжения от ТК64-5 до первых отключающих </w:t>
            </w:r>
            <w:r>
              <w:rPr>
                <w:sz w:val="26"/>
                <w:szCs w:val="26"/>
              </w:rPr>
              <w:br/>
              <w:t xml:space="preserve">устройств на вводе в жилой дом по улице 30 лет Победы, 44/1 (инвентарный номер 31903): </w:t>
            </w:r>
            <w:r>
              <w:rPr>
                <w:sz w:val="26"/>
                <w:szCs w:val="26"/>
              </w:rPr>
              <w:br/>
              <w:t xml:space="preserve">участок сетей холодного о водоснабжения от ТК-64-4 (УТ-2) до ввода в жилой дом </w:t>
            </w:r>
            <w:r>
              <w:rPr>
                <w:sz w:val="26"/>
                <w:szCs w:val="26"/>
              </w:rPr>
              <w:br/>
              <w:t>по улице 30 лет Победы, 44/1</w:t>
            </w:r>
          </w:p>
        </w:tc>
      </w:tr>
      <w:tr w:rsidR="00602DEA" w:rsidTr="009611E5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и строительно-монтажные </w:t>
            </w:r>
          </w:p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наружных сетей тепловодоснабжения от ТК-64-4 до первых отключающих устройств </w:t>
            </w:r>
            <w:r>
              <w:rPr>
                <w:sz w:val="26"/>
                <w:szCs w:val="26"/>
              </w:rPr>
              <w:br/>
              <w:t xml:space="preserve">на вводе в жилой дом по улице 30 лет Победы, 44/2 (инвентарный номер 31821): участок сетей </w:t>
            </w:r>
            <w:r>
              <w:rPr>
                <w:sz w:val="26"/>
                <w:szCs w:val="26"/>
              </w:rPr>
              <w:br/>
              <w:t>холодного водоснабжения от ТК-64-5 (УТ-3) до ввода в жилой дом по улице 30 лет Победы, 44/2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сети холодного водоснабжения от УТ-4 (ТК-6) до внешней стены жилого дома </w:t>
            </w:r>
            <w:r w:rsidRPr="00602DEA">
              <w:rPr>
                <w:sz w:val="26"/>
                <w:szCs w:val="26"/>
              </w:rPr>
              <w:br/>
              <w:t xml:space="preserve">по улице Университетской, 27, микрорайон 20А (инвентарный номер 31251): участок сетей </w:t>
            </w:r>
            <w:r w:rsidRPr="00602DEA">
              <w:rPr>
                <w:sz w:val="26"/>
                <w:szCs w:val="26"/>
              </w:rPr>
              <w:br/>
              <w:t>холодного водоснабжения от ТК-64-6 (УТ-4) до ввода в жилой дом по улице Университетской, 27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sz w:val="26"/>
                <w:szCs w:val="26"/>
              </w:rPr>
            </w:pPr>
            <w:r w:rsidRPr="00602DEA">
              <w:rPr>
                <w:sz w:val="26"/>
                <w:szCs w:val="26"/>
              </w:rPr>
              <w:t xml:space="preserve">модернизация сети тепловодоснабжения от ЦТП-11 в квартале «А» (инвентарный номер 1066): </w:t>
            </w:r>
            <w:r w:rsidRPr="00602DEA">
              <w:rPr>
                <w:sz w:val="26"/>
                <w:szCs w:val="26"/>
              </w:rPr>
              <w:br/>
              <w:t xml:space="preserve">участок сетей холодного водоснабжения от жилого дома по улице Григория Кукуевицкого, 10/4 </w:t>
            </w:r>
            <w:r w:rsidRPr="00602DEA">
              <w:rPr>
                <w:sz w:val="26"/>
                <w:szCs w:val="26"/>
              </w:rPr>
              <w:br/>
              <w:t>до ввода в детский сад по улице  Григория Кукуевицкого, 10/6 (транзит)</w:t>
            </w:r>
          </w:p>
        </w:tc>
      </w:tr>
      <w:tr w:rsidR="00602DEA" w:rsidTr="009611E5">
        <w:trPr>
          <w:trHeight w:val="7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сети тепловодоснабжения по улице Быстринской, 24/2 </w:t>
            </w:r>
            <w:r w:rsidRPr="00602DEA">
              <w:rPr>
                <w:sz w:val="26"/>
                <w:szCs w:val="26"/>
              </w:rPr>
              <w:br/>
              <w:t xml:space="preserve">в микрорайоне 33 (инвентарный номер 71396): участок сетей горячего водоснабжения </w:t>
            </w:r>
            <w:r w:rsidRPr="00602DEA">
              <w:rPr>
                <w:sz w:val="26"/>
                <w:szCs w:val="26"/>
              </w:rPr>
              <w:br/>
              <w:t>от ТК-50-1 до ввода в жилой дом по улице Быстринской, 24/2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сетей холодного водоснабжения от ТК50-2 до ТК50-5 жилого дома по улице </w:t>
            </w:r>
            <w:r w:rsidRPr="00602DEA">
              <w:rPr>
                <w:sz w:val="26"/>
                <w:szCs w:val="26"/>
              </w:rPr>
              <w:br/>
              <w:t xml:space="preserve">Быстринская, 24/1 (инвентарный номер 70038): участок сетей холодного водоснабжения </w:t>
            </w:r>
            <w:r w:rsidRPr="00602DEA">
              <w:rPr>
                <w:sz w:val="26"/>
                <w:szCs w:val="26"/>
              </w:rPr>
              <w:br/>
              <w:t>от ТК-50-2 до ввода в жилой дом по улице Быстринской, 24/1</w:t>
            </w:r>
          </w:p>
        </w:tc>
      </w:tr>
      <w:tr w:rsidR="00602DEA" w:rsidTr="00602DEA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сетей холодного водоснабжения от ТК50-4 до узлов управления жилых домов </w:t>
            </w:r>
            <w:r w:rsidRPr="00602DEA">
              <w:rPr>
                <w:sz w:val="26"/>
                <w:szCs w:val="26"/>
              </w:rPr>
              <w:br/>
              <w:t>по улице Быстринской, 22/1, 22 блок Г, В, микрорайон 33 (инвентарный номер 71281): участок сетей холодного водоснабжения от ТК-50-4 до ввода в жилой дом по улице Быстринской, 22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сети холодного водоснабжения от ТК-60-4 до жилого дома по проспекту </w:t>
            </w:r>
            <w:r w:rsidRPr="00602DEA">
              <w:rPr>
                <w:sz w:val="26"/>
                <w:szCs w:val="26"/>
              </w:rPr>
              <w:br/>
              <w:t>Комсомольский 36 в микрорайоне 27(инвентарный номер 30960): участок сетей холодного водоснабжения от ТК60-4 до ввода в жилой дом по проспекту Комсомольскому, 36</w:t>
            </w:r>
          </w:p>
        </w:tc>
      </w:tr>
      <w:tr w:rsidR="00602DEA" w:rsidTr="009611E5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комплекса сетей тепловодоснабжения от ЦТП-60 в микрорайоне 27 </w:t>
            </w:r>
            <w:r w:rsidRPr="00602DEA">
              <w:rPr>
                <w:sz w:val="26"/>
                <w:szCs w:val="26"/>
              </w:rPr>
              <w:br/>
              <w:t xml:space="preserve">(инвентарные номер 30339, 30366): участок сетей холодного водоснабжения от ТК60-1 до ТК60-3, </w:t>
            </w:r>
            <w:r w:rsidRPr="00602DEA">
              <w:rPr>
                <w:sz w:val="26"/>
                <w:szCs w:val="26"/>
              </w:rPr>
              <w:br/>
              <w:t xml:space="preserve">ТК60-4, ТК-60-5; участок сетей  холодного водоснабжения от ТК60-3 до ввода в жилой дом </w:t>
            </w:r>
            <w:r w:rsidRPr="00602DEA">
              <w:rPr>
                <w:sz w:val="26"/>
                <w:szCs w:val="26"/>
              </w:rPr>
              <w:br/>
              <w:t>по проспекту Комсомольскому, 38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>модернизация внутриплощадочной сети ТВС МГБ-1 (инвентарный номер 31427): участок сетей холодного водоснабжения от ТК-99-2 (УТ-2) до ТК-99-4 (УТ-4), до ввода в женскую консультацию, детскую поликлинику</w:t>
            </w:r>
          </w:p>
        </w:tc>
      </w:tr>
      <w:tr w:rsidR="00602DEA" w:rsidTr="009611E5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sz w:val="26"/>
                <w:szCs w:val="26"/>
              </w:rPr>
            </w:pPr>
            <w:r w:rsidRPr="00602DEA">
              <w:rPr>
                <w:sz w:val="26"/>
                <w:szCs w:val="26"/>
              </w:rPr>
              <w:t xml:space="preserve">модернизация комплекса сетей тепловодоснабжения от ЦТП-6 в квартале «А» </w:t>
            </w:r>
          </w:p>
          <w:p w:rsidR="00602DEA" w:rsidRPr="00602DEA" w:rsidRDefault="00602DEA" w:rsidP="009611E5">
            <w:pPr>
              <w:rPr>
                <w:sz w:val="26"/>
                <w:szCs w:val="26"/>
              </w:rPr>
            </w:pPr>
            <w:r w:rsidRPr="00602DEA">
              <w:rPr>
                <w:sz w:val="26"/>
                <w:szCs w:val="26"/>
              </w:rPr>
              <w:t xml:space="preserve">(инвентарный номер 986): участок сетей холодного водоснабжения от жилого дома </w:t>
            </w:r>
          </w:p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>по улице Дзержинского, 6 до ввода в жилой дом по улице Дзержинского, 6/1</w:t>
            </w:r>
          </w:p>
        </w:tc>
      </w:tr>
      <w:tr w:rsidR="00602DEA" w:rsidTr="009611E5">
        <w:trPr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наружных сетей холодного водоснабжения от ТК-27, транзит по техподполью </w:t>
            </w:r>
            <w:r w:rsidRPr="00602DEA">
              <w:rPr>
                <w:sz w:val="26"/>
                <w:szCs w:val="26"/>
              </w:rPr>
              <w:br/>
              <w:t xml:space="preserve">жилого дома по улице Флегонта Показаньева, 12 (закольцовка) (инвентарный номер 31853): </w:t>
            </w:r>
            <w:r w:rsidRPr="00602DEA">
              <w:rPr>
                <w:sz w:val="26"/>
                <w:szCs w:val="26"/>
              </w:rPr>
              <w:br/>
              <w:t xml:space="preserve">участок сетей холодного водоснабжения от ТК-27 до ввода в жилой дом по улице Флегонта </w:t>
            </w:r>
            <w:r w:rsidRPr="00602DEA">
              <w:rPr>
                <w:sz w:val="26"/>
                <w:szCs w:val="26"/>
              </w:rPr>
              <w:br/>
              <w:t>Показаньева, 12</w:t>
            </w:r>
          </w:p>
        </w:tc>
      </w:tr>
      <w:tr w:rsidR="00602DEA" w:rsidTr="009611E5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sz w:val="26"/>
                <w:szCs w:val="26"/>
              </w:rPr>
              <w:t xml:space="preserve">модернизация сетей тепловодоснабжения внутриквартальная от ТК 15 до ТК 21, ТК 22 до ТК 23 (инвентарный номер 30704): участок сетей  холодного водоснабжения от точки врезки </w:t>
            </w:r>
            <w:r w:rsidRPr="00602DEA">
              <w:rPr>
                <w:sz w:val="26"/>
                <w:szCs w:val="26"/>
              </w:rPr>
              <w:br/>
              <w:t>в техподполье жилого дома по улице Флегонта Показаньева, 10/1 до ТК-23 (УТ-3)</w:t>
            </w:r>
          </w:p>
        </w:tc>
      </w:tr>
      <w:tr w:rsidR="00602DEA" w:rsidTr="009611E5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sz w:val="26"/>
                <w:szCs w:val="26"/>
              </w:rPr>
            </w:pPr>
            <w:r w:rsidRPr="00602DEA">
              <w:rPr>
                <w:sz w:val="26"/>
                <w:szCs w:val="26"/>
              </w:rPr>
              <w:t xml:space="preserve">модернизация сетей холодного водоснабжения от УТ-4 до УТ-3, до жилых домов по улице </w:t>
            </w:r>
            <w:r w:rsidRPr="00602DEA">
              <w:rPr>
                <w:sz w:val="26"/>
                <w:szCs w:val="26"/>
              </w:rPr>
              <w:br/>
              <w:t xml:space="preserve">Декабристов, 14, 12/1, 12 до жилых домов по улице Майской, 20, 22 в 7 а микрорайоне </w:t>
            </w:r>
            <w:r w:rsidRPr="00602DEA">
              <w:rPr>
                <w:sz w:val="26"/>
                <w:szCs w:val="26"/>
              </w:rPr>
              <w:br/>
              <w:t xml:space="preserve">(инвентарный номер 31538): участок сетей холодного водоснабжения от УТ-3 до ввода </w:t>
            </w:r>
            <w:r w:rsidRPr="00602DEA">
              <w:rPr>
                <w:sz w:val="26"/>
                <w:szCs w:val="26"/>
              </w:rPr>
              <w:br/>
              <w:t>в жилой дом по улице Декабристов, 12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комплекса сетей тепловодоснабжения от ЦТП-70 в микрорайоне 8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(инвентарный номер 30293): участок сетей холодного водоснабжения от ТК-70-1 (ТК-70-2)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до ввода в жилой дом по улице Майской, 3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тепловодоснабжения от УТ-1 до КПД-25 (инвентарный номер 30796):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участок сетей холодного водоснабжения от ТК-33 до ввода в жилой дом по улице Игоря Киртбая, 5/2</w:t>
            </w:r>
          </w:p>
        </w:tc>
      </w:tr>
      <w:tr w:rsidR="00602DEA" w:rsidTr="009611E5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тепловодоснабжения от УТ-3 до УТ-4, УТ-6, УТ-7, жилой дом по улице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Крылова, 23 в микрорайоне ПИКС (инвентарный номер 151): участок сетей холодного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водоснабжения от УТ-4 до УТ-6 до УТ-7</w:t>
            </w:r>
          </w:p>
        </w:tc>
      </w:tr>
      <w:tr w:rsidR="00602DEA" w:rsidTr="009611E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УТ-1 до УТ-10, жилой дом по улице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Крылова, 41 в микрорайоне ПИКС (инвентарный номер 524): участок сетей холодного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водоснабжения от УТ-1 до УТ-10</w:t>
            </w:r>
          </w:p>
        </w:tc>
      </w:tr>
      <w:tr w:rsidR="00602DEA" w:rsidTr="009611E5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тепловодоснабжения и попутного дренажа (инвентарный номер 30659):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участок сетей холодного водоснабжения от ТК-98-3 (УТ-8) до ввода в жилой дом </w:t>
            </w:r>
          </w:p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>по улице 30 лет Победы, 41/1</w:t>
            </w:r>
          </w:p>
        </w:tc>
      </w:tr>
      <w:tr w:rsidR="00602DEA" w:rsidTr="009611E5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>модернизация сети холодного водоснабжения (инвентарный номер 30642): участок сетей холодного водоснабжения от ТК-98-3 (УТ-8) до ввода в жилой дом по улице 30 лет Победы, 41/2</w:t>
            </w:r>
          </w:p>
        </w:tc>
      </w:tr>
      <w:tr w:rsidR="00602DEA" w:rsidTr="009611E5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>модернизация сетей тепловодоснабжения от ТК-4 до жилого дома Пушкина, 17, жилого дома</w:t>
            </w:r>
          </w:p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по улице Островского, 28, ТК-5, жилых домов по улице Островского, 22, 26, 26/1, 26/2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в микрорайоне 15А (инвентарный номер 71274): участок сетей холодного водоснабжения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от ТК-4 до ввода жилого дома по улице Пушкина, 17</w:t>
            </w:r>
          </w:p>
        </w:tc>
      </w:tr>
    </w:tbl>
    <w:p w:rsidR="00602DEA" w:rsidRDefault="00602DEA"/>
    <w:tbl>
      <w:tblPr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8"/>
        <w:gridCol w:w="2219"/>
        <w:gridCol w:w="12054"/>
      </w:tblGrid>
      <w:tr w:rsidR="00602DEA" w:rsidTr="009611E5">
        <w:trPr>
          <w:trHeight w:val="702"/>
        </w:trPr>
        <w:tc>
          <w:tcPr>
            <w:tcW w:w="1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2. Модернизация или реконструкция существующих объектов централизованной системы холодного водоснабжения,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за исключением сетей водоснабжения</w:t>
            </w:r>
          </w:p>
        </w:tc>
      </w:tr>
      <w:tr w:rsidR="00602DEA" w:rsidTr="009611E5">
        <w:trPr>
          <w:trHeight w:val="6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повысительных насосов системы холодного водоснабжения с установкой шкафов управления ШУН на ЦТП № 22 (инвентарный номер 10120) </w:t>
            </w:r>
          </w:p>
        </w:tc>
      </w:tr>
      <w:tr w:rsidR="00602DEA" w:rsidTr="009611E5">
        <w:trPr>
          <w:trHeight w:val="6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повысительных насосов системы холодного водоснабжения с установкой шкафов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нежилое здание ЦТП № 7 (инвентарный номер 10053)</w:t>
            </w:r>
          </w:p>
        </w:tc>
      </w:tr>
      <w:tr w:rsidR="00602DEA" w:rsidTr="009611E5">
        <w:trPr>
          <w:trHeight w:val="7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>модернизация ЦТП 75 (инвентарный номер 10334), модернизация шкафов управления насосами повысительной станции системы холодного водоснабжения</w:t>
            </w:r>
          </w:p>
        </w:tc>
      </w:tr>
      <w:tr w:rsidR="00602DEA" w:rsidTr="009611E5">
        <w:trPr>
          <w:trHeight w:val="6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ЦТП 33 (инвентарный номер 10170), модернизация шкафов управления насосами </w:t>
            </w:r>
            <w:r w:rsidRPr="00602DEA">
              <w:rPr>
                <w:sz w:val="26"/>
                <w:szCs w:val="26"/>
              </w:rPr>
              <w:t>повысительной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 станции системы холодного водоснабжения</w:t>
            </w:r>
          </w:p>
        </w:tc>
      </w:tr>
      <w:tr w:rsidR="00602DEA" w:rsidTr="009611E5">
        <w:trPr>
          <w:trHeight w:val="4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ЦТП 56 (инвентарный номер 10056) модернизация шкафов управления насосами </w:t>
            </w:r>
            <w:r w:rsidRPr="00602DEA">
              <w:rPr>
                <w:sz w:val="26"/>
                <w:szCs w:val="26"/>
              </w:rPr>
              <w:t>повысительной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станции системы холодного водоснабжения</w:t>
            </w:r>
          </w:p>
        </w:tc>
      </w:tr>
      <w:tr w:rsidR="00602DEA" w:rsidTr="009611E5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DEA" w:rsidRDefault="00602DEA" w:rsidP="009611E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EA" w:rsidRDefault="00602DEA" w:rsidP="00961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DEA" w:rsidRPr="00602DEA" w:rsidRDefault="00602DEA" w:rsidP="00961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ЦТП 70 (инвентарный номер 10050) модернизация шкафов управления насосами </w:t>
            </w:r>
            <w:r w:rsidRPr="00602DEA">
              <w:rPr>
                <w:sz w:val="26"/>
                <w:szCs w:val="26"/>
              </w:rPr>
              <w:t>повысительной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02DEA">
              <w:rPr>
                <w:rFonts w:eastAsia="Times New Roman"/>
                <w:sz w:val="26"/>
                <w:szCs w:val="26"/>
                <w:lang w:eastAsia="ru-RU"/>
              </w:rPr>
              <w:br/>
              <w:t>станции системы холодного водоснабжения</w:t>
            </w:r>
          </w:p>
        </w:tc>
      </w:tr>
    </w:tbl>
    <w:p w:rsidR="005A04CB" w:rsidRPr="005A04CB" w:rsidRDefault="005A04CB" w:rsidP="00C725A6">
      <w:pPr>
        <w:rPr>
          <w:rFonts w:cs="Times New Roman"/>
          <w:szCs w:val="28"/>
        </w:rPr>
      </w:pPr>
    </w:p>
    <w:sectPr w:rsidR="005A04CB" w:rsidRPr="005A04CB" w:rsidSect="00602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3A" w:rsidRDefault="00F3783A" w:rsidP="00326C3D">
      <w:r>
        <w:separator/>
      </w:r>
    </w:p>
  </w:endnote>
  <w:endnote w:type="continuationSeparator" w:id="0">
    <w:p w:rsidR="00F3783A" w:rsidRDefault="00F3783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7D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7D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3A" w:rsidRDefault="00F3783A" w:rsidP="00326C3D">
      <w:r>
        <w:separator/>
      </w:r>
    </w:p>
  </w:footnote>
  <w:footnote w:type="continuationSeparator" w:id="0">
    <w:p w:rsidR="00F3783A" w:rsidRDefault="00F3783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9450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04CB" w:rsidRPr="005A04CB" w:rsidRDefault="005A04CB">
        <w:pPr>
          <w:pStyle w:val="a3"/>
          <w:jc w:val="center"/>
          <w:rPr>
            <w:sz w:val="20"/>
            <w:szCs w:val="20"/>
          </w:rPr>
        </w:pPr>
        <w:r w:rsidRPr="005A04CB">
          <w:rPr>
            <w:sz w:val="20"/>
            <w:szCs w:val="20"/>
          </w:rPr>
          <w:fldChar w:fldCharType="begin"/>
        </w:r>
        <w:r w:rsidRPr="005A04CB">
          <w:rPr>
            <w:sz w:val="20"/>
            <w:szCs w:val="20"/>
          </w:rPr>
          <w:instrText>PAGE   \* MERGEFORMAT</w:instrText>
        </w:r>
        <w:r w:rsidRPr="005A04CB">
          <w:rPr>
            <w:sz w:val="20"/>
            <w:szCs w:val="20"/>
          </w:rPr>
          <w:fldChar w:fldCharType="separate"/>
        </w:r>
        <w:r w:rsidR="00137D2B">
          <w:rPr>
            <w:noProof/>
            <w:sz w:val="20"/>
            <w:szCs w:val="20"/>
          </w:rPr>
          <w:t>1</w:t>
        </w:r>
        <w:r w:rsidRPr="005A04CB">
          <w:rPr>
            <w:sz w:val="20"/>
            <w:szCs w:val="20"/>
          </w:rPr>
          <w:fldChar w:fldCharType="end"/>
        </w:r>
      </w:p>
    </w:sdtContent>
  </w:sdt>
  <w:p w:rsidR="005A04CB" w:rsidRDefault="005A0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7D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7419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37EA">
          <w:rPr>
            <w:rStyle w:val="a8"/>
            <w:noProof/>
            <w:sz w:val="20"/>
          </w:rPr>
          <w:instrText>35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7E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7E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37EA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B37EA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579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40DE" w:rsidRPr="006140DE" w:rsidRDefault="006140DE">
        <w:pPr>
          <w:pStyle w:val="a3"/>
          <w:jc w:val="center"/>
          <w:rPr>
            <w:sz w:val="20"/>
            <w:szCs w:val="20"/>
          </w:rPr>
        </w:pPr>
        <w:r w:rsidRPr="006140DE">
          <w:rPr>
            <w:sz w:val="20"/>
            <w:szCs w:val="20"/>
          </w:rPr>
          <w:fldChar w:fldCharType="begin"/>
        </w:r>
        <w:r w:rsidRPr="006140DE">
          <w:rPr>
            <w:sz w:val="20"/>
            <w:szCs w:val="20"/>
          </w:rPr>
          <w:instrText>PAGE   \* MERGEFORMAT</w:instrText>
        </w:r>
        <w:r w:rsidRPr="006140DE">
          <w:rPr>
            <w:sz w:val="20"/>
            <w:szCs w:val="20"/>
          </w:rPr>
          <w:fldChar w:fldCharType="separate"/>
        </w:r>
        <w:r w:rsidR="005A04CB">
          <w:rPr>
            <w:noProof/>
            <w:sz w:val="20"/>
            <w:szCs w:val="20"/>
          </w:rPr>
          <w:t>19</w:t>
        </w:r>
        <w:r w:rsidRPr="006140DE">
          <w:rPr>
            <w:sz w:val="20"/>
            <w:szCs w:val="20"/>
          </w:rPr>
          <w:fldChar w:fldCharType="end"/>
        </w:r>
      </w:p>
    </w:sdtContent>
  </w:sdt>
  <w:p w:rsidR="00DF6BBC" w:rsidRDefault="00137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DE"/>
    <w:rsid w:val="000327AE"/>
    <w:rsid w:val="00063C23"/>
    <w:rsid w:val="00137D2B"/>
    <w:rsid w:val="001C2E98"/>
    <w:rsid w:val="001D0DEA"/>
    <w:rsid w:val="00244665"/>
    <w:rsid w:val="00326C3D"/>
    <w:rsid w:val="0043424A"/>
    <w:rsid w:val="005A04CB"/>
    <w:rsid w:val="00602DEA"/>
    <w:rsid w:val="006140DE"/>
    <w:rsid w:val="0067419B"/>
    <w:rsid w:val="00847B8A"/>
    <w:rsid w:val="008D4C27"/>
    <w:rsid w:val="00A87C1F"/>
    <w:rsid w:val="00B5066D"/>
    <w:rsid w:val="00CF446E"/>
    <w:rsid w:val="00DB37EA"/>
    <w:rsid w:val="00EF2D1F"/>
    <w:rsid w:val="00F3783A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49783E-2DB8-4A64-B85C-472C608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140D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1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140DE"/>
  </w:style>
  <w:style w:type="character" w:customStyle="1" w:styleId="10">
    <w:name w:val="Заголовок 1 Знак"/>
    <w:basedOn w:val="a0"/>
    <w:link w:val="1"/>
    <w:rsid w:val="006140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Hyperlink"/>
    <w:uiPriority w:val="99"/>
    <w:semiHidden/>
    <w:unhideWhenUsed/>
    <w:rsid w:val="006140D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140D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614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14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40DE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40DE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140DE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0DE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140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">
    <w:name w:val="Текст (лев. подпись)"/>
    <w:basedOn w:val="a"/>
    <w:next w:val="a"/>
    <w:uiPriority w:val="99"/>
    <w:semiHidden/>
    <w:rsid w:val="00614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Текст (прав. подпись)"/>
    <w:basedOn w:val="a"/>
    <w:next w:val="a"/>
    <w:uiPriority w:val="99"/>
    <w:semiHidden/>
    <w:rsid w:val="006140D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semiHidden/>
    <w:rsid w:val="00614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140DE"/>
    <w:rPr>
      <w:rFonts w:ascii="Times New Roman" w:hAnsi="Times New Roman" w:cs="Times New Roman" w:hint="default"/>
      <w:sz w:val="24"/>
      <w:szCs w:val="24"/>
    </w:rPr>
  </w:style>
  <w:style w:type="table" w:customStyle="1" w:styleId="11">
    <w:name w:val="Сетка таблицы1"/>
    <w:basedOn w:val="a1"/>
    <w:uiPriority w:val="59"/>
    <w:rsid w:val="006140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285D-F765-41F0-A194-E3E609C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7387</Words>
  <Characters>42106</Characters>
  <Application>Microsoft Office Word</Application>
  <DocSecurity>0</DocSecurity>
  <Lines>350</Lines>
  <Paragraphs>98</Paragraphs>
  <ScaleCrop>false</ScaleCrop>
  <Company/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2023-09-25T10:06:00Z</cp:lastPrinted>
  <dcterms:created xsi:type="dcterms:W3CDTF">2023-09-26T11:19:00Z</dcterms:created>
  <dcterms:modified xsi:type="dcterms:W3CDTF">2023-09-26T11:19:00Z</dcterms:modified>
</cp:coreProperties>
</file>