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36" w:rsidRDefault="003D3036" w:rsidP="00656C1A">
      <w:pPr>
        <w:spacing w:line="120" w:lineRule="atLeast"/>
        <w:jc w:val="center"/>
        <w:rPr>
          <w:sz w:val="24"/>
          <w:szCs w:val="24"/>
        </w:rPr>
      </w:pPr>
    </w:p>
    <w:p w:rsidR="003D3036" w:rsidRDefault="003D3036" w:rsidP="00656C1A">
      <w:pPr>
        <w:spacing w:line="120" w:lineRule="atLeast"/>
        <w:jc w:val="center"/>
        <w:rPr>
          <w:sz w:val="24"/>
          <w:szCs w:val="24"/>
        </w:rPr>
      </w:pPr>
    </w:p>
    <w:p w:rsidR="003D3036" w:rsidRPr="00852378" w:rsidRDefault="003D3036" w:rsidP="00656C1A">
      <w:pPr>
        <w:spacing w:line="120" w:lineRule="atLeast"/>
        <w:jc w:val="center"/>
        <w:rPr>
          <w:sz w:val="10"/>
          <w:szCs w:val="10"/>
        </w:rPr>
      </w:pPr>
    </w:p>
    <w:p w:rsidR="003D3036" w:rsidRDefault="003D3036" w:rsidP="00656C1A">
      <w:pPr>
        <w:spacing w:line="120" w:lineRule="atLeast"/>
        <w:jc w:val="center"/>
        <w:rPr>
          <w:sz w:val="10"/>
          <w:szCs w:val="24"/>
        </w:rPr>
      </w:pPr>
    </w:p>
    <w:p w:rsidR="003D3036" w:rsidRPr="005541F0" w:rsidRDefault="003D3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3036" w:rsidRDefault="003D3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3036" w:rsidRPr="005541F0" w:rsidRDefault="003D30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3036" w:rsidRPr="005649E4" w:rsidRDefault="003D3036" w:rsidP="00656C1A">
      <w:pPr>
        <w:spacing w:line="120" w:lineRule="atLeast"/>
        <w:jc w:val="center"/>
        <w:rPr>
          <w:sz w:val="18"/>
          <w:szCs w:val="24"/>
        </w:rPr>
      </w:pPr>
    </w:p>
    <w:p w:rsidR="003D3036" w:rsidRPr="00656C1A" w:rsidRDefault="003D30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3036" w:rsidRPr="005541F0" w:rsidRDefault="003D3036" w:rsidP="00656C1A">
      <w:pPr>
        <w:spacing w:line="120" w:lineRule="atLeast"/>
        <w:jc w:val="center"/>
        <w:rPr>
          <w:sz w:val="18"/>
          <w:szCs w:val="24"/>
        </w:rPr>
      </w:pPr>
    </w:p>
    <w:p w:rsidR="003D3036" w:rsidRPr="005541F0" w:rsidRDefault="003D3036" w:rsidP="00656C1A">
      <w:pPr>
        <w:spacing w:line="120" w:lineRule="atLeast"/>
        <w:jc w:val="center"/>
        <w:rPr>
          <w:sz w:val="20"/>
          <w:szCs w:val="24"/>
        </w:rPr>
      </w:pPr>
    </w:p>
    <w:p w:rsidR="003D3036" w:rsidRPr="00656C1A" w:rsidRDefault="003D30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D3036" w:rsidRDefault="003D3036" w:rsidP="00656C1A">
      <w:pPr>
        <w:spacing w:line="120" w:lineRule="atLeast"/>
        <w:jc w:val="center"/>
        <w:rPr>
          <w:sz w:val="30"/>
          <w:szCs w:val="24"/>
        </w:rPr>
      </w:pPr>
    </w:p>
    <w:p w:rsidR="003D3036" w:rsidRPr="00656C1A" w:rsidRDefault="003D30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D30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3036" w:rsidRPr="00F8214F" w:rsidRDefault="003D3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3036" w:rsidRPr="00F8214F" w:rsidRDefault="00D056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3036" w:rsidRPr="00F8214F" w:rsidRDefault="003D30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3036" w:rsidRPr="00F8214F" w:rsidRDefault="00D056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D3036" w:rsidRPr="00A63FB0" w:rsidRDefault="003D30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3036" w:rsidRPr="00A3761A" w:rsidRDefault="00D056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D3036" w:rsidRPr="00F8214F" w:rsidRDefault="003D30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D3036" w:rsidRPr="00F8214F" w:rsidRDefault="003D30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D3036" w:rsidRPr="00AB4194" w:rsidRDefault="003D3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D3036" w:rsidRPr="00F8214F" w:rsidRDefault="00D056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2552</w:t>
            </w:r>
          </w:p>
        </w:tc>
      </w:tr>
    </w:tbl>
    <w:p w:rsidR="003D3036" w:rsidRPr="000C4AB5" w:rsidRDefault="003D3036" w:rsidP="00C725A6">
      <w:pPr>
        <w:rPr>
          <w:rFonts w:cs="Times New Roman"/>
          <w:szCs w:val="28"/>
          <w:lang w:val="en-US"/>
        </w:rPr>
      </w:pPr>
    </w:p>
    <w:p w:rsidR="003D3036" w:rsidRPr="003D3036" w:rsidRDefault="003D3036" w:rsidP="003D3036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3D3036">
        <w:rPr>
          <w:rFonts w:eastAsia="Calibri" w:cs="Times New Roman"/>
          <w:sz w:val="27"/>
          <w:szCs w:val="27"/>
        </w:rPr>
        <w:t>О поддержке инициативного проекта</w:t>
      </w:r>
    </w:p>
    <w:p w:rsidR="003D3036" w:rsidRPr="003D3036" w:rsidRDefault="003D3036" w:rsidP="003D3036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3D3036">
        <w:rPr>
          <w:rFonts w:eastAsia="Calibri" w:cs="Times New Roman"/>
          <w:sz w:val="27"/>
          <w:szCs w:val="27"/>
        </w:rPr>
        <w:t>и продолжении работы над ним</w:t>
      </w:r>
    </w:p>
    <w:p w:rsidR="003D3036" w:rsidRPr="003D3036" w:rsidRDefault="003D3036" w:rsidP="003D3036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p w:rsidR="003D3036" w:rsidRPr="003D3036" w:rsidRDefault="003D3036" w:rsidP="003D3036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p w:rsidR="003D3036" w:rsidRPr="003D3036" w:rsidRDefault="003D3036" w:rsidP="003D3036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D3036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3D3036">
        <w:rPr>
          <w:rFonts w:eastAsia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городской округ Сургут Ханты-Мансийского автономного округа – Югры</w:t>
      </w:r>
      <w:r w:rsidRPr="003D3036">
        <w:rPr>
          <w:rFonts w:eastAsia="Calibri" w:cs="Times New Roman"/>
          <w:color w:val="000000" w:themeColor="text1"/>
          <w:sz w:val="27"/>
          <w:szCs w:val="27"/>
          <w:lang w:eastAsia="ru-RU"/>
        </w:rPr>
        <w:t>, решением Думы города от 22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.12.2020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 690-VI ДГ</w:t>
      </w:r>
      <w:r w:rsidRPr="003D3036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«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 w:rsidRPr="003D3036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на основании протокола заседания конкурсной комиссии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по рассмотрению и конкурсному отбору инициативных проектов</w:t>
      </w:r>
      <w:r w:rsidRPr="003D3036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от 25.08.2023 № 8: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pacing w:val="-4"/>
          <w:sz w:val="27"/>
          <w:szCs w:val="27"/>
          <w:lang w:eastAsia="ru-RU"/>
        </w:rPr>
        <w:t xml:space="preserve">1. Поддержать инициативный проект </w:t>
      </w:r>
      <w:r w:rsidRPr="003D3036">
        <w:rPr>
          <w:rFonts w:eastAsia="Calibri" w:cs="Times New Roman"/>
          <w:bCs/>
          <w:color w:val="000000" w:themeColor="text1"/>
          <w:sz w:val="27"/>
          <w:szCs w:val="27"/>
        </w:rPr>
        <w:t>«Экспозиция «Путь в Сибирь»,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внесенный </w:t>
      </w:r>
      <w:r w:rsidRPr="003D3036">
        <w:rPr>
          <w:rFonts w:eastAsia="Calibri" w:cs="Times New Roman"/>
          <w:color w:val="000000" w:themeColor="text1"/>
          <w:sz w:val="27"/>
          <w:szCs w:val="27"/>
        </w:rPr>
        <w:t xml:space="preserve">инициативной группой граждан в Администрацию города 28.07.2023 </w:t>
      </w:r>
      <w:r w:rsidRPr="003D3036">
        <w:rPr>
          <w:rFonts w:eastAsia="Calibri" w:cs="Times New Roman"/>
          <w:color w:val="000000" w:themeColor="text1"/>
          <w:sz w:val="27"/>
          <w:szCs w:val="27"/>
        </w:rPr>
        <w:br/>
        <w:t xml:space="preserve">(далее – инициативный проект), предполагаемой общей стоимостью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 размере 8 431 880 (восемь миллионов четыреста тридцать одна тысяча восемьсот восемьдесят) рублей 00 копеек, в том числе с учетом средств инициативного платежа, в целях реализации в 2023 – 2024 годах и продолжить работу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 xml:space="preserve">над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инициативным проектом в пределах бюджетных ассигнований, предусмотренных на данные цели соответствующим решением о бюджете города Сургута.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2. Установить следующие сроки реализации инициативного проекта: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2.1. В 2023 году –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val="en-US" w:eastAsia="ru-RU"/>
        </w:rPr>
        <w:t>I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этап (приобретение интерактивного оборудования стоимостью 4 138 400, 00 (четыре миллиона сто тридцать восемь тысяч четыреста)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рублей 00 копеек).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2.2. В 2024 году –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val="en-US" w:eastAsia="ru-RU"/>
        </w:rPr>
        <w:t>II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этап (оформление помещения, изготовление экспозиционных материалов и индивидуальной мебели стоимостью 4 293 480, 00 (четыре миллиона двести девяносто три тысячи четыреста восемьдесят) рублей 00 копеек).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3. Департаменту финансов Администрации города предусмотреть средства для реализации инициативного проекта при формировании проекта бюджета городского округа Сургут Ханты-Мансийского автономного округа – Югры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 xml:space="preserve">на 2024 год и плановый период 2025 – 2026 годов. 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4. </w:t>
      </w:r>
      <w:r w:rsidRPr="003D3036">
        <w:rPr>
          <w:rFonts w:eastAsia="Calibri" w:cs="Times New Roman"/>
          <w:color w:val="000000" w:themeColor="text1"/>
          <w:sz w:val="27"/>
          <w:szCs w:val="27"/>
        </w:rPr>
        <w:t xml:space="preserve">Инициативной группе граждан обеспечить внесение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инициативного платежа в размере 1 000 (одна тысяча) рублей 00 копеек в бюджет города в срок </w:t>
      </w: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до 10.11.2023</w:t>
      </w:r>
      <w:r w:rsidRPr="003D3036">
        <w:rPr>
          <w:rFonts w:eastAsia="Calibri" w:cs="Times New Roman"/>
          <w:color w:val="000000" w:themeColor="text1"/>
          <w:sz w:val="27"/>
          <w:szCs w:val="27"/>
        </w:rPr>
        <w:t>.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5.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D3036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3D3036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3D3036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3D3036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3D3036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6.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3D3036" w:rsidRPr="003D3036" w:rsidRDefault="003D3036" w:rsidP="003D30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7. Настоящее распоряжение вступает в силу с момента его издания.</w:t>
      </w:r>
    </w:p>
    <w:p w:rsidR="003D3036" w:rsidRPr="003D3036" w:rsidRDefault="003D3036" w:rsidP="003D3036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3D30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8. </w:t>
      </w:r>
      <w:r w:rsidRPr="003D3036">
        <w:rPr>
          <w:rFonts w:eastAsia="Calibri" w:cs="Times New Roman"/>
          <w:color w:val="000000" w:themeColor="text1"/>
          <w:sz w:val="27"/>
          <w:szCs w:val="27"/>
        </w:rPr>
        <w:t>Контроль за выполнением распоряжения оставляю за собой.</w:t>
      </w:r>
    </w:p>
    <w:p w:rsidR="003D3036" w:rsidRPr="003D3036" w:rsidRDefault="003D3036" w:rsidP="003D3036">
      <w:pPr>
        <w:jc w:val="both"/>
        <w:rPr>
          <w:rFonts w:eastAsia="Calibri" w:cs="Times New Roman"/>
          <w:color w:val="000000" w:themeColor="text1"/>
          <w:sz w:val="27"/>
          <w:szCs w:val="27"/>
        </w:rPr>
      </w:pPr>
    </w:p>
    <w:p w:rsidR="003D3036" w:rsidRPr="003D3036" w:rsidRDefault="003D3036" w:rsidP="003D3036">
      <w:pPr>
        <w:jc w:val="both"/>
        <w:rPr>
          <w:rFonts w:eastAsia="Calibri" w:cs="Times New Roman"/>
          <w:color w:val="000000" w:themeColor="text1"/>
          <w:sz w:val="27"/>
          <w:szCs w:val="27"/>
        </w:rPr>
      </w:pPr>
    </w:p>
    <w:p w:rsidR="003D3036" w:rsidRPr="003D3036" w:rsidRDefault="003D3036" w:rsidP="003D3036">
      <w:pPr>
        <w:jc w:val="both"/>
        <w:rPr>
          <w:rFonts w:eastAsia="Calibri" w:cs="Times New Roman"/>
          <w:color w:val="000000" w:themeColor="text1"/>
          <w:sz w:val="27"/>
          <w:szCs w:val="27"/>
        </w:rPr>
      </w:pPr>
    </w:p>
    <w:p w:rsidR="003D3036" w:rsidRPr="003D3036" w:rsidRDefault="003D3036" w:rsidP="003D3036">
      <w:pPr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3D3036">
        <w:rPr>
          <w:rFonts w:eastAsia="Calibri" w:cs="Times New Roman"/>
          <w:color w:val="000000" w:themeColor="text1"/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rFonts w:eastAsia="Calibri" w:cs="Times New Roman"/>
          <w:color w:val="000000" w:themeColor="text1"/>
          <w:sz w:val="27"/>
          <w:szCs w:val="27"/>
        </w:rPr>
        <w:t xml:space="preserve"> </w:t>
      </w:r>
      <w:r w:rsidRPr="003D3036">
        <w:rPr>
          <w:rFonts w:eastAsia="Calibri" w:cs="Times New Roman"/>
          <w:color w:val="000000" w:themeColor="text1"/>
          <w:sz w:val="27"/>
          <w:szCs w:val="27"/>
        </w:rPr>
        <w:t xml:space="preserve">         Л.М. </w:t>
      </w:r>
      <w:proofErr w:type="spellStart"/>
      <w:r w:rsidRPr="003D3036">
        <w:rPr>
          <w:rFonts w:eastAsia="Calibri" w:cs="Times New Roman"/>
          <w:color w:val="000000" w:themeColor="text1"/>
          <w:sz w:val="27"/>
          <w:szCs w:val="27"/>
        </w:rPr>
        <w:t>Батракова</w:t>
      </w:r>
      <w:proofErr w:type="spellEnd"/>
    </w:p>
    <w:p w:rsidR="003D3036" w:rsidRPr="003D3036" w:rsidRDefault="003D3036" w:rsidP="003D3036">
      <w:pPr>
        <w:jc w:val="both"/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3D3036" w:rsidRPr="003D3036" w:rsidRDefault="003D3036" w:rsidP="003D3036">
      <w:pPr>
        <w:jc w:val="both"/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3D3036" w:rsidRPr="00A04C17" w:rsidRDefault="003D3036" w:rsidP="003D3036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3D3036" w:rsidRPr="00A04C17" w:rsidRDefault="003D3036" w:rsidP="003D3036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3D3036" w:rsidRPr="00A04C17" w:rsidRDefault="003D3036" w:rsidP="003D3036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766E8" w:rsidRPr="003D3036" w:rsidRDefault="001766E8" w:rsidP="003D3036"/>
    <w:sectPr w:rsidR="001766E8" w:rsidRPr="003D3036" w:rsidSect="003D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68" w:rsidRDefault="004E2968">
      <w:r>
        <w:separator/>
      </w:r>
    </w:p>
  </w:endnote>
  <w:endnote w:type="continuationSeparator" w:id="0">
    <w:p w:rsidR="004E2968" w:rsidRDefault="004E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5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56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5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68" w:rsidRDefault="004E2968">
      <w:r>
        <w:separator/>
      </w:r>
    </w:p>
  </w:footnote>
  <w:footnote w:type="continuationSeparator" w:id="0">
    <w:p w:rsidR="004E2968" w:rsidRDefault="004E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56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0FD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56E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56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5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36"/>
    <w:rsid w:val="001766E8"/>
    <w:rsid w:val="003D3036"/>
    <w:rsid w:val="004E2968"/>
    <w:rsid w:val="00502BA3"/>
    <w:rsid w:val="00770FDC"/>
    <w:rsid w:val="00D056EC"/>
    <w:rsid w:val="00DA3534"/>
    <w:rsid w:val="00F0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7A4C89-CA81-4604-9AD4-9A40E9F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3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30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3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036"/>
    <w:rPr>
      <w:rFonts w:ascii="Times New Roman" w:hAnsi="Times New Roman"/>
      <w:sz w:val="28"/>
    </w:rPr>
  </w:style>
  <w:style w:type="character" w:styleId="a8">
    <w:name w:val="page number"/>
    <w:basedOn w:val="a0"/>
    <w:rsid w:val="003D3036"/>
  </w:style>
  <w:style w:type="character" w:styleId="a9">
    <w:name w:val="Hyperlink"/>
    <w:basedOn w:val="a0"/>
    <w:uiPriority w:val="99"/>
    <w:unhideWhenUsed/>
    <w:rsid w:val="003D3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952F-D979-4033-8BB6-257B20DA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2023-09-01T04:35:00Z</cp:lastPrinted>
  <dcterms:created xsi:type="dcterms:W3CDTF">2023-09-05T09:38:00Z</dcterms:created>
  <dcterms:modified xsi:type="dcterms:W3CDTF">2023-09-05T09:38:00Z</dcterms:modified>
</cp:coreProperties>
</file>