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F0" w:rsidRDefault="000D29F0" w:rsidP="00656C1A">
      <w:pPr>
        <w:spacing w:line="120" w:lineRule="atLeast"/>
        <w:jc w:val="center"/>
        <w:rPr>
          <w:sz w:val="24"/>
          <w:szCs w:val="24"/>
        </w:rPr>
      </w:pPr>
    </w:p>
    <w:p w:rsidR="000D29F0" w:rsidRDefault="000D29F0" w:rsidP="00656C1A">
      <w:pPr>
        <w:spacing w:line="120" w:lineRule="atLeast"/>
        <w:jc w:val="center"/>
        <w:rPr>
          <w:sz w:val="24"/>
          <w:szCs w:val="24"/>
        </w:rPr>
      </w:pPr>
    </w:p>
    <w:p w:rsidR="000D29F0" w:rsidRPr="00852378" w:rsidRDefault="000D29F0" w:rsidP="00656C1A">
      <w:pPr>
        <w:spacing w:line="120" w:lineRule="atLeast"/>
        <w:jc w:val="center"/>
        <w:rPr>
          <w:sz w:val="10"/>
          <w:szCs w:val="10"/>
        </w:rPr>
      </w:pPr>
    </w:p>
    <w:p w:rsidR="000D29F0" w:rsidRDefault="000D29F0" w:rsidP="00656C1A">
      <w:pPr>
        <w:spacing w:line="120" w:lineRule="atLeast"/>
        <w:jc w:val="center"/>
        <w:rPr>
          <w:sz w:val="10"/>
          <w:szCs w:val="24"/>
        </w:rPr>
      </w:pPr>
    </w:p>
    <w:p w:rsidR="000D29F0" w:rsidRPr="005541F0" w:rsidRDefault="000D2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29F0" w:rsidRDefault="000D2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29F0" w:rsidRPr="005541F0" w:rsidRDefault="000D29F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29F0" w:rsidRPr="005649E4" w:rsidRDefault="000D29F0" w:rsidP="00656C1A">
      <w:pPr>
        <w:spacing w:line="120" w:lineRule="atLeast"/>
        <w:jc w:val="center"/>
        <w:rPr>
          <w:sz w:val="18"/>
          <w:szCs w:val="24"/>
        </w:rPr>
      </w:pPr>
    </w:p>
    <w:p w:rsidR="000D29F0" w:rsidRPr="00656C1A" w:rsidRDefault="000D29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29F0" w:rsidRPr="005541F0" w:rsidRDefault="000D29F0" w:rsidP="00656C1A">
      <w:pPr>
        <w:spacing w:line="120" w:lineRule="atLeast"/>
        <w:jc w:val="center"/>
        <w:rPr>
          <w:sz w:val="18"/>
          <w:szCs w:val="24"/>
        </w:rPr>
      </w:pPr>
    </w:p>
    <w:p w:rsidR="000D29F0" w:rsidRPr="005541F0" w:rsidRDefault="000D29F0" w:rsidP="00656C1A">
      <w:pPr>
        <w:spacing w:line="120" w:lineRule="atLeast"/>
        <w:jc w:val="center"/>
        <w:rPr>
          <w:sz w:val="20"/>
          <w:szCs w:val="24"/>
        </w:rPr>
      </w:pPr>
    </w:p>
    <w:p w:rsidR="000D29F0" w:rsidRPr="00656C1A" w:rsidRDefault="000D29F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D29F0" w:rsidRDefault="000D29F0" w:rsidP="00656C1A">
      <w:pPr>
        <w:spacing w:line="120" w:lineRule="atLeast"/>
        <w:jc w:val="center"/>
        <w:rPr>
          <w:sz w:val="30"/>
          <w:szCs w:val="24"/>
        </w:rPr>
      </w:pPr>
    </w:p>
    <w:p w:rsidR="000D29F0" w:rsidRPr="00656C1A" w:rsidRDefault="000D29F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D29F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29F0" w:rsidRPr="00F8214F" w:rsidRDefault="000D2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29F0" w:rsidRPr="00F8214F" w:rsidRDefault="00C76F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29F0" w:rsidRPr="00F8214F" w:rsidRDefault="000D29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29F0" w:rsidRPr="00F8214F" w:rsidRDefault="00C76F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D29F0" w:rsidRPr="00A63FB0" w:rsidRDefault="000D29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29F0" w:rsidRPr="00A3761A" w:rsidRDefault="00C76F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D29F0" w:rsidRPr="00F8214F" w:rsidRDefault="000D29F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D29F0" w:rsidRPr="00F8214F" w:rsidRDefault="000D29F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D29F0" w:rsidRPr="00AB4194" w:rsidRDefault="000D2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D29F0" w:rsidRPr="00F8214F" w:rsidRDefault="00C76F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2469</w:t>
            </w:r>
          </w:p>
        </w:tc>
      </w:tr>
    </w:tbl>
    <w:p w:rsidR="000D29F0" w:rsidRDefault="000D29F0" w:rsidP="00C725A6">
      <w:pPr>
        <w:rPr>
          <w:rFonts w:cs="Times New Roman"/>
          <w:szCs w:val="28"/>
          <w:lang w:val="en-US"/>
        </w:rPr>
      </w:pPr>
    </w:p>
    <w:p w:rsidR="00766AF2" w:rsidRPr="00766AF2" w:rsidRDefault="00766AF2" w:rsidP="00766AF2">
      <w:r w:rsidRPr="00766AF2">
        <w:t>О внесении изменений в распоряжение</w:t>
      </w:r>
    </w:p>
    <w:p w:rsidR="00766AF2" w:rsidRPr="00766AF2" w:rsidRDefault="00766AF2" w:rsidP="00766AF2">
      <w:r w:rsidRPr="00766AF2">
        <w:t xml:space="preserve">Администрации города от 10.03.2017 </w:t>
      </w:r>
    </w:p>
    <w:p w:rsidR="00766AF2" w:rsidRDefault="00766AF2" w:rsidP="00766AF2">
      <w:r w:rsidRPr="00766AF2">
        <w:t xml:space="preserve">№ 339 «О создании общественной </w:t>
      </w:r>
    </w:p>
    <w:p w:rsidR="00766AF2" w:rsidRDefault="00766AF2" w:rsidP="00766AF2">
      <w:r w:rsidRPr="00766AF2">
        <w:t xml:space="preserve">комиссии муниципального образования </w:t>
      </w:r>
    </w:p>
    <w:p w:rsidR="00766AF2" w:rsidRDefault="00766AF2" w:rsidP="00766AF2">
      <w:r w:rsidRPr="00766AF2">
        <w:t xml:space="preserve">городской округ Сургут </w:t>
      </w:r>
    </w:p>
    <w:p w:rsidR="00766AF2" w:rsidRDefault="00766AF2" w:rsidP="00766AF2">
      <w:r w:rsidRPr="00766AF2">
        <w:t xml:space="preserve">Ханты-Мансийского автономного </w:t>
      </w:r>
    </w:p>
    <w:p w:rsidR="00766AF2" w:rsidRDefault="00766AF2" w:rsidP="00766AF2">
      <w:r w:rsidRPr="00766AF2">
        <w:t xml:space="preserve">округа – Югры по обеспечению реализации </w:t>
      </w:r>
    </w:p>
    <w:p w:rsidR="00766AF2" w:rsidRDefault="00766AF2" w:rsidP="00766AF2">
      <w:r w:rsidRPr="00766AF2">
        <w:t xml:space="preserve">приоритетного проекта «Формирование </w:t>
      </w:r>
    </w:p>
    <w:p w:rsidR="00766AF2" w:rsidRPr="00766AF2" w:rsidRDefault="00766AF2" w:rsidP="00766AF2">
      <w:r w:rsidRPr="00766AF2">
        <w:t>комфортной городской среды»</w:t>
      </w:r>
    </w:p>
    <w:p w:rsidR="00766AF2" w:rsidRPr="00766AF2" w:rsidRDefault="00766AF2" w:rsidP="00766AF2"/>
    <w:p w:rsidR="00766AF2" w:rsidRPr="00766AF2" w:rsidRDefault="00766AF2" w:rsidP="00766AF2"/>
    <w:p w:rsidR="00766AF2" w:rsidRDefault="00766AF2" w:rsidP="00766AF2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от 30.12.2005 </w:t>
      </w:r>
      <w:r>
        <w:rPr>
          <w:rFonts w:cs="Times New Roman"/>
          <w:szCs w:val="28"/>
        </w:rPr>
        <w:br/>
        <w:t>№ 3686 «Об утверждении Регламента Администрации города», от 21.04.2021 № 552 «О распределении отдельных полномочий Главы города между высшими должностными лицами Администрации города», в целях осуществления контроля и координации деятельности по реализации приоритетного проекта «Формирование комфортной городской среды» на территории города Сургута:</w:t>
      </w:r>
    </w:p>
    <w:p w:rsidR="00766AF2" w:rsidRPr="00766AF2" w:rsidRDefault="00766AF2" w:rsidP="00766AF2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1. </w:t>
      </w:r>
      <w:r w:rsidRPr="00766AF2">
        <w:rPr>
          <w:szCs w:val="28"/>
        </w:rPr>
        <w:t>Внести в распоряжение Администрации города от 10.03.2017 № 339</w:t>
      </w:r>
      <w:r w:rsidRPr="00766AF2">
        <w:rPr>
          <w:b/>
          <w:szCs w:val="28"/>
        </w:rPr>
        <w:br/>
      </w:r>
      <w:r w:rsidRPr="00766AF2">
        <w:rPr>
          <w:szCs w:val="28"/>
        </w:rPr>
        <w:t>«О создании о</w:t>
      </w:r>
      <w:r w:rsidRPr="00766AF2">
        <w:rPr>
          <w:bCs/>
          <w:szCs w:val="28"/>
        </w:rPr>
        <w:t xml:space="preserve">бщественной комиссии </w:t>
      </w:r>
      <w:r w:rsidRPr="00766AF2">
        <w:rPr>
          <w:szCs w:val="28"/>
        </w:rPr>
        <w:t xml:space="preserve">муниципального образования городской округ Сургут Ханты-Мансийского автономного округа – Югры </w:t>
      </w:r>
      <w:r w:rsidRPr="00766AF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766AF2">
        <w:rPr>
          <w:bCs/>
          <w:szCs w:val="28"/>
        </w:rPr>
        <w:t>обеспечению реализации приоритетного проекта «Формирование комфортной городской среды» (с изменениями от 29.08.2017 № 1470, 26.02.2018 №</w:t>
      </w:r>
      <w:r w:rsidRPr="00766AF2">
        <w:rPr>
          <w:szCs w:val="28"/>
        </w:rPr>
        <w:t> </w:t>
      </w:r>
      <w:r w:rsidRPr="00766AF2">
        <w:rPr>
          <w:bCs/>
          <w:szCs w:val="28"/>
        </w:rPr>
        <w:t xml:space="preserve">300, 08.05.2018 </w:t>
      </w:r>
      <w:r>
        <w:rPr>
          <w:bCs/>
          <w:szCs w:val="28"/>
        </w:rPr>
        <w:br/>
      </w:r>
      <w:r w:rsidRPr="00766AF2">
        <w:rPr>
          <w:bCs/>
          <w:szCs w:val="28"/>
        </w:rPr>
        <w:t xml:space="preserve">№ 728, 07.08.2018 № 1286, 15.02.2019 № 253, 30.08.2019 № 1807, 19.12.2019 </w:t>
      </w:r>
      <w:r>
        <w:rPr>
          <w:bCs/>
          <w:szCs w:val="28"/>
        </w:rPr>
        <w:br/>
      </w:r>
      <w:r w:rsidRPr="00766AF2">
        <w:rPr>
          <w:bCs/>
          <w:szCs w:val="28"/>
        </w:rPr>
        <w:t xml:space="preserve">№ 2753, 07.12.2020 № 1981, 07.06.2021 № 860, 30.12.2021 № 2374, 18.03.2022 </w:t>
      </w:r>
      <w:r>
        <w:rPr>
          <w:bCs/>
          <w:szCs w:val="28"/>
        </w:rPr>
        <w:br/>
      </w:r>
      <w:r w:rsidRPr="00766AF2">
        <w:rPr>
          <w:bCs/>
          <w:szCs w:val="28"/>
        </w:rPr>
        <w:t>№ 487, 01.07.2022 № 1170, 29.08.2022 № 1513)</w:t>
      </w:r>
      <w:r w:rsidRPr="00766AF2">
        <w:rPr>
          <w:szCs w:val="28"/>
        </w:rPr>
        <w:t xml:space="preserve"> следующие изменения: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приложении 1 к распоряжению пункт 11 раздела III приложения </w:t>
      </w:r>
      <w:r>
        <w:rPr>
          <w:rFonts w:cs="Times New Roman"/>
          <w:szCs w:val="28"/>
        </w:rPr>
        <w:br/>
        <w:t>к распоряжению дополнить подпунктом 11.4 следующего содержания:</w:t>
      </w:r>
    </w:p>
    <w:p w:rsidR="00766AF2" w:rsidRP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 w:rsidRPr="00766AF2">
        <w:rPr>
          <w:rFonts w:cs="Times New Roman"/>
          <w:szCs w:val="28"/>
        </w:rPr>
        <w:t>«11.4. Принимать участие в приемке выполненных работ по благоуст</w:t>
      </w:r>
      <w:r>
        <w:rPr>
          <w:rFonts w:cs="Times New Roman"/>
          <w:szCs w:val="28"/>
        </w:rPr>
        <w:t>-</w:t>
      </w:r>
      <w:r w:rsidRPr="00766AF2">
        <w:rPr>
          <w:rFonts w:cs="Times New Roman"/>
          <w:szCs w:val="28"/>
        </w:rPr>
        <w:t>ройству территорий города, в том числе дворовых территории многоквар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66AF2">
        <w:rPr>
          <w:rFonts w:cs="Times New Roman"/>
          <w:szCs w:val="28"/>
        </w:rPr>
        <w:t>тирных домов. При этом приемка выполненных работ считается правомочной, если в ней приняли участие не менее половины членов общественной комиссии».</w:t>
      </w:r>
    </w:p>
    <w:p w:rsidR="00766AF2" w:rsidRDefault="00766AF2" w:rsidP="00766AF2">
      <w:pPr>
        <w:pStyle w:val="aa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 Приложение 2 к распоряжению изложить в новой редакции согласно приложению к настоящему распоряжению.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4. Настоящее распоряжение вступает в силу с момента его издания.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распоряжения оставляю за собой.</w:t>
      </w: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Fonts w:cs="Times New Roman"/>
          <w:szCs w:val="28"/>
        </w:rPr>
      </w:pP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8"/>
        </w:rPr>
      </w:pPr>
    </w:p>
    <w:p w:rsidR="00766AF2" w:rsidRDefault="00766AF2" w:rsidP="00766AF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szCs w:val="28"/>
        </w:rPr>
      </w:pPr>
    </w:p>
    <w:p w:rsidR="00766AF2" w:rsidRDefault="00766AF2" w:rsidP="00766AF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        В.А. Шаров</w:t>
      </w:r>
    </w:p>
    <w:p w:rsidR="00766AF2" w:rsidRDefault="00766AF2" w:rsidP="00766AF2">
      <w:pPr>
        <w:ind w:right="252"/>
        <w:rPr>
          <w:rFonts w:cs="Times New Roman"/>
          <w:szCs w:val="28"/>
        </w:rPr>
      </w:pPr>
    </w:p>
    <w:p w:rsidR="00766AF2" w:rsidRDefault="00766AF2" w:rsidP="00766AF2">
      <w:pPr>
        <w:ind w:right="252"/>
        <w:rPr>
          <w:rFonts w:cs="Times New Roman"/>
          <w:szCs w:val="28"/>
        </w:rPr>
      </w:pPr>
    </w:p>
    <w:p w:rsidR="00766AF2" w:rsidRDefault="00766AF2" w:rsidP="00766AF2">
      <w:pPr>
        <w:ind w:right="252"/>
        <w:rPr>
          <w:rFonts w:cs="Times New Roman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tabs>
          <w:tab w:val="left" w:pos="2784"/>
        </w:tabs>
        <w:rPr>
          <w:rFonts w:cs="Times New Roman"/>
          <w:color w:val="000000"/>
          <w:szCs w:val="28"/>
        </w:rPr>
      </w:pPr>
    </w:p>
    <w:p w:rsidR="00766AF2" w:rsidRDefault="00766AF2" w:rsidP="00766AF2">
      <w:pPr>
        <w:ind w:left="5387" w:firstLine="709"/>
        <w:rPr>
          <w:rFonts w:cs="Times New Roman"/>
          <w:szCs w:val="28"/>
        </w:rPr>
      </w:pPr>
    </w:p>
    <w:p w:rsidR="00766AF2" w:rsidRDefault="00766AF2" w:rsidP="00766AF2">
      <w:pPr>
        <w:ind w:left="5387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766AF2" w:rsidRDefault="00766AF2" w:rsidP="00766AF2">
      <w:pPr>
        <w:ind w:left="5387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766AF2" w:rsidRDefault="00766AF2" w:rsidP="00766AF2">
      <w:pPr>
        <w:ind w:left="5387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66AF2" w:rsidRDefault="00766AF2" w:rsidP="00766AF2">
      <w:pPr>
        <w:ind w:left="5387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</w:t>
      </w:r>
    </w:p>
    <w:p w:rsidR="00766AF2" w:rsidRDefault="00766AF2" w:rsidP="00766AF2">
      <w:pPr>
        <w:ind w:left="5387"/>
        <w:rPr>
          <w:rFonts w:cs="Times New Roman"/>
          <w:szCs w:val="28"/>
        </w:rPr>
      </w:pPr>
    </w:p>
    <w:p w:rsidR="00766AF2" w:rsidRDefault="00766AF2" w:rsidP="00766AF2">
      <w:pPr>
        <w:ind w:left="5387"/>
        <w:rPr>
          <w:rFonts w:cs="Times New Roman"/>
          <w:szCs w:val="28"/>
        </w:rPr>
      </w:pPr>
    </w:p>
    <w:p w:rsidR="00766AF2" w:rsidRDefault="00766AF2" w:rsidP="00766AF2">
      <w:pPr>
        <w:shd w:val="clear" w:color="auto" w:fill="FFFFFF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Состав общественной комиссии </w:t>
      </w:r>
    </w:p>
    <w:p w:rsidR="00766AF2" w:rsidRDefault="00766AF2" w:rsidP="00766AF2">
      <w:pPr>
        <w:shd w:val="clear" w:color="auto" w:fill="FFFFFF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городской округ Сургут </w:t>
      </w:r>
    </w:p>
    <w:p w:rsidR="00766AF2" w:rsidRDefault="00766AF2" w:rsidP="00766AF2">
      <w:pPr>
        <w:shd w:val="clear" w:color="auto" w:fill="FFFFFF"/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</w:rPr>
        <w:t xml:space="preserve">Ханты-Мансийского автономного округа – Югры </w:t>
      </w:r>
      <w:r>
        <w:rPr>
          <w:rFonts w:eastAsia="Calibri" w:cs="Times New Roman"/>
          <w:szCs w:val="28"/>
        </w:rPr>
        <w:br/>
      </w:r>
      <w:r>
        <w:rPr>
          <w:rFonts w:cs="Times New Roman"/>
          <w:bCs/>
          <w:szCs w:val="28"/>
        </w:rPr>
        <w:t xml:space="preserve">по обеспечению реализации приоритетного проекта </w:t>
      </w:r>
    </w:p>
    <w:p w:rsidR="00766AF2" w:rsidRDefault="00766AF2" w:rsidP="00766AF2">
      <w:pPr>
        <w:shd w:val="clear" w:color="auto" w:fill="FFFFFF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«Формирование комфортной городской среды»</w:t>
      </w:r>
    </w:p>
    <w:p w:rsidR="00766AF2" w:rsidRDefault="00766AF2" w:rsidP="00766AF2">
      <w:pPr>
        <w:shd w:val="clear" w:color="auto" w:fill="FFFFFF"/>
        <w:jc w:val="center"/>
        <w:rPr>
          <w:rFonts w:cs="Times New Roman"/>
          <w:bCs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819"/>
      </w:tblGrid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Резервный состав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Заместитель Главы города, курирующий сферу архитектуры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градостроительства,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 экологии, управления земельными ресурсами городского округа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 имуществом, находящимися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в муниципальной собственности, сопредседатель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Директор департамента архитектуры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градостроительства Администрации города,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заместитель директора департамента архитектуры и градостроительства Администрации города-главный архитектор, заместитель председателя комиссии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Директор департамента городского хозяйства Администрации города,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заместитель директора департамента городского хозяйства Администрации города, заместитель председателя комиссии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Начальник отдела социологических исследований и администрирования документов стратегического планирования муниципального казенного учреждения «Наш город», секретарь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ведущий эксперт отдела социологических исследований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администрирования документов стратегического планирования муниципального казенного учреждения «Наш город», секретарь комиссии</w:t>
            </w:r>
          </w:p>
        </w:tc>
      </w:tr>
      <w:tr w:rsidR="00766AF2" w:rsidRPr="00766AF2" w:rsidTr="00766AF2">
        <w:trPr>
          <w:trHeight w:val="680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10"/>
                <w:szCs w:val="10"/>
              </w:rPr>
            </w:pP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члены комиссии:</w:t>
            </w:r>
          </w:p>
          <w:p w:rsidR="00766AF2" w:rsidRPr="00766AF2" w:rsidRDefault="00766AF2" w:rsidP="00766AF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Начальник отдела генерального плана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 перспективного проектирования департамента архитектуры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градостроительства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766AF2">
              <w:rPr>
                <w:rFonts w:cs="Times New Roman"/>
                <w:sz w:val="26"/>
                <w:szCs w:val="26"/>
              </w:rPr>
              <w:t xml:space="preserve">ачальник отдела архитектуры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 художественного оформления департамента архитектуры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градостроительства Администрации города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Начальник отдела управления жилищным фондом и объектами городского хозяйства департамента городского хозяйства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766AF2">
              <w:rPr>
                <w:rFonts w:cs="Times New Roman"/>
                <w:sz w:val="26"/>
                <w:szCs w:val="26"/>
              </w:rPr>
              <w:t xml:space="preserve">аместитель начальника отдела управления жилищным фондом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объектами городского хозяйства департамента городского хозяйства Администрации города</w:t>
            </w:r>
          </w:p>
        </w:tc>
      </w:tr>
      <w:tr w:rsidR="00766AF2" w:rsidRPr="00766AF2" w:rsidTr="00766AF2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Начальник отдела по защите населения и территории города от чрезвычайных ситуаций управления по делам гражданской обороны и чрезвычайным ситуациям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766AF2">
              <w:rPr>
                <w:rFonts w:cs="Times New Roman"/>
                <w:sz w:val="26"/>
                <w:szCs w:val="26"/>
              </w:rPr>
              <w:t xml:space="preserve">лавный специалист отдела по защите населения и территории города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от чрезвычайных ситуаций управления по делам гражданской обороны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и чрезвычайным ситуациям Администрации города</w:t>
            </w:r>
          </w:p>
        </w:tc>
      </w:tr>
      <w:tr w:rsidR="00766AF2" w:rsidRPr="00766AF2" w:rsidTr="00766AF2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766AF2">
              <w:rPr>
                <w:rFonts w:cs="Times New Roman"/>
                <w:sz w:val="26"/>
                <w:szCs w:val="26"/>
              </w:rPr>
              <w:t xml:space="preserve">ачальник отделения организации дорожного движения отдела Государственной инспекции безопасности дорожного движения Управления Министерства внутренних дел России по городу Сургуту,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майор полиции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Директор муниципального казенного учреждения «Наш город»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Pr="00766AF2">
              <w:rPr>
                <w:rFonts w:cs="Times New Roman"/>
                <w:sz w:val="26"/>
                <w:szCs w:val="26"/>
              </w:rPr>
              <w:t>аместитель директора муниципального казенного учреждения «Наш город»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Директор муниципального казенного учреждения «Лесопарковое хозяйство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Pr="00766AF2">
              <w:rPr>
                <w:rFonts w:cs="Times New Roman"/>
                <w:sz w:val="26"/>
                <w:szCs w:val="26"/>
              </w:rPr>
              <w:t>ачальник производственно-технического отдела муниципального казенного учреждения «Лесопарковое хозяйство»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Гужва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Богдан Николаевич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депутат Думы города Сургута VII созыва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Клишин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Владимир Васильевич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депутат Думы города Сургута VII созыва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Мазуров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Виталий Сергеевич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депутат Думы города Сургута VII созыва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Глинских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Сергей Евгеньевич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директор автономной некоммерческой организации «Гражданский правозащитный центр города Сургута» </w:t>
            </w:r>
            <w:r w:rsidRPr="00766AF2">
              <w:rPr>
                <w:rFonts w:cs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Нуриева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Александра Александровна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председатель правления Регионального общественного движения помощи бездомным животным «Дай лапу»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Панькова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Елена Леонидовна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заместитель начальника отдела подготовки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 проведения ремонта филиала «Сургутская ГРЭС-2» публичного акционерного общества «Юнипро»,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член правления Регионального общественного движения помощи бездомным животным «Дай лапу»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Рубан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Наталья Николаевна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житель города, председатель совета многоквартирного дома по улице Геологической, дом 24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Черемисин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Вячеслав Васильевич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член совета территориального общественного самоуправления «ПИКС», заведующий музеем науки и техники Сургутского региона Свердловской железной дороги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Болдырева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Надежда Владимировна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председатель территориального общественного самоуправления «Согласие» </w:t>
            </w:r>
            <w:r w:rsidRPr="00766AF2">
              <w:rPr>
                <w:rFonts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Тищенко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Ольга Адольфовна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председатель совета ТОС общественной организации города Сургута территориальное общественное самоуправление </w:t>
            </w:r>
            <w:r>
              <w:rPr>
                <w:rFonts w:cs="Times New Roman"/>
                <w:sz w:val="26"/>
                <w:szCs w:val="26"/>
              </w:rPr>
              <w:t xml:space="preserve">№ </w:t>
            </w:r>
            <w:r w:rsidRPr="00766AF2">
              <w:rPr>
                <w:rFonts w:cs="Times New Roman"/>
                <w:sz w:val="26"/>
                <w:szCs w:val="26"/>
              </w:rPr>
              <w:t>29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Ханьжин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Денис Александрович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председатель ТОС общественной организации города Сургута территориальное общественное самоуправление «Чёрный Мыс» </w:t>
            </w:r>
            <w:r w:rsidRPr="00766AF2">
              <w:rPr>
                <w:rFonts w:cs="Times New Roman"/>
                <w:sz w:val="26"/>
                <w:szCs w:val="26"/>
              </w:rPr>
              <w:br/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Шкредова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Валентина Борисовна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член Общественного совета по вопросам жилищно-коммунального хозяйства при Администрации города Сургута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Егоров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Илья Александрович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член Общественного совета по вопросам жилищно-коммунального хозяйства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при Администрации города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Кондратьева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Ксения Александровна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член Общественного совета по вопросам жилищно-коммунального хозяйства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при Администрации города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766AF2" w:rsidRPr="00766AF2" w:rsidTr="00766AF2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Филатов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Сергей Иванович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председатель Региональной общественной организации инвалидов по зрению Ханты-Мансийского автономного округа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Югры «Тифлопуть» </w:t>
            </w:r>
            <w:r w:rsidRPr="00766AF2">
              <w:rPr>
                <w:rFonts w:cs="Times New Roman"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Кузнецов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Денис Иванович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член правления Региональной общественной организации инвалидов по зрению Ханты-Мансийского автономного </w:t>
            </w:r>
          </w:p>
          <w:p w:rsid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 xml:space="preserve">округа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66AF2">
              <w:rPr>
                <w:rFonts w:cs="Times New Roman"/>
                <w:sz w:val="26"/>
                <w:szCs w:val="26"/>
              </w:rPr>
              <w:t xml:space="preserve"> Югры «Тифлопуть» </w:t>
            </w:r>
          </w:p>
          <w:p w:rsidR="00766AF2" w:rsidRPr="00766AF2" w:rsidRDefault="00766AF2" w:rsidP="00766AF2">
            <w:pPr>
              <w:rPr>
                <w:rFonts w:cs="Times New Roman"/>
                <w:sz w:val="26"/>
                <w:szCs w:val="26"/>
              </w:rPr>
            </w:pPr>
            <w:r w:rsidRPr="00766AF2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</w:tbl>
    <w:p w:rsidR="00766AF2" w:rsidRPr="00766AF2" w:rsidRDefault="00766AF2" w:rsidP="00766AF2">
      <w:pPr>
        <w:shd w:val="clear" w:color="auto" w:fill="FFFFFF"/>
        <w:jc w:val="center"/>
        <w:rPr>
          <w:rFonts w:eastAsia="Times New Roman" w:cs="Times New Roman"/>
          <w:bCs/>
          <w:sz w:val="26"/>
          <w:szCs w:val="26"/>
        </w:rPr>
      </w:pPr>
    </w:p>
    <w:p w:rsidR="00766AF2" w:rsidRPr="00766AF2" w:rsidRDefault="00766AF2" w:rsidP="00C725A6">
      <w:pPr>
        <w:rPr>
          <w:rFonts w:cs="Times New Roman"/>
          <w:sz w:val="26"/>
          <w:szCs w:val="26"/>
        </w:rPr>
      </w:pPr>
    </w:p>
    <w:sectPr w:rsidR="00766AF2" w:rsidRPr="00766AF2" w:rsidSect="000D2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72" w:rsidRDefault="00427072" w:rsidP="00326C3D">
      <w:r>
        <w:separator/>
      </w:r>
    </w:p>
  </w:endnote>
  <w:endnote w:type="continuationSeparator" w:id="0">
    <w:p w:rsidR="00427072" w:rsidRDefault="0042707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76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76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76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72" w:rsidRDefault="00427072" w:rsidP="00326C3D">
      <w:r>
        <w:separator/>
      </w:r>
    </w:p>
  </w:footnote>
  <w:footnote w:type="continuationSeparator" w:id="0">
    <w:p w:rsidR="00427072" w:rsidRDefault="0042707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76F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251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76F6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03A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803A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03A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6F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76F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</w:lvl>
    <w:lvl w:ilvl="3">
      <w:start w:val="1"/>
      <w:numFmt w:val="decimal"/>
      <w:isLgl/>
      <w:lvlText w:val="%1.%2.%3.%4."/>
      <w:lvlJc w:val="left"/>
      <w:pPr>
        <w:ind w:left="0" w:firstLine="567"/>
      </w:pPr>
    </w:lvl>
    <w:lvl w:ilvl="4">
      <w:start w:val="1"/>
      <w:numFmt w:val="decimal"/>
      <w:isLgl/>
      <w:lvlText w:val="%1.%2.%3.%4.%5."/>
      <w:lvlJc w:val="left"/>
      <w:pPr>
        <w:ind w:left="1887" w:hanging="132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F0"/>
    <w:rsid w:val="000D29F0"/>
    <w:rsid w:val="001C136B"/>
    <w:rsid w:val="001C2E98"/>
    <w:rsid w:val="001D0DEA"/>
    <w:rsid w:val="00226989"/>
    <w:rsid w:val="00326C3D"/>
    <w:rsid w:val="00362512"/>
    <w:rsid w:val="00427072"/>
    <w:rsid w:val="006323A5"/>
    <w:rsid w:val="00766AF2"/>
    <w:rsid w:val="00847B8A"/>
    <w:rsid w:val="008D4C27"/>
    <w:rsid w:val="00C76F6F"/>
    <w:rsid w:val="00D803A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F786FB-E94F-4EDE-866C-49AF4FD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D29F0"/>
  </w:style>
  <w:style w:type="character" w:customStyle="1" w:styleId="a9">
    <w:name w:val="Абзац списка Знак"/>
    <w:link w:val="aa"/>
    <w:uiPriority w:val="34"/>
    <w:locked/>
    <w:rsid w:val="00766A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766AF2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H1">
    <w:name w:val="H1"/>
    <w:basedOn w:val="a"/>
    <w:next w:val="a"/>
    <w:rsid w:val="00766AF2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9D339-78F4-46A4-8B9D-EC21B821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2023-08-25T07:49:00Z</cp:lastPrinted>
  <dcterms:created xsi:type="dcterms:W3CDTF">2023-08-30T09:28:00Z</dcterms:created>
  <dcterms:modified xsi:type="dcterms:W3CDTF">2023-08-30T09:28:00Z</dcterms:modified>
</cp:coreProperties>
</file>