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01" w:rsidRDefault="007F1E01" w:rsidP="00656C1A">
      <w:pPr>
        <w:spacing w:line="120" w:lineRule="atLeast"/>
        <w:jc w:val="center"/>
        <w:rPr>
          <w:sz w:val="24"/>
          <w:szCs w:val="24"/>
        </w:rPr>
      </w:pPr>
    </w:p>
    <w:p w:rsidR="007F1E01" w:rsidRDefault="007F1E01" w:rsidP="00656C1A">
      <w:pPr>
        <w:spacing w:line="120" w:lineRule="atLeast"/>
        <w:jc w:val="center"/>
        <w:rPr>
          <w:sz w:val="24"/>
          <w:szCs w:val="24"/>
        </w:rPr>
      </w:pPr>
    </w:p>
    <w:p w:rsidR="007F1E01" w:rsidRPr="00852378" w:rsidRDefault="007F1E01" w:rsidP="00656C1A">
      <w:pPr>
        <w:spacing w:line="120" w:lineRule="atLeast"/>
        <w:jc w:val="center"/>
        <w:rPr>
          <w:sz w:val="10"/>
          <w:szCs w:val="10"/>
        </w:rPr>
      </w:pPr>
    </w:p>
    <w:p w:rsidR="007F1E01" w:rsidRDefault="007F1E01" w:rsidP="00656C1A">
      <w:pPr>
        <w:spacing w:line="120" w:lineRule="atLeast"/>
        <w:jc w:val="center"/>
        <w:rPr>
          <w:sz w:val="10"/>
          <w:szCs w:val="24"/>
        </w:rPr>
      </w:pPr>
    </w:p>
    <w:p w:rsidR="007F1E01" w:rsidRPr="005541F0" w:rsidRDefault="007F1E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1E01" w:rsidRDefault="007F1E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1E01" w:rsidRPr="005541F0" w:rsidRDefault="007F1E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1E01" w:rsidRPr="005649E4" w:rsidRDefault="007F1E01" w:rsidP="00656C1A">
      <w:pPr>
        <w:spacing w:line="120" w:lineRule="atLeast"/>
        <w:jc w:val="center"/>
        <w:rPr>
          <w:sz w:val="18"/>
          <w:szCs w:val="24"/>
        </w:rPr>
      </w:pPr>
    </w:p>
    <w:p w:rsidR="007F1E01" w:rsidRPr="00656C1A" w:rsidRDefault="007F1E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1E01" w:rsidRPr="005541F0" w:rsidRDefault="007F1E01" w:rsidP="00656C1A">
      <w:pPr>
        <w:spacing w:line="120" w:lineRule="atLeast"/>
        <w:jc w:val="center"/>
        <w:rPr>
          <w:sz w:val="18"/>
          <w:szCs w:val="24"/>
        </w:rPr>
      </w:pPr>
    </w:p>
    <w:p w:rsidR="007F1E01" w:rsidRPr="005541F0" w:rsidRDefault="007F1E01" w:rsidP="00656C1A">
      <w:pPr>
        <w:spacing w:line="120" w:lineRule="atLeast"/>
        <w:jc w:val="center"/>
        <w:rPr>
          <w:sz w:val="20"/>
          <w:szCs w:val="24"/>
        </w:rPr>
      </w:pPr>
    </w:p>
    <w:p w:rsidR="007F1E01" w:rsidRPr="00656C1A" w:rsidRDefault="007F1E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1E01" w:rsidRDefault="007F1E01" w:rsidP="00656C1A">
      <w:pPr>
        <w:spacing w:line="120" w:lineRule="atLeast"/>
        <w:jc w:val="center"/>
        <w:rPr>
          <w:sz w:val="30"/>
          <w:szCs w:val="24"/>
        </w:rPr>
      </w:pPr>
    </w:p>
    <w:p w:rsidR="007F1E01" w:rsidRPr="00656C1A" w:rsidRDefault="007F1E0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1E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1E01" w:rsidRPr="00F8214F" w:rsidRDefault="007F1E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1E01" w:rsidRPr="00F8214F" w:rsidRDefault="00C93D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1E01" w:rsidRPr="00F8214F" w:rsidRDefault="007F1E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1E01" w:rsidRPr="00F8214F" w:rsidRDefault="00C93D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F1E01" w:rsidRPr="00A63FB0" w:rsidRDefault="007F1E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1E01" w:rsidRPr="00A3761A" w:rsidRDefault="00C93D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F1E01" w:rsidRPr="00F8214F" w:rsidRDefault="007F1E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F1E01" w:rsidRPr="00F8214F" w:rsidRDefault="007F1E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1E01" w:rsidRPr="00AB4194" w:rsidRDefault="007F1E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1E01" w:rsidRPr="00F8214F" w:rsidRDefault="00C93D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2085</w:t>
            </w:r>
          </w:p>
        </w:tc>
      </w:tr>
    </w:tbl>
    <w:p w:rsidR="007F1E01" w:rsidRPr="000C4AB5" w:rsidRDefault="007F1E01" w:rsidP="00C725A6">
      <w:pPr>
        <w:rPr>
          <w:rFonts w:cs="Times New Roman"/>
          <w:szCs w:val="28"/>
          <w:lang w:val="en-US"/>
        </w:rPr>
      </w:pP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О внесении изменений </w:t>
      </w: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в распоряжение Администрации </w:t>
      </w: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города от 02.12.2019 № 2577 </w:t>
      </w: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«Об оказании содействия </w:t>
      </w: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избирательным комиссиям</w:t>
      </w:r>
    </w:p>
    <w:p w:rsid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в реализации их полномочий </w:t>
      </w:r>
      <w:r w:rsidRPr="007F1E01">
        <w:rPr>
          <w:rFonts w:eastAsia="Calibri" w:cs="Times New Roman"/>
          <w:szCs w:val="28"/>
        </w:rPr>
        <w:br/>
        <w:t xml:space="preserve">при подготовке и проведении </w:t>
      </w:r>
    </w:p>
    <w:p w:rsid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выборов на территории </w:t>
      </w:r>
    </w:p>
    <w:p w:rsidR="007F1E01" w:rsidRPr="007F1E01" w:rsidRDefault="007F1E01" w:rsidP="007F1E01">
      <w:pPr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города Сургута»</w:t>
      </w:r>
    </w:p>
    <w:p w:rsidR="007F1E01" w:rsidRDefault="007F1E01" w:rsidP="007F1E01">
      <w:pPr>
        <w:tabs>
          <w:tab w:val="left" w:pos="851"/>
        </w:tabs>
        <w:jc w:val="both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tabs>
          <w:tab w:val="left" w:pos="851"/>
        </w:tabs>
        <w:jc w:val="both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tabs>
          <w:tab w:val="left" w:pos="851"/>
        </w:tabs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F1E01">
        <w:rPr>
          <w:rFonts w:eastAsia="Calibri" w:cs="Times New Roman"/>
          <w:szCs w:val="28"/>
        </w:rPr>
        <w:t xml:space="preserve">На основании пункта 16 статьи 20 Федерального закона от 12.06.2002 </w:t>
      </w:r>
      <w:r w:rsidRPr="007F1E01">
        <w:rPr>
          <w:rFonts w:eastAsia="Calibri" w:cs="Times New Roman"/>
          <w:szCs w:val="28"/>
        </w:rPr>
        <w:br/>
        <w:t xml:space="preserve">№ 67-ФЗ «Об основных гарантиях избирательных прав и права на участие </w:t>
      </w:r>
      <w:r w:rsidRPr="007F1E01">
        <w:rPr>
          <w:rFonts w:eastAsia="Calibri" w:cs="Times New Roman"/>
          <w:szCs w:val="28"/>
        </w:rPr>
        <w:br/>
        <w:t>в референдуме граждан Российской Федерации», р</w:t>
      </w:r>
      <w:r w:rsidRPr="007F1E01">
        <w:rPr>
          <w:rFonts w:eastAsia="Calibri" w:cs="Times New Roman"/>
          <w:color w:val="000000" w:themeColor="text1"/>
          <w:szCs w:val="28"/>
          <w:shd w:val="clear" w:color="auto" w:fill="FFFFFF"/>
        </w:rPr>
        <w:t>аспоряжения Губернатора Ханты-Мансийского автономного округа – Югры от 02.06.2013 № 366-рг</w:t>
      </w:r>
      <w:r w:rsidRPr="007F1E01">
        <w:rPr>
          <w:rFonts w:eastAsia="Calibri" w:cs="Times New Roman"/>
          <w:color w:val="000000" w:themeColor="text1"/>
          <w:szCs w:val="28"/>
        </w:rPr>
        <w:br/>
      </w:r>
      <w:r w:rsidRPr="007F1E01">
        <w:rPr>
          <w:rFonts w:eastAsia="Calibri" w:cs="Times New Roman"/>
          <w:color w:val="000000" w:themeColor="text1"/>
          <w:szCs w:val="28"/>
          <w:shd w:val="clear" w:color="auto" w:fill="FFFFFF"/>
        </w:rPr>
        <w:t xml:space="preserve">«Об оказании содействия избирательным комиссиям в реализации </w:t>
      </w:r>
      <w:r w:rsidRPr="007F1E01">
        <w:rPr>
          <w:rFonts w:eastAsia="Calibri" w:cs="Times New Roman"/>
          <w:color w:val="000000" w:themeColor="text1"/>
          <w:szCs w:val="28"/>
          <w:shd w:val="clear" w:color="auto" w:fill="FFFFFF"/>
        </w:rPr>
        <w:br/>
        <w:t>их полномочий при подготовке и проведении выборов в Ханты-Мансийском автономном округе – Югре», распоряжения Администрации города от 30.12.2005 № 3686 «Об утверждении Регламента Администрации города»</w:t>
      </w:r>
      <w:r w:rsidRPr="007F1E01">
        <w:rPr>
          <w:rFonts w:eastAsia="Calibri" w:cs="Times New Roman"/>
          <w:color w:val="000000" w:themeColor="text1"/>
          <w:szCs w:val="28"/>
        </w:rPr>
        <w:t>:</w:t>
      </w:r>
    </w:p>
    <w:p w:rsidR="007F1E01" w:rsidRPr="007F1E01" w:rsidRDefault="007F1E01" w:rsidP="007F1E0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1. Внести в распоряжение Администрации города от 02.12.2019 № 2577 «Об оказании содействия избира</w:t>
      </w:r>
      <w:r>
        <w:rPr>
          <w:rFonts w:eastAsia="Calibri" w:cs="Times New Roman"/>
          <w:szCs w:val="28"/>
        </w:rPr>
        <w:t xml:space="preserve">тельным комиссиям в реализации </w:t>
      </w:r>
      <w:r>
        <w:rPr>
          <w:rFonts w:eastAsia="Calibri" w:cs="Times New Roman"/>
          <w:szCs w:val="28"/>
        </w:rPr>
        <w:br/>
      </w:r>
      <w:r w:rsidRPr="007F1E01">
        <w:rPr>
          <w:rFonts w:eastAsia="Calibri" w:cs="Times New Roman"/>
          <w:szCs w:val="28"/>
        </w:rPr>
        <w:t>их полномочий при подготовке и проведении выборов на территории города Сургута» (с изменениями от 26.02.2020 № 300,</w:t>
      </w:r>
      <w:r>
        <w:rPr>
          <w:rFonts w:eastAsia="Calibri" w:cs="Times New Roman"/>
          <w:szCs w:val="28"/>
        </w:rPr>
        <w:t xml:space="preserve"> 03.06.2020 № 776, 01.02.2021 </w:t>
      </w:r>
      <w:r>
        <w:rPr>
          <w:rFonts w:eastAsia="Calibri" w:cs="Times New Roman"/>
          <w:szCs w:val="28"/>
        </w:rPr>
        <w:br/>
        <w:t xml:space="preserve">№ </w:t>
      </w:r>
      <w:r w:rsidRPr="007F1E01">
        <w:rPr>
          <w:rFonts w:eastAsia="Calibri" w:cs="Times New Roman"/>
          <w:szCs w:val="28"/>
        </w:rPr>
        <w:t>72, 02.04.2021 № 461, 19.05.2021 № 712, 02.07.2021 № 1057) изменения, изложив приложения 1, 2 к распоряжению в новой редакции согласно приложениям 1, 2 к настоящему распоряжению соответственно.</w:t>
      </w:r>
    </w:p>
    <w:p w:rsidR="007F1E01" w:rsidRPr="007F1E01" w:rsidRDefault="007F1E01" w:rsidP="007F1E01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F1E01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7F1E01">
        <w:rPr>
          <w:rFonts w:eastAsia="Calibri" w:cs="Times New Roman"/>
          <w:color w:val="000000" w:themeColor="text1"/>
          <w:szCs w:val="28"/>
        </w:rPr>
        <w:t xml:space="preserve">: </w:t>
      </w:r>
      <w:hyperlink r:id="rId6" w:history="1">
        <w:r w:rsidRPr="007F1E01">
          <w:rPr>
            <w:rFonts w:cs="Times New Roman"/>
            <w:color w:val="000000" w:themeColor="text1"/>
            <w:szCs w:val="28"/>
          </w:rPr>
          <w:t>www.admsurgut.ru</w:t>
        </w:r>
      </w:hyperlink>
      <w:r w:rsidRPr="007F1E01">
        <w:rPr>
          <w:rFonts w:cs="Times New Roman"/>
          <w:color w:val="000000" w:themeColor="text1"/>
          <w:szCs w:val="28"/>
        </w:rPr>
        <w:t>.</w:t>
      </w:r>
    </w:p>
    <w:p w:rsidR="007F1E01" w:rsidRDefault="007F1E01" w:rsidP="007F1E01">
      <w:pPr>
        <w:ind w:firstLine="709"/>
        <w:jc w:val="both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F1E01">
        <w:rPr>
          <w:rFonts w:eastAsia="Calibri" w:cs="Times New Roman"/>
          <w:szCs w:val="28"/>
          <w:lang w:val="en-US"/>
        </w:rPr>
        <w:t>docsurgut</w:t>
      </w:r>
      <w:proofErr w:type="spellEnd"/>
      <w:r w:rsidRPr="007F1E01">
        <w:rPr>
          <w:rFonts w:eastAsia="Calibri" w:cs="Times New Roman"/>
          <w:szCs w:val="28"/>
        </w:rPr>
        <w:t>.</w:t>
      </w:r>
      <w:proofErr w:type="spellStart"/>
      <w:r w:rsidRPr="007F1E01">
        <w:rPr>
          <w:rFonts w:eastAsia="Calibri" w:cs="Times New Roman"/>
          <w:szCs w:val="28"/>
          <w:lang w:val="en-US"/>
        </w:rPr>
        <w:t>ru</w:t>
      </w:r>
      <w:proofErr w:type="spellEnd"/>
      <w:r w:rsidRPr="007F1E01">
        <w:rPr>
          <w:rFonts w:eastAsia="Calibri" w:cs="Times New Roman"/>
          <w:szCs w:val="28"/>
        </w:rPr>
        <w:t xml:space="preserve">. </w:t>
      </w:r>
    </w:p>
    <w:p w:rsidR="007F1E01" w:rsidRPr="007F1E01" w:rsidRDefault="007F1E01" w:rsidP="007F1E01">
      <w:pPr>
        <w:ind w:firstLine="709"/>
        <w:jc w:val="both"/>
        <w:rPr>
          <w:rFonts w:eastAsia="Calibri" w:cs="Times New Roman"/>
          <w:szCs w:val="28"/>
        </w:rPr>
      </w:pPr>
      <w:r w:rsidRPr="007F1E01">
        <w:rPr>
          <w:rFonts w:cs="Times New Roman"/>
          <w:color w:val="000000" w:themeColor="text1"/>
          <w:szCs w:val="28"/>
        </w:rPr>
        <w:lastRenderedPageBreak/>
        <w:t>4. Настоящее распоряжение вступает в силу с момента его издания.</w:t>
      </w:r>
    </w:p>
    <w:p w:rsidR="007F1E01" w:rsidRPr="007F1E01" w:rsidRDefault="007F1E01" w:rsidP="007F1E01">
      <w:pPr>
        <w:ind w:firstLine="709"/>
        <w:jc w:val="both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7F1E01" w:rsidRDefault="007F1E01" w:rsidP="007F1E01">
      <w:pPr>
        <w:jc w:val="both"/>
        <w:rPr>
          <w:rFonts w:eastAsia="Calibri" w:cs="Times New Roman"/>
          <w:szCs w:val="28"/>
        </w:rPr>
      </w:pPr>
    </w:p>
    <w:p w:rsidR="007F1E01" w:rsidRDefault="007F1E01" w:rsidP="007F1E01">
      <w:pPr>
        <w:jc w:val="both"/>
        <w:rPr>
          <w:rFonts w:eastAsia="Calibri" w:cs="Times New Roman"/>
          <w:szCs w:val="28"/>
        </w:rPr>
      </w:pPr>
    </w:p>
    <w:p w:rsidR="007F1E01" w:rsidRDefault="007F1E01" w:rsidP="007F1E01">
      <w:pPr>
        <w:jc w:val="both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jc w:val="both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F1E01" w:rsidRDefault="007F1E01" w:rsidP="007F1E0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7F1E01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7F1E01">
        <w:rPr>
          <w:rFonts w:eastAsia="Times New Roman" w:cs="Times New Roman"/>
          <w:szCs w:val="28"/>
          <w:lang w:eastAsia="ru-RU"/>
        </w:rPr>
        <w:t xml:space="preserve"> города</w:t>
      </w:r>
      <w:r w:rsidRPr="007F1E01">
        <w:rPr>
          <w:rFonts w:eastAsia="Times New Roman" w:cs="Times New Roman"/>
          <w:szCs w:val="28"/>
          <w:lang w:eastAsia="ru-RU"/>
        </w:rPr>
        <w:tab/>
      </w:r>
      <w:r w:rsidRPr="007F1E01">
        <w:rPr>
          <w:rFonts w:eastAsia="Times New Roman" w:cs="Times New Roman"/>
          <w:szCs w:val="28"/>
          <w:lang w:eastAsia="ru-RU"/>
        </w:rPr>
        <w:tab/>
      </w:r>
      <w:r w:rsidRPr="007F1E01">
        <w:rPr>
          <w:rFonts w:eastAsia="Times New Roman" w:cs="Times New Roman"/>
          <w:szCs w:val="28"/>
          <w:lang w:eastAsia="ru-RU"/>
        </w:rPr>
        <w:tab/>
      </w:r>
      <w:r w:rsidRPr="007F1E01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7F1E01">
        <w:rPr>
          <w:rFonts w:eastAsia="Times New Roman" w:cs="Times New Roman"/>
          <w:szCs w:val="28"/>
          <w:lang w:eastAsia="ru-RU"/>
        </w:rPr>
        <w:tab/>
      </w:r>
      <w:r w:rsidRPr="007F1E01">
        <w:rPr>
          <w:rFonts w:eastAsia="Times New Roman" w:cs="Times New Roman"/>
          <w:szCs w:val="28"/>
          <w:lang w:eastAsia="ru-RU"/>
        </w:rPr>
        <w:tab/>
      </w:r>
      <w:r w:rsidRPr="007F1E01"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7F1E01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.С. Филатов</w:t>
      </w:r>
    </w:p>
    <w:p w:rsidR="007F1E01" w:rsidRDefault="007F1E01" w:rsidP="007F1E0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F1E01" w:rsidRDefault="007F1E01" w:rsidP="007F1E0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F1E01" w:rsidRDefault="007F1E01" w:rsidP="007F1E01">
      <w:pPr>
        <w:ind w:left="6663" w:firstLine="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7F1E01" w:rsidRP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lastRenderedPageBreak/>
        <w:t xml:space="preserve">Приложение 1 </w:t>
      </w:r>
    </w:p>
    <w:p w:rsid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к распоряжению Администрации города </w:t>
      </w:r>
    </w:p>
    <w:p w:rsidR="007F1E01" w:rsidRP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___</w:t>
      </w:r>
      <w:r w:rsidRPr="007F1E01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</w:t>
      </w:r>
      <w:r w:rsidRPr="007F1E01">
        <w:rPr>
          <w:rFonts w:eastAsia="Calibri" w:cs="Times New Roman"/>
          <w:szCs w:val="28"/>
        </w:rPr>
        <w:t>_______</w:t>
      </w:r>
      <w:r>
        <w:rPr>
          <w:rFonts w:eastAsia="Calibri" w:cs="Times New Roman"/>
          <w:szCs w:val="28"/>
        </w:rPr>
        <w:t>_</w:t>
      </w:r>
    </w:p>
    <w:p w:rsidR="007F1E01" w:rsidRDefault="007F1E01" w:rsidP="007F1E01">
      <w:pPr>
        <w:rPr>
          <w:rFonts w:eastAsia="Calibri" w:cs="Times New Roman"/>
          <w:szCs w:val="28"/>
        </w:rPr>
      </w:pPr>
    </w:p>
    <w:p w:rsidR="007F1E01" w:rsidRDefault="007F1E01" w:rsidP="007F1E01">
      <w:pPr>
        <w:rPr>
          <w:rFonts w:eastAsia="Calibri" w:cs="Times New Roman"/>
          <w:szCs w:val="28"/>
        </w:rPr>
      </w:pP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Состав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координационного совета по оказанию содействия избирательным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комиссиям в реализации их полномочий при подготовке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и проведении выборов на территории города Сургута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</w:p>
    <w:tbl>
      <w:tblPr>
        <w:tblW w:w="9787" w:type="dxa"/>
        <w:tblInd w:w="-289" w:type="dxa"/>
        <w:tblLook w:val="04A0" w:firstRow="1" w:lastRow="0" w:firstColumn="1" w:lastColumn="0" w:noHBand="0" w:noVBand="1"/>
      </w:tblPr>
      <w:tblGrid>
        <w:gridCol w:w="9787"/>
      </w:tblGrid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ind w:left="175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Председатель координационного совета:</w:t>
            </w:r>
          </w:p>
          <w:p w:rsidR="007F1E01" w:rsidRPr="007F1E01" w:rsidRDefault="007F1E01" w:rsidP="007F1E01">
            <w:pPr>
              <w:ind w:left="175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Глава города</w:t>
            </w:r>
          </w:p>
          <w:p w:rsidR="007F1E01" w:rsidRPr="007F1E01" w:rsidRDefault="007F1E01" w:rsidP="007F1E01">
            <w:pPr>
              <w:ind w:left="175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ind w:left="175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Заместитель председателя координационного совета:</w:t>
            </w:r>
          </w:p>
          <w:p w:rsidR="007F1E01" w:rsidRPr="007F1E01" w:rsidRDefault="007F1E01" w:rsidP="007F1E01">
            <w:pPr>
              <w:ind w:left="175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F1E01">
              <w:rPr>
                <w:rFonts w:eastAsia="Calibri" w:cs="Times New Roman"/>
                <w:color w:val="000000" w:themeColor="text1"/>
                <w:szCs w:val="28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  <w:p w:rsidR="007F1E01" w:rsidRPr="007F1E01" w:rsidRDefault="007F1E01" w:rsidP="007F1E01">
            <w:pPr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rPr>
          <w:trHeight w:val="851"/>
        </w:trPr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ind w:left="175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Секретарь координационного совета:</w:t>
            </w:r>
          </w:p>
          <w:p w:rsidR="007F1E01" w:rsidRPr="007F1E01" w:rsidRDefault="007F1E01" w:rsidP="007F1E01">
            <w:pPr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директор департамента массовых коммуникаций и аналитики Администрации города</w:t>
            </w:r>
          </w:p>
        </w:tc>
      </w:tr>
      <w:tr w:rsidR="007F1E01" w:rsidRPr="007F1E01" w:rsidTr="00FF23A4">
        <w:trPr>
          <w:trHeight w:val="415"/>
        </w:trPr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Члены координационного совета:</w:t>
            </w:r>
          </w:p>
          <w:p w:rsidR="007F1E01" w:rsidRPr="007F1E01" w:rsidRDefault="007F1E01" w:rsidP="002E74BF">
            <w:pPr>
              <w:spacing w:before="120" w:after="120"/>
              <w:ind w:left="175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Председатель Думы города </w:t>
            </w:r>
            <w:proofErr w:type="spellStart"/>
            <w:r w:rsidRPr="007F1E01">
              <w:rPr>
                <w:rFonts w:eastAsia="Calibri" w:cs="Times New Roman"/>
                <w:szCs w:val="28"/>
              </w:rPr>
              <w:t>Слепов</w:t>
            </w:r>
            <w:proofErr w:type="spellEnd"/>
            <w:r w:rsidRPr="007F1E01">
              <w:rPr>
                <w:rFonts w:eastAsia="Calibri" w:cs="Times New Roman"/>
                <w:szCs w:val="28"/>
              </w:rPr>
              <w:t xml:space="preserve"> Максим Николаевич;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председатель территориальной избирательной комиссии города Сургута </w:t>
            </w:r>
            <w:r>
              <w:rPr>
                <w:rFonts w:eastAsia="Calibri" w:cs="Times New Roman"/>
                <w:szCs w:val="28"/>
              </w:rPr>
              <w:br/>
            </w:r>
            <w:r w:rsidRPr="007F1E01">
              <w:rPr>
                <w:rFonts w:eastAsia="Calibri" w:cs="Times New Roman"/>
                <w:szCs w:val="28"/>
              </w:rPr>
              <w:t>(по согласованию);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Главы города, курирующий социальную сферу;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Главы города, курирующий сферу обеспечения безопасности городского округа;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Главы города, курирующий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color w:val="000000" w:themeColor="text1"/>
                <w:szCs w:val="28"/>
              </w:rPr>
              <w:t xml:space="preserve">- заместитель Главы города, курирующий сферу архитектуры и </w:t>
            </w:r>
            <w:proofErr w:type="spellStart"/>
            <w:r w:rsidRPr="007F1E01">
              <w:rPr>
                <w:rFonts w:eastAsia="Calibri" w:cs="Times New Roman"/>
                <w:color w:val="000000" w:themeColor="text1"/>
                <w:szCs w:val="28"/>
              </w:rPr>
              <w:t>градо</w:t>
            </w:r>
            <w:proofErr w:type="spellEnd"/>
            <w:r>
              <w:rPr>
                <w:rFonts w:eastAsia="Calibri" w:cs="Times New Roman"/>
                <w:color w:val="000000" w:themeColor="text1"/>
                <w:szCs w:val="28"/>
              </w:rPr>
              <w:t>-</w:t>
            </w:r>
            <w:r w:rsidRPr="007F1E01">
              <w:rPr>
                <w:rFonts w:eastAsia="Calibri" w:cs="Times New Roman"/>
                <w:color w:val="000000" w:themeColor="text1"/>
                <w:szCs w:val="28"/>
              </w:rPr>
              <w:t>строительства;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Главы города, курирующий сферу экономики;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Главы города, курирующий сферу бюджета и финансов;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начальник Управления Министерства внутренних дел России по городу Сургуту (по согласованию);</w:t>
            </w:r>
          </w:p>
        </w:tc>
      </w:tr>
      <w:tr w:rsidR="007F1E01" w:rsidRPr="007F1E01" w:rsidTr="00FF23A4"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начальник </w:t>
            </w:r>
            <w:proofErr w:type="spellStart"/>
            <w:r w:rsidRPr="007F1E01">
              <w:rPr>
                <w:rFonts w:eastAsia="Calibri" w:cs="Times New Roman"/>
                <w:szCs w:val="28"/>
              </w:rPr>
              <w:t>Сургутского</w:t>
            </w:r>
            <w:proofErr w:type="spellEnd"/>
            <w:r w:rsidRPr="007F1E01">
              <w:rPr>
                <w:rFonts w:eastAsia="Calibri" w:cs="Times New Roman"/>
                <w:szCs w:val="28"/>
              </w:rPr>
              <w:t xml:space="preserve"> линейного отдела Министерства внутренних дел России на транспорте (по согласованию);</w:t>
            </w:r>
          </w:p>
        </w:tc>
      </w:tr>
      <w:tr w:rsidR="007F1E01" w:rsidRPr="007F1E01" w:rsidTr="00FF23A4">
        <w:trPr>
          <w:trHeight w:val="415"/>
        </w:trPr>
        <w:tc>
          <w:tcPr>
            <w:tcW w:w="9787" w:type="dxa"/>
            <w:shd w:val="clear" w:color="auto" w:fill="auto"/>
          </w:tcPr>
          <w:p w:rsidR="007F1E01" w:rsidRPr="007F1E01" w:rsidRDefault="007F1E01" w:rsidP="007F1E01">
            <w:pPr>
              <w:spacing w:before="120" w:after="120"/>
              <w:ind w:left="17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начальник Управления социальной защиты населения, опеки и </w:t>
            </w:r>
            <w:proofErr w:type="spellStart"/>
            <w:r w:rsidRPr="007F1E01">
              <w:rPr>
                <w:rFonts w:eastAsia="Calibri" w:cs="Times New Roman"/>
                <w:szCs w:val="28"/>
              </w:rPr>
              <w:t>попечи</w:t>
            </w:r>
            <w:r>
              <w:rPr>
                <w:rFonts w:eastAsia="Calibri" w:cs="Times New Roman"/>
                <w:szCs w:val="28"/>
              </w:rPr>
              <w:t>-</w:t>
            </w:r>
            <w:r w:rsidRPr="007F1E01">
              <w:rPr>
                <w:rFonts w:eastAsia="Calibri" w:cs="Times New Roman"/>
                <w:szCs w:val="28"/>
              </w:rPr>
              <w:t>тельства</w:t>
            </w:r>
            <w:proofErr w:type="spellEnd"/>
            <w:r w:rsidRPr="007F1E01">
              <w:rPr>
                <w:rFonts w:eastAsia="Calibri" w:cs="Times New Roman"/>
                <w:szCs w:val="28"/>
              </w:rPr>
              <w:t xml:space="preserve"> по городу Сургуту и </w:t>
            </w:r>
            <w:proofErr w:type="spellStart"/>
            <w:r w:rsidRPr="007F1E01">
              <w:rPr>
                <w:rFonts w:eastAsia="Calibri" w:cs="Times New Roman"/>
                <w:szCs w:val="28"/>
              </w:rPr>
              <w:t>Сургутскому</w:t>
            </w:r>
            <w:proofErr w:type="spellEnd"/>
            <w:r w:rsidRPr="007F1E01">
              <w:rPr>
                <w:rFonts w:eastAsia="Calibri" w:cs="Times New Roman"/>
                <w:szCs w:val="28"/>
              </w:rPr>
              <w:t xml:space="preserve"> району Департамента социального развития Ханты-Мансийского автономного округа – Югры (по согласованию)</w:t>
            </w:r>
          </w:p>
        </w:tc>
      </w:tr>
    </w:tbl>
    <w:p w:rsidR="007F1E01" w:rsidRPr="007F1E01" w:rsidRDefault="007F1E01" w:rsidP="007F1E0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6663" w:firstLine="8"/>
        <w:rPr>
          <w:rFonts w:eastAsia="Calibri" w:cs="Times New Roman"/>
          <w:szCs w:val="28"/>
        </w:rPr>
      </w:pPr>
    </w:p>
    <w:p w:rsidR="007F1E01" w:rsidRP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Приложение 2 </w:t>
      </w:r>
    </w:p>
    <w:p w:rsid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к распоряжению Администрации города </w:t>
      </w:r>
    </w:p>
    <w:p w:rsidR="007F1E01" w:rsidRPr="007F1E01" w:rsidRDefault="007F1E01" w:rsidP="007F1E01">
      <w:pPr>
        <w:ind w:left="5954" w:firstLine="8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___</w:t>
      </w:r>
      <w:r w:rsidRPr="007F1E01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</w:t>
      </w:r>
      <w:r w:rsidRPr="007F1E01">
        <w:rPr>
          <w:rFonts w:eastAsia="Calibri" w:cs="Times New Roman"/>
          <w:szCs w:val="28"/>
        </w:rPr>
        <w:t>_______</w:t>
      </w:r>
      <w:r>
        <w:rPr>
          <w:rFonts w:eastAsia="Calibri" w:cs="Times New Roman"/>
          <w:szCs w:val="28"/>
        </w:rPr>
        <w:t>_</w:t>
      </w:r>
    </w:p>
    <w:p w:rsidR="007F1E01" w:rsidRDefault="007F1E01" w:rsidP="007F1E01">
      <w:pPr>
        <w:rPr>
          <w:rFonts w:eastAsia="Calibri" w:cs="Times New Roman"/>
          <w:szCs w:val="28"/>
        </w:rPr>
      </w:pPr>
    </w:p>
    <w:p w:rsidR="007F1E01" w:rsidRPr="007F1E01" w:rsidRDefault="007F1E01" w:rsidP="007F1E01">
      <w:pPr>
        <w:rPr>
          <w:rFonts w:eastAsia="Calibri" w:cs="Times New Roman"/>
          <w:szCs w:val="28"/>
        </w:rPr>
      </w:pP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Состав </w:t>
      </w:r>
    </w:p>
    <w:p w:rsid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 xml:space="preserve">рабочей группы по оперативному решению вопросов, связанных 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  <w:r w:rsidRPr="007F1E01">
        <w:rPr>
          <w:rFonts w:eastAsia="Calibri" w:cs="Times New Roman"/>
          <w:szCs w:val="28"/>
        </w:rPr>
        <w:t>с подготовкой и проведением выборов на территории города Сургута</w:t>
      </w:r>
    </w:p>
    <w:p w:rsidR="007F1E01" w:rsidRPr="007F1E01" w:rsidRDefault="007F1E01" w:rsidP="007F1E01">
      <w:pPr>
        <w:jc w:val="center"/>
        <w:rPr>
          <w:rFonts w:eastAsia="Calibri" w:cs="Times New Roman"/>
          <w:szCs w:val="28"/>
        </w:rPr>
      </w:pPr>
    </w:p>
    <w:tbl>
      <w:tblPr>
        <w:tblW w:w="9645" w:type="dxa"/>
        <w:tblInd w:w="-289" w:type="dxa"/>
        <w:tblLook w:val="04A0" w:firstRow="1" w:lastRow="0" w:firstColumn="1" w:lastColumn="0" w:noHBand="0" w:noVBand="1"/>
      </w:tblPr>
      <w:tblGrid>
        <w:gridCol w:w="9645"/>
      </w:tblGrid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Председатель рабочей группы:</w:t>
            </w:r>
          </w:p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F1E01">
              <w:rPr>
                <w:rFonts w:eastAsia="Calibri" w:cs="Times New Roman"/>
                <w:color w:val="000000" w:themeColor="text1"/>
                <w:szCs w:val="28"/>
              </w:rPr>
              <w:t xml:space="preserve">заместитель Главы города, курирующий сферу обеспечения деятельности Главы города, Администрации города 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Cs w:val="28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Секретарь рабочей группы:</w:t>
            </w:r>
          </w:p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директор департамента массовых коммуникаций и аналитики </w:t>
            </w:r>
            <w:proofErr w:type="spellStart"/>
            <w:r w:rsidRPr="007F1E01">
              <w:rPr>
                <w:rFonts w:eastAsia="Calibri" w:cs="Times New Roman"/>
                <w:szCs w:val="28"/>
              </w:rPr>
              <w:t>Админи</w:t>
            </w:r>
            <w:r>
              <w:rPr>
                <w:rFonts w:eastAsia="Calibri" w:cs="Times New Roman"/>
                <w:szCs w:val="28"/>
              </w:rPr>
              <w:t>-</w:t>
            </w:r>
            <w:r w:rsidRPr="007F1E01">
              <w:rPr>
                <w:rFonts w:eastAsia="Calibri" w:cs="Times New Roman"/>
                <w:szCs w:val="28"/>
              </w:rPr>
              <w:t>страции</w:t>
            </w:r>
            <w:proofErr w:type="spellEnd"/>
            <w:r w:rsidRPr="007F1E01">
              <w:rPr>
                <w:rFonts w:eastAsia="Calibri" w:cs="Times New Roman"/>
                <w:szCs w:val="28"/>
              </w:rPr>
              <w:t xml:space="preserve"> города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Cs w:val="28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Члены рабочей группы: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департамента городского хозяйства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департамента финансов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департамента образования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департамента архитектуры и градостроительства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департамента культуры и молодёжной политики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7F1E01">
              <w:rPr>
                <w:rFonts w:eastAsia="Calibri" w:cs="Times New Roman"/>
                <w:szCs w:val="28"/>
              </w:rPr>
              <w:t>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>- начальник управления документационного и организационного обеспечения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директора – начальник управления массовых коммуникаций департамента массовых коммуникаций и аналитики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директора – начальник управления внешних и общественных связей департамента массовых коммуникаций и аналитики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начальник управления бюджетного учёта и отчётности </w:t>
            </w:r>
            <w:r w:rsidR="0088710A">
              <w:rPr>
                <w:rFonts w:eastAsia="Calibri" w:cs="Times New Roman"/>
                <w:szCs w:val="28"/>
              </w:rPr>
              <w:t>Администрации города</w:t>
            </w:r>
            <w:r w:rsidR="0088710A" w:rsidRPr="007F1E01">
              <w:rPr>
                <w:rFonts w:eastAsia="Calibri" w:cs="Times New Roman"/>
                <w:szCs w:val="28"/>
              </w:rPr>
              <w:t xml:space="preserve"> – главный бухгалтер</w:t>
            </w:r>
            <w:r w:rsidR="0088710A">
              <w:rPr>
                <w:rFonts w:eastAsia="Calibri" w:cs="Times New Roman"/>
                <w:szCs w:val="28"/>
              </w:rPr>
              <w:t>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начальник управления по вопросам общественной безопасности Администрации города;</w:t>
            </w:r>
          </w:p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начальник управления по делам гражданской обороны и чрезвычайным ситуациям Администрации города;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начальник отдела по работе с отдельными категориями граждан и охраны здоровья населения;</w:t>
            </w:r>
          </w:p>
          <w:p w:rsidR="002E74BF" w:rsidRPr="007F1E01" w:rsidRDefault="002E74BF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0"/>
                <w:szCs w:val="10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муниципального казенного учреждения «Управление информационных технологий и связи города Сургута»;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>- директор муниципального казенного учреждения «Наш город»;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 w:val="12"/>
                <w:szCs w:val="12"/>
              </w:rPr>
            </w:pPr>
            <w:r w:rsidRPr="007F1E01">
              <w:rPr>
                <w:rFonts w:eastAsia="Calibri" w:cs="Times New Roman"/>
                <w:szCs w:val="28"/>
              </w:rPr>
              <w:t xml:space="preserve">- директор муниципального казенного учреждения «Хозяйственно-эксплуатационное управление»; </w:t>
            </w:r>
          </w:p>
          <w:p w:rsidR="007F1E01" w:rsidRPr="007F1E01" w:rsidRDefault="007F1E01" w:rsidP="007F1E01">
            <w:pPr>
              <w:ind w:left="142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7F1E01" w:rsidRPr="007F1E01" w:rsidTr="00FF23A4">
        <w:tc>
          <w:tcPr>
            <w:tcW w:w="9645" w:type="dxa"/>
            <w:shd w:val="clear" w:color="auto" w:fill="auto"/>
          </w:tcPr>
          <w:p w:rsidR="007F1E01" w:rsidRPr="007F1E01" w:rsidRDefault="007F1E01" w:rsidP="007F1E01">
            <w:pPr>
              <w:ind w:left="142"/>
              <w:jc w:val="both"/>
              <w:rPr>
                <w:rFonts w:eastAsia="Calibri" w:cs="Times New Roman"/>
                <w:szCs w:val="28"/>
              </w:rPr>
            </w:pPr>
            <w:r w:rsidRPr="007F1E01">
              <w:rPr>
                <w:rFonts w:eastAsia="Calibri" w:cs="Times New Roman"/>
                <w:szCs w:val="28"/>
              </w:rPr>
              <w:t>- заместитель начальника Управления Министерства внутренних дел России по г</w:t>
            </w:r>
            <w:r>
              <w:rPr>
                <w:rFonts w:eastAsia="Calibri" w:cs="Times New Roman"/>
                <w:szCs w:val="28"/>
              </w:rPr>
              <w:t>ороду Сургуту (по согласованию)</w:t>
            </w:r>
          </w:p>
        </w:tc>
      </w:tr>
    </w:tbl>
    <w:p w:rsidR="001766E8" w:rsidRPr="007F1E01" w:rsidRDefault="001766E8" w:rsidP="007F1E01"/>
    <w:sectPr w:rsidR="001766E8" w:rsidRPr="007F1E01" w:rsidSect="007F1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48" w:rsidRDefault="00383048">
      <w:r>
        <w:separator/>
      </w:r>
    </w:p>
  </w:endnote>
  <w:endnote w:type="continuationSeparator" w:id="0">
    <w:p w:rsidR="00383048" w:rsidRDefault="0038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3D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3D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3D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48" w:rsidRDefault="00383048">
      <w:r>
        <w:separator/>
      </w:r>
    </w:p>
  </w:footnote>
  <w:footnote w:type="continuationSeparator" w:id="0">
    <w:p w:rsidR="00383048" w:rsidRDefault="0038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3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62D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3D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209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209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2097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93D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93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1"/>
    <w:rsid w:val="001766E8"/>
    <w:rsid w:val="002E74BF"/>
    <w:rsid w:val="00383048"/>
    <w:rsid w:val="00462D28"/>
    <w:rsid w:val="00502BA3"/>
    <w:rsid w:val="007A2097"/>
    <w:rsid w:val="007F1E01"/>
    <w:rsid w:val="00853F25"/>
    <w:rsid w:val="0088710A"/>
    <w:rsid w:val="00C93D65"/>
    <w:rsid w:val="00DB3654"/>
    <w:rsid w:val="00E3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9F22CC-FB71-4242-9911-7363F28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1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E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1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E01"/>
    <w:rPr>
      <w:rFonts w:ascii="Times New Roman" w:hAnsi="Times New Roman"/>
      <w:sz w:val="28"/>
    </w:rPr>
  </w:style>
  <w:style w:type="character" w:styleId="a8">
    <w:name w:val="page number"/>
    <w:basedOn w:val="a0"/>
    <w:rsid w:val="007F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2023-07-14T05:08:00Z</cp:lastPrinted>
  <dcterms:created xsi:type="dcterms:W3CDTF">2023-07-18T03:58:00Z</dcterms:created>
  <dcterms:modified xsi:type="dcterms:W3CDTF">2023-07-18T03:58:00Z</dcterms:modified>
</cp:coreProperties>
</file>