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B0" w:rsidRDefault="002B20B0" w:rsidP="00656C1A">
      <w:pPr>
        <w:spacing w:line="120" w:lineRule="atLeast"/>
        <w:jc w:val="center"/>
        <w:rPr>
          <w:sz w:val="24"/>
          <w:szCs w:val="24"/>
        </w:rPr>
      </w:pPr>
    </w:p>
    <w:p w:rsidR="002B20B0" w:rsidRDefault="002B20B0" w:rsidP="00656C1A">
      <w:pPr>
        <w:spacing w:line="120" w:lineRule="atLeast"/>
        <w:jc w:val="center"/>
        <w:rPr>
          <w:sz w:val="24"/>
          <w:szCs w:val="24"/>
        </w:rPr>
      </w:pPr>
    </w:p>
    <w:p w:rsidR="002B20B0" w:rsidRPr="00852378" w:rsidRDefault="002B20B0" w:rsidP="00656C1A">
      <w:pPr>
        <w:spacing w:line="120" w:lineRule="atLeast"/>
        <w:jc w:val="center"/>
        <w:rPr>
          <w:sz w:val="10"/>
          <w:szCs w:val="10"/>
        </w:rPr>
      </w:pPr>
    </w:p>
    <w:p w:rsidR="002B20B0" w:rsidRDefault="002B20B0" w:rsidP="00656C1A">
      <w:pPr>
        <w:spacing w:line="120" w:lineRule="atLeast"/>
        <w:jc w:val="center"/>
        <w:rPr>
          <w:sz w:val="10"/>
          <w:szCs w:val="24"/>
        </w:rPr>
      </w:pPr>
    </w:p>
    <w:p w:rsidR="002B20B0" w:rsidRPr="005541F0" w:rsidRDefault="002B2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20B0" w:rsidRDefault="002B20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20B0" w:rsidRPr="005541F0" w:rsidRDefault="002B20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20B0" w:rsidRPr="005649E4" w:rsidRDefault="002B20B0" w:rsidP="00656C1A">
      <w:pPr>
        <w:spacing w:line="120" w:lineRule="atLeast"/>
        <w:jc w:val="center"/>
        <w:rPr>
          <w:sz w:val="18"/>
          <w:szCs w:val="24"/>
        </w:rPr>
      </w:pPr>
    </w:p>
    <w:p w:rsidR="002B20B0" w:rsidRPr="00656C1A" w:rsidRDefault="002B20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20B0" w:rsidRPr="005541F0" w:rsidRDefault="002B20B0" w:rsidP="00656C1A">
      <w:pPr>
        <w:spacing w:line="120" w:lineRule="atLeast"/>
        <w:jc w:val="center"/>
        <w:rPr>
          <w:sz w:val="18"/>
          <w:szCs w:val="24"/>
        </w:rPr>
      </w:pPr>
    </w:p>
    <w:p w:rsidR="002B20B0" w:rsidRPr="005541F0" w:rsidRDefault="002B20B0" w:rsidP="00656C1A">
      <w:pPr>
        <w:spacing w:line="120" w:lineRule="atLeast"/>
        <w:jc w:val="center"/>
        <w:rPr>
          <w:sz w:val="20"/>
          <w:szCs w:val="24"/>
        </w:rPr>
      </w:pPr>
    </w:p>
    <w:p w:rsidR="002B20B0" w:rsidRPr="00656C1A" w:rsidRDefault="0053173A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</w:t>
      </w:r>
      <w:r w:rsidR="002B20B0" w:rsidRPr="001F461F">
        <w:rPr>
          <w:b/>
          <w:sz w:val="30"/>
          <w:szCs w:val="30"/>
        </w:rPr>
        <w:t>ЕНИЕ</w:t>
      </w:r>
    </w:p>
    <w:p w:rsidR="002B20B0" w:rsidRDefault="002B20B0" w:rsidP="00656C1A">
      <w:pPr>
        <w:spacing w:line="120" w:lineRule="atLeast"/>
        <w:jc w:val="center"/>
        <w:rPr>
          <w:sz w:val="30"/>
          <w:szCs w:val="24"/>
        </w:rPr>
      </w:pPr>
    </w:p>
    <w:p w:rsidR="002B20B0" w:rsidRPr="00656C1A" w:rsidRDefault="002B20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20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20B0" w:rsidRPr="00F8214F" w:rsidRDefault="002B2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20B0" w:rsidRPr="00F8214F" w:rsidRDefault="00A963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20B0" w:rsidRPr="00F8214F" w:rsidRDefault="002B20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20B0" w:rsidRPr="00F8214F" w:rsidRDefault="00A963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B20B0" w:rsidRPr="00A63FB0" w:rsidRDefault="002B20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20B0" w:rsidRPr="00A3761A" w:rsidRDefault="00A963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B20B0" w:rsidRPr="00F8214F" w:rsidRDefault="002B20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20B0" w:rsidRPr="00F8214F" w:rsidRDefault="002B20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20B0" w:rsidRPr="00AB4194" w:rsidRDefault="002B20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20B0" w:rsidRPr="00F8214F" w:rsidRDefault="00A963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2049</w:t>
            </w:r>
          </w:p>
        </w:tc>
      </w:tr>
    </w:tbl>
    <w:p w:rsidR="002B20B0" w:rsidRPr="00C725A6" w:rsidRDefault="002B20B0" w:rsidP="00C725A6">
      <w:pPr>
        <w:rPr>
          <w:rFonts w:cs="Times New Roman"/>
          <w:szCs w:val="28"/>
        </w:rPr>
      </w:pPr>
    </w:p>
    <w:p w:rsidR="002B20B0" w:rsidRDefault="002B20B0" w:rsidP="002B20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Об организации и проведении                  </w:t>
      </w:r>
    </w:p>
    <w:p w:rsidR="002B20B0" w:rsidRDefault="002B20B0" w:rsidP="002B20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аукциона по продаже объекта незавершенного строительства </w:t>
      </w:r>
    </w:p>
    <w:p w:rsidR="002B20B0" w:rsidRDefault="002B20B0" w:rsidP="002B20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>путем продажи с публичных торгов</w:t>
      </w:r>
    </w:p>
    <w:p w:rsidR="002B20B0" w:rsidRDefault="002B20B0" w:rsidP="002B20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2B20B0" w:rsidRDefault="002B20B0" w:rsidP="002B20B0">
      <w:pPr>
        <w:widowControl w:val="0"/>
        <w:tabs>
          <w:tab w:val="left" w:pos="0"/>
          <w:tab w:val="left" w:pos="4536"/>
        </w:tabs>
        <w:ind w:right="5096"/>
        <w:rPr>
          <w:rFonts w:eastAsia="Times New Roman"/>
          <w:snapToGrid w:val="0"/>
          <w:szCs w:val="28"/>
        </w:rPr>
      </w:pPr>
    </w:p>
    <w:p w:rsidR="002B20B0" w:rsidRDefault="002B20B0" w:rsidP="002B20B0">
      <w:pPr>
        <w:widowControl w:val="0"/>
        <w:ind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 xml:space="preserve">В соответствии с Земельным кодексом, Гражданским кодексом Российской Федерации, постановлением Правительства Российской Федерации                                    от 03.12.2014 № 1299 «О утверждении Правил проведения публичных торгов                                по продаже объектов незавершенного строительства», </w:t>
      </w:r>
      <w:r>
        <w:rPr>
          <w:snapToGrid w:val="0"/>
          <w:szCs w:val="28"/>
        </w:rPr>
        <w:t>решением Сургутского городского суда Ханты-Мансийского автономного округа – Югры от 28.10.2019 по делу № 2-8604/2019</w:t>
      </w:r>
      <w:r>
        <w:rPr>
          <w:rFonts w:eastAsia="Times New Roman"/>
          <w:snapToGrid w:val="0"/>
          <w:szCs w:val="28"/>
        </w:rPr>
        <w:t xml:space="preserve">, </w:t>
      </w:r>
      <w:r>
        <w:rPr>
          <w:szCs w:val="28"/>
        </w:rPr>
        <w:t xml:space="preserve">определением </w:t>
      </w:r>
      <w:r>
        <w:rPr>
          <w:snapToGrid w:val="0"/>
          <w:szCs w:val="28"/>
        </w:rPr>
        <w:t xml:space="preserve">Сургутского городского суда Ханты-Мансийского автономного округа – Югры от 08.10.2020 по делу 13-3255/2020, </w:t>
      </w:r>
      <w:r>
        <w:rPr>
          <w:rFonts w:eastAsia="Times New Roman"/>
          <w:snapToGrid w:val="0"/>
          <w:szCs w:val="28"/>
        </w:rPr>
        <w:t xml:space="preserve">распоряжениями Администрации города от 22.02.2018 № 298 «Об утверждении порядка взаимодействия структурных подразделений Администрации города при истечении срока действия ранее заключенного договора аренды земельного участка, на котором расположен объект незавершенного строительства», </w:t>
      </w:r>
      <w:r>
        <w:rPr>
          <w:rFonts w:eastAsia="Times New Roman"/>
          <w:snapToGrid w:val="0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Times New Roman"/>
          <w:snapToGrid w:val="0"/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B20B0" w:rsidRDefault="002B20B0" w:rsidP="002B20B0">
      <w:pPr>
        <w:widowControl w:val="0"/>
        <w:tabs>
          <w:tab w:val="left" w:pos="709"/>
        </w:tabs>
        <w:ind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bCs/>
          <w:snapToGrid w:val="0"/>
          <w:szCs w:val="28"/>
        </w:rPr>
        <w:t>1. Департаменту имущественных и земельных отношений о</w:t>
      </w:r>
      <w:r>
        <w:rPr>
          <w:rFonts w:eastAsia="Times New Roman"/>
          <w:snapToGrid w:val="0"/>
          <w:szCs w:val="28"/>
        </w:rPr>
        <w:t xml:space="preserve">рганизовать               и провести аукцион по продаже объекта незавершенного строительства                            </w:t>
      </w:r>
      <w:r>
        <w:rPr>
          <w:snapToGrid w:val="0"/>
          <w:szCs w:val="28"/>
        </w:rPr>
        <w:t xml:space="preserve">с кадастровым номером 86:10:0101001:287, расположенного по адресу: </w:t>
      </w:r>
      <w:r>
        <w:rPr>
          <w:szCs w:val="28"/>
        </w:rPr>
        <w:t xml:space="preserve">Ханты-Мансийский автономный округ – Югра, г. Сургут, улица Аэрофлотская, дом 49/3 </w:t>
      </w:r>
      <w:r>
        <w:rPr>
          <w:rFonts w:eastAsia="Times New Roman"/>
          <w:snapToGrid w:val="0"/>
          <w:szCs w:val="28"/>
        </w:rPr>
        <w:t xml:space="preserve">на земельном участке с кадастровым номером </w:t>
      </w:r>
      <w:r>
        <w:rPr>
          <w:snapToGrid w:val="0"/>
          <w:szCs w:val="28"/>
        </w:rPr>
        <w:t>86:10:0101222:22</w:t>
      </w:r>
      <w:r>
        <w:rPr>
          <w:rFonts w:eastAsia="Times New Roman"/>
          <w:snapToGrid w:val="0"/>
          <w:szCs w:val="28"/>
        </w:rPr>
        <w:t xml:space="preserve">, расположенном по адресу: Ханты-Мансийский автономный округ – Югра, город Сургут, </w:t>
      </w:r>
      <w:r>
        <w:rPr>
          <w:bCs/>
          <w:snapToGrid w:val="0"/>
          <w:szCs w:val="28"/>
        </w:rPr>
        <w:t xml:space="preserve">улица Аэрофлотская, </w:t>
      </w:r>
      <w:r>
        <w:rPr>
          <w:szCs w:val="28"/>
        </w:rPr>
        <w:t>49/3, зона аэропорта</w:t>
      </w:r>
      <w:r>
        <w:rPr>
          <w:rFonts w:eastAsia="Times New Roman"/>
          <w:snapToGrid w:val="0"/>
          <w:szCs w:val="28"/>
        </w:rPr>
        <w:t xml:space="preserve"> путем продажи с публичных торгов согласно приложению.</w:t>
      </w:r>
    </w:p>
    <w:p w:rsidR="002B20B0" w:rsidRDefault="002B20B0" w:rsidP="002B20B0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>2. 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www.admsurgut.ru.</w:t>
      </w:r>
    </w:p>
    <w:p w:rsidR="002B20B0" w:rsidRPr="002B20B0" w:rsidRDefault="002B20B0" w:rsidP="00C50FC8">
      <w:pPr>
        <w:pStyle w:val="a9"/>
        <w:widowControl w:val="0"/>
        <w:tabs>
          <w:tab w:val="left" w:pos="0"/>
          <w:tab w:val="left" w:pos="567"/>
          <w:tab w:val="left" w:pos="993"/>
        </w:tabs>
        <w:ind w:left="709" w:right="-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2B20B0" w:rsidRDefault="002B20B0" w:rsidP="002B20B0">
      <w:pPr>
        <w:pStyle w:val="a9"/>
        <w:widowControl w:val="0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right="-7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Муниципальному казенному учреждению «Наш город»:</w:t>
      </w:r>
    </w:p>
    <w:p w:rsidR="002B20B0" w:rsidRDefault="002B20B0" w:rsidP="002B20B0">
      <w:pPr>
        <w:pStyle w:val="a9"/>
        <w:widowControl w:val="0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276"/>
        </w:tabs>
        <w:ind w:left="0" w:right="-7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2B20B0">
        <w:rPr>
          <w:rFonts w:ascii="Times New Roman" w:eastAsia="Times New Roman" w:hAnsi="Times New Roman"/>
          <w:snapToGrid w:val="0"/>
          <w:spacing w:val="-4"/>
          <w:sz w:val="28"/>
          <w:szCs w:val="28"/>
        </w:rPr>
        <w:t>Опубликовать</w:t>
      </w:r>
      <w:r w:rsidRPr="002B20B0">
        <w:rPr>
          <w:rFonts w:ascii="Times New Roman" w:hAnsi="Times New Roman"/>
          <w:spacing w:val="-4"/>
          <w:sz w:val="28"/>
          <w:szCs w:val="28"/>
        </w:rPr>
        <w:t xml:space="preserve"> (разместить) </w:t>
      </w:r>
      <w:r w:rsidRPr="002B20B0">
        <w:rPr>
          <w:rFonts w:ascii="Times New Roman" w:eastAsia="Times New Roman" w:hAnsi="Times New Roman"/>
          <w:snapToGrid w:val="0"/>
          <w:spacing w:val="-4"/>
          <w:sz w:val="28"/>
          <w:szCs w:val="28"/>
        </w:rPr>
        <w:t xml:space="preserve">извещения о проведении аукциона, </w:t>
      </w:r>
      <w:r>
        <w:rPr>
          <w:rFonts w:ascii="Times New Roman" w:eastAsia="Times New Roman" w:hAnsi="Times New Roman"/>
          <w:snapToGrid w:val="0"/>
          <w:spacing w:val="-4"/>
          <w:sz w:val="28"/>
          <w:szCs w:val="28"/>
        </w:rPr>
        <w:t xml:space="preserve">                            </w:t>
      </w:r>
      <w:r w:rsidRPr="002B20B0">
        <w:rPr>
          <w:rFonts w:ascii="Times New Roman" w:eastAsia="Times New Roman" w:hAnsi="Times New Roman"/>
          <w:snapToGrid w:val="0"/>
          <w:spacing w:val="-4"/>
          <w:sz w:val="28"/>
          <w:szCs w:val="28"/>
        </w:rPr>
        <w:t>о результатах</w:t>
      </w:r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аукциона в сетевом издании «Официальные документы города Сургута»: </w:t>
      </w:r>
      <w:r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docsurgut</w:t>
      </w:r>
      <w:r>
        <w:rPr>
          <w:rFonts w:ascii="Times New Roman" w:eastAsia="Times New Roman" w:hAnsi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/>
          <w:snapToGrid w:val="0"/>
          <w:sz w:val="28"/>
          <w:szCs w:val="28"/>
          <w:lang w:val="en-US"/>
        </w:rPr>
        <w:t>ru</w:t>
      </w:r>
      <w:r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2B20B0" w:rsidRDefault="002B20B0" w:rsidP="002B20B0">
      <w:pPr>
        <w:pStyle w:val="a9"/>
        <w:widowControl w:val="0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276"/>
        </w:tabs>
        <w:ind w:left="0" w:right="-7"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</w:rPr>
        <w:t>извещения о проведении аукциона, о результатах аукциона в газете «Сургутские ведомости» (приложения 1, 2, 3, 4 к извещению                         о проведении аукциона в печатном издании не приводятся).</w:t>
      </w:r>
    </w:p>
    <w:p w:rsidR="002B20B0" w:rsidRDefault="002B20B0" w:rsidP="002B20B0">
      <w:pPr>
        <w:widowControl w:val="0"/>
        <w:tabs>
          <w:tab w:val="left" w:pos="0"/>
          <w:tab w:val="left" w:pos="993"/>
        </w:tabs>
        <w:ind w:right="-7" w:firstLine="709"/>
        <w:jc w:val="both"/>
        <w:rPr>
          <w:rFonts w:eastAsia="Times New Roman"/>
          <w:snapToGrid w:val="0"/>
          <w:szCs w:val="28"/>
        </w:rPr>
      </w:pPr>
      <w:r>
        <w:rPr>
          <w:rFonts w:eastAsia="Times New Roman"/>
          <w:snapToGrid w:val="0"/>
          <w:szCs w:val="28"/>
        </w:rPr>
        <w:t>4. Настоящее распоряжение вступает в силу с момента его издания.</w:t>
      </w:r>
    </w:p>
    <w:p w:rsidR="002B20B0" w:rsidRDefault="002B20B0" w:rsidP="002B20B0">
      <w:pPr>
        <w:widowControl w:val="0"/>
        <w:tabs>
          <w:tab w:val="left" w:pos="0"/>
          <w:tab w:val="left" w:pos="709"/>
          <w:tab w:val="left" w:pos="993"/>
        </w:tabs>
        <w:ind w:right="-7" w:firstLine="709"/>
        <w:jc w:val="both"/>
        <w:rPr>
          <w:rFonts w:eastAsia="Times New Roman"/>
          <w:snapToGrid w:val="0"/>
          <w:sz w:val="27"/>
          <w:szCs w:val="27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2B20B0" w:rsidRDefault="002B20B0" w:rsidP="002B20B0">
      <w:pPr>
        <w:widowControl w:val="0"/>
        <w:jc w:val="both"/>
        <w:rPr>
          <w:rFonts w:eastAsia="Times New Roman"/>
          <w:snapToGrid w:val="0"/>
          <w:szCs w:val="28"/>
        </w:rPr>
      </w:pPr>
    </w:p>
    <w:p w:rsidR="002B20B0" w:rsidRDefault="002B20B0" w:rsidP="002B20B0">
      <w:pPr>
        <w:widowControl w:val="0"/>
        <w:jc w:val="both"/>
        <w:rPr>
          <w:rFonts w:eastAsia="Times New Roman"/>
          <w:snapToGrid w:val="0"/>
          <w:szCs w:val="28"/>
        </w:rPr>
      </w:pPr>
    </w:p>
    <w:p w:rsidR="002B20B0" w:rsidRDefault="002B20B0" w:rsidP="002B20B0">
      <w:pPr>
        <w:widowControl w:val="0"/>
        <w:jc w:val="both"/>
        <w:rPr>
          <w:rFonts w:eastAsia="Times New Roman"/>
          <w:snapToGrid w:val="0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3"/>
        <w:gridCol w:w="4816"/>
      </w:tblGrid>
      <w:tr w:rsidR="002B20B0" w:rsidTr="002B20B0">
        <w:tc>
          <w:tcPr>
            <w:tcW w:w="4823" w:type="dxa"/>
            <w:hideMark/>
          </w:tcPr>
          <w:p w:rsidR="002B20B0" w:rsidRDefault="002B20B0">
            <w:pPr>
              <w:widowControl w:val="0"/>
              <w:jc w:val="both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>Заместитель Главы города</w:t>
            </w:r>
            <w:r>
              <w:rPr>
                <w:rFonts w:eastAsia="Times New Roman"/>
                <w:snapToGrid w:val="0"/>
                <w:szCs w:val="28"/>
              </w:rPr>
              <w:tab/>
            </w:r>
          </w:p>
        </w:tc>
        <w:tc>
          <w:tcPr>
            <w:tcW w:w="4816" w:type="dxa"/>
            <w:vAlign w:val="center"/>
            <w:hideMark/>
          </w:tcPr>
          <w:p w:rsidR="002B20B0" w:rsidRDefault="002B20B0">
            <w:pPr>
              <w:widowControl w:val="0"/>
              <w:ind w:right="-391"/>
              <w:jc w:val="both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snapToGrid w:val="0"/>
                <w:szCs w:val="28"/>
              </w:rPr>
              <w:t xml:space="preserve">                                          С.А. Агафонов</w:t>
            </w:r>
          </w:p>
        </w:tc>
      </w:tr>
    </w:tbl>
    <w:p w:rsidR="002B20B0" w:rsidRDefault="002B20B0" w:rsidP="002B20B0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</w:p>
    <w:p w:rsidR="002B20B0" w:rsidRDefault="002B20B0" w:rsidP="002B20B0">
      <w:pPr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br w:type="page"/>
      </w:r>
    </w:p>
    <w:p w:rsidR="002B20B0" w:rsidRDefault="002B20B0" w:rsidP="002B20B0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2B20B0" w:rsidRDefault="002B20B0" w:rsidP="002B20B0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t xml:space="preserve">к распоряжению </w:t>
      </w:r>
    </w:p>
    <w:p w:rsidR="002B20B0" w:rsidRDefault="002B20B0" w:rsidP="002B20B0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t xml:space="preserve">Администрации города </w:t>
      </w:r>
    </w:p>
    <w:p w:rsidR="002B20B0" w:rsidRDefault="002B20B0" w:rsidP="002B20B0">
      <w:pPr>
        <w:widowControl w:val="0"/>
        <w:shd w:val="clear" w:color="auto" w:fill="FFFFFF"/>
        <w:ind w:firstLine="6237"/>
        <w:jc w:val="both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t>от ____________ № ______</w:t>
      </w:r>
    </w:p>
    <w:p w:rsidR="002B20B0" w:rsidRDefault="002B20B0" w:rsidP="002B20B0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p w:rsidR="002B20B0" w:rsidRDefault="002B20B0" w:rsidP="002B20B0">
      <w:pPr>
        <w:widowControl w:val="0"/>
        <w:shd w:val="clear" w:color="auto" w:fill="FFFFFF"/>
        <w:jc w:val="center"/>
        <w:rPr>
          <w:rFonts w:eastAsia="Times New Roman"/>
          <w:color w:val="000000"/>
          <w:spacing w:val="-5"/>
          <w:szCs w:val="28"/>
        </w:rPr>
      </w:pPr>
      <w:r>
        <w:rPr>
          <w:rFonts w:eastAsia="Times New Roman"/>
          <w:color w:val="000000"/>
          <w:spacing w:val="-5"/>
          <w:szCs w:val="28"/>
        </w:rPr>
        <w:t>Условия аукциона</w:t>
      </w:r>
    </w:p>
    <w:p w:rsidR="002B20B0" w:rsidRDefault="002B20B0" w:rsidP="002B20B0">
      <w:pPr>
        <w:widowControl w:val="0"/>
        <w:shd w:val="clear" w:color="auto" w:fill="FFFFFF"/>
        <w:rPr>
          <w:rFonts w:eastAsia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2B20B0" w:rsidTr="002B20B0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 w:rsidP="00EE46A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22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 суде, принявшем решение (постановление) об изъятии объекта незавершенного строительством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br/>
              <w:t>у собственника путем продажи на аукционе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Сургутский городской суд Ханты-Мансийского автономного округа – Югры</w:t>
            </w:r>
          </w:p>
        </w:tc>
      </w:tr>
      <w:tr w:rsidR="002B20B0" w:rsidTr="002B20B0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 w:rsidP="00EE46A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22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Реквизиты решения (постановления) суда, принявшего решение (постановления) об изъятии объекта незавершенного строительством                             у собственника                        путем продажи                              на аукционе с указанием резолютивной части решения (постановления) суда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B0" w:rsidRDefault="002B20B0" w:rsidP="002B20B0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решение Сургутского городского суда                   Ханты-Мансийского автономного округа – Югры от 28.10.2019 по делу № 2-8604/2019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,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Сургутского городского суда Ханты-Мансийского автономного округа – Югры от 08.10.2020 по делу 13-3255/2020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«Изъять у Насибуллиной Л.Ш. объект незавершенного строительства с кадастровым номером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86:10:0101001:287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расположенный по адресу: Ханты-Мансийский автономный округ – Югра, город Сургут, улица Аэрофлотская, 49/3, зона аэропорта путем продажи с публичных торгов в порядке, установленном постановлением Правительства РФ от 03.12.2014 № 1299 «Об утверждении Правил проведения публичных торгов по продаже объектов незавершенного строительства»</w:t>
            </w:r>
          </w:p>
        </w:tc>
      </w:tr>
      <w:tr w:rsidR="002B20B0" w:rsidTr="002B20B0">
        <w:trPr>
          <w:trHeight w:val="368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 w:rsidP="00EE46A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22" w:firstLine="0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snapToGrid w:val="0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объект </w:t>
            </w:r>
            <w:r>
              <w:rPr>
                <w:rFonts w:eastAsia="Times New Roman"/>
                <w:snapToGrid w:val="0"/>
                <w:szCs w:val="28"/>
              </w:rPr>
              <w:t xml:space="preserve">незавершенного строительства </w:t>
            </w:r>
          </w:p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</w:p>
        </w:tc>
      </w:tr>
      <w:tr w:rsidR="002B20B0" w:rsidTr="002B20B0">
        <w:trPr>
          <w:trHeight w:val="714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B0" w:rsidRPr="002B20B0" w:rsidRDefault="002B20B0" w:rsidP="002B20B0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bCs/>
                <w:snapToGrid w:val="0"/>
                <w:sz w:val="10"/>
                <w:szCs w:val="10"/>
              </w:rPr>
            </w:pPr>
          </w:p>
          <w:p w:rsidR="002B20B0" w:rsidRDefault="002B20B0" w:rsidP="002B20B0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об объекте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незавершенного строительства, изымаемом </w:t>
            </w:r>
            <w:r>
              <w:rPr>
                <w:rFonts w:ascii="Times New Roman" w:eastAsia="Times New Roman" w:hAnsi="Times New Roman"/>
                <w:snapToGrid w:val="0"/>
                <w:color w:val="000000" w:themeColor="text1"/>
                <w:sz w:val="28"/>
                <w:szCs w:val="28"/>
              </w:rPr>
              <w:t>путем продажи с публичных торгов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в связи с прекращением договора аренды земельного участка предоставленного по результатам аукциона</w:t>
            </w:r>
          </w:p>
          <w:p w:rsidR="002B20B0" w:rsidRPr="002B20B0" w:rsidRDefault="002B20B0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bCs/>
                <w:snapToGrid w:val="0"/>
                <w:sz w:val="10"/>
                <w:szCs w:val="10"/>
              </w:rPr>
            </w:pPr>
          </w:p>
        </w:tc>
      </w:tr>
      <w:tr w:rsidR="002B20B0" w:rsidTr="002B20B0">
        <w:trPr>
          <w:trHeight w:val="7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bCs/>
                <w:snapToGrid w:val="0"/>
                <w:szCs w:val="28"/>
              </w:rPr>
              <w:t>Ханты-Мансийский автономный округ – Югра, город Сургут, улица Аэрофлотская, дом 49/3</w:t>
            </w:r>
          </w:p>
        </w:tc>
      </w:tr>
      <w:tr w:rsidR="002B20B0" w:rsidTr="002B20B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snapToGrid w:val="0"/>
                <w:szCs w:val="28"/>
              </w:rPr>
              <w:t>86:10:0101001:287</w:t>
            </w:r>
          </w:p>
        </w:tc>
      </w:tr>
      <w:tr w:rsidR="002B20B0" w:rsidTr="002B20B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Площадь застройки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600 кв. метров</w:t>
            </w:r>
          </w:p>
        </w:tc>
      </w:tr>
      <w:tr w:rsidR="002B20B0" w:rsidTr="002B20B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Степень готовности объекта незавершенного строительства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Cs w:val="28"/>
              </w:rPr>
              <w:t>39 процентов</w:t>
            </w:r>
          </w:p>
        </w:tc>
      </w:tr>
      <w:tr w:rsidR="002B20B0" w:rsidTr="002B20B0">
        <w:trPr>
          <w:trHeight w:val="273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Собственник (правообладатель) объекта незавершенного строительства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Theme="minorEastAsia"/>
                <w:spacing w:val="-5"/>
                <w:szCs w:val="28"/>
              </w:rPr>
            </w:pPr>
            <w:r>
              <w:rPr>
                <w:szCs w:val="28"/>
              </w:rPr>
              <w:t>Насибуллина Л.Ш.</w:t>
            </w:r>
          </w:p>
        </w:tc>
      </w:tr>
      <w:tr w:rsidR="002B20B0" w:rsidTr="002B20B0">
        <w:trPr>
          <w:trHeight w:val="366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Pr="002B20B0" w:rsidRDefault="002B20B0" w:rsidP="002B20B0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22"/>
              <w:rPr>
                <w:rFonts w:ascii="Times New Roman" w:eastAsia="Times New Roman" w:hAnsi="Times New Roman"/>
                <w:snapToGrid w:val="0"/>
                <w:sz w:val="10"/>
                <w:szCs w:val="10"/>
              </w:rPr>
            </w:pPr>
          </w:p>
          <w:p w:rsidR="002B20B0" w:rsidRDefault="002B20B0" w:rsidP="002B20B0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22" w:firstLine="0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земельном участке, на котором расположен объект незавершенного строительства</w:t>
            </w:r>
          </w:p>
          <w:p w:rsidR="002B20B0" w:rsidRPr="002B20B0" w:rsidRDefault="002B20B0" w:rsidP="002B20B0">
            <w:pPr>
              <w:widowControl w:val="0"/>
              <w:shd w:val="clear" w:color="auto" w:fill="FFFFFF"/>
              <w:tabs>
                <w:tab w:val="left" w:pos="306"/>
              </w:tabs>
              <w:ind w:left="22"/>
              <w:rPr>
                <w:rFonts w:eastAsia="Times New Roman"/>
                <w:snapToGrid w:val="0"/>
                <w:sz w:val="10"/>
                <w:szCs w:val="10"/>
              </w:rPr>
            </w:pPr>
          </w:p>
        </w:tc>
      </w:tr>
      <w:tr w:rsidR="002B20B0" w:rsidTr="002B20B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Местоположение, территориальная зона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Ханты-Мансийский автономный округ – Югра, город Сургут, улица Аэрофлотская, 49/3, </w:t>
            </w:r>
          </w:p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зона аэропорта</w:t>
            </w:r>
          </w:p>
        </w:tc>
      </w:tr>
      <w:tr w:rsidR="002B20B0" w:rsidTr="002B20B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bCs/>
                <w:color w:val="000000"/>
                <w:spacing w:val="-5"/>
                <w:szCs w:val="28"/>
              </w:rPr>
              <w:t>86:10:0101222:22</w:t>
            </w:r>
          </w:p>
        </w:tc>
      </w:tr>
      <w:tr w:rsidR="002B20B0" w:rsidTr="002B20B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bCs/>
                <w:snapToGrid w:val="0"/>
                <w:szCs w:val="28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2B20B0" w:rsidTr="002B20B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bCs/>
                <w:snapToGrid w:val="0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5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bCs/>
                <w:color w:val="000000"/>
                <w:spacing w:val="-5"/>
                <w:szCs w:val="28"/>
              </w:rPr>
              <w:t>для окончания строительства крытой автостоянки</w:t>
            </w:r>
          </w:p>
        </w:tc>
      </w:tr>
      <w:tr w:rsidR="002B20B0" w:rsidTr="002B20B0">
        <w:trPr>
          <w:trHeight w:val="36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bCs/>
                <w:snapToGrid w:val="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bCs/>
                <w:color w:val="000000"/>
                <w:spacing w:val="-5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2204 </w:t>
            </w:r>
            <w:r>
              <w:rPr>
                <w:rFonts w:eastAsia="Times New Roman"/>
                <w:bCs/>
                <w:snapToGrid w:val="0"/>
                <w:szCs w:val="28"/>
              </w:rPr>
              <w:t>+/- 16 кв. метров</w:t>
            </w:r>
          </w:p>
        </w:tc>
      </w:tr>
      <w:tr w:rsidR="002B20B0" w:rsidTr="002B20B0">
        <w:trPr>
          <w:trHeight w:val="268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Theme="minorEastAsia"/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Предельные параметры застройки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bCs/>
                <w:szCs w:val="28"/>
              </w:rPr>
            </w:pPr>
            <w:r>
              <w:rPr>
                <w:szCs w:val="28"/>
              </w:rPr>
              <w:t>в соответствии с картой градостроительного зонирования, утвержденной постановлением Администрации города от 11.05.2022 № 3651 «Об утверждении Правил землепользования                     и застройки на территории города Сургута»</w:t>
            </w:r>
            <w:r>
              <w:rPr>
                <w:bCs/>
                <w:szCs w:val="28"/>
              </w:rPr>
              <w:t xml:space="preserve">, земельный участок с кадастровым номером </w:t>
            </w:r>
            <w:r>
              <w:rPr>
                <w:bCs/>
                <w:color w:val="000000"/>
                <w:spacing w:val="-5"/>
                <w:szCs w:val="28"/>
              </w:rPr>
              <w:t xml:space="preserve">86:10:0101222:22 </w:t>
            </w:r>
            <w:r>
              <w:rPr>
                <w:bCs/>
                <w:szCs w:val="28"/>
              </w:rPr>
              <w:t xml:space="preserve">находится в территориальной зоне </w:t>
            </w:r>
            <w:r>
              <w:rPr>
                <w:szCs w:val="28"/>
              </w:rPr>
              <w:t>воздушного транспорта ИТ.3</w:t>
            </w:r>
          </w:p>
        </w:tc>
      </w:tr>
      <w:tr w:rsidR="002B20B0" w:rsidTr="002B20B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 w:rsidP="00EE46A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33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 xml:space="preserve">1 591 000 рублей, </w:t>
            </w:r>
          </w:p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color w:val="000000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отчет об оценке рыночной стоимости от 07.06.2023 № 304-Н, оценка произведена  обществом                             с ограниченной ответственностью «Городская служба оценки и экспертизы» по состоянию                                    на 06.06.2023</w:t>
            </w:r>
          </w:p>
        </w:tc>
      </w:tr>
      <w:tr w:rsidR="002B20B0" w:rsidTr="002B20B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 w:rsidP="00EE46A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>159 100 рублей</w:t>
            </w:r>
          </w:p>
        </w:tc>
      </w:tr>
      <w:tr w:rsidR="002B20B0" w:rsidTr="002B20B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 w:rsidP="00EE46A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color w:val="000000"/>
                <w:spacing w:val="-5"/>
                <w:szCs w:val="28"/>
              </w:rPr>
              <w:t>10 </w:t>
            </w:r>
            <w:r>
              <w:rPr>
                <w:rFonts w:eastAsia="Times New Roman"/>
                <w:spacing w:val="-5"/>
                <w:szCs w:val="28"/>
              </w:rPr>
              <w:t>000 рублей</w:t>
            </w:r>
          </w:p>
        </w:tc>
      </w:tr>
      <w:tr w:rsidR="002B20B0" w:rsidTr="002B20B0">
        <w:trPr>
          <w:trHeight w:val="106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 w:rsidP="00EE46A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Размер расходов </w:t>
            </w:r>
          </w:p>
          <w:p w:rsidR="002B20B0" w:rsidRDefault="002B20B0">
            <w:pPr>
              <w:pStyle w:val="a9"/>
              <w:widowControl w:val="0"/>
              <w:shd w:val="clear" w:color="auto" w:fill="FFFFFF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на подготовку 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br/>
              <w:t>и проведение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widowControl w:val="0"/>
              <w:shd w:val="clear" w:color="auto" w:fill="FFFFFF"/>
              <w:rPr>
                <w:rFonts w:eastAsia="Times New Roman"/>
                <w:spacing w:val="-5"/>
                <w:szCs w:val="28"/>
              </w:rPr>
            </w:pPr>
            <w:r>
              <w:rPr>
                <w:rFonts w:eastAsia="Times New Roman"/>
                <w:spacing w:val="-5"/>
                <w:szCs w:val="28"/>
              </w:rPr>
              <w:t xml:space="preserve">0 рублей 00 копеек, </w:t>
            </w:r>
          </w:p>
          <w:p w:rsidR="002B20B0" w:rsidRDefault="002B20B0">
            <w:pPr>
              <w:widowControl w:val="0"/>
              <w:shd w:val="clear" w:color="auto" w:fill="FFFFFF"/>
              <w:rPr>
                <w:rFonts w:eastAsia="Arial Unicode MS"/>
                <w:szCs w:val="28"/>
              </w:rPr>
            </w:pPr>
            <w:r>
              <w:rPr>
                <w:spacing w:val="-5"/>
                <w:szCs w:val="28"/>
              </w:rPr>
              <w:t xml:space="preserve">муниципальный контракт от 22.06.2022 № 15/2022                        на оказание услуг по </w:t>
            </w:r>
            <w:r>
              <w:rPr>
                <w:rFonts w:eastAsia="Arial Unicode MS"/>
                <w:szCs w:val="28"/>
              </w:rPr>
              <w:t xml:space="preserve">проведению оценки рыночной стоимости объектов незавершенного строительства для продажи с публичных торгов, по определению размера возмещения в связи                       с изъятием земельных участков </w:t>
            </w:r>
          </w:p>
          <w:p w:rsidR="002B20B0" w:rsidRDefault="002B20B0">
            <w:pPr>
              <w:widowControl w:val="0"/>
              <w:shd w:val="clear" w:color="auto" w:fill="FFFFFF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для государственных или муниципальных нужд</w:t>
            </w:r>
          </w:p>
        </w:tc>
      </w:tr>
      <w:tr w:rsidR="002B20B0" w:rsidTr="002B20B0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 w:rsidP="00EE46AA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06"/>
                <w:tab w:val="left" w:pos="447"/>
              </w:tabs>
              <w:ind w:left="0" w:firstLine="0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B0" w:rsidRDefault="002B20B0">
            <w:pPr>
              <w:pStyle w:val="a9"/>
              <w:widowControl w:val="0"/>
              <w:shd w:val="clear" w:color="auto" w:fill="FFFFFF"/>
              <w:ind w:left="0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(десяти)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 (пункт 21 </w:t>
            </w:r>
            <w:r>
              <w:rPr>
                <w:rFonts w:ascii="Times New Roman" w:hAnsi="Times New Roman"/>
                <w:sz w:val="28"/>
                <w:szCs w:val="28"/>
              </w:rPr>
              <w:t>Правил проведения публичных торгов по продаже объектов незавершенного строительства, утвержденных постановлением Правительства РФ от 03.12.2014 № 1299)</w:t>
            </w:r>
          </w:p>
        </w:tc>
      </w:tr>
    </w:tbl>
    <w:p w:rsidR="002B20B0" w:rsidRDefault="002B20B0" w:rsidP="002B20B0">
      <w:pPr>
        <w:rPr>
          <w:rFonts w:eastAsiaTheme="minorEastAsia"/>
          <w:sz w:val="20"/>
          <w:szCs w:val="20"/>
        </w:rPr>
      </w:pPr>
    </w:p>
    <w:p w:rsidR="002B20B0" w:rsidRDefault="002B20B0" w:rsidP="002B20B0">
      <w:pPr>
        <w:rPr>
          <w:sz w:val="20"/>
          <w:szCs w:val="20"/>
        </w:rPr>
      </w:pPr>
    </w:p>
    <w:p w:rsidR="00951FE5" w:rsidRPr="002B20B0" w:rsidRDefault="00A9635C" w:rsidP="002B20B0"/>
    <w:sectPr w:rsidR="00951FE5" w:rsidRPr="002B20B0" w:rsidSect="002B20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23" w:rsidRDefault="00377423">
      <w:r>
        <w:separator/>
      </w:r>
    </w:p>
  </w:endnote>
  <w:endnote w:type="continuationSeparator" w:id="0">
    <w:p w:rsidR="00377423" w:rsidRDefault="0037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23" w:rsidRDefault="00377423">
      <w:r>
        <w:separator/>
      </w:r>
    </w:p>
  </w:footnote>
  <w:footnote w:type="continuationSeparator" w:id="0">
    <w:p w:rsidR="00377423" w:rsidRDefault="0037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75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63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655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1655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1655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963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963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5F"/>
    <w:multiLevelType w:val="hybridMultilevel"/>
    <w:tmpl w:val="597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77D0"/>
    <w:multiLevelType w:val="multilevel"/>
    <w:tmpl w:val="BED6C394"/>
    <w:lvl w:ilvl="0">
      <w:start w:val="3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  <w:rPr>
        <w:rFonts w:eastAsiaTheme="minorEastAsi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B0"/>
    <w:rsid w:val="00064EE1"/>
    <w:rsid w:val="00084051"/>
    <w:rsid w:val="000A5001"/>
    <w:rsid w:val="002A036C"/>
    <w:rsid w:val="002B20B0"/>
    <w:rsid w:val="00377423"/>
    <w:rsid w:val="00396EB0"/>
    <w:rsid w:val="00417970"/>
    <w:rsid w:val="00516559"/>
    <w:rsid w:val="0053173A"/>
    <w:rsid w:val="006E6DAE"/>
    <w:rsid w:val="006F7566"/>
    <w:rsid w:val="00780FCF"/>
    <w:rsid w:val="00A9635C"/>
    <w:rsid w:val="00C01082"/>
    <w:rsid w:val="00C50FC8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9601F5-A2FD-426B-9B2E-247077F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2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20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2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0B0"/>
    <w:rPr>
      <w:rFonts w:ascii="Times New Roman" w:hAnsi="Times New Roman"/>
      <w:sz w:val="28"/>
    </w:rPr>
  </w:style>
  <w:style w:type="character" w:styleId="a8">
    <w:name w:val="page number"/>
    <w:basedOn w:val="a0"/>
    <w:rsid w:val="002B20B0"/>
  </w:style>
  <w:style w:type="paragraph" w:styleId="a9">
    <w:name w:val="List Paragraph"/>
    <w:basedOn w:val="a"/>
    <w:uiPriority w:val="34"/>
    <w:qFormat/>
    <w:rsid w:val="002B20B0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DC4F-8C81-4013-AEB8-60D0C5D2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2023-07-10T05:45:00Z</cp:lastPrinted>
  <dcterms:created xsi:type="dcterms:W3CDTF">2023-07-13T04:59:00Z</dcterms:created>
  <dcterms:modified xsi:type="dcterms:W3CDTF">2023-07-13T04:59:00Z</dcterms:modified>
</cp:coreProperties>
</file>