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02" w:rsidRDefault="000B4702" w:rsidP="00656C1A">
      <w:pPr>
        <w:spacing w:line="120" w:lineRule="atLeast"/>
        <w:jc w:val="center"/>
        <w:rPr>
          <w:sz w:val="24"/>
          <w:szCs w:val="24"/>
        </w:rPr>
      </w:pPr>
    </w:p>
    <w:p w:rsidR="000B4702" w:rsidRDefault="000B4702" w:rsidP="00656C1A">
      <w:pPr>
        <w:spacing w:line="120" w:lineRule="atLeast"/>
        <w:jc w:val="center"/>
        <w:rPr>
          <w:sz w:val="24"/>
          <w:szCs w:val="24"/>
        </w:rPr>
      </w:pPr>
    </w:p>
    <w:p w:rsidR="000B4702" w:rsidRPr="00852378" w:rsidRDefault="000B4702" w:rsidP="00656C1A">
      <w:pPr>
        <w:spacing w:line="120" w:lineRule="atLeast"/>
        <w:jc w:val="center"/>
        <w:rPr>
          <w:sz w:val="10"/>
          <w:szCs w:val="10"/>
        </w:rPr>
      </w:pPr>
    </w:p>
    <w:p w:rsidR="000B4702" w:rsidRDefault="000B4702" w:rsidP="00656C1A">
      <w:pPr>
        <w:spacing w:line="120" w:lineRule="atLeast"/>
        <w:jc w:val="center"/>
        <w:rPr>
          <w:sz w:val="10"/>
          <w:szCs w:val="24"/>
        </w:rPr>
      </w:pPr>
    </w:p>
    <w:p w:rsidR="000B4702" w:rsidRPr="005541F0" w:rsidRDefault="000B47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4702" w:rsidRDefault="000B47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4702" w:rsidRPr="005541F0" w:rsidRDefault="000B47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4702" w:rsidRPr="005649E4" w:rsidRDefault="000B4702" w:rsidP="00656C1A">
      <w:pPr>
        <w:spacing w:line="120" w:lineRule="atLeast"/>
        <w:jc w:val="center"/>
        <w:rPr>
          <w:sz w:val="18"/>
          <w:szCs w:val="24"/>
        </w:rPr>
      </w:pPr>
    </w:p>
    <w:p w:rsidR="000B4702" w:rsidRPr="00656C1A" w:rsidRDefault="000B47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4702" w:rsidRPr="005541F0" w:rsidRDefault="000B4702" w:rsidP="00656C1A">
      <w:pPr>
        <w:spacing w:line="120" w:lineRule="atLeast"/>
        <w:jc w:val="center"/>
        <w:rPr>
          <w:sz w:val="18"/>
          <w:szCs w:val="24"/>
        </w:rPr>
      </w:pPr>
    </w:p>
    <w:p w:rsidR="000B4702" w:rsidRPr="005541F0" w:rsidRDefault="000B4702" w:rsidP="00656C1A">
      <w:pPr>
        <w:spacing w:line="120" w:lineRule="atLeast"/>
        <w:jc w:val="center"/>
        <w:rPr>
          <w:sz w:val="20"/>
          <w:szCs w:val="24"/>
        </w:rPr>
      </w:pPr>
    </w:p>
    <w:p w:rsidR="000B4702" w:rsidRPr="00656C1A" w:rsidRDefault="000B47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B4702" w:rsidRDefault="000B4702" w:rsidP="00656C1A">
      <w:pPr>
        <w:spacing w:line="120" w:lineRule="atLeast"/>
        <w:jc w:val="center"/>
        <w:rPr>
          <w:sz w:val="30"/>
          <w:szCs w:val="24"/>
        </w:rPr>
      </w:pPr>
    </w:p>
    <w:p w:rsidR="000B4702" w:rsidRPr="00656C1A" w:rsidRDefault="000B470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B47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4702" w:rsidRPr="00F8214F" w:rsidRDefault="000B47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4702" w:rsidRPr="00F8214F" w:rsidRDefault="007F64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4702" w:rsidRPr="00F8214F" w:rsidRDefault="000B47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4702" w:rsidRPr="00F8214F" w:rsidRDefault="007F64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B4702" w:rsidRPr="00A63FB0" w:rsidRDefault="000B47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4702" w:rsidRPr="00A3761A" w:rsidRDefault="007F64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B4702" w:rsidRPr="00F8214F" w:rsidRDefault="000B470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B4702" w:rsidRPr="00F8214F" w:rsidRDefault="000B47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B4702" w:rsidRPr="00AB4194" w:rsidRDefault="000B47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B4702" w:rsidRPr="00F8214F" w:rsidRDefault="007F64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2022</w:t>
            </w:r>
          </w:p>
        </w:tc>
      </w:tr>
    </w:tbl>
    <w:p w:rsidR="000B4702" w:rsidRPr="000C4AB5" w:rsidRDefault="000B4702" w:rsidP="00C725A6">
      <w:pPr>
        <w:rPr>
          <w:rFonts w:cs="Times New Roman"/>
          <w:szCs w:val="28"/>
          <w:lang w:val="en-US"/>
        </w:rPr>
      </w:pP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изменения </w:t>
      </w: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распоряжение Администрации </w:t>
      </w: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города от 29.06.2010 № 2032 </w:t>
      </w: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 комиссии по организации </w:t>
      </w: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отдыха, оздоровления и занятости </w:t>
      </w:r>
    </w:p>
    <w:p w:rsidR="000B4702" w:rsidRDefault="000B4702" w:rsidP="000B47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детей города Сургута»</w:t>
      </w:r>
    </w:p>
    <w:p w:rsidR="000B4702" w:rsidRDefault="000B4702" w:rsidP="000B470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0B4702" w:rsidRDefault="000B4702" w:rsidP="000B470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 w:rsidRPr="000B4702">
        <w:rPr>
          <w:rFonts w:eastAsia="Times New Roman" w:cs="Times New Roman"/>
          <w:szCs w:val="28"/>
          <w:lang w:eastAsia="ru-RU"/>
        </w:rPr>
        <w:t xml:space="preserve">Законом Ханты-Мансийского автономного округа – Югры от 30.12.2009 № 250-оз «Об организации и обеспечении отдыха и оздоровления детей, имеющих место жительства в Ханты-Мансийском автономном округе – Югре», Законом Ханты-Мансийского автономного округа – Югры от 08.07.2005 № 62-оз «О наделении органов местного самоуправления муниципальных </w:t>
      </w:r>
      <w:r w:rsidRPr="000B4702">
        <w:rPr>
          <w:rFonts w:eastAsia="Times New Roman" w:cs="Times New Roman"/>
          <w:color w:val="000000"/>
          <w:spacing w:val="-4"/>
          <w:szCs w:val="28"/>
          <w:lang w:eastAsia="ru-RU"/>
        </w:rPr>
        <w:t>образований отдельными государственными полномочиями Ханты-Мансийского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автономного округа – Югры», </w:t>
      </w:r>
      <w:r>
        <w:rPr>
          <w:rFonts w:eastAsia="Times New Roman" w:cs="Times New Roman"/>
          <w:szCs w:val="28"/>
          <w:lang w:eastAsia="ru-RU"/>
        </w:rPr>
        <w:t>распоряжениями Администрации города                         от 30.12.2005 № 3686 «Об утверждении Регламента Администрации города»,    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Администрации города от 29.06.2010 № 2032 «О комиссии по организации отдыха, оздоровления и занятости детей города Сургута» (с изменениями от 14.02.2013 № 8, 31.12.2013 № 4618, 12.02.2015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№ 445, 22.07.2016 № 1359, 01.02.2017 № 129, 20.11.2017 № 2044, 05.07.2018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№ 1088, 28.11.2019 № 2530, 15.06.2020 № 839, 05.04.2023 № 1047) изменение, изложив приложение 2 к </w:t>
      </w:r>
      <w:r>
        <w:rPr>
          <w:rFonts w:eastAsia="Times New Roman" w:cs="Times New Roman"/>
          <w:szCs w:val="28"/>
          <w:lang w:eastAsia="ru-RU"/>
        </w:rPr>
        <w:t>распоряжению в новой редакции согласно приложению к настоящему распоряжению.</w:t>
      </w: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617"/>
      <w:bookmarkStart w:id="6" w:name="sub_12"/>
      <w:bookmarkStart w:id="7" w:name="sub_6"/>
      <w:r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B4702" w:rsidRDefault="000B4702" w:rsidP="000B4702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2620"/>
      <w:bookmarkEnd w:id="5"/>
      <w:r>
        <w:rPr>
          <w:rFonts w:eastAsia="Times New Roman" w:cs="Times New Roman"/>
          <w:szCs w:val="28"/>
          <w:lang w:eastAsia="ru-RU"/>
        </w:rPr>
        <w:t xml:space="preserve">4. </w:t>
      </w:r>
      <w:bookmarkStart w:id="9" w:name="sub_2618"/>
      <w:r>
        <w:rPr>
          <w:rFonts w:eastAsia="Times New Roman" w:cs="Times New Roman"/>
          <w:szCs w:val="28"/>
          <w:lang w:eastAsia="ru-RU"/>
        </w:rPr>
        <w:t xml:space="preserve">Настоящее распоряжение вступает в силу с момента его издания. </w:t>
      </w: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bookmarkEnd w:id="9"/>
      <w:r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B4702" w:rsidRDefault="000B4702" w:rsidP="000B470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А.Н. Томазова</w:t>
      </w:r>
    </w:p>
    <w:bookmarkEnd w:id="6"/>
    <w:bookmarkEnd w:id="7"/>
    <w:bookmarkEnd w:id="8"/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</w:t>
      </w:r>
      <w:bookmarkStart w:id="10" w:name="sub_1000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                             </w:t>
      </w: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  <w:t>к распоряжению</w:t>
      </w:r>
    </w:p>
    <w:p w:rsidR="000B4702" w:rsidRDefault="000B4702" w:rsidP="000B4702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  <w:t>от _____________ № _______</w:t>
      </w:r>
    </w:p>
    <w:p w:rsidR="000B4702" w:rsidRDefault="000B4702" w:rsidP="000B470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bookmarkEnd w:id="10"/>
    <w:p w:rsidR="000B4702" w:rsidRDefault="000B4702" w:rsidP="000B4702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0B4702" w:rsidRDefault="000B4702" w:rsidP="000B4702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организации отдыха, оздоровления и занятости детей города Сургута</w:t>
      </w:r>
    </w:p>
    <w:p w:rsidR="000B4702" w:rsidRDefault="000B4702" w:rsidP="000B4702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shd w:val="clear" w:color="auto" w:fill="FFFFFF"/>
        <w:tblLook w:val="04A0" w:firstRow="1" w:lastRow="0" w:firstColumn="1" w:lastColumn="0" w:noHBand="0" w:noVBand="1"/>
      </w:tblPr>
      <w:tblGrid>
        <w:gridCol w:w="3134"/>
        <w:gridCol w:w="425"/>
        <w:gridCol w:w="6080"/>
      </w:tblGrid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социальную сферу, председатель комиссии</w:t>
            </w:r>
          </w:p>
          <w:p w:rsidR="000B4702" w:rsidRP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города, заместитель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  <w:p w:rsidR="000B4702" w:rsidRP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образования Администрации города,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  <w:p w:rsidR="000B4702" w:rsidRP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Демур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организации каникулярного отдыха департамента образования Администрации города, секретарь комиссии</w:t>
            </w:r>
          </w:p>
        </w:tc>
      </w:tr>
      <w:tr w:rsidR="000B4702" w:rsidTr="000B4702">
        <w:tc>
          <w:tcPr>
            <w:tcW w:w="963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0B4702" w:rsidRP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Акулов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департамента культуры и молодёжной политики Администрации города</w:t>
            </w: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Лаптев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директора – начальник управления молодёжной политики департамента культуры и молодёжной политики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управления муниципальных закупок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Ющенко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спорта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Денисевич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физической культуры и спорта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Танева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работы комиссии по делам несовершеннолетних,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защите их прав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Шалыгина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по работе с отдельными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категориями граждан и охраны здоровья населения Администрации города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Смолякова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управления социальной защиты населения, опеки и попечительства по городу Сургуту и Сургутскому району Департамента социального развития Ханты-Мансийского автономного округа – Югры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Стрелов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надзорной деятельности и профилактической работы (по городу Сургуту) Управления надзорной деятельности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Главного управления Министерства чрезвычайных ситуаций России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Ханты-Мансийскому автономному округу – Югре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– начальник отделения госпожнадзора отдела надзорной деятельности и профилактической работы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(по городу Сургуту) Управления надзорной деятельности и профилактической работы Главного управления Министерства чрезвычайных ситуаций России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округу – Югре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Матысякевич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Степан Михайлович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надзорной деятельности и профилактической работы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(по городу Сургуту) Управления надзорной деятельности и профилактической работы Главного управления Министерства чрезвычайных ситуаций России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округу – Югре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Игнатенко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 участковых уполномоченных полиции и по делам несовершеннолетних Управления Министерства внутренних дел Российской Федерации по городу Сургуту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Салиенко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Госавтоинспекции Управления Министерства внутренних дел Российской Федерации по городу Сургуту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Кондратьева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старший инспектор группы организации охраны объектов, подлежащих обязательной охране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межмуниципального отдела вневедомственной охраны – филиала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казенного учреждения «Управление вневедомственной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охраны войск национальной гвардии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 по Ханты-Мансийскому автономному округу – Югре»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Маковей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инспектор группы организации охраны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объектов, подлежащих обязательной охране Сургутского межмуниципального отдела вневедомственной охраны – филиала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казенного учреждения «Управление вневедомственной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охраны войск национальной гвардии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 по Ханты-Мансийскому автономному округу – Югре»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Жарников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инспектор группы организации охраны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объектов, подлежащих обязательной охране Сургутского межмуниципального отдела вневедомственной охраны – филиала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казенного учреждения «Управление вневедомственной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охраны войск национальной гвардии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 по Ханты-Мансийскому автономному округу – Югре»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B4702" w:rsidTr="000B4702">
        <w:tc>
          <w:tcPr>
            <w:tcW w:w="3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Уханова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Адольфовна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02" w:rsidRDefault="000B4702">
            <w:pPr>
              <w:spacing w:line="256" w:lineRule="auto"/>
              <w:ind w:right="-1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врача по медицинской части бюджетного учреждения Ханты-Мансийского автономного округа – Югры «Сургутская городская клиническая 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поликлиника № 1» (по согласованию)</w:t>
            </w:r>
          </w:p>
          <w:p w:rsidR="000B4702" w:rsidRDefault="000B4702">
            <w:pPr>
              <w:spacing w:line="256" w:lineRule="auto"/>
              <w:rPr>
                <w:rFonts w:eastAsia="Times New Roman" w:cs="Times New Roman"/>
                <w:sz w:val="16"/>
                <w:szCs w:val="10"/>
                <w:lang w:eastAsia="ru-RU"/>
              </w:rPr>
            </w:pPr>
          </w:p>
        </w:tc>
      </w:tr>
    </w:tbl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Представитель бюджетного учреждения высшего образования Ханты-Мансийского автономного округа – Югры «Сургутский государственный университет» (по согласованию).</w:t>
      </w:r>
    </w:p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Представитель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согласованию).</w:t>
      </w:r>
    </w:p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ind w:right="-143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Представитель публичного акционерного общества «Сургутнефтегаз»              (по согласованию).</w:t>
      </w:r>
    </w:p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B4702" w:rsidRDefault="000B4702" w:rsidP="000B470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Представитель общества с ограниченной ответственностью «Газпром трансгаз Сургут» (по согласованию).</w:t>
      </w:r>
    </w:p>
    <w:p w:rsidR="000B4702" w:rsidRDefault="000B4702" w:rsidP="000B4702"/>
    <w:p w:rsidR="00951FE5" w:rsidRPr="000B4702" w:rsidRDefault="007F648C" w:rsidP="000B4702"/>
    <w:sectPr w:rsidR="00951FE5" w:rsidRPr="000B4702" w:rsidSect="000B4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6B" w:rsidRDefault="000E0A6B">
      <w:r>
        <w:separator/>
      </w:r>
    </w:p>
  </w:endnote>
  <w:endnote w:type="continuationSeparator" w:id="0">
    <w:p w:rsidR="000E0A6B" w:rsidRDefault="000E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64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64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6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6B" w:rsidRDefault="000E0A6B">
      <w:r>
        <w:separator/>
      </w:r>
    </w:p>
  </w:footnote>
  <w:footnote w:type="continuationSeparator" w:id="0">
    <w:p w:rsidR="000E0A6B" w:rsidRDefault="000E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64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E34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64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56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56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156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64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6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2"/>
    <w:rsid w:val="00084051"/>
    <w:rsid w:val="000B4702"/>
    <w:rsid w:val="000E0A6B"/>
    <w:rsid w:val="000E5B0B"/>
    <w:rsid w:val="002A036C"/>
    <w:rsid w:val="00417970"/>
    <w:rsid w:val="004B156E"/>
    <w:rsid w:val="00780FCF"/>
    <w:rsid w:val="007F648C"/>
    <w:rsid w:val="00DA6DAF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E0B341-881A-4787-BD3D-F8FEBD1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4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7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4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702"/>
    <w:rPr>
      <w:rFonts w:ascii="Times New Roman" w:hAnsi="Times New Roman"/>
      <w:sz w:val="28"/>
    </w:rPr>
  </w:style>
  <w:style w:type="character" w:styleId="a8">
    <w:name w:val="page number"/>
    <w:basedOn w:val="a0"/>
    <w:rsid w:val="000B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CD6C-0ED1-4FF7-8CC7-A050575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2023-07-07T07:13:00Z</cp:lastPrinted>
  <dcterms:created xsi:type="dcterms:W3CDTF">2023-07-11T09:58:00Z</dcterms:created>
  <dcterms:modified xsi:type="dcterms:W3CDTF">2023-07-11T09:58:00Z</dcterms:modified>
</cp:coreProperties>
</file>