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E14" w:rsidRDefault="00165E14" w:rsidP="00656C1A">
      <w:pPr>
        <w:spacing w:line="120" w:lineRule="atLeast"/>
        <w:jc w:val="center"/>
        <w:rPr>
          <w:sz w:val="24"/>
          <w:szCs w:val="24"/>
        </w:rPr>
      </w:pPr>
    </w:p>
    <w:p w:rsidR="00165E14" w:rsidRDefault="00165E14" w:rsidP="00656C1A">
      <w:pPr>
        <w:spacing w:line="120" w:lineRule="atLeast"/>
        <w:jc w:val="center"/>
        <w:rPr>
          <w:sz w:val="24"/>
          <w:szCs w:val="24"/>
        </w:rPr>
      </w:pPr>
    </w:p>
    <w:p w:rsidR="00165E14" w:rsidRPr="00852378" w:rsidRDefault="00165E14" w:rsidP="00656C1A">
      <w:pPr>
        <w:spacing w:line="120" w:lineRule="atLeast"/>
        <w:jc w:val="center"/>
        <w:rPr>
          <w:sz w:val="10"/>
          <w:szCs w:val="10"/>
        </w:rPr>
      </w:pPr>
    </w:p>
    <w:p w:rsidR="00165E14" w:rsidRDefault="00165E14" w:rsidP="00656C1A">
      <w:pPr>
        <w:spacing w:line="120" w:lineRule="atLeast"/>
        <w:jc w:val="center"/>
        <w:rPr>
          <w:sz w:val="10"/>
          <w:szCs w:val="24"/>
        </w:rPr>
      </w:pPr>
    </w:p>
    <w:p w:rsidR="00165E14" w:rsidRPr="005541F0" w:rsidRDefault="00165E14" w:rsidP="00656C1A">
      <w:pPr>
        <w:spacing w:line="120" w:lineRule="atLeast"/>
        <w:jc w:val="center"/>
        <w:rPr>
          <w:sz w:val="26"/>
          <w:szCs w:val="24"/>
        </w:rPr>
      </w:pPr>
      <w:r w:rsidRPr="005541F0">
        <w:rPr>
          <w:sz w:val="26"/>
          <w:szCs w:val="24"/>
        </w:rPr>
        <w:t>МУНИЦИПАЛЬНОЕ ОБРАЗОВАНИЕ</w:t>
      </w:r>
    </w:p>
    <w:p w:rsidR="00165E14" w:rsidRDefault="00165E14" w:rsidP="00656C1A">
      <w:pPr>
        <w:spacing w:line="120" w:lineRule="atLeast"/>
        <w:jc w:val="center"/>
        <w:rPr>
          <w:sz w:val="26"/>
          <w:szCs w:val="24"/>
        </w:rPr>
      </w:pPr>
      <w:r w:rsidRPr="005541F0">
        <w:rPr>
          <w:sz w:val="26"/>
          <w:szCs w:val="24"/>
        </w:rPr>
        <w:t>ГОРОДСКОЙ ОКРУГ СУРГУТ</w:t>
      </w:r>
    </w:p>
    <w:p w:rsidR="00165E14" w:rsidRPr="005541F0" w:rsidRDefault="00165E14" w:rsidP="00656C1A">
      <w:pPr>
        <w:spacing w:line="120" w:lineRule="atLeast"/>
        <w:jc w:val="center"/>
        <w:rPr>
          <w:sz w:val="26"/>
          <w:szCs w:val="24"/>
        </w:rPr>
      </w:pPr>
      <w:r>
        <w:rPr>
          <w:sz w:val="26"/>
        </w:rPr>
        <w:t>ХАНТЫ-МАНСИЙСКОГО АВТОНОМНОГО ОКРУГА – ЮГРЫ</w:t>
      </w:r>
    </w:p>
    <w:p w:rsidR="00165E14" w:rsidRPr="005649E4" w:rsidRDefault="00165E14" w:rsidP="00656C1A">
      <w:pPr>
        <w:spacing w:line="120" w:lineRule="atLeast"/>
        <w:jc w:val="center"/>
        <w:rPr>
          <w:sz w:val="18"/>
          <w:szCs w:val="24"/>
        </w:rPr>
      </w:pPr>
    </w:p>
    <w:p w:rsidR="00165E14" w:rsidRPr="00656C1A" w:rsidRDefault="00165E14" w:rsidP="00656C1A">
      <w:pPr>
        <w:jc w:val="center"/>
        <w:rPr>
          <w:b/>
          <w:sz w:val="26"/>
          <w:szCs w:val="26"/>
        </w:rPr>
      </w:pPr>
      <w:r w:rsidRPr="00656C1A">
        <w:rPr>
          <w:b/>
          <w:sz w:val="26"/>
          <w:szCs w:val="26"/>
        </w:rPr>
        <w:t>АДМИНИСТРАЦИЯ ГОРОДА</w:t>
      </w:r>
    </w:p>
    <w:p w:rsidR="00165E14" w:rsidRPr="005541F0" w:rsidRDefault="00165E14" w:rsidP="00656C1A">
      <w:pPr>
        <w:spacing w:line="120" w:lineRule="atLeast"/>
        <w:jc w:val="center"/>
        <w:rPr>
          <w:sz w:val="18"/>
          <w:szCs w:val="24"/>
        </w:rPr>
      </w:pPr>
    </w:p>
    <w:p w:rsidR="00165E14" w:rsidRPr="005541F0" w:rsidRDefault="00165E14" w:rsidP="00656C1A">
      <w:pPr>
        <w:spacing w:line="120" w:lineRule="atLeast"/>
        <w:jc w:val="center"/>
        <w:rPr>
          <w:sz w:val="20"/>
          <w:szCs w:val="24"/>
        </w:rPr>
      </w:pPr>
    </w:p>
    <w:p w:rsidR="00165E14" w:rsidRPr="00656C1A" w:rsidRDefault="00165E14" w:rsidP="00656C1A">
      <w:pPr>
        <w:jc w:val="center"/>
        <w:rPr>
          <w:b/>
          <w:sz w:val="30"/>
          <w:szCs w:val="30"/>
        </w:rPr>
      </w:pPr>
      <w:r w:rsidRPr="001F461F">
        <w:rPr>
          <w:b/>
          <w:sz w:val="30"/>
          <w:szCs w:val="30"/>
        </w:rPr>
        <w:t>ПОСТАНОВЛЕНИЕ</w:t>
      </w:r>
    </w:p>
    <w:p w:rsidR="00165E14" w:rsidRDefault="00165E14" w:rsidP="00656C1A">
      <w:pPr>
        <w:spacing w:line="120" w:lineRule="atLeast"/>
        <w:jc w:val="center"/>
        <w:rPr>
          <w:sz w:val="30"/>
          <w:szCs w:val="24"/>
        </w:rPr>
      </w:pPr>
    </w:p>
    <w:p w:rsidR="00165E14" w:rsidRPr="00656C1A" w:rsidRDefault="00165E14" w:rsidP="008A44EC">
      <w:pPr>
        <w:jc w:val="center"/>
        <w:rPr>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165E14" w:rsidRPr="00F8214F" w:rsidTr="0097057A">
        <w:tc>
          <w:tcPr>
            <w:tcW w:w="137" w:type="dxa"/>
            <w:noWrap/>
            <w:tcMar>
              <w:left w:w="0" w:type="dxa"/>
              <w:right w:w="0" w:type="dxa"/>
            </w:tcMar>
          </w:tcPr>
          <w:p w:rsidR="00165E14" w:rsidRPr="00F8214F" w:rsidRDefault="00165E14" w:rsidP="000060EC">
            <w:pPr>
              <w:rPr>
                <w:sz w:val="24"/>
                <w:szCs w:val="24"/>
              </w:rPr>
            </w:pPr>
            <w:r>
              <w:rPr>
                <w:sz w:val="24"/>
                <w:szCs w:val="24"/>
              </w:rPr>
              <w:t>«</w:t>
            </w:r>
          </w:p>
        </w:tc>
        <w:tc>
          <w:tcPr>
            <w:tcW w:w="474" w:type="dxa"/>
            <w:tcBorders>
              <w:bottom w:val="single" w:sz="4" w:space="0" w:color="auto"/>
            </w:tcBorders>
            <w:noWrap/>
          </w:tcPr>
          <w:p w:rsidR="00165E14" w:rsidRPr="00F8214F" w:rsidRDefault="006724A3" w:rsidP="00A63FB0">
            <w:pPr>
              <w:jc w:val="center"/>
              <w:rPr>
                <w:sz w:val="24"/>
                <w:szCs w:val="24"/>
              </w:rPr>
            </w:pPr>
            <w:bookmarkStart w:id="0" w:name="dd"/>
            <w:bookmarkEnd w:id="0"/>
            <w:r>
              <w:rPr>
                <w:sz w:val="24"/>
                <w:szCs w:val="24"/>
              </w:rPr>
              <w:t>31</w:t>
            </w:r>
          </w:p>
        </w:tc>
        <w:tc>
          <w:tcPr>
            <w:tcW w:w="140" w:type="dxa"/>
            <w:noWrap/>
            <w:tcMar>
              <w:left w:w="0" w:type="dxa"/>
              <w:right w:w="0" w:type="dxa"/>
            </w:tcMar>
          </w:tcPr>
          <w:p w:rsidR="00165E14" w:rsidRPr="00F8214F" w:rsidRDefault="00165E14" w:rsidP="001938BD">
            <w:pPr>
              <w:rPr>
                <w:sz w:val="24"/>
                <w:szCs w:val="24"/>
              </w:rPr>
            </w:pPr>
            <w:r>
              <w:rPr>
                <w:sz w:val="24"/>
                <w:szCs w:val="24"/>
              </w:rPr>
              <w:t>»</w:t>
            </w:r>
          </w:p>
        </w:tc>
        <w:tc>
          <w:tcPr>
            <w:tcW w:w="1498" w:type="dxa"/>
            <w:tcBorders>
              <w:bottom w:val="single" w:sz="4" w:space="0" w:color="auto"/>
            </w:tcBorders>
            <w:noWrap/>
          </w:tcPr>
          <w:p w:rsidR="00165E14" w:rsidRPr="00F8214F" w:rsidRDefault="006724A3" w:rsidP="00AB4194">
            <w:pPr>
              <w:jc w:val="center"/>
              <w:rPr>
                <w:sz w:val="24"/>
                <w:szCs w:val="24"/>
              </w:rPr>
            </w:pPr>
            <w:bookmarkStart w:id="1" w:name="mm"/>
            <w:bookmarkEnd w:id="1"/>
            <w:r>
              <w:rPr>
                <w:sz w:val="24"/>
                <w:szCs w:val="24"/>
              </w:rPr>
              <w:t>10</w:t>
            </w:r>
          </w:p>
        </w:tc>
        <w:tc>
          <w:tcPr>
            <w:tcW w:w="285" w:type="dxa"/>
            <w:noWrap/>
          </w:tcPr>
          <w:p w:rsidR="00165E14" w:rsidRPr="00A63FB0" w:rsidRDefault="00165E14"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165E14" w:rsidRPr="00A3761A" w:rsidRDefault="006724A3" w:rsidP="00A3761A">
            <w:pPr>
              <w:rPr>
                <w:sz w:val="24"/>
                <w:szCs w:val="24"/>
              </w:rPr>
            </w:pPr>
            <w:bookmarkStart w:id="2" w:name="yy"/>
            <w:bookmarkEnd w:id="2"/>
            <w:r>
              <w:rPr>
                <w:sz w:val="24"/>
                <w:szCs w:val="24"/>
              </w:rPr>
              <w:t>23</w:t>
            </w:r>
          </w:p>
        </w:tc>
        <w:tc>
          <w:tcPr>
            <w:tcW w:w="518" w:type="dxa"/>
            <w:noWrap/>
          </w:tcPr>
          <w:p w:rsidR="00165E14" w:rsidRPr="00F8214F" w:rsidRDefault="00165E14" w:rsidP="000060EC">
            <w:pPr>
              <w:rPr>
                <w:sz w:val="24"/>
                <w:szCs w:val="24"/>
              </w:rPr>
            </w:pPr>
          </w:p>
        </w:tc>
        <w:tc>
          <w:tcPr>
            <w:tcW w:w="4683" w:type="dxa"/>
            <w:noWrap/>
          </w:tcPr>
          <w:p w:rsidR="00165E14" w:rsidRPr="00F8214F" w:rsidRDefault="00165E14" w:rsidP="000060EC">
            <w:pPr>
              <w:rPr>
                <w:sz w:val="24"/>
                <w:szCs w:val="24"/>
              </w:rPr>
            </w:pPr>
          </w:p>
        </w:tc>
        <w:tc>
          <w:tcPr>
            <w:tcW w:w="235" w:type="dxa"/>
            <w:noWrap/>
          </w:tcPr>
          <w:p w:rsidR="00165E14" w:rsidRPr="00AB4194" w:rsidRDefault="00165E14" w:rsidP="000060EC">
            <w:pPr>
              <w:rPr>
                <w:sz w:val="24"/>
                <w:szCs w:val="24"/>
              </w:rPr>
            </w:pPr>
            <w:r>
              <w:rPr>
                <w:sz w:val="24"/>
                <w:szCs w:val="24"/>
              </w:rPr>
              <w:t>№</w:t>
            </w:r>
          </w:p>
        </w:tc>
        <w:tc>
          <w:tcPr>
            <w:tcW w:w="1313" w:type="dxa"/>
            <w:tcBorders>
              <w:bottom w:val="single" w:sz="4" w:space="0" w:color="auto"/>
            </w:tcBorders>
            <w:noWrap/>
          </w:tcPr>
          <w:p w:rsidR="00165E14" w:rsidRPr="00F8214F" w:rsidRDefault="006724A3" w:rsidP="00AB4194">
            <w:pPr>
              <w:jc w:val="center"/>
              <w:rPr>
                <w:sz w:val="24"/>
                <w:szCs w:val="24"/>
              </w:rPr>
            </w:pPr>
            <w:bookmarkStart w:id="3" w:name="NumDoc"/>
            <w:bookmarkStart w:id="4" w:name="_GoBack"/>
            <w:bookmarkEnd w:id="3"/>
            <w:bookmarkEnd w:id="4"/>
            <w:r>
              <w:rPr>
                <w:sz w:val="24"/>
                <w:szCs w:val="24"/>
              </w:rPr>
              <w:t>5278</w:t>
            </w:r>
          </w:p>
        </w:tc>
      </w:tr>
    </w:tbl>
    <w:p w:rsidR="00165E14" w:rsidRPr="00C725A6" w:rsidRDefault="00165E14" w:rsidP="00C725A6">
      <w:pPr>
        <w:rPr>
          <w:rFonts w:cs="Times New Roman"/>
          <w:szCs w:val="28"/>
        </w:rPr>
      </w:pPr>
    </w:p>
    <w:p w:rsidR="00165E14" w:rsidRDefault="00165E14" w:rsidP="00165E14">
      <w:pPr>
        <w:rPr>
          <w:rFonts w:cs="Times New Roman"/>
          <w:szCs w:val="28"/>
          <w:lang w:eastAsia="ru-RU"/>
        </w:rPr>
      </w:pPr>
      <w:r>
        <w:rPr>
          <w:rFonts w:cs="Times New Roman"/>
          <w:szCs w:val="28"/>
          <w:lang w:eastAsia="ru-RU"/>
        </w:rPr>
        <w:t>О прогнозе социально-экономического</w:t>
      </w:r>
    </w:p>
    <w:p w:rsidR="00165E14" w:rsidRDefault="00165E14" w:rsidP="00165E14">
      <w:pPr>
        <w:rPr>
          <w:rFonts w:cs="Times New Roman"/>
          <w:szCs w:val="28"/>
          <w:lang w:eastAsia="ru-RU"/>
        </w:rPr>
      </w:pPr>
      <w:r>
        <w:rPr>
          <w:rFonts w:cs="Times New Roman"/>
          <w:szCs w:val="28"/>
          <w:lang w:eastAsia="ru-RU"/>
        </w:rPr>
        <w:t xml:space="preserve">развития муниципального образования </w:t>
      </w:r>
    </w:p>
    <w:p w:rsidR="00165E14" w:rsidRDefault="00165E14" w:rsidP="00165E14">
      <w:pPr>
        <w:rPr>
          <w:rFonts w:cs="Times New Roman"/>
          <w:szCs w:val="28"/>
          <w:lang w:eastAsia="ru-RU"/>
        </w:rPr>
      </w:pPr>
      <w:r>
        <w:rPr>
          <w:rFonts w:cs="Times New Roman"/>
          <w:szCs w:val="28"/>
          <w:lang w:eastAsia="ru-RU"/>
        </w:rPr>
        <w:t xml:space="preserve">городской округ Сургут Ханты-Мансийского </w:t>
      </w:r>
    </w:p>
    <w:p w:rsidR="00165E14" w:rsidRDefault="00165E14" w:rsidP="00165E14">
      <w:pPr>
        <w:rPr>
          <w:rFonts w:cs="Times New Roman"/>
          <w:szCs w:val="28"/>
          <w:lang w:eastAsia="ru-RU"/>
        </w:rPr>
      </w:pPr>
      <w:r>
        <w:rPr>
          <w:rFonts w:cs="Times New Roman"/>
          <w:szCs w:val="28"/>
          <w:lang w:eastAsia="ru-RU"/>
        </w:rPr>
        <w:t xml:space="preserve">автономного округа – Югры на 2024 год </w:t>
      </w:r>
    </w:p>
    <w:p w:rsidR="00165E14" w:rsidRDefault="00165E14" w:rsidP="00165E14">
      <w:pPr>
        <w:rPr>
          <w:rFonts w:cs="Times New Roman"/>
          <w:szCs w:val="28"/>
          <w:lang w:eastAsia="ru-RU"/>
        </w:rPr>
      </w:pPr>
      <w:r>
        <w:rPr>
          <w:rFonts w:cs="Times New Roman"/>
          <w:szCs w:val="28"/>
          <w:lang w:eastAsia="ru-RU"/>
        </w:rPr>
        <w:t xml:space="preserve">и на плановый период 2025 </w:t>
      </w:r>
      <w:r>
        <w:rPr>
          <w:rFonts w:cs="Times New Roman"/>
          <w:szCs w:val="28"/>
        </w:rPr>
        <w:t>–</w:t>
      </w:r>
      <w:r>
        <w:rPr>
          <w:rFonts w:cs="Times New Roman"/>
          <w:szCs w:val="28"/>
          <w:lang w:eastAsia="ru-RU"/>
        </w:rPr>
        <w:t xml:space="preserve"> 2026 годов</w:t>
      </w:r>
    </w:p>
    <w:p w:rsidR="00165E14" w:rsidRDefault="00165E14" w:rsidP="00165E14">
      <w:pPr>
        <w:rPr>
          <w:lang w:eastAsia="ru-RU"/>
        </w:rPr>
      </w:pPr>
    </w:p>
    <w:p w:rsidR="00165E14" w:rsidRDefault="00165E14" w:rsidP="00165E14">
      <w:pPr>
        <w:rPr>
          <w:lang w:eastAsia="ru-RU"/>
        </w:rPr>
      </w:pPr>
    </w:p>
    <w:p w:rsidR="00165E14" w:rsidRDefault="00165E14" w:rsidP="00165E14">
      <w:pPr>
        <w:pStyle w:val="1"/>
        <w:spacing w:before="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соответствии с Федеральным законом от 28.06.2014 № 172-ФЗ </w:t>
      </w:r>
      <w:r>
        <w:rPr>
          <w:rFonts w:ascii="Times New Roman" w:hAnsi="Times New Roman" w:cs="Times New Roman"/>
          <w:color w:val="auto"/>
          <w:sz w:val="28"/>
          <w:szCs w:val="28"/>
        </w:rPr>
        <w:br/>
        <w:t xml:space="preserve">«О стратегическом планировании в Российской Федерации», постановлением Администрации города от 02.03.2016 № 1520 </w:t>
      </w:r>
      <w:r>
        <w:rPr>
          <w:rStyle w:val="afff"/>
          <w:color w:val="auto"/>
          <w:sz w:val="28"/>
          <w:szCs w:val="28"/>
        </w:rPr>
        <w:t>«Об утверждении порядка разработки и корректировки</w:t>
      </w:r>
      <w:r>
        <w:rPr>
          <w:rFonts w:ascii="Times New Roman" w:hAnsi="Times New Roman" w:cs="Times New Roman"/>
          <w:color w:val="auto"/>
          <w:sz w:val="28"/>
          <w:szCs w:val="28"/>
        </w:rPr>
        <w:t xml:space="preserve"> про</w:t>
      </w:r>
      <w:r>
        <w:rPr>
          <w:rStyle w:val="afff"/>
          <w:color w:val="auto"/>
          <w:sz w:val="28"/>
          <w:szCs w:val="28"/>
        </w:rPr>
        <w:t xml:space="preserve">гноза социально-экономического развития муниципального образования городской округ Сургут </w:t>
      </w:r>
      <w:r>
        <w:rPr>
          <w:rFonts w:ascii="Times New Roman" w:hAnsi="Times New Roman" w:cs="Times New Roman"/>
          <w:color w:val="auto"/>
          <w:sz w:val="28"/>
          <w:szCs w:val="28"/>
        </w:rPr>
        <w:t>Ханты-Мансийского автономного округа – Югры</w:t>
      </w:r>
      <w:r>
        <w:rPr>
          <w:rStyle w:val="afff"/>
          <w:color w:val="auto"/>
          <w:sz w:val="28"/>
          <w:szCs w:val="28"/>
        </w:rPr>
        <w:t xml:space="preserve"> на среднесрочный период, </w:t>
      </w:r>
      <w:r>
        <w:rPr>
          <w:rFonts w:ascii="Times New Roman" w:hAnsi="Times New Roman" w:cs="Times New Roman"/>
          <w:color w:val="auto"/>
          <w:sz w:val="28"/>
          <w:szCs w:val="28"/>
        </w:rPr>
        <w:t>мониторинга и контроля его реализации</w:t>
      </w:r>
      <w:r>
        <w:rPr>
          <w:rStyle w:val="afff"/>
          <w:color w:val="auto"/>
          <w:sz w:val="28"/>
          <w:szCs w:val="28"/>
        </w:rPr>
        <w:t xml:space="preserve">», </w:t>
      </w:r>
      <w:r>
        <w:rPr>
          <w:rFonts w:ascii="Times New Roman" w:hAnsi="Times New Roman" w:cs="Times New Roman"/>
          <w:color w:val="auto"/>
          <w:spacing w:val="-4"/>
          <w:sz w:val="28"/>
          <w:szCs w:val="28"/>
        </w:rPr>
        <w:t>распоряжениями Администрации</w:t>
      </w:r>
      <w:r>
        <w:rPr>
          <w:rFonts w:ascii="Times New Roman" w:hAnsi="Times New Roman" w:cs="Times New Roman"/>
          <w:color w:val="auto"/>
          <w:sz w:val="28"/>
          <w:szCs w:val="28"/>
        </w:rPr>
        <w:t xml:space="preserve"> города от 30.12.2005 № 3686 «Об утверждении Регламента </w:t>
      </w:r>
      <w:r>
        <w:rPr>
          <w:rFonts w:ascii="Times New Roman" w:hAnsi="Times New Roman" w:cs="Times New Roman"/>
          <w:color w:val="auto"/>
          <w:spacing w:val="-6"/>
          <w:sz w:val="28"/>
          <w:szCs w:val="28"/>
        </w:rPr>
        <w:t xml:space="preserve">Администрации города», от 21.04.2021 № 552 </w:t>
      </w:r>
      <w:r>
        <w:rPr>
          <w:rFonts w:ascii="Times New Roman" w:hAnsi="Times New Roman" w:cs="Times New Roman"/>
          <w:color w:val="auto"/>
          <w:spacing w:val="-6"/>
          <w:sz w:val="28"/>
          <w:szCs w:val="28"/>
        </w:rPr>
        <w:br/>
        <w:t>«О распределении отдельных полномочий</w:t>
      </w:r>
      <w:r>
        <w:rPr>
          <w:rFonts w:ascii="Times New Roman" w:hAnsi="Times New Roman" w:cs="Times New Roman"/>
          <w:color w:val="auto"/>
          <w:sz w:val="28"/>
          <w:szCs w:val="28"/>
        </w:rPr>
        <w:t xml:space="preserve"> Главы города между высшими должностными лицами Администрации города»:</w:t>
      </w:r>
    </w:p>
    <w:p w:rsidR="00165E14" w:rsidRDefault="00165E14" w:rsidP="00165E14">
      <w:pPr>
        <w:ind w:firstLine="709"/>
        <w:jc w:val="both"/>
        <w:rPr>
          <w:rFonts w:cs="Times New Roman"/>
          <w:szCs w:val="28"/>
        </w:rPr>
      </w:pPr>
      <w:r>
        <w:rPr>
          <w:rFonts w:cs="Times New Roman"/>
          <w:szCs w:val="28"/>
        </w:rPr>
        <w:t>1. Одобрить прогноз социально-экономического развития муниципального образования городской округ Сургут Ханты-Мансийского автономного округа – Югры на 2024 год и на плановый период 2025 – 2026 годов согласно прило-жениям 1, 2, 3.</w:t>
      </w:r>
    </w:p>
    <w:p w:rsidR="00165E14" w:rsidRDefault="00165E14" w:rsidP="00165E14">
      <w:pPr>
        <w:ind w:firstLine="709"/>
        <w:jc w:val="both"/>
        <w:rPr>
          <w:rFonts w:cs="Times New Roman"/>
          <w:szCs w:val="28"/>
        </w:rPr>
      </w:pPr>
      <w:r>
        <w:rPr>
          <w:rFonts w:cs="Times New Roman"/>
          <w:szCs w:val="28"/>
        </w:rPr>
        <w:t>2. Направить в Думу города прогноз социально-экономического развития муниципального образования городской округ Сургут Ханты-Мансийского автономного округа – Югры на 2024 год и на плановый период 2025 – 2026 годов с проектом решения Думы города о бюджете города.</w:t>
      </w:r>
    </w:p>
    <w:p w:rsidR="00165E14" w:rsidRDefault="00165E14" w:rsidP="00165E14">
      <w:pPr>
        <w:ind w:firstLine="709"/>
        <w:jc w:val="both"/>
        <w:rPr>
          <w:rFonts w:eastAsia="Times New Roman" w:cs="Times New Roman"/>
          <w:szCs w:val="28"/>
          <w:lang w:eastAsia="ru-RU"/>
        </w:rPr>
      </w:pPr>
      <w:r>
        <w:rPr>
          <w:rFonts w:eastAsia="Times New Roman" w:cs="Times New Roman"/>
          <w:szCs w:val="28"/>
          <w:lang w:eastAsia="ru-RU"/>
        </w:rPr>
        <w:t>3. Д</w:t>
      </w:r>
      <w:r>
        <w:rPr>
          <w:szCs w:val="28"/>
        </w:rPr>
        <w:t>епартаменту массовых коммуникаций и аналитики</w:t>
      </w:r>
      <w:r>
        <w:rPr>
          <w:rFonts w:eastAsia="Times New Roman" w:cs="Times New Roman"/>
          <w:szCs w:val="28"/>
          <w:lang w:eastAsia="ru-RU"/>
        </w:rPr>
        <w:t xml:space="preserve"> разместить настоящее постановление на официальном портале Администрации города: www.admsurgut.ru.</w:t>
      </w:r>
    </w:p>
    <w:p w:rsidR="00165E14" w:rsidRDefault="00165E14" w:rsidP="00165E14">
      <w:pPr>
        <w:autoSpaceDE w:val="0"/>
        <w:autoSpaceDN w:val="0"/>
        <w:adjustRightInd w:val="0"/>
        <w:ind w:firstLine="709"/>
        <w:jc w:val="both"/>
        <w:rPr>
          <w:rFonts w:cs="Times New Roman"/>
          <w:szCs w:val="28"/>
        </w:rPr>
      </w:pPr>
      <w:r>
        <w:rPr>
          <w:rFonts w:cs="Times New Roman"/>
          <w:szCs w:val="28"/>
        </w:rPr>
        <w:t>4. Муниципальному казенному учреждению «Наш город»:</w:t>
      </w:r>
    </w:p>
    <w:p w:rsidR="00165E14" w:rsidRDefault="00165E14" w:rsidP="00165E14">
      <w:pPr>
        <w:autoSpaceDE w:val="0"/>
        <w:autoSpaceDN w:val="0"/>
        <w:adjustRightInd w:val="0"/>
        <w:ind w:firstLine="709"/>
        <w:jc w:val="both"/>
        <w:rPr>
          <w:rFonts w:cs="Times New Roman"/>
          <w:szCs w:val="28"/>
        </w:rPr>
      </w:pPr>
      <w:r>
        <w:rPr>
          <w:rFonts w:cs="Times New Roman"/>
          <w:szCs w:val="28"/>
        </w:rPr>
        <w:t xml:space="preserve">4.1. Опубликовать (разместить) настоящее </w:t>
      </w:r>
      <w:r>
        <w:rPr>
          <w:rFonts w:eastAsia="Times New Roman" w:cs="Times New Roman"/>
          <w:szCs w:val="28"/>
          <w:lang w:eastAsia="ru-RU"/>
        </w:rPr>
        <w:t>постановление</w:t>
      </w:r>
      <w:r>
        <w:rPr>
          <w:rFonts w:cs="Times New Roman"/>
          <w:szCs w:val="28"/>
        </w:rPr>
        <w:t xml:space="preserve"> в сетевом издании «Официальные документы города Сургута»: docsurgut.ru.</w:t>
      </w:r>
    </w:p>
    <w:p w:rsidR="00165E14" w:rsidRDefault="00165E14" w:rsidP="00165E14">
      <w:pPr>
        <w:autoSpaceDE w:val="0"/>
        <w:autoSpaceDN w:val="0"/>
        <w:adjustRightInd w:val="0"/>
        <w:ind w:firstLine="709"/>
        <w:jc w:val="both"/>
        <w:rPr>
          <w:rFonts w:cs="Times New Roman"/>
          <w:szCs w:val="28"/>
        </w:rPr>
      </w:pPr>
      <w:r>
        <w:rPr>
          <w:rFonts w:cs="Times New Roman"/>
          <w:spacing w:val="-6"/>
          <w:szCs w:val="28"/>
        </w:rPr>
        <w:lastRenderedPageBreak/>
        <w:t xml:space="preserve">4.2. Опубликовать настоящее </w:t>
      </w:r>
      <w:r>
        <w:rPr>
          <w:rFonts w:eastAsia="Times New Roman" w:cs="Times New Roman"/>
          <w:szCs w:val="28"/>
          <w:lang w:eastAsia="ru-RU"/>
        </w:rPr>
        <w:t>постановление</w:t>
      </w:r>
      <w:r>
        <w:rPr>
          <w:rFonts w:cs="Times New Roman"/>
          <w:spacing w:val="-6"/>
          <w:szCs w:val="28"/>
        </w:rPr>
        <w:t xml:space="preserve"> в газете «Сургутские ведомости» (приложения к </w:t>
      </w:r>
      <w:r>
        <w:rPr>
          <w:rFonts w:eastAsia="Times New Roman" w:cs="Times New Roman"/>
          <w:szCs w:val="28"/>
          <w:lang w:eastAsia="ru-RU"/>
        </w:rPr>
        <w:t>постановлению</w:t>
      </w:r>
      <w:r>
        <w:rPr>
          <w:rFonts w:cs="Times New Roman"/>
          <w:spacing w:val="-6"/>
          <w:szCs w:val="28"/>
        </w:rPr>
        <w:t xml:space="preserve"> в печатном издании не приводятся)</w:t>
      </w:r>
      <w:r>
        <w:rPr>
          <w:rFonts w:cs="Times New Roman"/>
          <w:szCs w:val="28"/>
        </w:rPr>
        <w:t>.</w:t>
      </w:r>
    </w:p>
    <w:p w:rsidR="00165E14" w:rsidRDefault="00165E14" w:rsidP="00165E14">
      <w:pPr>
        <w:shd w:val="clear" w:color="auto" w:fill="FFFFFF"/>
        <w:ind w:firstLine="709"/>
        <w:jc w:val="both"/>
        <w:rPr>
          <w:rFonts w:eastAsia="Times New Roman" w:cs="Times New Roman"/>
          <w:szCs w:val="28"/>
          <w:lang w:eastAsia="ru-RU"/>
        </w:rPr>
      </w:pPr>
      <w:r>
        <w:rPr>
          <w:rFonts w:eastAsia="Times New Roman" w:cs="Times New Roman"/>
          <w:szCs w:val="28"/>
          <w:lang w:eastAsia="ru-RU"/>
        </w:rPr>
        <w:t>5. Настоящее постановление вступает в силу с момента его издания.</w:t>
      </w:r>
    </w:p>
    <w:p w:rsidR="00165E14" w:rsidRDefault="00165E14" w:rsidP="00165E14">
      <w:pPr>
        <w:autoSpaceDE w:val="0"/>
        <w:autoSpaceDN w:val="0"/>
        <w:adjustRightInd w:val="0"/>
        <w:ind w:firstLine="709"/>
        <w:jc w:val="both"/>
        <w:rPr>
          <w:szCs w:val="28"/>
        </w:rPr>
      </w:pPr>
      <w:r>
        <w:rPr>
          <w:rFonts w:cs="Times New Roman"/>
          <w:szCs w:val="28"/>
        </w:rPr>
        <w:t xml:space="preserve">6. </w:t>
      </w:r>
      <w:r>
        <w:rPr>
          <w:szCs w:val="28"/>
        </w:rPr>
        <w:t xml:space="preserve">Контроль за выполнением </w:t>
      </w:r>
      <w:r>
        <w:rPr>
          <w:rFonts w:eastAsia="Times New Roman" w:cs="Times New Roman"/>
          <w:szCs w:val="28"/>
          <w:lang w:eastAsia="ru-RU"/>
        </w:rPr>
        <w:t>постановления</w:t>
      </w:r>
      <w:r>
        <w:rPr>
          <w:szCs w:val="28"/>
        </w:rPr>
        <w:t xml:space="preserve"> оставляю за собой.</w:t>
      </w:r>
    </w:p>
    <w:p w:rsidR="00165E14" w:rsidRDefault="00165E14" w:rsidP="00165E14">
      <w:pPr>
        <w:jc w:val="both"/>
        <w:rPr>
          <w:rFonts w:cs="Times New Roman"/>
          <w:szCs w:val="28"/>
        </w:rPr>
      </w:pPr>
    </w:p>
    <w:p w:rsidR="00165E14" w:rsidRDefault="00165E14" w:rsidP="00165E14">
      <w:pPr>
        <w:widowControl w:val="0"/>
        <w:jc w:val="both"/>
        <w:rPr>
          <w:rFonts w:eastAsia="Times New Roman" w:cs="Times New Roman"/>
          <w:szCs w:val="28"/>
        </w:rPr>
      </w:pPr>
    </w:p>
    <w:p w:rsidR="00165E14" w:rsidRDefault="00165E14" w:rsidP="00165E14">
      <w:pPr>
        <w:widowControl w:val="0"/>
        <w:jc w:val="both"/>
        <w:rPr>
          <w:rFonts w:eastAsia="Times New Roman" w:cs="Times New Roman"/>
          <w:szCs w:val="28"/>
        </w:rPr>
      </w:pPr>
    </w:p>
    <w:p w:rsidR="00165E14" w:rsidRDefault="00165E14" w:rsidP="00165E14">
      <w:pPr>
        <w:autoSpaceDE w:val="0"/>
        <w:autoSpaceDN w:val="0"/>
        <w:adjustRightInd w:val="0"/>
        <w:rPr>
          <w:bCs/>
          <w:szCs w:val="28"/>
        </w:rPr>
      </w:pPr>
      <w:r>
        <w:rPr>
          <w:bCs/>
          <w:szCs w:val="28"/>
        </w:rPr>
        <w:t>Заместитель Главы города                                                               А.М. Кириленко</w:t>
      </w:r>
    </w:p>
    <w:p w:rsidR="00165E14" w:rsidRDefault="00165E14" w:rsidP="00165E14">
      <w:pPr>
        <w:autoSpaceDE w:val="0"/>
        <w:autoSpaceDN w:val="0"/>
        <w:adjustRightInd w:val="0"/>
        <w:rPr>
          <w:bCs/>
          <w:szCs w:val="28"/>
        </w:rPr>
      </w:pPr>
    </w:p>
    <w:p w:rsidR="00165E14" w:rsidRDefault="00165E14" w:rsidP="00165E14"/>
    <w:p w:rsidR="00165E14" w:rsidRDefault="00165E14" w:rsidP="00165E14"/>
    <w:p w:rsidR="00165E14" w:rsidRDefault="00165E14" w:rsidP="00165E14"/>
    <w:p w:rsidR="00165E14" w:rsidRDefault="00165E14" w:rsidP="00165E14"/>
    <w:p w:rsidR="00165E14" w:rsidRDefault="00165E14" w:rsidP="00165E14"/>
    <w:p w:rsidR="00165E14" w:rsidRDefault="00165E14" w:rsidP="00165E14"/>
    <w:p w:rsidR="00165E14" w:rsidRDefault="00165E14" w:rsidP="00165E14"/>
    <w:p w:rsidR="00165E14" w:rsidRDefault="00165E14" w:rsidP="00165E14"/>
    <w:p w:rsidR="00165E14" w:rsidRDefault="00165E14" w:rsidP="00165E14"/>
    <w:p w:rsidR="00165E14" w:rsidRDefault="00165E14" w:rsidP="00165E14"/>
    <w:p w:rsidR="00165E14" w:rsidRDefault="00165E14" w:rsidP="00165E14"/>
    <w:p w:rsidR="00165E14" w:rsidRDefault="00165E14" w:rsidP="00165E14"/>
    <w:p w:rsidR="00165E14" w:rsidRDefault="00165E14" w:rsidP="00165E14"/>
    <w:p w:rsidR="00165E14" w:rsidRDefault="00165E14" w:rsidP="00165E14"/>
    <w:p w:rsidR="00165E14" w:rsidRDefault="00165E14" w:rsidP="00165E14"/>
    <w:p w:rsidR="00165E14" w:rsidRDefault="00165E14" w:rsidP="00165E14"/>
    <w:p w:rsidR="00165E14" w:rsidRDefault="00165E14" w:rsidP="00165E14"/>
    <w:p w:rsidR="00165E14" w:rsidRDefault="00165E14" w:rsidP="00165E14"/>
    <w:p w:rsidR="00165E14" w:rsidRDefault="00165E14" w:rsidP="00165E14"/>
    <w:p w:rsidR="00165E14" w:rsidRDefault="00165E14" w:rsidP="00165E14"/>
    <w:p w:rsidR="00165E14" w:rsidRDefault="00165E14" w:rsidP="00165E14"/>
    <w:p w:rsidR="00165E14" w:rsidRDefault="00165E14" w:rsidP="00165E14"/>
    <w:p w:rsidR="00165E14" w:rsidRDefault="00165E14" w:rsidP="00165E14"/>
    <w:p w:rsidR="00165E14" w:rsidRDefault="00165E14" w:rsidP="00165E14"/>
    <w:p w:rsidR="00165E14" w:rsidRDefault="00165E14" w:rsidP="00165E14"/>
    <w:p w:rsidR="00165E14" w:rsidRDefault="00165E14" w:rsidP="00165E14"/>
    <w:p w:rsidR="00165E14" w:rsidRDefault="00165E14" w:rsidP="00165E14"/>
    <w:p w:rsidR="00165E14" w:rsidRDefault="00165E14" w:rsidP="00165E14"/>
    <w:p w:rsidR="00165E14" w:rsidRDefault="00165E14" w:rsidP="00165E14"/>
    <w:p w:rsidR="00165E14" w:rsidRDefault="00165E14" w:rsidP="00165E14"/>
    <w:p w:rsidR="00165E14" w:rsidRDefault="00165E14" w:rsidP="00165E14"/>
    <w:p w:rsidR="00165E14" w:rsidRDefault="00165E14" w:rsidP="00165E14"/>
    <w:p w:rsidR="00165E14" w:rsidRDefault="00165E14" w:rsidP="00165E14">
      <w:pPr>
        <w:rPr>
          <w:rStyle w:val="afff0"/>
          <w:rFonts w:eastAsiaTheme="majorEastAsia"/>
          <w:b w:val="0"/>
          <w:bCs/>
          <w:szCs w:val="28"/>
        </w:rPr>
        <w:sectPr w:rsidR="00165E14">
          <w:headerReference w:type="default" r:id="rId8"/>
          <w:pgSz w:w="11906" w:h="16838"/>
          <w:pgMar w:top="1134" w:right="567" w:bottom="1134" w:left="1701" w:header="709" w:footer="709" w:gutter="0"/>
          <w:pgNumType w:start="1"/>
          <w:cols w:space="720"/>
        </w:sectPr>
      </w:pPr>
    </w:p>
    <w:p w:rsidR="00165E14" w:rsidRDefault="00165E14" w:rsidP="00165E14">
      <w:pPr>
        <w:ind w:firstLine="10490"/>
        <w:rPr>
          <w:rStyle w:val="afff0"/>
          <w:rFonts w:eastAsiaTheme="majorEastAsia"/>
          <w:b w:val="0"/>
          <w:bCs/>
          <w:color w:val="auto"/>
          <w:szCs w:val="28"/>
        </w:rPr>
      </w:pPr>
      <w:r>
        <w:rPr>
          <w:rStyle w:val="afff0"/>
          <w:rFonts w:eastAsiaTheme="majorEastAsia"/>
          <w:b w:val="0"/>
          <w:bCs/>
          <w:szCs w:val="28"/>
        </w:rPr>
        <w:t>Приложение 1</w:t>
      </w:r>
    </w:p>
    <w:p w:rsidR="00165E14" w:rsidRDefault="00165E14" w:rsidP="00165E14">
      <w:pPr>
        <w:ind w:firstLine="10490"/>
        <w:rPr>
          <w:rStyle w:val="afff0"/>
          <w:rFonts w:eastAsiaTheme="majorEastAsia"/>
          <w:b w:val="0"/>
          <w:bCs/>
          <w:szCs w:val="28"/>
        </w:rPr>
      </w:pPr>
      <w:r>
        <w:rPr>
          <w:rStyle w:val="afff0"/>
          <w:rFonts w:eastAsiaTheme="majorEastAsia"/>
          <w:b w:val="0"/>
          <w:bCs/>
          <w:szCs w:val="28"/>
        </w:rPr>
        <w:t xml:space="preserve">к постановлению </w:t>
      </w:r>
    </w:p>
    <w:p w:rsidR="00165E14" w:rsidRDefault="00165E14" w:rsidP="00165E14">
      <w:pPr>
        <w:ind w:firstLine="10490"/>
        <w:rPr>
          <w:rStyle w:val="afff0"/>
          <w:rFonts w:eastAsiaTheme="majorEastAsia"/>
          <w:b w:val="0"/>
          <w:bCs/>
          <w:szCs w:val="28"/>
        </w:rPr>
      </w:pPr>
      <w:r>
        <w:rPr>
          <w:rStyle w:val="afff0"/>
          <w:rFonts w:eastAsiaTheme="majorEastAsia"/>
          <w:b w:val="0"/>
          <w:bCs/>
          <w:szCs w:val="28"/>
        </w:rPr>
        <w:t>Администрации города</w:t>
      </w:r>
    </w:p>
    <w:p w:rsidR="00165E14" w:rsidRDefault="00165E14" w:rsidP="00165E14">
      <w:pPr>
        <w:ind w:firstLine="10490"/>
        <w:rPr>
          <w:rStyle w:val="afff0"/>
          <w:rFonts w:eastAsiaTheme="majorEastAsia"/>
          <w:b w:val="0"/>
          <w:bCs/>
          <w:szCs w:val="28"/>
        </w:rPr>
      </w:pPr>
      <w:r>
        <w:rPr>
          <w:rStyle w:val="afff0"/>
          <w:rFonts w:eastAsiaTheme="majorEastAsia"/>
          <w:b w:val="0"/>
          <w:bCs/>
          <w:szCs w:val="28"/>
        </w:rPr>
        <w:t>от ____________ № ________</w:t>
      </w:r>
    </w:p>
    <w:p w:rsidR="00165E14" w:rsidRDefault="00165E14" w:rsidP="00165E14">
      <w:pPr>
        <w:autoSpaceDE w:val="0"/>
        <w:autoSpaceDN w:val="0"/>
        <w:adjustRightInd w:val="0"/>
        <w:rPr>
          <w:rFonts w:eastAsia="Times New Roman" w:cs="Times New Roman"/>
        </w:rPr>
      </w:pPr>
    </w:p>
    <w:p w:rsidR="00165E14" w:rsidRDefault="00165E14" w:rsidP="00165E14">
      <w:pPr>
        <w:autoSpaceDE w:val="0"/>
        <w:autoSpaceDN w:val="0"/>
        <w:adjustRightInd w:val="0"/>
        <w:rPr>
          <w:rFonts w:eastAsia="Times New Roman" w:cs="Times New Roman"/>
        </w:rPr>
      </w:pPr>
    </w:p>
    <w:p w:rsidR="00165E14" w:rsidRDefault="00165E14" w:rsidP="00165E14">
      <w:pPr>
        <w:autoSpaceDE w:val="0"/>
        <w:autoSpaceDN w:val="0"/>
        <w:adjustRightInd w:val="0"/>
        <w:jc w:val="center"/>
        <w:rPr>
          <w:rFonts w:eastAsia="Times New Roman" w:cs="Times New Roman"/>
        </w:rPr>
      </w:pPr>
      <w:r>
        <w:rPr>
          <w:rFonts w:eastAsia="Times New Roman" w:cs="Times New Roman"/>
        </w:rPr>
        <w:t>Прогноз социально-экономического развития муниципального образования городской округ Сургут</w:t>
      </w:r>
    </w:p>
    <w:p w:rsidR="00165E14" w:rsidRDefault="00165E14" w:rsidP="00165E14">
      <w:pPr>
        <w:autoSpaceDE w:val="0"/>
        <w:autoSpaceDN w:val="0"/>
        <w:adjustRightInd w:val="0"/>
        <w:jc w:val="center"/>
        <w:rPr>
          <w:rFonts w:eastAsia="Times New Roman" w:cs="Times New Roman"/>
        </w:rPr>
      </w:pPr>
      <w:r>
        <w:rPr>
          <w:rFonts w:eastAsia="Times New Roman" w:cs="Times New Roman"/>
        </w:rPr>
        <w:t>Ханты-Мансийского автономного округа – Югры на 2024 год и на плановый период 2025 – 2026 годов</w:t>
      </w:r>
    </w:p>
    <w:p w:rsidR="00165E14" w:rsidRDefault="00165E14" w:rsidP="00165E14">
      <w:pPr>
        <w:autoSpaceDE w:val="0"/>
        <w:autoSpaceDN w:val="0"/>
        <w:adjustRightInd w:val="0"/>
        <w:jc w:val="center"/>
        <w:rPr>
          <w:rFonts w:eastAsia="Times New Roman" w:cs="Times New Roman"/>
        </w:rPr>
      </w:pPr>
    </w:p>
    <w:tbl>
      <w:tblPr>
        <w:tblW w:w="0" w:type="dxa"/>
        <w:tblInd w:w="-5" w:type="dxa"/>
        <w:tblLayout w:type="fixed"/>
        <w:tblLook w:val="04A0" w:firstRow="1" w:lastRow="0" w:firstColumn="1" w:lastColumn="0" w:noHBand="0" w:noVBand="1"/>
      </w:tblPr>
      <w:tblGrid>
        <w:gridCol w:w="3686"/>
        <w:gridCol w:w="1701"/>
        <w:gridCol w:w="1134"/>
        <w:gridCol w:w="1276"/>
        <w:gridCol w:w="1198"/>
        <w:gridCol w:w="1211"/>
        <w:gridCol w:w="1198"/>
        <w:gridCol w:w="1212"/>
        <w:gridCol w:w="1198"/>
        <w:gridCol w:w="1212"/>
      </w:tblGrid>
      <w:tr w:rsidR="00165E14" w:rsidTr="00165E14">
        <w:trPr>
          <w:tblHeader/>
        </w:trPr>
        <w:tc>
          <w:tcPr>
            <w:tcW w:w="3686" w:type="dxa"/>
            <w:tcBorders>
              <w:top w:val="single" w:sz="4" w:space="0" w:color="auto"/>
              <w:left w:val="single" w:sz="4" w:space="0" w:color="auto"/>
              <w:bottom w:val="nil"/>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Наименование показателей</w:t>
            </w:r>
          </w:p>
        </w:tc>
        <w:tc>
          <w:tcPr>
            <w:tcW w:w="1701" w:type="dxa"/>
            <w:tcBorders>
              <w:top w:val="single" w:sz="4" w:space="0" w:color="auto"/>
              <w:left w:val="nil"/>
              <w:bottom w:val="nil"/>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single" w:sz="4" w:space="0" w:color="auto"/>
              <w:left w:val="nil"/>
              <w:bottom w:val="nil"/>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xml:space="preserve"> 2022 год</w:t>
            </w:r>
          </w:p>
        </w:tc>
        <w:tc>
          <w:tcPr>
            <w:tcW w:w="1276" w:type="dxa"/>
            <w:tcBorders>
              <w:top w:val="single" w:sz="4" w:space="0" w:color="auto"/>
              <w:left w:val="nil"/>
              <w:bottom w:val="nil"/>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xml:space="preserve"> 2023 год</w:t>
            </w:r>
          </w:p>
        </w:tc>
        <w:tc>
          <w:tcPr>
            <w:tcW w:w="2409" w:type="dxa"/>
            <w:gridSpan w:val="2"/>
            <w:tcBorders>
              <w:top w:val="single" w:sz="4" w:space="0" w:color="auto"/>
              <w:left w:val="nil"/>
              <w:bottom w:val="single" w:sz="4" w:space="0" w:color="auto"/>
              <w:right w:val="single" w:sz="4" w:space="0" w:color="000000"/>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xml:space="preserve"> 2024 год</w:t>
            </w:r>
          </w:p>
        </w:tc>
        <w:tc>
          <w:tcPr>
            <w:tcW w:w="2410" w:type="dxa"/>
            <w:gridSpan w:val="2"/>
            <w:tcBorders>
              <w:top w:val="single" w:sz="4" w:space="0" w:color="auto"/>
              <w:left w:val="nil"/>
              <w:bottom w:val="single" w:sz="4" w:space="0" w:color="auto"/>
              <w:right w:val="single" w:sz="4" w:space="0" w:color="000000"/>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xml:space="preserve"> 2025 год</w:t>
            </w:r>
          </w:p>
        </w:tc>
        <w:tc>
          <w:tcPr>
            <w:tcW w:w="2410" w:type="dxa"/>
            <w:gridSpan w:val="2"/>
            <w:tcBorders>
              <w:top w:val="single" w:sz="4" w:space="0" w:color="auto"/>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2026 год</w:t>
            </w:r>
          </w:p>
        </w:tc>
      </w:tr>
      <w:tr w:rsidR="00165E14" w:rsidTr="00165E14">
        <w:trPr>
          <w:tblHeader/>
        </w:trPr>
        <w:tc>
          <w:tcPr>
            <w:tcW w:w="3686" w:type="dxa"/>
            <w:tcBorders>
              <w:top w:val="nil"/>
              <w:left w:val="single" w:sz="4" w:space="0" w:color="auto"/>
              <w:bottom w:val="nil"/>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w:t>
            </w:r>
          </w:p>
        </w:tc>
        <w:tc>
          <w:tcPr>
            <w:tcW w:w="1701" w:type="dxa"/>
            <w:tcBorders>
              <w:top w:val="nil"/>
              <w:left w:val="nil"/>
              <w:bottom w:val="nil"/>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измерения</w:t>
            </w:r>
          </w:p>
        </w:tc>
        <w:tc>
          <w:tcPr>
            <w:tcW w:w="1134" w:type="dxa"/>
            <w:tcBorders>
              <w:top w:val="nil"/>
              <w:left w:val="nil"/>
              <w:bottom w:val="nil"/>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отчет</w:t>
            </w:r>
          </w:p>
        </w:tc>
        <w:tc>
          <w:tcPr>
            <w:tcW w:w="1276" w:type="dxa"/>
            <w:tcBorders>
              <w:top w:val="nil"/>
              <w:left w:val="nil"/>
              <w:bottom w:val="nil"/>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оценка</w:t>
            </w:r>
          </w:p>
        </w:tc>
        <w:tc>
          <w:tcPr>
            <w:tcW w:w="7229" w:type="dxa"/>
            <w:gridSpan w:val="6"/>
            <w:tcBorders>
              <w:top w:val="single" w:sz="4" w:space="0" w:color="auto"/>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прогноз</w:t>
            </w:r>
          </w:p>
        </w:tc>
      </w:tr>
      <w:tr w:rsidR="00165E14" w:rsidTr="00165E14">
        <w:trPr>
          <w:tblHeader/>
        </w:trPr>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4"/>
                <w:szCs w:val="14"/>
                <w:lang w:eastAsia="ru-RU"/>
              </w:rPr>
            </w:pPr>
            <w:r>
              <w:rPr>
                <w:rFonts w:eastAsia="Times New Roman" w:cs="Times New Roman"/>
                <w:sz w:val="14"/>
                <w:szCs w:val="14"/>
                <w:lang w:eastAsia="ru-RU"/>
              </w:rPr>
              <w:t>вариант консервативный</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4"/>
                <w:szCs w:val="14"/>
                <w:lang w:eastAsia="ru-RU"/>
              </w:rPr>
            </w:pPr>
            <w:r>
              <w:rPr>
                <w:rFonts w:eastAsia="Times New Roman" w:cs="Times New Roman"/>
                <w:sz w:val="14"/>
                <w:szCs w:val="14"/>
                <w:lang w:eastAsia="ru-RU"/>
              </w:rPr>
              <w:t>вариант базовый</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4"/>
                <w:szCs w:val="14"/>
                <w:lang w:eastAsia="ru-RU"/>
              </w:rPr>
            </w:pPr>
            <w:r>
              <w:rPr>
                <w:rFonts w:eastAsia="Times New Roman" w:cs="Times New Roman"/>
                <w:sz w:val="14"/>
                <w:szCs w:val="14"/>
                <w:lang w:eastAsia="ru-RU"/>
              </w:rPr>
              <w:t>вариант</w:t>
            </w:r>
          </w:p>
          <w:p w:rsidR="00165E14" w:rsidRDefault="00165E14">
            <w:pPr>
              <w:jc w:val="center"/>
              <w:rPr>
                <w:rFonts w:eastAsia="Times New Roman" w:cs="Times New Roman"/>
                <w:sz w:val="14"/>
                <w:szCs w:val="14"/>
                <w:lang w:eastAsia="ru-RU"/>
              </w:rPr>
            </w:pPr>
            <w:r>
              <w:rPr>
                <w:rFonts w:eastAsia="Times New Roman" w:cs="Times New Roman"/>
                <w:sz w:val="14"/>
                <w:szCs w:val="14"/>
                <w:lang w:eastAsia="ru-RU"/>
              </w:rPr>
              <w:t>консервативный</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4"/>
                <w:szCs w:val="14"/>
                <w:lang w:eastAsia="ru-RU"/>
              </w:rPr>
            </w:pPr>
            <w:r>
              <w:rPr>
                <w:rFonts w:eastAsia="Times New Roman" w:cs="Times New Roman"/>
                <w:sz w:val="14"/>
                <w:szCs w:val="14"/>
                <w:lang w:eastAsia="ru-RU"/>
              </w:rPr>
              <w:t xml:space="preserve">вариант </w:t>
            </w:r>
          </w:p>
          <w:p w:rsidR="00165E14" w:rsidRDefault="00165E14">
            <w:pPr>
              <w:jc w:val="center"/>
              <w:rPr>
                <w:rFonts w:eastAsia="Times New Roman" w:cs="Times New Roman"/>
                <w:sz w:val="14"/>
                <w:szCs w:val="14"/>
                <w:lang w:eastAsia="ru-RU"/>
              </w:rPr>
            </w:pPr>
            <w:r>
              <w:rPr>
                <w:rFonts w:eastAsia="Times New Roman" w:cs="Times New Roman"/>
                <w:sz w:val="14"/>
                <w:szCs w:val="14"/>
                <w:lang w:eastAsia="ru-RU"/>
              </w:rPr>
              <w:t>базовый</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4"/>
                <w:szCs w:val="14"/>
                <w:lang w:eastAsia="ru-RU"/>
              </w:rPr>
            </w:pPr>
            <w:r>
              <w:rPr>
                <w:rFonts w:eastAsia="Times New Roman" w:cs="Times New Roman"/>
                <w:sz w:val="14"/>
                <w:szCs w:val="14"/>
                <w:lang w:eastAsia="ru-RU"/>
              </w:rPr>
              <w:t xml:space="preserve">вариант </w:t>
            </w:r>
          </w:p>
          <w:p w:rsidR="00165E14" w:rsidRDefault="00165E14">
            <w:pPr>
              <w:jc w:val="center"/>
              <w:rPr>
                <w:rFonts w:eastAsia="Times New Roman" w:cs="Times New Roman"/>
                <w:sz w:val="14"/>
                <w:szCs w:val="14"/>
                <w:lang w:eastAsia="ru-RU"/>
              </w:rPr>
            </w:pPr>
            <w:r>
              <w:rPr>
                <w:rFonts w:eastAsia="Times New Roman" w:cs="Times New Roman"/>
                <w:sz w:val="14"/>
                <w:szCs w:val="14"/>
                <w:lang w:eastAsia="ru-RU"/>
              </w:rPr>
              <w:t>консервативный</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4"/>
                <w:szCs w:val="14"/>
                <w:lang w:eastAsia="ru-RU"/>
              </w:rPr>
            </w:pPr>
            <w:r>
              <w:rPr>
                <w:rFonts w:eastAsia="Times New Roman" w:cs="Times New Roman"/>
                <w:sz w:val="14"/>
                <w:szCs w:val="14"/>
                <w:lang w:eastAsia="ru-RU"/>
              </w:rPr>
              <w:t>вариант</w:t>
            </w:r>
          </w:p>
          <w:p w:rsidR="00165E14" w:rsidRDefault="00165E14">
            <w:pPr>
              <w:jc w:val="center"/>
              <w:rPr>
                <w:rFonts w:eastAsia="Times New Roman" w:cs="Times New Roman"/>
                <w:sz w:val="14"/>
                <w:szCs w:val="14"/>
                <w:lang w:eastAsia="ru-RU"/>
              </w:rPr>
            </w:pPr>
            <w:r>
              <w:rPr>
                <w:rFonts w:eastAsia="Times New Roman" w:cs="Times New Roman"/>
                <w:sz w:val="14"/>
                <w:szCs w:val="14"/>
                <w:lang w:eastAsia="ru-RU"/>
              </w:rPr>
              <w:t>базовый</w:t>
            </w:r>
          </w:p>
        </w:tc>
      </w:tr>
      <w:tr w:rsidR="00165E14" w:rsidTr="00165E14">
        <w:trPr>
          <w:tblHeader/>
        </w:trPr>
        <w:tc>
          <w:tcPr>
            <w:tcW w:w="3686" w:type="dxa"/>
            <w:tcBorders>
              <w:top w:val="nil"/>
              <w:left w:val="single" w:sz="4" w:space="0" w:color="auto"/>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w:t>
            </w:r>
          </w:p>
        </w:tc>
      </w:tr>
      <w:tr w:rsidR="00165E14" w:rsidTr="00165E14">
        <w:tc>
          <w:tcPr>
            <w:tcW w:w="3686" w:type="dxa"/>
            <w:tcBorders>
              <w:top w:val="nil"/>
              <w:left w:val="single" w:sz="4" w:space="0" w:color="auto"/>
              <w:bottom w:val="single" w:sz="4" w:space="0" w:color="auto"/>
              <w:right w:val="nil"/>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1. Демографическая ситуация</w:t>
            </w:r>
          </w:p>
        </w:tc>
        <w:tc>
          <w:tcPr>
            <w:tcW w:w="1701" w:type="dxa"/>
            <w:tcBorders>
              <w:top w:val="nil"/>
              <w:left w:val="nil"/>
              <w:bottom w:val="single" w:sz="4" w:space="0" w:color="auto"/>
              <w:right w:val="nil"/>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w:t>
            </w:r>
          </w:p>
        </w:tc>
        <w:tc>
          <w:tcPr>
            <w:tcW w:w="1134" w:type="dxa"/>
            <w:tcBorders>
              <w:top w:val="nil"/>
              <w:left w:val="nil"/>
              <w:bottom w:val="single" w:sz="4" w:space="0" w:color="auto"/>
              <w:right w:val="nil"/>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w:t>
            </w:r>
          </w:p>
        </w:tc>
        <w:tc>
          <w:tcPr>
            <w:tcW w:w="1276" w:type="dxa"/>
            <w:tcBorders>
              <w:top w:val="nil"/>
              <w:left w:val="nil"/>
              <w:bottom w:val="single" w:sz="4" w:space="0" w:color="auto"/>
              <w:right w:val="nil"/>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w:t>
            </w:r>
          </w:p>
        </w:tc>
        <w:tc>
          <w:tcPr>
            <w:tcW w:w="1198" w:type="dxa"/>
            <w:tcBorders>
              <w:top w:val="nil"/>
              <w:left w:val="nil"/>
              <w:bottom w:val="single" w:sz="4" w:space="0" w:color="auto"/>
              <w:right w:val="nil"/>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w:t>
            </w:r>
          </w:p>
        </w:tc>
        <w:tc>
          <w:tcPr>
            <w:tcW w:w="1211" w:type="dxa"/>
            <w:tcBorders>
              <w:top w:val="nil"/>
              <w:left w:val="nil"/>
              <w:bottom w:val="single" w:sz="4" w:space="0" w:color="auto"/>
              <w:right w:val="nil"/>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w:t>
            </w:r>
          </w:p>
        </w:tc>
        <w:tc>
          <w:tcPr>
            <w:tcW w:w="1198" w:type="dxa"/>
            <w:tcBorders>
              <w:top w:val="nil"/>
              <w:left w:val="nil"/>
              <w:bottom w:val="single" w:sz="4" w:space="0" w:color="auto"/>
              <w:right w:val="nil"/>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w:t>
            </w:r>
          </w:p>
        </w:tc>
        <w:tc>
          <w:tcPr>
            <w:tcW w:w="1212" w:type="dxa"/>
            <w:tcBorders>
              <w:top w:val="nil"/>
              <w:left w:val="nil"/>
              <w:bottom w:val="single" w:sz="4" w:space="0" w:color="auto"/>
              <w:right w:val="nil"/>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w:t>
            </w:r>
          </w:p>
        </w:tc>
        <w:tc>
          <w:tcPr>
            <w:tcW w:w="1198" w:type="dxa"/>
            <w:tcBorders>
              <w:top w:val="nil"/>
              <w:left w:val="nil"/>
              <w:bottom w:val="single" w:sz="4" w:space="0" w:color="auto"/>
              <w:right w:val="nil"/>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w:t>
            </w:r>
          </w:p>
        </w:tc>
        <w:tc>
          <w:tcPr>
            <w:tcW w:w="1212" w:type="dxa"/>
            <w:tcBorders>
              <w:top w:val="nil"/>
              <w:left w:val="nil"/>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Естественный прирост населения</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3,3</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3,2</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3,1</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Миграционный прирост населения</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5,2</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3,2</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4,5</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Численность постоянного населения:</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на начало года</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398,4</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406,9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415,0</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415,0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421,4</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422,9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427,7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430,7</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на конец года</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406,9</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415,0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421,4</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422,9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427,7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430,7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433,9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438,3</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среднегодовая</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402,7</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411,0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418,2</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418,9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424,6</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426,8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430,8</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434,5</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Темп роста численности населения  </w:t>
            </w:r>
          </w:p>
          <w:p w:rsidR="00165E14" w:rsidRDefault="00165E14">
            <w:pPr>
              <w:rPr>
                <w:rFonts w:eastAsia="Times New Roman" w:cs="Times New Roman"/>
                <w:sz w:val="18"/>
                <w:szCs w:val="18"/>
                <w:lang w:eastAsia="ru-RU"/>
              </w:rPr>
            </w:pPr>
            <w:r>
              <w:rPr>
                <w:rFonts w:eastAsia="Times New Roman" w:cs="Times New Roman"/>
                <w:sz w:val="18"/>
                <w:szCs w:val="18"/>
                <w:lang w:eastAsia="ru-RU"/>
              </w:rPr>
              <w:t>(в среднегодовом исчислении)</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102,5</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101,8</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101,8</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Коэффициент (на 1 000 человек):</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естественного прироста населения</w:t>
            </w:r>
          </w:p>
        </w:tc>
        <w:tc>
          <w:tcPr>
            <w:tcW w:w="1701" w:type="dxa"/>
            <w:tcBorders>
              <w:top w:val="nil"/>
              <w:left w:val="nil"/>
              <w:bottom w:val="single" w:sz="4" w:space="0" w:color="auto"/>
              <w:right w:val="single" w:sz="4" w:space="0" w:color="auto"/>
            </w:tcBorders>
            <w:noWrap/>
            <w:hideMark/>
          </w:tcPr>
          <w:p w:rsidR="00165E14" w:rsidRDefault="00165E14">
            <w:pPr>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8,3</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7,7</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7,4</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7,2</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миграционного прироста населения</w:t>
            </w:r>
          </w:p>
        </w:tc>
        <w:tc>
          <w:tcPr>
            <w:tcW w:w="1701" w:type="dxa"/>
            <w:tcBorders>
              <w:top w:val="nil"/>
              <w:left w:val="nil"/>
              <w:bottom w:val="single" w:sz="4" w:space="0" w:color="auto"/>
              <w:right w:val="single" w:sz="4" w:space="0" w:color="auto"/>
            </w:tcBorders>
            <w:noWrap/>
            <w:hideMark/>
          </w:tcPr>
          <w:p w:rsidR="00165E14" w:rsidRDefault="00165E14">
            <w:pPr>
              <w:jc w:val="center"/>
              <w:rPr>
                <w:rFonts w:ascii="Arial CYR" w:eastAsia="Times New Roman" w:hAnsi="Arial CYR" w:cs="Arial CYR"/>
                <w:sz w:val="18"/>
                <w:szCs w:val="18"/>
                <w:lang w:eastAsia="ru-RU"/>
              </w:rPr>
            </w:pPr>
            <w:r>
              <w:rPr>
                <w:rFonts w:ascii="Arial CYR" w:eastAsia="Times New Roman" w:hAnsi="Arial CYR" w:cs="Arial CYR"/>
                <w:sz w:val="18"/>
                <w:szCs w:val="18"/>
                <w:lang w:eastAsia="ru-RU"/>
              </w:rPr>
              <w:t>‰</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12,9</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7,7</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Удельный вес возрастных групп в общей численности постоянного населения (на конец года) с учетом изменения границ трудоспособного возраста (на 5 лет):</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моложе трудоспособного возраста </w:t>
            </w:r>
          </w:p>
          <w:p w:rsidR="00165E14" w:rsidRDefault="00165E14">
            <w:pPr>
              <w:rPr>
                <w:rFonts w:eastAsia="Times New Roman" w:cs="Times New Roman"/>
                <w:sz w:val="18"/>
                <w:szCs w:val="18"/>
                <w:lang w:eastAsia="ru-RU"/>
              </w:rPr>
            </w:pPr>
            <w:r>
              <w:rPr>
                <w:rFonts w:eastAsia="Times New Roman" w:cs="Times New Roman"/>
                <w:sz w:val="18"/>
                <w:szCs w:val="18"/>
                <w:lang w:eastAsia="ru-RU"/>
              </w:rPr>
              <w:t>(0 – 15 лет)</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22,6</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22,5</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в трудоспособном возрасте (16 – 59/64 года)</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65,0</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64,6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64,3</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64,3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64,0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64,2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63,9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64,2</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старше трудоспособного возраста </w:t>
            </w:r>
          </w:p>
          <w:p w:rsidR="00165E14" w:rsidRDefault="00165E14">
            <w:pPr>
              <w:rPr>
                <w:rFonts w:eastAsia="Times New Roman" w:cs="Times New Roman"/>
                <w:sz w:val="18"/>
                <w:szCs w:val="18"/>
                <w:lang w:eastAsia="ru-RU"/>
              </w:rPr>
            </w:pPr>
            <w:r>
              <w:rPr>
                <w:rFonts w:eastAsia="Times New Roman" w:cs="Times New Roman"/>
                <w:sz w:val="18"/>
                <w:szCs w:val="18"/>
                <w:lang w:eastAsia="ru-RU"/>
              </w:rPr>
              <w:t>(от 60/65 лет)</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12,3</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13,3</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14,1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13,8</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Численность детей (на конец года), </w:t>
            </w:r>
          </w:p>
          <w:p w:rsidR="00165E14" w:rsidRDefault="00165E14">
            <w:pPr>
              <w:rPr>
                <w:rFonts w:eastAsia="Times New Roman" w:cs="Times New Roman"/>
                <w:sz w:val="18"/>
                <w:szCs w:val="18"/>
                <w:lang w:eastAsia="ru-RU"/>
              </w:rPr>
            </w:pPr>
            <w:r>
              <w:rPr>
                <w:rFonts w:eastAsia="Times New Roman" w:cs="Times New Roman"/>
                <w:sz w:val="18"/>
                <w:szCs w:val="18"/>
                <w:lang w:eastAsia="ru-RU"/>
              </w:rPr>
              <w:t>в том числе в возрасте:</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101,2</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105,1</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105,4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106,4</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107,1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107,2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108,3</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от 0 до 7 лет (0 – 6 лет)</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38,4</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38,1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37,9</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38,0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37,8</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38,1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38,2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38,5</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от 7 до 18 лет (7 – 17 лет)</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62,8</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65,2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67,2</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67,4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68,5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69,0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69,1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69,8</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от 0 до 3 лет (0 – 2 года)</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15,5</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16,7</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16,4</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16,4</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16,4</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от 3 до 6 лет (3 – 5 лет)</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16,7</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15,9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15,4</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15,4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16,9</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от 3 до 7 лет (3 – 6 лет)</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22,9</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21,9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21,2</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21,3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21,4</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21,6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21,8</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от 1 до 7 лет (1 – 6 лет)</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32,7</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32,7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32,5</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32,6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32,4</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32,7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32,8</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33,1</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от 1,5 до 8 лет (1,5 – 7 лет)</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37,0</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36,1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35,8</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35,9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35,6</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35,9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35,5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35,9</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от 7 до 15 лет (7 – 14 лет)</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48,7</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50,4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51,1</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51,3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51,4</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51,8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51,2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51,8</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от 6 до 16 лет (6 – 15 лет)</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59,9</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61,6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62,6</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62,9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62,8</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63,4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62,4</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63,1</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от 7 до 16 лет (7 – 15 лет)</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53,7</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55,7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56,8</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57,1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57,5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57,9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57,3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58,0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от 6 до 18 лет (6 – 17 лет)</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69,0</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71,2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73,0</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73,2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73,9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74,4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74,2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75,0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от 14 до 18 лет (14 – 17 лет)</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19,3</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20,5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22,0</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23,1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23,3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24,5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24,7</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от 0 до 15 лет (0 – 14 лет)</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87,1</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88,5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89,0</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89,4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89,3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89,9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89,4</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90,3</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от 5 до 18 лет (5 – 17 лет)</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74,9</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76,9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78,3</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78,6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78,9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79,5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79,4</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80,3</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от 6,5 до 17 лет (6,5 – 16 лет)</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61,4</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63,6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65,1</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65,3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65,9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66,4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65,9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66,7</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от 3 до 18 лет (3 – 17 лет)</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85,7</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87,1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88,3</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88,7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89,9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90,6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90,8</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91,9</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от 1,5 до 3 лет (1,5 – 2 года)</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7,3</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8,5</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8,3</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Коэффициент демографической нагрузки на 1 000 человек трудоспособного возраста (на конец года) с учетом изменения границ трудоспособного возраста (на 5 лет):</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детьми (0 – 15 лет)</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347,8</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350,0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349,9</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349,5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348,2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347,4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344,1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342,7</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пожилыми (от 60/65 лет)</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189,5</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198,8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206,4</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204,8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214,7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211,3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219,9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214,4</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общей нагрузки</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537,3</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548,8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556,3</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554,3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563,0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558,7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564,0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557,1</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Средний возраст населения (на конец года), в том числе:</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лет</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35,4</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35,5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35,7</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35,6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35,9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35,8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36,1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35,9</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средний возраст мужчин</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лет</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33,9</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34,0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34,1</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34,0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34,3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34,1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34,5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34,2</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средний возраст женщин</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лет</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36,7</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36,9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37,1</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37,0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37,4</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37,2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37,6</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37,4</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jc w:val="both"/>
              <w:rPr>
                <w:rFonts w:eastAsia="Times New Roman" w:cs="Times New Roman"/>
                <w:sz w:val="18"/>
                <w:szCs w:val="18"/>
                <w:lang w:eastAsia="ru-RU"/>
              </w:rPr>
            </w:pPr>
            <w:r>
              <w:rPr>
                <w:rFonts w:eastAsia="Times New Roman" w:cs="Times New Roman"/>
                <w:sz w:val="18"/>
                <w:szCs w:val="18"/>
                <w:lang w:eastAsia="ru-RU"/>
              </w:rPr>
              <w:t xml:space="preserve">Среднегодовая численность пенсионеров, </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102,1</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104,5</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105,7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105,0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106,7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105,6</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jc w:val="both"/>
              <w:rPr>
                <w:rFonts w:eastAsia="Times New Roman" w:cs="Times New Roman"/>
                <w:sz w:val="18"/>
                <w:szCs w:val="18"/>
                <w:lang w:eastAsia="ru-RU"/>
              </w:rPr>
            </w:pPr>
            <w:r>
              <w:rPr>
                <w:rFonts w:eastAsia="Times New Roman" w:cs="Times New Roman"/>
                <w:sz w:val="18"/>
                <w:szCs w:val="18"/>
                <w:lang w:eastAsia="ru-RU"/>
              </w:rPr>
              <w:t>в том числе пенсионеров по старости</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89,6</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91,0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91,7</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91,5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92,7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92,1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93,6</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92,6</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2. Уровень жизни населения</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Среднедушевые денежные доходы населения (в месяц) </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рубль</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67 066</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71 924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75 666</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76 308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79 540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80 650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83 626</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85 246</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Среднедушевые располагаемые денежные доходы населения (в месяц) </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рубль</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58 549</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62 789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66 006</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66 554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69 343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70 312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72 862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74 291</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Среднемесячная номинальная начисленная заработная плата одного работника </w:t>
            </w:r>
          </w:p>
          <w:p w:rsidR="00165E14" w:rsidRDefault="00165E14">
            <w:pPr>
              <w:rPr>
                <w:rFonts w:eastAsia="Times New Roman" w:cs="Times New Roman"/>
                <w:sz w:val="18"/>
                <w:szCs w:val="18"/>
                <w:lang w:eastAsia="ru-RU"/>
              </w:rPr>
            </w:pPr>
            <w:r>
              <w:rPr>
                <w:rFonts w:eastAsia="Times New Roman" w:cs="Times New Roman"/>
                <w:sz w:val="18"/>
                <w:szCs w:val="18"/>
                <w:lang w:eastAsia="ru-RU"/>
              </w:rPr>
              <w:t>(по крупным и средним организациям)</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рубль</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116 396</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127 704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134 892</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135 703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141 971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143 671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149 422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152 108</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Средний размер назначенных пенсий </w:t>
            </w:r>
          </w:p>
          <w:p w:rsidR="00165E14" w:rsidRDefault="00165E14">
            <w:pPr>
              <w:rPr>
                <w:rFonts w:eastAsia="Times New Roman" w:cs="Times New Roman"/>
                <w:sz w:val="18"/>
                <w:szCs w:val="18"/>
                <w:lang w:eastAsia="ru-RU"/>
              </w:rPr>
            </w:pPr>
            <w:r>
              <w:rPr>
                <w:rFonts w:eastAsia="Times New Roman" w:cs="Times New Roman"/>
                <w:sz w:val="18"/>
                <w:szCs w:val="18"/>
                <w:lang w:eastAsia="ru-RU"/>
              </w:rPr>
              <w:t>по старости (в месяц)</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рубль</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27 896</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29 899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31 275</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31 544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33 430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34 053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35 844</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36 923</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Потребительские расходы на душу населения</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руб.</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468,4</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491,4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515,0</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520,1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539,1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547,5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565,9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577,8</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Социальные индикаторы</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Индекс потребительских цен в среднем </w:t>
            </w:r>
          </w:p>
          <w:p w:rsidR="00165E14" w:rsidRDefault="00165E14">
            <w:pPr>
              <w:rPr>
                <w:rFonts w:eastAsia="Times New Roman" w:cs="Times New Roman"/>
                <w:sz w:val="18"/>
                <w:szCs w:val="18"/>
                <w:lang w:eastAsia="ru-RU"/>
              </w:rPr>
            </w:pPr>
            <w:r>
              <w:rPr>
                <w:rFonts w:eastAsia="Times New Roman" w:cs="Times New Roman"/>
                <w:sz w:val="18"/>
                <w:szCs w:val="18"/>
                <w:lang w:eastAsia="ru-RU"/>
              </w:rPr>
              <w:t>за год</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108,6</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105,2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104,5</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потребительских цен на конец года</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декабрю предыдущего года</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107,1</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105,3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103,7</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Реальные денежные доходы населения</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102,6</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100,7</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101,6</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Реальные располагаемые денежные доходы населения</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102,6</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100,6</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101,6</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Реальная заработная плата  работников организаций</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106,7</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101,1</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101,8</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Реальный размер назначенных пенсий </w:t>
            </w:r>
          </w:p>
          <w:p w:rsidR="00165E14" w:rsidRDefault="00165E14">
            <w:pPr>
              <w:rPr>
                <w:rFonts w:eastAsia="Times New Roman" w:cs="Times New Roman"/>
                <w:sz w:val="18"/>
                <w:szCs w:val="18"/>
                <w:lang w:eastAsia="ru-RU"/>
              </w:rPr>
            </w:pPr>
            <w:r>
              <w:rPr>
                <w:rFonts w:eastAsia="Times New Roman" w:cs="Times New Roman"/>
                <w:sz w:val="18"/>
                <w:szCs w:val="18"/>
                <w:lang w:eastAsia="ru-RU"/>
              </w:rPr>
              <w:t>по старости</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103,5</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100,1</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102,8</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104,3</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Величина прожиточного минимума в Ханты-Мансийском автономном округе </w:t>
            </w:r>
            <w:r w:rsidR="008D5513">
              <w:rPr>
                <w:rFonts w:eastAsia="Times New Roman" w:cs="Times New Roman"/>
                <w:sz w:val="18"/>
                <w:szCs w:val="18"/>
                <w:lang w:eastAsia="ru-RU"/>
              </w:rPr>
              <w:t>–</w:t>
            </w:r>
            <w:r>
              <w:rPr>
                <w:rFonts w:eastAsia="Times New Roman" w:cs="Times New Roman"/>
                <w:sz w:val="18"/>
                <w:szCs w:val="18"/>
                <w:lang w:eastAsia="ru-RU"/>
              </w:rPr>
              <w:t xml:space="preserve"> Югре:</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в среднем на душу населения</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руб./мес.</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17 920</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19 649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20 435</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20 435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21 191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21 252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22 039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22 102</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для трудоспособного населения</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руб./мес.</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19 533</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21 417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22 274</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22 274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23 098</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23 165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24 022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24 091</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для пенсионеров</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руб./мес.</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15 458</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16 951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17 629</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17 629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18 281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18 334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19 013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19 068</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для детей</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руб./мес.</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17 947</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19 680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20 467</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20 467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21 224</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21 286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22 073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22 137</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Соотношение прожиточного минимума </w:t>
            </w:r>
          </w:p>
          <w:p w:rsidR="00165E14" w:rsidRDefault="00165E14">
            <w:pPr>
              <w:rPr>
                <w:rFonts w:eastAsia="Times New Roman" w:cs="Times New Roman"/>
                <w:sz w:val="18"/>
                <w:szCs w:val="18"/>
                <w:lang w:eastAsia="ru-RU"/>
              </w:rPr>
            </w:pPr>
            <w:r>
              <w:rPr>
                <w:rFonts w:eastAsia="Times New Roman" w:cs="Times New Roman"/>
                <w:sz w:val="18"/>
                <w:szCs w:val="18"/>
                <w:lang w:eastAsia="ru-RU"/>
              </w:rPr>
              <w:t>на душу населения и среднедушевого дохода</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коэфф.</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3,7</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3,7</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3,7</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3,7</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3,8</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3,8</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3,8</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3,9</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Соотношение прожиточного минимума </w:t>
            </w:r>
          </w:p>
          <w:p w:rsidR="00165E14" w:rsidRDefault="00165E14">
            <w:pPr>
              <w:rPr>
                <w:rFonts w:eastAsia="Times New Roman" w:cs="Times New Roman"/>
                <w:sz w:val="18"/>
                <w:szCs w:val="18"/>
                <w:lang w:eastAsia="ru-RU"/>
              </w:rPr>
            </w:pPr>
            <w:r>
              <w:rPr>
                <w:rFonts w:eastAsia="Times New Roman" w:cs="Times New Roman"/>
                <w:sz w:val="18"/>
                <w:szCs w:val="18"/>
                <w:lang w:eastAsia="ru-RU"/>
              </w:rPr>
              <w:t>для трудоспособного населения и заработной платы</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коэфф.</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6,0</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6,1</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6,1</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6,1</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6,2</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6,2</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6,3</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Соотношение прожиточного минимума</w:t>
            </w:r>
          </w:p>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 для пенсионера и пенсии по старости</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коэфф.</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Обеспеченность (на конец года):</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жилыми помещениями (на 1 человека)</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кв. м</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21,8</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21,9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22,1</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22,4</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22,6</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22,4</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жилыми помещениями в процентах </w:t>
            </w:r>
          </w:p>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от социальной нормы (18 кв. метров </w:t>
            </w:r>
          </w:p>
          <w:p w:rsidR="00165E14" w:rsidRDefault="00165E14">
            <w:pPr>
              <w:rPr>
                <w:rFonts w:eastAsia="Times New Roman" w:cs="Times New Roman"/>
                <w:sz w:val="18"/>
                <w:szCs w:val="18"/>
                <w:lang w:eastAsia="ru-RU"/>
              </w:rPr>
            </w:pPr>
            <w:r>
              <w:rPr>
                <w:rFonts w:eastAsia="Times New Roman" w:cs="Times New Roman"/>
                <w:sz w:val="18"/>
                <w:szCs w:val="18"/>
                <w:lang w:eastAsia="ru-RU"/>
              </w:rPr>
              <w:t>на 1 человека)</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121,3</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121,8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122,9</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122,4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124,2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123,3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125,5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124,3</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гостиницами (на 1 тыс. человек)</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койко-место</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9,9</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9,8</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гостиницами в процентах от норматива </w:t>
            </w:r>
          </w:p>
          <w:p w:rsidR="00165E14" w:rsidRDefault="00165E14">
            <w:pPr>
              <w:rPr>
                <w:rFonts w:eastAsia="Times New Roman" w:cs="Times New Roman"/>
                <w:sz w:val="18"/>
                <w:szCs w:val="18"/>
                <w:lang w:eastAsia="ru-RU"/>
              </w:rPr>
            </w:pPr>
            <w:r>
              <w:rPr>
                <w:rFonts w:eastAsia="Times New Roman" w:cs="Times New Roman"/>
                <w:sz w:val="18"/>
                <w:szCs w:val="18"/>
                <w:lang w:eastAsia="ru-RU"/>
              </w:rPr>
              <w:t>(6 мест на 1 тыс. человек)</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167,8</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164,6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165,8</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171,2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163,5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165,3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164,9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169,0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личным автомобильным транспортом </w:t>
            </w:r>
          </w:p>
          <w:p w:rsidR="00165E14" w:rsidRDefault="00165E14">
            <w:pPr>
              <w:rPr>
                <w:rFonts w:eastAsia="Times New Roman" w:cs="Times New Roman"/>
                <w:sz w:val="18"/>
                <w:szCs w:val="18"/>
                <w:lang w:eastAsia="ru-RU"/>
              </w:rPr>
            </w:pPr>
            <w:r>
              <w:rPr>
                <w:rFonts w:eastAsia="Times New Roman" w:cs="Times New Roman"/>
                <w:sz w:val="18"/>
                <w:szCs w:val="18"/>
                <w:lang w:eastAsia="ru-RU"/>
              </w:rPr>
              <w:t>(на 1 тыс. человек)</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481,2</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488,4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497,8</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500,8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505,1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511,4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512,9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522,6</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торговой площадью (на 1 тыс. человек)</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кв. м</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1 779,6</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1 755,1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1 728,3</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1 725,6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1 705,9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1 696,6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1 684,9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1 669,7</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торговой площадью в процентах </w:t>
            </w:r>
          </w:p>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от норматива (280 кв. м торговой площади на 1 тыс. человек)   </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635,6</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626,8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617,3</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616,3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609,3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605,9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601,7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596,3</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обеспеченность стационарными торговыми объектами в процентах от норматива </w:t>
            </w:r>
          </w:p>
          <w:p w:rsidR="00165E14" w:rsidRDefault="00165E14">
            <w:pPr>
              <w:rPr>
                <w:rFonts w:eastAsia="Times New Roman" w:cs="Times New Roman"/>
                <w:sz w:val="18"/>
                <w:szCs w:val="18"/>
                <w:lang w:eastAsia="ru-RU"/>
              </w:rPr>
            </w:pPr>
            <w:r>
              <w:rPr>
                <w:rFonts w:eastAsia="Times New Roman" w:cs="Times New Roman"/>
                <w:sz w:val="18"/>
                <w:szCs w:val="18"/>
                <w:lang w:eastAsia="ru-RU"/>
              </w:rPr>
              <w:t>(1 136 единиц на город)</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114,1</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115,4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115,4</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116,7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116,7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117,8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117,8</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119,0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предприятиями общественного питания общедоступной сети (на 1 тыс. человек)</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посадочное место</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58,8</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57,6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56,7</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56,6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56,0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55,6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55,2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54,7</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предприятиями общепита общедоступной сети в процентах от норматива </w:t>
            </w:r>
          </w:p>
          <w:p w:rsidR="00165E14" w:rsidRDefault="00165E14">
            <w:pPr>
              <w:rPr>
                <w:rFonts w:eastAsia="Times New Roman" w:cs="Times New Roman"/>
                <w:sz w:val="18"/>
                <w:szCs w:val="18"/>
                <w:lang w:eastAsia="ru-RU"/>
              </w:rPr>
            </w:pPr>
            <w:r>
              <w:rPr>
                <w:rFonts w:eastAsia="Times New Roman" w:cs="Times New Roman"/>
                <w:sz w:val="18"/>
                <w:szCs w:val="18"/>
                <w:lang w:eastAsia="ru-RU"/>
              </w:rPr>
              <w:t>(40 посадочных мест на 1 тыс. человек)</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147,0</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143,9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141,8</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141,6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140,0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139,0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138,0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136,7</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предприятиями бытового обслуживания </w:t>
            </w:r>
          </w:p>
          <w:p w:rsidR="00165E14" w:rsidRDefault="00165E14">
            <w:pPr>
              <w:rPr>
                <w:rFonts w:eastAsia="Times New Roman" w:cs="Times New Roman"/>
                <w:sz w:val="18"/>
                <w:szCs w:val="18"/>
                <w:lang w:eastAsia="ru-RU"/>
              </w:rPr>
            </w:pPr>
            <w:r>
              <w:rPr>
                <w:rFonts w:eastAsia="Times New Roman" w:cs="Times New Roman"/>
                <w:sz w:val="18"/>
                <w:szCs w:val="18"/>
                <w:lang w:eastAsia="ru-RU"/>
              </w:rPr>
              <w:t>(на 1 тыс. человек)</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рабочее место</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9,7</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9,7</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9,8</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9,8</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9,9</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предприятиями бытового обслуживания </w:t>
            </w:r>
          </w:p>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в процентах от норматива (9 рабочих мест на 1 тыс. человек)   </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107,9</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108,1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108,3</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109,5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108,4</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109,4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108,7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109,5</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3. Состояние рынка труда</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Среднегодовая численность экономически активного населения (рабочей силы)</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194,7</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204,9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205,7</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206,2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206,5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207,6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207,2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209,0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Среднегодовая численность занятых </w:t>
            </w:r>
          </w:p>
          <w:p w:rsidR="00165E14" w:rsidRDefault="00165E14">
            <w:pPr>
              <w:rPr>
                <w:rFonts w:eastAsia="Times New Roman" w:cs="Times New Roman"/>
                <w:sz w:val="18"/>
                <w:szCs w:val="18"/>
                <w:lang w:eastAsia="ru-RU"/>
              </w:rPr>
            </w:pPr>
            <w:r>
              <w:rPr>
                <w:rFonts w:eastAsia="Times New Roman" w:cs="Times New Roman"/>
                <w:sz w:val="18"/>
                <w:szCs w:val="18"/>
                <w:lang w:eastAsia="ru-RU"/>
              </w:rPr>
              <w:t>в экономике на территории муниципального образования – всего</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184,9</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195,2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195,9</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196,5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196,7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198,0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197,6</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199,4</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Среднесписочная численность работников крупных и средних организаций</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114,0</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114,0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114,1</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114,2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114,2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114,3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114,3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114,5</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Численность безработных, зарегистрированных в государственных учреждениях службы занятости населения (на конец года)</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0,47</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0,40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0,52</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0,40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0,52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0,40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0,52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0,40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Уровень зарегистрированной безработицы (на конец года)</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рабочей силе</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0,23</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0,19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0,25</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0,19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0,25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0,19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0,25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0,19</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Доля численности занятых в экономике </w:t>
            </w:r>
          </w:p>
          <w:p w:rsidR="00165E14" w:rsidRDefault="00165E14">
            <w:pPr>
              <w:rPr>
                <w:rFonts w:eastAsia="Times New Roman" w:cs="Times New Roman"/>
                <w:sz w:val="18"/>
                <w:szCs w:val="18"/>
                <w:lang w:eastAsia="ru-RU"/>
              </w:rPr>
            </w:pPr>
            <w:r>
              <w:rPr>
                <w:rFonts w:eastAsia="Times New Roman" w:cs="Times New Roman"/>
                <w:sz w:val="18"/>
                <w:szCs w:val="18"/>
                <w:lang w:eastAsia="ru-RU"/>
              </w:rPr>
              <w:t>в численности экономически активного населения (рабочей силы)</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95,0</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95,3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95,3</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95,3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95,3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95,3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95,4</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95,4</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noWrap/>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4. Развитие отраслей социальной сферы (по состоянию на конец года)</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4.1. Образование</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Учреждения, реализующие программы дошкольного образования:</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количество</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51</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51</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53</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53</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53</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53</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53</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53</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мощность</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место</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30 478</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30 648</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31 470</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31 470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31 480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31 480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31 480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31 480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численность воспитанников</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человек</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30 548</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30 387</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31 241</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31 241</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31 251</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31 251</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31 251</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31 251</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обеспеченность (мест на 100 детей дошкольного возраста)</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место</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79,3</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80,4</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83,0</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82,7</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83,2</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82,7</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82,5</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81,8</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обеспеченность в процентах от норматива (70 мест на 100 детей дошкольного возраста)   </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113,3</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114,9</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118,6</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118,2</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118,9</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118,1</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117,8</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116,8</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обеспеченность (мест на 1 тыс. человек)</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место</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74,9</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73,9</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74,7</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74,4</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73,6</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73,1</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72,6</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71,8</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обеспеченность в процентах от норматива (70 мест на 1 тыс. человек)   </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107,0</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105,5</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106,7</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106,3</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105,1</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104,4</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103,7</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102,6</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Общеобразовательные учреждения (без учета специальных учебно-воспитательных школ):</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количество</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41</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41</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44</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44</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45</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45</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45</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45</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мощность</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место</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38 055</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38 050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40 553</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40 558</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42 053</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42 058</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42 053</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42 058</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численность учащихся</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человек</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60 382</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62 936</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64 433</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64 438</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65 370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65 375</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65 634</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65 639</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обеспеченность (мест на 1 тыс. человек)</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место</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93,5</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91,7</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96,2</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95,9</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98,3</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97,7</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96,9</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96,0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обеспеченность в процентах от норматива (150 мест на 1 тыс. человек)</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62,3</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61,1</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64,2</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63,9</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65,5</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65,1</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64,6</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64,0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доля учащихся, обучающихся в первую смену</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63,0</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63,1</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63,2</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63,2</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64,7</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64,7</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64,4</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64,4</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Из общего количества муниципальные общеобразовательные учреждения:</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количество</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37</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37</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40</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41</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41</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41</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41</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мощность</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место</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36 874</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36 874</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39 374</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39 374</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40 874</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40 874</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40 874</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40 874</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Муниципальные учреждения дополнительного образования детей:</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количество</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численность обучающихся</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человек</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20 303</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20 372</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20 380</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20 380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20 380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20 380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20 380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20 380</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Из общего количества муниципальных учреждений дополнительного образования детей:</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количество детских школ искусств</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численность обучающихся в детских школах искусств</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человек</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3 438</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3 412</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3 420</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3 420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3 420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3 420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3 420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3 420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количество  спортивных школ </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численность обучающихся в спортивных школах              </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человек</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8 480</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8 480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8 480</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8 480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8 480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8 480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8 480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8 480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Количество учреждений среднего профессионального образования </w:t>
            </w:r>
          </w:p>
          <w:p w:rsidR="00165E14" w:rsidRDefault="00165E14">
            <w:pPr>
              <w:rPr>
                <w:rFonts w:eastAsia="Times New Roman" w:cs="Times New Roman"/>
                <w:sz w:val="18"/>
                <w:szCs w:val="18"/>
                <w:lang w:eastAsia="ru-RU"/>
              </w:rPr>
            </w:pPr>
            <w:r>
              <w:rPr>
                <w:rFonts w:eastAsia="Times New Roman" w:cs="Times New Roman"/>
                <w:sz w:val="18"/>
                <w:szCs w:val="18"/>
                <w:lang w:eastAsia="ru-RU"/>
              </w:rPr>
              <w:t>(с учетом филиалов)</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Количество учреждений высшего профессионального образования </w:t>
            </w:r>
          </w:p>
          <w:p w:rsidR="00165E14" w:rsidRDefault="00165E14">
            <w:pPr>
              <w:rPr>
                <w:rFonts w:eastAsia="Times New Roman" w:cs="Times New Roman"/>
                <w:sz w:val="18"/>
                <w:szCs w:val="18"/>
                <w:lang w:eastAsia="ru-RU"/>
              </w:rPr>
            </w:pPr>
            <w:r>
              <w:rPr>
                <w:rFonts w:eastAsia="Times New Roman" w:cs="Times New Roman"/>
                <w:sz w:val="18"/>
                <w:szCs w:val="18"/>
                <w:lang w:eastAsia="ru-RU"/>
              </w:rPr>
              <w:t>(с учетом филиалов)</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4.2. Культура</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Количество массовых библиотек</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Обеспеченность библиотеками в процентах от норматива (1 общедоступная библиотека на 20 тыс. человек </w:t>
            </w:r>
            <w:r w:rsidR="008D5513">
              <w:rPr>
                <w:rFonts w:eastAsia="Times New Roman" w:cs="Times New Roman"/>
                <w:sz w:val="18"/>
                <w:szCs w:val="18"/>
                <w:lang w:eastAsia="ru-RU"/>
              </w:rPr>
              <w:t>–</w:t>
            </w:r>
            <w:r>
              <w:rPr>
                <w:rFonts w:eastAsia="Times New Roman" w:cs="Times New Roman"/>
                <w:sz w:val="18"/>
                <w:szCs w:val="18"/>
                <w:lang w:eastAsia="ru-RU"/>
              </w:rPr>
              <w:t xml:space="preserve"> без учета нормативной потребности по детским библиотекам)</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63,9</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62,7</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61,7</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61,5</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60,8</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60,4</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59,9</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59,3</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Количество учреждений клубного типа </w:t>
            </w:r>
          </w:p>
          <w:p w:rsidR="00165E14" w:rsidRDefault="00165E14">
            <w:pPr>
              <w:rPr>
                <w:rFonts w:eastAsia="Times New Roman" w:cs="Times New Roman"/>
                <w:sz w:val="18"/>
                <w:szCs w:val="18"/>
                <w:lang w:eastAsia="ru-RU"/>
              </w:rPr>
            </w:pPr>
            <w:r>
              <w:rPr>
                <w:rFonts w:eastAsia="Times New Roman" w:cs="Times New Roman"/>
                <w:sz w:val="18"/>
                <w:szCs w:val="18"/>
                <w:lang w:eastAsia="ru-RU"/>
              </w:rPr>
              <w:t>(с учетом обособленных подразделений)</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Обеспеченность учреждениями клубного типа в процентах от норматива </w:t>
            </w:r>
          </w:p>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(1 учреждение клубного типа </w:t>
            </w:r>
          </w:p>
          <w:p w:rsidR="00165E14" w:rsidRDefault="00165E14">
            <w:pPr>
              <w:rPr>
                <w:rFonts w:eastAsia="Times New Roman" w:cs="Times New Roman"/>
                <w:sz w:val="18"/>
                <w:szCs w:val="18"/>
                <w:lang w:eastAsia="ru-RU"/>
              </w:rPr>
            </w:pPr>
            <w:r>
              <w:rPr>
                <w:rFonts w:eastAsia="Times New Roman" w:cs="Times New Roman"/>
                <w:sz w:val="18"/>
                <w:szCs w:val="18"/>
                <w:lang w:eastAsia="ru-RU"/>
              </w:rPr>
              <w:t>на 100 тыс. человек)</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196,6</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192,8</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189,8</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189,2</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187,0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185,8</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184,4</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182,5</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Количество кинозалов</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27</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27</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27</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27</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27</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27</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27</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27</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Обеспеченность кинозалами в процентах </w:t>
            </w:r>
          </w:p>
          <w:p w:rsidR="00165E14" w:rsidRDefault="00165E14">
            <w:pPr>
              <w:rPr>
                <w:rFonts w:eastAsia="Times New Roman" w:cs="Times New Roman"/>
                <w:sz w:val="18"/>
                <w:szCs w:val="18"/>
                <w:lang w:eastAsia="ru-RU"/>
              </w:rPr>
            </w:pPr>
            <w:r>
              <w:rPr>
                <w:rFonts w:eastAsia="Times New Roman" w:cs="Times New Roman"/>
                <w:sz w:val="18"/>
                <w:szCs w:val="18"/>
                <w:lang w:eastAsia="ru-RU"/>
              </w:rPr>
              <w:t>от норматива (1 кинозал на 20 тыс. человек)</w:t>
            </w:r>
          </w:p>
          <w:p w:rsidR="00165E14" w:rsidRDefault="00165E14">
            <w:pPr>
              <w:rPr>
                <w:rFonts w:eastAsia="Times New Roman" w:cs="Times New Roman"/>
                <w:sz w:val="18"/>
                <w:szCs w:val="18"/>
                <w:lang w:eastAsia="ru-RU"/>
              </w:rPr>
            </w:pP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132,7</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130,1</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128,1</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127,7</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126,2</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125,4</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124,5</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123,2</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Количество профессиональных театров</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Обеспеченность профессиональными театрами в процентах от норматива </w:t>
            </w:r>
          </w:p>
          <w:p w:rsidR="00165E14" w:rsidRDefault="00165E14">
            <w:pPr>
              <w:rPr>
                <w:rFonts w:eastAsia="Times New Roman" w:cs="Times New Roman"/>
                <w:sz w:val="18"/>
                <w:szCs w:val="18"/>
                <w:lang w:eastAsia="ru-RU"/>
              </w:rPr>
            </w:pPr>
            <w:r>
              <w:rPr>
                <w:rFonts w:eastAsia="Times New Roman" w:cs="Times New Roman"/>
                <w:sz w:val="18"/>
                <w:szCs w:val="18"/>
                <w:lang w:eastAsia="ru-RU"/>
              </w:rPr>
              <w:t>(1 объект на 200 тыс. человек)</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98,3</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96,4</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94,9</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94,6</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93,5</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92,9</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92,2</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91,3</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Количество филармоний (концертных залов)</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Обеспеченность филармониями (концертными залами) в процентах </w:t>
            </w:r>
          </w:p>
          <w:p w:rsidR="00165E14" w:rsidRDefault="00165E14">
            <w:pPr>
              <w:rPr>
                <w:rFonts w:eastAsia="Times New Roman" w:cs="Times New Roman"/>
                <w:sz w:val="18"/>
                <w:szCs w:val="18"/>
                <w:lang w:eastAsia="ru-RU"/>
              </w:rPr>
            </w:pPr>
            <w:r>
              <w:rPr>
                <w:rFonts w:eastAsia="Times New Roman" w:cs="Times New Roman"/>
                <w:sz w:val="18"/>
                <w:szCs w:val="18"/>
                <w:lang w:eastAsia="ru-RU"/>
              </w:rPr>
              <w:t>от норматива (1 учреждение на город)</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Количество музеев (без учета обособленных подразделений)</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Обеспеченность музеями в процентах </w:t>
            </w:r>
          </w:p>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от норматива (1 краеведческий </w:t>
            </w:r>
          </w:p>
          <w:p w:rsidR="00165E14" w:rsidRDefault="00165E14">
            <w:pPr>
              <w:rPr>
                <w:rFonts w:eastAsia="Times New Roman" w:cs="Times New Roman"/>
                <w:sz w:val="18"/>
                <w:szCs w:val="18"/>
                <w:lang w:eastAsia="ru-RU"/>
              </w:rPr>
            </w:pPr>
            <w:r>
              <w:rPr>
                <w:rFonts w:eastAsia="Times New Roman" w:cs="Times New Roman"/>
                <w:sz w:val="18"/>
                <w:szCs w:val="18"/>
                <w:lang w:eastAsia="ru-RU"/>
              </w:rPr>
              <w:t>и 1 тематический музей на город)</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Количество парков культуры и отдыха</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Обеспеченность парками культуры </w:t>
            </w:r>
          </w:p>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и отдыха в процентах от норматива </w:t>
            </w:r>
          </w:p>
          <w:p w:rsidR="00165E14" w:rsidRDefault="00165E14">
            <w:pPr>
              <w:rPr>
                <w:rFonts w:eastAsia="Times New Roman" w:cs="Times New Roman"/>
                <w:sz w:val="18"/>
                <w:szCs w:val="18"/>
                <w:lang w:eastAsia="ru-RU"/>
              </w:rPr>
            </w:pPr>
            <w:r>
              <w:rPr>
                <w:rFonts w:eastAsia="Times New Roman" w:cs="Times New Roman"/>
                <w:sz w:val="18"/>
                <w:szCs w:val="18"/>
                <w:lang w:eastAsia="ru-RU"/>
              </w:rPr>
              <w:t>(1 организация на 30 тыс. человек)</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7,4</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7,2</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7,1</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7,1</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6,9</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6,8</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4.3. Физическая культура и спорт</w:t>
            </w:r>
          </w:p>
        </w:tc>
      </w:tr>
      <w:tr w:rsidR="00165E14" w:rsidTr="00165E14">
        <w:tc>
          <w:tcPr>
            <w:tcW w:w="15026" w:type="dxa"/>
            <w:gridSpan w:val="10"/>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Спортивные сооружения:</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количество</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971</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985</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1002</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1002</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1002</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1005</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1002</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1005</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мощность</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 проп. сп.</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22 053</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22 359</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22 943</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22 943</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22 943</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23 175</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22 943</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23 175</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Обеспеченность спортивными сооружениями (ЕПС на 10 тыс. человек </w:t>
            </w:r>
          </w:p>
          <w:p w:rsidR="00165E14" w:rsidRDefault="00165E14">
            <w:pPr>
              <w:rPr>
                <w:rFonts w:eastAsia="Times New Roman" w:cs="Times New Roman"/>
                <w:sz w:val="18"/>
                <w:szCs w:val="18"/>
                <w:lang w:eastAsia="ru-RU"/>
              </w:rPr>
            </w:pPr>
            <w:r>
              <w:rPr>
                <w:rFonts w:eastAsia="Times New Roman" w:cs="Times New Roman"/>
                <w:sz w:val="18"/>
                <w:szCs w:val="18"/>
                <w:lang w:eastAsia="ru-RU"/>
              </w:rPr>
              <w:t>в возрасте 3 – 79 лет)</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 проп. сп.</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569,3</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566,8</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573,2</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571,2</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564,4</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566,0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557,1</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556,7</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Обеспеченность спортивными сооружениями в процентах от норматива </w:t>
            </w:r>
          </w:p>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(1 220 ЕПС на 10 тыс. человек </w:t>
            </w:r>
          </w:p>
          <w:p w:rsidR="00165E14" w:rsidRDefault="00165E14">
            <w:pPr>
              <w:rPr>
                <w:rFonts w:eastAsia="Times New Roman" w:cs="Times New Roman"/>
                <w:sz w:val="18"/>
                <w:szCs w:val="18"/>
                <w:lang w:eastAsia="ru-RU"/>
              </w:rPr>
            </w:pPr>
            <w:r>
              <w:rPr>
                <w:rFonts w:eastAsia="Times New Roman" w:cs="Times New Roman"/>
                <w:sz w:val="18"/>
                <w:szCs w:val="18"/>
                <w:lang w:eastAsia="ru-RU"/>
              </w:rPr>
              <w:t>в возрасте 3 – 79 лет)</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46,7</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46,5</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47,0</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46,8</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46,3</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46,4</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45,7</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45,6</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Единовременная пропускная способность общедоступных объектов спорта</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 проп. сп.</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4 512</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4 692</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5 139</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5 139</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5 139</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5 285</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5 285</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5 285</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Обеспеченность общедоступными объектами спорта (ЕПС на 1 тыс. человек)</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 проп. сп.</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11,1</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11,3</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12,2</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12,2</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12,3</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12,2</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12,1</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Обеспеченность общедоступными объектами спорта в процентах от норматива (64 ЕПС на 1 тыс. человек)</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17,3</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17,7</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19,1</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18,8</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19,2</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18,8</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4.4. Молодежная политика</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Количество учреждений по работе с детьми и молодежью</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Количество молодежно-подростковых клубных формирований, кружков и секций муниципального бюджетного учреждения по работе с подростками и молодежью </w:t>
            </w:r>
          </w:p>
          <w:p w:rsidR="00165E14" w:rsidRDefault="00165E14">
            <w:pPr>
              <w:rPr>
                <w:rFonts w:eastAsia="Times New Roman" w:cs="Times New Roman"/>
                <w:sz w:val="18"/>
                <w:szCs w:val="18"/>
                <w:lang w:eastAsia="ru-RU"/>
              </w:rPr>
            </w:pPr>
            <w:r>
              <w:rPr>
                <w:rFonts w:eastAsia="Times New Roman" w:cs="Times New Roman"/>
                <w:sz w:val="18"/>
                <w:szCs w:val="18"/>
                <w:lang w:eastAsia="ru-RU"/>
              </w:rPr>
              <w:t>по месту жительства «Вариант»</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Количество центров муниципального бюджетного учреждения </w:t>
            </w:r>
          </w:p>
          <w:p w:rsidR="00165E14" w:rsidRDefault="00165E14">
            <w:pPr>
              <w:rPr>
                <w:rFonts w:eastAsia="Times New Roman" w:cs="Times New Roman"/>
                <w:sz w:val="18"/>
                <w:szCs w:val="18"/>
                <w:lang w:eastAsia="ru-RU"/>
              </w:rPr>
            </w:pPr>
            <w:r>
              <w:rPr>
                <w:rFonts w:eastAsia="Times New Roman" w:cs="Times New Roman"/>
                <w:sz w:val="18"/>
                <w:szCs w:val="18"/>
                <w:lang w:eastAsia="ru-RU"/>
              </w:rPr>
              <w:t>«Центр специальной подготовки «Сибирский легион»</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Количество структурных подразделений </w:t>
            </w:r>
          </w:p>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для трудоустройства молодежи муниципального автономного учреждения по работе с молодежью «Наше время» </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4.5. Здравоохранение и социальное обслуживание (государственная форма собственности)</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Больничные учреждения:</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количество</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мощность</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койка</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3 263</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3 357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3 271</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3 360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3 271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3 360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3 271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3 360</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Амбулаторно-поликлинические учреждения:</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количество</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мощность</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пос./смену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4 893</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4 893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4 893</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4 993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4 893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4 993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4 893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4 993</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Количество учреждений социального обслуживания населения</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w:t>
            </w:r>
          </w:p>
        </w:tc>
      </w:tr>
      <w:tr w:rsidR="00165E14" w:rsidTr="00165E14">
        <w:tc>
          <w:tcPr>
            <w:tcW w:w="15026" w:type="dxa"/>
            <w:gridSpan w:val="10"/>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Из общего количества стационарные учреждения социального обслуживания населения:</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количество</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мощность</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место</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280</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280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280</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280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280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280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280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280</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5. Производство товаров и услуг</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Объем отгруженных товаров собственного производства, выполненных работ </w:t>
            </w:r>
          </w:p>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и услуг собственными силами в ценах соответствующих лет по крупным </w:t>
            </w:r>
          </w:p>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и средним организациям </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1 074 163,9</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989 055,6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951 100,7</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1 038 279,3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1 010 472,9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1 111 709,5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1 076 693,5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1 201 775,9</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физического объема</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103,8</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93,9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92,7</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103,5</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цен</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108,8</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98,1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103,8</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104,5</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Объем отгруженных товаров собственного производства, выполненных работ </w:t>
            </w:r>
          </w:p>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и услуг собственными силами в ценах соответствующих лет по крупным </w:t>
            </w:r>
          </w:p>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и средним производителям </w:t>
            </w:r>
          </w:p>
          <w:p w:rsidR="00165E14" w:rsidRDefault="00165E14">
            <w:pPr>
              <w:rPr>
                <w:rFonts w:eastAsia="Times New Roman" w:cs="Times New Roman"/>
                <w:sz w:val="18"/>
                <w:szCs w:val="18"/>
                <w:lang w:eastAsia="ru-RU"/>
              </w:rPr>
            </w:pPr>
            <w:r>
              <w:rPr>
                <w:rFonts w:eastAsia="Times New Roman" w:cs="Times New Roman"/>
                <w:sz w:val="18"/>
                <w:szCs w:val="18"/>
                <w:lang w:eastAsia="ru-RU"/>
              </w:rPr>
              <w:t>промышленной продукции</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867 026,4</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753 633,9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699 987,5</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785 270,5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743 418,6</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840 140,1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792 156,1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909 399,4</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физического объема</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112,2</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93,3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90,0</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103,5</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цен</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105,0</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93,2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103,2</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104,4</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104,6</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в том числе по видам экономической деятельности:</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добыча полезных ископаемых</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15 020,7</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16 900,4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17 754,9</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17 922,9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18 562,1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18 851,7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19 406,0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19 831,6</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физического объема</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117,1</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101,7</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101,6</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101,6</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102,1</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цен</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112,9</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108,5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103,3</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обрабатывающие производства</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769 418,2</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638 644,1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579 646,5</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664 313,3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617 795,9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713 133,1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660 999,2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775 639,1</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физического объема</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113,9</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91,8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88,1</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102,4</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103,9</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цен</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105,2</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90,4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103,0</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104,6</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104,7</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обеспечение электрической энергией, газом и паром; кондиционирование воздуха</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77 417,7</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91 231,8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95 305,4</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95 732,1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99 352,5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100 401,8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103 590,1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105 695,8</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физического объема</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97,6</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100,2</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цен</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101,2</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113,8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104,3</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104,2</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водоснабжение; водоотведение, организация сбора и утилизации отходов, деятельность по ликвидации загрязнений</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5 169,9</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6 857,6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7 280,7</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7 302,2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7 708,1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7 753,5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8 160,7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8 232,8</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физического объема</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123,4</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124,2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101,5</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101,8</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цен</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102,5</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106,8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104,6</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104,1</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Производство основных видов промышленной продукции в натуральном выражении по крупным и средним производителям:</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электроэнергия </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млн. квт-ч.</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47 284,6</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49 044,0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49 041,8</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49 289,2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49 065,3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49 584,9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49 198,5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50 080,8</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теплоэнергия </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Гкал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3 789,3</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3 844,7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3 930,6</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3 940,8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3 930,8</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3 960,5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3 932,7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4 016,0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конструкции и детали железобетонные</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куб. м.</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112,9</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124,0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127,6</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128,3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131,7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133,1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136,0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138,3</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хлеб и хлебобулочные изделия</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тонна</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9 131,5</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9 003,7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9 003,7</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9 120,7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9 003,7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9 275,8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9 003,7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9 442,7</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мясные полуфабрикаты</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тонна</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868,0</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950,5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973,3</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978,0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1 000,5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1 010,3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1 031,5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1 046,7</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Объем работ, выполненных по виду экономической деятельности «Строительство» в ценах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соответствующих лет по крупным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и средним организациям</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36 612,9</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40 173,0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42 648,6</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42 902,4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45 063,2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45 731,6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47 946,3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49 083,5</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физического объема</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57,9</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105,2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101,3</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102,8</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103,5</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цен</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109,4</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104,8</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103,7</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Объем услуг по виду экономической деятельности «Транспортировка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и хранение» в ценах соответствующих лет по крупным и средним организациям </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117 980,5</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136 028,0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145 219,4</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146 245,5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154 941,1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157 559,5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165 326,1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170 086,2</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физического объема</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77,4</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90,5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101,0</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103,5</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цен</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152,0</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127,4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105,7</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105,3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104,3</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Объем услуг по виду экономической деятельности «Деятельность в области информации и связи» в ценах соответствующих лет по крупным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и средним организациям</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14 748,9</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16 132,8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17 126,3</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17 210,3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18 043,8</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18 314,3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19 047,9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19 586,3</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физического объема</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93,9</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101,2</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102,8</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цен</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107,9</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108,3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104,9</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103,8</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103,8</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Объем производства сельскохозяйственной продукции в хозяйствах всех категорий </w:t>
            </w:r>
          </w:p>
          <w:p w:rsidR="00165E14" w:rsidRDefault="00165E14">
            <w:pPr>
              <w:rPr>
                <w:rFonts w:eastAsia="Times New Roman" w:cs="Times New Roman"/>
                <w:sz w:val="18"/>
                <w:szCs w:val="18"/>
                <w:lang w:eastAsia="ru-RU"/>
              </w:rPr>
            </w:pPr>
            <w:r>
              <w:rPr>
                <w:rFonts w:eastAsia="Times New Roman" w:cs="Times New Roman"/>
                <w:sz w:val="18"/>
                <w:szCs w:val="18"/>
                <w:lang w:eastAsia="ru-RU"/>
              </w:rPr>
              <w:t>в ценах соответствующих лет</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xml:space="preserve">млн. руб. </w:t>
            </w:r>
          </w:p>
        </w:tc>
        <w:tc>
          <w:tcPr>
            <w:tcW w:w="1134" w:type="dxa"/>
            <w:tcBorders>
              <w:top w:val="nil"/>
              <w:left w:val="nil"/>
              <w:bottom w:val="single" w:sz="4" w:space="0" w:color="auto"/>
              <w:right w:val="single" w:sz="4" w:space="0" w:color="auto"/>
            </w:tcBorders>
            <w:hideMark/>
          </w:tcPr>
          <w:p w:rsidR="00165E14" w:rsidRPr="00165E14" w:rsidRDefault="00165E14">
            <w:pPr>
              <w:jc w:val="center"/>
              <w:rPr>
                <w:rFonts w:eastAsia="Times New Roman" w:cs="Times New Roman"/>
                <w:sz w:val="18"/>
                <w:szCs w:val="18"/>
                <w:lang w:eastAsia="ru-RU"/>
              </w:rPr>
            </w:pPr>
            <w:r w:rsidRPr="00165E14">
              <w:rPr>
                <w:rFonts w:eastAsia="Times New Roman" w:cs="Times New Roman"/>
                <w:sz w:val="18"/>
                <w:szCs w:val="18"/>
                <w:lang w:eastAsia="ru-RU"/>
              </w:rPr>
              <w:t>511,4</w:t>
            </w:r>
          </w:p>
        </w:tc>
        <w:tc>
          <w:tcPr>
            <w:tcW w:w="1276" w:type="dxa"/>
            <w:tcBorders>
              <w:top w:val="nil"/>
              <w:left w:val="nil"/>
              <w:bottom w:val="single" w:sz="4" w:space="0" w:color="auto"/>
              <w:right w:val="single" w:sz="4" w:space="0" w:color="auto"/>
            </w:tcBorders>
            <w:hideMark/>
          </w:tcPr>
          <w:p w:rsidR="00165E14" w:rsidRPr="00165E14" w:rsidRDefault="00165E14">
            <w:pPr>
              <w:jc w:val="center"/>
              <w:rPr>
                <w:rFonts w:eastAsia="Times New Roman" w:cs="Times New Roman"/>
                <w:sz w:val="18"/>
                <w:szCs w:val="18"/>
                <w:lang w:eastAsia="ru-RU"/>
              </w:rPr>
            </w:pPr>
            <w:r w:rsidRPr="00165E14">
              <w:rPr>
                <w:rFonts w:eastAsia="Times New Roman" w:cs="Times New Roman"/>
                <w:sz w:val="18"/>
                <w:szCs w:val="18"/>
                <w:lang w:eastAsia="ru-RU"/>
              </w:rPr>
              <w:t>524,0</w:t>
            </w:r>
          </w:p>
        </w:tc>
        <w:tc>
          <w:tcPr>
            <w:tcW w:w="1198" w:type="dxa"/>
            <w:tcBorders>
              <w:top w:val="nil"/>
              <w:left w:val="nil"/>
              <w:bottom w:val="single" w:sz="4" w:space="0" w:color="auto"/>
              <w:right w:val="single" w:sz="4" w:space="0" w:color="auto"/>
            </w:tcBorders>
            <w:hideMark/>
          </w:tcPr>
          <w:p w:rsidR="00165E14" w:rsidRPr="00165E14" w:rsidRDefault="00165E14">
            <w:pPr>
              <w:jc w:val="center"/>
              <w:rPr>
                <w:rFonts w:eastAsia="Times New Roman" w:cs="Times New Roman"/>
                <w:sz w:val="18"/>
                <w:szCs w:val="18"/>
                <w:lang w:eastAsia="ru-RU"/>
              </w:rPr>
            </w:pPr>
            <w:r w:rsidRPr="00165E14">
              <w:rPr>
                <w:rFonts w:eastAsia="Times New Roman" w:cs="Times New Roman"/>
                <w:sz w:val="18"/>
                <w:szCs w:val="18"/>
                <w:lang w:eastAsia="ru-RU"/>
              </w:rPr>
              <w:t>553,0</w:t>
            </w:r>
          </w:p>
        </w:tc>
        <w:tc>
          <w:tcPr>
            <w:tcW w:w="1211" w:type="dxa"/>
            <w:tcBorders>
              <w:top w:val="nil"/>
              <w:left w:val="nil"/>
              <w:bottom w:val="single" w:sz="4" w:space="0" w:color="auto"/>
              <w:right w:val="single" w:sz="4" w:space="0" w:color="auto"/>
            </w:tcBorders>
            <w:hideMark/>
          </w:tcPr>
          <w:p w:rsidR="00165E14" w:rsidRPr="00165E14" w:rsidRDefault="00165E14">
            <w:pPr>
              <w:jc w:val="center"/>
              <w:rPr>
                <w:rFonts w:eastAsia="Times New Roman" w:cs="Times New Roman"/>
                <w:sz w:val="18"/>
                <w:szCs w:val="18"/>
                <w:lang w:eastAsia="ru-RU"/>
              </w:rPr>
            </w:pPr>
            <w:r w:rsidRPr="00165E14">
              <w:rPr>
                <w:rFonts w:eastAsia="Times New Roman" w:cs="Times New Roman"/>
                <w:sz w:val="18"/>
                <w:szCs w:val="18"/>
                <w:lang w:eastAsia="ru-RU"/>
              </w:rPr>
              <w:t>555,1</w:t>
            </w:r>
          </w:p>
        </w:tc>
        <w:tc>
          <w:tcPr>
            <w:tcW w:w="1198" w:type="dxa"/>
            <w:tcBorders>
              <w:top w:val="nil"/>
              <w:left w:val="nil"/>
              <w:bottom w:val="single" w:sz="4" w:space="0" w:color="auto"/>
              <w:right w:val="single" w:sz="4" w:space="0" w:color="auto"/>
            </w:tcBorders>
            <w:hideMark/>
          </w:tcPr>
          <w:p w:rsidR="00165E14" w:rsidRPr="00165E14" w:rsidRDefault="00165E14">
            <w:pPr>
              <w:jc w:val="center"/>
              <w:rPr>
                <w:rFonts w:eastAsia="Times New Roman" w:cs="Times New Roman"/>
                <w:sz w:val="18"/>
                <w:szCs w:val="18"/>
                <w:lang w:eastAsia="ru-RU"/>
              </w:rPr>
            </w:pPr>
            <w:r w:rsidRPr="00165E14">
              <w:rPr>
                <w:rFonts w:eastAsia="Times New Roman" w:cs="Times New Roman"/>
                <w:sz w:val="18"/>
                <w:szCs w:val="18"/>
                <w:lang w:eastAsia="ru-RU"/>
              </w:rPr>
              <w:t>580,2</w:t>
            </w:r>
          </w:p>
        </w:tc>
        <w:tc>
          <w:tcPr>
            <w:tcW w:w="1212" w:type="dxa"/>
            <w:tcBorders>
              <w:top w:val="nil"/>
              <w:left w:val="nil"/>
              <w:bottom w:val="single" w:sz="4" w:space="0" w:color="auto"/>
              <w:right w:val="single" w:sz="4" w:space="0" w:color="auto"/>
            </w:tcBorders>
            <w:hideMark/>
          </w:tcPr>
          <w:p w:rsidR="00165E14" w:rsidRPr="00165E14" w:rsidRDefault="00165E14">
            <w:pPr>
              <w:jc w:val="center"/>
              <w:rPr>
                <w:rFonts w:eastAsia="Times New Roman" w:cs="Times New Roman"/>
                <w:sz w:val="18"/>
                <w:szCs w:val="18"/>
                <w:lang w:eastAsia="ru-RU"/>
              </w:rPr>
            </w:pPr>
            <w:r w:rsidRPr="00165E14">
              <w:rPr>
                <w:rFonts w:eastAsia="Times New Roman" w:cs="Times New Roman"/>
                <w:sz w:val="18"/>
                <w:szCs w:val="18"/>
                <w:lang w:eastAsia="ru-RU"/>
              </w:rPr>
              <w:t>586,5</w:t>
            </w:r>
          </w:p>
        </w:tc>
        <w:tc>
          <w:tcPr>
            <w:tcW w:w="1198" w:type="dxa"/>
            <w:tcBorders>
              <w:top w:val="nil"/>
              <w:left w:val="nil"/>
              <w:bottom w:val="single" w:sz="4" w:space="0" w:color="auto"/>
              <w:right w:val="single" w:sz="4" w:space="0" w:color="auto"/>
            </w:tcBorders>
            <w:hideMark/>
          </w:tcPr>
          <w:p w:rsidR="00165E14" w:rsidRPr="00165E14" w:rsidRDefault="00165E14">
            <w:pPr>
              <w:jc w:val="center"/>
              <w:rPr>
                <w:rFonts w:eastAsia="Times New Roman" w:cs="Times New Roman"/>
                <w:sz w:val="18"/>
                <w:szCs w:val="18"/>
                <w:lang w:eastAsia="ru-RU"/>
              </w:rPr>
            </w:pPr>
            <w:r w:rsidRPr="00165E14">
              <w:rPr>
                <w:rFonts w:eastAsia="Times New Roman" w:cs="Times New Roman"/>
                <w:sz w:val="18"/>
                <w:szCs w:val="18"/>
                <w:lang w:eastAsia="ru-RU"/>
              </w:rPr>
              <w:t>609,4</w:t>
            </w:r>
          </w:p>
        </w:tc>
        <w:tc>
          <w:tcPr>
            <w:tcW w:w="1212" w:type="dxa"/>
            <w:tcBorders>
              <w:top w:val="nil"/>
              <w:left w:val="nil"/>
              <w:bottom w:val="single" w:sz="4" w:space="0" w:color="auto"/>
              <w:right w:val="single" w:sz="4" w:space="0" w:color="auto"/>
            </w:tcBorders>
            <w:hideMark/>
          </w:tcPr>
          <w:p w:rsidR="00165E14" w:rsidRPr="00165E14" w:rsidRDefault="00165E14">
            <w:pPr>
              <w:jc w:val="center"/>
              <w:rPr>
                <w:rFonts w:eastAsia="Times New Roman" w:cs="Times New Roman"/>
                <w:sz w:val="18"/>
                <w:szCs w:val="18"/>
                <w:lang w:eastAsia="ru-RU"/>
              </w:rPr>
            </w:pPr>
            <w:r w:rsidRPr="00165E14">
              <w:rPr>
                <w:rFonts w:eastAsia="Times New Roman" w:cs="Times New Roman"/>
                <w:sz w:val="18"/>
                <w:szCs w:val="18"/>
                <w:lang w:eastAsia="ru-RU"/>
              </w:rPr>
              <w:t>620,1</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физического объема</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Pr="00165E14" w:rsidRDefault="00165E14">
            <w:pPr>
              <w:jc w:val="center"/>
              <w:rPr>
                <w:rFonts w:eastAsia="Times New Roman" w:cs="Times New Roman"/>
                <w:sz w:val="18"/>
                <w:szCs w:val="18"/>
                <w:lang w:eastAsia="ru-RU"/>
              </w:rPr>
            </w:pPr>
            <w:r w:rsidRPr="00165E14">
              <w:rPr>
                <w:rFonts w:eastAsia="Times New Roman" w:cs="Times New Roman"/>
                <w:sz w:val="18"/>
                <w:szCs w:val="18"/>
                <w:lang w:eastAsia="ru-RU"/>
              </w:rPr>
              <w:t>88,4</w:t>
            </w:r>
          </w:p>
        </w:tc>
        <w:tc>
          <w:tcPr>
            <w:tcW w:w="1276" w:type="dxa"/>
            <w:tcBorders>
              <w:top w:val="nil"/>
              <w:left w:val="nil"/>
              <w:bottom w:val="single" w:sz="4" w:space="0" w:color="auto"/>
              <w:right w:val="single" w:sz="4" w:space="0" w:color="auto"/>
            </w:tcBorders>
            <w:hideMark/>
          </w:tcPr>
          <w:p w:rsidR="00165E14" w:rsidRPr="00165E14" w:rsidRDefault="00165E14">
            <w:pPr>
              <w:jc w:val="center"/>
              <w:rPr>
                <w:rFonts w:eastAsia="Times New Roman" w:cs="Times New Roman"/>
                <w:sz w:val="18"/>
                <w:szCs w:val="18"/>
                <w:lang w:eastAsia="ru-RU"/>
              </w:rPr>
            </w:pPr>
            <w:r w:rsidRPr="00165E14">
              <w:rPr>
                <w:rFonts w:eastAsia="Times New Roman" w:cs="Times New Roman"/>
                <w:sz w:val="18"/>
                <w:szCs w:val="18"/>
                <w:lang w:eastAsia="ru-RU"/>
              </w:rPr>
              <w:t>101,0</w:t>
            </w:r>
          </w:p>
        </w:tc>
        <w:tc>
          <w:tcPr>
            <w:tcW w:w="1198" w:type="dxa"/>
            <w:tcBorders>
              <w:top w:val="nil"/>
              <w:left w:val="nil"/>
              <w:bottom w:val="single" w:sz="4" w:space="0" w:color="auto"/>
              <w:right w:val="single" w:sz="4" w:space="0" w:color="auto"/>
            </w:tcBorders>
            <w:hideMark/>
          </w:tcPr>
          <w:p w:rsidR="00165E14" w:rsidRPr="00165E14" w:rsidRDefault="00165E14">
            <w:pPr>
              <w:jc w:val="center"/>
              <w:rPr>
                <w:rFonts w:eastAsia="Times New Roman" w:cs="Times New Roman"/>
                <w:sz w:val="18"/>
                <w:szCs w:val="18"/>
                <w:lang w:eastAsia="ru-RU"/>
              </w:rPr>
            </w:pPr>
            <w:r w:rsidRPr="00165E14">
              <w:rPr>
                <w:rFonts w:eastAsia="Times New Roman" w:cs="Times New Roman"/>
                <w:sz w:val="18"/>
                <w:szCs w:val="18"/>
                <w:lang w:eastAsia="ru-RU"/>
              </w:rPr>
              <w:t>100,6</w:t>
            </w:r>
          </w:p>
        </w:tc>
        <w:tc>
          <w:tcPr>
            <w:tcW w:w="1211" w:type="dxa"/>
            <w:tcBorders>
              <w:top w:val="nil"/>
              <w:left w:val="nil"/>
              <w:bottom w:val="single" w:sz="4" w:space="0" w:color="auto"/>
              <w:right w:val="single" w:sz="4" w:space="0" w:color="auto"/>
            </w:tcBorders>
            <w:hideMark/>
          </w:tcPr>
          <w:p w:rsidR="00165E14" w:rsidRPr="00165E14" w:rsidRDefault="00165E14">
            <w:pPr>
              <w:jc w:val="center"/>
              <w:rPr>
                <w:rFonts w:eastAsia="Times New Roman" w:cs="Times New Roman"/>
                <w:sz w:val="18"/>
                <w:szCs w:val="18"/>
                <w:lang w:eastAsia="ru-RU"/>
              </w:rPr>
            </w:pPr>
            <w:r w:rsidRPr="00165E14">
              <w:rPr>
                <w:rFonts w:eastAsia="Times New Roman" w:cs="Times New Roman"/>
                <w:sz w:val="18"/>
                <w:szCs w:val="18"/>
                <w:lang w:eastAsia="ru-RU"/>
              </w:rPr>
              <w:t>101,2</w:t>
            </w:r>
          </w:p>
        </w:tc>
        <w:tc>
          <w:tcPr>
            <w:tcW w:w="1198" w:type="dxa"/>
            <w:tcBorders>
              <w:top w:val="nil"/>
              <w:left w:val="nil"/>
              <w:bottom w:val="single" w:sz="4" w:space="0" w:color="auto"/>
              <w:right w:val="single" w:sz="4" w:space="0" w:color="auto"/>
            </w:tcBorders>
            <w:hideMark/>
          </w:tcPr>
          <w:p w:rsidR="00165E14" w:rsidRPr="00165E14" w:rsidRDefault="00165E14">
            <w:pPr>
              <w:jc w:val="center"/>
              <w:rPr>
                <w:rFonts w:eastAsia="Times New Roman" w:cs="Times New Roman"/>
                <w:sz w:val="18"/>
                <w:szCs w:val="18"/>
                <w:lang w:eastAsia="ru-RU"/>
              </w:rPr>
            </w:pPr>
            <w:r w:rsidRPr="00165E14">
              <w:rPr>
                <w:rFonts w:eastAsia="Times New Roman" w:cs="Times New Roman"/>
                <w:sz w:val="18"/>
                <w:szCs w:val="18"/>
                <w:lang w:eastAsia="ru-RU"/>
              </w:rPr>
              <w:t>100,7</w:t>
            </w:r>
          </w:p>
        </w:tc>
        <w:tc>
          <w:tcPr>
            <w:tcW w:w="1212" w:type="dxa"/>
            <w:tcBorders>
              <w:top w:val="nil"/>
              <w:left w:val="nil"/>
              <w:bottom w:val="single" w:sz="4" w:space="0" w:color="auto"/>
              <w:right w:val="single" w:sz="4" w:space="0" w:color="auto"/>
            </w:tcBorders>
            <w:hideMark/>
          </w:tcPr>
          <w:p w:rsidR="00165E14" w:rsidRPr="00165E14" w:rsidRDefault="00165E14">
            <w:pPr>
              <w:jc w:val="center"/>
              <w:rPr>
                <w:rFonts w:eastAsia="Times New Roman" w:cs="Times New Roman"/>
                <w:sz w:val="18"/>
                <w:szCs w:val="18"/>
                <w:lang w:eastAsia="ru-RU"/>
              </w:rPr>
            </w:pPr>
            <w:r w:rsidRPr="00165E14">
              <w:rPr>
                <w:rFonts w:eastAsia="Times New Roman" w:cs="Times New Roman"/>
                <w:sz w:val="18"/>
                <w:szCs w:val="18"/>
                <w:lang w:eastAsia="ru-RU"/>
              </w:rPr>
              <w:t>101,4</w:t>
            </w:r>
          </w:p>
        </w:tc>
        <w:tc>
          <w:tcPr>
            <w:tcW w:w="1198" w:type="dxa"/>
            <w:tcBorders>
              <w:top w:val="nil"/>
              <w:left w:val="nil"/>
              <w:bottom w:val="single" w:sz="4" w:space="0" w:color="auto"/>
              <w:right w:val="single" w:sz="4" w:space="0" w:color="auto"/>
            </w:tcBorders>
            <w:hideMark/>
          </w:tcPr>
          <w:p w:rsidR="00165E14" w:rsidRPr="00165E14" w:rsidRDefault="00165E14">
            <w:pPr>
              <w:jc w:val="center"/>
              <w:rPr>
                <w:rFonts w:eastAsia="Times New Roman" w:cs="Times New Roman"/>
                <w:sz w:val="18"/>
                <w:szCs w:val="18"/>
                <w:lang w:eastAsia="ru-RU"/>
              </w:rPr>
            </w:pPr>
            <w:r w:rsidRPr="00165E14">
              <w:rPr>
                <w:rFonts w:eastAsia="Times New Roman" w:cs="Times New Roman"/>
                <w:sz w:val="18"/>
                <w:szCs w:val="18"/>
                <w:lang w:eastAsia="ru-RU"/>
              </w:rPr>
              <w:t>100,8</w:t>
            </w:r>
          </w:p>
        </w:tc>
        <w:tc>
          <w:tcPr>
            <w:tcW w:w="1212" w:type="dxa"/>
            <w:tcBorders>
              <w:top w:val="nil"/>
              <w:left w:val="nil"/>
              <w:bottom w:val="single" w:sz="4" w:space="0" w:color="auto"/>
              <w:right w:val="single" w:sz="4" w:space="0" w:color="auto"/>
            </w:tcBorders>
            <w:hideMark/>
          </w:tcPr>
          <w:p w:rsidR="00165E14" w:rsidRPr="00165E14" w:rsidRDefault="00165E14">
            <w:pPr>
              <w:jc w:val="center"/>
              <w:rPr>
                <w:rFonts w:eastAsia="Times New Roman" w:cs="Times New Roman"/>
                <w:sz w:val="18"/>
                <w:szCs w:val="18"/>
                <w:lang w:eastAsia="ru-RU"/>
              </w:rPr>
            </w:pPr>
            <w:r w:rsidRPr="00165E14">
              <w:rPr>
                <w:rFonts w:eastAsia="Times New Roman" w:cs="Times New Roman"/>
                <w:sz w:val="18"/>
                <w:szCs w:val="18"/>
                <w:lang w:eastAsia="ru-RU"/>
              </w:rPr>
              <w:t>101,5</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цен</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Pr="00165E14" w:rsidRDefault="00165E14">
            <w:pPr>
              <w:jc w:val="center"/>
              <w:rPr>
                <w:rFonts w:eastAsia="Times New Roman" w:cs="Times New Roman"/>
                <w:sz w:val="18"/>
                <w:szCs w:val="18"/>
                <w:lang w:eastAsia="ru-RU"/>
              </w:rPr>
            </w:pPr>
            <w:r w:rsidRPr="00165E14">
              <w:rPr>
                <w:rFonts w:eastAsia="Times New Roman" w:cs="Times New Roman"/>
                <w:sz w:val="18"/>
                <w:szCs w:val="18"/>
                <w:lang w:eastAsia="ru-RU"/>
              </w:rPr>
              <w:t>128,2</w:t>
            </w:r>
          </w:p>
        </w:tc>
        <w:tc>
          <w:tcPr>
            <w:tcW w:w="1276" w:type="dxa"/>
            <w:tcBorders>
              <w:top w:val="nil"/>
              <w:left w:val="nil"/>
              <w:bottom w:val="single" w:sz="4" w:space="0" w:color="auto"/>
              <w:right w:val="single" w:sz="4" w:space="0" w:color="auto"/>
            </w:tcBorders>
            <w:hideMark/>
          </w:tcPr>
          <w:p w:rsidR="00165E14" w:rsidRPr="00165E14" w:rsidRDefault="00165E14">
            <w:pPr>
              <w:jc w:val="center"/>
              <w:rPr>
                <w:rFonts w:eastAsia="Times New Roman" w:cs="Times New Roman"/>
                <w:sz w:val="18"/>
                <w:szCs w:val="18"/>
                <w:lang w:eastAsia="ru-RU"/>
              </w:rPr>
            </w:pPr>
            <w:r w:rsidRPr="00165E14">
              <w:rPr>
                <w:rFonts w:eastAsia="Times New Roman" w:cs="Times New Roman"/>
                <w:sz w:val="18"/>
                <w:szCs w:val="18"/>
                <w:lang w:eastAsia="ru-RU"/>
              </w:rPr>
              <w:t>101,5</w:t>
            </w:r>
          </w:p>
        </w:tc>
        <w:tc>
          <w:tcPr>
            <w:tcW w:w="1198" w:type="dxa"/>
            <w:tcBorders>
              <w:top w:val="nil"/>
              <w:left w:val="nil"/>
              <w:bottom w:val="single" w:sz="4" w:space="0" w:color="auto"/>
              <w:right w:val="single" w:sz="4" w:space="0" w:color="auto"/>
            </w:tcBorders>
            <w:hideMark/>
          </w:tcPr>
          <w:p w:rsidR="00165E14" w:rsidRPr="00165E14" w:rsidRDefault="00165E14">
            <w:pPr>
              <w:jc w:val="center"/>
              <w:rPr>
                <w:rFonts w:eastAsia="Times New Roman" w:cs="Times New Roman"/>
                <w:sz w:val="18"/>
                <w:szCs w:val="18"/>
                <w:lang w:eastAsia="ru-RU"/>
              </w:rPr>
            </w:pPr>
            <w:r w:rsidRPr="00165E14">
              <w:rPr>
                <w:rFonts w:eastAsia="Times New Roman" w:cs="Times New Roman"/>
                <w:sz w:val="18"/>
                <w:szCs w:val="18"/>
                <w:lang w:eastAsia="ru-RU"/>
              </w:rPr>
              <w:t>104,9</w:t>
            </w:r>
          </w:p>
        </w:tc>
        <w:tc>
          <w:tcPr>
            <w:tcW w:w="1211" w:type="dxa"/>
            <w:tcBorders>
              <w:top w:val="nil"/>
              <w:left w:val="nil"/>
              <w:bottom w:val="single" w:sz="4" w:space="0" w:color="auto"/>
              <w:right w:val="single" w:sz="4" w:space="0" w:color="auto"/>
            </w:tcBorders>
            <w:hideMark/>
          </w:tcPr>
          <w:p w:rsidR="00165E14" w:rsidRPr="00165E14" w:rsidRDefault="00165E14">
            <w:pPr>
              <w:jc w:val="center"/>
              <w:rPr>
                <w:rFonts w:eastAsia="Times New Roman" w:cs="Times New Roman"/>
                <w:sz w:val="18"/>
                <w:szCs w:val="18"/>
                <w:lang w:eastAsia="ru-RU"/>
              </w:rPr>
            </w:pPr>
            <w:r w:rsidRPr="00165E14">
              <w:rPr>
                <w:rFonts w:eastAsia="Times New Roman" w:cs="Times New Roman"/>
                <w:sz w:val="18"/>
                <w:szCs w:val="18"/>
                <w:lang w:eastAsia="ru-RU"/>
              </w:rPr>
              <w:t>104,7</w:t>
            </w:r>
          </w:p>
        </w:tc>
        <w:tc>
          <w:tcPr>
            <w:tcW w:w="1198" w:type="dxa"/>
            <w:tcBorders>
              <w:top w:val="nil"/>
              <w:left w:val="nil"/>
              <w:bottom w:val="single" w:sz="4" w:space="0" w:color="auto"/>
              <w:right w:val="single" w:sz="4" w:space="0" w:color="auto"/>
            </w:tcBorders>
            <w:hideMark/>
          </w:tcPr>
          <w:p w:rsidR="00165E14" w:rsidRPr="00165E14" w:rsidRDefault="00165E14">
            <w:pPr>
              <w:jc w:val="center"/>
              <w:rPr>
                <w:rFonts w:eastAsia="Times New Roman" w:cs="Times New Roman"/>
                <w:sz w:val="18"/>
                <w:szCs w:val="18"/>
                <w:lang w:eastAsia="ru-RU"/>
              </w:rPr>
            </w:pPr>
            <w:r w:rsidRPr="00165E14">
              <w:rPr>
                <w:rFonts w:eastAsia="Times New Roman" w:cs="Times New Roman"/>
                <w:sz w:val="18"/>
                <w:szCs w:val="18"/>
                <w:lang w:eastAsia="ru-RU"/>
              </w:rPr>
              <w:t>104,2</w:t>
            </w:r>
          </w:p>
        </w:tc>
        <w:tc>
          <w:tcPr>
            <w:tcW w:w="1212" w:type="dxa"/>
            <w:tcBorders>
              <w:top w:val="nil"/>
              <w:left w:val="nil"/>
              <w:bottom w:val="single" w:sz="4" w:space="0" w:color="auto"/>
              <w:right w:val="single" w:sz="4" w:space="0" w:color="auto"/>
            </w:tcBorders>
            <w:hideMark/>
          </w:tcPr>
          <w:p w:rsidR="00165E14" w:rsidRPr="00165E14" w:rsidRDefault="00165E14">
            <w:pPr>
              <w:jc w:val="center"/>
              <w:rPr>
                <w:rFonts w:eastAsia="Times New Roman" w:cs="Times New Roman"/>
                <w:sz w:val="18"/>
                <w:szCs w:val="18"/>
                <w:lang w:eastAsia="ru-RU"/>
              </w:rPr>
            </w:pPr>
            <w:r w:rsidRPr="00165E14">
              <w:rPr>
                <w:rFonts w:eastAsia="Times New Roman" w:cs="Times New Roman"/>
                <w:sz w:val="18"/>
                <w:szCs w:val="18"/>
                <w:lang w:eastAsia="ru-RU"/>
              </w:rPr>
              <w:t>104,2</w:t>
            </w:r>
          </w:p>
        </w:tc>
        <w:tc>
          <w:tcPr>
            <w:tcW w:w="1198" w:type="dxa"/>
            <w:tcBorders>
              <w:top w:val="nil"/>
              <w:left w:val="nil"/>
              <w:bottom w:val="single" w:sz="4" w:space="0" w:color="auto"/>
              <w:right w:val="single" w:sz="4" w:space="0" w:color="auto"/>
            </w:tcBorders>
            <w:hideMark/>
          </w:tcPr>
          <w:p w:rsidR="00165E14" w:rsidRPr="00165E14" w:rsidRDefault="00165E14">
            <w:pPr>
              <w:jc w:val="center"/>
              <w:rPr>
                <w:rFonts w:eastAsia="Times New Roman" w:cs="Times New Roman"/>
                <w:sz w:val="18"/>
                <w:szCs w:val="18"/>
                <w:lang w:eastAsia="ru-RU"/>
              </w:rPr>
            </w:pPr>
            <w:r w:rsidRPr="00165E14">
              <w:rPr>
                <w:rFonts w:eastAsia="Times New Roman" w:cs="Times New Roman"/>
                <w:sz w:val="18"/>
                <w:szCs w:val="18"/>
                <w:lang w:eastAsia="ru-RU"/>
              </w:rPr>
              <w:t>104,2</w:t>
            </w:r>
          </w:p>
        </w:tc>
        <w:tc>
          <w:tcPr>
            <w:tcW w:w="1212" w:type="dxa"/>
            <w:tcBorders>
              <w:top w:val="nil"/>
              <w:left w:val="nil"/>
              <w:bottom w:val="single" w:sz="4" w:space="0" w:color="auto"/>
              <w:right w:val="single" w:sz="4" w:space="0" w:color="auto"/>
            </w:tcBorders>
            <w:hideMark/>
          </w:tcPr>
          <w:p w:rsidR="00165E14" w:rsidRPr="00165E14" w:rsidRDefault="00165E14">
            <w:pPr>
              <w:jc w:val="center"/>
              <w:rPr>
                <w:rFonts w:eastAsia="Times New Roman" w:cs="Times New Roman"/>
                <w:sz w:val="18"/>
                <w:szCs w:val="18"/>
                <w:lang w:eastAsia="ru-RU"/>
              </w:rPr>
            </w:pPr>
            <w:r w:rsidRPr="00165E14">
              <w:rPr>
                <w:rFonts w:eastAsia="Times New Roman" w:cs="Times New Roman"/>
                <w:sz w:val="18"/>
                <w:szCs w:val="18"/>
                <w:lang w:eastAsia="ru-RU"/>
              </w:rPr>
              <w:t>104,2</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6. Развитие малого бизнеса</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Оборот малого бизнеса в ценах соответствующих лет</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201 773,0</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235 452,9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244 527,3</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245 351,6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254 176,2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256 044,8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264 205,8</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267 599,0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физического объема</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98,6</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112,4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99,9</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99,9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99,9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100,3</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цен</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108,9</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104,0</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104,2</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Численность занятых в малом бизнесе</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70,9</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81,1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81,9</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82,4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82,6</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83,6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83,3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84,9</w:t>
            </w:r>
          </w:p>
        </w:tc>
      </w:tr>
      <w:tr w:rsidR="00165E14" w:rsidTr="00165E14">
        <w:tc>
          <w:tcPr>
            <w:tcW w:w="3686" w:type="dxa"/>
            <w:tcBorders>
              <w:top w:val="single" w:sz="4" w:space="0" w:color="auto"/>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Доля занятых в малом бизнесе в общей численности занятых в экономике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на территории муниципального образования</w:t>
            </w:r>
          </w:p>
        </w:tc>
        <w:tc>
          <w:tcPr>
            <w:tcW w:w="1701" w:type="dxa"/>
            <w:tcBorders>
              <w:top w:val="single" w:sz="4" w:space="0" w:color="auto"/>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single" w:sz="4" w:space="0" w:color="auto"/>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38,4</w:t>
            </w:r>
          </w:p>
        </w:tc>
        <w:tc>
          <w:tcPr>
            <w:tcW w:w="1276" w:type="dxa"/>
            <w:tcBorders>
              <w:top w:val="single" w:sz="4" w:space="0" w:color="auto"/>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41,6</w:t>
            </w:r>
          </w:p>
        </w:tc>
        <w:tc>
          <w:tcPr>
            <w:tcW w:w="1198" w:type="dxa"/>
            <w:tcBorders>
              <w:top w:val="single" w:sz="4" w:space="0" w:color="auto"/>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41,8</w:t>
            </w:r>
          </w:p>
        </w:tc>
        <w:tc>
          <w:tcPr>
            <w:tcW w:w="1211" w:type="dxa"/>
            <w:tcBorders>
              <w:top w:val="single" w:sz="4" w:space="0" w:color="auto"/>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41,9</w:t>
            </w:r>
          </w:p>
        </w:tc>
        <w:tc>
          <w:tcPr>
            <w:tcW w:w="1198" w:type="dxa"/>
            <w:tcBorders>
              <w:top w:val="single" w:sz="4" w:space="0" w:color="auto"/>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42,0</w:t>
            </w:r>
          </w:p>
        </w:tc>
        <w:tc>
          <w:tcPr>
            <w:tcW w:w="1212" w:type="dxa"/>
            <w:tcBorders>
              <w:top w:val="single" w:sz="4" w:space="0" w:color="auto"/>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42,2</w:t>
            </w:r>
          </w:p>
        </w:tc>
        <w:tc>
          <w:tcPr>
            <w:tcW w:w="1198" w:type="dxa"/>
            <w:tcBorders>
              <w:top w:val="single" w:sz="4" w:space="0" w:color="auto"/>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42,2</w:t>
            </w:r>
          </w:p>
        </w:tc>
        <w:tc>
          <w:tcPr>
            <w:tcW w:w="1212" w:type="dxa"/>
            <w:tcBorders>
              <w:top w:val="single" w:sz="4" w:space="0" w:color="auto"/>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42,6</w:t>
            </w:r>
          </w:p>
        </w:tc>
      </w:tr>
      <w:tr w:rsidR="00165E14" w:rsidTr="00165E14">
        <w:tc>
          <w:tcPr>
            <w:tcW w:w="3686" w:type="dxa"/>
            <w:tcBorders>
              <w:top w:val="single" w:sz="4" w:space="0" w:color="auto"/>
            </w:tcBorders>
          </w:tcPr>
          <w:p w:rsidR="00165E14" w:rsidRDefault="00165E14">
            <w:pPr>
              <w:rPr>
                <w:rFonts w:eastAsia="Times New Roman" w:cs="Times New Roman"/>
                <w:sz w:val="18"/>
                <w:szCs w:val="18"/>
                <w:lang w:eastAsia="ru-RU"/>
              </w:rPr>
            </w:pPr>
          </w:p>
        </w:tc>
        <w:tc>
          <w:tcPr>
            <w:tcW w:w="1701" w:type="dxa"/>
            <w:tcBorders>
              <w:top w:val="single" w:sz="4" w:space="0" w:color="auto"/>
            </w:tcBorders>
            <w:noWrap/>
          </w:tcPr>
          <w:p w:rsidR="00165E14" w:rsidRDefault="00165E14">
            <w:pPr>
              <w:jc w:val="center"/>
              <w:rPr>
                <w:rFonts w:eastAsia="Times New Roman" w:cs="Times New Roman"/>
                <w:sz w:val="18"/>
                <w:szCs w:val="18"/>
                <w:lang w:eastAsia="ru-RU"/>
              </w:rPr>
            </w:pPr>
          </w:p>
        </w:tc>
        <w:tc>
          <w:tcPr>
            <w:tcW w:w="1134" w:type="dxa"/>
            <w:tcBorders>
              <w:top w:val="single" w:sz="4" w:space="0" w:color="auto"/>
            </w:tcBorders>
          </w:tcPr>
          <w:p w:rsidR="00165E14" w:rsidRDefault="00165E14">
            <w:pPr>
              <w:jc w:val="center"/>
              <w:rPr>
                <w:rFonts w:eastAsia="Times New Roman" w:cs="Times New Roman"/>
                <w:sz w:val="18"/>
                <w:szCs w:val="18"/>
                <w:lang w:eastAsia="ru-RU"/>
              </w:rPr>
            </w:pPr>
          </w:p>
        </w:tc>
        <w:tc>
          <w:tcPr>
            <w:tcW w:w="1276" w:type="dxa"/>
            <w:tcBorders>
              <w:top w:val="single" w:sz="4" w:space="0" w:color="auto"/>
            </w:tcBorders>
          </w:tcPr>
          <w:p w:rsidR="00165E14" w:rsidRDefault="00165E14">
            <w:pPr>
              <w:jc w:val="center"/>
              <w:rPr>
                <w:rFonts w:eastAsia="Times New Roman" w:cs="Times New Roman"/>
                <w:sz w:val="18"/>
                <w:szCs w:val="18"/>
                <w:lang w:eastAsia="ru-RU"/>
              </w:rPr>
            </w:pPr>
          </w:p>
        </w:tc>
        <w:tc>
          <w:tcPr>
            <w:tcW w:w="1198" w:type="dxa"/>
            <w:tcBorders>
              <w:top w:val="single" w:sz="4" w:space="0" w:color="auto"/>
            </w:tcBorders>
          </w:tcPr>
          <w:p w:rsidR="00165E14" w:rsidRDefault="00165E14">
            <w:pPr>
              <w:jc w:val="center"/>
              <w:rPr>
                <w:rFonts w:eastAsia="Times New Roman" w:cs="Times New Roman"/>
                <w:sz w:val="18"/>
                <w:szCs w:val="18"/>
                <w:lang w:eastAsia="ru-RU"/>
              </w:rPr>
            </w:pPr>
          </w:p>
        </w:tc>
        <w:tc>
          <w:tcPr>
            <w:tcW w:w="1211" w:type="dxa"/>
            <w:tcBorders>
              <w:top w:val="single" w:sz="4" w:space="0" w:color="auto"/>
            </w:tcBorders>
          </w:tcPr>
          <w:p w:rsidR="00165E14" w:rsidRDefault="00165E14">
            <w:pPr>
              <w:jc w:val="center"/>
              <w:rPr>
                <w:rFonts w:eastAsia="Times New Roman" w:cs="Times New Roman"/>
                <w:sz w:val="18"/>
                <w:szCs w:val="18"/>
                <w:lang w:eastAsia="ru-RU"/>
              </w:rPr>
            </w:pPr>
          </w:p>
        </w:tc>
        <w:tc>
          <w:tcPr>
            <w:tcW w:w="1198" w:type="dxa"/>
            <w:tcBorders>
              <w:top w:val="single" w:sz="4" w:space="0" w:color="auto"/>
            </w:tcBorders>
          </w:tcPr>
          <w:p w:rsidR="00165E14" w:rsidRDefault="00165E14">
            <w:pPr>
              <w:jc w:val="center"/>
              <w:rPr>
                <w:rFonts w:eastAsia="Times New Roman" w:cs="Times New Roman"/>
                <w:sz w:val="18"/>
                <w:szCs w:val="18"/>
                <w:lang w:eastAsia="ru-RU"/>
              </w:rPr>
            </w:pPr>
          </w:p>
        </w:tc>
        <w:tc>
          <w:tcPr>
            <w:tcW w:w="1212" w:type="dxa"/>
            <w:tcBorders>
              <w:top w:val="single" w:sz="4" w:space="0" w:color="auto"/>
            </w:tcBorders>
          </w:tcPr>
          <w:p w:rsidR="00165E14" w:rsidRDefault="00165E14">
            <w:pPr>
              <w:jc w:val="center"/>
              <w:rPr>
                <w:rFonts w:eastAsia="Times New Roman" w:cs="Times New Roman"/>
                <w:sz w:val="18"/>
                <w:szCs w:val="18"/>
                <w:lang w:eastAsia="ru-RU"/>
              </w:rPr>
            </w:pPr>
          </w:p>
        </w:tc>
        <w:tc>
          <w:tcPr>
            <w:tcW w:w="1198" w:type="dxa"/>
            <w:tcBorders>
              <w:top w:val="single" w:sz="4" w:space="0" w:color="auto"/>
            </w:tcBorders>
          </w:tcPr>
          <w:p w:rsidR="00165E14" w:rsidRDefault="00165E14">
            <w:pPr>
              <w:jc w:val="center"/>
              <w:rPr>
                <w:rFonts w:eastAsia="Times New Roman" w:cs="Times New Roman"/>
                <w:sz w:val="18"/>
                <w:szCs w:val="18"/>
                <w:lang w:eastAsia="ru-RU"/>
              </w:rPr>
            </w:pPr>
          </w:p>
        </w:tc>
        <w:tc>
          <w:tcPr>
            <w:tcW w:w="1212" w:type="dxa"/>
            <w:tcBorders>
              <w:top w:val="single" w:sz="4" w:space="0" w:color="auto"/>
            </w:tcBorders>
          </w:tcPr>
          <w:p w:rsidR="00165E14" w:rsidRDefault="00165E14">
            <w:pPr>
              <w:jc w:val="center"/>
              <w:rPr>
                <w:rFonts w:eastAsia="Times New Roman" w:cs="Times New Roman"/>
                <w:sz w:val="18"/>
                <w:szCs w:val="18"/>
                <w:lang w:eastAsia="ru-RU"/>
              </w:rPr>
            </w:pPr>
          </w:p>
        </w:tc>
      </w:tr>
      <w:tr w:rsidR="00165E14" w:rsidTr="00165E14">
        <w:tc>
          <w:tcPr>
            <w:tcW w:w="15026" w:type="dxa"/>
            <w:gridSpan w:val="10"/>
            <w:tcBorders>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7. Развитие потребительского рынка</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Оборот розничной торговли в ценах соответствующих лет по крупным </w:t>
            </w:r>
          </w:p>
          <w:p w:rsidR="00165E14" w:rsidRDefault="00165E14">
            <w:pPr>
              <w:rPr>
                <w:rFonts w:eastAsia="Times New Roman" w:cs="Times New Roman"/>
                <w:sz w:val="18"/>
                <w:szCs w:val="18"/>
                <w:lang w:eastAsia="ru-RU"/>
              </w:rPr>
            </w:pPr>
            <w:r>
              <w:rPr>
                <w:rFonts w:eastAsia="Times New Roman" w:cs="Times New Roman"/>
                <w:sz w:val="18"/>
                <w:szCs w:val="18"/>
                <w:lang w:eastAsia="ru-RU"/>
              </w:rPr>
              <w:t>и средним организациям</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90 191,7</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95 835,3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102 549,3</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103 746,5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109 317,6</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111 564,8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116 759,9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120 204,4</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физического объема</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88,3</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102,3</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103,6</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цен</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109,4</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104,6</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105,0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Оборот общественного питания </w:t>
            </w:r>
          </w:p>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в ценах соответствующих лет по крупным </w:t>
            </w:r>
          </w:p>
          <w:p w:rsidR="00165E14" w:rsidRDefault="00165E14">
            <w:pPr>
              <w:rPr>
                <w:rFonts w:eastAsia="Times New Roman" w:cs="Times New Roman"/>
                <w:sz w:val="18"/>
                <w:szCs w:val="18"/>
                <w:lang w:eastAsia="ru-RU"/>
              </w:rPr>
            </w:pPr>
            <w:r>
              <w:rPr>
                <w:rFonts w:eastAsia="Times New Roman" w:cs="Times New Roman"/>
                <w:sz w:val="18"/>
                <w:szCs w:val="18"/>
                <w:lang w:eastAsia="ru-RU"/>
              </w:rPr>
              <w:t>и средним организациям</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w:t>
            </w:r>
            <w:r w:rsidR="008D5513">
              <w:rPr>
                <w:rFonts w:eastAsia="Times New Roman" w:cs="Times New Roman"/>
                <w:sz w:val="18"/>
                <w:szCs w:val="18"/>
                <w:lang w:eastAsia="ru-RU"/>
              </w:rPr>
              <w:t xml:space="preserve"> </w:t>
            </w:r>
            <w:r>
              <w:rPr>
                <w:rFonts w:eastAsia="Times New Roman" w:cs="Times New Roman"/>
                <w:sz w:val="18"/>
                <w:szCs w:val="18"/>
                <w:lang w:eastAsia="ru-RU"/>
              </w:rPr>
              <w:t>418,7</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w:t>
            </w:r>
            <w:r w:rsidR="008D5513">
              <w:rPr>
                <w:rFonts w:eastAsia="Times New Roman" w:cs="Times New Roman"/>
                <w:sz w:val="18"/>
                <w:szCs w:val="18"/>
                <w:lang w:eastAsia="ru-RU"/>
              </w:rPr>
              <w:t xml:space="preserve"> </w:t>
            </w:r>
            <w:r>
              <w:rPr>
                <w:rFonts w:eastAsia="Times New Roman" w:cs="Times New Roman"/>
                <w:sz w:val="18"/>
                <w:szCs w:val="18"/>
                <w:lang w:eastAsia="ru-RU"/>
              </w:rPr>
              <w:t>644,0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w:t>
            </w:r>
            <w:r w:rsidR="008D5513">
              <w:rPr>
                <w:rFonts w:eastAsia="Times New Roman" w:cs="Times New Roman"/>
                <w:sz w:val="18"/>
                <w:szCs w:val="18"/>
                <w:lang w:eastAsia="ru-RU"/>
              </w:rPr>
              <w:t xml:space="preserve"> </w:t>
            </w:r>
            <w:r>
              <w:rPr>
                <w:rFonts w:eastAsia="Times New Roman" w:cs="Times New Roman"/>
                <w:sz w:val="18"/>
                <w:szCs w:val="18"/>
                <w:lang w:eastAsia="ru-RU"/>
              </w:rPr>
              <w:t>944,0</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w:t>
            </w:r>
            <w:r w:rsidR="008D5513">
              <w:rPr>
                <w:rFonts w:eastAsia="Times New Roman" w:cs="Times New Roman"/>
                <w:sz w:val="18"/>
                <w:szCs w:val="18"/>
                <w:lang w:eastAsia="ru-RU"/>
              </w:rPr>
              <w:t xml:space="preserve"> </w:t>
            </w:r>
            <w:r>
              <w:rPr>
                <w:rFonts w:eastAsia="Times New Roman" w:cs="Times New Roman"/>
                <w:sz w:val="18"/>
                <w:szCs w:val="18"/>
                <w:lang w:eastAsia="ru-RU"/>
              </w:rPr>
              <w:t>997,0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r w:rsidR="008D5513">
              <w:rPr>
                <w:rFonts w:eastAsia="Times New Roman" w:cs="Times New Roman"/>
                <w:sz w:val="18"/>
                <w:szCs w:val="18"/>
                <w:lang w:eastAsia="ru-RU"/>
              </w:rPr>
              <w:t xml:space="preserve"> </w:t>
            </w:r>
            <w:r>
              <w:rPr>
                <w:rFonts w:eastAsia="Times New Roman" w:cs="Times New Roman"/>
                <w:sz w:val="18"/>
                <w:szCs w:val="18"/>
                <w:lang w:eastAsia="ru-RU"/>
              </w:rPr>
              <w:t>223,5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r w:rsidR="008D5513">
              <w:rPr>
                <w:rFonts w:eastAsia="Times New Roman" w:cs="Times New Roman"/>
                <w:sz w:val="18"/>
                <w:szCs w:val="18"/>
                <w:lang w:eastAsia="ru-RU"/>
              </w:rPr>
              <w:t xml:space="preserve"> </w:t>
            </w:r>
            <w:r>
              <w:rPr>
                <w:rFonts w:eastAsia="Times New Roman" w:cs="Times New Roman"/>
                <w:sz w:val="18"/>
                <w:szCs w:val="18"/>
                <w:lang w:eastAsia="ru-RU"/>
              </w:rPr>
              <w:t>326,0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r w:rsidR="008D5513">
              <w:rPr>
                <w:rFonts w:eastAsia="Times New Roman" w:cs="Times New Roman"/>
                <w:sz w:val="18"/>
                <w:szCs w:val="18"/>
                <w:lang w:eastAsia="ru-RU"/>
              </w:rPr>
              <w:t xml:space="preserve"> </w:t>
            </w:r>
            <w:r>
              <w:rPr>
                <w:rFonts w:eastAsia="Times New Roman" w:cs="Times New Roman"/>
                <w:sz w:val="18"/>
                <w:szCs w:val="18"/>
                <w:lang w:eastAsia="ru-RU"/>
              </w:rPr>
              <w:t>529,5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r w:rsidR="008D5513">
              <w:rPr>
                <w:rFonts w:eastAsia="Times New Roman" w:cs="Times New Roman"/>
                <w:sz w:val="18"/>
                <w:szCs w:val="18"/>
                <w:lang w:eastAsia="ru-RU"/>
              </w:rPr>
              <w:t xml:space="preserve"> </w:t>
            </w:r>
            <w:r>
              <w:rPr>
                <w:rFonts w:eastAsia="Times New Roman" w:cs="Times New Roman"/>
                <w:sz w:val="18"/>
                <w:szCs w:val="18"/>
                <w:lang w:eastAsia="ru-RU"/>
              </w:rPr>
              <w:t>687,8</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физического объема</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92,1</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101,9</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103,2</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цен</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104,8</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104,5</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103,5</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Объем платных услуг населению в ценах соответствующих лет по крупным </w:t>
            </w:r>
          </w:p>
          <w:p w:rsidR="00165E14" w:rsidRDefault="00165E14">
            <w:pPr>
              <w:rPr>
                <w:rFonts w:eastAsia="Times New Roman" w:cs="Times New Roman"/>
                <w:sz w:val="18"/>
                <w:szCs w:val="18"/>
                <w:lang w:eastAsia="ru-RU"/>
              </w:rPr>
            </w:pPr>
            <w:r>
              <w:rPr>
                <w:rFonts w:eastAsia="Times New Roman" w:cs="Times New Roman"/>
                <w:sz w:val="18"/>
                <w:szCs w:val="18"/>
                <w:lang w:eastAsia="ru-RU"/>
              </w:rPr>
              <w:t>и средним организациям</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27 428,9</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30 414,0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32 104,3</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32 481,1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33 856,7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34 591,1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35 809,5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36 910,1</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физического объема</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93,2</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101,4</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102,6</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цен</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106,4</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109,5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104,1</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104,0</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8. Инвестиции и финансы организаций</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Объем инвестиций в основной капитал </w:t>
            </w:r>
          </w:p>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за счет всех источников финансирования </w:t>
            </w:r>
          </w:p>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в ценах соответствующих лет по крупным </w:t>
            </w:r>
          </w:p>
          <w:p w:rsidR="00165E14" w:rsidRDefault="00165E14">
            <w:pPr>
              <w:rPr>
                <w:rFonts w:eastAsia="Times New Roman" w:cs="Times New Roman"/>
                <w:sz w:val="18"/>
                <w:szCs w:val="18"/>
                <w:lang w:eastAsia="ru-RU"/>
              </w:rPr>
            </w:pPr>
            <w:r>
              <w:rPr>
                <w:rFonts w:eastAsia="Times New Roman" w:cs="Times New Roman"/>
                <w:sz w:val="18"/>
                <w:szCs w:val="18"/>
                <w:lang w:eastAsia="ru-RU"/>
              </w:rPr>
              <w:t>и средним организациям</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42 084,8</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49 223,1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51 882,3</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52 762,9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54 378,5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56 279,0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58 684,5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61 474,3</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физического объема</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52,8</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110,5</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100,2</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101,7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103,2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104,4</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индекс цен</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112,9</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105,8</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105,2</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105,3</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104,6</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104,8</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104,6</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104,6</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Из общего объема инвестиций в основной капитал по источникам финансирования:</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собственные средства предприятий</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30 621,6</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31 907,2</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35 235,8</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35 343,0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39 014,5</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39 825,7</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42 629,9</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44 032,4</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привлеченные средства</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11 463,1</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17 315,9</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16 646,5</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17 419,8</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15 364,0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16 453,3</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16 054,6</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17 441,9</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из них, бюджетные средства</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7 047,6</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8 655,1</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8 090,5</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8 385,3</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6 941,6</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7 371,5</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7 119,1</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7 605,0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Объем жилищного строительства</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кв. м</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284,7</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255,0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243,0</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243,0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243,0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243,0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243,0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243,0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7.3. Поступление налогов и сборов </w:t>
            </w:r>
          </w:p>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в консолидированный бюджет Российской Федерации (за исключением налогов </w:t>
            </w:r>
          </w:p>
          <w:p w:rsidR="00165E14" w:rsidRDefault="00165E14">
            <w:pPr>
              <w:rPr>
                <w:rFonts w:eastAsia="Times New Roman" w:cs="Times New Roman"/>
                <w:sz w:val="18"/>
                <w:szCs w:val="18"/>
                <w:lang w:eastAsia="ru-RU"/>
              </w:rPr>
            </w:pPr>
            <w:r>
              <w:rPr>
                <w:rFonts w:eastAsia="Times New Roman" w:cs="Times New Roman"/>
                <w:sz w:val="18"/>
                <w:szCs w:val="18"/>
                <w:lang w:eastAsia="ru-RU"/>
              </w:rPr>
              <w:t>на товары, налогов, сборов и регулярных платежей за пользование природными ресурсами)</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87 453,2</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122 453,2</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126 257,6</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130 117,6</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129 961,1</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135 303,3</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134 028,1</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140 067,9</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Сальдированный финансовый результат (прибыль минус убыток) крупных и средних организаций по всем видам экономической деятельности</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216 311,9</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362 987,4</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378 349,3</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394 452,0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382 258,0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400 665,1</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388 100,5</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404 408,7</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Фонд заработной платы (фонд оплаты труда) работников крупных и средних организаций</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млн. руб.</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159 198,1</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174 735,6</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184 659,8</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185 918,3</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194 486,8</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197 111,0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204 857,2</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208 998,3</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темп роста</w:t>
            </w:r>
          </w:p>
        </w:tc>
        <w:tc>
          <w:tcPr>
            <w:tcW w:w="170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к предыдущему году</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114,9</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109,8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105,7</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106,4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105,3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106,0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105,3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106,0</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9. Развитие муниципального сектора и городского хозяйства</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Количество организаций муниципальной формы собственности – всего (на конец года), в том числе:</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135</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137</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134</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134</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134</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количество муниципальных унитарных предприятий</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количество муниципальных учреждений,</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125</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129</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из них: социальной сферы</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111</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115</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116</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116</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116</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Среднегодовая численность занятых </w:t>
            </w:r>
          </w:p>
          <w:p w:rsidR="00165E14" w:rsidRDefault="00165E14">
            <w:pPr>
              <w:rPr>
                <w:rFonts w:eastAsia="Times New Roman" w:cs="Times New Roman"/>
                <w:sz w:val="18"/>
                <w:szCs w:val="18"/>
                <w:lang w:eastAsia="ru-RU"/>
              </w:rPr>
            </w:pPr>
            <w:r>
              <w:rPr>
                <w:rFonts w:eastAsia="Times New Roman" w:cs="Times New Roman"/>
                <w:sz w:val="18"/>
                <w:szCs w:val="18"/>
                <w:lang w:eastAsia="ru-RU"/>
              </w:rPr>
              <w:t>в организациях муниципальной формы собственности</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чел.</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16,9</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17,3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17,7</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17,8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16,6</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16,7</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Общая площадь жилищного фонда </w:t>
            </w:r>
          </w:p>
          <w:p w:rsidR="00165E14" w:rsidRDefault="00165E14">
            <w:pPr>
              <w:rPr>
                <w:rFonts w:eastAsia="Times New Roman" w:cs="Times New Roman"/>
                <w:sz w:val="18"/>
                <w:szCs w:val="18"/>
                <w:lang w:eastAsia="ru-RU"/>
              </w:rPr>
            </w:pPr>
            <w:r>
              <w:rPr>
                <w:rFonts w:eastAsia="Times New Roman" w:cs="Times New Roman"/>
                <w:sz w:val="18"/>
                <w:szCs w:val="18"/>
                <w:lang w:eastAsia="ru-RU"/>
              </w:rPr>
              <w:t>(площадь квартир) на конец года</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кв. м</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8 882,6</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9 098,0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9 318,9</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9 318,9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9 559,8</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9 559,8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9 802,8</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9 802,8</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Муниципальные инженерные сети и объекты инженерной инфраструктуры (на конец года):</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протяженность водопроводов</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км</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453,9</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452,4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462,4</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462,4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466,3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466,3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476,9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476,9</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мощность очистных сооружений</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куб. м/сут.</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121,4</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121,4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121,4</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121,4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121,4</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121,4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121,4</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121,4</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протяженность канализационных сетей</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км</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399,1</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399,1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289,3</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289,3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289,3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289,3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289,3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289,3</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количество котельных</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color w:val="FF0000"/>
                <w:sz w:val="18"/>
                <w:szCs w:val="18"/>
                <w:lang w:eastAsia="ru-RU"/>
              </w:rPr>
            </w:pPr>
            <w:r>
              <w:rPr>
                <w:rFonts w:eastAsia="Times New Roman" w:cs="Times New Roman"/>
                <w:sz w:val="18"/>
                <w:szCs w:val="18"/>
                <w:lang w:eastAsia="ru-RU"/>
              </w:rPr>
              <w:t>22</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23</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23</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мощность котельных</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Гкал/час</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446,6</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446,6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446,6</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446,6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446,6</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446,6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446,6</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446,6</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количество центральных тепловых пунктов</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протяженность тепловых и паровых сетей </w:t>
            </w:r>
          </w:p>
          <w:p w:rsidR="00165E14" w:rsidRDefault="00165E14">
            <w:pPr>
              <w:rPr>
                <w:rFonts w:eastAsia="Times New Roman" w:cs="Times New Roman"/>
                <w:sz w:val="18"/>
                <w:szCs w:val="18"/>
                <w:lang w:eastAsia="ru-RU"/>
              </w:rPr>
            </w:pPr>
            <w:r>
              <w:rPr>
                <w:rFonts w:eastAsia="Times New Roman" w:cs="Times New Roman"/>
                <w:sz w:val="18"/>
                <w:szCs w:val="18"/>
                <w:lang w:eastAsia="ru-RU"/>
              </w:rPr>
              <w:t>в двухтрубном исчислении</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км</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426,6</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428,0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428,0</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428,0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428,0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428,0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428,0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428,0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протяженность уличной газовой сети</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км</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51,7</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51,7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51,7</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51,7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51,7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51,7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51,7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51,7</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протяженность линий электропередач </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км</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color w:val="FF0000"/>
                <w:sz w:val="18"/>
                <w:szCs w:val="18"/>
                <w:lang w:eastAsia="ru-RU"/>
              </w:rPr>
            </w:pPr>
            <w:r>
              <w:rPr>
                <w:rFonts w:eastAsia="Times New Roman" w:cs="Times New Roman"/>
                <w:sz w:val="18"/>
                <w:szCs w:val="18"/>
                <w:lang w:eastAsia="ru-RU"/>
              </w:rPr>
              <w:t>151,2</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155,5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147,8</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147,8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147,8</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147,8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147,8</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147,8</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Улично-дорожная сеть (на конец года):</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площадь улично-дорожной сети</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кв. м</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5 031,8</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5 076,0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5 076,0</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5 078,0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5 078,0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5 080,0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5 080,0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5 082,0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площадь тротуаров</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тыс. кв. м</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607,1</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607,1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607,1</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609,1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609,1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611,1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611,1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613,1</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количество автобусных остановок</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345</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345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345</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347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347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349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349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351</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протяженность линий уличного освещения</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км</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color w:val="FF0000"/>
                <w:sz w:val="18"/>
                <w:szCs w:val="18"/>
                <w:lang w:eastAsia="ru-RU"/>
              </w:rPr>
            </w:pPr>
            <w:r>
              <w:rPr>
                <w:rFonts w:eastAsia="Times New Roman" w:cs="Times New Roman"/>
                <w:sz w:val="18"/>
                <w:szCs w:val="18"/>
                <w:lang w:eastAsia="ru-RU"/>
              </w:rPr>
              <w:t>367,6</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369,7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369,7</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371,7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371,7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373,7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373,7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375,7</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протяженность ливневой канализации</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км</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120,1</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120,1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120,1</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122,1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122,1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124,1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124,1</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126,1</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количество светофорных объектов</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188</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188</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188</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194</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количество дорожных знаков</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16 865</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16 865</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16 865</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16 867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16 867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16 869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16 869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16 871</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Протяженность эксплуатационного пассажирского автобусного пути (нарастающим итогом, на конец </w:t>
            </w:r>
          </w:p>
          <w:p w:rsidR="00165E14" w:rsidRDefault="00165E14">
            <w:pPr>
              <w:rPr>
                <w:rFonts w:eastAsia="Times New Roman" w:cs="Times New Roman"/>
                <w:sz w:val="18"/>
                <w:szCs w:val="18"/>
                <w:lang w:eastAsia="ru-RU"/>
              </w:rPr>
            </w:pPr>
            <w:r>
              <w:rPr>
                <w:rFonts w:eastAsia="Times New Roman" w:cs="Times New Roman"/>
                <w:sz w:val="18"/>
                <w:szCs w:val="18"/>
                <w:lang w:eastAsia="ru-RU"/>
              </w:rPr>
              <w:t>отчетного периода)</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км</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991,7</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991,7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991,7</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1 006,0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991,7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1 017,7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991,7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1 024,0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Количество муниципальных маршрутов регулярных перевозок (на конец года)</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45</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39</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39</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w:t>
            </w:r>
          </w:p>
        </w:tc>
      </w:tr>
      <w:tr w:rsidR="00165E14" w:rsidTr="00165E14">
        <w:tc>
          <w:tcPr>
            <w:tcW w:w="15026" w:type="dxa"/>
            <w:gridSpan w:val="10"/>
            <w:tcBorders>
              <w:top w:val="single" w:sz="4" w:space="0" w:color="auto"/>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Зеленые насаждения и леса (на конец года):</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количество городских парков и скверов </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51</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53</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53</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53</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площадь содержания зеленых насаждений на территориях общего пользования, </w:t>
            </w:r>
          </w:p>
          <w:p w:rsidR="00165E14" w:rsidRDefault="00165E14">
            <w:pPr>
              <w:rPr>
                <w:rFonts w:eastAsia="Times New Roman" w:cs="Times New Roman"/>
                <w:sz w:val="18"/>
                <w:szCs w:val="18"/>
                <w:lang w:eastAsia="ru-RU"/>
              </w:rPr>
            </w:pPr>
            <w:r>
              <w:rPr>
                <w:rFonts w:eastAsia="Times New Roman" w:cs="Times New Roman"/>
                <w:sz w:val="18"/>
                <w:szCs w:val="18"/>
                <w:lang w:eastAsia="ru-RU"/>
              </w:rPr>
              <w:t>в том числе:</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га</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452,2</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462,2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462,2</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462,2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462,2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462,2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462,2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462,2</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площадь содержания объектов благоустройства (парки, скверы, набережные)</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га</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175,5</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185,4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185,4</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185,4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185,4</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185,4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185,4</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185,4</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площадь цветников, находящихся </w:t>
            </w:r>
          </w:p>
          <w:p w:rsidR="00165E14" w:rsidRDefault="00165E14">
            <w:pPr>
              <w:rPr>
                <w:rFonts w:eastAsia="Times New Roman" w:cs="Times New Roman"/>
                <w:sz w:val="18"/>
                <w:szCs w:val="18"/>
                <w:lang w:eastAsia="ru-RU"/>
              </w:rPr>
            </w:pPr>
            <w:r>
              <w:rPr>
                <w:rFonts w:eastAsia="Times New Roman" w:cs="Times New Roman"/>
                <w:sz w:val="18"/>
                <w:szCs w:val="18"/>
                <w:lang w:eastAsia="ru-RU"/>
              </w:rPr>
              <w:t>на содержании</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га</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4,0</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4,2</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площадь территории городских лесов</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га</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4 445,0</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4 445,0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4 445,0</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4 445,0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4 445,0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4 445,0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4 445,0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4 445,0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обеспеченность зелеными насаждениями общего пользования (кв. м на 1 жителя)</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кв. м</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11,1</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11,0</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10,9</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10,8</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10,7</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10,5</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обеспеченность зелеными насаждениями общего пользования в процентах </w:t>
            </w:r>
          </w:p>
          <w:p w:rsidR="00165E14" w:rsidRDefault="00165E14">
            <w:pPr>
              <w:rPr>
                <w:rFonts w:eastAsia="Times New Roman" w:cs="Times New Roman"/>
                <w:sz w:val="18"/>
                <w:szCs w:val="18"/>
                <w:lang w:eastAsia="ru-RU"/>
              </w:rPr>
            </w:pPr>
            <w:r>
              <w:rPr>
                <w:rFonts w:eastAsia="Times New Roman" w:cs="Times New Roman"/>
                <w:sz w:val="18"/>
                <w:szCs w:val="18"/>
                <w:lang w:eastAsia="ru-RU"/>
              </w:rPr>
              <w:t xml:space="preserve">от норматива (16 кв. м на 1 жителя)   </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69,5</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69,6</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68,5</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68,3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67,5</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67,1</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66,6</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65,9</w:t>
            </w:r>
          </w:p>
        </w:tc>
      </w:tr>
      <w:tr w:rsidR="00165E14" w:rsidTr="00165E14">
        <w:tc>
          <w:tcPr>
            <w:tcW w:w="15026" w:type="dxa"/>
            <w:gridSpan w:val="10"/>
            <w:tcBorders>
              <w:top w:val="single" w:sz="4" w:space="0" w:color="auto"/>
              <w:left w:val="single" w:sz="4" w:space="0" w:color="auto"/>
              <w:bottom w:val="single" w:sz="4" w:space="0" w:color="auto"/>
              <w:right w:val="single" w:sz="4" w:space="0" w:color="000000"/>
            </w:tcBorders>
            <w:hideMark/>
          </w:tcPr>
          <w:p w:rsidR="00165E14" w:rsidRDefault="00165E14">
            <w:pPr>
              <w:rPr>
                <w:rFonts w:eastAsia="Times New Roman" w:cs="Times New Roman"/>
                <w:sz w:val="18"/>
                <w:szCs w:val="18"/>
                <w:lang w:eastAsia="ru-RU"/>
              </w:rPr>
            </w:pPr>
            <w:r>
              <w:rPr>
                <w:rFonts w:eastAsia="Times New Roman" w:cs="Times New Roman"/>
                <w:sz w:val="18"/>
                <w:szCs w:val="18"/>
                <w:lang w:eastAsia="ru-RU"/>
              </w:rPr>
              <w:t>10. Целевые показатели, установленные нормативными правовыми актами Российской Федерации (указами Президента Российской Федерации)</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Отношение среднемесячной заработной платы педагогических работников муниципальных образовательных учреждений общего образования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к среднемесячной начисленной заработной плате наемных работников в организациях, у индивидуальных предпринимателей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и физических лиц (среднемесячному доходу от трудовой деятельности) по субъекту Российской Федерации</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117,4</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Отношение среднемесячной заработной платы педагогических работников муниципальных образовательных учреждений дошкольного образования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к среднемесячной заработной плате в сфере общего образования по субъекту Российской Федерации</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109,3</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Отношение среднемесячной заработной платы педагогических работников муниципальных учреждений дополнительного образования детей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к среднемесячной заработной плате учителей по субъекту Российской Федерации</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110,8</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Отношение среднемесячной заработной платы работников муниципальных учреждений культуры к среднемесячной начисленной заработной плате наемных работников в организациях,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у индивидуальных предпринимателей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и физических лиц (среднемесячному доходу от трудовой деятельности) по субъекту Российской Федерации</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109,4</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Средняя заработная плата работников муниципальных учреждений, в отношении которых предусмотрены мероприятия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по повышению заработной платы: педагогических работников образовательных учреждений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общего образования</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рубль</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93 710</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98 283</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98 283</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98 283</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98 283</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98 283</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98 283</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98 283</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Средняя заработная плата работников муниципальных учреждений, в отношении которых предусмотрены мероприятия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по повышению заработной платы: педагогических работников дошкольных образовательных учреждений</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рубль</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79 676</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82 863</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82 863</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82 863</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82 863</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82 863</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82 863</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82 863</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Средняя заработная плата работников муниципальных учреждений, в отношении которых предусмотрены мероприятия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по повышению заработной платы: педагогических работников учреждений дополнительного образования детей</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рубль</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93 164</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94 694</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94 694</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94 694</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94 694</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94 694</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94 694</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94 694</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Средняя заработная плата работников муниципальных учреждений, в отношении которых предусмотрены мероприятия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по повышению заработной платы: работников учреждений культуры</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рубль</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87 328</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94 085</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94 085</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94 085</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94 085</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94 085</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94 085</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94 085</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Доля населения, систематически занимающегося физической культурой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и спортом (в численности постоянного населения города в возрасте 3 – 79 лет)</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40,6</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44,0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47,0</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47,0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51,0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51,0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51,0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51,0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Уровень обеспеченности граждан спортивными сооружениями исходя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из единовременной пропускной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способности объектов спорта</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46,7</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46,5</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47,0</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46,8</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46,3</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46,4</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45,7</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45,6</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Количество спортивных сооружений на 100 тыс. человек населения  (на конец года)</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238,6</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237,4</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237,8</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237,0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234,3</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233,4</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230,9</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229,3</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Обеспеченность детей дошкольного возраста местами в образовательных организациях, реализующих программы дошкольного образования (в соответствии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с методикой, применяемой в муниципальной программе «Развитие образования города Сургута на период до 2030 года»,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для возрастной категории детей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в возрасте 1 – 6 лет (от 1 до 7 лет), скорректированной на численность детей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в возрасте 5 – 6 лет (от 5 до 7 лет), обучающихся в общеобразовательных организациях)</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94,2</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94,7</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97,9</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97,4</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98,0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97,3</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97,0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96,0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Доступность дошкольного образования </w:t>
            </w:r>
          </w:p>
          <w:p w:rsidR="008D5513"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для детей в возрасте от 3 до 7 лет (отношение численности детей в возрасте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от 3 до 7 лет, получающих дошкольное образование в текущем году, к сумме численности детей в возрасте от 3 до 7 лет, получающих дошкольное образование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в текущем году, и численности детей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в возрасте от 3 до 7 лет, находящихся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в очереди на получение в текущем году дошкольного образования),%</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 </w:t>
            </w:r>
          </w:p>
        </w:tc>
        <w:tc>
          <w:tcPr>
            <w:tcW w:w="1134"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276"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21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c>
          <w:tcPr>
            <w:tcW w:w="1212"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100,0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Pr="008D5513" w:rsidRDefault="00165E14" w:rsidP="00165E14">
            <w:pPr>
              <w:rPr>
                <w:rFonts w:eastAsia="Times New Roman" w:cs="Times New Roman"/>
                <w:sz w:val="18"/>
                <w:szCs w:val="18"/>
                <w:lang w:eastAsia="ru-RU"/>
              </w:rPr>
            </w:pPr>
            <w:r w:rsidRPr="008D5513">
              <w:rPr>
                <w:rFonts w:eastAsia="Times New Roman" w:cs="Times New Roman"/>
                <w:sz w:val="18"/>
                <w:szCs w:val="18"/>
                <w:lang w:eastAsia="ru-RU"/>
              </w:rPr>
              <w:t xml:space="preserve">Доля детей в возрасте от 5 до 18 лет, охваченных образовательными программами дополнительного образования детей в учреждениях дополнительного образования детей и программами спортивной подготовки за счет бюджетных средств, в общей численности детей </w:t>
            </w:r>
          </w:p>
          <w:p w:rsidR="00165E14" w:rsidRPr="008D5513" w:rsidRDefault="00165E14" w:rsidP="00165E14">
            <w:pPr>
              <w:rPr>
                <w:rFonts w:eastAsia="Times New Roman" w:cs="Times New Roman"/>
                <w:sz w:val="18"/>
                <w:szCs w:val="18"/>
                <w:lang w:eastAsia="ru-RU"/>
              </w:rPr>
            </w:pPr>
            <w:r w:rsidRPr="008D5513">
              <w:rPr>
                <w:rFonts w:eastAsia="Times New Roman" w:cs="Times New Roman"/>
                <w:sz w:val="18"/>
                <w:szCs w:val="18"/>
                <w:lang w:eastAsia="ru-RU"/>
              </w:rPr>
              <w:t>в возрасте от 5 до 18 лет</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28,4</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27,7</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27,3</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27,2</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27,0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26,8</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26,9</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26,6</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Pr="008D5513" w:rsidRDefault="00165E14" w:rsidP="00165E14">
            <w:pPr>
              <w:rPr>
                <w:rFonts w:eastAsia="Times New Roman" w:cs="Times New Roman"/>
                <w:sz w:val="18"/>
                <w:szCs w:val="18"/>
                <w:lang w:eastAsia="ru-RU"/>
              </w:rPr>
            </w:pPr>
            <w:r w:rsidRPr="008D5513">
              <w:rPr>
                <w:rFonts w:eastAsia="Times New Roman" w:cs="Times New Roman"/>
                <w:sz w:val="18"/>
                <w:szCs w:val="18"/>
                <w:lang w:eastAsia="ru-RU"/>
              </w:rPr>
              <w:t xml:space="preserve">Доля детей в возрасте от 5 до 18 лет, получающих услуги по дополнительному образованию и спортивной подготовке </w:t>
            </w:r>
          </w:p>
          <w:p w:rsidR="00165E14" w:rsidRPr="008D5513" w:rsidRDefault="00165E14" w:rsidP="00165E14">
            <w:pPr>
              <w:rPr>
                <w:rFonts w:eastAsia="Times New Roman" w:cs="Times New Roman"/>
                <w:sz w:val="18"/>
                <w:szCs w:val="18"/>
                <w:lang w:eastAsia="ru-RU"/>
              </w:rPr>
            </w:pPr>
            <w:r w:rsidRPr="008D5513">
              <w:rPr>
                <w:rFonts w:eastAsia="Times New Roman" w:cs="Times New Roman"/>
                <w:sz w:val="18"/>
                <w:szCs w:val="18"/>
                <w:lang w:eastAsia="ru-RU"/>
              </w:rPr>
              <w:t>в отрасли «спорт» в организациях различных организационно-правовых форм и форм собственности, в общей численности детей в возрасте от 5 до 18 лет</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14,8</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14,4</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14,2</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14,2</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14,1</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14,0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14,0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13,8</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Pr="008D5513" w:rsidRDefault="00165E14" w:rsidP="00165E14">
            <w:pPr>
              <w:rPr>
                <w:rFonts w:eastAsia="Times New Roman" w:cs="Times New Roman"/>
                <w:sz w:val="18"/>
                <w:szCs w:val="18"/>
                <w:lang w:eastAsia="ru-RU"/>
              </w:rPr>
            </w:pPr>
            <w:r w:rsidRPr="008D5513">
              <w:rPr>
                <w:rFonts w:eastAsia="Times New Roman" w:cs="Times New Roman"/>
                <w:sz w:val="18"/>
                <w:szCs w:val="18"/>
                <w:lang w:eastAsia="ru-RU"/>
              </w:rPr>
              <w:t>Доля детей в возрасте от 5 до 18 лет, охваченных образовательными программами дополнительного образования детей в отрасли «культура» за счет бюджетных средств, в общей численности детей в возрасте от 5 до 18 лет</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4,0</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3,9</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3,8</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3,8</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3,8</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3,8</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3,8</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3,7</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Pr="008D5513" w:rsidRDefault="00165E14" w:rsidP="00165E14">
            <w:pPr>
              <w:rPr>
                <w:rFonts w:eastAsia="Times New Roman" w:cs="Times New Roman"/>
                <w:sz w:val="18"/>
                <w:szCs w:val="18"/>
                <w:lang w:eastAsia="ru-RU"/>
              </w:rPr>
            </w:pPr>
            <w:r w:rsidRPr="008D5513">
              <w:rPr>
                <w:rFonts w:eastAsia="Times New Roman" w:cs="Times New Roman"/>
                <w:sz w:val="18"/>
                <w:szCs w:val="18"/>
                <w:lang w:eastAsia="ru-RU"/>
              </w:rPr>
              <w:t xml:space="preserve">Доля детей в возрасте от 5 до 18 лет, охваченных платными образовательными программами дополнительного образования детей в отрасли «культура», в общей численности детей в возрасте от 5 до 18 лет </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0,6</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0,5</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0,5</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0,5</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0,5</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0,5</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0,5</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0,5</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Pr="008D5513" w:rsidRDefault="00165E14" w:rsidP="00165E14">
            <w:pPr>
              <w:rPr>
                <w:rFonts w:eastAsia="Times New Roman" w:cs="Times New Roman"/>
                <w:sz w:val="18"/>
                <w:szCs w:val="18"/>
                <w:lang w:eastAsia="ru-RU"/>
              </w:rPr>
            </w:pPr>
            <w:r w:rsidRPr="008D5513">
              <w:rPr>
                <w:rFonts w:eastAsia="Times New Roman" w:cs="Times New Roman"/>
                <w:sz w:val="18"/>
                <w:szCs w:val="18"/>
                <w:lang w:eastAsia="ru-RU"/>
              </w:rPr>
              <w:t>Доля заемных средств в общем объеме капитальных вложений в системы тепло, водоснабжения, водоотведения и очистки сточных вод (по муниципальным унитарным предприятиям коммунального комплекса)</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0,0</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34,4</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0,0</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Pr="008D5513" w:rsidRDefault="00165E14" w:rsidP="00165E14">
            <w:pPr>
              <w:rPr>
                <w:rFonts w:eastAsia="Times New Roman" w:cs="Times New Roman"/>
                <w:sz w:val="18"/>
                <w:szCs w:val="18"/>
                <w:lang w:eastAsia="ru-RU"/>
              </w:rPr>
            </w:pPr>
            <w:r w:rsidRPr="008D5513">
              <w:rPr>
                <w:rFonts w:eastAsia="Times New Roman" w:cs="Times New Roman"/>
                <w:sz w:val="18"/>
                <w:szCs w:val="18"/>
                <w:lang w:eastAsia="ru-RU"/>
              </w:rPr>
              <w:t xml:space="preserve">Доля объема ввода жилья в эксплуатацию </w:t>
            </w:r>
          </w:p>
          <w:p w:rsidR="00165E14" w:rsidRPr="008D5513" w:rsidRDefault="00165E14" w:rsidP="00165E14">
            <w:pPr>
              <w:rPr>
                <w:rFonts w:eastAsia="Times New Roman" w:cs="Times New Roman"/>
                <w:sz w:val="18"/>
                <w:szCs w:val="18"/>
                <w:lang w:eastAsia="ru-RU"/>
              </w:rPr>
            </w:pPr>
            <w:r w:rsidRPr="008D5513">
              <w:rPr>
                <w:rFonts w:eastAsia="Times New Roman" w:cs="Times New Roman"/>
                <w:sz w:val="18"/>
                <w:szCs w:val="18"/>
                <w:lang w:eastAsia="ru-RU"/>
              </w:rPr>
              <w:t xml:space="preserve">по стандартам экономического класса </w:t>
            </w:r>
          </w:p>
          <w:p w:rsidR="00165E14" w:rsidRPr="008D5513" w:rsidRDefault="00165E14" w:rsidP="008D5513">
            <w:pPr>
              <w:rPr>
                <w:rFonts w:eastAsia="Times New Roman" w:cs="Times New Roman"/>
                <w:sz w:val="18"/>
                <w:szCs w:val="18"/>
                <w:lang w:eastAsia="ru-RU"/>
              </w:rPr>
            </w:pPr>
            <w:r w:rsidRPr="008D5513">
              <w:rPr>
                <w:rFonts w:eastAsia="Times New Roman" w:cs="Times New Roman"/>
                <w:sz w:val="18"/>
                <w:szCs w:val="18"/>
                <w:lang w:eastAsia="ru-RU"/>
              </w:rPr>
              <w:t>в общем объеме введенного в эксплуатацию жилья</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64,0</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55,0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50,0</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45,0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50,0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45,0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50,0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45,0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Pr="008D5513" w:rsidRDefault="00165E14" w:rsidP="00165E14">
            <w:pPr>
              <w:rPr>
                <w:rFonts w:eastAsia="Times New Roman" w:cs="Times New Roman"/>
                <w:sz w:val="17"/>
                <w:szCs w:val="17"/>
                <w:lang w:eastAsia="ru-RU"/>
              </w:rPr>
            </w:pPr>
            <w:r w:rsidRPr="008D5513">
              <w:rPr>
                <w:rFonts w:eastAsia="Times New Roman" w:cs="Times New Roman"/>
                <w:sz w:val="17"/>
                <w:szCs w:val="17"/>
                <w:lang w:eastAsia="ru-RU"/>
              </w:rPr>
              <w:t>Количество семей, получивших меры государственной поддержки на улучшение жилищных условий (по категории молодые семьи)</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8</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7</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Pr="008D5513" w:rsidRDefault="00165E14" w:rsidP="00165E14">
            <w:pPr>
              <w:rPr>
                <w:rFonts w:eastAsia="Times New Roman" w:cs="Times New Roman"/>
                <w:sz w:val="17"/>
                <w:szCs w:val="17"/>
                <w:lang w:eastAsia="ru-RU"/>
              </w:rPr>
            </w:pPr>
            <w:r w:rsidRPr="008D5513">
              <w:rPr>
                <w:rFonts w:eastAsia="Times New Roman" w:cs="Times New Roman"/>
                <w:sz w:val="17"/>
                <w:szCs w:val="17"/>
                <w:lang w:eastAsia="ru-RU"/>
              </w:rPr>
              <w:t xml:space="preserve">Количество семей, состоящих на учете </w:t>
            </w:r>
          </w:p>
          <w:p w:rsidR="008D5513" w:rsidRPr="008D5513" w:rsidRDefault="00165E14" w:rsidP="00165E14">
            <w:pPr>
              <w:rPr>
                <w:rFonts w:eastAsia="Times New Roman" w:cs="Times New Roman"/>
                <w:sz w:val="17"/>
                <w:szCs w:val="17"/>
                <w:lang w:eastAsia="ru-RU"/>
              </w:rPr>
            </w:pPr>
            <w:r w:rsidRPr="008D5513">
              <w:rPr>
                <w:rFonts w:eastAsia="Times New Roman" w:cs="Times New Roman"/>
                <w:sz w:val="17"/>
                <w:szCs w:val="17"/>
                <w:lang w:eastAsia="ru-RU"/>
              </w:rPr>
              <w:t xml:space="preserve">на получение жилого помещения </w:t>
            </w:r>
          </w:p>
          <w:p w:rsidR="00165E14" w:rsidRPr="008D5513" w:rsidRDefault="00165E14" w:rsidP="00165E14">
            <w:pPr>
              <w:rPr>
                <w:rFonts w:eastAsia="Times New Roman" w:cs="Times New Roman"/>
                <w:sz w:val="17"/>
                <w:szCs w:val="17"/>
                <w:lang w:eastAsia="ru-RU"/>
              </w:rPr>
            </w:pPr>
            <w:r w:rsidRPr="008D5513">
              <w:rPr>
                <w:rFonts w:eastAsia="Times New Roman" w:cs="Times New Roman"/>
                <w:sz w:val="17"/>
                <w:szCs w:val="17"/>
                <w:lang w:eastAsia="ru-RU"/>
              </w:rPr>
              <w:t>на условиях социального найма (на конец года)</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3 987</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3 946</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3 928</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3 928</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3 910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3 910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3 892</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3 892</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Доля ветхого и аварийного жилищного фонда в общем объеме  жилищного фонда города</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0,4</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0,1</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0,1</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0,1</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Уровень износа коммунальной инфраструктуры (по муниципальным унитарным предприятиям коммунального комплекса)</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52,1</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54,7</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56,1</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56,0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58,2</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56,9</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60,2</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59,0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Фактический уровень собираемости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платы граждан за предоставленные жилищно-коммунальные услуги</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97,7</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97,1</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95,0</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97,5</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95,0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97,5</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95,0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97,5</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Доля убыточных организаций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жилищно-коммунального хозяйства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(по муниципальным унитарным предприятиям)</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20,0</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20,0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20,0</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20,0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25,0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25,0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25,0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25,0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Уровень удовлетворенности граждан качеством предоставления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государственных и муниципальных услуг</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4"/>
                <w:szCs w:val="14"/>
                <w:lang w:eastAsia="ru-RU"/>
              </w:rPr>
            </w:pPr>
            <w:r>
              <w:rPr>
                <w:rFonts w:eastAsia="Times New Roman" w:cs="Times New Roman"/>
                <w:sz w:val="14"/>
                <w:szCs w:val="14"/>
                <w:lang w:eastAsia="ru-RU"/>
              </w:rPr>
              <w:t>процентов от числа опрошенных</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98,5</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90,0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90,0</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90,0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90,0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90,0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90,0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90,0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Доля граждан, имеющих доступ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к получению государственных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и муниципальных услуг по принципу «одного окна» по месту пребывания,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в том числе в многофункциональных центрах предоставления государственных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и муниципальных услуг</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93,4</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90,0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90,0</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90,0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90,0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90,0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90,0</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90,0</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Предельное количество процедур, необходимых для получения разрешения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на строительство эталонного объекта капитального строительства непроизводственного назначения</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единица</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5</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день</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49</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49</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49</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49</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49</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49</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49</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49</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Доля детей в возрасте 1 – 6 лет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(от 1 до 7 лет), состоящих на учете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для определения в муниципальные дошкольные образовательные учреждения,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в общей численности детей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в возрасте 1 – 6 лет</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14,1</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6,0</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2,8</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3,2</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2,6</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3,4</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3,7</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4,6</w:t>
            </w:r>
          </w:p>
        </w:tc>
      </w:tr>
      <w:tr w:rsidR="00165E14" w:rsidTr="00165E14">
        <w:tc>
          <w:tcPr>
            <w:tcW w:w="3686" w:type="dxa"/>
            <w:tcBorders>
              <w:top w:val="nil"/>
              <w:left w:val="single" w:sz="4" w:space="0" w:color="auto"/>
              <w:bottom w:val="single" w:sz="4" w:space="0" w:color="auto"/>
              <w:right w:val="single" w:sz="4" w:space="0" w:color="auto"/>
            </w:tcBorders>
            <w:hideMark/>
          </w:tcPr>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 xml:space="preserve">Доля выпускников муниципальных общеобразовательных учреждений, </w:t>
            </w:r>
          </w:p>
          <w:p w:rsidR="00165E14" w:rsidRDefault="00165E14" w:rsidP="00165E14">
            <w:pPr>
              <w:rPr>
                <w:rFonts w:eastAsia="Times New Roman" w:cs="Times New Roman"/>
                <w:sz w:val="18"/>
                <w:szCs w:val="18"/>
                <w:lang w:eastAsia="ru-RU"/>
              </w:rPr>
            </w:pPr>
            <w:r>
              <w:rPr>
                <w:rFonts w:eastAsia="Times New Roman" w:cs="Times New Roman"/>
                <w:sz w:val="18"/>
                <w:szCs w:val="18"/>
                <w:lang w:eastAsia="ru-RU"/>
              </w:rPr>
              <w:t>не получивших аттестат о среднем (полном) образовании, в общей численности выпускников муниципальных общеобразовательных учреждений</w:t>
            </w:r>
          </w:p>
        </w:tc>
        <w:tc>
          <w:tcPr>
            <w:tcW w:w="1701" w:type="dxa"/>
            <w:tcBorders>
              <w:top w:val="nil"/>
              <w:left w:val="nil"/>
              <w:bottom w:val="single" w:sz="4" w:space="0" w:color="auto"/>
              <w:right w:val="single" w:sz="4" w:space="0" w:color="auto"/>
            </w:tcBorders>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w:t>
            </w:r>
          </w:p>
        </w:tc>
        <w:tc>
          <w:tcPr>
            <w:tcW w:w="1134"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1,9</w:t>
            </w:r>
          </w:p>
        </w:tc>
        <w:tc>
          <w:tcPr>
            <w:tcW w:w="1276"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0,7</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0,7</w:t>
            </w:r>
          </w:p>
        </w:tc>
        <w:tc>
          <w:tcPr>
            <w:tcW w:w="1211"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0,7</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0,7</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0,7</w:t>
            </w:r>
          </w:p>
        </w:tc>
        <w:tc>
          <w:tcPr>
            <w:tcW w:w="1198"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0,7</w:t>
            </w:r>
          </w:p>
        </w:tc>
        <w:tc>
          <w:tcPr>
            <w:tcW w:w="1212" w:type="dxa"/>
            <w:tcBorders>
              <w:top w:val="nil"/>
              <w:left w:val="nil"/>
              <w:bottom w:val="single" w:sz="4" w:space="0" w:color="auto"/>
              <w:right w:val="single" w:sz="4" w:space="0" w:color="auto"/>
            </w:tcBorders>
            <w:noWrap/>
            <w:hideMark/>
          </w:tcPr>
          <w:p w:rsidR="00165E14" w:rsidRDefault="00165E14">
            <w:pPr>
              <w:jc w:val="center"/>
              <w:rPr>
                <w:rFonts w:eastAsia="Times New Roman" w:cs="Times New Roman"/>
                <w:sz w:val="18"/>
                <w:szCs w:val="18"/>
                <w:lang w:eastAsia="ru-RU"/>
              </w:rPr>
            </w:pPr>
            <w:r>
              <w:rPr>
                <w:rFonts w:eastAsia="Times New Roman" w:cs="Times New Roman"/>
                <w:sz w:val="18"/>
                <w:szCs w:val="18"/>
                <w:lang w:eastAsia="ru-RU"/>
              </w:rPr>
              <w:t>0,7</w:t>
            </w:r>
          </w:p>
        </w:tc>
      </w:tr>
    </w:tbl>
    <w:p w:rsidR="00165E14" w:rsidRDefault="00165E14" w:rsidP="00165E14">
      <w:pPr>
        <w:autoSpaceDE w:val="0"/>
        <w:autoSpaceDN w:val="0"/>
        <w:adjustRightInd w:val="0"/>
        <w:rPr>
          <w:rFonts w:eastAsia="Times New Roman" w:cs="Times New Roman"/>
        </w:rPr>
      </w:pPr>
    </w:p>
    <w:p w:rsidR="00165E14" w:rsidRDefault="00165E14" w:rsidP="00165E14">
      <w:pPr>
        <w:autoSpaceDE w:val="0"/>
        <w:autoSpaceDN w:val="0"/>
        <w:adjustRightInd w:val="0"/>
        <w:rPr>
          <w:rFonts w:eastAsia="Times New Roman" w:cs="Times New Roman"/>
        </w:rPr>
      </w:pPr>
    </w:p>
    <w:p w:rsidR="00165E14" w:rsidRDefault="00165E14" w:rsidP="00165E14">
      <w:pPr>
        <w:rPr>
          <w:rFonts w:eastAsia="Times New Roman" w:cs="Times New Roman"/>
        </w:rPr>
        <w:sectPr w:rsidR="00165E14">
          <w:pgSz w:w="16838" w:h="11906" w:orient="landscape"/>
          <w:pgMar w:top="1701" w:right="1134" w:bottom="567" w:left="1134" w:header="709" w:footer="709" w:gutter="0"/>
          <w:pgNumType w:start="3"/>
          <w:cols w:space="720"/>
        </w:sectPr>
      </w:pPr>
    </w:p>
    <w:p w:rsidR="00165E14" w:rsidRDefault="00165E14" w:rsidP="00165E14">
      <w:pPr>
        <w:ind w:firstLine="5954"/>
        <w:rPr>
          <w:rStyle w:val="afff0"/>
          <w:rFonts w:eastAsiaTheme="majorEastAsia"/>
          <w:b w:val="0"/>
          <w:bCs/>
          <w:color w:val="auto"/>
          <w:szCs w:val="28"/>
        </w:rPr>
      </w:pPr>
      <w:r>
        <w:rPr>
          <w:rStyle w:val="afff0"/>
          <w:rFonts w:eastAsiaTheme="majorEastAsia"/>
          <w:b w:val="0"/>
          <w:bCs/>
          <w:szCs w:val="28"/>
        </w:rPr>
        <w:t>Приложение 2</w:t>
      </w:r>
    </w:p>
    <w:p w:rsidR="00165E14" w:rsidRDefault="00165E14" w:rsidP="00165E14">
      <w:pPr>
        <w:ind w:firstLine="5954"/>
        <w:rPr>
          <w:rStyle w:val="afff0"/>
          <w:rFonts w:eastAsiaTheme="majorEastAsia"/>
          <w:b w:val="0"/>
          <w:bCs/>
          <w:szCs w:val="28"/>
        </w:rPr>
      </w:pPr>
      <w:r>
        <w:rPr>
          <w:rStyle w:val="afff0"/>
          <w:rFonts w:eastAsiaTheme="majorEastAsia"/>
          <w:b w:val="0"/>
          <w:bCs/>
          <w:szCs w:val="28"/>
        </w:rPr>
        <w:t xml:space="preserve">к постановлению </w:t>
      </w:r>
    </w:p>
    <w:p w:rsidR="00165E14" w:rsidRDefault="00165E14" w:rsidP="00165E14">
      <w:pPr>
        <w:ind w:firstLine="5954"/>
        <w:rPr>
          <w:rStyle w:val="afff0"/>
          <w:rFonts w:eastAsiaTheme="majorEastAsia"/>
          <w:b w:val="0"/>
          <w:bCs/>
          <w:szCs w:val="28"/>
        </w:rPr>
      </w:pPr>
      <w:r>
        <w:rPr>
          <w:rStyle w:val="afff0"/>
          <w:rFonts w:eastAsiaTheme="majorEastAsia"/>
          <w:b w:val="0"/>
          <w:bCs/>
          <w:szCs w:val="28"/>
        </w:rPr>
        <w:t>Администрации города</w:t>
      </w:r>
    </w:p>
    <w:p w:rsidR="00165E14" w:rsidRDefault="00165E14" w:rsidP="00165E14">
      <w:pPr>
        <w:ind w:firstLine="5954"/>
        <w:rPr>
          <w:rStyle w:val="afff0"/>
          <w:rFonts w:eastAsiaTheme="majorEastAsia"/>
          <w:b w:val="0"/>
          <w:bCs/>
          <w:szCs w:val="28"/>
        </w:rPr>
      </w:pPr>
      <w:r>
        <w:rPr>
          <w:rStyle w:val="afff0"/>
          <w:rFonts w:eastAsiaTheme="majorEastAsia"/>
          <w:b w:val="0"/>
          <w:bCs/>
          <w:szCs w:val="28"/>
        </w:rPr>
        <w:t>от ____________ № ________</w:t>
      </w:r>
    </w:p>
    <w:p w:rsidR="00165E14" w:rsidRDefault="00165E14" w:rsidP="00165E14"/>
    <w:p w:rsidR="00165E14" w:rsidRDefault="00165E14" w:rsidP="00165E14"/>
    <w:p w:rsidR="00165E14" w:rsidRDefault="00165E14" w:rsidP="00165E14">
      <w:pPr>
        <w:jc w:val="center"/>
        <w:rPr>
          <w:szCs w:val="28"/>
        </w:rPr>
      </w:pPr>
      <w:r>
        <w:rPr>
          <w:szCs w:val="28"/>
        </w:rPr>
        <w:t>Пояснительная записка</w:t>
      </w:r>
    </w:p>
    <w:p w:rsidR="00165E14" w:rsidRDefault="00165E14" w:rsidP="00165E14">
      <w:pPr>
        <w:jc w:val="center"/>
        <w:rPr>
          <w:szCs w:val="28"/>
        </w:rPr>
      </w:pPr>
      <w:r>
        <w:rPr>
          <w:szCs w:val="28"/>
        </w:rPr>
        <w:t>к прогнозу социально-экономического развития муниципального образования городской округ Сургут Ханты-Мансийского автономного округа – Югры</w:t>
      </w:r>
    </w:p>
    <w:p w:rsidR="00165E14" w:rsidRDefault="00165E14" w:rsidP="00165E14">
      <w:pPr>
        <w:jc w:val="center"/>
        <w:rPr>
          <w:szCs w:val="28"/>
        </w:rPr>
      </w:pPr>
      <w:r>
        <w:rPr>
          <w:szCs w:val="28"/>
        </w:rPr>
        <w:t>на 2024 год и на плановый период 2025 – 2026 годов</w:t>
      </w:r>
    </w:p>
    <w:p w:rsidR="00165E14" w:rsidRDefault="00165E14" w:rsidP="00165E14"/>
    <w:p w:rsidR="00165E14" w:rsidRDefault="00165E14" w:rsidP="00165E14">
      <w:pPr>
        <w:pStyle w:val="23"/>
        <w:ind w:firstLine="709"/>
        <w:rPr>
          <w:b w:val="0"/>
          <w:sz w:val="28"/>
          <w:szCs w:val="28"/>
        </w:rPr>
      </w:pPr>
      <w:r>
        <w:rPr>
          <w:b w:val="0"/>
          <w:sz w:val="28"/>
          <w:szCs w:val="28"/>
        </w:rPr>
        <w:t xml:space="preserve">Раздел </w:t>
      </w:r>
      <w:r>
        <w:rPr>
          <w:b w:val="0"/>
          <w:sz w:val="28"/>
          <w:szCs w:val="28"/>
          <w:lang w:val="en-US"/>
        </w:rPr>
        <w:t>I</w:t>
      </w:r>
      <w:r>
        <w:rPr>
          <w:b w:val="0"/>
          <w:sz w:val="28"/>
          <w:szCs w:val="28"/>
        </w:rPr>
        <w:t>. Общие положения</w:t>
      </w:r>
    </w:p>
    <w:p w:rsidR="00165E14" w:rsidRDefault="00165E14" w:rsidP="00165E14">
      <w:pPr>
        <w:ind w:firstLine="709"/>
        <w:jc w:val="both"/>
        <w:rPr>
          <w:szCs w:val="28"/>
        </w:rPr>
      </w:pPr>
      <w:r>
        <w:rPr>
          <w:szCs w:val="28"/>
        </w:rPr>
        <w:t xml:space="preserve">Прогноз социально-экономического развития муниципального образо-вания городской округ Сургут Ханты-Мансийского автономного округа – Югры на среднесрочный период сформирован в соответствии с порядком разработки прогноза на среднесрочный период, сценарными условиями функционирования экономики Российской Федерации и основными параметрами прогноза социально-экономического развития Российской Федерации, разработанными Министерством экономического развития Российской Федерации, основными параметрами прогноза социально-экономического развития Ханты-Мансийс-кого автономного округа – Югры на 2024 год и на плановый период 2025 – </w:t>
      </w:r>
      <w:r>
        <w:rPr>
          <w:szCs w:val="28"/>
        </w:rPr>
        <w:br/>
        <w:t>2026 годов.</w:t>
      </w:r>
    </w:p>
    <w:p w:rsidR="00165E14" w:rsidRDefault="00165E14" w:rsidP="00165E14">
      <w:pPr>
        <w:ind w:firstLine="709"/>
        <w:jc w:val="both"/>
        <w:rPr>
          <w:szCs w:val="28"/>
        </w:rPr>
      </w:pPr>
      <w:r>
        <w:rPr>
          <w:szCs w:val="28"/>
        </w:rPr>
        <w:t xml:space="preserve">Разработка основных показателей прогноза произведена с учетом итогов социально-экономического развития муниципального образования за 2021 – 2022 годы и первого полугодия 2023 года, а также информации, поступившей </w:t>
      </w:r>
      <w:r>
        <w:rPr>
          <w:szCs w:val="28"/>
        </w:rPr>
        <w:br/>
        <w:t xml:space="preserve">от </w:t>
      </w:r>
      <w:r>
        <w:rPr>
          <w:spacing w:val="-4"/>
          <w:szCs w:val="28"/>
        </w:rPr>
        <w:t>организаций города, органов государственной</w:t>
      </w:r>
      <w:r>
        <w:rPr>
          <w:szCs w:val="28"/>
        </w:rPr>
        <w:t xml:space="preserve"> власти, структурных подразде-лений Администрации города, муниципальных казенных учреждений.</w:t>
      </w:r>
    </w:p>
    <w:p w:rsidR="00165E14" w:rsidRDefault="00165E14" w:rsidP="00165E14">
      <w:pPr>
        <w:ind w:firstLine="709"/>
        <w:jc w:val="both"/>
        <w:rPr>
          <w:bCs/>
          <w:spacing w:val="1"/>
          <w:szCs w:val="28"/>
        </w:rPr>
      </w:pPr>
      <w:r>
        <w:rPr>
          <w:szCs w:val="28"/>
        </w:rPr>
        <w:t xml:space="preserve">Разработка параметров прогноза осуществлена в двух вариантах: консерва-тивном и базовом. Варианты прогноза отличаются оценками основных макроэкономических факторов и тенденций, при этом оба варианта учитывают </w:t>
      </w:r>
      <w:r>
        <w:rPr>
          <w:bCs/>
          <w:spacing w:val="1"/>
          <w:szCs w:val="28"/>
        </w:rPr>
        <w:t>масштабные вызовы, обусловленные современными геополитическими условиями, в том числе внешними санкционными ограничениями.</w:t>
      </w:r>
    </w:p>
    <w:p w:rsidR="00165E14" w:rsidRDefault="00165E14" w:rsidP="00165E14">
      <w:pPr>
        <w:ind w:firstLine="709"/>
        <w:jc w:val="both"/>
        <w:rPr>
          <w:szCs w:val="28"/>
        </w:rPr>
      </w:pPr>
      <w:r>
        <w:rPr>
          <w:szCs w:val="28"/>
        </w:rPr>
        <w:t xml:space="preserve">Консервативный сценарий основывается на предположении о менее благоприятных геополитических условиях, более умеренном росте деловой </w:t>
      </w:r>
      <w:r>
        <w:rPr>
          <w:szCs w:val="28"/>
        </w:rPr>
        <w:br/>
        <w:t>и инвестиционной активности и, как следствие, более низком уровне роста доходов населения и потребления.</w:t>
      </w:r>
    </w:p>
    <w:p w:rsidR="00165E14" w:rsidRDefault="00165E14" w:rsidP="00165E14">
      <w:pPr>
        <w:ind w:left="-15" w:firstLine="724"/>
        <w:jc w:val="both"/>
        <w:rPr>
          <w:szCs w:val="28"/>
        </w:rPr>
      </w:pPr>
      <w:r>
        <w:rPr>
          <w:szCs w:val="28"/>
        </w:rPr>
        <w:t xml:space="preserve">Базовый сценарий предполагает восстановительный рост, основанный </w:t>
      </w:r>
      <w:r>
        <w:rPr>
          <w:szCs w:val="28"/>
        </w:rPr>
        <w:br/>
        <w:t xml:space="preserve">на внутреннем спросе, как потребительском, так и инвестиционном, в том числе </w:t>
      </w:r>
      <w:r>
        <w:rPr>
          <w:szCs w:val="28"/>
        </w:rPr>
        <w:br/>
        <w:t xml:space="preserve">в условиях реализации программ импортозамещения, а именно наращивания производства отечественных товаров и услуг на фоне возможных рисков, обусловленных замедлением мировой экономики и ужесточением санкционного давления. </w:t>
      </w:r>
    </w:p>
    <w:p w:rsidR="00165E14" w:rsidRDefault="00165E14" w:rsidP="00165E14">
      <w:pPr>
        <w:ind w:firstLine="709"/>
        <w:jc w:val="both"/>
        <w:rPr>
          <w:szCs w:val="28"/>
        </w:rPr>
      </w:pPr>
      <w:r>
        <w:rPr>
          <w:szCs w:val="28"/>
        </w:rPr>
        <w:t>Темпы роста основных показателей консервативного и базового вариантов прогноза за среднесрочный период к уровню 2023 года соответственно:</w:t>
      </w:r>
    </w:p>
    <w:p w:rsidR="00165E14" w:rsidRDefault="00165E14" w:rsidP="00165E14">
      <w:pPr>
        <w:ind w:firstLine="709"/>
        <w:jc w:val="both"/>
        <w:rPr>
          <w:szCs w:val="28"/>
        </w:rPr>
      </w:pPr>
      <w:r>
        <w:rPr>
          <w:szCs w:val="28"/>
        </w:rPr>
        <w:t>- численность постоянного населения (на конец года) – 104,6% / 105,6%;</w:t>
      </w:r>
    </w:p>
    <w:p w:rsidR="00165E14" w:rsidRDefault="00165E14" w:rsidP="00165E14">
      <w:pPr>
        <w:ind w:firstLine="709"/>
        <w:jc w:val="both"/>
        <w:rPr>
          <w:szCs w:val="28"/>
        </w:rPr>
      </w:pPr>
      <w:r>
        <w:rPr>
          <w:szCs w:val="28"/>
        </w:rPr>
        <w:t>- индекс потребительских цен (среднегодовой) – 113% / 113,5%;</w:t>
      </w:r>
    </w:p>
    <w:p w:rsidR="00165E14" w:rsidRDefault="00165E14" w:rsidP="00165E14">
      <w:pPr>
        <w:ind w:firstLine="709"/>
        <w:jc w:val="both"/>
        <w:rPr>
          <w:szCs w:val="28"/>
        </w:rPr>
      </w:pPr>
      <w:r>
        <w:rPr>
          <w:szCs w:val="28"/>
        </w:rPr>
        <w:t>- среднедушевые денежные доходы населения – 116,3% / 118,5%;</w:t>
      </w:r>
    </w:p>
    <w:p w:rsidR="00165E14" w:rsidRDefault="00165E14" w:rsidP="00165E14">
      <w:pPr>
        <w:ind w:firstLine="709"/>
        <w:jc w:val="both"/>
        <w:rPr>
          <w:szCs w:val="28"/>
        </w:rPr>
      </w:pPr>
      <w:r>
        <w:rPr>
          <w:szCs w:val="28"/>
        </w:rPr>
        <w:t>- реальные денежные доходы населения – 102,9% / 104,5%;</w:t>
      </w:r>
    </w:p>
    <w:p w:rsidR="00165E14" w:rsidRDefault="00165E14" w:rsidP="00165E14">
      <w:pPr>
        <w:ind w:firstLine="709"/>
        <w:jc w:val="both"/>
        <w:rPr>
          <w:szCs w:val="28"/>
        </w:rPr>
      </w:pPr>
      <w:r>
        <w:rPr>
          <w:szCs w:val="28"/>
        </w:rPr>
        <w:t>- среднегодовая численность занятых в экономике на территории муници-пального образования – 101,2% / 102,2%;</w:t>
      </w:r>
    </w:p>
    <w:p w:rsidR="00165E14" w:rsidRDefault="00165E14" w:rsidP="00165E14">
      <w:pPr>
        <w:ind w:firstLine="709"/>
        <w:jc w:val="both"/>
        <w:rPr>
          <w:szCs w:val="28"/>
        </w:rPr>
      </w:pPr>
      <w:r>
        <w:rPr>
          <w:szCs w:val="28"/>
        </w:rPr>
        <w:t>- индекс промышленного производства по крупным и средним органи-зациям – 93,7% / 107,3%;</w:t>
      </w:r>
    </w:p>
    <w:p w:rsidR="00165E14" w:rsidRDefault="00165E14" w:rsidP="00165E14">
      <w:pPr>
        <w:ind w:firstLine="709"/>
        <w:jc w:val="both"/>
        <w:rPr>
          <w:szCs w:val="28"/>
        </w:rPr>
      </w:pPr>
      <w:r>
        <w:rPr>
          <w:szCs w:val="28"/>
        </w:rPr>
        <w:t>- объем выполненных работ по виду экономической деятельности «Строительство» в сопоставимых ценах по крупным и средним организациям – 105,7% / 107,9%;</w:t>
      </w:r>
    </w:p>
    <w:p w:rsidR="00165E14" w:rsidRDefault="00165E14" w:rsidP="00165E14">
      <w:pPr>
        <w:ind w:firstLine="709"/>
        <w:jc w:val="both"/>
        <w:rPr>
          <w:szCs w:val="28"/>
        </w:rPr>
      </w:pPr>
      <w:r>
        <w:rPr>
          <w:szCs w:val="28"/>
        </w:rPr>
        <w:t>- оборот малого бизнеса в сопоставимых ценах – 99,6% / 100,6%;</w:t>
      </w:r>
    </w:p>
    <w:p w:rsidR="00165E14" w:rsidRDefault="00165E14" w:rsidP="00165E14">
      <w:pPr>
        <w:ind w:firstLine="709"/>
        <w:jc w:val="both"/>
        <w:rPr>
          <w:szCs w:val="28"/>
        </w:rPr>
      </w:pPr>
      <w:r>
        <w:rPr>
          <w:szCs w:val="28"/>
        </w:rPr>
        <w:t>- оборот розничной торговли в сопоставимых ценах по крупным и средним организациям – 107,7% / 110,4%;</w:t>
      </w:r>
    </w:p>
    <w:p w:rsidR="00165E14" w:rsidRDefault="00165E14" w:rsidP="00165E14">
      <w:pPr>
        <w:ind w:firstLine="709"/>
        <w:jc w:val="both"/>
        <w:rPr>
          <w:szCs w:val="28"/>
        </w:rPr>
      </w:pPr>
      <w:r>
        <w:rPr>
          <w:szCs w:val="28"/>
        </w:rPr>
        <w:t xml:space="preserve">- инвестиции в основной капитал в сопоставимых ценах по крупным </w:t>
      </w:r>
      <w:r>
        <w:rPr>
          <w:szCs w:val="28"/>
        </w:rPr>
        <w:br/>
        <w:t>и средним организациям – 103,6% / 108,1%;</w:t>
      </w:r>
    </w:p>
    <w:p w:rsidR="00165E14" w:rsidRDefault="00165E14" w:rsidP="00165E14">
      <w:pPr>
        <w:ind w:firstLine="709"/>
        <w:jc w:val="both"/>
        <w:rPr>
          <w:szCs w:val="28"/>
        </w:rPr>
      </w:pPr>
      <w:r>
        <w:rPr>
          <w:szCs w:val="28"/>
        </w:rPr>
        <w:t>- фонд заработной платы по крупным и средним организациям – 117,2% / 119,6%.</w:t>
      </w:r>
    </w:p>
    <w:p w:rsidR="00165E14" w:rsidRDefault="00165E14" w:rsidP="00165E14">
      <w:pPr>
        <w:ind w:firstLine="709"/>
        <w:jc w:val="both"/>
        <w:rPr>
          <w:bCs/>
          <w:szCs w:val="28"/>
        </w:rPr>
      </w:pPr>
      <w:r>
        <w:rPr>
          <w:bCs/>
          <w:szCs w:val="28"/>
        </w:rPr>
        <w:t xml:space="preserve">В целом, сценарии прогноза основываются на предположении о росте деловой активности, занятости, реальных доходов населения и потребления </w:t>
      </w:r>
      <w:r>
        <w:rPr>
          <w:bCs/>
          <w:szCs w:val="28"/>
        </w:rPr>
        <w:br/>
        <w:t xml:space="preserve">в условиях </w:t>
      </w:r>
      <w:r>
        <w:rPr>
          <w:szCs w:val="28"/>
        </w:rPr>
        <w:t>перестройки производственно-логистических цепочек</w:t>
      </w:r>
      <w:r>
        <w:rPr>
          <w:bCs/>
          <w:szCs w:val="28"/>
        </w:rPr>
        <w:t xml:space="preserve">. </w:t>
      </w:r>
    </w:p>
    <w:p w:rsidR="00165E14" w:rsidRDefault="00165E14" w:rsidP="00165E14">
      <w:pPr>
        <w:ind w:firstLine="709"/>
        <w:jc w:val="both"/>
        <w:rPr>
          <w:bCs/>
          <w:szCs w:val="28"/>
        </w:rPr>
      </w:pPr>
    </w:p>
    <w:p w:rsidR="00165E14" w:rsidRDefault="00165E14" w:rsidP="00165E14">
      <w:pPr>
        <w:ind w:firstLine="709"/>
        <w:jc w:val="both"/>
        <w:rPr>
          <w:bCs/>
          <w:szCs w:val="28"/>
        </w:rPr>
      </w:pPr>
      <w:r>
        <w:rPr>
          <w:bCs/>
          <w:szCs w:val="28"/>
        </w:rPr>
        <w:t xml:space="preserve">Раздел </w:t>
      </w:r>
      <w:r>
        <w:rPr>
          <w:szCs w:val="28"/>
          <w:lang w:val="en-US"/>
        </w:rPr>
        <w:t>II</w:t>
      </w:r>
      <w:r>
        <w:rPr>
          <w:bCs/>
          <w:szCs w:val="28"/>
        </w:rPr>
        <w:t>. Демографическая ситуация</w:t>
      </w:r>
    </w:p>
    <w:p w:rsidR="00165E14" w:rsidRDefault="00165E14" w:rsidP="00165E14">
      <w:pPr>
        <w:ind w:firstLine="709"/>
        <w:jc w:val="both"/>
        <w:rPr>
          <w:bCs/>
          <w:szCs w:val="28"/>
        </w:rPr>
      </w:pPr>
      <w:r>
        <w:rPr>
          <w:szCs w:val="28"/>
        </w:rPr>
        <w:t xml:space="preserve">В 2023 году </w:t>
      </w:r>
      <w:r>
        <w:rPr>
          <w:bCs/>
          <w:szCs w:val="28"/>
        </w:rPr>
        <w:t xml:space="preserve">в демографической сфере </w:t>
      </w:r>
      <w:r>
        <w:rPr>
          <w:szCs w:val="28"/>
        </w:rPr>
        <w:t>с</w:t>
      </w:r>
      <w:r>
        <w:rPr>
          <w:rFonts w:eastAsia="Calibri" w:cs="Times New Roman"/>
          <w:bCs/>
          <w:szCs w:val="28"/>
        </w:rPr>
        <w:t xml:space="preserve">охраняется тенденция положи-тельного прироста постоянной численности населения города, обеспеченного как естественным, так и миграционным приростом населения, существенно превышающим уровень естественного. Уровень рождаемости более чем в два раза превышает уровень смертности. </w:t>
      </w:r>
      <w:r>
        <w:rPr>
          <w:bCs/>
          <w:szCs w:val="28"/>
        </w:rPr>
        <w:t xml:space="preserve">При этом основными причинами смертности остаются болезни системы кровообращения и новообразования, </w:t>
      </w:r>
      <w:r>
        <w:rPr>
          <w:bCs/>
          <w:szCs w:val="28"/>
        </w:rPr>
        <w:br/>
        <w:t>что соответствует общероссийским характеристикам.</w:t>
      </w:r>
    </w:p>
    <w:p w:rsidR="00165E14" w:rsidRDefault="00165E14" w:rsidP="00165E14">
      <w:pPr>
        <w:ind w:firstLine="709"/>
        <w:jc w:val="both"/>
        <w:rPr>
          <w:szCs w:val="28"/>
        </w:rPr>
      </w:pPr>
      <w:r>
        <w:rPr>
          <w:spacing w:val="-4"/>
          <w:szCs w:val="28"/>
        </w:rPr>
        <w:t>Тенденция изменения возрастной структуры населения, характеризующаяся</w:t>
      </w:r>
      <w:r>
        <w:rPr>
          <w:szCs w:val="28"/>
        </w:rPr>
        <w:t xml:space="preserve"> снижением доли населения в трудоспособном возрасте (в условиях сопоста-вимости его границ), в том числе женщин активного репродуктивного возраста, остается основным фактором, </w:t>
      </w:r>
      <w:r>
        <w:rPr>
          <w:spacing w:val="-4"/>
          <w:szCs w:val="28"/>
        </w:rPr>
        <w:t xml:space="preserve">определяющим падение темпов естественного прироста и увеличение </w:t>
      </w:r>
      <w:r>
        <w:rPr>
          <w:szCs w:val="28"/>
        </w:rPr>
        <w:t>«демографической нагрузки» на лиц в трудоспособном возрасте.</w:t>
      </w:r>
    </w:p>
    <w:p w:rsidR="00165E14" w:rsidRDefault="00165E14" w:rsidP="00165E14">
      <w:pPr>
        <w:ind w:firstLine="709"/>
        <w:jc w:val="both"/>
        <w:rPr>
          <w:rFonts w:cs="Times New Roman"/>
          <w:szCs w:val="28"/>
        </w:rPr>
      </w:pPr>
      <w:r>
        <w:rPr>
          <w:rFonts w:cs="Times New Roman"/>
          <w:szCs w:val="28"/>
        </w:rPr>
        <w:t xml:space="preserve">По итогам года коэффициент общего прироста населения составит </w:t>
      </w:r>
      <w:r>
        <w:rPr>
          <w:rFonts w:cs="Times New Roman"/>
          <w:szCs w:val="28"/>
        </w:rPr>
        <w:br/>
        <w:t>по оценке 19,5 на тысячу жителей (2022 год – 21,2), в том числе естественного прироста – 8,1 (8,3), рождаемости – 13,7 (14,1), смертности – 5,6 (5,8), мигра-ционного прироста – 11,4 (12,9).</w:t>
      </w:r>
    </w:p>
    <w:p w:rsidR="00165E14" w:rsidRPr="00165E14" w:rsidRDefault="00165E14" w:rsidP="00165E14">
      <w:pPr>
        <w:tabs>
          <w:tab w:val="left" w:pos="2220"/>
        </w:tabs>
        <w:ind w:firstLine="709"/>
        <w:jc w:val="both"/>
        <w:rPr>
          <w:rFonts w:eastAsia="Calibri"/>
          <w:szCs w:val="28"/>
        </w:rPr>
      </w:pPr>
      <w:r w:rsidRPr="00165E14">
        <w:rPr>
          <w:rFonts w:eastAsia="Calibri"/>
          <w:szCs w:val="28"/>
        </w:rPr>
        <w:t xml:space="preserve">С учетом корректировки по итогам Всероссийской переписи населения </w:t>
      </w:r>
      <w:r w:rsidRPr="00165E14">
        <w:rPr>
          <w:rFonts w:eastAsia="Calibri"/>
          <w:szCs w:val="28"/>
        </w:rPr>
        <w:br/>
        <w:t xml:space="preserve">2020 численность постоянного населения города на 31.12.2023 составит </w:t>
      </w:r>
      <w:r>
        <w:rPr>
          <w:rFonts w:eastAsia="Calibri"/>
          <w:szCs w:val="28"/>
        </w:rPr>
        <w:br/>
      </w:r>
      <w:r w:rsidRPr="00165E14">
        <w:rPr>
          <w:rFonts w:eastAsia="Calibri"/>
          <w:szCs w:val="28"/>
        </w:rPr>
        <w:t xml:space="preserve">по оценке 415 тыс. человек, общий прирост постоянного населения </w:t>
      </w:r>
      <w:r w:rsidRPr="00165E14">
        <w:rPr>
          <w:bCs/>
          <w:szCs w:val="28"/>
        </w:rPr>
        <w:t xml:space="preserve">за год </w:t>
      </w:r>
      <w:r w:rsidRPr="00165E14">
        <w:rPr>
          <w:rFonts w:eastAsia="Calibri"/>
          <w:szCs w:val="28"/>
        </w:rPr>
        <w:t xml:space="preserve">– </w:t>
      </w:r>
      <w:r>
        <w:rPr>
          <w:rFonts w:eastAsia="Calibri"/>
          <w:szCs w:val="28"/>
        </w:rPr>
        <w:br/>
      </w:r>
      <w:r w:rsidRPr="00165E14">
        <w:rPr>
          <w:rFonts w:eastAsia="Calibri"/>
          <w:szCs w:val="28"/>
        </w:rPr>
        <w:t>8 тыс. человек или 2%.</w:t>
      </w:r>
    </w:p>
    <w:p w:rsidR="00165E14" w:rsidRDefault="00165E14" w:rsidP="00165E14">
      <w:pPr>
        <w:ind w:firstLine="709"/>
        <w:jc w:val="both"/>
        <w:rPr>
          <w:szCs w:val="28"/>
        </w:rPr>
      </w:pPr>
      <w:r>
        <w:rPr>
          <w:szCs w:val="28"/>
        </w:rPr>
        <w:t>Сценариями прогноза на среднесрочный период предусматриваются следующие тенденции в демографической сфере:</w:t>
      </w:r>
    </w:p>
    <w:p w:rsidR="00165E14" w:rsidRDefault="00165E14" w:rsidP="00165E14">
      <w:pPr>
        <w:ind w:firstLine="709"/>
        <w:jc w:val="both"/>
        <w:rPr>
          <w:bCs/>
          <w:szCs w:val="28"/>
        </w:rPr>
      </w:pPr>
      <w:r>
        <w:rPr>
          <w:bCs/>
          <w:szCs w:val="28"/>
        </w:rPr>
        <w:t>- прирост численности постоянного населения города, обеспеченный положительным как естественным, так и миграционным приростом, вклад которого в общий прирост также превысит вклад естественного прироста;</w:t>
      </w:r>
    </w:p>
    <w:p w:rsidR="00165E14" w:rsidRDefault="00165E14" w:rsidP="00165E14">
      <w:pPr>
        <w:ind w:firstLine="709"/>
        <w:jc w:val="both"/>
        <w:rPr>
          <w:bCs/>
          <w:szCs w:val="28"/>
        </w:rPr>
      </w:pPr>
      <w:r>
        <w:rPr>
          <w:szCs w:val="28"/>
        </w:rPr>
        <w:t xml:space="preserve">- сокращение удельного веса численности женщин активного репродук-тивного возраста, что, в свою очередь, определит и дальнейшее </w:t>
      </w:r>
      <w:r>
        <w:rPr>
          <w:bCs/>
          <w:szCs w:val="28"/>
        </w:rPr>
        <w:t>снижение уровня рождаемости;</w:t>
      </w:r>
    </w:p>
    <w:p w:rsidR="00165E14" w:rsidRDefault="00165E14" w:rsidP="00165E14">
      <w:pPr>
        <w:ind w:firstLine="709"/>
        <w:jc w:val="both"/>
        <w:rPr>
          <w:szCs w:val="28"/>
        </w:rPr>
      </w:pPr>
      <w:r>
        <w:rPr>
          <w:bCs/>
          <w:szCs w:val="28"/>
        </w:rPr>
        <w:t>- «демографическое старение» населения, характеризующееся увеличе-нием среднего возраста на фоне роста доли пожилых и сокращения доли молодых в общей численности населения</w:t>
      </w:r>
      <w:r>
        <w:rPr>
          <w:szCs w:val="28"/>
        </w:rPr>
        <w:t>;</w:t>
      </w:r>
    </w:p>
    <w:p w:rsidR="00165E14" w:rsidRDefault="00165E14" w:rsidP="00165E14">
      <w:pPr>
        <w:ind w:firstLine="709"/>
        <w:jc w:val="both"/>
        <w:rPr>
          <w:bCs/>
          <w:szCs w:val="28"/>
        </w:rPr>
      </w:pPr>
      <w:r>
        <w:rPr>
          <w:bCs/>
          <w:spacing w:val="-4"/>
          <w:szCs w:val="28"/>
        </w:rPr>
        <w:t xml:space="preserve">- с учетом изменения границ трудоспособного возраста на 5 лет: </w:t>
      </w:r>
      <w:r>
        <w:rPr>
          <w:szCs w:val="28"/>
        </w:rPr>
        <w:t>рост «демографической нагрузки» на лиц в трудоспособном возрасте</w:t>
      </w:r>
      <w:r>
        <w:rPr>
          <w:bCs/>
          <w:szCs w:val="28"/>
        </w:rPr>
        <w:t>, обеспечи-ваемый, в основном, увеличением доли населения старше трудоспособного возраста.</w:t>
      </w:r>
    </w:p>
    <w:p w:rsidR="00165E14" w:rsidRDefault="00165E14" w:rsidP="00165E14">
      <w:pPr>
        <w:ind w:firstLine="709"/>
        <w:jc w:val="both"/>
        <w:rPr>
          <w:szCs w:val="28"/>
        </w:rPr>
      </w:pPr>
      <w:r>
        <w:rPr>
          <w:bCs/>
          <w:szCs w:val="28"/>
        </w:rPr>
        <w:t xml:space="preserve">В среднесрочном периоде </w:t>
      </w:r>
      <w:r>
        <w:rPr>
          <w:szCs w:val="28"/>
        </w:rPr>
        <w:t>по консервативному и базовому вариантам прогноза соответственно:</w:t>
      </w:r>
    </w:p>
    <w:p w:rsidR="00165E14" w:rsidRDefault="00165E14" w:rsidP="00165E14">
      <w:pPr>
        <w:tabs>
          <w:tab w:val="left" w:pos="2220"/>
        </w:tabs>
        <w:ind w:firstLine="709"/>
        <w:jc w:val="both"/>
        <w:rPr>
          <w:bCs/>
          <w:szCs w:val="28"/>
        </w:rPr>
      </w:pPr>
      <w:r>
        <w:rPr>
          <w:bCs/>
          <w:szCs w:val="28"/>
        </w:rPr>
        <w:t xml:space="preserve">- несмотря на ряд неблагоприятных факторов численность постоянного населения города увеличится на 4,6 и 5,6% и к концу 2026 года составит </w:t>
      </w:r>
      <w:r>
        <w:rPr>
          <w:bCs/>
          <w:szCs w:val="28"/>
        </w:rPr>
        <w:br/>
        <w:t>433,9 и 438,3 тыс. человек;</w:t>
      </w:r>
    </w:p>
    <w:p w:rsidR="00165E14" w:rsidRDefault="00165E14" w:rsidP="00165E14">
      <w:pPr>
        <w:tabs>
          <w:tab w:val="left" w:pos="2220"/>
        </w:tabs>
        <w:ind w:firstLine="709"/>
        <w:jc w:val="both"/>
        <w:rPr>
          <w:spacing w:val="-4"/>
          <w:szCs w:val="28"/>
        </w:rPr>
      </w:pPr>
      <w:r>
        <w:rPr>
          <w:bCs/>
          <w:szCs w:val="28"/>
        </w:rPr>
        <w:t xml:space="preserve">- доля численности </w:t>
      </w:r>
      <w:r>
        <w:rPr>
          <w:szCs w:val="28"/>
        </w:rPr>
        <w:t xml:space="preserve">женщин активного репродуктивного возраста в общей </w:t>
      </w:r>
      <w:r>
        <w:rPr>
          <w:spacing w:val="-4"/>
          <w:szCs w:val="28"/>
        </w:rPr>
        <w:t xml:space="preserve">численности женщин уменьшится на 1 и 0,4% и составит к концу 2026 года </w:t>
      </w:r>
      <w:r>
        <w:rPr>
          <w:spacing w:val="-4"/>
          <w:szCs w:val="28"/>
        </w:rPr>
        <w:br/>
        <w:t>17,8 и 18,4%;</w:t>
      </w:r>
    </w:p>
    <w:p w:rsidR="00165E14" w:rsidRDefault="00165E14" w:rsidP="00165E14">
      <w:pPr>
        <w:tabs>
          <w:tab w:val="left" w:pos="2220"/>
        </w:tabs>
        <w:ind w:firstLine="709"/>
        <w:jc w:val="both"/>
        <w:rPr>
          <w:bCs/>
          <w:szCs w:val="28"/>
        </w:rPr>
      </w:pPr>
      <w:r w:rsidRPr="00165E14">
        <w:rPr>
          <w:spacing w:val="-4"/>
          <w:szCs w:val="28"/>
        </w:rPr>
        <w:t xml:space="preserve">- </w:t>
      </w:r>
      <w:r w:rsidRPr="00165E14">
        <w:rPr>
          <w:bCs/>
          <w:spacing w:val="-4"/>
          <w:szCs w:val="28"/>
        </w:rPr>
        <w:t>коэффициент естественного прироста снизится до 7,1 и 7,2 на 1 000 жителей,</w:t>
      </w:r>
      <w:r>
        <w:rPr>
          <w:bCs/>
          <w:szCs w:val="28"/>
        </w:rPr>
        <w:t xml:space="preserve"> что на 1 и 0,9 промилле ниже уровня 2023 года;</w:t>
      </w:r>
    </w:p>
    <w:p w:rsidR="00165E14" w:rsidRDefault="00165E14" w:rsidP="00165E14">
      <w:pPr>
        <w:tabs>
          <w:tab w:val="left" w:pos="2220"/>
        </w:tabs>
        <w:ind w:firstLine="709"/>
        <w:jc w:val="both"/>
        <w:rPr>
          <w:bCs/>
          <w:szCs w:val="28"/>
        </w:rPr>
      </w:pPr>
      <w:r>
        <w:rPr>
          <w:bCs/>
          <w:szCs w:val="28"/>
        </w:rPr>
        <w:t xml:space="preserve">- коэффициент рождаемости снизится до 12,9 на 1 000 жителей, </w:t>
      </w:r>
      <w:r>
        <w:rPr>
          <w:bCs/>
          <w:szCs w:val="28"/>
        </w:rPr>
        <w:br/>
        <w:t>что на 0,8 промилле ниже уровня 2023 года;</w:t>
      </w:r>
    </w:p>
    <w:p w:rsidR="00165E14" w:rsidRDefault="00165E14" w:rsidP="00165E14">
      <w:pPr>
        <w:tabs>
          <w:tab w:val="left" w:pos="2220"/>
        </w:tabs>
        <w:ind w:firstLine="709"/>
        <w:jc w:val="both"/>
        <w:rPr>
          <w:bCs/>
          <w:szCs w:val="28"/>
        </w:rPr>
      </w:pPr>
      <w:r>
        <w:rPr>
          <w:bCs/>
          <w:szCs w:val="28"/>
        </w:rPr>
        <w:t xml:space="preserve">- коэффициент смертности в 2026 году составит 5,8 на 1 000 жителей </w:t>
      </w:r>
      <w:r>
        <w:rPr>
          <w:bCs/>
          <w:szCs w:val="28"/>
        </w:rPr>
        <w:br/>
        <w:t>(2023 год – 5,6);</w:t>
      </w:r>
    </w:p>
    <w:p w:rsidR="00165E14" w:rsidRDefault="00165E14" w:rsidP="00165E14">
      <w:pPr>
        <w:ind w:firstLine="709"/>
        <w:jc w:val="both"/>
        <w:rPr>
          <w:bCs/>
          <w:szCs w:val="28"/>
        </w:rPr>
      </w:pPr>
      <w:r>
        <w:rPr>
          <w:bCs/>
          <w:szCs w:val="28"/>
        </w:rPr>
        <w:t xml:space="preserve">- коэффициент миграционного прироста прогнозируется на уровне </w:t>
      </w:r>
      <w:r>
        <w:rPr>
          <w:bCs/>
          <w:szCs w:val="28"/>
        </w:rPr>
        <w:br/>
        <w:t>7,2 – 11 на 1 000 жителей;</w:t>
      </w:r>
    </w:p>
    <w:p w:rsidR="00165E14" w:rsidRDefault="00165E14" w:rsidP="00165E14">
      <w:pPr>
        <w:ind w:firstLine="709"/>
        <w:jc w:val="both"/>
        <w:rPr>
          <w:szCs w:val="28"/>
        </w:rPr>
      </w:pPr>
      <w:r>
        <w:rPr>
          <w:bCs/>
          <w:szCs w:val="28"/>
        </w:rPr>
        <w:t xml:space="preserve">- возрастная структура населения с учетом смещения границ трудоспо-собного возраста на 5 лет изменится следующим образом: доля населения моложе </w:t>
      </w:r>
      <w:r>
        <w:rPr>
          <w:szCs w:val="28"/>
        </w:rPr>
        <w:t xml:space="preserve">трудоспособного возраста в общей численности постоянного населения (0 – 15 лет) снизится </w:t>
      </w:r>
      <w:r>
        <w:rPr>
          <w:bCs/>
          <w:szCs w:val="28"/>
        </w:rPr>
        <w:t xml:space="preserve">к уровню 2023 года </w:t>
      </w:r>
      <w:r>
        <w:rPr>
          <w:szCs w:val="28"/>
        </w:rPr>
        <w:t xml:space="preserve">на 0,6% (до 22%), в трудоспособном возрасте (16 – 59/64 года) – на 0,6 и 0,3% (до 63,9 и 64,2%); при этом старше трудоспособного возраста (от 60/65 лет) увеличится на 1,2 и 0,9% (до 14,1 </w:t>
      </w:r>
      <w:r>
        <w:rPr>
          <w:szCs w:val="28"/>
        </w:rPr>
        <w:br/>
        <w:t>и 13,8%);</w:t>
      </w:r>
    </w:p>
    <w:p w:rsidR="00165E14" w:rsidRDefault="00165E14" w:rsidP="00165E14">
      <w:pPr>
        <w:ind w:firstLine="709"/>
        <w:jc w:val="both"/>
        <w:rPr>
          <w:szCs w:val="28"/>
        </w:rPr>
      </w:pPr>
      <w:r>
        <w:rPr>
          <w:szCs w:val="28"/>
        </w:rPr>
        <w:t>- коэффициент общей демографической нагрузки на 1 000 человек трудо-способного возраста детьми (0 – 15 лет) и пожилыми</w:t>
      </w:r>
      <w:r>
        <w:rPr>
          <w:bCs/>
          <w:szCs w:val="28"/>
        </w:rPr>
        <w:t xml:space="preserve"> с учетом изменения границ трудоспособного возраста на 5 лет</w:t>
      </w:r>
      <w:r>
        <w:rPr>
          <w:szCs w:val="28"/>
        </w:rPr>
        <w:t xml:space="preserve"> (от 60/65 лет) увеличится </w:t>
      </w:r>
      <w:r>
        <w:rPr>
          <w:bCs/>
          <w:szCs w:val="28"/>
        </w:rPr>
        <w:t xml:space="preserve">к уровню 2023 года </w:t>
      </w:r>
      <w:r>
        <w:rPr>
          <w:szCs w:val="28"/>
        </w:rPr>
        <w:t>до 564 и 557, при этом коэффициент нагрузки детьми в 1,6 раза превысит коэффициент нагрузки пожилыми;</w:t>
      </w:r>
    </w:p>
    <w:p w:rsidR="00165E14" w:rsidRDefault="00165E14" w:rsidP="00165E14">
      <w:pPr>
        <w:tabs>
          <w:tab w:val="left" w:pos="2220"/>
        </w:tabs>
        <w:ind w:firstLine="709"/>
        <w:jc w:val="both"/>
        <w:rPr>
          <w:bCs/>
          <w:szCs w:val="28"/>
        </w:rPr>
      </w:pPr>
      <w:r>
        <w:rPr>
          <w:bCs/>
          <w:szCs w:val="28"/>
        </w:rPr>
        <w:t>- средний возраст населения с учетом изменения границ трудоспособного возраста на 5 лет</w:t>
      </w:r>
      <w:r>
        <w:rPr>
          <w:szCs w:val="28"/>
        </w:rPr>
        <w:t xml:space="preserve"> </w:t>
      </w:r>
      <w:r>
        <w:rPr>
          <w:bCs/>
          <w:szCs w:val="28"/>
        </w:rPr>
        <w:t xml:space="preserve">увеличится к уровню 2023 года на 0,6 и 0,4 года до 36,1 </w:t>
      </w:r>
      <w:r>
        <w:rPr>
          <w:bCs/>
          <w:szCs w:val="28"/>
        </w:rPr>
        <w:br/>
        <w:t xml:space="preserve">и 35,9 лет, возраст лиц моложе трудоспособного возраста </w:t>
      </w:r>
      <w:r>
        <w:rPr>
          <w:szCs w:val="28"/>
        </w:rPr>
        <w:t>–</w:t>
      </w:r>
      <w:r>
        <w:rPr>
          <w:bCs/>
          <w:szCs w:val="28"/>
        </w:rPr>
        <w:t xml:space="preserve"> на 0,2 года до 7,9 лет, лиц старше трудоспособного возраста – на 1,2 года до 70,1 года, при этом средний возраст населения в трудоспособном возрасте снизится на 0,2 и 0,4 года до 38,4 и 38,2 года.</w:t>
      </w:r>
    </w:p>
    <w:p w:rsidR="00165E14" w:rsidRDefault="00165E14" w:rsidP="00165E14">
      <w:pPr>
        <w:ind w:firstLine="709"/>
        <w:jc w:val="both"/>
        <w:rPr>
          <w:szCs w:val="28"/>
        </w:rPr>
      </w:pPr>
      <w:r>
        <w:rPr>
          <w:spacing w:val="-4"/>
          <w:szCs w:val="28"/>
        </w:rPr>
        <w:t>Отклонения значений показателей, характеризующих демографическую ситуацию, от значений показателей прогноза социально-экономического развития</w:t>
      </w:r>
      <w:r>
        <w:rPr>
          <w:szCs w:val="28"/>
        </w:rPr>
        <w:t xml:space="preserve"> на 2023 год и на плановый период 2024 – 2025 годов обусловлены, в основном, корректировкой общей численности населения и половозрастной структуры </w:t>
      </w:r>
      <w:r>
        <w:rPr>
          <w:szCs w:val="28"/>
        </w:rPr>
        <w:br/>
      </w:r>
      <w:r>
        <w:rPr>
          <w:rFonts w:eastAsia="Calibri"/>
          <w:spacing w:val="-6"/>
          <w:szCs w:val="28"/>
        </w:rPr>
        <w:t xml:space="preserve">по итогам Всероссийской переписи населения 2020, а также </w:t>
      </w:r>
      <w:r>
        <w:rPr>
          <w:szCs w:val="28"/>
        </w:rPr>
        <w:t>темпов миграционного прироста населения.</w:t>
      </w:r>
    </w:p>
    <w:p w:rsidR="00165E14" w:rsidRDefault="00165E14" w:rsidP="00165E14">
      <w:pPr>
        <w:ind w:firstLine="709"/>
        <w:jc w:val="both"/>
        <w:rPr>
          <w:bCs/>
          <w:szCs w:val="28"/>
        </w:rPr>
      </w:pPr>
    </w:p>
    <w:p w:rsidR="00165E14" w:rsidRDefault="00165E14" w:rsidP="00165E14">
      <w:pPr>
        <w:ind w:firstLine="709"/>
        <w:jc w:val="both"/>
        <w:rPr>
          <w:szCs w:val="28"/>
        </w:rPr>
      </w:pPr>
      <w:r>
        <w:rPr>
          <w:bCs/>
          <w:szCs w:val="28"/>
        </w:rPr>
        <w:t xml:space="preserve">Раздел </w:t>
      </w:r>
      <w:r>
        <w:rPr>
          <w:bCs/>
          <w:szCs w:val="28"/>
          <w:lang w:val="en-US"/>
        </w:rPr>
        <w:t>III</w:t>
      </w:r>
      <w:r>
        <w:rPr>
          <w:bCs/>
          <w:szCs w:val="28"/>
        </w:rPr>
        <w:t xml:space="preserve">. </w:t>
      </w:r>
      <w:r>
        <w:rPr>
          <w:szCs w:val="28"/>
        </w:rPr>
        <w:t>Уровень жизни населения</w:t>
      </w:r>
    </w:p>
    <w:p w:rsidR="00165E14" w:rsidRDefault="00165E14" w:rsidP="00165E14">
      <w:pPr>
        <w:ind w:firstLine="709"/>
        <w:jc w:val="both"/>
        <w:rPr>
          <w:bCs/>
          <w:szCs w:val="28"/>
        </w:rPr>
      </w:pPr>
      <w:r>
        <w:rPr>
          <w:bCs/>
          <w:szCs w:val="28"/>
        </w:rPr>
        <w:t xml:space="preserve">По оценке 2023 года ожидается рост </w:t>
      </w:r>
      <w:r>
        <w:rPr>
          <w:szCs w:val="28"/>
        </w:rPr>
        <w:t>покупательной способности денежных доходов населения</w:t>
      </w:r>
      <w:r>
        <w:rPr>
          <w:bCs/>
          <w:szCs w:val="28"/>
        </w:rPr>
        <w:t xml:space="preserve"> на фоне </w:t>
      </w:r>
      <w:r>
        <w:rPr>
          <w:szCs w:val="28"/>
        </w:rPr>
        <w:t>применения жесткой денежно-кредитной политики</w:t>
      </w:r>
      <w:r>
        <w:rPr>
          <w:bCs/>
          <w:szCs w:val="28"/>
        </w:rPr>
        <w:t xml:space="preserve"> и замедления инфляции, а также сохранения уровня среднедушевого потребления. </w:t>
      </w:r>
    </w:p>
    <w:p w:rsidR="00165E14" w:rsidRDefault="00165E14" w:rsidP="00165E14">
      <w:pPr>
        <w:ind w:firstLine="709"/>
        <w:jc w:val="both"/>
        <w:rPr>
          <w:szCs w:val="28"/>
        </w:rPr>
      </w:pPr>
      <w:r>
        <w:rPr>
          <w:szCs w:val="28"/>
        </w:rPr>
        <w:t xml:space="preserve">В 2023 году населением города по оценке будет получено </w:t>
      </w:r>
      <w:r>
        <w:rPr>
          <w:szCs w:val="28"/>
        </w:rPr>
        <w:br/>
        <w:t xml:space="preserve">355 млрд. рублей денежных доходов, что на 9,5% превысит уровень 2022 года. </w:t>
      </w:r>
    </w:p>
    <w:p w:rsidR="00165E14" w:rsidRDefault="00165E14" w:rsidP="00165E14">
      <w:pPr>
        <w:ind w:firstLine="709"/>
        <w:jc w:val="both"/>
        <w:rPr>
          <w:szCs w:val="28"/>
        </w:rPr>
      </w:pPr>
      <w:r>
        <w:rPr>
          <w:spacing w:val="-4"/>
          <w:szCs w:val="28"/>
        </w:rPr>
        <w:t>В структуре денежных</w:t>
      </w:r>
      <w:r>
        <w:rPr>
          <w:szCs w:val="28"/>
        </w:rPr>
        <w:t xml:space="preserve"> доходов населения по итогам года: </w:t>
      </w:r>
    </w:p>
    <w:p w:rsidR="00165E14" w:rsidRDefault="00165E14" w:rsidP="00165E14">
      <w:pPr>
        <w:ind w:firstLine="709"/>
        <w:jc w:val="both"/>
        <w:rPr>
          <w:szCs w:val="28"/>
        </w:rPr>
      </w:pPr>
      <w:r>
        <w:rPr>
          <w:szCs w:val="28"/>
        </w:rPr>
        <w:t>- 71,2% составит оплата труда (2022 год – 72%);</w:t>
      </w:r>
    </w:p>
    <w:p w:rsidR="00165E14" w:rsidRDefault="00165E14" w:rsidP="00165E14">
      <w:pPr>
        <w:ind w:firstLine="709"/>
        <w:jc w:val="both"/>
        <w:rPr>
          <w:szCs w:val="28"/>
        </w:rPr>
      </w:pPr>
      <w:r>
        <w:rPr>
          <w:szCs w:val="28"/>
        </w:rPr>
        <w:t>-15,5% – социальные трансферты (15,8%);</w:t>
      </w:r>
    </w:p>
    <w:p w:rsidR="00165E14" w:rsidRDefault="00165E14" w:rsidP="00165E14">
      <w:pPr>
        <w:ind w:firstLine="709"/>
        <w:jc w:val="both"/>
        <w:rPr>
          <w:szCs w:val="28"/>
        </w:rPr>
      </w:pPr>
      <w:r>
        <w:rPr>
          <w:szCs w:val="28"/>
        </w:rPr>
        <w:t>- 7,5% – доходы от предпринимательской деятельности (5,3%);</w:t>
      </w:r>
    </w:p>
    <w:p w:rsidR="00165E14" w:rsidRDefault="00165E14" w:rsidP="00165E14">
      <w:pPr>
        <w:ind w:firstLine="709"/>
        <w:jc w:val="both"/>
        <w:rPr>
          <w:szCs w:val="28"/>
        </w:rPr>
      </w:pPr>
      <w:r>
        <w:rPr>
          <w:szCs w:val="28"/>
        </w:rPr>
        <w:t>- 3,1% – доходы населения от собственности (3,5%);</w:t>
      </w:r>
    </w:p>
    <w:p w:rsidR="00165E14" w:rsidRDefault="00165E14" w:rsidP="00165E14">
      <w:pPr>
        <w:ind w:firstLine="709"/>
        <w:jc w:val="both"/>
        <w:rPr>
          <w:szCs w:val="28"/>
        </w:rPr>
      </w:pPr>
      <w:r>
        <w:rPr>
          <w:szCs w:val="28"/>
        </w:rPr>
        <w:t>- 2,7% – прочие доходы (3,4%).</w:t>
      </w:r>
    </w:p>
    <w:p w:rsidR="00165E14" w:rsidRDefault="00165E14" w:rsidP="00165E14">
      <w:pPr>
        <w:ind w:firstLine="709"/>
        <w:jc w:val="both"/>
        <w:rPr>
          <w:szCs w:val="28"/>
        </w:rPr>
      </w:pPr>
      <w:r>
        <w:rPr>
          <w:szCs w:val="28"/>
        </w:rPr>
        <w:t>По итогам 2023 года по оценке:</w:t>
      </w:r>
    </w:p>
    <w:p w:rsidR="00165E14" w:rsidRDefault="00165E14" w:rsidP="00165E14">
      <w:pPr>
        <w:ind w:firstLine="709"/>
        <w:jc w:val="both"/>
        <w:rPr>
          <w:szCs w:val="28"/>
        </w:rPr>
      </w:pPr>
      <w:r>
        <w:rPr>
          <w:szCs w:val="28"/>
        </w:rPr>
        <w:t xml:space="preserve">- среднедушевой денежный доход в месяц составит 71,9 тыс. рублей </w:t>
      </w:r>
      <w:r>
        <w:rPr>
          <w:szCs w:val="28"/>
        </w:rPr>
        <w:br/>
        <w:t>(2022 года – 67,1 тыс. рублей), в том числе располагаемый (за вычетом обязательных платежей и взносов) – 62,8 тыс. рублей (58,5 тыс. рублей);</w:t>
      </w:r>
    </w:p>
    <w:p w:rsidR="00165E14" w:rsidRDefault="00165E14" w:rsidP="00165E14">
      <w:pPr>
        <w:ind w:firstLine="709"/>
        <w:jc w:val="both"/>
        <w:rPr>
          <w:szCs w:val="28"/>
        </w:rPr>
      </w:pPr>
      <w:r>
        <w:rPr>
          <w:szCs w:val="28"/>
        </w:rPr>
        <w:t xml:space="preserve">- среднемесячная номинальная начисленная заработная плата одного работника (по крупным и средним организациям) – 127,7 тыс. рублей </w:t>
      </w:r>
      <w:r>
        <w:rPr>
          <w:szCs w:val="28"/>
        </w:rPr>
        <w:br/>
        <w:t>(116,4 тыс. рублей);</w:t>
      </w:r>
    </w:p>
    <w:p w:rsidR="00165E14" w:rsidRDefault="00165E14" w:rsidP="00165E14">
      <w:pPr>
        <w:ind w:firstLine="709"/>
        <w:jc w:val="both"/>
        <w:rPr>
          <w:spacing w:val="-4"/>
          <w:szCs w:val="28"/>
        </w:rPr>
      </w:pPr>
      <w:r>
        <w:rPr>
          <w:spacing w:val="-4"/>
          <w:szCs w:val="28"/>
        </w:rPr>
        <w:t xml:space="preserve">- средний размер пенсии по старости в месяц – 29,9 тыс. рублей </w:t>
      </w:r>
      <w:r>
        <w:rPr>
          <w:spacing w:val="-4"/>
          <w:szCs w:val="28"/>
        </w:rPr>
        <w:br/>
        <w:t>(27,9 тыс. рублей).</w:t>
      </w:r>
    </w:p>
    <w:p w:rsidR="00165E14" w:rsidRDefault="00165E14" w:rsidP="00165E14">
      <w:pPr>
        <w:ind w:firstLine="709"/>
        <w:jc w:val="both"/>
        <w:rPr>
          <w:szCs w:val="28"/>
        </w:rPr>
      </w:pPr>
      <w:r>
        <w:rPr>
          <w:szCs w:val="28"/>
        </w:rPr>
        <w:t xml:space="preserve">За 2015 – 2022 годы потребительские цены возросли на 60,5%, при этом </w:t>
      </w:r>
      <w:r>
        <w:rPr>
          <w:spacing w:val="-4"/>
          <w:szCs w:val="28"/>
        </w:rPr>
        <w:t>номинальные доходы увеличились на 36,9%. Таким образом, покупательная</w:t>
      </w:r>
      <w:r>
        <w:rPr>
          <w:szCs w:val="28"/>
        </w:rPr>
        <w:t xml:space="preserve"> способность доходов населения за данный период снизилась на 14,7% (реальные доходы к уровню 2014 года – 85,3%). </w:t>
      </w:r>
    </w:p>
    <w:p w:rsidR="00165E14" w:rsidRDefault="00165E14" w:rsidP="00165E14">
      <w:pPr>
        <w:ind w:firstLine="709"/>
        <w:jc w:val="both"/>
        <w:rPr>
          <w:szCs w:val="28"/>
        </w:rPr>
      </w:pPr>
      <w:r>
        <w:rPr>
          <w:szCs w:val="28"/>
        </w:rPr>
        <w:t>В 2023 году на уровень инфляции продолжает оказывать влияние применение жесткой денежно-кредитной политики.</w:t>
      </w:r>
    </w:p>
    <w:p w:rsidR="00165E14" w:rsidRDefault="00165E14" w:rsidP="00165E14">
      <w:pPr>
        <w:ind w:firstLine="709"/>
        <w:jc w:val="both"/>
        <w:rPr>
          <w:szCs w:val="28"/>
        </w:rPr>
      </w:pPr>
      <w:r>
        <w:rPr>
          <w:szCs w:val="28"/>
        </w:rPr>
        <w:t xml:space="preserve">Среднегодовой индекс потребительских цен составит по оценке 105,2% </w:t>
      </w:r>
      <w:r>
        <w:rPr>
          <w:szCs w:val="28"/>
        </w:rPr>
        <w:br/>
        <w:t>(2022 год – 108,6%), в том числе:</w:t>
      </w:r>
    </w:p>
    <w:p w:rsidR="00165E14" w:rsidRDefault="00165E14" w:rsidP="00165E14">
      <w:pPr>
        <w:ind w:firstLine="709"/>
        <w:jc w:val="both"/>
        <w:rPr>
          <w:szCs w:val="28"/>
        </w:rPr>
      </w:pPr>
      <w:r>
        <w:rPr>
          <w:szCs w:val="28"/>
        </w:rPr>
        <w:t>- на товары – 103,8% (2022 год – 109,4%);</w:t>
      </w:r>
    </w:p>
    <w:p w:rsidR="00165E14" w:rsidRDefault="00165E14" w:rsidP="00165E14">
      <w:pPr>
        <w:ind w:firstLine="709"/>
        <w:jc w:val="both"/>
        <w:rPr>
          <w:szCs w:val="28"/>
        </w:rPr>
      </w:pPr>
      <w:r>
        <w:rPr>
          <w:szCs w:val="28"/>
        </w:rPr>
        <w:t>- на продовольственные товары – 104,2% (2022 год – 110,4%);</w:t>
      </w:r>
    </w:p>
    <w:p w:rsidR="00165E14" w:rsidRDefault="00165E14" w:rsidP="00165E14">
      <w:pPr>
        <w:ind w:firstLine="709"/>
        <w:jc w:val="both"/>
        <w:rPr>
          <w:szCs w:val="28"/>
        </w:rPr>
      </w:pPr>
      <w:r>
        <w:rPr>
          <w:szCs w:val="28"/>
        </w:rPr>
        <w:t>- на непродовольственные товары – 103,3% (2022 год – 108,7%);</w:t>
      </w:r>
    </w:p>
    <w:p w:rsidR="00165E14" w:rsidRDefault="00165E14" w:rsidP="00165E14">
      <w:pPr>
        <w:ind w:firstLine="709"/>
        <w:jc w:val="both"/>
        <w:rPr>
          <w:szCs w:val="28"/>
        </w:rPr>
      </w:pPr>
      <w:r>
        <w:rPr>
          <w:szCs w:val="28"/>
        </w:rPr>
        <w:t>- на продукцию общественного питания – 103,2% (2022 год – 104,8%);</w:t>
      </w:r>
    </w:p>
    <w:p w:rsidR="00165E14" w:rsidRDefault="00165E14" w:rsidP="00165E14">
      <w:pPr>
        <w:ind w:firstLine="709"/>
        <w:jc w:val="both"/>
        <w:rPr>
          <w:szCs w:val="28"/>
        </w:rPr>
      </w:pPr>
      <w:r>
        <w:rPr>
          <w:szCs w:val="28"/>
        </w:rPr>
        <w:t>- на услуги – 109,4% (2022 год – 106,4%).</w:t>
      </w:r>
    </w:p>
    <w:p w:rsidR="00165E14" w:rsidRDefault="00165E14" w:rsidP="00165E14">
      <w:pPr>
        <w:ind w:firstLine="709"/>
        <w:jc w:val="both"/>
        <w:rPr>
          <w:rFonts w:eastAsia="Calibri"/>
          <w:szCs w:val="28"/>
        </w:rPr>
      </w:pPr>
      <w:r>
        <w:rPr>
          <w:rFonts w:eastAsia="Calibri"/>
          <w:szCs w:val="28"/>
        </w:rPr>
        <w:t>К уровню 2022 года по оценке покупательная способность: доходов населения в целом возрастет на 1,9% (реальные денежные доходы населения составят 101,9%); заработной платы работников крупных и средних органи</w:t>
      </w:r>
      <w:r w:rsidR="008D5513">
        <w:rPr>
          <w:rFonts w:eastAsia="Calibri"/>
          <w:szCs w:val="28"/>
        </w:rPr>
        <w:t>-</w:t>
      </w:r>
      <w:r>
        <w:rPr>
          <w:rFonts w:eastAsia="Calibri"/>
          <w:szCs w:val="28"/>
        </w:rPr>
        <w:t xml:space="preserve">заций – на 4,2% (реальная заработная плата – 104,2%); пенсии по старости – </w:t>
      </w:r>
      <w:r w:rsidR="008D5513">
        <w:rPr>
          <w:rFonts w:eastAsia="Calibri"/>
          <w:szCs w:val="28"/>
        </w:rPr>
        <w:br/>
      </w:r>
      <w:r>
        <w:rPr>
          <w:rFonts w:eastAsia="Calibri"/>
          <w:szCs w:val="28"/>
        </w:rPr>
        <w:t>на 1,8% (реальный размер пенсии по старости – 101,8%).</w:t>
      </w:r>
    </w:p>
    <w:p w:rsidR="00165E14" w:rsidRDefault="00165E14" w:rsidP="00165E14">
      <w:pPr>
        <w:ind w:firstLine="709"/>
        <w:jc w:val="both"/>
        <w:rPr>
          <w:szCs w:val="28"/>
        </w:rPr>
      </w:pPr>
      <w:r>
        <w:rPr>
          <w:spacing w:val="-4"/>
          <w:szCs w:val="28"/>
        </w:rPr>
        <w:t xml:space="preserve">В 2023 году среднегодовая численность пенсионеров всех категорий </w:t>
      </w:r>
      <w:r>
        <w:rPr>
          <w:spacing w:val="-4"/>
          <w:szCs w:val="28"/>
        </w:rPr>
        <w:br/>
        <w:t xml:space="preserve">составит </w:t>
      </w:r>
      <w:r>
        <w:rPr>
          <w:szCs w:val="28"/>
        </w:rPr>
        <w:t xml:space="preserve">по оценке 103,7 тыс. человек (темп роста к уровню 2022 года – 101,5%), в том числе пенсионеров по старости – 91 тыс. человек (101,5%). </w:t>
      </w:r>
    </w:p>
    <w:p w:rsidR="00165E14" w:rsidRDefault="00165E14" w:rsidP="00165E14">
      <w:pPr>
        <w:ind w:firstLine="709"/>
        <w:jc w:val="both"/>
        <w:rPr>
          <w:szCs w:val="28"/>
        </w:rPr>
      </w:pPr>
      <w:r>
        <w:rPr>
          <w:spacing w:val="-6"/>
          <w:szCs w:val="28"/>
        </w:rPr>
        <w:t xml:space="preserve">Покупательная способность доходов населения остается основным фактором, </w:t>
      </w:r>
      <w:r>
        <w:rPr>
          <w:szCs w:val="28"/>
        </w:rPr>
        <w:t xml:space="preserve">определяющим темпы роста потребительского спроса домашних хозяйств, </w:t>
      </w:r>
      <w:r>
        <w:rPr>
          <w:szCs w:val="28"/>
        </w:rPr>
        <w:br/>
        <w:t>при этом в условиях адаптации рынка к новым условиям</w:t>
      </w:r>
      <w:r>
        <w:rPr>
          <w:bCs/>
          <w:szCs w:val="28"/>
        </w:rPr>
        <w:t xml:space="preserve"> функционирования существенно изменилось и потребительское поведение.</w:t>
      </w:r>
    </w:p>
    <w:p w:rsidR="00165E14" w:rsidRDefault="00165E14" w:rsidP="00165E14">
      <w:pPr>
        <w:ind w:firstLine="709"/>
        <w:jc w:val="both"/>
        <w:rPr>
          <w:szCs w:val="28"/>
        </w:rPr>
      </w:pPr>
      <w:r>
        <w:rPr>
          <w:szCs w:val="28"/>
        </w:rPr>
        <w:t xml:space="preserve">По итогам 2023 года соотношение прожиточного минимума и доходов населения по оценке останется на уровне 2022 года. </w:t>
      </w:r>
    </w:p>
    <w:p w:rsidR="00165E14" w:rsidRDefault="00165E14" w:rsidP="00165E14">
      <w:pPr>
        <w:ind w:firstLine="709"/>
        <w:jc w:val="both"/>
        <w:rPr>
          <w:szCs w:val="28"/>
        </w:rPr>
      </w:pPr>
      <w:r>
        <w:rPr>
          <w:szCs w:val="28"/>
        </w:rPr>
        <w:t xml:space="preserve">В 2023 году потребление товаров и услуг на душу населения по оценке составит </w:t>
      </w:r>
      <w:r>
        <w:rPr>
          <w:spacing w:val="-4"/>
          <w:szCs w:val="28"/>
        </w:rPr>
        <w:t>419 тыс. рублей, в натуральном выражении (товарной массе) на уровне 2022 года (99,9%)</w:t>
      </w:r>
      <w:r>
        <w:rPr>
          <w:bCs/>
          <w:szCs w:val="28"/>
        </w:rPr>
        <w:t xml:space="preserve">. </w:t>
      </w:r>
      <w:r>
        <w:rPr>
          <w:szCs w:val="28"/>
        </w:rPr>
        <w:t xml:space="preserve">Высокому уровню среднедушевого потребления в значи-тельной степени способствует и уровень развития инфраструктуры города. </w:t>
      </w:r>
    </w:p>
    <w:p w:rsidR="00165E14" w:rsidRDefault="00165E14" w:rsidP="00165E14">
      <w:pPr>
        <w:ind w:firstLine="709"/>
        <w:jc w:val="both"/>
        <w:rPr>
          <w:spacing w:val="-4"/>
          <w:szCs w:val="28"/>
        </w:rPr>
      </w:pPr>
      <w:r>
        <w:rPr>
          <w:spacing w:val="-6"/>
          <w:szCs w:val="28"/>
        </w:rPr>
        <w:t xml:space="preserve">В соответствии со сценариями прогноза на среднесрочный период </w:t>
      </w:r>
      <w:r>
        <w:rPr>
          <w:spacing w:val="-6"/>
          <w:szCs w:val="28"/>
        </w:rPr>
        <w:br/>
        <w:t>для показателей</w:t>
      </w:r>
      <w:r>
        <w:rPr>
          <w:spacing w:val="-4"/>
          <w:szCs w:val="28"/>
        </w:rPr>
        <w:t xml:space="preserve"> уровня жизни населения характерны следующие тенденции:</w:t>
      </w:r>
    </w:p>
    <w:p w:rsidR="00165E14" w:rsidRDefault="00165E14" w:rsidP="00165E14">
      <w:pPr>
        <w:ind w:firstLine="709"/>
        <w:jc w:val="both"/>
        <w:rPr>
          <w:szCs w:val="28"/>
        </w:rPr>
      </w:pPr>
      <w:r>
        <w:rPr>
          <w:szCs w:val="28"/>
        </w:rPr>
        <w:t xml:space="preserve">- на фоне завершения перестройки производственно-логистических цепочек темпы роста основных видов доходов населения будут находится </w:t>
      </w:r>
      <w:r>
        <w:rPr>
          <w:szCs w:val="28"/>
        </w:rPr>
        <w:br/>
        <w:t>в области положительных значений, обеспечивающих также и рост их покупа-тельной способности (рост реальных доходов);</w:t>
      </w:r>
    </w:p>
    <w:p w:rsidR="00165E14" w:rsidRDefault="00165E14" w:rsidP="00165E14">
      <w:pPr>
        <w:ind w:firstLine="709"/>
        <w:jc w:val="both"/>
        <w:rPr>
          <w:szCs w:val="28"/>
        </w:rPr>
      </w:pPr>
      <w:r>
        <w:rPr>
          <w:szCs w:val="28"/>
        </w:rPr>
        <w:t>- темпы роста покупательной способности доходов населения, в свою очередь, обеспечат рост среднедушевого потребления в натуральном выражении (товарной массе), в том числе за счет реализации отложенного спроса;</w:t>
      </w:r>
    </w:p>
    <w:p w:rsidR="00165E14" w:rsidRDefault="00165E14" w:rsidP="00165E14">
      <w:pPr>
        <w:ind w:firstLine="709"/>
        <w:jc w:val="both"/>
        <w:rPr>
          <w:szCs w:val="28"/>
        </w:rPr>
      </w:pPr>
      <w:r>
        <w:rPr>
          <w:szCs w:val="28"/>
        </w:rPr>
        <w:t xml:space="preserve">- темпы роста величины прожиточного минимума не превысят темпы </w:t>
      </w:r>
      <w:r>
        <w:rPr>
          <w:szCs w:val="28"/>
        </w:rPr>
        <w:br/>
        <w:t>роста потребительских цен;</w:t>
      </w:r>
    </w:p>
    <w:p w:rsidR="00165E14" w:rsidRDefault="00165E14" w:rsidP="00165E14">
      <w:pPr>
        <w:ind w:firstLine="709"/>
        <w:jc w:val="both"/>
        <w:rPr>
          <w:spacing w:val="-4"/>
          <w:szCs w:val="28"/>
        </w:rPr>
      </w:pPr>
      <w:r>
        <w:rPr>
          <w:szCs w:val="28"/>
        </w:rPr>
        <w:t>- предполагаемый среднегодовой рост потребительских цен в 2024 году – 4,9% к уровню 2023 года по базовому варианту, с 2025 года на целевом уровне Банка России</w:t>
      </w:r>
      <w:r>
        <w:rPr>
          <w:spacing w:val="-4"/>
          <w:szCs w:val="28"/>
        </w:rPr>
        <w:t xml:space="preserve"> – 4%, при этом в 2024 году т</w:t>
      </w:r>
      <w:r>
        <w:rPr>
          <w:szCs w:val="28"/>
        </w:rPr>
        <w:t>емпы роста цен на продовольственные товары будут опережать средний уровень роста потребительских цен</w:t>
      </w:r>
      <w:r>
        <w:rPr>
          <w:spacing w:val="-4"/>
          <w:szCs w:val="28"/>
        </w:rPr>
        <w:t>;</w:t>
      </w:r>
    </w:p>
    <w:p w:rsidR="00165E14" w:rsidRDefault="00165E14" w:rsidP="00165E14">
      <w:pPr>
        <w:ind w:firstLine="709"/>
        <w:jc w:val="both"/>
        <w:rPr>
          <w:szCs w:val="28"/>
        </w:rPr>
      </w:pPr>
      <w:r>
        <w:rPr>
          <w:szCs w:val="28"/>
        </w:rPr>
        <w:t>- динамика составляющих доходов населения в базовом варианте прогноза предполагается выше, чем в консервативном.</w:t>
      </w:r>
    </w:p>
    <w:p w:rsidR="00165E14" w:rsidRDefault="00165E14" w:rsidP="00165E14">
      <w:pPr>
        <w:ind w:firstLine="709"/>
        <w:jc w:val="both"/>
        <w:rPr>
          <w:szCs w:val="28"/>
        </w:rPr>
      </w:pPr>
      <w:r>
        <w:rPr>
          <w:szCs w:val="28"/>
        </w:rPr>
        <w:t>В 2026 году по консервативному и базовому вариантам прогноза соответственно:</w:t>
      </w:r>
    </w:p>
    <w:p w:rsidR="00165E14" w:rsidRDefault="00165E14" w:rsidP="00165E14">
      <w:pPr>
        <w:ind w:firstLine="709"/>
        <w:jc w:val="both"/>
        <w:rPr>
          <w:szCs w:val="28"/>
        </w:rPr>
      </w:pPr>
      <w:r>
        <w:rPr>
          <w:szCs w:val="28"/>
        </w:rPr>
        <w:t>- объем денежных доходов населения составит 432,3 и 444,5 млрд. рублей, что на 21,9 и 25,3% превысит уровень 2023 года;</w:t>
      </w:r>
    </w:p>
    <w:p w:rsidR="00165E14" w:rsidRDefault="00165E14" w:rsidP="00165E14">
      <w:pPr>
        <w:ind w:firstLine="709"/>
        <w:jc w:val="both"/>
        <w:rPr>
          <w:szCs w:val="28"/>
        </w:rPr>
      </w:pPr>
      <w:r>
        <w:rPr>
          <w:spacing w:val="-4"/>
          <w:szCs w:val="28"/>
        </w:rPr>
        <w:t xml:space="preserve">- среднедушевой денежный доход в месяц – 83,6 и 85,2 тыс. рублей (темп роста к уровню 2023 года – 116,3 и 118,5%), в том числе располагаемый </w:t>
      </w:r>
      <w:r>
        <w:rPr>
          <w:spacing w:val="-4"/>
          <w:szCs w:val="28"/>
        </w:rPr>
        <w:br/>
        <w:t xml:space="preserve">(за вычетом обязательных платежей и взносов) – 72,9 и 74,3 </w:t>
      </w:r>
      <w:r>
        <w:rPr>
          <w:szCs w:val="28"/>
        </w:rPr>
        <w:t xml:space="preserve">тыс. рублей </w:t>
      </w:r>
      <w:r>
        <w:rPr>
          <w:szCs w:val="28"/>
        </w:rPr>
        <w:br/>
        <w:t>(116 и 118,3%);</w:t>
      </w:r>
    </w:p>
    <w:p w:rsidR="00165E14" w:rsidRDefault="00165E14" w:rsidP="00165E14">
      <w:pPr>
        <w:ind w:firstLine="709"/>
        <w:jc w:val="both"/>
        <w:rPr>
          <w:szCs w:val="28"/>
        </w:rPr>
      </w:pPr>
      <w:r>
        <w:rPr>
          <w:szCs w:val="28"/>
        </w:rPr>
        <w:t>- среднемесячная номинальная начисленная заработная плата одного работника (по крупным и средним организациям) – 149,4 и 152,1 тыс. рублей (117 и 119,1%);</w:t>
      </w:r>
    </w:p>
    <w:p w:rsidR="00165E14" w:rsidRDefault="00165E14" w:rsidP="00165E14">
      <w:pPr>
        <w:ind w:firstLine="709"/>
        <w:jc w:val="both"/>
        <w:rPr>
          <w:szCs w:val="28"/>
        </w:rPr>
      </w:pPr>
      <w:r>
        <w:rPr>
          <w:szCs w:val="28"/>
        </w:rPr>
        <w:t xml:space="preserve">- средний размер назначенной пенсии по старости в месяц – 35,8 </w:t>
      </w:r>
      <w:r>
        <w:rPr>
          <w:szCs w:val="28"/>
        </w:rPr>
        <w:br/>
        <w:t>и 36,9 тыс. рублей (119,9 и 123,5%).</w:t>
      </w:r>
    </w:p>
    <w:p w:rsidR="00165E14" w:rsidRDefault="00165E14" w:rsidP="00165E14">
      <w:pPr>
        <w:ind w:firstLine="709"/>
        <w:jc w:val="both"/>
        <w:rPr>
          <w:szCs w:val="28"/>
        </w:rPr>
      </w:pPr>
      <w:r>
        <w:rPr>
          <w:szCs w:val="28"/>
        </w:rPr>
        <w:t>В структуре доходов населения по базовому варианту прогноза к концу среднесрочного периода 66,4% составит оплата труда, 15,5% – социальные трансферты, 12,2% – доходы от предпринимательской деятельности, 2,8% – доходы населения от собственности, 3,1% – прочие доходы.</w:t>
      </w:r>
    </w:p>
    <w:p w:rsidR="00165E14" w:rsidRDefault="00165E14" w:rsidP="00165E14">
      <w:pPr>
        <w:ind w:firstLine="709"/>
        <w:jc w:val="both"/>
        <w:rPr>
          <w:szCs w:val="28"/>
        </w:rPr>
      </w:pPr>
      <w:r>
        <w:rPr>
          <w:szCs w:val="28"/>
        </w:rPr>
        <w:t xml:space="preserve">Рост потребительских цен за среднесрочный период составит по консерва-тивному и базовому вариантам прогноза соответственно 113 и 113,5%. </w:t>
      </w:r>
    </w:p>
    <w:p w:rsidR="00165E14" w:rsidRDefault="00165E14" w:rsidP="00165E14">
      <w:pPr>
        <w:ind w:firstLine="709"/>
        <w:jc w:val="both"/>
        <w:rPr>
          <w:spacing w:val="-4"/>
          <w:szCs w:val="28"/>
        </w:rPr>
      </w:pPr>
      <w:r>
        <w:rPr>
          <w:szCs w:val="28"/>
        </w:rPr>
        <w:t xml:space="preserve">К уровню 2023 года с учетом корректировки на индекс потребительских цен покупательная </w:t>
      </w:r>
      <w:r>
        <w:rPr>
          <w:spacing w:val="-4"/>
          <w:szCs w:val="28"/>
        </w:rPr>
        <w:t xml:space="preserve">способность </w:t>
      </w:r>
      <w:r>
        <w:rPr>
          <w:szCs w:val="28"/>
        </w:rPr>
        <w:t>по консервативному и базовому вариантам прогноза соответственно в 2026 году составит</w:t>
      </w:r>
      <w:r>
        <w:rPr>
          <w:spacing w:val="-4"/>
          <w:szCs w:val="28"/>
        </w:rPr>
        <w:t>:</w:t>
      </w:r>
    </w:p>
    <w:p w:rsidR="00165E14" w:rsidRDefault="00165E14" w:rsidP="00165E14">
      <w:pPr>
        <w:ind w:firstLine="709"/>
        <w:jc w:val="both"/>
        <w:rPr>
          <w:spacing w:val="-4"/>
          <w:szCs w:val="28"/>
        </w:rPr>
      </w:pPr>
      <w:r>
        <w:rPr>
          <w:spacing w:val="-4"/>
          <w:szCs w:val="28"/>
        </w:rPr>
        <w:t xml:space="preserve">- </w:t>
      </w:r>
      <w:r>
        <w:rPr>
          <w:szCs w:val="28"/>
        </w:rPr>
        <w:t>среднедушевого дохода – 102,9 и 104,5</w:t>
      </w:r>
      <w:r>
        <w:rPr>
          <w:spacing w:val="-4"/>
          <w:szCs w:val="28"/>
        </w:rPr>
        <w:t>%;</w:t>
      </w:r>
    </w:p>
    <w:p w:rsidR="00165E14" w:rsidRDefault="00165E14" w:rsidP="00165E14">
      <w:pPr>
        <w:ind w:firstLine="709"/>
        <w:jc w:val="both"/>
        <w:rPr>
          <w:spacing w:val="-4"/>
          <w:szCs w:val="28"/>
        </w:rPr>
      </w:pPr>
      <w:r>
        <w:rPr>
          <w:spacing w:val="-4"/>
          <w:szCs w:val="28"/>
        </w:rPr>
        <w:t xml:space="preserve">- заработной платы – 103,5 и 105%, </w:t>
      </w:r>
    </w:p>
    <w:p w:rsidR="00165E14" w:rsidRDefault="00165E14" w:rsidP="00165E14">
      <w:pPr>
        <w:ind w:firstLine="709"/>
        <w:jc w:val="both"/>
        <w:rPr>
          <w:spacing w:val="-4"/>
          <w:szCs w:val="28"/>
        </w:rPr>
      </w:pPr>
      <w:r>
        <w:rPr>
          <w:spacing w:val="-4"/>
          <w:szCs w:val="28"/>
        </w:rPr>
        <w:t xml:space="preserve">- пенсии </w:t>
      </w:r>
      <w:r>
        <w:rPr>
          <w:szCs w:val="28"/>
        </w:rPr>
        <w:t>–</w:t>
      </w:r>
      <w:r>
        <w:rPr>
          <w:spacing w:val="-4"/>
          <w:szCs w:val="28"/>
        </w:rPr>
        <w:t xml:space="preserve"> 106,1 и 108,8%.</w:t>
      </w:r>
    </w:p>
    <w:p w:rsidR="00165E14" w:rsidRDefault="00165E14" w:rsidP="00165E14">
      <w:pPr>
        <w:widowControl w:val="0"/>
        <w:ind w:firstLine="709"/>
        <w:jc w:val="both"/>
        <w:rPr>
          <w:szCs w:val="28"/>
        </w:rPr>
      </w:pPr>
      <w:r>
        <w:rPr>
          <w:szCs w:val="28"/>
        </w:rPr>
        <w:t xml:space="preserve">За среднесрочный период не произойдет восстановления покупательной способности доходов населения к докризисному уровню – реальные доходы </w:t>
      </w:r>
      <w:r>
        <w:rPr>
          <w:spacing w:val="-4"/>
          <w:szCs w:val="28"/>
        </w:rPr>
        <w:t>населения по базовому варианту прогноза в 2026 году к уровню 2014 года составят</w:t>
      </w:r>
      <w:r>
        <w:rPr>
          <w:szCs w:val="28"/>
        </w:rPr>
        <w:t xml:space="preserve"> 90,8%, при этом к «допандемическому» (2019 год) уровню реальные доходы </w:t>
      </w:r>
      <w:r>
        <w:rPr>
          <w:spacing w:val="-4"/>
          <w:szCs w:val="28"/>
        </w:rPr>
        <w:t xml:space="preserve">населения по базовому варианту прогноза в 2026 году возрастут на </w:t>
      </w:r>
      <w:r>
        <w:rPr>
          <w:szCs w:val="28"/>
        </w:rPr>
        <w:t>9,2% (109,2%).</w:t>
      </w:r>
    </w:p>
    <w:p w:rsidR="00165E14" w:rsidRDefault="00165E14" w:rsidP="00165E14">
      <w:pPr>
        <w:ind w:firstLine="709"/>
        <w:jc w:val="both"/>
        <w:rPr>
          <w:szCs w:val="28"/>
        </w:rPr>
      </w:pPr>
      <w:r>
        <w:rPr>
          <w:szCs w:val="28"/>
        </w:rPr>
        <w:t xml:space="preserve">В 2026 году по базовому варианту прогноза среднедушевой доход обеспечит 3,9 прожиточного минимума, заработная плата – 6,3 прожиточного минимума трудоспособного человека, пенсия по старости – 1,9 прожиточного минимума пенсионера. </w:t>
      </w:r>
    </w:p>
    <w:p w:rsidR="00165E14" w:rsidRDefault="00165E14" w:rsidP="00165E14">
      <w:pPr>
        <w:ind w:firstLine="709"/>
        <w:jc w:val="both"/>
        <w:rPr>
          <w:szCs w:val="28"/>
        </w:rPr>
      </w:pPr>
      <w:r>
        <w:rPr>
          <w:bCs/>
          <w:szCs w:val="28"/>
        </w:rPr>
        <w:t xml:space="preserve">Несмотря на изменение с 2019 года границ трудоспособного возраста </w:t>
      </w:r>
      <w:r>
        <w:rPr>
          <w:bCs/>
          <w:szCs w:val="28"/>
        </w:rPr>
        <w:br/>
        <w:t>и, соответственно, возраста оформления страховой пенсии, з</w:t>
      </w:r>
      <w:r>
        <w:rPr>
          <w:spacing w:val="-4"/>
          <w:szCs w:val="28"/>
        </w:rPr>
        <w:t xml:space="preserve">а среднесрочный период </w:t>
      </w:r>
      <w:r>
        <w:rPr>
          <w:szCs w:val="28"/>
        </w:rPr>
        <w:t xml:space="preserve">по консервативному и базовому вариантам прогноза соответственно численность пенсионеров увеличится на 102,9 и 101,8% и составит 106,7 </w:t>
      </w:r>
      <w:r>
        <w:rPr>
          <w:szCs w:val="28"/>
        </w:rPr>
        <w:br/>
        <w:t xml:space="preserve">и 105,6 тыс. человек, в том числе пенсионеров по старости – 93,6 </w:t>
      </w:r>
      <w:r>
        <w:rPr>
          <w:szCs w:val="28"/>
        </w:rPr>
        <w:br/>
        <w:t>и 92,6 тыс. человек.</w:t>
      </w:r>
    </w:p>
    <w:p w:rsidR="00165E14" w:rsidRDefault="00165E14" w:rsidP="00165E14">
      <w:pPr>
        <w:ind w:firstLine="709"/>
        <w:jc w:val="both"/>
        <w:rPr>
          <w:szCs w:val="28"/>
        </w:rPr>
      </w:pPr>
      <w:r>
        <w:rPr>
          <w:szCs w:val="28"/>
        </w:rPr>
        <w:t xml:space="preserve">На фоне роста потребительского спроса домашних хозяйств, в том числе за счет отложенного спроса, среднедушевое потребление в денежном выражении возрастет за среднесрочный период до 565,9 и 577,8 тыс. рублей в год </w:t>
      </w:r>
      <w:r>
        <w:rPr>
          <w:szCs w:val="28"/>
        </w:rPr>
        <w:br/>
        <w:t xml:space="preserve">по консервативному и базовому вариантам прогноза соответственно, </w:t>
      </w:r>
      <w:r>
        <w:rPr>
          <w:szCs w:val="28"/>
        </w:rPr>
        <w:br/>
        <w:t>в натуральном выражении (</w:t>
      </w:r>
      <w:r>
        <w:rPr>
          <w:spacing w:val="-4"/>
          <w:szCs w:val="28"/>
        </w:rPr>
        <w:t xml:space="preserve">товарной массе) </w:t>
      </w:r>
      <w:r>
        <w:rPr>
          <w:szCs w:val="28"/>
        </w:rPr>
        <w:t xml:space="preserve">– на 2 и 3,7%. </w:t>
      </w:r>
    </w:p>
    <w:p w:rsidR="00165E14" w:rsidRDefault="00165E14" w:rsidP="00165E14">
      <w:pPr>
        <w:ind w:firstLine="709"/>
        <w:jc w:val="both"/>
        <w:rPr>
          <w:szCs w:val="28"/>
        </w:rPr>
      </w:pPr>
      <w:r>
        <w:rPr>
          <w:szCs w:val="28"/>
        </w:rPr>
        <w:t>При этом, по базовому варианту прогноза в натуральном выражении (</w:t>
      </w:r>
      <w:r>
        <w:rPr>
          <w:spacing w:val="-4"/>
          <w:szCs w:val="28"/>
        </w:rPr>
        <w:t xml:space="preserve">товарной массе) </w:t>
      </w:r>
      <w:r>
        <w:rPr>
          <w:szCs w:val="28"/>
        </w:rPr>
        <w:t xml:space="preserve">к докризисному уровню (2014 год) среднедушевое потребление составит 72,2%, к «допандемическому» уровню (2019 год) – 90,8%. </w:t>
      </w:r>
    </w:p>
    <w:p w:rsidR="00165E14" w:rsidRDefault="00165E14" w:rsidP="00165E14">
      <w:pPr>
        <w:ind w:firstLine="709"/>
        <w:jc w:val="both"/>
        <w:rPr>
          <w:spacing w:val="-4"/>
          <w:szCs w:val="28"/>
        </w:rPr>
      </w:pPr>
      <w:r>
        <w:rPr>
          <w:szCs w:val="28"/>
        </w:rPr>
        <w:t xml:space="preserve">Отклонения значений показателей, характеризующих уровень жизни населения, от значений показателей прогноза социально-экономического развития </w:t>
      </w:r>
      <w:r>
        <w:rPr>
          <w:spacing w:val="-4"/>
          <w:szCs w:val="28"/>
        </w:rPr>
        <w:t>на 2023 год и на плановый период 2024 – 2025 годов определяются корректировкой</w:t>
      </w:r>
      <w:r>
        <w:rPr>
          <w:szCs w:val="28"/>
        </w:rPr>
        <w:t xml:space="preserve"> темпов роста доходов и расходов населения в соответствии </w:t>
      </w:r>
      <w:r>
        <w:rPr>
          <w:szCs w:val="28"/>
        </w:rPr>
        <w:br/>
      </w:r>
      <w:r>
        <w:rPr>
          <w:spacing w:val="-4"/>
          <w:szCs w:val="28"/>
        </w:rPr>
        <w:t xml:space="preserve">со </w:t>
      </w:r>
      <w:r>
        <w:rPr>
          <w:szCs w:val="28"/>
        </w:rPr>
        <w:t>сценарными условиями функционирования экономики Российской Федерации и основными параметрами прогноза социально-экономического развития Российской Федерации.</w:t>
      </w:r>
    </w:p>
    <w:p w:rsidR="00165E14" w:rsidRDefault="00165E14" w:rsidP="00165E14">
      <w:pPr>
        <w:ind w:firstLine="709"/>
        <w:jc w:val="both"/>
        <w:rPr>
          <w:bCs/>
          <w:szCs w:val="28"/>
        </w:rPr>
      </w:pPr>
    </w:p>
    <w:p w:rsidR="00165E14" w:rsidRDefault="00165E14" w:rsidP="00165E14">
      <w:pPr>
        <w:ind w:firstLine="709"/>
        <w:jc w:val="both"/>
        <w:rPr>
          <w:szCs w:val="28"/>
        </w:rPr>
      </w:pPr>
      <w:r>
        <w:rPr>
          <w:bCs/>
          <w:szCs w:val="28"/>
        </w:rPr>
        <w:t xml:space="preserve">Раздел </w:t>
      </w:r>
      <w:r>
        <w:rPr>
          <w:bCs/>
          <w:szCs w:val="28"/>
          <w:lang w:val="en-US"/>
        </w:rPr>
        <w:t>IV</w:t>
      </w:r>
      <w:r>
        <w:rPr>
          <w:bCs/>
          <w:szCs w:val="28"/>
        </w:rPr>
        <w:t xml:space="preserve">. </w:t>
      </w:r>
      <w:r>
        <w:rPr>
          <w:szCs w:val="28"/>
        </w:rPr>
        <w:t>Состояние рынка труда</w:t>
      </w:r>
    </w:p>
    <w:p w:rsidR="00165E14" w:rsidRDefault="00165E14" w:rsidP="00165E14">
      <w:pPr>
        <w:ind w:firstLine="709"/>
        <w:jc w:val="both"/>
        <w:rPr>
          <w:rFonts w:eastAsia="Calibri"/>
          <w:szCs w:val="28"/>
        </w:rPr>
      </w:pPr>
      <w:r>
        <w:rPr>
          <w:rFonts w:eastAsia="Calibri"/>
          <w:szCs w:val="28"/>
        </w:rPr>
        <w:t>Функционирование экономики в новых условиях не оказало сущест-</w:t>
      </w:r>
      <w:r>
        <w:rPr>
          <w:rFonts w:eastAsia="Calibri"/>
          <w:szCs w:val="28"/>
        </w:rPr>
        <w:br/>
        <w:t xml:space="preserve">венного влияния на состояние рынка труда, сохранялась тенденция </w:t>
      </w:r>
      <w:r>
        <w:rPr>
          <w:rFonts w:eastAsia="Calibri"/>
          <w:szCs w:val="28"/>
        </w:rPr>
        <w:br/>
        <w:t>его постпандемийного восстановления.</w:t>
      </w:r>
    </w:p>
    <w:p w:rsidR="00165E14" w:rsidRDefault="00165E14" w:rsidP="00165E14">
      <w:pPr>
        <w:ind w:firstLine="709"/>
        <w:jc w:val="both"/>
        <w:rPr>
          <w:rFonts w:eastAsia="Calibri"/>
          <w:szCs w:val="28"/>
        </w:rPr>
      </w:pPr>
      <w:r>
        <w:rPr>
          <w:szCs w:val="28"/>
        </w:rPr>
        <w:t xml:space="preserve">Так, в центре занятости населения по состоянию </w:t>
      </w:r>
      <w:r>
        <w:rPr>
          <w:rFonts w:eastAsia="Calibri"/>
          <w:szCs w:val="28"/>
        </w:rPr>
        <w:t xml:space="preserve">на 31.12.2022 </w:t>
      </w:r>
      <w:r>
        <w:rPr>
          <w:szCs w:val="28"/>
        </w:rPr>
        <w:t xml:space="preserve">состояло </w:t>
      </w:r>
      <w:r>
        <w:rPr>
          <w:szCs w:val="28"/>
        </w:rPr>
        <w:br/>
        <w:t xml:space="preserve">на учете 470 официально зарегистрированных безработных граждан </w:t>
      </w:r>
      <w:r>
        <w:rPr>
          <w:rFonts w:eastAsia="Calibri"/>
          <w:szCs w:val="28"/>
        </w:rPr>
        <w:t>(</w:t>
      </w:r>
      <w:r>
        <w:rPr>
          <w:szCs w:val="28"/>
        </w:rPr>
        <w:t xml:space="preserve">уровень зарегистрированной безработицы – </w:t>
      </w:r>
      <w:r>
        <w:rPr>
          <w:rFonts w:eastAsia="Calibri"/>
          <w:szCs w:val="28"/>
        </w:rPr>
        <w:t xml:space="preserve">0,23%), по состоянию на 30.06.2023 – </w:t>
      </w:r>
      <w:r>
        <w:rPr>
          <w:rFonts w:eastAsia="Calibri"/>
          <w:szCs w:val="28"/>
        </w:rPr>
        <w:br/>
        <w:t>333 человек (0,17%).</w:t>
      </w:r>
    </w:p>
    <w:p w:rsidR="00165E14" w:rsidRDefault="00165E14" w:rsidP="00165E14">
      <w:pPr>
        <w:ind w:firstLine="709"/>
        <w:jc w:val="both"/>
        <w:rPr>
          <w:rFonts w:eastAsia="Calibri"/>
          <w:szCs w:val="28"/>
        </w:rPr>
      </w:pPr>
      <w:r>
        <w:rPr>
          <w:rFonts w:eastAsia="Calibri"/>
          <w:szCs w:val="28"/>
        </w:rPr>
        <w:t>При этом на рынок труда города продолжают оказывать влияние демографические ограничения со стороны предложения трудовых ресурсов, обусловленные снижением доли численности населения в трудоспособном возрасте (в условиях сопоставимости его границ).</w:t>
      </w:r>
    </w:p>
    <w:p w:rsidR="00165E14" w:rsidRDefault="00165E14" w:rsidP="00165E14">
      <w:pPr>
        <w:ind w:firstLine="709"/>
        <w:jc w:val="both"/>
        <w:rPr>
          <w:szCs w:val="28"/>
        </w:rPr>
      </w:pPr>
      <w:r>
        <w:rPr>
          <w:szCs w:val="28"/>
        </w:rPr>
        <w:t>За 2023 год по оценке численность экономически активного населения (рабочей силы) возрастет к уровню 2022 года на 5,2% (204,9 тыс. человек), численность занятых в экономике на территории муниципального образования – на 5,5% (195,2 тыс. человек), доля занятых в экономике от общей численности экономически активного населения – на 0,3 процентного пункта (95,3%), уровень зарегистрированной безработицы (на конец периода) составит 0,2%. Основной прирост обеспечен сектором самозанятых.</w:t>
      </w:r>
    </w:p>
    <w:p w:rsidR="00165E14" w:rsidRDefault="00165E14" w:rsidP="00165E14">
      <w:pPr>
        <w:ind w:firstLine="709"/>
        <w:jc w:val="both"/>
        <w:rPr>
          <w:szCs w:val="28"/>
        </w:rPr>
      </w:pPr>
      <w:r>
        <w:rPr>
          <w:szCs w:val="28"/>
        </w:rPr>
        <w:t xml:space="preserve">В структуре занятости населения наибольший удельный вес приходится </w:t>
      </w:r>
      <w:r>
        <w:rPr>
          <w:szCs w:val="28"/>
        </w:rPr>
        <w:br/>
        <w:t xml:space="preserve">на промышленное производство (18%), торговлю (12%), строительство (11%), транспорт </w:t>
      </w:r>
      <w:r>
        <w:rPr>
          <w:spacing w:val="-4"/>
          <w:szCs w:val="28"/>
        </w:rPr>
        <w:t>(9%), здравоохранение и социальные</w:t>
      </w:r>
      <w:r>
        <w:rPr>
          <w:szCs w:val="28"/>
        </w:rPr>
        <w:t xml:space="preserve"> услуги (9%), </w:t>
      </w:r>
      <w:r>
        <w:rPr>
          <w:spacing w:val="-4"/>
          <w:szCs w:val="28"/>
        </w:rPr>
        <w:t>образование (8%)</w:t>
      </w:r>
      <w:r>
        <w:rPr>
          <w:szCs w:val="28"/>
        </w:rPr>
        <w:t>.</w:t>
      </w:r>
    </w:p>
    <w:p w:rsidR="00165E14" w:rsidRDefault="00165E14" w:rsidP="00165E14">
      <w:pPr>
        <w:ind w:firstLine="709"/>
        <w:jc w:val="both"/>
        <w:rPr>
          <w:szCs w:val="28"/>
        </w:rPr>
      </w:pPr>
      <w:r>
        <w:rPr>
          <w:rFonts w:cs="Times New Roman"/>
          <w:szCs w:val="28"/>
        </w:rPr>
        <w:t xml:space="preserve">Численность граждан, обратившихся </w:t>
      </w:r>
      <w:r>
        <w:rPr>
          <w:iCs/>
          <w:szCs w:val="28"/>
        </w:rPr>
        <w:t xml:space="preserve">в государственное учреждение службы занятости населения </w:t>
      </w:r>
      <w:r>
        <w:rPr>
          <w:rFonts w:cs="Times New Roman"/>
          <w:szCs w:val="28"/>
        </w:rPr>
        <w:t xml:space="preserve">за предоставлением государственных услуг </w:t>
      </w:r>
      <w:r>
        <w:rPr>
          <w:rFonts w:cs="Times New Roman"/>
          <w:szCs w:val="28"/>
        </w:rPr>
        <w:br/>
        <w:t>в области содействия занятости в 2023 году, снизилась на 49% п</w:t>
      </w:r>
      <w:r>
        <w:rPr>
          <w:rFonts w:cs="Times New Roman"/>
          <w:iCs/>
          <w:szCs w:val="28"/>
        </w:rPr>
        <w:t xml:space="preserve">о сравнению </w:t>
      </w:r>
      <w:r>
        <w:rPr>
          <w:rFonts w:cs="Times New Roman"/>
          <w:iCs/>
          <w:szCs w:val="28"/>
        </w:rPr>
        <w:br/>
        <w:t>с уровнем 2022 года</w:t>
      </w:r>
      <w:r>
        <w:rPr>
          <w:rFonts w:cs="Times New Roman"/>
          <w:szCs w:val="28"/>
        </w:rPr>
        <w:t xml:space="preserve">, </w:t>
      </w:r>
      <w:r>
        <w:rPr>
          <w:szCs w:val="28"/>
        </w:rPr>
        <w:t xml:space="preserve">численность граждан, признанных безработными, – </w:t>
      </w:r>
      <w:r>
        <w:rPr>
          <w:szCs w:val="28"/>
        </w:rPr>
        <w:br/>
        <w:t>на 31,3%</w:t>
      </w:r>
      <w:r>
        <w:rPr>
          <w:iCs/>
          <w:szCs w:val="28"/>
        </w:rPr>
        <w:t>. С</w:t>
      </w:r>
      <w:r>
        <w:rPr>
          <w:szCs w:val="28"/>
        </w:rPr>
        <w:t>редняя продолжительность безработицы – 4,3 месяца, что выше значения показателя на конец 2022 года на 22% (3,5 месяца).</w:t>
      </w:r>
    </w:p>
    <w:p w:rsidR="00165E14" w:rsidRDefault="00165E14" w:rsidP="00165E14">
      <w:pPr>
        <w:ind w:firstLine="709"/>
        <w:jc w:val="both"/>
        <w:rPr>
          <w:iCs/>
          <w:szCs w:val="28"/>
        </w:rPr>
      </w:pPr>
      <w:r>
        <w:rPr>
          <w:iCs/>
          <w:spacing w:val="-6"/>
          <w:szCs w:val="28"/>
        </w:rPr>
        <w:t xml:space="preserve">По сведениям, поступившим в государственное учреждение службы занятости населения от организаций города, численность работников, находившихся </w:t>
      </w:r>
      <w:r>
        <w:rPr>
          <w:iCs/>
          <w:spacing w:val="-6"/>
          <w:szCs w:val="28"/>
        </w:rPr>
        <w:br/>
        <w:t xml:space="preserve">под риском увольнения, на 31.08.2023 составила 67 человек (на 31.12.2022 – </w:t>
      </w:r>
      <w:r>
        <w:rPr>
          <w:iCs/>
          <w:spacing w:val="-6"/>
          <w:szCs w:val="28"/>
        </w:rPr>
        <w:br/>
        <w:t xml:space="preserve">250 человек). </w:t>
      </w:r>
    </w:p>
    <w:p w:rsidR="00165E14" w:rsidRDefault="00165E14" w:rsidP="00165E14">
      <w:pPr>
        <w:ind w:firstLine="709"/>
        <w:jc w:val="both"/>
        <w:rPr>
          <w:szCs w:val="28"/>
        </w:rPr>
      </w:pPr>
      <w:r>
        <w:rPr>
          <w:iCs/>
          <w:szCs w:val="28"/>
        </w:rPr>
        <w:t xml:space="preserve">По состоянию на </w:t>
      </w:r>
      <w:r>
        <w:rPr>
          <w:szCs w:val="28"/>
        </w:rPr>
        <w:t xml:space="preserve">31.08.2022 предприятиями и учреждениями города была </w:t>
      </w:r>
      <w:r>
        <w:rPr>
          <w:spacing w:val="-4"/>
          <w:szCs w:val="28"/>
        </w:rPr>
        <w:t xml:space="preserve">заявлена в службу занятости населения потребность в работниках – </w:t>
      </w:r>
      <w:r>
        <w:rPr>
          <w:spacing w:val="-4"/>
          <w:szCs w:val="28"/>
        </w:rPr>
        <w:br/>
        <w:t>2 740 вакансий,</w:t>
      </w:r>
      <w:r>
        <w:rPr>
          <w:szCs w:val="28"/>
        </w:rPr>
        <w:t xml:space="preserve"> что на уровне значения по состоянию на 31.12.2022. </w:t>
      </w:r>
      <w:r>
        <w:rPr>
          <w:bCs/>
          <w:szCs w:val="28"/>
        </w:rPr>
        <w:t>Коэффициент напряженности на рынке труда по безработным составил</w:t>
      </w:r>
      <w:r>
        <w:rPr>
          <w:szCs w:val="28"/>
        </w:rPr>
        <w:t xml:space="preserve"> </w:t>
      </w:r>
      <w:r>
        <w:rPr>
          <w:szCs w:val="28"/>
        </w:rPr>
        <w:br/>
        <w:t>0,1 человека на 1 вакансию (на 31.12.2022 – 0,17 на 1 вакансию).</w:t>
      </w:r>
    </w:p>
    <w:p w:rsidR="00165E14" w:rsidRDefault="00165E14" w:rsidP="00165E14">
      <w:pPr>
        <w:ind w:firstLine="709"/>
        <w:jc w:val="both"/>
        <w:rPr>
          <w:iCs/>
          <w:szCs w:val="28"/>
        </w:rPr>
      </w:pPr>
      <w:r>
        <w:rPr>
          <w:iCs/>
          <w:szCs w:val="28"/>
        </w:rPr>
        <w:t xml:space="preserve">Структура безработицы по уровню образования, возрасту и </w:t>
      </w:r>
      <w:r>
        <w:rPr>
          <w:szCs w:val="28"/>
        </w:rPr>
        <w:t>по основаниям незанятости в 2023 году изменилась следующим образом.</w:t>
      </w:r>
    </w:p>
    <w:p w:rsidR="00165E14" w:rsidRDefault="00165E14" w:rsidP="00165E14">
      <w:pPr>
        <w:ind w:firstLine="709"/>
        <w:jc w:val="both"/>
        <w:rPr>
          <w:rFonts w:cs="Times New Roman"/>
          <w:iCs/>
          <w:szCs w:val="28"/>
        </w:rPr>
      </w:pPr>
      <w:r>
        <w:rPr>
          <w:rFonts w:cs="Times New Roman"/>
          <w:iCs/>
          <w:szCs w:val="28"/>
        </w:rPr>
        <w:t xml:space="preserve">Доля безработных граждан, не имеющих профессионального образования, снизилась на 1,1% по сравнению с уровнем на конец 2022 года, на 1,1% </w:t>
      </w:r>
      <w:r>
        <w:rPr>
          <w:rFonts w:cs="Times New Roman"/>
          <w:szCs w:val="28"/>
        </w:rPr>
        <w:t>–</w:t>
      </w:r>
      <w:r>
        <w:rPr>
          <w:rFonts w:cs="Times New Roman"/>
          <w:iCs/>
          <w:szCs w:val="28"/>
        </w:rPr>
        <w:t xml:space="preserve"> среднее профессиональное образование, при этом на 2,1% увеличилась доля граждан, имеющих высшее профессиональное образование.</w:t>
      </w:r>
    </w:p>
    <w:p w:rsidR="00165E14" w:rsidRDefault="00165E14" w:rsidP="00165E14">
      <w:pPr>
        <w:ind w:firstLine="709"/>
        <w:jc w:val="both"/>
        <w:rPr>
          <w:rFonts w:cs="Times New Roman"/>
          <w:iCs/>
          <w:szCs w:val="28"/>
        </w:rPr>
      </w:pPr>
      <w:r>
        <w:rPr>
          <w:rFonts w:cs="Times New Roman"/>
          <w:iCs/>
          <w:szCs w:val="28"/>
        </w:rPr>
        <w:t>Структура</w:t>
      </w:r>
      <w:r>
        <w:rPr>
          <w:rFonts w:eastAsia="Times New Roman" w:cs="Times New Roman"/>
          <w:szCs w:val="28"/>
          <w:lang w:eastAsia="ru-RU"/>
        </w:rPr>
        <w:t xml:space="preserve"> безработных по возрастным группам также претерпела изменения. </w:t>
      </w:r>
      <w:r>
        <w:rPr>
          <w:rFonts w:cs="Times New Roman"/>
          <w:iCs/>
          <w:szCs w:val="28"/>
        </w:rPr>
        <w:t xml:space="preserve">Доля возрастной группы от 30 лет и до предпенсионного возраста снизилась на 4,9% к уровню по состоянию на 31.12.2023, в возрасте от 16 </w:t>
      </w:r>
      <w:r>
        <w:rPr>
          <w:rFonts w:cs="Times New Roman"/>
          <w:iCs/>
          <w:szCs w:val="28"/>
        </w:rPr>
        <w:br/>
        <w:t xml:space="preserve">до 24 лет – на 2,2%, при этом на 6,3% возросла доля безработных </w:t>
      </w:r>
      <w:r>
        <w:rPr>
          <w:rFonts w:cs="Times New Roman"/>
          <w:iCs/>
          <w:szCs w:val="28"/>
        </w:rPr>
        <w:br/>
        <w:t>в предпенсионном возрасте, на 0,8% – в возрасте от 25 до 29 лет</w:t>
      </w:r>
      <w:r>
        <w:rPr>
          <w:rFonts w:cs="Times New Roman"/>
          <w:szCs w:val="28"/>
        </w:rPr>
        <w:t>.</w:t>
      </w:r>
    </w:p>
    <w:p w:rsidR="00165E14" w:rsidRDefault="00165E14" w:rsidP="00165E14">
      <w:pPr>
        <w:ind w:firstLine="709"/>
        <w:jc w:val="both"/>
        <w:rPr>
          <w:rFonts w:cs="Times New Roman"/>
          <w:szCs w:val="28"/>
        </w:rPr>
      </w:pPr>
      <w:r>
        <w:rPr>
          <w:rFonts w:cs="Times New Roman"/>
          <w:iCs/>
          <w:szCs w:val="28"/>
        </w:rPr>
        <w:t xml:space="preserve">В структуре безработных </w:t>
      </w:r>
      <w:r>
        <w:rPr>
          <w:rFonts w:cs="Times New Roman"/>
          <w:szCs w:val="28"/>
        </w:rPr>
        <w:t>по основаниям незанятости наиболее существенное изменение отмечено по категории граждан, оставивших</w:t>
      </w:r>
      <w:r>
        <w:rPr>
          <w:rFonts w:eastAsia="Times New Roman" w:cs="Times New Roman"/>
          <w:szCs w:val="28"/>
          <w:lang w:eastAsia="ru-RU"/>
        </w:rPr>
        <w:t xml:space="preserve"> прежнее место работы в связи с увольнением по собственному желанию</w:t>
      </w:r>
      <w:r>
        <w:rPr>
          <w:rFonts w:cs="Times New Roman"/>
          <w:szCs w:val="28"/>
        </w:rPr>
        <w:t xml:space="preserve">, их доля </w:t>
      </w:r>
      <w:r>
        <w:rPr>
          <w:rFonts w:cs="Times New Roman"/>
          <w:szCs w:val="28"/>
        </w:rPr>
        <w:br/>
        <w:t xml:space="preserve">в общей численности безработных граждан увеличилась на 7,4% до 68,5%, </w:t>
      </w:r>
      <w:r>
        <w:rPr>
          <w:rFonts w:cs="Times New Roman"/>
          <w:szCs w:val="28"/>
        </w:rPr>
        <w:br/>
        <w:t>при этом доля граждан</w:t>
      </w:r>
      <w:r>
        <w:rPr>
          <w:rFonts w:eastAsia="Times New Roman" w:cs="Times New Roman"/>
          <w:szCs w:val="28"/>
          <w:lang w:eastAsia="ru-RU"/>
        </w:rPr>
        <w:t xml:space="preserve">, </w:t>
      </w:r>
      <w:r>
        <w:rPr>
          <w:rFonts w:cs="Times New Roman"/>
          <w:szCs w:val="28"/>
        </w:rPr>
        <w:t>ищущих работу впервые или длительно не работавших, снизилась</w:t>
      </w:r>
      <w:r>
        <w:rPr>
          <w:szCs w:val="28"/>
        </w:rPr>
        <w:t xml:space="preserve"> </w:t>
      </w:r>
      <w:r>
        <w:rPr>
          <w:rFonts w:cs="Times New Roman"/>
          <w:szCs w:val="28"/>
        </w:rPr>
        <w:t>на 6,5% до 19,6%.</w:t>
      </w:r>
    </w:p>
    <w:p w:rsidR="00165E14" w:rsidRDefault="00165E14" w:rsidP="00165E14">
      <w:pPr>
        <w:ind w:firstLine="709"/>
        <w:jc w:val="both"/>
        <w:rPr>
          <w:szCs w:val="28"/>
        </w:rPr>
      </w:pPr>
      <w:r>
        <w:rPr>
          <w:rFonts w:cs="Times New Roman"/>
          <w:iCs/>
          <w:szCs w:val="28"/>
        </w:rPr>
        <w:t xml:space="preserve">В январе – августе 2023 года </w:t>
      </w:r>
      <w:r>
        <w:rPr>
          <w:rFonts w:cs="Times New Roman"/>
          <w:szCs w:val="28"/>
        </w:rPr>
        <w:t xml:space="preserve">государственным учреждением службы занятости населения </w:t>
      </w:r>
      <w:r>
        <w:rPr>
          <w:rFonts w:cs="Times New Roman"/>
          <w:iCs/>
          <w:szCs w:val="28"/>
        </w:rPr>
        <w:t>трудоустроены 2 086 человек (</w:t>
      </w:r>
      <w:r>
        <w:rPr>
          <w:rFonts w:cs="Times New Roman"/>
          <w:szCs w:val="28"/>
        </w:rPr>
        <w:t xml:space="preserve">2022 год </w:t>
      </w:r>
      <w:r>
        <w:rPr>
          <w:rFonts w:cs="Times New Roman"/>
          <w:iCs/>
          <w:szCs w:val="28"/>
        </w:rPr>
        <w:t xml:space="preserve">– 2 994 человека). </w:t>
      </w:r>
    </w:p>
    <w:p w:rsidR="00165E14" w:rsidRDefault="00165E14" w:rsidP="00165E14">
      <w:pPr>
        <w:ind w:firstLine="709"/>
        <w:jc w:val="both"/>
        <w:rPr>
          <w:szCs w:val="28"/>
        </w:rPr>
      </w:pPr>
      <w:r>
        <w:rPr>
          <w:iCs/>
          <w:szCs w:val="28"/>
        </w:rPr>
        <w:t xml:space="preserve">В январе – июне 2023 года </w:t>
      </w:r>
      <w:r>
        <w:rPr>
          <w:szCs w:val="28"/>
        </w:rPr>
        <w:t>в реализации мероприятий по содействию занятости населения приняли участие около 5 тыс. человек.</w:t>
      </w:r>
    </w:p>
    <w:p w:rsidR="00165E14" w:rsidRDefault="00165E14" w:rsidP="00165E14">
      <w:pPr>
        <w:ind w:firstLine="709"/>
        <w:jc w:val="both"/>
        <w:rPr>
          <w:rFonts w:eastAsiaTheme="majorEastAsia"/>
          <w:szCs w:val="28"/>
          <w:shd w:val="clear" w:color="auto" w:fill="FFFFFF"/>
        </w:rPr>
      </w:pPr>
      <w:r>
        <w:rPr>
          <w:szCs w:val="28"/>
        </w:rPr>
        <w:t xml:space="preserve">В целом на реализацию мероприятий по содействию занятости населения </w:t>
      </w:r>
      <w:r>
        <w:rPr>
          <w:szCs w:val="28"/>
        </w:rPr>
        <w:br/>
        <w:t xml:space="preserve">и социальную поддержку безработных граждан по оценке 2023 года будет направлено более 100 млн. рублей (44% – федеральный бюджет, 56% – региональный бюджет), что на 15% ниже уровня </w:t>
      </w:r>
      <w:r>
        <w:rPr>
          <w:iCs/>
          <w:szCs w:val="28"/>
        </w:rPr>
        <w:t>2022</w:t>
      </w:r>
      <w:r>
        <w:rPr>
          <w:szCs w:val="28"/>
        </w:rPr>
        <w:t xml:space="preserve"> года и обусловлено </w:t>
      </w:r>
      <w:r>
        <w:rPr>
          <w:szCs w:val="28"/>
        </w:rPr>
        <w:br/>
        <w:t xml:space="preserve">в основном уменьшением на 26,5% объема социальных выплат. При этом </w:t>
      </w:r>
      <w:r>
        <w:rPr>
          <w:szCs w:val="28"/>
        </w:rPr>
        <w:br/>
        <w:t>на 31% увеличился объем средств, направленных на реализацию мероприятий активной политики занятости, реализуемых в рамках государственной программы автономного округа «Поддержка занятости населения</w:t>
      </w:r>
      <w:r>
        <w:rPr>
          <w:rFonts w:eastAsiaTheme="majorEastAsia"/>
          <w:szCs w:val="28"/>
          <w:shd w:val="clear" w:color="auto" w:fill="FFFFFF"/>
        </w:rPr>
        <w:t>».</w:t>
      </w:r>
    </w:p>
    <w:p w:rsidR="00165E14" w:rsidRDefault="00165E14" w:rsidP="00165E14">
      <w:pPr>
        <w:ind w:firstLine="709"/>
        <w:jc w:val="both"/>
        <w:rPr>
          <w:szCs w:val="28"/>
        </w:rPr>
      </w:pPr>
      <w:r>
        <w:rPr>
          <w:szCs w:val="28"/>
        </w:rPr>
        <w:t xml:space="preserve">В соответствии со сценариями прогноза в среднесрочном периоде </w:t>
      </w:r>
      <w:r>
        <w:rPr>
          <w:szCs w:val="28"/>
        </w:rPr>
        <w:br/>
        <w:t>для рынка труда города характерны следующие предпосылки:</w:t>
      </w:r>
    </w:p>
    <w:p w:rsidR="00165E14" w:rsidRDefault="00165E14" w:rsidP="00165E14">
      <w:pPr>
        <w:ind w:firstLine="709"/>
        <w:jc w:val="both"/>
        <w:rPr>
          <w:szCs w:val="28"/>
        </w:rPr>
      </w:pPr>
      <w:r>
        <w:rPr>
          <w:szCs w:val="28"/>
        </w:rPr>
        <w:t>- сохранение уровня занятости на фоне завершения перестройки производственно-логистических цепочек;</w:t>
      </w:r>
    </w:p>
    <w:p w:rsidR="00165E14" w:rsidRDefault="00165E14" w:rsidP="00165E14">
      <w:pPr>
        <w:ind w:firstLine="709"/>
        <w:jc w:val="both"/>
        <w:rPr>
          <w:szCs w:val="28"/>
        </w:rPr>
      </w:pPr>
      <w:r>
        <w:rPr>
          <w:szCs w:val="28"/>
        </w:rPr>
        <w:t xml:space="preserve">- опережающие темпы роста численности трудовых ресурсов </w:t>
      </w:r>
      <w:r>
        <w:rPr>
          <w:spacing w:val="-4"/>
          <w:szCs w:val="28"/>
        </w:rPr>
        <w:t>по сравнению с темпами роста численности экономически активного населения</w:t>
      </w:r>
      <w:r>
        <w:rPr>
          <w:szCs w:val="28"/>
        </w:rPr>
        <w:t xml:space="preserve"> (рабочей силы) на фоне положительных темпов прироста общей численности населения </w:t>
      </w:r>
      <w:r>
        <w:rPr>
          <w:szCs w:val="28"/>
        </w:rPr>
        <w:br/>
        <w:t>и сохранения тенденции снижения доли численности населения в трудоспо-собном возрасте (в условиях сопоставимости его границ);</w:t>
      </w:r>
    </w:p>
    <w:p w:rsidR="00165E14" w:rsidRDefault="00165E14" w:rsidP="00165E14">
      <w:pPr>
        <w:ind w:firstLine="709"/>
        <w:jc w:val="both"/>
        <w:rPr>
          <w:szCs w:val="28"/>
        </w:rPr>
      </w:pPr>
      <w:r>
        <w:rPr>
          <w:szCs w:val="28"/>
        </w:rPr>
        <w:t>- сохранение численности официально зарегистрированных безработных граждан и уровня зарегистрированной безработицы по базовому варианту прогноза на уровне 2023 года.</w:t>
      </w:r>
    </w:p>
    <w:p w:rsidR="00165E14" w:rsidRDefault="00165E14" w:rsidP="00165E14">
      <w:pPr>
        <w:ind w:firstLine="709"/>
        <w:jc w:val="both"/>
        <w:rPr>
          <w:szCs w:val="28"/>
        </w:rPr>
      </w:pPr>
      <w:r>
        <w:rPr>
          <w:bCs/>
          <w:szCs w:val="28"/>
        </w:rPr>
        <w:t xml:space="preserve">В среднесрочном периоде </w:t>
      </w:r>
      <w:r>
        <w:rPr>
          <w:szCs w:val="28"/>
        </w:rPr>
        <w:t>по консервативному и базовому вариантам прогноза соответственно:</w:t>
      </w:r>
    </w:p>
    <w:p w:rsidR="00165E14" w:rsidRDefault="00165E14" w:rsidP="00165E14">
      <w:pPr>
        <w:tabs>
          <w:tab w:val="left" w:pos="2220"/>
        </w:tabs>
        <w:ind w:firstLine="709"/>
        <w:jc w:val="both"/>
        <w:rPr>
          <w:szCs w:val="28"/>
        </w:rPr>
      </w:pPr>
      <w:r>
        <w:rPr>
          <w:szCs w:val="28"/>
        </w:rPr>
        <w:t xml:space="preserve">- численность трудовых ресурсов увеличится на 3,4 и 4,7% до 256 </w:t>
      </w:r>
      <w:r>
        <w:rPr>
          <w:szCs w:val="28"/>
        </w:rPr>
        <w:br/>
        <w:t>и 259,2 тыс. человек;</w:t>
      </w:r>
    </w:p>
    <w:p w:rsidR="00165E14" w:rsidRDefault="00165E14" w:rsidP="00165E14">
      <w:pPr>
        <w:tabs>
          <w:tab w:val="left" w:pos="2220"/>
        </w:tabs>
        <w:ind w:firstLine="709"/>
        <w:jc w:val="both"/>
        <w:rPr>
          <w:szCs w:val="28"/>
        </w:rPr>
      </w:pPr>
      <w:r>
        <w:rPr>
          <w:bCs/>
          <w:szCs w:val="28"/>
        </w:rPr>
        <w:t>- численность э</w:t>
      </w:r>
      <w:r>
        <w:rPr>
          <w:szCs w:val="28"/>
        </w:rPr>
        <w:t>кономически активного населения (рабочей силы) увеличится на 1,1 и 2% до 207,2 и 209 тыс. человек;</w:t>
      </w:r>
    </w:p>
    <w:p w:rsidR="00165E14" w:rsidRDefault="00165E14" w:rsidP="00165E14">
      <w:pPr>
        <w:tabs>
          <w:tab w:val="left" w:pos="2220"/>
        </w:tabs>
        <w:ind w:firstLine="709"/>
        <w:jc w:val="both"/>
        <w:rPr>
          <w:szCs w:val="28"/>
        </w:rPr>
      </w:pPr>
      <w:r>
        <w:rPr>
          <w:szCs w:val="28"/>
        </w:rPr>
        <w:t xml:space="preserve">- численность занятых в экономике на территории города возрастет </w:t>
      </w:r>
      <w:r>
        <w:rPr>
          <w:szCs w:val="28"/>
        </w:rPr>
        <w:br/>
        <w:t>на 1,2 и 2,2% до 197,6 и 199,4 тыс. человек;</w:t>
      </w:r>
    </w:p>
    <w:p w:rsidR="00165E14" w:rsidRDefault="00165E14" w:rsidP="00165E14">
      <w:pPr>
        <w:ind w:firstLine="709"/>
        <w:jc w:val="both"/>
        <w:rPr>
          <w:szCs w:val="28"/>
        </w:rPr>
      </w:pPr>
      <w:r>
        <w:rPr>
          <w:szCs w:val="28"/>
        </w:rPr>
        <w:t>- доля занятых в экономике от общей численности экономически активного населения (рабочей силы) составит в 2026 году 95,4%;</w:t>
      </w:r>
    </w:p>
    <w:p w:rsidR="00165E14" w:rsidRDefault="00165E14" w:rsidP="00165E14">
      <w:pPr>
        <w:ind w:firstLine="709"/>
        <w:jc w:val="both"/>
        <w:rPr>
          <w:szCs w:val="28"/>
        </w:rPr>
      </w:pPr>
      <w:r>
        <w:rPr>
          <w:szCs w:val="28"/>
        </w:rPr>
        <w:t>- уровень зарегистрированной безработицы 0,3 и 0,2%.</w:t>
      </w:r>
    </w:p>
    <w:p w:rsidR="00165E14" w:rsidRDefault="00165E14" w:rsidP="00165E14">
      <w:pPr>
        <w:ind w:firstLine="709"/>
        <w:jc w:val="both"/>
        <w:rPr>
          <w:szCs w:val="28"/>
        </w:rPr>
      </w:pPr>
      <w:r>
        <w:rPr>
          <w:szCs w:val="28"/>
        </w:rPr>
        <w:t xml:space="preserve">Отклонения значений показателей, характеризующих состояние рынка труда, от значений показателей прогноза социально-экономического развития </w:t>
      </w:r>
      <w:r>
        <w:rPr>
          <w:szCs w:val="28"/>
        </w:rPr>
        <w:br/>
      </w:r>
      <w:r>
        <w:rPr>
          <w:spacing w:val="-4"/>
          <w:szCs w:val="28"/>
        </w:rPr>
        <w:t>на 2023 год и на плановый период 2024 – 2025 годов определяются корректировкой</w:t>
      </w:r>
      <w:r>
        <w:rPr>
          <w:szCs w:val="28"/>
        </w:rPr>
        <w:t xml:space="preserve"> темпов роста значений показателей в целом, а также в разрезе видов экономической деятельности, в основном, на фоне роста неформального сектора занятости за счет самозанятых.</w:t>
      </w:r>
    </w:p>
    <w:p w:rsidR="00165E14" w:rsidRDefault="00165E14" w:rsidP="00165E14">
      <w:pPr>
        <w:ind w:firstLine="709"/>
        <w:jc w:val="both"/>
        <w:rPr>
          <w:bCs/>
          <w:szCs w:val="28"/>
        </w:rPr>
      </w:pPr>
    </w:p>
    <w:p w:rsidR="00165E14" w:rsidRDefault="00165E14" w:rsidP="00165E14">
      <w:pPr>
        <w:ind w:firstLine="709"/>
        <w:jc w:val="both"/>
        <w:rPr>
          <w:szCs w:val="28"/>
        </w:rPr>
      </w:pPr>
      <w:r>
        <w:rPr>
          <w:bCs/>
          <w:szCs w:val="28"/>
        </w:rPr>
        <w:t xml:space="preserve">Раздел </w:t>
      </w:r>
      <w:r>
        <w:rPr>
          <w:bCs/>
          <w:szCs w:val="28"/>
          <w:lang w:val="en-US"/>
        </w:rPr>
        <w:t>V</w:t>
      </w:r>
      <w:r>
        <w:rPr>
          <w:bCs/>
          <w:szCs w:val="28"/>
        </w:rPr>
        <w:t>.</w:t>
      </w:r>
      <w:r>
        <w:rPr>
          <w:szCs w:val="28"/>
        </w:rPr>
        <w:t xml:space="preserve"> Развитие отраслей социальной сферы</w:t>
      </w:r>
    </w:p>
    <w:p w:rsidR="00165E14" w:rsidRDefault="00165E14" w:rsidP="00165E14">
      <w:pPr>
        <w:ind w:firstLine="709"/>
        <w:jc w:val="both"/>
        <w:rPr>
          <w:szCs w:val="28"/>
        </w:rPr>
      </w:pPr>
      <w:r>
        <w:rPr>
          <w:szCs w:val="28"/>
        </w:rPr>
        <w:t>1. Образование.</w:t>
      </w:r>
    </w:p>
    <w:p w:rsidR="00165E14" w:rsidRDefault="00165E14" w:rsidP="00165E14">
      <w:pPr>
        <w:ind w:firstLine="709"/>
        <w:jc w:val="both"/>
        <w:rPr>
          <w:szCs w:val="28"/>
        </w:rPr>
      </w:pPr>
      <w:r>
        <w:rPr>
          <w:szCs w:val="28"/>
        </w:rPr>
        <w:t>К концу 2023 года сеть образовательных учреждений будет включать:</w:t>
      </w:r>
    </w:p>
    <w:p w:rsidR="00165E14" w:rsidRDefault="00165E14" w:rsidP="00165E14">
      <w:pPr>
        <w:tabs>
          <w:tab w:val="left" w:pos="993"/>
        </w:tabs>
        <w:ind w:firstLine="709"/>
        <w:jc w:val="both"/>
        <w:rPr>
          <w:szCs w:val="28"/>
        </w:rPr>
      </w:pPr>
      <w:r>
        <w:rPr>
          <w:szCs w:val="28"/>
        </w:rPr>
        <w:t xml:space="preserve">- 51 учреждение, реализующие программы дошкольного образования </w:t>
      </w:r>
      <w:r>
        <w:rPr>
          <w:szCs w:val="28"/>
        </w:rPr>
        <w:br/>
        <w:t xml:space="preserve">(39 муниципальных учреждений дошкольного образования, 7 частных учреждений, реализующих основную образовательную программу дошкольного образования, </w:t>
      </w:r>
      <w:r>
        <w:rPr>
          <w:spacing w:val="-4"/>
          <w:szCs w:val="28"/>
        </w:rPr>
        <w:t>4 муниципальных</w:t>
      </w:r>
      <w:r>
        <w:rPr>
          <w:szCs w:val="28"/>
        </w:rPr>
        <w:t xml:space="preserve"> общеобразовательных учреждения, реализу-ющих основную образовательную программу дошкольного образования, окружное учреждение для обучающихся с ограниченными возможностями здоровья);</w:t>
      </w:r>
    </w:p>
    <w:p w:rsidR="00165E14" w:rsidRDefault="00165E14" w:rsidP="00165E14">
      <w:pPr>
        <w:tabs>
          <w:tab w:val="left" w:pos="993"/>
        </w:tabs>
        <w:ind w:firstLine="709"/>
        <w:jc w:val="both"/>
        <w:rPr>
          <w:szCs w:val="28"/>
        </w:rPr>
      </w:pPr>
      <w:r>
        <w:rPr>
          <w:szCs w:val="28"/>
        </w:rPr>
        <w:t>- 41 общеобразовательное учреждение (37 муниципальных общеобразо-вательных учреждений, 3 окружных коррекционных общеобразовательных учреждения, частное общеобразовательное учреждение);</w:t>
      </w:r>
    </w:p>
    <w:p w:rsidR="00165E14" w:rsidRDefault="00165E14" w:rsidP="00165E14">
      <w:pPr>
        <w:tabs>
          <w:tab w:val="left" w:pos="993"/>
        </w:tabs>
        <w:ind w:firstLine="709"/>
        <w:jc w:val="both"/>
        <w:rPr>
          <w:szCs w:val="28"/>
        </w:rPr>
      </w:pPr>
      <w:r>
        <w:rPr>
          <w:szCs w:val="28"/>
        </w:rPr>
        <w:t>-</w:t>
      </w:r>
      <w:r>
        <w:rPr>
          <w:spacing w:val="-6"/>
          <w:szCs w:val="28"/>
        </w:rPr>
        <w:t xml:space="preserve"> 4 учреждения дополнительного образования детей (подведомственные</w:t>
      </w:r>
      <w:r>
        <w:rPr>
          <w:szCs w:val="28"/>
        </w:rPr>
        <w:t xml:space="preserve"> департаменту образования);</w:t>
      </w:r>
    </w:p>
    <w:p w:rsidR="00165E14" w:rsidRDefault="00165E14" w:rsidP="00165E14">
      <w:pPr>
        <w:tabs>
          <w:tab w:val="left" w:pos="720"/>
          <w:tab w:val="left" w:pos="993"/>
        </w:tabs>
        <w:ind w:firstLine="709"/>
        <w:jc w:val="both"/>
        <w:rPr>
          <w:szCs w:val="28"/>
        </w:rPr>
      </w:pPr>
      <w:r>
        <w:rPr>
          <w:szCs w:val="28"/>
        </w:rPr>
        <w:t>- 9 учреждений среднего профессионального образования (с учетом филиалов);</w:t>
      </w:r>
    </w:p>
    <w:p w:rsidR="00165E14" w:rsidRDefault="00165E14" w:rsidP="00165E14">
      <w:pPr>
        <w:tabs>
          <w:tab w:val="left" w:pos="720"/>
          <w:tab w:val="left" w:pos="993"/>
        </w:tabs>
        <w:ind w:firstLine="709"/>
        <w:jc w:val="both"/>
        <w:rPr>
          <w:szCs w:val="28"/>
        </w:rPr>
      </w:pPr>
      <w:r>
        <w:rPr>
          <w:szCs w:val="28"/>
        </w:rPr>
        <w:t>- 3 учреждения высшего профессионального образования (включая филиал).</w:t>
      </w:r>
    </w:p>
    <w:p w:rsidR="00165E14" w:rsidRDefault="00165E14" w:rsidP="00165E14">
      <w:pPr>
        <w:ind w:firstLine="709"/>
        <w:jc w:val="both"/>
        <w:rPr>
          <w:szCs w:val="28"/>
        </w:rPr>
      </w:pPr>
      <w:r>
        <w:rPr>
          <w:spacing w:val="-4"/>
          <w:szCs w:val="28"/>
        </w:rPr>
        <w:t>Кроме того, на территории города образовательную деятельность осуществ-ляют 2 специальные</w:t>
      </w:r>
      <w:r>
        <w:rPr>
          <w:spacing w:val="-6"/>
          <w:szCs w:val="28"/>
        </w:rPr>
        <w:t xml:space="preserve"> учебно-воспитательные школы – школа при исправительном</w:t>
      </w:r>
      <w:r>
        <w:rPr>
          <w:szCs w:val="28"/>
        </w:rPr>
        <w:t xml:space="preserve"> учреждении и школа для детей с девиантным поведением.</w:t>
      </w:r>
    </w:p>
    <w:p w:rsidR="00165E14" w:rsidRDefault="00165E14" w:rsidP="00165E14">
      <w:pPr>
        <w:ind w:firstLine="709"/>
        <w:jc w:val="both"/>
        <w:rPr>
          <w:szCs w:val="28"/>
        </w:rPr>
      </w:pPr>
      <w:r>
        <w:rPr>
          <w:szCs w:val="28"/>
        </w:rPr>
        <w:t>Актуальной остается проблема высокого износа материально-технической базы образовательных учреждений.</w:t>
      </w:r>
    </w:p>
    <w:p w:rsidR="00165E14" w:rsidRDefault="00165E14" w:rsidP="00165E14">
      <w:pPr>
        <w:ind w:firstLine="709"/>
        <w:jc w:val="both"/>
        <w:rPr>
          <w:szCs w:val="28"/>
        </w:rPr>
      </w:pPr>
      <w:r>
        <w:rPr>
          <w:szCs w:val="28"/>
        </w:rPr>
        <w:t>Для достижения значений показателей, предусмотренных национальными проектами, в системе образования города в 2023 году и в среднесрочной перспективе запланировано следующее.</w:t>
      </w:r>
    </w:p>
    <w:p w:rsidR="00165E14" w:rsidRDefault="00165E14" w:rsidP="00165E14">
      <w:pPr>
        <w:ind w:firstLine="709"/>
        <w:jc w:val="both"/>
        <w:rPr>
          <w:szCs w:val="28"/>
        </w:rPr>
      </w:pPr>
      <w:r>
        <w:rPr>
          <w:szCs w:val="28"/>
        </w:rPr>
        <w:t xml:space="preserve">В 2023 году для решения приоритетных задач: </w:t>
      </w:r>
    </w:p>
    <w:p w:rsidR="00165E14" w:rsidRDefault="00165E14" w:rsidP="00165E14">
      <w:pPr>
        <w:ind w:firstLine="709"/>
        <w:jc w:val="both"/>
        <w:rPr>
          <w:szCs w:val="28"/>
        </w:rPr>
      </w:pPr>
      <w:r>
        <w:rPr>
          <w:szCs w:val="28"/>
        </w:rPr>
        <w:t>- начато строительство общеобразовательной школы в микрорайоне 20А;</w:t>
      </w:r>
    </w:p>
    <w:p w:rsidR="00165E14" w:rsidRDefault="00165E14" w:rsidP="00165E14">
      <w:pPr>
        <w:ind w:firstLine="709"/>
        <w:jc w:val="both"/>
        <w:rPr>
          <w:szCs w:val="28"/>
          <w:lang w:eastAsia="ru-RU"/>
        </w:rPr>
      </w:pPr>
      <w:r>
        <w:rPr>
          <w:szCs w:val="28"/>
        </w:rPr>
        <w:t>- продолжается строительство общеобразовательной школы в микро-районе 42; школы-детского сада в поселке Голд Фиш; дошкольного образовательного учреждения в микрорайоне «Марьина гора».</w:t>
      </w:r>
    </w:p>
    <w:p w:rsidR="00165E14" w:rsidRDefault="00165E14" w:rsidP="00165E14">
      <w:pPr>
        <w:ind w:firstLine="709"/>
        <w:jc w:val="both"/>
        <w:rPr>
          <w:szCs w:val="28"/>
        </w:rPr>
      </w:pPr>
      <w:r>
        <w:rPr>
          <w:szCs w:val="28"/>
        </w:rPr>
        <w:t xml:space="preserve">Численность детей, посещающих дошкольные образовательные организации, составит к концу 2023 года 30,4 тыс. человек, обеспеченность </w:t>
      </w:r>
      <w:r>
        <w:rPr>
          <w:szCs w:val="28"/>
        </w:rPr>
        <w:br/>
        <w:t>детей дошкольными образовательными организациями – 114,9% от норматива (70 мест на 100 детей).</w:t>
      </w:r>
    </w:p>
    <w:p w:rsidR="00165E14" w:rsidRDefault="00165E14" w:rsidP="00165E14">
      <w:pPr>
        <w:ind w:firstLine="709"/>
        <w:jc w:val="both"/>
        <w:rPr>
          <w:szCs w:val="28"/>
        </w:rPr>
      </w:pPr>
      <w:r>
        <w:rPr>
          <w:szCs w:val="28"/>
        </w:rPr>
        <w:t xml:space="preserve">Численность учащихся в общеобразовательных учреждениях в 2023 году увеличится на 4,2% к уровню 2022 года до 62,9 тыс. человек, уровень </w:t>
      </w:r>
      <w:r>
        <w:rPr>
          <w:spacing w:val="-4"/>
          <w:szCs w:val="28"/>
        </w:rPr>
        <w:t xml:space="preserve">обеспеченности местами в общеобразовательных учреждениях снизится </w:t>
      </w:r>
      <w:r>
        <w:rPr>
          <w:spacing w:val="-4"/>
          <w:szCs w:val="28"/>
        </w:rPr>
        <w:br/>
        <w:t>на 1,2% до 61,1% к нормативу (150 мест на 1 тыс. жителей</w:t>
      </w:r>
      <w:r>
        <w:rPr>
          <w:szCs w:val="28"/>
        </w:rPr>
        <w:t>).</w:t>
      </w:r>
    </w:p>
    <w:p w:rsidR="00165E14" w:rsidRDefault="00165E14" w:rsidP="00165E14">
      <w:pPr>
        <w:pStyle w:val="af9"/>
        <w:spacing w:after="0"/>
        <w:ind w:left="0" w:firstLine="709"/>
        <w:jc w:val="both"/>
        <w:rPr>
          <w:rFonts w:eastAsiaTheme="minorHAnsi" w:cstheme="minorBidi"/>
          <w:spacing w:val="-4"/>
          <w:sz w:val="28"/>
          <w:szCs w:val="28"/>
          <w:lang w:eastAsia="en-US"/>
        </w:rPr>
      </w:pPr>
      <w:r>
        <w:rPr>
          <w:sz w:val="28"/>
          <w:szCs w:val="28"/>
        </w:rPr>
        <w:t xml:space="preserve">В перспективе для увеличения количества мест в образовательных учреждениях </w:t>
      </w:r>
      <w:r>
        <w:rPr>
          <w:spacing w:val="-4"/>
          <w:sz w:val="28"/>
          <w:szCs w:val="28"/>
        </w:rPr>
        <w:t xml:space="preserve">планируется использование ресурсов действующих </w:t>
      </w:r>
      <w:r>
        <w:rPr>
          <w:sz w:val="28"/>
          <w:szCs w:val="28"/>
        </w:rPr>
        <w:t xml:space="preserve">образова-тельных учреждений, а также строительство и ввод в эксплуатацию новых объектов: дошкольного образовательного учреждения на 300 мест; школы-детского сада на 100 учащихся / 200 мест; </w:t>
      </w:r>
      <w:r>
        <w:rPr>
          <w:rFonts w:eastAsiaTheme="minorHAnsi" w:cstheme="minorBidi"/>
          <w:spacing w:val="-4"/>
          <w:sz w:val="28"/>
          <w:szCs w:val="28"/>
          <w:lang w:eastAsia="en-US"/>
        </w:rPr>
        <w:t xml:space="preserve">3 общеобразовательных учреждений </w:t>
      </w:r>
      <w:r>
        <w:rPr>
          <w:rFonts w:eastAsiaTheme="minorHAnsi" w:cstheme="minorBidi"/>
          <w:spacing w:val="-4"/>
          <w:sz w:val="28"/>
          <w:szCs w:val="28"/>
          <w:lang w:eastAsia="en-US"/>
        </w:rPr>
        <w:br/>
        <w:t>на 3 900 мест.</w:t>
      </w:r>
    </w:p>
    <w:p w:rsidR="00165E14" w:rsidRDefault="00165E14" w:rsidP="00165E14">
      <w:pPr>
        <w:ind w:firstLine="709"/>
        <w:jc w:val="both"/>
        <w:rPr>
          <w:szCs w:val="28"/>
        </w:rPr>
      </w:pPr>
      <w:r>
        <w:rPr>
          <w:szCs w:val="28"/>
        </w:rPr>
        <w:t xml:space="preserve">К концу 2026 года обеспеченность детей дошкольными образовательными организациями составит </w:t>
      </w:r>
      <w:r>
        <w:rPr>
          <w:spacing w:val="-4"/>
          <w:szCs w:val="28"/>
        </w:rPr>
        <w:t>117,8 и 116,8% от</w:t>
      </w:r>
      <w:r>
        <w:rPr>
          <w:szCs w:val="28"/>
        </w:rPr>
        <w:t xml:space="preserve"> норматива (70 мест на 100 детей) </w:t>
      </w:r>
      <w:r>
        <w:rPr>
          <w:szCs w:val="28"/>
        </w:rPr>
        <w:br/>
        <w:t xml:space="preserve">по консервативному и базовому варианту соответственно. </w:t>
      </w:r>
    </w:p>
    <w:p w:rsidR="00165E14" w:rsidRDefault="00165E14" w:rsidP="00165E14">
      <w:pPr>
        <w:ind w:firstLine="709"/>
        <w:jc w:val="both"/>
        <w:rPr>
          <w:szCs w:val="28"/>
        </w:rPr>
      </w:pPr>
      <w:r>
        <w:rPr>
          <w:szCs w:val="28"/>
        </w:rPr>
        <w:t>С учетом прогнозируемых темпов роста численности детей школьного возраста, планируемые к вводу объекты позволят увеличить по консервативному и базовому варианту прогноза обеспеченность местами в общеобразовательных учреждениях к концу 2026 года до 64,6 и 64% от норматива соответственно.</w:t>
      </w:r>
    </w:p>
    <w:p w:rsidR="00165E14" w:rsidRDefault="00165E14" w:rsidP="00165E14">
      <w:pPr>
        <w:ind w:firstLine="709"/>
        <w:jc w:val="both"/>
        <w:rPr>
          <w:szCs w:val="28"/>
        </w:rPr>
      </w:pPr>
      <w:r>
        <w:rPr>
          <w:szCs w:val="28"/>
        </w:rPr>
        <w:t xml:space="preserve">Таким образом, по консервативному и базовому варианту прогноза услуги общего образования в 2026 году будут оказывать 45 общеобразовательных учреждений с численностью обучающихся 65,6 тыс. человек (41 муниципальное общеобразовательное учреждение, 3 окружных коррекционных общеобразова-тельных учреждения и частное </w:t>
      </w:r>
      <w:r>
        <w:rPr>
          <w:spacing w:val="-4"/>
          <w:szCs w:val="28"/>
        </w:rPr>
        <w:t>общеобразовательное учреждение), услуги дошкольного образования – 53 учреждения</w:t>
      </w:r>
      <w:r>
        <w:rPr>
          <w:szCs w:val="28"/>
        </w:rPr>
        <w:t xml:space="preserve"> </w:t>
      </w:r>
      <w:r>
        <w:rPr>
          <w:spacing w:val="-4"/>
          <w:szCs w:val="28"/>
        </w:rPr>
        <w:t>(40 муниципальных дошкольных образовательных учреждений, 5 муниципальных</w:t>
      </w:r>
      <w:r>
        <w:rPr>
          <w:szCs w:val="28"/>
        </w:rPr>
        <w:t xml:space="preserve"> общеобразовательных учреж-дений, реализующих основную образовательную программу дошкольного образования, 7 частных организаций, реализующих программы дошкольного образования, окружное учреждение для обучающихся с ограниченными возмож-ностями здоровья).</w:t>
      </w:r>
    </w:p>
    <w:p w:rsidR="00165E14" w:rsidRDefault="00165E14" w:rsidP="00165E14">
      <w:pPr>
        <w:ind w:firstLine="709"/>
        <w:jc w:val="both"/>
        <w:rPr>
          <w:szCs w:val="28"/>
        </w:rPr>
      </w:pPr>
      <w:r>
        <w:rPr>
          <w:szCs w:val="28"/>
        </w:rPr>
        <w:t xml:space="preserve">В городе сложилась развитая система дополнительного образования детей и молодежи, представленная организациями различных форм собственности, </w:t>
      </w:r>
      <w:r>
        <w:rPr>
          <w:szCs w:val="28"/>
        </w:rPr>
        <w:br/>
        <w:t xml:space="preserve">в рамках которой успешно реализуются различные модели дополнительного образования детей на базе организаций культуры, физической культуры </w:t>
      </w:r>
      <w:r>
        <w:rPr>
          <w:szCs w:val="28"/>
        </w:rPr>
        <w:br/>
        <w:t>и спорта, образовательных учреждений и организаций дополнительного образования детей.</w:t>
      </w:r>
    </w:p>
    <w:p w:rsidR="00165E14" w:rsidRDefault="00165E14" w:rsidP="00165E14">
      <w:pPr>
        <w:ind w:firstLine="709"/>
        <w:jc w:val="both"/>
        <w:rPr>
          <w:szCs w:val="28"/>
        </w:rPr>
      </w:pPr>
      <w:r>
        <w:rPr>
          <w:szCs w:val="28"/>
        </w:rPr>
        <w:t xml:space="preserve">Дополнительным образованием к концу 2023 года будут охвачены более 65 тыс. человек в возрасте от 5 до 18 лет. </w:t>
      </w:r>
    </w:p>
    <w:p w:rsidR="00165E14" w:rsidRDefault="00165E14" w:rsidP="00165E14">
      <w:pPr>
        <w:autoSpaceDE w:val="0"/>
        <w:autoSpaceDN w:val="0"/>
        <w:adjustRightInd w:val="0"/>
        <w:ind w:firstLine="720"/>
        <w:jc w:val="both"/>
      </w:pPr>
      <w:r>
        <w:t>Во исполнение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с 01.09.2023 осуществляется формирование муниципального социального заказа на оказание муниципальных услуг в социальной сфере по направлению деятельности «реализация дополнительных общеразвивающих программ для детей», в рамках которого внедрен социальный сертификат на получение муниципальной услуги.</w:t>
      </w:r>
    </w:p>
    <w:p w:rsidR="00165E14" w:rsidRDefault="00165E14" w:rsidP="00165E14">
      <w:pPr>
        <w:autoSpaceDE w:val="0"/>
        <w:autoSpaceDN w:val="0"/>
        <w:adjustRightInd w:val="0"/>
        <w:ind w:firstLine="720"/>
        <w:jc w:val="both"/>
      </w:pPr>
      <w:r>
        <w:t>Социальный сертификат дает право ребенку или его законному предста-вителю выбрать исполнителя услуг в сфере дополнительного образования, являющегося негосударственной организацией или индивидуальным предпри-нимателем и соответствующего требованиям, установленным Федеральным законом.</w:t>
      </w:r>
    </w:p>
    <w:p w:rsidR="00165E14" w:rsidRDefault="00165E14" w:rsidP="00165E14">
      <w:pPr>
        <w:ind w:firstLine="709"/>
        <w:jc w:val="both"/>
        <w:rPr>
          <w:szCs w:val="28"/>
        </w:rPr>
      </w:pPr>
      <w:r>
        <w:rPr>
          <w:szCs w:val="28"/>
        </w:rPr>
        <w:t>В 2026 году дополнительное образование по консервативному и базовому варианту прогноза будут получать 69,1 и 69,5 тыс. человек соответственно.</w:t>
      </w:r>
    </w:p>
    <w:p w:rsidR="00165E14" w:rsidRDefault="00165E14" w:rsidP="00165E14">
      <w:pPr>
        <w:suppressAutoHyphens/>
        <w:ind w:firstLine="709"/>
        <w:jc w:val="both"/>
        <w:rPr>
          <w:szCs w:val="28"/>
        </w:rPr>
      </w:pPr>
      <w:r>
        <w:rPr>
          <w:szCs w:val="28"/>
        </w:rPr>
        <w:t xml:space="preserve">С целью обеспечения равного доступа к дополнительным общеобразо-вательным программам для детей различных категорий в соответствии </w:t>
      </w:r>
      <w:r>
        <w:rPr>
          <w:szCs w:val="28"/>
        </w:rPr>
        <w:br/>
        <w:t xml:space="preserve">с их образовательными потребностями и индивидуальными возможностями </w:t>
      </w:r>
      <w:r>
        <w:rPr>
          <w:szCs w:val="28"/>
        </w:rPr>
        <w:br/>
        <w:t xml:space="preserve">на базе муниципальных общеобразовательных учреждений города функционируют </w:t>
      </w:r>
      <w:r>
        <w:rPr>
          <w:szCs w:val="28"/>
          <w:shd w:val="clear" w:color="auto" w:fill="FFFFFF"/>
        </w:rPr>
        <w:t>ресурсные центры</w:t>
      </w:r>
      <w:r>
        <w:rPr>
          <w:szCs w:val="28"/>
        </w:rPr>
        <w:t xml:space="preserve">: </w:t>
      </w:r>
      <w:r>
        <w:rPr>
          <w:szCs w:val="28"/>
          <w:shd w:val="clear" w:color="auto" w:fill="FFFFFF"/>
        </w:rPr>
        <w:t>по реализации культурно-образовательного проекта «Три ратных поля России в Сургуте»</w:t>
      </w:r>
      <w:r>
        <w:rPr>
          <w:szCs w:val="28"/>
        </w:rPr>
        <w:t>;</w:t>
      </w:r>
      <w:r>
        <w:rPr>
          <w:szCs w:val="28"/>
          <w:shd w:val="clear" w:color="auto" w:fill="FFFFFF"/>
        </w:rPr>
        <w:t xml:space="preserve"> по</w:t>
      </w:r>
      <w:r>
        <w:rPr>
          <w:rFonts w:eastAsia="Calibri"/>
          <w:szCs w:val="28"/>
          <w:shd w:val="clear" w:color="auto" w:fill="FFFFFF"/>
        </w:rPr>
        <w:t xml:space="preserve"> развитию шахматного образования в общеобразовательных организациях; </w:t>
      </w:r>
      <w:r>
        <w:rPr>
          <w:szCs w:val="28"/>
        </w:rPr>
        <w:t xml:space="preserve">по </w:t>
      </w:r>
      <w:r>
        <w:rPr>
          <w:rFonts w:eastAsia="Calibri"/>
          <w:szCs w:val="28"/>
          <w:shd w:val="clear" w:color="auto" w:fill="FFFFFF"/>
        </w:rPr>
        <w:t xml:space="preserve">дополнительным общеоб-разовательным программам продвинутого уровня; </w:t>
      </w:r>
      <w:r>
        <w:rPr>
          <w:szCs w:val="28"/>
          <w:shd w:val="clear" w:color="auto" w:fill="FFFFFF"/>
        </w:rPr>
        <w:t>по</w:t>
      </w:r>
      <w:r>
        <w:rPr>
          <w:szCs w:val="28"/>
        </w:rPr>
        <w:t xml:space="preserve"> повышению финансовой грамотности учащихся и педагогов в общеобразовательных учреждениях. </w:t>
      </w:r>
      <w:r>
        <w:rPr>
          <w:szCs w:val="28"/>
        </w:rPr>
        <w:br/>
        <w:t xml:space="preserve">В среднесрочном периоде работа </w:t>
      </w:r>
      <w:r>
        <w:rPr>
          <w:szCs w:val="28"/>
          <w:shd w:val="clear" w:color="auto" w:fill="FFFFFF"/>
        </w:rPr>
        <w:t>ресурсных центров продолжится.</w:t>
      </w:r>
    </w:p>
    <w:p w:rsidR="00165E14" w:rsidRDefault="00165E14" w:rsidP="00165E14">
      <w:pPr>
        <w:autoSpaceDE w:val="0"/>
        <w:autoSpaceDN w:val="0"/>
        <w:adjustRightInd w:val="0"/>
        <w:ind w:firstLine="709"/>
        <w:jc w:val="both"/>
      </w:pPr>
      <w:r>
        <w:t xml:space="preserve">Создана современная инфраструктура для реализации технического </w:t>
      </w:r>
      <w:r>
        <w:br/>
        <w:t>и естественнонаучного направлений дополнительного образования, включа-ющая 2 корпуса детского технопарка «Кванториум», центр цифрового образования детей «IT-куб», 13 школьных технопарков.</w:t>
      </w:r>
    </w:p>
    <w:p w:rsidR="00165E14" w:rsidRDefault="00165E14" w:rsidP="00165E14">
      <w:pPr>
        <w:ind w:firstLine="709"/>
        <w:jc w:val="both"/>
        <w:rPr>
          <w:szCs w:val="28"/>
        </w:rPr>
      </w:pPr>
      <w:r>
        <w:rPr>
          <w:szCs w:val="28"/>
        </w:rPr>
        <w:t xml:space="preserve">В городе создана система социального партнерства общеобразовательных </w:t>
      </w:r>
      <w:r>
        <w:rPr>
          <w:spacing w:val="-4"/>
          <w:szCs w:val="28"/>
        </w:rPr>
        <w:t>организаций с учреждениями высшего и среднего профессионального образования,</w:t>
      </w:r>
      <w:r>
        <w:rPr>
          <w:szCs w:val="28"/>
        </w:rPr>
        <w:t xml:space="preserve"> а также предприятиями и организациями экономической и социальной сферы.</w:t>
      </w:r>
    </w:p>
    <w:p w:rsidR="00165E14" w:rsidRDefault="00165E14" w:rsidP="00165E14">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Данное сотрудничество направлено на подготовку перспективного кадрового резерва, раннюю профессиональную ориентацию учащихся через взаимодействие в реализации профильных программ обучения, расширение </w:t>
      </w:r>
      <w:r>
        <w:rPr>
          <w:rFonts w:ascii="Times New Roman" w:hAnsi="Times New Roman" w:cs="Times New Roman"/>
          <w:color w:val="auto"/>
          <w:sz w:val="28"/>
          <w:szCs w:val="28"/>
        </w:rPr>
        <w:br/>
        <w:t xml:space="preserve">сети корпоративных классов в формате «школа-предприятие». В городе </w:t>
      </w:r>
      <w:r>
        <w:rPr>
          <w:rFonts w:ascii="Times New Roman" w:hAnsi="Times New Roman" w:cs="Times New Roman"/>
          <w:color w:val="auto"/>
          <w:sz w:val="28"/>
          <w:szCs w:val="28"/>
        </w:rPr>
        <w:br/>
        <w:t xml:space="preserve">в 7 общеобразовательных учреждениях создано 12 корпоративных классов. </w:t>
      </w:r>
    </w:p>
    <w:p w:rsidR="00165E14" w:rsidRDefault="00165E14" w:rsidP="00165E14">
      <w:pPr>
        <w:ind w:firstLine="709"/>
        <w:jc w:val="both"/>
        <w:rPr>
          <w:szCs w:val="28"/>
        </w:rPr>
      </w:pPr>
      <w:r>
        <w:rPr>
          <w:szCs w:val="28"/>
        </w:rPr>
        <w:t>В 2023 году переданы на исполнение негосударственным (немуници-пальным) поставщикам 3 услуги в сфере образования (по итогам 1 полугодия 2023 года предоставлено 4 546 услуг).</w:t>
      </w:r>
    </w:p>
    <w:p w:rsidR="00165E14" w:rsidRDefault="00165E14" w:rsidP="00165E14">
      <w:pPr>
        <w:ind w:firstLine="709"/>
        <w:jc w:val="both"/>
        <w:rPr>
          <w:szCs w:val="28"/>
        </w:rPr>
      </w:pPr>
      <w:r>
        <w:rPr>
          <w:bCs/>
          <w:szCs w:val="28"/>
          <w:shd w:val="clear" w:color="auto" w:fill="FFFFFF"/>
        </w:rPr>
        <w:t xml:space="preserve">В целом система профессионального образования в городе представлена достаточным количеством вузов и колледжей. Всего в учреждениях профес-сионального образования обучается 21,8 тыс. человек. К концу </w:t>
      </w:r>
      <w:r>
        <w:rPr>
          <w:szCs w:val="28"/>
        </w:rPr>
        <w:t xml:space="preserve">среднесрочного периода по консервативному варианту прогноза численность обучающихся составит </w:t>
      </w:r>
      <w:r>
        <w:rPr>
          <w:spacing w:val="-4"/>
          <w:szCs w:val="28"/>
        </w:rPr>
        <w:t>23,9 тыс. человек</w:t>
      </w:r>
      <w:r>
        <w:rPr>
          <w:szCs w:val="28"/>
        </w:rPr>
        <w:t xml:space="preserve">, по базовому варианту – </w:t>
      </w:r>
      <w:r>
        <w:rPr>
          <w:spacing w:val="-4"/>
          <w:szCs w:val="28"/>
        </w:rPr>
        <w:t>24,6 тыс. человек</w:t>
      </w:r>
      <w:r>
        <w:rPr>
          <w:szCs w:val="28"/>
        </w:rPr>
        <w:t xml:space="preserve">. </w:t>
      </w:r>
    </w:p>
    <w:p w:rsidR="00165E14" w:rsidRDefault="00165E14" w:rsidP="00165E14">
      <w:pPr>
        <w:ind w:firstLine="709"/>
        <w:jc w:val="both"/>
        <w:rPr>
          <w:szCs w:val="28"/>
        </w:rPr>
      </w:pPr>
      <w:r>
        <w:rPr>
          <w:szCs w:val="28"/>
        </w:rPr>
        <w:t xml:space="preserve">Значительное внимание уделяется отдыху и оздоровлению детей. Ежегодно на территории города осуществляют деятельность более 60 органи-заций отдыха детей и их оздоровления, которые ежегодно посещают более </w:t>
      </w:r>
      <w:r w:rsidR="008D5513">
        <w:rPr>
          <w:szCs w:val="28"/>
        </w:rPr>
        <w:br/>
      </w:r>
      <w:r>
        <w:rPr>
          <w:szCs w:val="28"/>
        </w:rPr>
        <w:t>15 тысяч детей, проживающих на территории города, в возрасте от 6 до 17 лет (включительно).</w:t>
      </w:r>
    </w:p>
    <w:p w:rsidR="00165E14" w:rsidRDefault="00165E14" w:rsidP="00165E14">
      <w:pPr>
        <w:ind w:firstLine="709"/>
        <w:jc w:val="both"/>
        <w:rPr>
          <w:szCs w:val="28"/>
        </w:rPr>
      </w:pPr>
      <w:r>
        <w:rPr>
          <w:spacing w:val="-8"/>
          <w:szCs w:val="28"/>
        </w:rPr>
        <w:t>Для организации выездного отдыха в организациях отдыха детей и их оздо-ровления,</w:t>
      </w:r>
      <w:r>
        <w:rPr>
          <w:spacing w:val="-4"/>
          <w:szCs w:val="28"/>
        </w:rPr>
        <w:t xml:space="preserve"> ежегодно приобретается около 2 000 путевок за счет субвенции</w:t>
      </w:r>
      <w:r>
        <w:rPr>
          <w:szCs w:val="28"/>
        </w:rPr>
        <w:t xml:space="preserve"> </w:t>
      </w:r>
      <w:r>
        <w:rPr>
          <w:szCs w:val="28"/>
        </w:rPr>
        <w:br/>
        <w:t xml:space="preserve">из средств окружного бюджета (осуществляется оплата проживания и питания </w:t>
      </w:r>
      <w:r>
        <w:rPr>
          <w:spacing w:val="-4"/>
          <w:szCs w:val="28"/>
        </w:rPr>
        <w:t>детей в лагере, страхование жизни и здоровья детей (в том числе в пути следования</w:t>
      </w:r>
      <w:r>
        <w:rPr>
          <w:szCs w:val="28"/>
        </w:rPr>
        <w:t xml:space="preserve"> до организации отдыха и обратно). </w:t>
      </w:r>
    </w:p>
    <w:p w:rsidR="00165E14" w:rsidRDefault="00165E14" w:rsidP="00165E14">
      <w:pPr>
        <w:ind w:firstLine="709"/>
        <w:jc w:val="both"/>
        <w:rPr>
          <w:bCs/>
          <w:szCs w:val="28"/>
        </w:rPr>
      </w:pPr>
      <w:r>
        <w:rPr>
          <w:bCs/>
          <w:szCs w:val="28"/>
          <w:shd w:val="clear" w:color="auto" w:fill="FFFFFF"/>
        </w:rPr>
        <w:t xml:space="preserve">Основные приоритеты в </w:t>
      </w:r>
      <w:r>
        <w:rPr>
          <w:bCs/>
          <w:szCs w:val="28"/>
        </w:rPr>
        <w:t>сфере образования на среднесрочный период:</w:t>
      </w:r>
    </w:p>
    <w:p w:rsidR="00165E14" w:rsidRDefault="00165E14" w:rsidP="00165E14">
      <w:pPr>
        <w:ind w:firstLine="709"/>
        <w:jc w:val="both"/>
        <w:rPr>
          <w:szCs w:val="28"/>
        </w:rPr>
      </w:pPr>
      <w:r>
        <w:rPr>
          <w:szCs w:val="28"/>
        </w:rPr>
        <w:t>- развитие сети образовательных учреждений различных типов;</w:t>
      </w:r>
    </w:p>
    <w:p w:rsidR="00165E14" w:rsidRDefault="00165E14" w:rsidP="00165E14">
      <w:pPr>
        <w:ind w:firstLine="709"/>
        <w:jc w:val="both"/>
        <w:rPr>
          <w:szCs w:val="28"/>
        </w:rPr>
      </w:pPr>
      <w:r>
        <w:rPr>
          <w:szCs w:val="28"/>
        </w:rPr>
        <w:t>- обеспечение комплексной безопасности образовательной среды;</w:t>
      </w:r>
    </w:p>
    <w:p w:rsidR="00165E14" w:rsidRDefault="00165E14" w:rsidP="00165E14">
      <w:pPr>
        <w:ind w:firstLine="709"/>
        <w:jc w:val="both"/>
        <w:rPr>
          <w:spacing w:val="-4"/>
          <w:szCs w:val="28"/>
        </w:rPr>
      </w:pPr>
      <w:r>
        <w:rPr>
          <w:szCs w:val="28"/>
        </w:rPr>
        <w:t xml:space="preserve">- </w:t>
      </w:r>
      <w:r>
        <w:rPr>
          <w:spacing w:val="-4"/>
          <w:szCs w:val="28"/>
        </w:rPr>
        <w:t>обновление содержания, повышение качества и доступности образования;</w:t>
      </w:r>
    </w:p>
    <w:p w:rsidR="00165E14" w:rsidRDefault="00165E14" w:rsidP="00165E14">
      <w:pPr>
        <w:ind w:firstLine="709"/>
        <w:jc w:val="both"/>
        <w:rPr>
          <w:szCs w:val="28"/>
        </w:rPr>
      </w:pPr>
      <w:r>
        <w:rPr>
          <w:szCs w:val="28"/>
        </w:rPr>
        <w:t>- разработка системы мер, направленных на формирование высококва-лифицированных педагогических кадров;</w:t>
      </w:r>
    </w:p>
    <w:p w:rsidR="00165E14" w:rsidRDefault="00165E14" w:rsidP="00165E14">
      <w:pPr>
        <w:ind w:firstLine="709"/>
        <w:jc w:val="both"/>
        <w:rPr>
          <w:szCs w:val="28"/>
        </w:rPr>
      </w:pPr>
      <w:r>
        <w:rPr>
          <w:szCs w:val="28"/>
        </w:rPr>
        <w:t xml:space="preserve">- создание условий для сохранения и укрепления здоровья учащихся </w:t>
      </w:r>
      <w:r>
        <w:rPr>
          <w:szCs w:val="28"/>
        </w:rPr>
        <w:br/>
        <w:t>и воспитанников, воспитания здорового образа жизни;</w:t>
      </w:r>
    </w:p>
    <w:p w:rsidR="00165E14" w:rsidRDefault="00165E14" w:rsidP="00165E14">
      <w:pPr>
        <w:ind w:firstLine="709"/>
        <w:jc w:val="both"/>
        <w:rPr>
          <w:spacing w:val="-6"/>
          <w:szCs w:val="28"/>
        </w:rPr>
      </w:pPr>
      <w:r>
        <w:rPr>
          <w:szCs w:val="28"/>
        </w:rPr>
        <w:t>-</w:t>
      </w:r>
      <w:r>
        <w:rPr>
          <w:spacing w:val="-6"/>
          <w:szCs w:val="28"/>
        </w:rPr>
        <w:t xml:space="preserve"> развитие системы сопровождения детей с учетом индивидуальных потребностей и способностей ребенка;</w:t>
      </w:r>
    </w:p>
    <w:p w:rsidR="00165E14" w:rsidRDefault="00165E14" w:rsidP="00165E14">
      <w:pPr>
        <w:ind w:firstLine="709"/>
        <w:jc w:val="both"/>
        <w:rPr>
          <w:spacing w:val="-6"/>
          <w:szCs w:val="28"/>
        </w:rPr>
      </w:pPr>
      <w:r>
        <w:rPr>
          <w:szCs w:val="28"/>
        </w:rPr>
        <w:t>- создание условий для формирования духовно-нравственной, социально-активной</w:t>
      </w:r>
      <w:r>
        <w:rPr>
          <w:spacing w:val="-6"/>
          <w:szCs w:val="28"/>
        </w:rPr>
        <w:t xml:space="preserve"> и успешной личности с высоким уровнем гражданской компетентности;</w:t>
      </w:r>
    </w:p>
    <w:p w:rsidR="00165E14" w:rsidRDefault="00165E14" w:rsidP="00165E14">
      <w:pPr>
        <w:ind w:firstLine="709"/>
        <w:jc w:val="both"/>
        <w:rPr>
          <w:spacing w:val="-6"/>
          <w:szCs w:val="28"/>
        </w:rPr>
      </w:pPr>
      <w:r>
        <w:rPr>
          <w:szCs w:val="28"/>
        </w:rPr>
        <w:t>-</w:t>
      </w:r>
      <w:r>
        <w:rPr>
          <w:spacing w:val="-6"/>
          <w:szCs w:val="28"/>
        </w:rPr>
        <w:t xml:space="preserve"> развитие информационной образовательной среды образовательных учреждений, широкое внедрение программ дистанционного обучения, цифровых </w:t>
      </w:r>
      <w:r>
        <w:rPr>
          <w:spacing w:val="-6"/>
          <w:szCs w:val="28"/>
        </w:rPr>
        <w:br/>
        <w:t>и электронных средств обучения нового поколения.</w:t>
      </w:r>
    </w:p>
    <w:p w:rsidR="00165E14" w:rsidRDefault="00165E14" w:rsidP="00165E14">
      <w:pPr>
        <w:ind w:firstLine="709"/>
        <w:jc w:val="both"/>
        <w:rPr>
          <w:szCs w:val="28"/>
        </w:rPr>
      </w:pPr>
      <w:r>
        <w:rPr>
          <w:szCs w:val="28"/>
        </w:rPr>
        <w:t>2. Культура и молодежная политика.</w:t>
      </w:r>
    </w:p>
    <w:p w:rsidR="00165E14" w:rsidRDefault="00165E14" w:rsidP="00165E14">
      <w:pPr>
        <w:pStyle w:val="Default"/>
        <w:ind w:firstLine="709"/>
        <w:jc w:val="both"/>
        <w:rPr>
          <w:rFonts w:ascii="Times New Roman" w:hAnsi="Times New Roman" w:cs="Times New Roman"/>
          <w:color w:val="auto"/>
          <w:spacing w:val="-4"/>
          <w:sz w:val="28"/>
          <w:szCs w:val="28"/>
        </w:rPr>
      </w:pPr>
      <w:r>
        <w:rPr>
          <w:rFonts w:ascii="Times New Roman" w:hAnsi="Times New Roman" w:cs="Times New Roman"/>
          <w:color w:val="auto"/>
          <w:spacing w:val="-4"/>
          <w:sz w:val="28"/>
          <w:szCs w:val="28"/>
        </w:rPr>
        <w:t xml:space="preserve">Для достижения национальных целей и стратегических задач деятельность сферы культуры направлена на реализацию национальных проектов Российской Федерации, в соответствии с которыми ключевыми направлениями развития определены: </w:t>
      </w:r>
    </w:p>
    <w:p w:rsidR="00165E14" w:rsidRDefault="00165E14" w:rsidP="00165E14">
      <w:pPr>
        <w:pStyle w:val="Default"/>
        <w:ind w:firstLine="709"/>
        <w:jc w:val="both"/>
        <w:rPr>
          <w:rFonts w:ascii="Times New Roman" w:hAnsi="Times New Roman" w:cs="Times New Roman"/>
          <w:color w:val="auto"/>
          <w:sz w:val="28"/>
          <w:szCs w:val="28"/>
        </w:rPr>
      </w:pPr>
      <w:r>
        <w:rPr>
          <w:color w:val="auto"/>
          <w:sz w:val="28"/>
          <w:szCs w:val="28"/>
        </w:rPr>
        <w:t xml:space="preserve">- </w:t>
      </w:r>
      <w:r>
        <w:rPr>
          <w:rFonts w:ascii="Times New Roman" w:hAnsi="Times New Roman" w:cs="Times New Roman"/>
          <w:color w:val="auto"/>
          <w:sz w:val="28"/>
          <w:szCs w:val="28"/>
        </w:rPr>
        <w:t>создание (реконструкция) культурно-образовательных и музейных комп-лексов, включающих в себя концертные залы, театральные, музыкальные, хореографические и другие творческие школы, а также выставочные пространства;</w:t>
      </w:r>
    </w:p>
    <w:p w:rsidR="00165E14" w:rsidRDefault="00165E14" w:rsidP="00165E14">
      <w:pPr>
        <w:pStyle w:val="Default"/>
        <w:ind w:firstLine="709"/>
        <w:jc w:val="both"/>
        <w:rPr>
          <w:rFonts w:ascii="Times New Roman" w:hAnsi="Times New Roman" w:cs="Times New Roman"/>
          <w:color w:val="auto"/>
          <w:sz w:val="28"/>
          <w:szCs w:val="28"/>
        </w:rPr>
      </w:pPr>
      <w:r>
        <w:rPr>
          <w:color w:val="auto"/>
          <w:sz w:val="28"/>
          <w:szCs w:val="28"/>
        </w:rPr>
        <w:t xml:space="preserve">- </w:t>
      </w:r>
      <w:r>
        <w:rPr>
          <w:rFonts w:ascii="Times New Roman" w:hAnsi="Times New Roman" w:cs="Times New Roman"/>
          <w:color w:val="auto"/>
          <w:sz w:val="28"/>
          <w:szCs w:val="28"/>
        </w:rPr>
        <w:t xml:space="preserve">обеспечение детских музыкальных, художественных, хореографических школ, училищ и школ искусств необходимыми инструментами, оборудованием и материалами; </w:t>
      </w:r>
    </w:p>
    <w:p w:rsidR="00165E14" w:rsidRDefault="00165E14" w:rsidP="00165E14">
      <w:pPr>
        <w:pStyle w:val="Default"/>
        <w:ind w:firstLine="709"/>
        <w:jc w:val="both"/>
        <w:rPr>
          <w:rFonts w:ascii="Times New Roman" w:hAnsi="Times New Roman" w:cs="Times New Roman"/>
          <w:color w:val="auto"/>
          <w:sz w:val="28"/>
          <w:szCs w:val="28"/>
        </w:rPr>
      </w:pPr>
      <w:r>
        <w:rPr>
          <w:color w:val="auto"/>
          <w:sz w:val="28"/>
          <w:szCs w:val="28"/>
        </w:rPr>
        <w:t>-</w:t>
      </w:r>
      <w:r>
        <w:rPr>
          <w:rFonts w:ascii="Times New Roman" w:hAnsi="Times New Roman" w:cs="Times New Roman"/>
          <w:color w:val="auto"/>
          <w:sz w:val="28"/>
          <w:szCs w:val="28"/>
        </w:rPr>
        <w:t xml:space="preserve"> подготовка кадров для организаций культуры; </w:t>
      </w:r>
    </w:p>
    <w:p w:rsidR="00165E14" w:rsidRDefault="00165E14" w:rsidP="00165E14">
      <w:pPr>
        <w:pStyle w:val="Default"/>
        <w:ind w:firstLine="709"/>
        <w:jc w:val="both"/>
        <w:rPr>
          <w:rFonts w:ascii="Times New Roman" w:hAnsi="Times New Roman" w:cs="Times New Roman"/>
          <w:color w:val="auto"/>
          <w:sz w:val="28"/>
          <w:szCs w:val="28"/>
        </w:rPr>
      </w:pPr>
      <w:r>
        <w:rPr>
          <w:color w:val="auto"/>
          <w:sz w:val="28"/>
          <w:szCs w:val="28"/>
        </w:rPr>
        <w:t>-</w:t>
      </w:r>
      <w:r>
        <w:rPr>
          <w:rFonts w:ascii="Times New Roman" w:hAnsi="Times New Roman" w:cs="Times New Roman"/>
          <w:color w:val="auto"/>
          <w:sz w:val="28"/>
          <w:szCs w:val="28"/>
        </w:rPr>
        <w:t xml:space="preserve"> создание виртуальных концертных залов;</w:t>
      </w:r>
    </w:p>
    <w:p w:rsidR="00165E14" w:rsidRDefault="00165E14" w:rsidP="00165E14">
      <w:pPr>
        <w:pStyle w:val="Default"/>
        <w:ind w:firstLine="709"/>
        <w:jc w:val="both"/>
        <w:rPr>
          <w:rFonts w:ascii="Times New Roman" w:eastAsia="Arial" w:hAnsi="Times New Roman" w:cs="Times New Roman"/>
          <w:color w:val="auto"/>
          <w:sz w:val="28"/>
          <w:szCs w:val="28"/>
        </w:rPr>
      </w:pPr>
      <w:r>
        <w:rPr>
          <w:color w:val="auto"/>
          <w:sz w:val="28"/>
          <w:szCs w:val="28"/>
        </w:rPr>
        <w:t>-</w:t>
      </w:r>
      <w:r>
        <w:rPr>
          <w:rFonts w:ascii="Times New Roman" w:hAnsi="Times New Roman" w:cs="Times New Roman"/>
          <w:color w:val="auto"/>
          <w:sz w:val="28"/>
          <w:szCs w:val="28"/>
        </w:rPr>
        <w:t xml:space="preserve"> обеспечение широкого внедрения цифровых технологий в культурное пространство.</w:t>
      </w:r>
    </w:p>
    <w:p w:rsidR="00165E14" w:rsidRDefault="00165E14" w:rsidP="00165E14">
      <w:pPr>
        <w:tabs>
          <w:tab w:val="left" w:pos="851"/>
        </w:tabs>
        <w:ind w:firstLine="567"/>
        <w:jc w:val="both"/>
        <w:rPr>
          <w:rFonts w:eastAsia="Calibri" w:cs="Times New Roman"/>
          <w:szCs w:val="28"/>
        </w:rPr>
      </w:pPr>
      <w:r>
        <w:rPr>
          <w:rFonts w:eastAsia="Calibri" w:cs="Times New Roman"/>
          <w:spacing w:val="-4"/>
          <w:szCs w:val="28"/>
          <w:shd w:val="clear" w:color="auto" w:fill="FFFFFF"/>
        </w:rPr>
        <w:t xml:space="preserve">В рамках проекта «Культурная среда» </w:t>
      </w:r>
      <w:r>
        <w:rPr>
          <w:rFonts w:eastAsia="Calibri" w:cs="Times New Roman"/>
          <w:szCs w:val="28"/>
        </w:rPr>
        <w:t>за 2019 – 2023 годы обновлена материально-техническая база 6 школ искусств. В</w:t>
      </w:r>
      <w:r>
        <w:rPr>
          <w:rFonts w:eastAsia="Calibri" w:cs="Times New Roman"/>
          <w:spacing w:val="-4"/>
          <w:szCs w:val="28"/>
          <w:shd w:val="clear" w:color="auto" w:fill="FFFFFF"/>
        </w:rPr>
        <w:t xml:space="preserve"> 2019 году для 3 </w:t>
      </w:r>
      <w:r>
        <w:rPr>
          <w:rFonts w:eastAsia="Calibri" w:cs="Times New Roman"/>
          <w:szCs w:val="28"/>
        </w:rPr>
        <w:t>детских школ искусств приобретено 45 музыкальных инструментов, оборудование и литера-тура для учебных классов, в</w:t>
      </w:r>
      <w:r>
        <w:rPr>
          <w:rFonts w:cs="Times New Roman"/>
          <w:szCs w:val="28"/>
        </w:rPr>
        <w:t xml:space="preserve"> 2023 году</w:t>
      </w:r>
      <w:r>
        <w:rPr>
          <w:szCs w:val="28"/>
        </w:rPr>
        <w:t xml:space="preserve"> для 3 муниципальных учреждений дополнительного образования в сфере культуры и искусства </w:t>
      </w:r>
      <w:r>
        <w:rPr>
          <w:rFonts w:eastAsia="Calibri" w:cs="Times New Roman"/>
          <w:szCs w:val="28"/>
        </w:rPr>
        <w:t xml:space="preserve">приобретено </w:t>
      </w:r>
      <w:r>
        <w:rPr>
          <w:rFonts w:eastAsia="Calibri" w:cs="Times New Roman"/>
          <w:szCs w:val="28"/>
        </w:rPr>
        <w:br/>
        <w:t xml:space="preserve">60 музыкальных инструментов, интерактивное оборудование, мобильный компьютерный класс на базе планшетов, мебель для учебного процесса, оборудование для занятий изобразительным искусством, звуковое оборудо-вание, нотная и иная учебная литература. </w:t>
      </w:r>
    </w:p>
    <w:p w:rsidR="00165E14" w:rsidRDefault="00165E14" w:rsidP="00165E14">
      <w:pPr>
        <w:ind w:firstLine="709"/>
        <w:jc w:val="both"/>
        <w:rPr>
          <w:szCs w:val="28"/>
        </w:rPr>
      </w:pPr>
      <w:r>
        <w:rPr>
          <w:rFonts w:eastAsia="Calibri" w:cs="Times New Roman"/>
          <w:szCs w:val="28"/>
        </w:rPr>
        <w:t xml:space="preserve">В рамках регионального проекта «Творческие люди» за 2019 – 2023 годы повысили/повысят квалификацию 248 работников учреждений культуры, </w:t>
      </w:r>
      <w:r>
        <w:rPr>
          <w:rFonts w:eastAsia="Calibri" w:cs="Times New Roman"/>
          <w:szCs w:val="28"/>
        </w:rPr>
        <w:br/>
        <w:t>из них в 2023 году – 63 человека. На 2024 год запланировано повышение квалификации 68 работников.</w:t>
      </w:r>
      <w:r>
        <w:rPr>
          <w:rFonts w:cs="Times New Roman"/>
          <w:szCs w:val="28"/>
        </w:rPr>
        <w:t xml:space="preserve"> </w:t>
      </w:r>
    </w:p>
    <w:p w:rsidR="00165E14" w:rsidRDefault="00165E14" w:rsidP="00165E14">
      <w:pPr>
        <w:ind w:firstLine="709"/>
        <w:jc w:val="both"/>
        <w:rPr>
          <w:szCs w:val="28"/>
        </w:rPr>
      </w:pPr>
      <w:r>
        <w:rPr>
          <w:rFonts w:eastAsia="Arial"/>
          <w:spacing w:val="-6"/>
          <w:szCs w:val="28"/>
        </w:rPr>
        <w:t xml:space="preserve">К концу 2023 года на территории города свою деятельность будут осуществлять </w:t>
      </w:r>
      <w:r>
        <w:rPr>
          <w:spacing w:val="-6"/>
          <w:szCs w:val="28"/>
        </w:rPr>
        <w:t>24 учреж</w:t>
      </w:r>
      <w:r>
        <w:rPr>
          <w:szCs w:val="28"/>
        </w:rPr>
        <w:t xml:space="preserve">дения культуры и искусства (из них </w:t>
      </w:r>
      <w:r>
        <w:rPr>
          <w:rFonts w:cs="Times New Roman"/>
          <w:szCs w:val="28"/>
        </w:rPr>
        <w:t>15 муниципальных учреждений, подведомственных департаменту культуры и молодёжной политики Администрации города).</w:t>
      </w:r>
    </w:p>
    <w:p w:rsidR="00165E14" w:rsidRDefault="00165E14" w:rsidP="00165E14">
      <w:pPr>
        <w:widowControl w:val="0"/>
        <w:autoSpaceDE w:val="0"/>
        <w:autoSpaceDN w:val="0"/>
        <w:adjustRightInd w:val="0"/>
        <w:ind w:firstLine="709"/>
        <w:jc w:val="both"/>
        <w:rPr>
          <w:szCs w:val="28"/>
        </w:rPr>
      </w:pPr>
      <w:r>
        <w:rPr>
          <w:szCs w:val="28"/>
        </w:rPr>
        <w:t xml:space="preserve">Основными проблемами развития сферы культуры и искусства </w:t>
      </w:r>
      <w:r>
        <w:rPr>
          <w:szCs w:val="28"/>
        </w:rPr>
        <w:br/>
        <w:t>на территории Сургута остаются:</w:t>
      </w:r>
    </w:p>
    <w:p w:rsidR="00165E14" w:rsidRDefault="00165E14" w:rsidP="00165E14">
      <w:pPr>
        <w:widowControl w:val="0"/>
        <w:autoSpaceDE w:val="0"/>
        <w:autoSpaceDN w:val="0"/>
        <w:adjustRightInd w:val="0"/>
        <w:ind w:firstLine="709"/>
        <w:jc w:val="both"/>
        <w:rPr>
          <w:szCs w:val="28"/>
        </w:rPr>
      </w:pPr>
      <w:r>
        <w:rPr>
          <w:rFonts w:eastAsia="Arial"/>
          <w:szCs w:val="28"/>
        </w:rPr>
        <w:t xml:space="preserve">- недостаточная обеспеченность </w:t>
      </w:r>
      <w:r>
        <w:rPr>
          <w:szCs w:val="28"/>
        </w:rPr>
        <w:t xml:space="preserve">города школами искусств, парками культуры и отдыха, общедоступными библиотеками в новых микрорайонах города, площадями для занятий в клубных формированиях; </w:t>
      </w:r>
    </w:p>
    <w:p w:rsidR="00165E14" w:rsidRDefault="00165E14" w:rsidP="00165E14">
      <w:pPr>
        <w:widowControl w:val="0"/>
        <w:autoSpaceDE w:val="0"/>
        <w:autoSpaceDN w:val="0"/>
        <w:adjustRightInd w:val="0"/>
        <w:ind w:firstLine="709"/>
        <w:jc w:val="both"/>
        <w:rPr>
          <w:rFonts w:eastAsia="Arial"/>
          <w:szCs w:val="28"/>
        </w:rPr>
      </w:pPr>
      <w:r>
        <w:rPr>
          <w:rFonts w:eastAsia="Arial"/>
          <w:szCs w:val="28"/>
        </w:rPr>
        <w:t>- высокий процент износа объектов культуры.</w:t>
      </w:r>
    </w:p>
    <w:p w:rsidR="00165E14" w:rsidRDefault="00165E14" w:rsidP="00165E14">
      <w:pPr>
        <w:widowControl w:val="0"/>
        <w:autoSpaceDE w:val="0"/>
        <w:autoSpaceDN w:val="0"/>
        <w:adjustRightInd w:val="0"/>
        <w:ind w:firstLine="709"/>
        <w:jc w:val="both"/>
        <w:rPr>
          <w:szCs w:val="28"/>
        </w:rPr>
      </w:pPr>
      <w:r>
        <w:rPr>
          <w:szCs w:val="28"/>
        </w:rPr>
        <w:t>Для решения данных проблем в 2023 году выполнены и продолжают выполнятся работы по капитальному ремонту:</w:t>
      </w:r>
    </w:p>
    <w:p w:rsidR="00165E14" w:rsidRDefault="00165E14" w:rsidP="00165E14">
      <w:pPr>
        <w:widowControl w:val="0"/>
        <w:autoSpaceDE w:val="0"/>
        <w:autoSpaceDN w:val="0"/>
        <w:adjustRightInd w:val="0"/>
        <w:ind w:firstLine="709"/>
        <w:jc w:val="both"/>
        <w:rPr>
          <w:szCs w:val="28"/>
        </w:rPr>
      </w:pPr>
      <w:r>
        <w:rPr>
          <w:szCs w:val="28"/>
        </w:rPr>
        <w:t>- фасада и кровли здания муниципального бюджетного учреждения культуры «Сургутский краеведческий музей»;</w:t>
      </w:r>
    </w:p>
    <w:p w:rsidR="00165E14" w:rsidRDefault="00165E14" w:rsidP="00165E14">
      <w:pPr>
        <w:widowControl w:val="0"/>
        <w:autoSpaceDE w:val="0"/>
        <w:autoSpaceDN w:val="0"/>
        <w:adjustRightInd w:val="0"/>
        <w:ind w:firstLine="709"/>
        <w:jc w:val="both"/>
        <w:rPr>
          <w:szCs w:val="28"/>
        </w:rPr>
      </w:pPr>
      <w:r>
        <w:rPr>
          <w:szCs w:val="28"/>
        </w:rPr>
        <w:t>- объекта культурного наследия регионального значения «Купеческая усадьба. Дом Г.С. Клепикова» муниципального бюджетного учреждения культуры «Сургутский краеведческий музей»;</w:t>
      </w:r>
    </w:p>
    <w:p w:rsidR="00165E14" w:rsidRDefault="00165E14" w:rsidP="00165E14">
      <w:pPr>
        <w:widowControl w:val="0"/>
        <w:autoSpaceDE w:val="0"/>
        <w:autoSpaceDN w:val="0"/>
        <w:adjustRightInd w:val="0"/>
        <w:ind w:firstLine="709"/>
        <w:jc w:val="both"/>
        <w:rPr>
          <w:rFonts w:eastAsia="Arial"/>
          <w:szCs w:val="28"/>
        </w:rPr>
      </w:pPr>
      <w:r>
        <w:t xml:space="preserve">- здания «Центра патриотического наследия» </w:t>
      </w:r>
      <w:r>
        <w:rPr>
          <w:szCs w:val="28"/>
        </w:rPr>
        <w:t>муниципального бюджет-ного учреждения культуры «Сургутский краеведческий музей».</w:t>
      </w:r>
    </w:p>
    <w:p w:rsidR="00165E14" w:rsidRDefault="00165E14" w:rsidP="00165E14">
      <w:pPr>
        <w:ind w:firstLine="709"/>
        <w:jc w:val="both"/>
        <w:rPr>
          <w:szCs w:val="28"/>
          <w:shd w:val="clear" w:color="auto" w:fill="FFFFFF"/>
        </w:rPr>
      </w:pPr>
      <w:r>
        <w:rPr>
          <w:szCs w:val="28"/>
        </w:rPr>
        <w:t>По оценке к концу 2023 года о</w:t>
      </w:r>
      <w:r>
        <w:rPr>
          <w:szCs w:val="28"/>
          <w:shd w:val="clear" w:color="auto" w:fill="FFFFFF"/>
        </w:rPr>
        <w:t>беспеченность населения города учреж-дениями культуры составит:</w:t>
      </w:r>
    </w:p>
    <w:p w:rsidR="00165E14" w:rsidRDefault="00165E14" w:rsidP="00165E14">
      <w:pPr>
        <w:ind w:firstLine="709"/>
        <w:jc w:val="both"/>
        <w:rPr>
          <w:szCs w:val="28"/>
        </w:rPr>
      </w:pPr>
      <w:r>
        <w:rPr>
          <w:szCs w:val="28"/>
        </w:rPr>
        <w:t>- школами искусств – 29,6%;</w:t>
      </w:r>
    </w:p>
    <w:p w:rsidR="00165E14" w:rsidRDefault="00165E14" w:rsidP="00165E14">
      <w:pPr>
        <w:ind w:firstLine="709"/>
        <w:jc w:val="both"/>
        <w:rPr>
          <w:szCs w:val="28"/>
        </w:rPr>
      </w:pPr>
      <w:r>
        <w:rPr>
          <w:szCs w:val="28"/>
        </w:rPr>
        <w:t xml:space="preserve">- массовыми библиотеками (без </w:t>
      </w:r>
      <w:r>
        <w:t xml:space="preserve">учета нормативной потребности </w:t>
      </w:r>
      <w:r>
        <w:br/>
        <w:t>по детским библиотекам)</w:t>
      </w:r>
      <w:r>
        <w:rPr>
          <w:szCs w:val="28"/>
        </w:rPr>
        <w:t xml:space="preserve"> – 62,7%;</w:t>
      </w:r>
    </w:p>
    <w:p w:rsidR="00165E14" w:rsidRDefault="00165E14" w:rsidP="00165E14">
      <w:pPr>
        <w:ind w:firstLine="709"/>
        <w:jc w:val="both"/>
        <w:rPr>
          <w:szCs w:val="28"/>
        </w:rPr>
      </w:pPr>
      <w:r>
        <w:rPr>
          <w:szCs w:val="28"/>
        </w:rPr>
        <w:t>- музеями – 100%;</w:t>
      </w:r>
    </w:p>
    <w:p w:rsidR="00165E14" w:rsidRDefault="00165E14" w:rsidP="00165E14">
      <w:pPr>
        <w:ind w:firstLine="709"/>
        <w:jc w:val="both"/>
        <w:rPr>
          <w:szCs w:val="28"/>
        </w:rPr>
      </w:pPr>
      <w:r>
        <w:rPr>
          <w:szCs w:val="28"/>
        </w:rPr>
        <w:t>- учреждениями культурно-досугового типа – 192,8%;</w:t>
      </w:r>
    </w:p>
    <w:p w:rsidR="00165E14" w:rsidRDefault="00165E14" w:rsidP="00165E14">
      <w:pPr>
        <w:ind w:firstLine="709"/>
        <w:jc w:val="both"/>
        <w:rPr>
          <w:szCs w:val="28"/>
        </w:rPr>
      </w:pPr>
      <w:r>
        <w:rPr>
          <w:szCs w:val="28"/>
        </w:rPr>
        <w:t>- парками культуры и отдыха – 7,2%;</w:t>
      </w:r>
    </w:p>
    <w:p w:rsidR="00165E14" w:rsidRDefault="00165E14" w:rsidP="00165E14">
      <w:pPr>
        <w:ind w:firstLine="709"/>
        <w:jc w:val="both"/>
        <w:rPr>
          <w:szCs w:val="28"/>
        </w:rPr>
      </w:pPr>
      <w:r>
        <w:rPr>
          <w:szCs w:val="28"/>
        </w:rPr>
        <w:t xml:space="preserve">- </w:t>
      </w:r>
      <w:r>
        <w:rPr>
          <w:rFonts w:eastAsia="Arial"/>
          <w:szCs w:val="28"/>
        </w:rPr>
        <w:t>филармониями – 100%</w:t>
      </w:r>
      <w:r>
        <w:rPr>
          <w:szCs w:val="28"/>
        </w:rPr>
        <w:t>;</w:t>
      </w:r>
    </w:p>
    <w:p w:rsidR="00165E14" w:rsidRDefault="00165E14" w:rsidP="00165E14">
      <w:pPr>
        <w:ind w:firstLine="709"/>
        <w:jc w:val="both"/>
        <w:rPr>
          <w:szCs w:val="28"/>
        </w:rPr>
      </w:pPr>
      <w:r>
        <w:rPr>
          <w:szCs w:val="28"/>
        </w:rPr>
        <w:t>- профессиональными театрами – 96,4%;</w:t>
      </w:r>
    </w:p>
    <w:p w:rsidR="00165E14" w:rsidRDefault="00165E14" w:rsidP="00165E14">
      <w:pPr>
        <w:ind w:firstLine="709"/>
        <w:jc w:val="both"/>
        <w:rPr>
          <w:szCs w:val="28"/>
        </w:rPr>
      </w:pPr>
      <w:r>
        <w:rPr>
          <w:szCs w:val="28"/>
        </w:rPr>
        <w:t>- кинозалами – 130,1%.</w:t>
      </w:r>
    </w:p>
    <w:p w:rsidR="00165E14" w:rsidRDefault="00165E14" w:rsidP="00165E14">
      <w:pPr>
        <w:pStyle w:val="ac"/>
        <w:spacing w:before="0" w:after="0"/>
        <w:ind w:firstLine="708"/>
        <w:jc w:val="both"/>
        <w:rPr>
          <w:rFonts w:ascii="Times New Roman" w:eastAsia="Arial" w:hAnsi="Times New Roman" w:cstheme="minorBidi"/>
          <w:color w:val="auto"/>
          <w:spacing w:val="0"/>
          <w:sz w:val="28"/>
          <w:szCs w:val="28"/>
          <w:lang w:eastAsia="en-US"/>
        </w:rPr>
      </w:pPr>
      <w:r>
        <w:rPr>
          <w:rFonts w:ascii="Times New Roman" w:eastAsia="Arial" w:hAnsi="Times New Roman" w:cstheme="minorBidi"/>
          <w:color w:val="auto"/>
          <w:spacing w:val="0"/>
          <w:sz w:val="28"/>
          <w:szCs w:val="28"/>
          <w:lang w:eastAsia="en-US"/>
        </w:rPr>
        <w:t xml:space="preserve">В сентябре 2023 года, в рамках федерального проекта «Придумано </w:t>
      </w:r>
      <w:r>
        <w:rPr>
          <w:rFonts w:ascii="Times New Roman" w:eastAsia="Arial" w:hAnsi="Times New Roman" w:cstheme="minorBidi"/>
          <w:color w:val="auto"/>
          <w:spacing w:val="0"/>
          <w:sz w:val="28"/>
          <w:szCs w:val="28"/>
          <w:lang w:eastAsia="en-US"/>
        </w:rPr>
        <w:br/>
        <w:t xml:space="preserve">в России», на базе муниципального бюджетного учреждения дополнительного образования «Детская школа искусств № 1» открылась Школа креативных индустрий, разместившаяся на площадках двух учреждений – муниципального автономного образовательного учреждения дополнительного образования «Технополис» и муниципального автономного учреждения «Сургутская филармония». Полученные на создание Школы креативных индустрий средства гранта направлены на приобретение оборудования для 4 студий (звуко-режиссуры, фото и видеопроизводства, анимации и 3D графики, интерактивных цифровых технологий VR). Продолжительность обучения детей в возрасте </w:t>
      </w:r>
      <w:r>
        <w:rPr>
          <w:rFonts w:ascii="Times New Roman" w:eastAsia="Arial" w:hAnsi="Times New Roman" w:cstheme="minorBidi"/>
          <w:color w:val="auto"/>
          <w:spacing w:val="0"/>
          <w:sz w:val="28"/>
          <w:szCs w:val="28"/>
          <w:lang w:eastAsia="en-US"/>
        </w:rPr>
        <w:br/>
        <w:t>от 12 до 18 лет в Школе креативных индустрий составит 2 года.</w:t>
      </w:r>
    </w:p>
    <w:p w:rsidR="00165E14" w:rsidRDefault="00165E14" w:rsidP="00165E14">
      <w:pPr>
        <w:tabs>
          <w:tab w:val="left" w:pos="567"/>
        </w:tabs>
        <w:overflowPunct w:val="0"/>
        <w:autoSpaceDE w:val="0"/>
        <w:autoSpaceDN w:val="0"/>
        <w:adjustRightInd w:val="0"/>
        <w:ind w:firstLine="709"/>
        <w:jc w:val="both"/>
        <w:textAlignment w:val="baseline"/>
        <w:rPr>
          <w:szCs w:val="28"/>
        </w:rPr>
      </w:pPr>
      <w:r>
        <w:rPr>
          <w:bCs/>
          <w:szCs w:val="28"/>
        </w:rPr>
        <w:t xml:space="preserve">В рамках поддержки негосударственных (немуниципальных) поставщиков </w:t>
      </w:r>
      <w:r>
        <w:rPr>
          <w:bCs/>
          <w:spacing w:val="-4"/>
          <w:szCs w:val="28"/>
        </w:rPr>
        <w:t xml:space="preserve">услуг в сфере культуры в городе предусмотрено </w:t>
      </w:r>
      <w:r>
        <w:rPr>
          <w:bCs/>
          <w:szCs w:val="28"/>
        </w:rPr>
        <w:t xml:space="preserve">субсидирование выполнения работ, </w:t>
      </w:r>
      <w:r>
        <w:rPr>
          <w:szCs w:val="28"/>
        </w:rPr>
        <w:t>оказания услуг.</w:t>
      </w:r>
    </w:p>
    <w:p w:rsidR="00165E14" w:rsidRDefault="00165E14" w:rsidP="00165E14">
      <w:pPr>
        <w:tabs>
          <w:tab w:val="left" w:pos="567"/>
        </w:tabs>
        <w:overflowPunct w:val="0"/>
        <w:autoSpaceDE w:val="0"/>
        <w:autoSpaceDN w:val="0"/>
        <w:adjustRightInd w:val="0"/>
        <w:ind w:firstLine="709"/>
        <w:jc w:val="both"/>
        <w:textAlignment w:val="baseline"/>
        <w:rPr>
          <w:szCs w:val="28"/>
        </w:rPr>
      </w:pPr>
      <w:r>
        <w:rPr>
          <w:szCs w:val="28"/>
        </w:rPr>
        <w:t xml:space="preserve">Объем субсидий в 2023 году для финансового обеспечения затрат </w:t>
      </w:r>
      <w:r>
        <w:rPr>
          <w:szCs w:val="28"/>
        </w:rPr>
        <w:br/>
      </w:r>
      <w:r>
        <w:rPr>
          <w:spacing w:val="-4"/>
          <w:szCs w:val="28"/>
        </w:rPr>
        <w:t>на выполнение работ (оказание услуг) в указанной сфере запланирован в размере 2,4 млн. рублей</w:t>
      </w:r>
      <w:r>
        <w:rPr>
          <w:szCs w:val="28"/>
        </w:rPr>
        <w:t xml:space="preserve">. </w:t>
      </w:r>
    </w:p>
    <w:p w:rsidR="00165E14" w:rsidRDefault="00165E14" w:rsidP="00165E14">
      <w:pPr>
        <w:tabs>
          <w:tab w:val="left" w:pos="567"/>
        </w:tabs>
        <w:ind w:firstLine="709"/>
        <w:jc w:val="both"/>
        <w:rPr>
          <w:szCs w:val="28"/>
        </w:rPr>
      </w:pPr>
      <w:r>
        <w:rPr>
          <w:szCs w:val="28"/>
        </w:rPr>
        <w:t xml:space="preserve">В целях повышения качества предоставления услуг в сфере культуры </w:t>
      </w:r>
      <w:r>
        <w:rPr>
          <w:szCs w:val="28"/>
        </w:rPr>
        <w:br/>
        <w:t xml:space="preserve">в среднесрочном периоде планируется решение вопросов по строительству зданий для муниципальных автономных учреждений: </w:t>
      </w:r>
    </w:p>
    <w:p w:rsidR="00165E14" w:rsidRDefault="00165E14" w:rsidP="00165E14">
      <w:pPr>
        <w:tabs>
          <w:tab w:val="left" w:pos="900"/>
        </w:tabs>
        <w:ind w:firstLine="709"/>
        <w:jc w:val="both"/>
        <w:rPr>
          <w:szCs w:val="28"/>
        </w:rPr>
      </w:pPr>
      <w:r>
        <w:rPr>
          <w:szCs w:val="28"/>
        </w:rPr>
        <w:t>-</w:t>
      </w:r>
      <w:r>
        <w:rPr>
          <w:spacing w:val="-6"/>
          <w:szCs w:val="28"/>
        </w:rPr>
        <w:t xml:space="preserve"> </w:t>
      </w:r>
      <w:r>
        <w:rPr>
          <w:szCs w:val="28"/>
        </w:rPr>
        <w:t>«Театр актера и куклы «Петрушка»;</w:t>
      </w:r>
    </w:p>
    <w:p w:rsidR="00165E14" w:rsidRDefault="00165E14" w:rsidP="00165E14">
      <w:pPr>
        <w:tabs>
          <w:tab w:val="left" w:pos="567"/>
        </w:tabs>
        <w:ind w:firstLine="709"/>
        <w:jc w:val="both"/>
        <w:rPr>
          <w:szCs w:val="28"/>
        </w:rPr>
      </w:pPr>
      <w:r>
        <w:rPr>
          <w:szCs w:val="28"/>
        </w:rPr>
        <w:t>- «Городской культурный центр».</w:t>
      </w:r>
    </w:p>
    <w:p w:rsidR="00165E14" w:rsidRDefault="00165E14" w:rsidP="00165E14">
      <w:pPr>
        <w:tabs>
          <w:tab w:val="left" w:pos="567"/>
        </w:tabs>
        <w:ind w:firstLine="709"/>
        <w:jc w:val="both"/>
        <w:rPr>
          <w:szCs w:val="28"/>
        </w:rPr>
      </w:pPr>
      <w:r>
        <w:rPr>
          <w:spacing w:val="-6"/>
          <w:szCs w:val="28"/>
        </w:rPr>
        <w:t>Кроме того, определен перечень приоритетных</w:t>
      </w:r>
      <w:r>
        <w:rPr>
          <w:szCs w:val="28"/>
        </w:rPr>
        <w:t xml:space="preserve"> объектов:</w:t>
      </w:r>
    </w:p>
    <w:p w:rsidR="00165E14" w:rsidRDefault="00165E14" w:rsidP="00165E14">
      <w:pPr>
        <w:tabs>
          <w:tab w:val="left" w:pos="900"/>
        </w:tabs>
        <w:ind w:firstLine="709"/>
        <w:jc w:val="both"/>
        <w:rPr>
          <w:bCs/>
          <w:szCs w:val="28"/>
        </w:rPr>
      </w:pPr>
      <w:r>
        <w:rPr>
          <w:szCs w:val="28"/>
        </w:rPr>
        <w:t xml:space="preserve">- </w:t>
      </w:r>
      <w:r>
        <w:rPr>
          <w:bCs/>
          <w:szCs w:val="28"/>
        </w:rPr>
        <w:t>строительство детской школы искусств;</w:t>
      </w:r>
    </w:p>
    <w:p w:rsidR="00165E14" w:rsidRDefault="00165E14" w:rsidP="00165E14">
      <w:pPr>
        <w:tabs>
          <w:tab w:val="left" w:pos="900"/>
        </w:tabs>
        <w:ind w:firstLine="709"/>
        <w:jc w:val="both"/>
        <w:rPr>
          <w:bCs/>
          <w:szCs w:val="28"/>
        </w:rPr>
      </w:pPr>
      <w:r>
        <w:rPr>
          <w:bCs/>
          <w:szCs w:val="28"/>
        </w:rPr>
        <w:t>- приобретение помещения для размещения детской музыкальной школы;</w:t>
      </w:r>
    </w:p>
    <w:p w:rsidR="00165E14" w:rsidRDefault="00165E14" w:rsidP="00165E14">
      <w:pPr>
        <w:tabs>
          <w:tab w:val="left" w:pos="900"/>
        </w:tabs>
        <w:ind w:firstLine="709"/>
        <w:jc w:val="both"/>
        <w:rPr>
          <w:szCs w:val="28"/>
        </w:rPr>
      </w:pPr>
      <w:r>
        <w:rPr>
          <w:bCs/>
          <w:szCs w:val="28"/>
        </w:rPr>
        <w:t xml:space="preserve">- </w:t>
      </w:r>
      <w:r>
        <w:rPr>
          <w:szCs w:val="28"/>
        </w:rPr>
        <w:t>строительство музейно-выставочного здания на территории мемори-ального комплекса геологов-первопроходцев «Дом Ф.К. Салманова»;</w:t>
      </w:r>
    </w:p>
    <w:p w:rsidR="00165E14" w:rsidRDefault="00165E14" w:rsidP="00165E14">
      <w:pPr>
        <w:tabs>
          <w:tab w:val="left" w:pos="900"/>
        </w:tabs>
        <w:ind w:firstLine="709"/>
        <w:jc w:val="both"/>
        <w:rPr>
          <w:bCs/>
          <w:szCs w:val="28"/>
        </w:rPr>
      </w:pPr>
      <w:r>
        <w:rPr>
          <w:szCs w:val="28"/>
        </w:rPr>
        <w:t>- реконструкция «Дома пионеров».</w:t>
      </w:r>
    </w:p>
    <w:p w:rsidR="00165E14" w:rsidRDefault="00165E14" w:rsidP="00165E14">
      <w:pPr>
        <w:ind w:firstLine="709"/>
        <w:jc w:val="both"/>
        <w:rPr>
          <w:szCs w:val="28"/>
        </w:rPr>
      </w:pPr>
      <w:r>
        <w:rPr>
          <w:szCs w:val="28"/>
        </w:rPr>
        <w:t>Реализация перечисленных мероприятий позволит усовершенствовать материально-техническую базу муниципальных учреждений и увеличить обес-печенность населения города объектами культуры.</w:t>
      </w:r>
    </w:p>
    <w:p w:rsidR="00165E14" w:rsidRDefault="00165E14" w:rsidP="00165E14">
      <w:pPr>
        <w:tabs>
          <w:tab w:val="left" w:pos="567"/>
        </w:tabs>
        <w:ind w:firstLine="709"/>
        <w:jc w:val="both"/>
        <w:rPr>
          <w:szCs w:val="28"/>
        </w:rPr>
      </w:pPr>
      <w:r>
        <w:rPr>
          <w:spacing w:val="-4"/>
          <w:szCs w:val="28"/>
        </w:rPr>
        <w:t xml:space="preserve">С учетом ввода объектов культуры, запланированных на период до 2026 года, и темпов роста численности населения </w:t>
      </w:r>
      <w:r>
        <w:rPr>
          <w:szCs w:val="28"/>
        </w:rPr>
        <w:t xml:space="preserve">обеспеченность </w:t>
      </w:r>
      <w:r>
        <w:rPr>
          <w:szCs w:val="28"/>
          <w:shd w:val="clear" w:color="auto" w:fill="FFFFFF"/>
        </w:rPr>
        <w:t xml:space="preserve">(к уровню 2023 года) </w:t>
      </w:r>
      <w:r>
        <w:rPr>
          <w:szCs w:val="28"/>
          <w:shd w:val="clear" w:color="auto" w:fill="FFFFFF"/>
        </w:rPr>
        <w:br/>
      </w:r>
      <w:r>
        <w:rPr>
          <w:szCs w:val="28"/>
        </w:rPr>
        <w:t>по консервативному и базовому варианту прогноза соответственно составит:</w:t>
      </w:r>
    </w:p>
    <w:p w:rsidR="00165E14" w:rsidRDefault="00165E14" w:rsidP="00165E14">
      <w:pPr>
        <w:ind w:firstLine="709"/>
        <w:jc w:val="both"/>
        <w:rPr>
          <w:szCs w:val="28"/>
        </w:rPr>
      </w:pPr>
      <w:r>
        <w:rPr>
          <w:szCs w:val="28"/>
        </w:rPr>
        <w:t>- школами искусств – 28,7 (-0,8%) и 28,4% (-1,2%);</w:t>
      </w:r>
    </w:p>
    <w:p w:rsidR="00165E14" w:rsidRDefault="00165E14" w:rsidP="00165E14">
      <w:pPr>
        <w:ind w:firstLine="709"/>
        <w:jc w:val="both"/>
        <w:rPr>
          <w:szCs w:val="28"/>
        </w:rPr>
      </w:pPr>
      <w:r>
        <w:rPr>
          <w:szCs w:val="28"/>
        </w:rPr>
        <w:t xml:space="preserve">- библиотеками (без </w:t>
      </w:r>
      <w:r>
        <w:t xml:space="preserve">учета нормативной потребности по детским библи-отекам) </w:t>
      </w:r>
      <w:r>
        <w:rPr>
          <w:szCs w:val="28"/>
        </w:rPr>
        <w:t>– 59,9% (-2,7%) и 59,3% (-3,3%);</w:t>
      </w:r>
    </w:p>
    <w:p w:rsidR="00165E14" w:rsidRDefault="00165E14" w:rsidP="00165E14">
      <w:pPr>
        <w:ind w:firstLine="709"/>
        <w:jc w:val="both"/>
        <w:rPr>
          <w:szCs w:val="28"/>
        </w:rPr>
      </w:pPr>
      <w:r>
        <w:rPr>
          <w:szCs w:val="28"/>
        </w:rPr>
        <w:t>- музеями – 100 (0%) и 100% (0%);</w:t>
      </w:r>
    </w:p>
    <w:p w:rsidR="00165E14" w:rsidRDefault="00165E14" w:rsidP="00165E14">
      <w:pPr>
        <w:ind w:firstLine="709"/>
        <w:jc w:val="both"/>
        <w:rPr>
          <w:szCs w:val="28"/>
        </w:rPr>
      </w:pPr>
      <w:r>
        <w:rPr>
          <w:szCs w:val="28"/>
        </w:rPr>
        <w:t xml:space="preserve">- учреждениями культурно-досугового типа – 184,4% (-8,4%) и 182,5% </w:t>
      </w:r>
      <w:r>
        <w:rPr>
          <w:szCs w:val="28"/>
        </w:rPr>
        <w:br/>
        <w:t>(-10,3%);</w:t>
      </w:r>
    </w:p>
    <w:p w:rsidR="00165E14" w:rsidRDefault="00165E14" w:rsidP="00165E14">
      <w:pPr>
        <w:ind w:firstLine="709"/>
        <w:jc w:val="both"/>
        <w:rPr>
          <w:szCs w:val="28"/>
        </w:rPr>
      </w:pPr>
      <w:r>
        <w:rPr>
          <w:szCs w:val="28"/>
        </w:rPr>
        <w:t>- парками культуры и отдыха – 6,9% (-0,3%) и 6,8% (-0,4%);</w:t>
      </w:r>
    </w:p>
    <w:p w:rsidR="00165E14" w:rsidRDefault="00165E14" w:rsidP="00165E14">
      <w:pPr>
        <w:ind w:firstLine="709"/>
        <w:jc w:val="both"/>
        <w:rPr>
          <w:szCs w:val="28"/>
        </w:rPr>
      </w:pPr>
      <w:r>
        <w:rPr>
          <w:szCs w:val="28"/>
        </w:rPr>
        <w:t>-</w:t>
      </w:r>
      <w:r>
        <w:rPr>
          <w:rFonts w:eastAsia="Arial"/>
          <w:szCs w:val="28"/>
        </w:rPr>
        <w:t xml:space="preserve"> филармониями – 100% (0%) и </w:t>
      </w:r>
      <w:r>
        <w:rPr>
          <w:szCs w:val="28"/>
        </w:rPr>
        <w:t>100 (0%);</w:t>
      </w:r>
    </w:p>
    <w:p w:rsidR="00165E14" w:rsidRDefault="00165E14" w:rsidP="00165E14">
      <w:pPr>
        <w:ind w:firstLine="709"/>
        <w:jc w:val="both"/>
        <w:rPr>
          <w:szCs w:val="28"/>
        </w:rPr>
      </w:pPr>
      <w:r>
        <w:rPr>
          <w:szCs w:val="28"/>
        </w:rPr>
        <w:t>- театрами – 92,2% (-4,2%) и 91,3% (-5,1%);</w:t>
      </w:r>
    </w:p>
    <w:p w:rsidR="00165E14" w:rsidRDefault="00165E14" w:rsidP="00165E14">
      <w:pPr>
        <w:ind w:firstLine="709"/>
        <w:jc w:val="both"/>
        <w:rPr>
          <w:szCs w:val="28"/>
        </w:rPr>
      </w:pPr>
      <w:r>
        <w:rPr>
          <w:szCs w:val="28"/>
        </w:rPr>
        <w:t>- кинозалами – 124,5 (-5,7%) и 123,2% (-6,9%).</w:t>
      </w:r>
    </w:p>
    <w:p w:rsidR="00165E14" w:rsidRDefault="00165E14" w:rsidP="00165E14">
      <w:pPr>
        <w:tabs>
          <w:tab w:val="left" w:pos="567"/>
          <w:tab w:val="left" w:pos="993"/>
        </w:tabs>
        <w:ind w:firstLine="709"/>
        <w:jc w:val="both"/>
        <w:rPr>
          <w:szCs w:val="28"/>
        </w:rPr>
      </w:pPr>
      <w:r>
        <w:rPr>
          <w:szCs w:val="28"/>
        </w:rPr>
        <w:t>В перспективе деятельность в сфере культуры будет направлена:</w:t>
      </w:r>
    </w:p>
    <w:p w:rsidR="00165E14" w:rsidRDefault="00165E14" w:rsidP="00165E14">
      <w:pPr>
        <w:tabs>
          <w:tab w:val="left" w:pos="900"/>
        </w:tabs>
        <w:ind w:firstLine="709"/>
        <w:jc w:val="both"/>
        <w:rPr>
          <w:szCs w:val="28"/>
        </w:rPr>
      </w:pPr>
      <w:r>
        <w:rPr>
          <w:szCs w:val="28"/>
        </w:rPr>
        <w:t xml:space="preserve">- на развитие инфраструктуры отрасли и совершенствование материально-технической базы муниципальных учреждений; </w:t>
      </w:r>
    </w:p>
    <w:p w:rsidR="00165E14" w:rsidRDefault="00165E14" w:rsidP="00165E14">
      <w:pPr>
        <w:tabs>
          <w:tab w:val="left" w:pos="900"/>
        </w:tabs>
        <w:ind w:firstLine="709"/>
        <w:jc w:val="both"/>
        <w:rPr>
          <w:szCs w:val="28"/>
        </w:rPr>
      </w:pPr>
      <w:r>
        <w:rPr>
          <w:szCs w:val="28"/>
        </w:rPr>
        <w:t xml:space="preserve">- на поддержку и развитие многоуровневой системы профессионального образования в сфере культуры; </w:t>
      </w:r>
    </w:p>
    <w:p w:rsidR="00165E14" w:rsidRDefault="00165E14" w:rsidP="00165E14">
      <w:pPr>
        <w:tabs>
          <w:tab w:val="left" w:pos="900"/>
        </w:tabs>
        <w:ind w:firstLine="709"/>
        <w:jc w:val="both"/>
        <w:rPr>
          <w:szCs w:val="28"/>
        </w:rPr>
      </w:pPr>
      <w:r>
        <w:rPr>
          <w:szCs w:val="28"/>
        </w:rPr>
        <w:t>- на поддержку талантливых и одаренных детей;</w:t>
      </w:r>
    </w:p>
    <w:p w:rsidR="00165E14" w:rsidRDefault="00165E14" w:rsidP="00165E14">
      <w:pPr>
        <w:tabs>
          <w:tab w:val="left" w:pos="567"/>
        </w:tabs>
        <w:ind w:firstLine="709"/>
        <w:jc w:val="both"/>
        <w:rPr>
          <w:szCs w:val="28"/>
        </w:rPr>
      </w:pPr>
      <w:r>
        <w:rPr>
          <w:szCs w:val="28"/>
        </w:rPr>
        <w:t xml:space="preserve">- на создание современной информационно-коммуникационной среды </w:t>
      </w:r>
      <w:r>
        <w:rPr>
          <w:szCs w:val="28"/>
        </w:rPr>
        <w:br/>
        <w:t xml:space="preserve">в учреждениях, реализация инновационных проектов; </w:t>
      </w:r>
    </w:p>
    <w:p w:rsidR="00165E14" w:rsidRDefault="00165E14" w:rsidP="00165E14">
      <w:pPr>
        <w:tabs>
          <w:tab w:val="left" w:pos="567"/>
        </w:tabs>
        <w:ind w:firstLine="709"/>
        <w:jc w:val="both"/>
        <w:rPr>
          <w:szCs w:val="28"/>
        </w:rPr>
      </w:pPr>
      <w:r>
        <w:rPr>
          <w:szCs w:val="28"/>
        </w:rPr>
        <w:t>- на поддержку доступа немуниципальных организаций (коммерческих, некоммерческих) к предоставлению услуг в сфере культуры;</w:t>
      </w:r>
    </w:p>
    <w:p w:rsidR="00165E14" w:rsidRDefault="00165E14" w:rsidP="00165E14">
      <w:pPr>
        <w:tabs>
          <w:tab w:val="left" w:pos="567"/>
        </w:tabs>
        <w:ind w:firstLine="709"/>
        <w:jc w:val="both"/>
        <w:rPr>
          <w:szCs w:val="28"/>
        </w:rPr>
      </w:pPr>
      <w:r>
        <w:rPr>
          <w:szCs w:val="28"/>
        </w:rPr>
        <w:t>- на осуществление работ по обеспечению безопасности и условий доступ-ности культурных благ для инвалидов и лиц с ограниченными возможностями здоровья;</w:t>
      </w:r>
    </w:p>
    <w:p w:rsidR="00165E14" w:rsidRDefault="00165E14" w:rsidP="00165E14">
      <w:pPr>
        <w:tabs>
          <w:tab w:val="left" w:pos="567"/>
        </w:tabs>
        <w:ind w:firstLine="709"/>
        <w:jc w:val="both"/>
        <w:rPr>
          <w:szCs w:val="28"/>
        </w:rPr>
      </w:pPr>
      <w:r>
        <w:rPr>
          <w:szCs w:val="28"/>
        </w:rPr>
        <w:t>- на обеспечение широкого внедрения цифровых технологий в культурное пространство города.</w:t>
      </w:r>
    </w:p>
    <w:p w:rsidR="00165E14" w:rsidRDefault="00165E14" w:rsidP="00165E14">
      <w:pPr>
        <w:ind w:firstLine="709"/>
        <w:jc w:val="both"/>
        <w:rPr>
          <w:szCs w:val="28"/>
        </w:rPr>
      </w:pPr>
      <w:r>
        <w:rPr>
          <w:szCs w:val="28"/>
        </w:rPr>
        <w:t xml:space="preserve">В рамках регионального проекта «Социальная активность», реализуемого в рамках национального проекта «Образование», в 2023 году запланировано вовлечь в добровольческую деятельность более 48 тыс. жителей города. </w:t>
      </w:r>
      <w:r>
        <w:rPr>
          <w:szCs w:val="28"/>
        </w:rPr>
        <w:br/>
        <w:t xml:space="preserve">Для этого планируется продолжить взаимодействие с учреждениями высшего </w:t>
      </w:r>
      <w:r>
        <w:rPr>
          <w:szCs w:val="28"/>
        </w:rPr>
        <w:br/>
        <w:t xml:space="preserve">и среднего профессионального образования, проведение городских акций, семинаров для волонтеров и руководителей волонтерских объединений, тренингов, консультаций, молодежных форумов. </w:t>
      </w:r>
    </w:p>
    <w:p w:rsidR="00165E14" w:rsidRDefault="00165E14" w:rsidP="00165E14">
      <w:pPr>
        <w:ind w:firstLine="709"/>
        <w:jc w:val="both"/>
        <w:rPr>
          <w:szCs w:val="28"/>
        </w:rPr>
      </w:pPr>
      <w:r>
        <w:rPr>
          <w:szCs w:val="28"/>
        </w:rPr>
        <w:t xml:space="preserve">В настоящее время в Сургуте проживает около 118 тыс. человек </w:t>
      </w:r>
      <w:r>
        <w:rPr>
          <w:szCs w:val="28"/>
        </w:rPr>
        <w:br/>
        <w:t>в возрасте 14 – 35 лет, для которых действует сеть учреждений сферы молодежной политики, в том числе 3 муниципальных учреждения.</w:t>
      </w:r>
    </w:p>
    <w:p w:rsidR="00165E14" w:rsidRDefault="00165E14" w:rsidP="00165E14">
      <w:pPr>
        <w:ind w:firstLine="709"/>
        <w:jc w:val="both"/>
        <w:rPr>
          <w:sz w:val="20"/>
        </w:rPr>
      </w:pPr>
      <w:r>
        <w:rPr>
          <w:szCs w:val="28"/>
        </w:rPr>
        <w:t xml:space="preserve">В 2023 году реализованы проекты: открытый Чемпионат и Первенство города по мотокроссу, открытый Кубок города по спортивному туризму </w:t>
      </w:r>
      <w:r>
        <w:rPr>
          <w:szCs w:val="28"/>
        </w:rPr>
        <w:br/>
        <w:t xml:space="preserve">в закрытых помещениях, открытый Чемпионат города по парашютному спорту, турнир по фиджитал-баскетболу среди работающей молодежи, городская спартакиада допризывной молодежи «Резерв», молодежный фестиваль «Сургут в движении», молодежный форум «Город и Я», спортивное мероприятие </w:t>
      </w:r>
      <w:r>
        <w:rPr>
          <w:color w:val="FF0000"/>
          <w:szCs w:val="28"/>
        </w:rPr>
        <w:br/>
      </w:r>
      <w:r>
        <w:rPr>
          <w:szCs w:val="28"/>
        </w:rPr>
        <w:t>по рукопашному бою, посвященное памяти Виктора Владимировича Заболоц-кого.</w:t>
      </w:r>
    </w:p>
    <w:p w:rsidR="00165E14" w:rsidRDefault="00165E14" w:rsidP="00165E14">
      <w:pPr>
        <w:ind w:firstLine="709"/>
        <w:jc w:val="both"/>
        <w:rPr>
          <w:szCs w:val="28"/>
        </w:rPr>
      </w:pPr>
      <w:r>
        <w:rPr>
          <w:szCs w:val="28"/>
        </w:rPr>
        <w:t xml:space="preserve">В городе активно ведется работа с добровольческими объединениями. </w:t>
      </w:r>
    </w:p>
    <w:p w:rsidR="00165E14" w:rsidRDefault="00165E14" w:rsidP="00165E14">
      <w:pPr>
        <w:ind w:firstLine="709"/>
        <w:jc w:val="both"/>
        <w:rPr>
          <w:spacing w:val="-6"/>
          <w:szCs w:val="28"/>
        </w:rPr>
      </w:pPr>
      <w:r>
        <w:rPr>
          <w:spacing w:val="-6"/>
          <w:szCs w:val="28"/>
        </w:rPr>
        <w:t xml:space="preserve">Сформирован реестр волонтерских объединений города, в который входят </w:t>
      </w:r>
      <w:r>
        <w:rPr>
          <w:spacing w:val="-6"/>
          <w:szCs w:val="28"/>
        </w:rPr>
        <w:br/>
        <w:t xml:space="preserve">92 волонтерских объединения. На платформе ДОБРО.РУ зарегистрированы </w:t>
      </w:r>
      <w:r>
        <w:rPr>
          <w:spacing w:val="-6"/>
          <w:szCs w:val="28"/>
        </w:rPr>
        <w:br/>
        <w:t xml:space="preserve">в качестве волонтеров более 9,5 тыс. человек. </w:t>
      </w:r>
    </w:p>
    <w:p w:rsidR="00165E14" w:rsidRDefault="00165E14" w:rsidP="00165E14">
      <w:pPr>
        <w:ind w:firstLine="709"/>
        <w:jc w:val="both"/>
        <w:rPr>
          <w:szCs w:val="28"/>
        </w:rPr>
      </w:pPr>
      <w:r>
        <w:rPr>
          <w:szCs w:val="28"/>
        </w:rPr>
        <w:t xml:space="preserve">Функционируют 82 клубных формирования, кружка и секции </w:t>
      </w:r>
      <w:r>
        <w:rPr>
          <w:szCs w:val="28"/>
        </w:rPr>
        <w:br/>
        <w:t xml:space="preserve">для подростков и молодежи города (охват – 2,9 тыс. человек). </w:t>
      </w:r>
    </w:p>
    <w:p w:rsidR="00165E14" w:rsidRDefault="00165E14" w:rsidP="00165E14">
      <w:pPr>
        <w:ind w:firstLine="709"/>
        <w:jc w:val="both"/>
        <w:rPr>
          <w:szCs w:val="28"/>
        </w:rPr>
      </w:pPr>
      <w:r>
        <w:rPr>
          <w:szCs w:val="28"/>
        </w:rPr>
        <w:t xml:space="preserve">По итогам 2023 года планируется заключить около 2 тысяч трудовых договора для трудоустройства на временные рабочие места подростков </w:t>
      </w:r>
      <w:r>
        <w:rPr>
          <w:szCs w:val="28"/>
        </w:rPr>
        <w:br/>
        <w:t>в возрасте 14 – 18 лет.</w:t>
      </w:r>
    </w:p>
    <w:p w:rsidR="00165E14" w:rsidRDefault="00165E14" w:rsidP="00165E14">
      <w:pPr>
        <w:ind w:firstLine="709"/>
        <w:jc w:val="both"/>
        <w:rPr>
          <w:szCs w:val="28"/>
        </w:rPr>
      </w:pPr>
    </w:p>
    <w:p w:rsidR="00165E14" w:rsidRDefault="00165E14" w:rsidP="00165E14">
      <w:pPr>
        <w:widowControl w:val="0"/>
        <w:autoSpaceDE w:val="0"/>
        <w:autoSpaceDN w:val="0"/>
        <w:adjustRightInd w:val="0"/>
        <w:ind w:firstLine="709"/>
        <w:jc w:val="both"/>
        <w:rPr>
          <w:szCs w:val="28"/>
        </w:rPr>
      </w:pPr>
      <w:r>
        <w:rPr>
          <w:spacing w:val="-4"/>
          <w:szCs w:val="28"/>
        </w:rPr>
        <w:t>Основными проблемами развития отрасли на территории</w:t>
      </w:r>
      <w:r>
        <w:rPr>
          <w:szCs w:val="28"/>
        </w:rPr>
        <w:t xml:space="preserve"> Сургута остаются:</w:t>
      </w:r>
    </w:p>
    <w:p w:rsidR="00165E14" w:rsidRDefault="00165E14" w:rsidP="00165E14">
      <w:pPr>
        <w:ind w:firstLine="709"/>
        <w:jc w:val="both"/>
        <w:rPr>
          <w:szCs w:val="28"/>
        </w:rPr>
      </w:pPr>
      <w:r>
        <w:rPr>
          <w:szCs w:val="28"/>
        </w:rPr>
        <w:t>- высокий износ объектов учреждений молодежной политики;</w:t>
      </w:r>
    </w:p>
    <w:p w:rsidR="00165E14" w:rsidRDefault="00165E14" w:rsidP="00165E14">
      <w:pPr>
        <w:ind w:firstLine="709"/>
        <w:jc w:val="both"/>
        <w:rPr>
          <w:szCs w:val="28"/>
        </w:rPr>
      </w:pPr>
      <w:r>
        <w:rPr>
          <w:szCs w:val="28"/>
        </w:rPr>
        <w:t xml:space="preserve">- отсутствие специализированных объектов для организации занятий </w:t>
      </w:r>
      <w:r>
        <w:rPr>
          <w:szCs w:val="28"/>
        </w:rPr>
        <w:br/>
        <w:t>по экстремальным и техническим видам спорта.</w:t>
      </w:r>
    </w:p>
    <w:p w:rsidR="00165E14" w:rsidRDefault="00165E14" w:rsidP="00165E14">
      <w:pPr>
        <w:ind w:firstLine="709"/>
        <w:jc w:val="both"/>
        <w:rPr>
          <w:szCs w:val="28"/>
        </w:rPr>
      </w:pPr>
      <w:r>
        <w:rPr>
          <w:szCs w:val="28"/>
        </w:rPr>
        <w:t>Для реализации молодежной политики в среднесрочном периоде планируется:</w:t>
      </w:r>
    </w:p>
    <w:p w:rsidR="00165E14" w:rsidRDefault="00165E14" w:rsidP="00165E14">
      <w:pPr>
        <w:ind w:firstLine="709"/>
        <w:jc w:val="both"/>
        <w:rPr>
          <w:szCs w:val="28"/>
        </w:rPr>
      </w:pPr>
      <w:r>
        <w:rPr>
          <w:szCs w:val="28"/>
        </w:rPr>
        <w:t xml:space="preserve">- строительство загородного специализированного (профильного) военно-спортивного лагеря «Барсова гора» на базе центра военно-прикладных видов спорта муниципального бюджетного учреждения </w:t>
      </w:r>
      <w:r>
        <w:rPr>
          <w:spacing w:val="-4"/>
          <w:szCs w:val="28"/>
        </w:rPr>
        <w:t xml:space="preserve">«Центр специальной подго-товки «Сибирский легион», что приведет к увеличению </w:t>
      </w:r>
      <w:r>
        <w:rPr>
          <w:spacing w:val="-6"/>
          <w:szCs w:val="28"/>
        </w:rPr>
        <w:t xml:space="preserve">пропускной способности загородного лагеря с учетом перевода на </w:t>
      </w:r>
      <w:r>
        <w:rPr>
          <w:szCs w:val="28"/>
        </w:rPr>
        <w:t xml:space="preserve">круглогодичный режим обслуживания </w:t>
      </w:r>
      <w:r>
        <w:rPr>
          <w:szCs w:val="28"/>
        </w:rPr>
        <w:br/>
        <w:t xml:space="preserve">и позволит создать базу патриотического воспитания для развития военно-прикладных видов спорта; </w:t>
      </w:r>
    </w:p>
    <w:p w:rsidR="00165E14" w:rsidRDefault="00165E14" w:rsidP="00165E14">
      <w:pPr>
        <w:autoSpaceDE w:val="0"/>
        <w:autoSpaceDN w:val="0"/>
        <w:adjustRightInd w:val="0"/>
        <w:ind w:firstLine="709"/>
        <w:jc w:val="both"/>
        <w:rPr>
          <w:szCs w:val="28"/>
        </w:rPr>
      </w:pPr>
      <w:r>
        <w:rPr>
          <w:szCs w:val="28"/>
        </w:rPr>
        <w:t>- строительство загородного специализированного (профильного) спортивно-оздоровительного лагеря «Олимпия» на базе муниципального бюджетного учреждения «Олимпия»;</w:t>
      </w:r>
    </w:p>
    <w:p w:rsidR="00165E14" w:rsidRDefault="00165E14" w:rsidP="00165E14">
      <w:pPr>
        <w:autoSpaceDE w:val="0"/>
        <w:autoSpaceDN w:val="0"/>
        <w:adjustRightInd w:val="0"/>
        <w:ind w:firstLine="709"/>
        <w:jc w:val="both"/>
        <w:rPr>
          <w:szCs w:val="28"/>
        </w:rPr>
      </w:pPr>
      <w:r>
        <w:rPr>
          <w:szCs w:val="28"/>
        </w:rPr>
        <w:t>- повышение кадрового потенциала специалистов учреждений;</w:t>
      </w:r>
    </w:p>
    <w:p w:rsidR="00165E14" w:rsidRDefault="00165E14" w:rsidP="00165E14">
      <w:pPr>
        <w:autoSpaceDE w:val="0"/>
        <w:autoSpaceDN w:val="0"/>
        <w:adjustRightInd w:val="0"/>
        <w:ind w:firstLine="709"/>
        <w:jc w:val="both"/>
        <w:rPr>
          <w:szCs w:val="28"/>
        </w:rPr>
      </w:pPr>
      <w:r>
        <w:rPr>
          <w:szCs w:val="28"/>
        </w:rPr>
        <w:t xml:space="preserve">- обновление содержания деятельности клубов по месту жительства, </w:t>
      </w:r>
      <w:r>
        <w:rPr>
          <w:spacing w:val="-4"/>
          <w:szCs w:val="28"/>
        </w:rPr>
        <w:t>повышение охвата занимающихся, увеличение перечня направлений работы, внедрение</w:t>
      </w:r>
      <w:r>
        <w:rPr>
          <w:szCs w:val="28"/>
        </w:rPr>
        <w:t xml:space="preserve"> программ, основанных на межведомственном взаимодействии </w:t>
      </w:r>
      <w:r>
        <w:rPr>
          <w:szCs w:val="28"/>
        </w:rPr>
        <w:br/>
        <w:t>с отраслями социальной сферы;</w:t>
      </w:r>
    </w:p>
    <w:p w:rsidR="00165E14" w:rsidRDefault="00165E14" w:rsidP="00165E14">
      <w:pPr>
        <w:autoSpaceDE w:val="0"/>
        <w:autoSpaceDN w:val="0"/>
        <w:adjustRightInd w:val="0"/>
        <w:ind w:firstLine="709"/>
        <w:jc w:val="both"/>
        <w:rPr>
          <w:szCs w:val="28"/>
        </w:rPr>
      </w:pPr>
      <w:r>
        <w:rPr>
          <w:szCs w:val="28"/>
        </w:rPr>
        <w:t>- обновление материально-технической базы учреждений;</w:t>
      </w:r>
    </w:p>
    <w:p w:rsidR="00165E14" w:rsidRDefault="00165E14" w:rsidP="00165E14">
      <w:pPr>
        <w:autoSpaceDE w:val="0"/>
        <w:autoSpaceDN w:val="0"/>
        <w:adjustRightInd w:val="0"/>
        <w:ind w:firstLine="709"/>
        <w:jc w:val="both"/>
        <w:rPr>
          <w:szCs w:val="28"/>
        </w:rPr>
      </w:pPr>
      <w:r>
        <w:rPr>
          <w:szCs w:val="28"/>
        </w:rPr>
        <w:t xml:space="preserve">- формирование на базе муниципального автономного учреждения </w:t>
      </w:r>
      <w:r>
        <w:rPr>
          <w:szCs w:val="28"/>
        </w:rPr>
        <w:br/>
        <w:t>по работе с молодежью «Наше время» молодежных объединений;</w:t>
      </w:r>
    </w:p>
    <w:p w:rsidR="00165E14" w:rsidRDefault="00165E14" w:rsidP="00165E14">
      <w:pPr>
        <w:autoSpaceDE w:val="0"/>
        <w:autoSpaceDN w:val="0"/>
        <w:adjustRightInd w:val="0"/>
        <w:ind w:firstLine="709"/>
        <w:jc w:val="both"/>
        <w:rPr>
          <w:szCs w:val="28"/>
        </w:rPr>
      </w:pPr>
      <w:r>
        <w:rPr>
          <w:szCs w:val="28"/>
        </w:rPr>
        <w:t xml:space="preserve">- развитие направления по трудоустройству несовершеннолетних (поиск новых работодателей для создания дополнительных рабочих мест, развитие дальнейшего сотрудничества по организации дополнительных рабочих мест </w:t>
      </w:r>
      <w:r>
        <w:rPr>
          <w:szCs w:val="28"/>
        </w:rPr>
        <w:br/>
        <w:t>в учреждениях системы образования);</w:t>
      </w:r>
    </w:p>
    <w:p w:rsidR="00165E14" w:rsidRDefault="00165E14" w:rsidP="00165E14">
      <w:pPr>
        <w:autoSpaceDE w:val="0"/>
        <w:autoSpaceDN w:val="0"/>
        <w:adjustRightInd w:val="0"/>
        <w:ind w:firstLine="709"/>
        <w:jc w:val="both"/>
        <w:rPr>
          <w:szCs w:val="28"/>
          <w:shd w:val="clear" w:color="auto" w:fill="FFFFFF"/>
        </w:rPr>
      </w:pPr>
      <w:r>
        <w:rPr>
          <w:szCs w:val="28"/>
        </w:rPr>
        <w:t>- с</w:t>
      </w:r>
      <w:r>
        <w:rPr>
          <w:szCs w:val="28"/>
          <w:shd w:val="clear" w:color="auto" w:fill="FFFFFF"/>
        </w:rPr>
        <w:t xml:space="preserve">оздание опорных площадок на базе </w:t>
      </w:r>
      <w:r>
        <w:rPr>
          <w:szCs w:val="28"/>
        </w:rPr>
        <w:t>учреждений высшего и среднего профессионального образования</w:t>
      </w:r>
      <w:r>
        <w:rPr>
          <w:szCs w:val="28"/>
          <w:shd w:val="clear" w:color="auto" w:fill="FFFFFF"/>
        </w:rPr>
        <w:t xml:space="preserve"> по развитию направлений работы с молодежью.</w:t>
      </w:r>
    </w:p>
    <w:p w:rsidR="00165E14" w:rsidRDefault="00165E14" w:rsidP="00165E14">
      <w:pPr>
        <w:ind w:firstLine="709"/>
        <w:jc w:val="both"/>
        <w:rPr>
          <w:szCs w:val="28"/>
        </w:rPr>
      </w:pPr>
      <w:r>
        <w:rPr>
          <w:szCs w:val="28"/>
        </w:rPr>
        <w:t>3. Физическая культура и спорт.</w:t>
      </w:r>
    </w:p>
    <w:p w:rsidR="00165E14" w:rsidRDefault="00165E14" w:rsidP="00165E14">
      <w:pPr>
        <w:ind w:firstLine="709"/>
        <w:jc w:val="both"/>
        <w:rPr>
          <w:rFonts w:cs="Times New Roman"/>
          <w:szCs w:val="28"/>
        </w:rPr>
      </w:pPr>
      <w:r>
        <w:rPr>
          <w:rFonts w:cs="Times New Roman"/>
          <w:spacing w:val="-4"/>
          <w:szCs w:val="28"/>
        </w:rPr>
        <w:t>Ключевыми направлениями развития</w:t>
      </w:r>
      <w:r>
        <w:rPr>
          <w:rFonts w:cs="Times New Roman"/>
          <w:szCs w:val="28"/>
        </w:rPr>
        <w:t xml:space="preserve"> отрасли являются увеличение ожидаемой продолжительности здоровой жизни; увеличение доли граждан, ведущих здоровый образ жизни. </w:t>
      </w:r>
    </w:p>
    <w:p w:rsidR="00165E14" w:rsidRDefault="00165E14" w:rsidP="00165E14">
      <w:pPr>
        <w:ind w:firstLine="709"/>
        <w:jc w:val="both"/>
        <w:rPr>
          <w:szCs w:val="28"/>
        </w:rPr>
      </w:pPr>
      <w:r>
        <w:rPr>
          <w:rFonts w:eastAsia="Calibri" w:cs="Times New Roman"/>
          <w:szCs w:val="28"/>
        </w:rPr>
        <w:t xml:space="preserve">В городе 240 организаций физкультурной направленности различной организационно-правовой формы (из них 9 муниципальных учреждений, подведомственных управлению физической культуры и спорта Администрации города). </w:t>
      </w:r>
      <w:r>
        <w:rPr>
          <w:szCs w:val="28"/>
        </w:rPr>
        <w:t xml:space="preserve">Осуществляют деятельность 9 спортивных школ (8 муниципальных </w:t>
      </w:r>
      <w:r>
        <w:rPr>
          <w:szCs w:val="28"/>
        </w:rPr>
        <w:br/>
        <w:t xml:space="preserve">и 1 частная) с численностью занимающихся 9 042 человека (8 480 и 562 человека соответственно). </w:t>
      </w:r>
    </w:p>
    <w:p w:rsidR="00165E14" w:rsidRDefault="00165E14" w:rsidP="00165E14">
      <w:pPr>
        <w:ind w:firstLine="709"/>
        <w:jc w:val="both"/>
        <w:rPr>
          <w:szCs w:val="28"/>
        </w:rPr>
      </w:pPr>
      <w:r>
        <w:rPr>
          <w:szCs w:val="28"/>
        </w:rPr>
        <w:t>По итогам 2023 года количество объектов спорта составит 985 единиц (единовременная пропускная способность 22 359 человек), обеспеченность населения города спортивными сооружениями (по нормативам единовременной пропускной способности) – 46,5%.</w:t>
      </w:r>
    </w:p>
    <w:p w:rsidR="00165E14" w:rsidRDefault="00165E14" w:rsidP="00165E14">
      <w:pPr>
        <w:autoSpaceDE w:val="0"/>
        <w:autoSpaceDN w:val="0"/>
        <w:ind w:firstLine="709"/>
        <w:jc w:val="both"/>
        <w:rPr>
          <w:szCs w:val="28"/>
        </w:rPr>
      </w:pPr>
      <w:r>
        <w:rPr>
          <w:szCs w:val="28"/>
        </w:rPr>
        <w:t xml:space="preserve">Из 985 объектов спорта в муниципальной собственности находятся </w:t>
      </w:r>
      <w:r>
        <w:rPr>
          <w:szCs w:val="28"/>
        </w:rPr>
        <w:br/>
        <w:t>584 (59,3%), в собственности субъекта Российской Федерации – 39 объектов (4%), в федеральной собственности – 14 (1,4%), 348 объектов (35,3%) находятся в частной собственности.</w:t>
      </w:r>
    </w:p>
    <w:p w:rsidR="00165E14" w:rsidRDefault="00165E14" w:rsidP="00165E14">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pacing w:val="-4"/>
          <w:sz w:val="28"/>
          <w:szCs w:val="28"/>
        </w:rPr>
        <w:t xml:space="preserve">Для достижения национальных целей </w:t>
      </w:r>
      <w:r>
        <w:rPr>
          <w:rFonts w:ascii="Times New Roman" w:hAnsi="Times New Roman" w:cs="Times New Roman"/>
          <w:color w:val="auto"/>
          <w:sz w:val="28"/>
          <w:szCs w:val="28"/>
        </w:rPr>
        <w:t>в среднесрочной перспективе запланировано следующее.</w:t>
      </w:r>
    </w:p>
    <w:p w:rsidR="00165E14" w:rsidRDefault="00165E14" w:rsidP="00165E14">
      <w:pPr>
        <w:tabs>
          <w:tab w:val="left" w:pos="851"/>
        </w:tabs>
        <w:ind w:firstLine="709"/>
        <w:jc w:val="both"/>
        <w:rPr>
          <w:szCs w:val="28"/>
        </w:rPr>
      </w:pPr>
      <w:r>
        <w:rPr>
          <w:szCs w:val="28"/>
        </w:rPr>
        <w:t xml:space="preserve">По консервативному варианту прогноза планируется увеличение общего количества </w:t>
      </w:r>
      <w:r>
        <w:rPr>
          <w:spacing w:val="-4"/>
          <w:szCs w:val="28"/>
        </w:rPr>
        <w:t>объектов спорта на 17 единиц (9 спортивных залов,</w:t>
      </w:r>
      <w:r>
        <w:rPr>
          <w:szCs w:val="28"/>
        </w:rPr>
        <w:t xml:space="preserve"> 2 крытых сооружения с искусственным льдом, 6 других спортивных сооружений) </w:t>
      </w:r>
      <w:r>
        <w:rPr>
          <w:szCs w:val="28"/>
        </w:rPr>
        <w:br/>
        <w:t xml:space="preserve">до 1 002 объектов (с учетом дворовых площадок) с единовременной пропускной способностью 22 943 человека, по базовому варианту на </w:t>
      </w:r>
      <w:r>
        <w:rPr>
          <w:spacing w:val="-4"/>
          <w:szCs w:val="28"/>
        </w:rPr>
        <w:t>20 единиц (9 спортивных залов,</w:t>
      </w:r>
      <w:r>
        <w:rPr>
          <w:szCs w:val="28"/>
        </w:rPr>
        <w:t xml:space="preserve"> 1 бассейн, 1 плоскостное сооружение, 1 манеж легкоатлетический, </w:t>
      </w:r>
      <w:r>
        <w:rPr>
          <w:szCs w:val="28"/>
        </w:rPr>
        <w:br/>
        <w:t xml:space="preserve">2 крытых сооружения с искусственным льдом, 6 других спортивных сооружений) до 1 005 объектов с единовременной пропускной способностью </w:t>
      </w:r>
      <w:r>
        <w:rPr>
          <w:szCs w:val="28"/>
        </w:rPr>
        <w:br/>
        <w:t>23 175 человек.</w:t>
      </w:r>
    </w:p>
    <w:p w:rsidR="00165E14" w:rsidRDefault="00165E14" w:rsidP="00165E14">
      <w:pPr>
        <w:ind w:firstLine="709"/>
        <w:jc w:val="both"/>
        <w:rPr>
          <w:szCs w:val="28"/>
        </w:rPr>
      </w:pPr>
      <w:r>
        <w:rPr>
          <w:spacing w:val="-4"/>
          <w:szCs w:val="28"/>
        </w:rPr>
        <w:t xml:space="preserve">С учетом ввода в эксплуатацию объектов и темпов роста численности постоянного населения уровень обеспеченности объектами спорта исходя </w:t>
      </w:r>
      <w:r>
        <w:rPr>
          <w:spacing w:val="-4"/>
          <w:szCs w:val="28"/>
        </w:rPr>
        <w:br/>
        <w:t>из единовременной пропускной</w:t>
      </w:r>
      <w:r>
        <w:rPr>
          <w:szCs w:val="28"/>
        </w:rPr>
        <w:t xml:space="preserve"> способности к концу 2026 года составит </w:t>
      </w:r>
      <w:r>
        <w:rPr>
          <w:szCs w:val="28"/>
        </w:rPr>
        <w:br/>
        <w:t xml:space="preserve">по консервативному и базовому варианту прогноза 45,7 и 45,6% соответственно. </w:t>
      </w:r>
    </w:p>
    <w:p w:rsidR="00165E14" w:rsidRDefault="00165E14" w:rsidP="00165E14">
      <w:pPr>
        <w:tabs>
          <w:tab w:val="left" w:pos="567"/>
        </w:tabs>
        <w:overflowPunct w:val="0"/>
        <w:autoSpaceDE w:val="0"/>
        <w:autoSpaceDN w:val="0"/>
        <w:adjustRightInd w:val="0"/>
        <w:ind w:firstLine="709"/>
        <w:jc w:val="both"/>
        <w:textAlignment w:val="baseline"/>
        <w:rPr>
          <w:szCs w:val="28"/>
        </w:rPr>
      </w:pPr>
      <w:r>
        <w:rPr>
          <w:szCs w:val="28"/>
        </w:rPr>
        <w:t xml:space="preserve">Доля населения, систематически занимающегося физической культурой </w:t>
      </w:r>
      <w:r>
        <w:rPr>
          <w:szCs w:val="28"/>
        </w:rPr>
        <w:br/>
        <w:t xml:space="preserve">и спортом в численности постоянного населения города в возрасте 3 – 79 лет, </w:t>
      </w:r>
      <w:r>
        <w:rPr>
          <w:szCs w:val="28"/>
        </w:rPr>
        <w:br/>
        <w:t xml:space="preserve">к концу 2023 года составит 44%, к концу 2026 года  по консервативному </w:t>
      </w:r>
      <w:r>
        <w:rPr>
          <w:szCs w:val="28"/>
        </w:rPr>
        <w:br/>
        <w:t>и базовому варианту прогноза 51%.</w:t>
      </w:r>
    </w:p>
    <w:p w:rsidR="00165E14" w:rsidRDefault="00165E14" w:rsidP="00165E14">
      <w:pPr>
        <w:tabs>
          <w:tab w:val="left" w:pos="567"/>
        </w:tabs>
        <w:overflowPunct w:val="0"/>
        <w:autoSpaceDE w:val="0"/>
        <w:autoSpaceDN w:val="0"/>
        <w:adjustRightInd w:val="0"/>
        <w:ind w:firstLine="709"/>
        <w:jc w:val="both"/>
        <w:textAlignment w:val="baseline"/>
        <w:rPr>
          <w:bCs/>
          <w:szCs w:val="28"/>
        </w:rPr>
      </w:pPr>
      <w:r>
        <w:rPr>
          <w:bCs/>
          <w:szCs w:val="28"/>
        </w:rPr>
        <w:t xml:space="preserve">В рамках поддержки негосударственных (немуниципальных) поставщиков </w:t>
      </w:r>
      <w:r>
        <w:rPr>
          <w:bCs/>
          <w:spacing w:val="-4"/>
          <w:szCs w:val="28"/>
        </w:rPr>
        <w:t>услуг в сфере физической культуры и спорта в городе предусмотрены следующие</w:t>
      </w:r>
      <w:r>
        <w:rPr>
          <w:bCs/>
          <w:szCs w:val="28"/>
        </w:rPr>
        <w:t xml:space="preserve"> мероприятия:</w:t>
      </w:r>
    </w:p>
    <w:p w:rsidR="00165E14" w:rsidRDefault="00165E14" w:rsidP="00165E14">
      <w:pPr>
        <w:tabs>
          <w:tab w:val="left" w:pos="567"/>
        </w:tabs>
        <w:overflowPunct w:val="0"/>
        <w:autoSpaceDE w:val="0"/>
        <w:autoSpaceDN w:val="0"/>
        <w:adjustRightInd w:val="0"/>
        <w:ind w:firstLine="709"/>
        <w:jc w:val="both"/>
        <w:textAlignment w:val="baseline"/>
        <w:rPr>
          <w:szCs w:val="28"/>
        </w:rPr>
      </w:pPr>
      <w:r>
        <w:rPr>
          <w:szCs w:val="28"/>
        </w:rPr>
        <w:t>-</w:t>
      </w:r>
      <w:r>
        <w:rPr>
          <w:bCs/>
          <w:szCs w:val="28"/>
        </w:rPr>
        <w:t xml:space="preserve"> субсидирование выполнения работ, </w:t>
      </w:r>
      <w:r>
        <w:rPr>
          <w:szCs w:val="28"/>
        </w:rPr>
        <w:t>оказания услуг;</w:t>
      </w:r>
    </w:p>
    <w:p w:rsidR="00165E14" w:rsidRDefault="00165E14" w:rsidP="00165E14">
      <w:pPr>
        <w:tabs>
          <w:tab w:val="left" w:pos="567"/>
        </w:tabs>
        <w:overflowPunct w:val="0"/>
        <w:autoSpaceDE w:val="0"/>
        <w:autoSpaceDN w:val="0"/>
        <w:adjustRightInd w:val="0"/>
        <w:ind w:firstLine="709"/>
        <w:jc w:val="both"/>
        <w:textAlignment w:val="baseline"/>
        <w:rPr>
          <w:szCs w:val="28"/>
        </w:rPr>
      </w:pPr>
      <w:r>
        <w:rPr>
          <w:szCs w:val="28"/>
        </w:rPr>
        <w:t xml:space="preserve">- предоставление грантов в форме субсидий некоммерческим органи-зациям в целях поддержки общественно значимых инициатив, направленных </w:t>
      </w:r>
      <w:r>
        <w:rPr>
          <w:szCs w:val="28"/>
        </w:rPr>
        <w:br/>
        <w:t>на профилактику правонарушений и экстремизма.</w:t>
      </w:r>
    </w:p>
    <w:p w:rsidR="00165E14" w:rsidRDefault="00165E14" w:rsidP="00165E14">
      <w:pPr>
        <w:tabs>
          <w:tab w:val="left" w:pos="567"/>
        </w:tabs>
        <w:overflowPunct w:val="0"/>
        <w:autoSpaceDE w:val="0"/>
        <w:autoSpaceDN w:val="0"/>
        <w:adjustRightInd w:val="0"/>
        <w:ind w:firstLine="709"/>
        <w:jc w:val="both"/>
        <w:textAlignment w:val="baseline"/>
        <w:rPr>
          <w:szCs w:val="28"/>
        </w:rPr>
      </w:pPr>
      <w:r>
        <w:rPr>
          <w:szCs w:val="28"/>
        </w:rPr>
        <w:t xml:space="preserve">В 2023 году на выплату субсидий для финансового обеспечения затрат </w:t>
      </w:r>
      <w:r>
        <w:rPr>
          <w:szCs w:val="28"/>
        </w:rPr>
        <w:br/>
      </w:r>
      <w:r>
        <w:rPr>
          <w:spacing w:val="-4"/>
          <w:szCs w:val="28"/>
        </w:rPr>
        <w:t>в связи с выполнением работ в указанной сфере запланировано 6 млн. рублей,</w:t>
      </w:r>
      <w:r>
        <w:rPr>
          <w:szCs w:val="28"/>
        </w:rPr>
        <w:t xml:space="preserve"> грантовая поддержка предусмотрена на сумму 2,9 млн. рублей. </w:t>
      </w:r>
    </w:p>
    <w:p w:rsidR="00165E14" w:rsidRDefault="00165E14" w:rsidP="00165E14">
      <w:pPr>
        <w:widowControl w:val="0"/>
        <w:autoSpaceDE w:val="0"/>
        <w:autoSpaceDN w:val="0"/>
        <w:adjustRightInd w:val="0"/>
        <w:ind w:firstLine="709"/>
        <w:jc w:val="both"/>
        <w:rPr>
          <w:szCs w:val="28"/>
        </w:rPr>
      </w:pPr>
      <w:r>
        <w:rPr>
          <w:szCs w:val="28"/>
        </w:rPr>
        <w:t xml:space="preserve">Основными проблемами развития сферы физической культуры и спорта </w:t>
      </w:r>
      <w:r>
        <w:rPr>
          <w:szCs w:val="28"/>
        </w:rPr>
        <w:br/>
        <w:t>на территории города остаются:</w:t>
      </w:r>
    </w:p>
    <w:p w:rsidR="00165E14" w:rsidRDefault="00165E14" w:rsidP="00165E14">
      <w:pPr>
        <w:widowControl w:val="0"/>
        <w:autoSpaceDE w:val="0"/>
        <w:autoSpaceDN w:val="0"/>
        <w:adjustRightInd w:val="0"/>
        <w:ind w:firstLine="709"/>
        <w:jc w:val="both"/>
        <w:rPr>
          <w:rFonts w:eastAsia="Arial"/>
          <w:szCs w:val="28"/>
        </w:rPr>
      </w:pPr>
      <w:r>
        <w:rPr>
          <w:szCs w:val="28"/>
        </w:rPr>
        <w:t>-</w:t>
      </w:r>
      <w:r>
        <w:rPr>
          <w:rFonts w:eastAsia="Arial"/>
          <w:szCs w:val="28"/>
        </w:rPr>
        <w:t xml:space="preserve"> недостаточный уровень обеспеченности спортивными сооружениями;</w:t>
      </w:r>
    </w:p>
    <w:p w:rsidR="00165E14" w:rsidRDefault="00165E14" w:rsidP="00165E14">
      <w:pPr>
        <w:widowControl w:val="0"/>
        <w:autoSpaceDE w:val="0"/>
        <w:autoSpaceDN w:val="0"/>
        <w:adjustRightInd w:val="0"/>
        <w:ind w:firstLine="709"/>
        <w:jc w:val="both"/>
        <w:rPr>
          <w:rFonts w:eastAsia="Arial"/>
          <w:szCs w:val="28"/>
        </w:rPr>
      </w:pPr>
      <w:r>
        <w:rPr>
          <w:szCs w:val="28"/>
        </w:rPr>
        <w:t>-</w:t>
      </w:r>
      <w:r>
        <w:rPr>
          <w:rFonts w:eastAsia="Arial"/>
          <w:szCs w:val="28"/>
        </w:rPr>
        <w:t xml:space="preserve"> низкие темпы прироста численности населения, систематически занима-ющегося физической культурой и спортом;</w:t>
      </w:r>
    </w:p>
    <w:p w:rsidR="00165E14" w:rsidRDefault="00165E14" w:rsidP="00165E14">
      <w:pPr>
        <w:widowControl w:val="0"/>
        <w:autoSpaceDE w:val="0"/>
        <w:autoSpaceDN w:val="0"/>
        <w:adjustRightInd w:val="0"/>
        <w:ind w:firstLine="709"/>
        <w:jc w:val="both"/>
        <w:rPr>
          <w:szCs w:val="28"/>
        </w:rPr>
      </w:pPr>
      <w:r>
        <w:rPr>
          <w:szCs w:val="28"/>
        </w:rPr>
        <w:t>-</w:t>
      </w:r>
      <w:r>
        <w:rPr>
          <w:rFonts w:eastAsia="Arial"/>
          <w:szCs w:val="28"/>
        </w:rPr>
        <w:t xml:space="preserve"> потребность в квалифицированных специалистах.</w:t>
      </w:r>
    </w:p>
    <w:p w:rsidR="00165E14" w:rsidRDefault="00165E14" w:rsidP="00165E14">
      <w:pPr>
        <w:ind w:firstLine="709"/>
        <w:jc w:val="both"/>
        <w:rPr>
          <w:szCs w:val="28"/>
        </w:rPr>
      </w:pPr>
      <w:r>
        <w:rPr>
          <w:szCs w:val="28"/>
        </w:rPr>
        <w:t>Решению указанных проблем будет способствовать:</w:t>
      </w:r>
    </w:p>
    <w:p w:rsidR="00165E14" w:rsidRDefault="00165E14" w:rsidP="00165E14">
      <w:pPr>
        <w:autoSpaceDE w:val="0"/>
        <w:autoSpaceDN w:val="0"/>
        <w:adjustRightInd w:val="0"/>
        <w:ind w:firstLine="709"/>
        <w:jc w:val="both"/>
        <w:rPr>
          <w:szCs w:val="28"/>
        </w:rPr>
      </w:pPr>
      <w:r>
        <w:rPr>
          <w:szCs w:val="28"/>
        </w:rPr>
        <w:t>- совершенствование инфраструктуры спорта;</w:t>
      </w:r>
    </w:p>
    <w:p w:rsidR="00165E14" w:rsidRDefault="00165E14" w:rsidP="00165E14">
      <w:pPr>
        <w:ind w:firstLine="709"/>
        <w:jc w:val="both"/>
        <w:rPr>
          <w:szCs w:val="28"/>
        </w:rPr>
      </w:pPr>
      <w:r>
        <w:rPr>
          <w:szCs w:val="28"/>
        </w:rPr>
        <w:t>- укрепление материально-технической базы для занятий физической культурой и спортом;</w:t>
      </w:r>
    </w:p>
    <w:p w:rsidR="00165E14" w:rsidRDefault="00165E14" w:rsidP="00165E14">
      <w:pPr>
        <w:autoSpaceDE w:val="0"/>
        <w:autoSpaceDN w:val="0"/>
        <w:adjustRightInd w:val="0"/>
        <w:ind w:firstLine="709"/>
        <w:jc w:val="both"/>
        <w:rPr>
          <w:szCs w:val="28"/>
        </w:rPr>
      </w:pPr>
      <w:r>
        <w:rPr>
          <w:szCs w:val="28"/>
        </w:rPr>
        <w:t>- формирование у жителей города понимания значимости и необходимости занятий физической культурой и спортом с помощью информационно-пропаган-дистской и просветительской работы;</w:t>
      </w:r>
    </w:p>
    <w:p w:rsidR="00165E14" w:rsidRDefault="00165E14" w:rsidP="00165E14">
      <w:pPr>
        <w:ind w:firstLine="709"/>
        <w:jc w:val="both"/>
        <w:rPr>
          <w:szCs w:val="28"/>
        </w:rPr>
      </w:pPr>
      <w:r>
        <w:rPr>
          <w:szCs w:val="28"/>
        </w:rPr>
        <w:t>- создание условий и устойчивого интереса у детей, подростков, молодежи к достижению высоких спортивных результатов;</w:t>
      </w:r>
    </w:p>
    <w:p w:rsidR="00165E14" w:rsidRDefault="00165E14" w:rsidP="00165E14">
      <w:pPr>
        <w:ind w:firstLine="709"/>
        <w:jc w:val="both"/>
        <w:rPr>
          <w:szCs w:val="28"/>
          <w:shd w:val="clear" w:color="auto" w:fill="FFFFFF"/>
        </w:rPr>
      </w:pPr>
      <w:r>
        <w:rPr>
          <w:szCs w:val="28"/>
        </w:rPr>
        <w:t>-</w:t>
      </w:r>
      <w:r>
        <w:rPr>
          <w:szCs w:val="28"/>
          <w:shd w:val="clear" w:color="auto" w:fill="FFFFFF"/>
        </w:rPr>
        <w:t xml:space="preserve"> </w:t>
      </w:r>
      <w:r>
        <w:rPr>
          <w:szCs w:val="28"/>
        </w:rPr>
        <w:t>создание условий для занятий физической культурой и спортом граждан среднего и старшего возраста, лиц с ограниченными возможностями здоровья, других групп населения, нуждающихся в повышенной социальной защите</w:t>
      </w:r>
      <w:r>
        <w:rPr>
          <w:szCs w:val="28"/>
          <w:shd w:val="clear" w:color="auto" w:fill="FFFFFF"/>
        </w:rPr>
        <w:t>;</w:t>
      </w:r>
    </w:p>
    <w:p w:rsidR="00165E14" w:rsidRDefault="00165E14" w:rsidP="00165E14">
      <w:pPr>
        <w:ind w:firstLine="709"/>
        <w:jc w:val="both"/>
        <w:rPr>
          <w:szCs w:val="28"/>
        </w:rPr>
      </w:pPr>
      <w:r>
        <w:rPr>
          <w:szCs w:val="28"/>
        </w:rPr>
        <w:t>- развитие и поддержка негосударственного сектора в сфере предостав-ления услуг физической культуры и спорта;</w:t>
      </w:r>
    </w:p>
    <w:p w:rsidR="00165E14" w:rsidRDefault="00165E14" w:rsidP="00165E14">
      <w:pPr>
        <w:ind w:firstLine="709"/>
        <w:jc w:val="both"/>
        <w:rPr>
          <w:szCs w:val="28"/>
        </w:rPr>
      </w:pPr>
      <w:r>
        <w:rPr>
          <w:szCs w:val="28"/>
        </w:rPr>
        <w:t>- развитие инфраструктуры для занятий физической культурой и спортом в соответствии с климатическими особенностями региона;</w:t>
      </w:r>
    </w:p>
    <w:p w:rsidR="00165E14" w:rsidRDefault="00165E14" w:rsidP="00165E14">
      <w:pPr>
        <w:ind w:firstLine="709"/>
        <w:jc w:val="both"/>
        <w:rPr>
          <w:szCs w:val="28"/>
        </w:rPr>
      </w:pPr>
      <w:r>
        <w:rPr>
          <w:szCs w:val="28"/>
        </w:rPr>
        <w:t xml:space="preserve">- внедрение нового формата проведения спортивно-массовых </w:t>
      </w:r>
      <w:r>
        <w:rPr>
          <w:szCs w:val="28"/>
        </w:rPr>
        <w:br/>
        <w:t xml:space="preserve">и зрелищно-массовых мероприятий, организованных для жителей города </w:t>
      </w:r>
      <w:r>
        <w:rPr>
          <w:szCs w:val="28"/>
        </w:rPr>
        <w:br/>
        <w:t>всех возрастов.</w:t>
      </w:r>
    </w:p>
    <w:p w:rsidR="00165E14" w:rsidRDefault="00165E14" w:rsidP="00165E14">
      <w:pPr>
        <w:ind w:firstLine="709"/>
        <w:jc w:val="both"/>
        <w:rPr>
          <w:szCs w:val="28"/>
        </w:rPr>
      </w:pPr>
      <w:r>
        <w:rPr>
          <w:szCs w:val="28"/>
        </w:rPr>
        <w:t>4. Здравоохранение, социальное обслуживание, о</w:t>
      </w:r>
      <w:r>
        <w:rPr>
          <w:spacing w:val="-4"/>
          <w:szCs w:val="28"/>
        </w:rPr>
        <w:t>пека и попечительство</w:t>
      </w:r>
      <w:r>
        <w:rPr>
          <w:szCs w:val="28"/>
        </w:rPr>
        <w:t>.</w:t>
      </w:r>
    </w:p>
    <w:p w:rsidR="00165E14" w:rsidRDefault="00165E14" w:rsidP="00165E14">
      <w:pPr>
        <w:ind w:firstLine="709"/>
        <w:jc w:val="both"/>
        <w:rPr>
          <w:szCs w:val="28"/>
        </w:rPr>
      </w:pPr>
      <w:r>
        <w:rPr>
          <w:spacing w:val="-4"/>
          <w:szCs w:val="28"/>
        </w:rPr>
        <w:t xml:space="preserve">В рамках реализации </w:t>
      </w:r>
      <w:r>
        <w:rPr>
          <w:szCs w:val="28"/>
        </w:rPr>
        <w:t>национального проекта, программ автономного округа</w:t>
      </w:r>
      <w:r>
        <w:rPr>
          <w:spacing w:val="-4"/>
          <w:szCs w:val="28"/>
        </w:rPr>
        <w:t xml:space="preserve"> </w:t>
      </w:r>
      <w:r>
        <w:rPr>
          <w:szCs w:val="28"/>
        </w:rPr>
        <w:t>основными целями сферы здравоохранения определены снижение смертности, увеличение продолжительности жизни населения, повышение удовлетворенности населения качеством медицинской помощи.</w:t>
      </w:r>
    </w:p>
    <w:p w:rsidR="00165E14" w:rsidRDefault="00165E14" w:rsidP="00165E14">
      <w:pPr>
        <w:ind w:firstLine="709"/>
        <w:jc w:val="both"/>
        <w:rPr>
          <w:szCs w:val="28"/>
        </w:rPr>
      </w:pPr>
      <w:r>
        <w:rPr>
          <w:szCs w:val="28"/>
        </w:rPr>
        <w:t xml:space="preserve">В достижении данных целей </w:t>
      </w:r>
      <w:r>
        <w:rPr>
          <w:spacing w:val="-4"/>
          <w:szCs w:val="28"/>
        </w:rPr>
        <w:t xml:space="preserve">принимают участие 10 стационарных учреждений </w:t>
      </w:r>
      <w:r>
        <w:rPr>
          <w:szCs w:val="28"/>
        </w:rPr>
        <w:t>мощностью 3 472 койки (</w:t>
      </w:r>
      <w:r>
        <w:rPr>
          <w:spacing w:val="-4"/>
          <w:szCs w:val="28"/>
        </w:rPr>
        <w:t>9 государственных и</w:t>
      </w:r>
      <w:r>
        <w:rPr>
          <w:szCs w:val="28"/>
        </w:rPr>
        <w:t xml:space="preserve"> 1 частная), </w:t>
      </w:r>
      <w:r>
        <w:rPr>
          <w:szCs w:val="28"/>
        </w:rPr>
        <w:br/>
        <w:t>5 государственных амбулаторно-поликлинических учреждений на 4 893 посе-щения в смену, 2 государственные стоматологические клиники, городская станция скорой медицинской помощи, станция переливания крови, филиалы центра медицинской профилактики, врачебно-физкультурного диспансера, центра по профилактике и борьбе со СПИД и инфекционными заболеваниями, центр лекарственного мониторинга, а также ряд частных медицинских организаций.</w:t>
      </w:r>
    </w:p>
    <w:p w:rsidR="00165E14" w:rsidRDefault="00165E14" w:rsidP="00165E14">
      <w:pPr>
        <w:ind w:firstLine="709"/>
        <w:jc w:val="both"/>
        <w:rPr>
          <w:szCs w:val="28"/>
        </w:rPr>
      </w:pPr>
      <w:r>
        <w:rPr>
          <w:szCs w:val="28"/>
        </w:rPr>
        <w:t>К реализации территориальной программы государственных гарантий бесплатного оказания гражданам медицинской помощи активно привлекаются частные медицинские организации – в 2023 году 19 организаций.</w:t>
      </w:r>
    </w:p>
    <w:p w:rsidR="00165E14" w:rsidRDefault="00165E14" w:rsidP="00165E14">
      <w:pPr>
        <w:ind w:firstLine="709"/>
        <w:jc w:val="both"/>
        <w:rPr>
          <w:rFonts w:eastAsia="Calibri"/>
          <w:szCs w:val="28"/>
        </w:rPr>
      </w:pPr>
      <w:r>
        <w:rPr>
          <w:rFonts w:eastAsia="Calibri"/>
          <w:szCs w:val="28"/>
        </w:rPr>
        <w:t>Количество частных и ведомственных медицинских клиник различной направленности, оказывающих услуги населению города, около 200.</w:t>
      </w:r>
    </w:p>
    <w:p w:rsidR="00165E14" w:rsidRDefault="00165E14" w:rsidP="00165E14">
      <w:pPr>
        <w:ind w:firstLine="709"/>
        <w:jc w:val="both"/>
        <w:rPr>
          <w:rFonts w:eastAsia="Calibri"/>
          <w:szCs w:val="28"/>
        </w:rPr>
      </w:pPr>
      <w:r>
        <w:rPr>
          <w:rFonts w:eastAsia="Calibri"/>
          <w:szCs w:val="28"/>
        </w:rPr>
        <w:t xml:space="preserve">Для улучшения качества оказания медицинской помощи населению </w:t>
      </w:r>
      <w:r>
        <w:rPr>
          <w:rFonts w:eastAsia="Calibri"/>
          <w:szCs w:val="28"/>
        </w:rPr>
        <w:br/>
        <w:t>в 2023 году:</w:t>
      </w:r>
    </w:p>
    <w:p w:rsidR="00165E14" w:rsidRDefault="00165E14" w:rsidP="00165E14">
      <w:pPr>
        <w:shd w:val="clear" w:color="auto" w:fill="FFFFFF"/>
        <w:ind w:firstLine="708"/>
        <w:jc w:val="both"/>
        <w:rPr>
          <w:rFonts w:eastAsia="Calibri"/>
          <w:szCs w:val="28"/>
        </w:rPr>
      </w:pPr>
      <w:r>
        <w:rPr>
          <w:rFonts w:eastAsia="Calibri"/>
          <w:szCs w:val="28"/>
        </w:rPr>
        <w:t xml:space="preserve">- на базе бюджетных учреждений Ханты-Мансийского автономного </w:t>
      </w:r>
      <w:r>
        <w:rPr>
          <w:rFonts w:eastAsia="Calibri"/>
          <w:szCs w:val="28"/>
        </w:rPr>
        <w:br/>
        <w:t xml:space="preserve">округа – Югры «Сургутская городская клиническая поликлиника № 2» </w:t>
      </w:r>
      <w:r>
        <w:rPr>
          <w:rFonts w:eastAsia="Calibri"/>
          <w:szCs w:val="28"/>
        </w:rPr>
        <w:br/>
        <w:t>и «Сургутская городская клиническая поликлиника № 4» начата реализация пилотного проекта «Персональный медицинский помощник». Благодаря пилотному проекту во всех регионах страны планируется наладить дистан-ционный мониторинг пациентов высокого риска, страдающих артериальной гипертонией и сахарным диабетом. До конца 2023 года 1 тысяча пациентов получат умную технику для контроля давления и сахарного диабета;</w:t>
      </w:r>
    </w:p>
    <w:p w:rsidR="00165E14" w:rsidRDefault="00165E14" w:rsidP="00165E14">
      <w:pPr>
        <w:ind w:firstLine="709"/>
        <w:jc w:val="both"/>
        <w:rPr>
          <w:rFonts w:eastAsia="Calibri"/>
          <w:szCs w:val="28"/>
        </w:rPr>
      </w:pPr>
      <w:r>
        <w:rPr>
          <w:rFonts w:eastAsia="Calibri"/>
          <w:szCs w:val="28"/>
        </w:rPr>
        <w:t>- в бюджетном учреждении Ханты-Мансийского автономного округа – Югры «Сургутская окружная клиническая больница» открыто новое онкологическое отделение противоопухолевой лекарственной терапии № 2. Отделение на 25 коек организовано с целью повышения доступности специ-ализированной медицинской помощи пациентам по профилю «онкология»;</w:t>
      </w:r>
    </w:p>
    <w:p w:rsidR="00165E14" w:rsidRDefault="00165E14" w:rsidP="00165E14">
      <w:pPr>
        <w:ind w:firstLine="709"/>
        <w:jc w:val="both"/>
        <w:rPr>
          <w:szCs w:val="28"/>
          <w:shd w:val="clear" w:color="auto" w:fill="FFFFFF"/>
        </w:rPr>
      </w:pPr>
      <w:r>
        <w:rPr>
          <w:rFonts w:eastAsia="Calibri"/>
          <w:szCs w:val="28"/>
        </w:rPr>
        <w:t xml:space="preserve">- </w:t>
      </w:r>
      <w:r>
        <w:rPr>
          <w:spacing w:val="-4"/>
          <w:szCs w:val="28"/>
        </w:rPr>
        <w:t xml:space="preserve">бюджетным учреждением </w:t>
      </w:r>
      <w:r>
        <w:rPr>
          <w:rFonts w:eastAsia="Calibri"/>
          <w:szCs w:val="28"/>
        </w:rPr>
        <w:t>Ханты-Мансийского автономного округа – Югры</w:t>
      </w:r>
      <w:r>
        <w:rPr>
          <w:szCs w:val="28"/>
        </w:rPr>
        <w:t xml:space="preserve"> </w:t>
      </w:r>
      <w:r>
        <w:rPr>
          <w:szCs w:val="28"/>
          <w:shd w:val="clear" w:color="auto" w:fill="FFFFFF"/>
        </w:rPr>
        <w:t xml:space="preserve">«Сургутская клиническая психоневрологическая больница» приобретено </w:t>
      </w:r>
    </w:p>
    <w:p w:rsidR="00165E14" w:rsidRDefault="00165E14" w:rsidP="00165E14">
      <w:pPr>
        <w:jc w:val="both"/>
        <w:rPr>
          <w:szCs w:val="28"/>
          <w:shd w:val="clear" w:color="auto" w:fill="FFFFFF"/>
        </w:rPr>
      </w:pPr>
      <w:r>
        <w:rPr>
          <w:szCs w:val="28"/>
          <w:shd w:val="clear" w:color="auto" w:fill="FFFFFF"/>
        </w:rPr>
        <w:t xml:space="preserve">медицинское оборудование </w:t>
      </w:r>
      <w:r>
        <w:rPr>
          <w:szCs w:val="28"/>
        </w:rPr>
        <w:t>–</w:t>
      </w:r>
      <w:r>
        <w:rPr>
          <w:szCs w:val="28"/>
          <w:shd w:val="clear" w:color="auto" w:fill="FFFFFF"/>
        </w:rPr>
        <w:t xml:space="preserve"> 2 анализатора для фотофиксации и анализа иммунохроматографических иммунотестов;</w:t>
      </w:r>
    </w:p>
    <w:p w:rsidR="00165E14" w:rsidRDefault="00165E14" w:rsidP="00165E14">
      <w:pPr>
        <w:ind w:firstLine="708"/>
        <w:jc w:val="both"/>
        <w:rPr>
          <w:szCs w:val="28"/>
          <w:shd w:val="clear" w:color="auto" w:fill="FFFFFF"/>
        </w:rPr>
      </w:pPr>
      <w:r>
        <w:rPr>
          <w:szCs w:val="28"/>
          <w:shd w:val="clear" w:color="auto" w:fill="FFFFFF"/>
        </w:rPr>
        <w:t xml:space="preserve">- бюджетным учреждением Ханты-Мансийского автономного округа – Югры «Сургутская городская клиническая поликлиника № 2» приобретено медицинское оборудование </w:t>
      </w:r>
      <w:r>
        <w:rPr>
          <w:szCs w:val="28"/>
        </w:rPr>
        <w:t>–</w:t>
      </w:r>
      <w:r>
        <w:rPr>
          <w:szCs w:val="28"/>
          <w:shd w:val="clear" w:color="auto" w:fill="FFFFFF"/>
        </w:rPr>
        <w:t xml:space="preserve"> УЗ-сканер стационарный и автоматический пневмотонометр для кабинета врача-офтальмолога;</w:t>
      </w:r>
    </w:p>
    <w:p w:rsidR="00165E14" w:rsidRDefault="00165E14" w:rsidP="00165E14">
      <w:pPr>
        <w:ind w:firstLine="708"/>
        <w:jc w:val="both"/>
        <w:rPr>
          <w:spacing w:val="-4"/>
          <w:szCs w:val="28"/>
        </w:rPr>
      </w:pPr>
      <w:r>
        <w:rPr>
          <w:spacing w:val="-4"/>
          <w:szCs w:val="28"/>
        </w:rPr>
        <w:t xml:space="preserve">- бюджетным учреждением Ханты-Мансийского автономного округа – Югры «Сургутская городская клиническая больница» планируется передача </w:t>
      </w:r>
      <w:r>
        <w:rPr>
          <w:spacing w:val="-4"/>
          <w:szCs w:val="28"/>
        </w:rPr>
        <w:br/>
        <w:t xml:space="preserve">в бюджетное учреждение Ханты-Мансийского автономного округа – Югры «Сургутский окружной клинический центр охраны материнства и детства» </w:t>
      </w:r>
      <w:r>
        <w:rPr>
          <w:spacing w:val="-4"/>
          <w:szCs w:val="28"/>
        </w:rPr>
        <w:br/>
        <w:t xml:space="preserve">2 детских отделений: педиатрического (108 коек, из них 3 реанимационные) </w:t>
      </w:r>
      <w:r>
        <w:rPr>
          <w:spacing w:val="-4"/>
          <w:szCs w:val="28"/>
        </w:rPr>
        <w:br/>
        <w:t>и хирургического (86 коек, из них 6 реанимационных).</w:t>
      </w:r>
    </w:p>
    <w:p w:rsidR="00165E14" w:rsidRDefault="00165E14" w:rsidP="00165E14">
      <w:pPr>
        <w:ind w:firstLine="709"/>
        <w:jc w:val="both"/>
        <w:rPr>
          <w:spacing w:val="-4"/>
          <w:szCs w:val="28"/>
        </w:rPr>
      </w:pPr>
      <w:r>
        <w:rPr>
          <w:spacing w:val="-4"/>
          <w:szCs w:val="28"/>
        </w:rPr>
        <w:t xml:space="preserve">В среднесрочном периоде планируется ввести в эксплуатацию здания </w:t>
      </w:r>
      <w:r>
        <w:rPr>
          <w:spacing w:val="-4"/>
          <w:szCs w:val="28"/>
        </w:rPr>
        <w:br/>
      </w:r>
      <w:r>
        <w:rPr>
          <w:szCs w:val="28"/>
        </w:rPr>
        <w:t>бюро судебно-медицинской экспертизы совместно с патологоанатомическим отделением мощностью 3300 вскрытий в год, с</w:t>
      </w:r>
      <w:r>
        <w:rPr>
          <w:rFonts w:eastAsia="Calibri"/>
          <w:szCs w:val="28"/>
        </w:rPr>
        <w:t>танции переливания крови мощностью 20 тысяч литров крови в год, станции скорой медицинской помощи мощностью 60,4 тысяч вызовов в год.</w:t>
      </w:r>
    </w:p>
    <w:p w:rsidR="00165E14" w:rsidRDefault="00165E14" w:rsidP="00165E14">
      <w:pPr>
        <w:ind w:firstLine="709"/>
        <w:jc w:val="both"/>
        <w:rPr>
          <w:spacing w:val="-4"/>
          <w:szCs w:val="28"/>
        </w:rPr>
      </w:pPr>
      <w:r>
        <w:rPr>
          <w:spacing w:val="-4"/>
          <w:szCs w:val="28"/>
        </w:rPr>
        <w:t xml:space="preserve">Одним из приоритетных направлений </w:t>
      </w:r>
      <w:r>
        <w:rPr>
          <w:spacing w:val="-4"/>
          <w:szCs w:val="28"/>
          <w:shd w:val="clear" w:color="auto" w:fill="FFFFFF"/>
        </w:rPr>
        <w:t xml:space="preserve">социального обслуживания населения </w:t>
      </w:r>
      <w:r>
        <w:rPr>
          <w:spacing w:val="-4"/>
          <w:szCs w:val="28"/>
        </w:rPr>
        <w:t>является повышение эффективности и качества предоставления социальных услуг, в том числе за счет усиления адресного подхода.</w:t>
      </w:r>
    </w:p>
    <w:p w:rsidR="00165E14" w:rsidRDefault="00165E14" w:rsidP="00165E14">
      <w:pPr>
        <w:ind w:firstLine="709"/>
        <w:jc w:val="both"/>
        <w:rPr>
          <w:szCs w:val="28"/>
        </w:rPr>
      </w:pPr>
      <w:r>
        <w:rPr>
          <w:spacing w:val="-6"/>
          <w:szCs w:val="28"/>
        </w:rPr>
        <w:t xml:space="preserve">Социальное обслуживание населения на территории города осуществляют </w:t>
      </w:r>
      <w:r>
        <w:rPr>
          <w:spacing w:val="-6"/>
          <w:szCs w:val="28"/>
        </w:rPr>
        <w:br/>
        <w:t>6 учреждений</w:t>
      </w:r>
      <w:r>
        <w:rPr>
          <w:szCs w:val="28"/>
        </w:rPr>
        <w:t xml:space="preserve"> социального обслуживания регионального подчинения.</w:t>
      </w:r>
      <w:r>
        <w:rPr>
          <w:bCs/>
          <w:szCs w:val="28"/>
        </w:rPr>
        <w:t xml:space="preserve"> </w:t>
      </w:r>
      <w:r>
        <w:t xml:space="preserve">Кроме того, в 2023 году услуги в сфере социального обслуживания оказывали </w:t>
      </w:r>
      <w:r>
        <w:br/>
        <w:t xml:space="preserve">27 негосударственных поставщиков. </w:t>
      </w:r>
      <w:r>
        <w:rPr>
          <w:szCs w:val="28"/>
        </w:rPr>
        <w:t>В среднесрочном периоде количество негосударственных поставщиков планируется увеличить до 30.</w:t>
      </w:r>
    </w:p>
    <w:p w:rsidR="00165E14" w:rsidRDefault="00165E14" w:rsidP="00165E14">
      <w:pPr>
        <w:tabs>
          <w:tab w:val="left" w:pos="709"/>
        </w:tabs>
        <w:ind w:firstLine="709"/>
        <w:jc w:val="both"/>
        <w:rPr>
          <w:szCs w:val="28"/>
        </w:rPr>
      </w:pPr>
      <w:r>
        <w:rPr>
          <w:szCs w:val="28"/>
        </w:rPr>
        <w:t>По оценке 2023 года учреждениями социального обслуживания населения будут оказаны услуги 13,2 тыс. человек. К концу среднесрочного периода количество обслуженного населения составит 13,8 тыс. человек.</w:t>
      </w:r>
    </w:p>
    <w:p w:rsidR="00165E14" w:rsidRDefault="00165E14" w:rsidP="00165E14">
      <w:pPr>
        <w:tabs>
          <w:tab w:val="left" w:pos="709"/>
        </w:tabs>
        <w:ind w:firstLine="709"/>
        <w:jc w:val="both"/>
        <w:rPr>
          <w:szCs w:val="28"/>
        </w:rPr>
      </w:pPr>
      <w:r>
        <w:rPr>
          <w:szCs w:val="28"/>
        </w:rPr>
        <w:t xml:space="preserve">Приоритетными направлениями в сфере социальной защиты населения </w:t>
      </w:r>
      <w:r>
        <w:rPr>
          <w:szCs w:val="28"/>
        </w:rPr>
        <w:br/>
        <w:t>в среднесрочном периоде останутся:</w:t>
      </w:r>
    </w:p>
    <w:p w:rsidR="00165E14" w:rsidRDefault="00165E14" w:rsidP="00165E14">
      <w:pPr>
        <w:ind w:firstLine="709"/>
        <w:jc w:val="both"/>
        <w:rPr>
          <w:szCs w:val="28"/>
        </w:rPr>
      </w:pPr>
      <w:r>
        <w:rPr>
          <w:szCs w:val="28"/>
        </w:rPr>
        <w:t xml:space="preserve">- </w:t>
      </w:r>
      <w:r>
        <w:rPr>
          <w:rFonts w:eastAsia="Calibri"/>
          <w:szCs w:val="28"/>
        </w:rPr>
        <w:t>совершенствование социального обслуживания граждан посредством внедрения новых технологий, форм и методов работы;</w:t>
      </w:r>
    </w:p>
    <w:p w:rsidR="00165E14" w:rsidRDefault="00165E14" w:rsidP="00165E14">
      <w:pPr>
        <w:ind w:firstLine="709"/>
        <w:jc w:val="both"/>
        <w:rPr>
          <w:szCs w:val="28"/>
        </w:rPr>
      </w:pPr>
      <w:r>
        <w:rPr>
          <w:szCs w:val="28"/>
        </w:rPr>
        <w:t>- улучшение предоставляемых гражданам услуг в сфере социальной защиты населения;</w:t>
      </w:r>
    </w:p>
    <w:p w:rsidR="00165E14" w:rsidRDefault="00165E14" w:rsidP="00165E14">
      <w:pPr>
        <w:ind w:firstLine="709"/>
        <w:jc w:val="both"/>
        <w:rPr>
          <w:szCs w:val="28"/>
        </w:rPr>
      </w:pPr>
      <w:r>
        <w:rPr>
          <w:szCs w:val="28"/>
        </w:rPr>
        <w:t>-</w:t>
      </w:r>
      <w:r>
        <w:rPr>
          <w:spacing w:val="-4"/>
          <w:szCs w:val="28"/>
        </w:rPr>
        <w:t xml:space="preserve"> укрепление системы социальной защиты семей и создание благоприятных </w:t>
      </w:r>
      <w:r>
        <w:rPr>
          <w:szCs w:val="28"/>
        </w:rPr>
        <w:t>условий для развития и жизнедеятельности детей, находящихся в трудной жизненной ситуации.</w:t>
      </w:r>
    </w:p>
    <w:p w:rsidR="00165E14" w:rsidRDefault="00165E14" w:rsidP="00165E14">
      <w:pPr>
        <w:ind w:firstLine="709"/>
        <w:jc w:val="both"/>
        <w:rPr>
          <w:szCs w:val="28"/>
        </w:rPr>
      </w:pPr>
      <w:r>
        <w:rPr>
          <w:spacing w:val="-4"/>
          <w:szCs w:val="28"/>
        </w:rPr>
        <w:t>Число несовершеннолетних, выявленных и учтенных в связи с утратой</w:t>
      </w:r>
      <w:r>
        <w:rPr>
          <w:szCs w:val="28"/>
        </w:rPr>
        <w:t xml:space="preserve"> родительского попечения, по итогам 2023 года по оценке составит 90 детей, </w:t>
      </w:r>
      <w:r>
        <w:rPr>
          <w:szCs w:val="28"/>
        </w:rPr>
        <w:br/>
        <w:t>из них круглых сирот 20, социальных сирот – 70.</w:t>
      </w:r>
    </w:p>
    <w:p w:rsidR="00165E14" w:rsidRDefault="00165E14" w:rsidP="00165E14">
      <w:pPr>
        <w:ind w:firstLine="709"/>
        <w:jc w:val="both"/>
        <w:rPr>
          <w:szCs w:val="28"/>
        </w:rPr>
      </w:pPr>
      <w:r>
        <w:rPr>
          <w:szCs w:val="28"/>
        </w:rPr>
        <w:t>При определении формы устройства детей, оставшихся без попечения родителей, приоритет отдается семейным формам устройства – усыновлению, установлению опеки (попечительства), передаче в приемную семью.</w:t>
      </w:r>
    </w:p>
    <w:p w:rsidR="00165E14" w:rsidRDefault="00165E14" w:rsidP="00165E14">
      <w:pPr>
        <w:tabs>
          <w:tab w:val="left" w:pos="567"/>
        </w:tabs>
        <w:ind w:firstLine="709"/>
        <w:jc w:val="both"/>
        <w:rPr>
          <w:szCs w:val="28"/>
        </w:rPr>
      </w:pPr>
      <w:r>
        <w:rPr>
          <w:szCs w:val="28"/>
        </w:rPr>
        <w:t xml:space="preserve">По оценке 2023 года на учете будут состоять 1 405 детей, из них воспи-тываться в семьях: усыновителей – 480 детей; опекунов, попечителей – </w:t>
      </w:r>
      <w:r>
        <w:rPr>
          <w:szCs w:val="28"/>
        </w:rPr>
        <w:br/>
        <w:t>482 ребенка; приемных – 443 ребенка.</w:t>
      </w:r>
    </w:p>
    <w:p w:rsidR="00165E14" w:rsidRDefault="00165E14" w:rsidP="00165E14">
      <w:pPr>
        <w:ind w:firstLine="709"/>
        <w:jc w:val="both"/>
        <w:rPr>
          <w:szCs w:val="28"/>
        </w:rPr>
      </w:pPr>
      <w:r>
        <w:rPr>
          <w:szCs w:val="28"/>
        </w:rPr>
        <w:t xml:space="preserve">В среднесрочном периоде по консервативному и базовому варианту прогноза ожидается увеличение численности состоящих на учете детей-сирот </w:t>
      </w:r>
      <w:r>
        <w:rPr>
          <w:szCs w:val="28"/>
        </w:rPr>
        <w:br/>
        <w:t>и детей, оставшихся без попечения родителей, до 1 415 человек.</w:t>
      </w:r>
    </w:p>
    <w:p w:rsidR="00165E14" w:rsidRDefault="00165E14" w:rsidP="00165E14">
      <w:pPr>
        <w:widowControl w:val="0"/>
        <w:autoSpaceDE w:val="0"/>
        <w:autoSpaceDN w:val="0"/>
        <w:adjustRightInd w:val="0"/>
        <w:ind w:firstLine="709"/>
        <w:jc w:val="both"/>
        <w:rPr>
          <w:szCs w:val="28"/>
        </w:rPr>
      </w:pPr>
      <w:r>
        <w:rPr>
          <w:szCs w:val="28"/>
        </w:rPr>
        <w:t xml:space="preserve">За последние годы доля детей-сирот и детей, оставшихся без попечения родителей, не превышает 1,4% от общей численности детей. </w:t>
      </w:r>
    </w:p>
    <w:p w:rsidR="00165E14" w:rsidRDefault="00165E14" w:rsidP="00165E14">
      <w:pPr>
        <w:tabs>
          <w:tab w:val="left" w:pos="567"/>
        </w:tabs>
        <w:ind w:firstLine="709"/>
        <w:jc w:val="both"/>
        <w:rPr>
          <w:szCs w:val="28"/>
        </w:rPr>
      </w:pPr>
      <w:r>
        <w:rPr>
          <w:szCs w:val="28"/>
        </w:rPr>
        <w:t xml:space="preserve">Количество лиц из числа детей-сирот и детей, оставшихся без попечения родителей, с 18 до 23 лет в 2023 году по оценке составит 487 человек, </w:t>
      </w:r>
      <w:r>
        <w:rPr>
          <w:szCs w:val="28"/>
        </w:rPr>
        <w:br/>
        <w:t xml:space="preserve">в среднесрочном периоде по </w:t>
      </w:r>
      <w:r>
        <w:rPr>
          <w:spacing w:val="-4"/>
          <w:szCs w:val="28"/>
        </w:rPr>
        <w:t>консервативному варианту прогноза</w:t>
      </w:r>
      <w:r>
        <w:rPr>
          <w:szCs w:val="28"/>
        </w:rPr>
        <w:t xml:space="preserve"> предполагается увеличение до 497 человек</w:t>
      </w:r>
      <w:r>
        <w:rPr>
          <w:spacing w:val="-4"/>
          <w:szCs w:val="28"/>
        </w:rPr>
        <w:t xml:space="preserve">, по </w:t>
      </w:r>
      <w:r>
        <w:rPr>
          <w:szCs w:val="28"/>
        </w:rPr>
        <w:t>базовому варианту до 495 человек.</w:t>
      </w:r>
    </w:p>
    <w:p w:rsidR="00165E14" w:rsidRDefault="00165E14" w:rsidP="00165E14">
      <w:pPr>
        <w:tabs>
          <w:tab w:val="left" w:pos="567"/>
        </w:tabs>
        <w:ind w:firstLine="709"/>
        <w:jc w:val="both"/>
        <w:rPr>
          <w:szCs w:val="28"/>
        </w:rPr>
      </w:pPr>
      <w:r>
        <w:rPr>
          <w:szCs w:val="28"/>
        </w:rPr>
        <w:t>Количество совершеннолетних недееспособных опекаемых и подопечных граждан в 2023 году по оценке составит 780 человек, из них 740 опекаемых граждан и 40 человек подопечных.</w:t>
      </w:r>
    </w:p>
    <w:p w:rsidR="00165E14" w:rsidRDefault="00165E14" w:rsidP="00165E14">
      <w:pPr>
        <w:tabs>
          <w:tab w:val="left" w:pos="567"/>
        </w:tabs>
        <w:ind w:firstLine="709"/>
        <w:jc w:val="both"/>
        <w:rPr>
          <w:szCs w:val="28"/>
        </w:rPr>
      </w:pPr>
      <w:r>
        <w:rPr>
          <w:spacing w:val="-4"/>
          <w:szCs w:val="28"/>
        </w:rPr>
        <w:t xml:space="preserve">В связи с ежегодным увеличением численности населения города </w:t>
      </w:r>
      <w:r>
        <w:rPr>
          <w:spacing w:val="-4"/>
          <w:szCs w:val="28"/>
        </w:rPr>
        <w:br/>
        <w:t>и продолжительности жизни увеличивается количество совершеннолетних недеес-пособных</w:t>
      </w:r>
      <w:r>
        <w:rPr>
          <w:szCs w:val="28"/>
        </w:rPr>
        <w:t xml:space="preserve"> и ограниченно дееспособных граждан. В среднесрочном периоде ожидается </w:t>
      </w:r>
      <w:r>
        <w:rPr>
          <w:spacing w:val="-4"/>
          <w:szCs w:val="28"/>
        </w:rPr>
        <w:t xml:space="preserve">увеличение их численности по консервативному варианту прогноза </w:t>
      </w:r>
      <w:r>
        <w:rPr>
          <w:spacing w:val="-4"/>
          <w:szCs w:val="28"/>
        </w:rPr>
        <w:br/>
        <w:t>до 815 человек</w:t>
      </w:r>
      <w:r>
        <w:rPr>
          <w:szCs w:val="28"/>
        </w:rPr>
        <w:t xml:space="preserve"> (из них 760 опекаемых граждан и 55 человек подопечных), </w:t>
      </w:r>
      <w:r>
        <w:rPr>
          <w:szCs w:val="28"/>
        </w:rPr>
        <w:br/>
        <w:t>по базовому варианту прогноза – до 810 человек (из них 758 опекаемых граждан и 52 человека подопечных).</w:t>
      </w:r>
    </w:p>
    <w:p w:rsidR="00165E14" w:rsidRDefault="00165E14" w:rsidP="00165E14">
      <w:pPr>
        <w:ind w:firstLine="709"/>
        <w:jc w:val="both"/>
        <w:rPr>
          <w:szCs w:val="28"/>
        </w:rPr>
      </w:pPr>
      <w:r>
        <w:rPr>
          <w:szCs w:val="28"/>
        </w:rPr>
        <w:t>Отклонения значений показателей, характеризующих развитие отраслей социальной сферы, от значений показателей п</w:t>
      </w:r>
      <w:r>
        <w:rPr>
          <w:spacing w:val="-6"/>
          <w:szCs w:val="28"/>
        </w:rPr>
        <w:t>рогноза социально-экономического развития на 2023 год</w:t>
      </w:r>
      <w:r>
        <w:rPr>
          <w:szCs w:val="28"/>
        </w:rPr>
        <w:t xml:space="preserve"> и на плановый период 2024 – 2025 годов объясняются корректировкой объемов бюджетных инвестиций, направленных на развитие материально-технической базы отраслей социальной сферы, сроков строительства и ввода в эксплуатацию объектов, темпов роста численности населения.</w:t>
      </w:r>
    </w:p>
    <w:p w:rsidR="00165E14" w:rsidRDefault="00165E14" w:rsidP="00165E14">
      <w:pPr>
        <w:ind w:firstLine="709"/>
        <w:jc w:val="both"/>
        <w:rPr>
          <w:szCs w:val="28"/>
        </w:rPr>
      </w:pPr>
    </w:p>
    <w:p w:rsidR="00165E14" w:rsidRDefault="00165E14" w:rsidP="00165E14">
      <w:pPr>
        <w:pStyle w:val="23"/>
        <w:ind w:firstLine="709"/>
        <w:rPr>
          <w:b w:val="0"/>
          <w:sz w:val="24"/>
        </w:rPr>
      </w:pPr>
      <w:r>
        <w:rPr>
          <w:b w:val="0"/>
          <w:bCs w:val="0"/>
          <w:sz w:val="28"/>
          <w:szCs w:val="28"/>
        </w:rPr>
        <w:t xml:space="preserve">Раздел </w:t>
      </w:r>
      <w:r>
        <w:rPr>
          <w:b w:val="0"/>
          <w:bCs w:val="0"/>
          <w:sz w:val="28"/>
          <w:szCs w:val="28"/>
          <w:lang w:val="en-US"/>
        </w:rPr>
        <w:t>VI</w:t>
      </w:r>
      <w:r>
        <w:rPr>
          <w:b w:val="0"/>
          <w:bCs w:val="0"/>
          <w:sz w:val="28"/>
          <w:szCs w:val="28"/>
        </w:rPr>
        <w:t>. Производство товаров и услуг</w:t>
      </w:r>
    </w:p>
    <w:p w:rsidR="00165E14" w:rsidRDefault="00165E14" w:rsidP="00165E14">
      <w:pPr>
        <w:pStyle w:val="23"/>
        <w:ind w:firstLine="709"/>
        <w:rPr>
          <w:b w:val="0"/>
          <w:sz w:val="28"/>
          <w:szCs w:val="28"/>
        </w:rPr>
      </w:pPr>
      <w:r>
        <w:rPr>
          <w:b w:val="0"/>
          <w:sz w:val="28"/>
          <w:szCs w:val="28"/>
        </w:rPr>
        <w:t>1. Промышленное производство.</w:t>
      </w:r>
    </w:p>
    <w:p w:rsidR="00165E14" w:rsidRDefault="00165E14" w:rsidP="00165E14">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 2023 году в условиях </w:t>
      </w:r>
      <w:r>
        <w:rPr>
          <w:rFonts w:ascii="Times New Roman" w:hAnsi="Times New Roman" w:cs="Times New Roman"/>
          <w:color w:val="auto"/>
          <w:sz w:val="28"/>
          <w:szCs w:val="28"/>
        </w:rPr>
        <w:t>сохранения санкционных ограничений</w:t>
      </w:r>
      <w:r>
        <w:rPr>
          <w:rFonts w:ascii="Times New Roman" w:hAnsi="Times New Roman" w:cs="Times New Roman"/>
          <w:color w:val="auto"/>
          <w:sz w:val="28"/>
          <w:szCs w:val="28"/>
          <w:shd w:val="clear" w:color="auto" w:fill="FFFFFF"/>
        </w:rPr>
        <w:t xml:space="preserve">, давления на дружественные и нейтральные государства, перестройки производственно-логистических цепочек предполагается более низкий уровень спроса </w:t>
      </w:r>
      <w:r>
        <w:rPr>
          <w:rFonts w:ascii="Times New Roman" w:hAnsi="Times New Roman" w:cs="Times New Roman"/>
          <w:color w:val="auto"/>
          <w:sz w:val="28"/>
          <w:szCs w:val="28"/>
          <w:shd w:val="clear" w:color="auto" w:fill="FFFFFF"/>
        </w:rPr>
        <w:br/>
        <w:t>на промышленную продукцию, в первую очередь</w:t>
      </w:r>
      <w:r>
        <w:rPr>
          <w:rFonts w:ascii="Times New Roman" w:hAnsi="Times New Roman" w:cs="Times New Roman"/>
          <w:color w:val="auto"/>
          <w:sz w:val="28"/>
          <w:szCs w:val="28"/>
        </w:rPr>
        <w:t xml:space="preserve"> в секторе, ориентированном </w:t>
      </w:r>
      <w:r>
        <w:rPr>
          <w:rFonts w:ascii="Times New Roman" w:hAnsi="Times New Roman" w:cs="Times New Roman"/>
          <w:color w:val="auto"/>
          <w:sz w:val="28"/>
          <w:szCs w:val="28"/>
        </w:rPr>
        <w:br/>
        <w:t xml:space="preserve">на потребительский спрос по нефтепродуктам, угроза реализации ряда проектов. </w:t>
      </w:r>
    </w:p>
    <w:p w:rsidR="00165E14" w:rsidRDefault="00165E14" w:rsidP="00165E14">
      <w:pPr>
        <w:pStyle w:val="Default"/>
        <w:ind w:firstLine="709"/>
        <w:jc w:val="both"/>
        <w:rPr>
          <w:rFonts w:ascii="Times New Roman" w:eastAsiaTheme="minorHAnsi" w:hAnsi="Times New Roman" w:cs="Times New Roman"/>
          <w:color w:val="000000" w:themeColor="text1"/>
          <w:sz w:val="28"/>
          <w:szCs w:val="28"/>
          <w:shd w:val="clear" w:color="auto" w:fill="FFFFFF"/>
          <w:lang w:eastAsia="en-US"/>
        </w:rPr>
      </w:pPr>
      <w:r>
        <w:rPr>
          <w:rFonts w:ascii="Times New Roman" w:hAnsi="Times New Roman" w:cs="Times New Roman"/>
          <w:color w:val="auto"/>
          <w:sz w:val="28"/>
          <w:szCs w:val="28"/>
        </w:rPr>
        <w:t xml:space="preserve">На всех уровнях власти продолжают реализовываться меры в целях оказания поддержки производителям </w:t>
      </w:r>
      <w:r>
        <w:rPr>
          <w:rFonts w:ascii="Times New Roman" w:hAnsi="Times New Roman" w:cs="Times New Roman"/>
          <w:color w:val="auto"/>
          <w:spacing w:val="-4"/>
          <w:sz w:val="28"/>
          <w:szCs w:val="28"/>
        </w:rPr>
        <w:t>и реализации инвестиционных проектов</w:t>
      </w:r>
      <w:r>
        <w:rPr>
          <w:rFonts w:ascii="Times New Roman" w:hAnsi="Times New Roman" w:cs="Times New Roman"/>
          <w:color w:val="000000" w:themeColor="text1"/>
          <w:spacing w:val="-4"/>
          <w:sz w:val="28"/>
          <w:szCs w:val="28"/>
        </w:rPr>
        <w:t xml:space="preserve">, </w:t>
      </w:r>
      <w:r>
        <w:rPr>
          <w:rFonts w:ascii="Times New Roman" w:hAnsi="Times New Roman" w:cs="Times New Roman"/>
          <w:color w:val="000000" w:themeColor="text1"/>
          <w:spacing w:val="-4"/>
          <w:sz w:val="28"/>
          <w:szCs w:val="28"/>
        </w:rPr>
        <w:br/>
      </w:r>
      <w:r>
        <w:rPr>
          <w:rFonts w:ascii="Times New Roman" w:eastAsiaTheme="minorHAnsi" w:hAnsi="Times New Roman" w:cs="Times New Roman"/>
          <w:color w:val="000000" w:themeColor="text1"/>
          <w:spacing w:val="-4"/>
          <w:sz w:val="28"/>
          <w:szCs w:val="28"/>
          <w:lang w:eastAsia="en-US"/>
        </w:rPr>
        <w:t xml:space="preserve">в том числе за счет инфраструктурных кредитов. </w:t>
      </w:r>
    </w:p>
    <w:p w:rsidR="00165E14" w:rsidRDefault="00165E14" w:rsidP="00165E14">
      <w:pPr>
        <w:ind w:firstLine="709"/>
        <w:jc w:val="both"/>
        <w:rPr>
          <w:szCs w:val="28"/>
        </w:rPr>
      </w:pPr>
      <w:r>
        <w:rPr>
          <w:szCs w:val="28"/>
        </w:rPr>
        <w:t>Министерством промышленности и торговли Российской Федерации</w:t>
      </w:r>
      <w:r>
        <w:rPr>
          <w:szCs w:val="28"/>
        </w:rPr>
        <w:br/>
        <w:t>с 2023 года запущена новая мера государственной поддержки промышлен-</w:t>
      </w:r>
      <w:r>
        <w:rPr>
          <w:szCs w:val="28"/>
        </w:rPr>
        <w:br/>
        <w:t>ности – кластерная инвестиционная платформа. Поддержка оказывается инициативам, направленным на решение важнейших социально-экономических задач.</w:t>
      </w:r>
    </w:p>
    <w:p w:rsidR="00165E14" w:rsidRDefault="00165E14" w:rsidP="00165E14">
      <w:pPr>
        <w:ind w:firstLine="709"/>
        <w:jc w:val="both"/>
        <w:rPr>
          <w:szCs w:val="28"/>
        </w:rPr>
      </w:pPr>
      <w:r>
        <w:rPr>
          <w:szCs w:val="28"/>
          <w:shd w:val="clear" w:color="auto" w:fill="FFFFFF"/>
        </w:rPr>
        <w:t xml:space="preserve">В связи со значительным повышением спроса на российскую промыш-ленную продукцию Министерство промышленности и торговли Российской Федерации продолжает развивать и совершенствовать сервис «Биржа импорто-замещения». </w:t>
      </w:r>
      <w:r>
        <w:rPr>
          <w:szCs w:val="28"/>
        </w:rPr>
        <w:t xml:space="preserve">В регионе также доступен сервис «Импортозамещение </w:t>
      </w:r>
      <w:r>
        <w:rPr>
          <w:szCs w:val="28"/>
        </w:rPr>
        <w:br/>
        <w:t xml:space="preserve">в промышленности Югры», представляющий актуальную информацию </w:t>
      </w:r>
      <w:r>
        <w:rPr>
          <w:szCs w:val="28"/>
        </w:rPr>
        <w:br/>
        <w:t xml:space="preserve">о производителях и поставщиках продукции. </w:t>
      </w:r>
    </w:p>
    <w:p w:rsidR="00165E14" w:rsidRDefault="00165E14" w:rsidP="00165E14">
      <w:pPr>
        <w:ind w:firstLine="709"/>
        <w:jc w:val="both"/>
        <w:rPr>
          <w:szCs w:val="28"/>
        </w:rPr>
      </w:pPr>
      <w:r>
        <w:rPr>
          <w:szCs w:val="28"/>
        </w:rPr>
        <w:t xml:space="preserve">Объем отгруженной продукции, выполненных работ и услуг в сопоста-вимых ценах по крупным и средним промышленным предприятиям </w:t>
      </w:r>
      <w:r>
        <w:rPr>
          <w:szCs w:val="28"/>
        </w:rPr>
        <w:br/>
        <w:t xml:space="preserve">по оценке 2023 года </w:t>
      </w:r>
      <w:r>
        <w:rPr>
          <w:spacing w:val="-4"/>
          <w:szCs w:val="28"/>
        </w:rPr>
        <w:t xml:space="preserve">снизится на 6,7% по сравнению с предыдущим годом </w:t>
      </w:r>
      <w:r>
        <w:rPr>
          <w:spacing w:val="-4"/>
          <w:szCs w:val="28"/>
        </w:rPr>
        <w:br/>
        <w:t>и составит 753,6 млрд. рублей</w:t>
      </w:r>
      <w:r>
        <w:rPr>
          <w:szCs w:val="28"/>
        </w:rPr>
        <w:t xml:space="preserve">. </w:t>
      </w:r>
    </w:p>
    <w:p w:rsidR="00165E14" w:rsidRDefault="00165E14" w:rsidP="00165E14">
      <w:pPr>
        <w:ind w:firstLine="709"/>
        <w:jc w:val="both"/>
        <w:rPr>
          <w:szCs w:val="28"/>
        </w:rPr>
      </w:pPr>
      <w:r>
        <w:rPr>
          <w:szCs w:val="28"/>
        </w:rPr>
        <w:t>В разрезе видов экономической деятельности объем отгруженной продукции, выполненных работ и услуг составит (темп роста в сопоставимых ценах к уровню 2022 года/удельный вес в общем объеме промышленного производства):</w:t>
      </w:r>
    </w:p>
    <w:p w:rsidR="00165E14" w:rsidRDefault="00165E14" w:rsidP="00165E14">
      <w:pPr>
        <w:ind w:firstLine="709"/>
        <w:jc w:val="both"/>
        <w:rPr>
          <w:szCs w:val="28"/>
        </w:rPr>
      </w:pPr>
      <w:r>
        <w:rPr>
          <w:szCs w:val="28"/>
        </w:rPr>
        <w:t>- «Добыча полезных ископаемых» – 16,9 млрд. рублей (103,7% / 2,3%);</w:t>
      </w:r>
    </w:p>
    <w:p w:rsidR="00165E14" w:rsidRDefault="00165E14" w:rsidP="00165E14">
      <w:pPr>
        <w:ind w:firstLine="709"/>
        <w:jc w:val="both"/>
        <w:rPr>
          <w:szCs w:val="28"/>
        </w:rPr>
      </w:pPr>
      <w:r>
        <w:rPr>
          <w:szCs w:val="28"/>
        </w:rPr>
        <w:t>- «Обрабатывающие производства» – 638,6 млрд. рублей (91,8% / 84,7%);</w:t>
      </w:r>
    </w:p>
    <w:p w:rsidR="00165E14" w:rsidRDefault="00165E14" w:rsidP="00165E14">
      <w:pPr>
        <w:ind w:firstLine="709"/>
        <w:jc w:val="both"/>
        <w:rPr>
          <w:szCs w:val="28"/>
        </w:rPr>
      </w:pPr>
      <w:r>
        <w:rPr>
          <w:szCs w:val="28"/>
        </w:rPr>
        <w:t>- «Обеспечение электрической энергией, газом и паром; кондициони-рование воздуха» – 91,2 млрд. рублей (103,6% / 12,1%);</w:t>
      </w:r>
    </w:p>
    <w:p w:rsidR="00165E14" w:rsidRDefault="00165E14" w:rsidP="00165E14">
      <w:pPr>
        <w:ind w:firstLine="709"/>
        <w:jc w:val="both"/>
        <w:rPr>
          <w:szCs w:val="28"/>
        </w:rPr>
      </w:pPr>
      <w:r>
        <w:rPr>
          <w:szCs w:val="28"/>
        </w:rPr>
        <w:t xml:space="preserve">- «Водоснабжение; водоотведение, </w:t>
      </w:r>
      <w:r>
        <w:rPr>
          <w:spacing w:val="-6"/>
          <w:szCs w:val="28"/>
        </w:rPr>
        <w:t>организация сбора и утилизации отходов, деятельность по ликвидации загрязнений»</w:t>
      </w:r>
      <w:r>
        <w:rPr>
          <w:szCs w:val="28"/>
        </w:rPr>
        <w:t xml:space="preserve"> – 6,9 млрд. рублей (124,2% / 0,9%).</w:t>
      </w:r>
    </w:p>
    <w:p w:rsidR="00165E14" w:rsidRDefault="00165E14" w:rsidP="00165E14">
      <w:pPr>
        <w:ind w:firstLine="709"/>
        <w:jc w:val="both"/>
        <w:rPr>
          <w:szCs w:val="28"/>
        </w:rPr>
      </w:pPr>
      <w:r>
        <w:rPr>
          <w:szCs w:val="28"/>
        </w:rPr>
        <w:t xml:space="preserve">Предоставление услуг в области добычи полезных ископаемых составляет основную долю вида экономической деятельности «Добыча полезных ископа-емых». Рост объемов обусловлен увеличением объемов услуг, предоставляемых предприятиям нефтегазодобывающего комплекса, являющихся основными потребителями сервисных услуг. </w:t>
      </w:r>
    </w:p>
    <w:p w:rsidR="00165E14" w:rsidRDefault="00165E14" w:rsidP="00165E14">
      <w:pPr>
        <w:ind w:firstLine="709"/>
        <w:jc w:val="both"/>
        <w:rPr>
          <w:szCs w:val="28"/>
        </w:rPr>
      </w:pPr>
      <w:r>
        <w:rPr>
          <w:szCs w:val="28"/>
        </w:rPr>
        <w:t xml:space="preserve">С 01.01.2023 изменилась структура обрабатывающих производств в связи с исключением статистического учета по муниципальному образованию сферы по обработке древесины и производству изделий из дерева и пробки, кроме мебели, производству изделий из соломки и материалов для плетения. </w:t>
      </w:r>
    </w:p>
    <w:p w:rsidR="00165E14" w:rsidRDefault="00165E14" w:rsidP="00165E14">
      <w:pPr>
        <w:ind w:firstLine="709"/>
        <w:jc w:val="both"/>
        <w:rPr>
          <w:szCs w:val="28"/>
        </w:rPr>
      </w:pPr>
      <w:r>
        <w:rPr>
          <w:szCs w:val="28"/>
        </w:rPr>
        <w:t>В структуре отгруженного продукта обрабатывающих производств:</w:t>
      </w:r>
    </w:p>
    <w:p w:rsidR="00165E14" w:rsidRDefault="00165E14" w:rsidP="00165E14">
      <w:pPr>
        <w:ind w:firstLine="709"/>
        <w:jc w:val="both"/>
        <w:rPr>
          <w:szCs w:val="28"/>
        </w:rPr>
      </w:pPr>
      <w:r>
        <w:rPr>
          <w:szCs w:val="28"/>
        </w:rPr>
        <w:t>- 96,74% составляет производство нефтепродуктов;</w:t>
      </w:r>
    </w:p>
    <w:p w:rsidR="00165E14" w:rsidRDefault="00165E14" w:rsidP="00165E14">
      <w:pPr>
        <w:ind w:firstLine="709"/>
        <w:jc w:val="both"/>
        <w:rPr>
          <w:szCs w:val="28"/>
        </w:rPr>
      </w:pPr>
      <w:r>
        <w:rPr>
          <w:szCs w:val="28"/>
        </w:rPr>
        <w:t>- 0,89% – услуги по техобслуживанию и ремонту оборудования;</w:t>
      </w:r>
    </w:p>
    <w:p w:rsidR="00165E14" w:rsidRDefault="00165E14" w:rsidP="00165E14">
      <w:pPr>
        <w:ind w:firstLine="709"/>
        <w:jc w:val="both"/>
        <w:rPr>
          <w:szCs w:val="28"/>
        </w:rPr>
      </w:pPr>
      <w:r>
        <w:rPr>
          <w:szCs w:val="28"/>
        </w:rPr>
        <w:t>- 1,25% – продукция стройиндустрии;</w:t>
      </w:r>
    </w:p>
    <w:p w:rsidR="00165E14" w:rsidRDefault="00165E14" w:rsidP="00165E14">
      <w:pPr>
        <w:ind w:firstLine="709"/>
        <w:jc w:val="both"/>
        <w:rPr>
          <w:szCs w:val="28"/>
        </w:rPr>
      </w:pPr>
      <w:r>
        <w:rPr>
          <w:szCs w:val="28"/>
        </w:rPr>
        <w:t>- 0,39% – продукция пищевой отрасли;</w:t>
      </w:r>
    </w:p>
    <w:p w:rsidR="00165E14" w:rsidRDefault="00165E14" w:rsidP="00165E14">
      <w:pPr>
        <w:ind w:firstLine="709"/>
        <w:jc w:val="both"/>
        <w:rPr>
          <w:szCs w:val="28"/>
        </w:rPr>
      </w:pPr>
      <w:r>
        <w:rPr>
          <w:szCs w:val="28"/>
        </w:rPr>
        <w:t xml:space="preserve">- 0,38% – производство готовых металлических изделий; </w:t>
      </w:r>
    </w:p>
    <w:p w:rsidR="00165E14" w:rsidRDefault="00165E14" w:rsidP="00165E14">
      <w:pPr>
        <w:ind w:firstLine="709"/>
        <w:jc w:val="both"/>
        <w:rPr>
          <w:szCs w:val="28"/>
        </w:rPr>
      </w:pPr>
      <w:r>
        <w:rPr>
          <w:szCs w:val="28"/>
        </w:rPr>
        <w:t xml:space="preserve">- 0,3% – производство стальных изделий, </w:t>
      </w:r>
    </w:p>
    <w:p w:rsidR="00165E14" w:rsidRDefault="00165E14" w:rsidP="00165E14">
      <w:pPr>
        <w:ind w:firstLine="709"/>
        <w:jc w:val="both"/>
        <w:rPr>
          <w:color w:val="000000" w:themeColor="text1"/>
          <w:szCs w:val="28"/>
        </w:rPr>
      </w:pPr>
      <w:r>
        <w:rPr>
          <w:szCs w:val="28"/>
        </w:rPr>
        <w:t xml:space="preserve">- 0,04 – текстильной </w:t>
      </w:r>
      <w:r>
        <w:rPr>
          <w:color w:val="000000" w:themeColor="text1"/>
          <w:szCs w:val="28"/>
        </w:rPr>
        <w:t>продукции, медицинских инструментов и оборудо-вания;</w:t>
      </w:r>
    </w:p>
    <w:p w:rsidR="00165E14" w:rsidRDefault="00165E14" w:rsidP="00165E14">
      <w:pPr>
        <w:ind w:firstLine="709"/>
        <w:jc w:val="both"/>
        <w:rPr>
          <w:color w:val="000000" w:themeColor="text1"/>
          <w:szCs w:val="28"/>
        </w:rPr>
      </w:pPr>
      <w:r>
        <w:rPr>
          <w:color w:val="000000" w:themeColor="text1"/>
          <w:szCs w:val="28"/>
        </w:rPr>
        <w:t>- 0,01% – полиграфическая продукция.</w:t>
      </w:r>
    </w:p>
    <w:p w:rsidR="00165E14" w:rsidRDefault="00165E14" w:rsidP="00165E14">
      <w:pPr>
        <w:ind w:firstLine="709"/>
        <w:jc w:val="both"/>
        <w:rPr>
          <w:szCs w:val="28"/>
        </w:rPr>
      </w:pPr>
      <w:r>
        <w:rPr>
          <w:color w:val="000000" w:themeColor="text1"/>
          <w:spacing w:val="-4"/>
          <w:szCs w:val="28"/>
        </w:rPr>
        <w:t xml:space="preserve">В 2023 году в совокупном выпуске обрабатывающих </w:t>
      </w:r>
      <w:r>
        <w:rPr>
          <w:spacing w:val="-4"/>
          <w:szCs w:val="28"/>
        </w:rPr>
        <w:t>отраслей доля отраслей</w:t>
      </w:r>
      <w:r>
        <w:rPr>
          <w:szCs w:val="28"/>
        </w:rPr>
        <w:t xml:space="preserve"> потребительского спроса</w:t>
      </w:r>
      <w:r>
        <w:rPr>
          <w:szCs w:val="28"/>
          <w:vertAlign w:val="superscript"/>
        </w:rPr>
        <w:footnoteReference w:id="1"/>
      </w:r>
      <w:r>
        <w:rPr>
          <w:szCs w:val="28"/>
        </w:rPr>
        <w:t xml:space="preserve"> составит 97,13%, доля отраслей инвестиционного спроса</w:t>
      </w:r>
      <w:r>
        <w:rPr>
          <w:szCs w:val="28"/>
          <w:vertAlign w:val="superscript"/>
        </w:rPr>
        <w:footnoteReference w:id="2"/>
      </w:r>
      <w:r>
        <w:rPr>
          <w:szCs w:val="28"/>
        </w:rPr>
        <w:t xml:space="preserve"> – 2,83%, промежуточного спроса</w:t>
      </w:r>
      <w:r>
        <w:rPr>
          <w:szCs w:val="28"/>
          <w:vertAlign w:val="superscript"/>
        </w:rPr>
        <w:footnoteReference w:id="3"/>
      </w:r>
      <w:r>
        <w:rPr>
          <w:szCs w:val="28"/>
        </w:rPr>
        <w:t xml:space="preserve"> – 0,04%.</w:t>
      </w:r>
    </w:p>
    <w:p w:rsidR="00165E14" w:rsidRDefault="00165E14" w:rsidP="00165E14">
      <w:pPr>
        <w:autoSpaceDE w:val="0"/>
        <w:autoSpaceDN w:val="0"/>
        <w:adjustRightInd w:val="0"/>
        <w:ind w:firstLine="709"/>
        <w:jc w:val="both"/>
        <w:rPr>
          <w:szCs w:val="28"/>
        </w:rPr>
      </w:pPr>
      <w:r>
        <w:rPr>
          <w:spacing w:val="-4"/>
          <w:szCs w:val="28"/>
        </w:rPr>
        <w:t>Стабилизация макроэкономической ситуации способствовала положи-тельной</w:t>
      </w:r>
      <w:r>
        <w:rPr>
          <w:szCs w:val="28"/>
        </w:rPr>
        <w:t xml:space="preserve"> динамике развития ряда обрабатывающих производств, в</w:t>
      </w:r>
      <w:r>
        <w:rPr>
          <w:spacing w:val="-4"/>
          <w:szCs w:val="28"/>
        </w:rPr>
        <w:t xml:space="preserve"> 2023 году </w:t>
      </w:r>
      <w:r>
        <w:rPr>
          <w:spacing w:val="-4"/>
          <w:szCs w:val="28"/>
        </w:rPr>
        <w:br/>
      </w:r>
      <w:r>
        <w:rPr>
          <w:szCs w:val="28"/>
        </w:rPr>
        <w:t xml:space="preserve">темп роста в сопоставимых ценах по крупным и средним организациям к уровню 2022 года по производству продукции стройиндустрии составит 187,5%, текстильной продукции – 121,5%, услуг по ремонту машин и оборудования – 121%, полиграфической продукции – 119,5%, строительных металлических конструкций – 115,6%, </w:t>
      </w:r>
      <w:r>
        <w:rPr>
          <w:color w:val="000000" w:themeColor="text1"/>
          <w:szCs w:val="28"/>
        </w:rPr>
        <w:t>медицинских инструментов и оборудования</w:t>
      </w:r>
      <w:r>
        <w:rPr>
          <w:szCs w:val="28"/>
        </w:rPr>
        <w:t xml:space="preserve"> – </w:t>
      </w:r>
      <w:r>
        <w:rPr>
          <w:szCs w:val="28"/>
        </w:rPr>
        <w:br/>
        <w:t>102,3%, стальных изделий – 101%.</w:t>
      </w:r>
    </w:p>
    <w:p w:rsidR="00165E14" w:rsidRDefault="00165E14" w:rsidP="00165E14">
      <w:pPr>
        <w:ind w:firstLine="709"/>
        <w:jc w:val="both"/>
        <w:rPr>
          <w:rFonts w:eastAsia="Calibri"/>
          <w:szCs w:val="28"/>
        </w:rPr>
      </w:pPr>
      <w:r>
        <w:rPr>
          <w:szCs w:val="28"/>
        </w:rPr>
        <w:t xml:space="preserve">В целом предприятия пищевой отрасли также показывают положительную динамику объемов производства – 155%. </w:t>
      </w:r>
      <w:r>
        <w:rPr>
          <w:rFonts w:eastAsia="Calibri"/>
          <w:szCs w:val="28"/>
        </w:rPr>
        <w:t>Так, по оценке 2023 года объемы переработки рыбной продукции увеличатся на 9,9%, мясных полуфабри-</w:t>
      </w:r>
      <w:r>
        <w:rPr>
          <w:rFonts w:eastAsia="Calibri"/>
          <w:szCs w:val="28"/>
        </w:rPr>
        <w:br/>
        <w:t xml:space="preserve">катов – 8,5%. </w:t>
      </w:r>
    </w:p>
    <w:p w:rsidR="00165E14" w:rsidRDefault="00165E14" w:rsidP="00165E14">
      <w:pPr>
        <w:ind w:firstLine="709"/>
        <w:jc w:val="both"/>
        <w:rPr>
          <w:szCs w:val="28"/>
        </w:rPr>
      </w:pPr>
      <w:r>
        <w:rPr>
          <w:rFonts w:eastAsia="Calibri"/>
          <w:szCs w:val="28"/>
        </w:rPr>
        <w:t>При этом в</w:t>
      </w:r>
      <w:r>
        <w:rPr>
          <w:szCs w:val="28"/>
        </w:rPr>
        <w:t xml:space="preserve"> условиях развития федеральных торговых сетей и сохранения конкуренции отмечается снижение производства </w:t>
      </w:r>
      <w:r>
        <w:rPr>
          <w:rFonts w:eastAsia="Calibri"/>
          <w:szCs w:val="28"/>
        </w:rPr>
        <w:t>хлебобулочных изделий –</w:t>
      </w:r>
      <w:r>
        <w:rPr>
          <w:rFonts w:eastAsia="Calibri"/>
          <w:szCs w:val="28"/>
        </w:rPr>
        <w:br/>
        <w:t xml:space="preserve">на 1,4%. </w:t>
      </w:r>
      <w:r>
        <w:rPr>
          <w:szCs w:val="28"/>
        </w:rPr>
        <w:t>Дробление бизнеса и отнесение его к субъектам малого предпри-нимательства также неблагоприятным образом сказывается на объемах отгрузки обрабатывающих производств.</w:t>
      </w:r>
    </w:p>
    <w:p w:rsidR="00165E14" w:rsidRDefault="00165E14" w:rsidP="00165E14">
      <w:pPr>
        <w:ind w:firstLine="709"/>
        <w:jc w:val="both"/>
        <w:rPr>
          <w:szCs w:val="28"/>
        </w:rPr>
      </w:pPr>
      <w:r>
        <w:rPr>
          <w:szCs w:val="28"/>
        </w:rPr>
        <w:t xml:space="preserve">На мировых рынках проходят процессы глубокой трансформации, которые существенно меняют объемы и структуру спроса, ведут к обострению конкуренции и фрагментации торговых сетей. На рынке нефти в условиях переориентации поставок на фоне геополитических потрясений и ужесточения экономических санкций наблюдается отрицательная динамика по производству нефтепродуктов – 90,5%. В 2023 году по мере решения проблем с логистикой цены на нефтепродукты будут снижаться и составят 90% к уровню 2022 года. Оценка экспортной цены на нефть в 2023 году </w:t>
      </w:r>
      <w:r>
        <w:rPr>
          <w:spacing w:val="-4"/>
          <w:szCs w:val="28"/>
        </w:rPr>
        <w:t xml:space="preserve">существенно снижена </w:t>
      </w:r>
      <w:r>
        <w:rPr>
          <w:spacing w:val="-4"/>
          <w:szCs w:val="28"/>
        </w:rPr>
        <w:br/>
        <w:t>до 60,9 долларов США за баррель по сравнению с предыдущим</w:t>
      </w:r>
      <w:r>
        <w:rPr>
          <w:szCs w:val="28"/>
        </w:rPr>
        <w:t xml:space="preserve"> годом </w:t>
      </w:r>
      <w:r>
        <w:rPr>
          <w:szCs w:val="28"/>
        </w:rPr>
        <w:br/>
        <w:t>(79,7 долларов США), что связано с мировой ценовой конъюнктурой.</w:t>
      </w:r>
    </w:p>
    <w:p w:rsidR="00165E14" w:rsidRDefault="00165E14" w:rsidP="00165E14">
      <w:pPr>
        <w:ind w:firstLine="709"/>
        <w:jc w:val="both"/>
        <w:rPr>
          <w:szCs w:val="28"/>
        </w:rPr>
      </w:pPr>
      <w:r>
        <w:rPr>
          <w:szCs w:val="28"/>
        </w:rPr>
        <w:t xml:space="preserve">В 2023 году в энергетической сфере отмечается тенденция </w:t>
      </w:r>
      <w:r>
        <w:rPr>
          <w:szCs w:val="28"/>
        </w:rPr>
        <w:br/>
        <w:t>к росту объемов производства, обусловленная диспетчерским графиком, рассчитанным по заявленной потребности и с учетом продолжительности ремонтов основного производственного оборудования. За счет более низкой температуры отпуск тепла в зимний период 2022/2023 года был выше потребности в теплоэнергии за аналогичный период 2021/2022 годов.</w:t>
      </w:r>
    </w:p>
    <w:p w:rsidR="00165E14" w:rsidRDefault="00165E14" w:rsidP="00165E14">
      <w:pPr>
        <w:ind w:firstLine="709"/>
        <w:jc w:val="both"/>
        <w:rPr>
          <w:szCs w:val="28"/>
        </w:rPr>
      </w:pPr>
      <w:r>
        <w:rPr>
          <w:szCs w:val="28"/>
        </w:rPr>
        <w:t xml:space="preserve">Рост объемов по виду экономической деятельности «Водоснабжение; водоотведение, </w:t>
      </w:r>
      <w:r>
        <w:rPr>
          <w:spacing w:val="-6"/>
          <w:szCs w:val="28"/>
        </w:rPr>
        <w:t xml:space="preserve">организация сбора и утилизации отходов, деятельность </w:t>
      </w:r>
      <w:r>
        <w:rPr>
          <w:spacing w:val="-6"/>
          <w:szCs w:val="28"/>
        </w:rPr>
        <w:br/>
        <w:t>по ликвидации загрязнений»</w:t>
      </w:r>
      <w:r>
        <w:rPr>
          <w:szCs w:val="28"/>
        </w:rPr>
        <w:t xml:space="preserve"> </w:t>
      </w:r>
      <w:r>
        <w:rPr>
          <w:szCs w:val="28"/>
          <w:shd w:val="clear" w:color="auto" w:fill="FFFFFF"/>
        </w:rPr>
        <w:t xml:space="preserve">обусловлен увеличением предоставления услуг </w:t>
      </w:r>
      <w:r>
        <w:rPr>
          <w:szCs w:val="28"/>
          <w:shd w:val="clear" w:color="auto" w:fill="FFFFFF"/>
        </w:rPr>
        <w:br/>
        <w:t>по сбору, обработке  и утилизации отходов, обработке вторичного сырья.</w:t>
      </w:r>
      <w:r>
        <w:rPr>
          <w:szCs w:val="28"/>
        </w:rPr>
        <w:t xml:space="preserve"> Около 40% объемов оказанных услуг по данному виду деятельности приходится </w:t>
      </w:r>
      <w:r>
        <w:rPr>
          <w:szCs w:val="28"/>
        </w:rPr>
        <w:br/>
        <w:t>на Сургутское городское муниципальное унитарное предприятие «Горводо-канал» (далее – СГМУП «Горводоканал»).</w:t>
      </w:r>
    </w:p>
    <w:p w:rsidR="00165E14" w:rsidRDefault="00165E14" w:rsidP="00165E14">
      <w:pPr>
        <w:ind w:firstLine="709"/>
        <w:jc w:val="both"/>
        <w:rPr>
          <w:szCs w:val="28"/>
        </w:rPr>
      </w:pPr>
      <w:r>
        <w:rPr>
          <w:szCs w:val="28"/>
        </w:rPr>
        <w:t xml:space="preserve">Сценарии прогноза исходят из следующих предпосылок: </w:t>
      </w:r>
    </w:p>
    <w:p w:rsidR="00165E14" w:rsidRDefault="00165E14" w:rsidP="00165E14">
      <w:pPr>
        <w:pStyle w:val="Default"/>
        <w:ind w:firstLine="709"/>
        <w:jc w:val="both"/>
        <w:rPr>
          <w:rFonts w:ascii="Times New Roman" w:hAnsi="Times New Roman" w:cs="Times New Roman"/>
          <w:sz w:val="28"/>
          <w:szCs w:val="28"/>
        </w:rPr>
      </w:pPr>
      <w:r>
        <w:rPr>
          <w:rFonts w:ascii="Times New Roman" w:hAnsi="Times New Roman" w:cs="Times New Roman"/>
          <w:sz w:val="28"/>
          <w:szCs w:val="28"/>
        </w:rPr>
        <w:t>- санкционные ограничения продолжат оказывать влияние на волатиль-ность валютного курса, финансовые показатели компаний, траектория развития характеризуется ужесточением давления путем вторичных санкций и усиления давления на внешних партнеров;</w:t>
      </w:r>
    </w:p>
    <w:p w:rsidR="00165E14" w:rsidRDefault="00165E14" w:rsidP="00165E14">
      <w:pPr>
        <w:ind w:firstLine="709"/>
        <w:jc w:val="both"/>
        <w:rPr>
          <w:rFonts w:cs="Times New Roman"/>
          <w:color w:val="000000"/>
          <w:sz w:val="22"/>
        </w:rPr>
      </w:pPr>
      <w:r>
        <w:rPr>
          <w:rFonts w:cs="Times New Roman"/>
          <w:color w:val="000000"/>
        </w:rPr>
        <w:t>- сохранится поддержка со стороны как бюджетной, так и денежно-кредитной политики;</w:t>
      </w:r>
    </w:p>
    <w:p w:rsidR="00165E14" w:rsidRDefault="00165E14" w:rsidP="00165E14">
      <w:pPr>
        <w:ind w:firstLine="709"/>
        <w:jc w:val="both"/>
        <w:rPr>
          <w:szCs w:val="28"/>
        </w:rPr>
      </w:pPr>
      <w:r>
        <w:rPr>
          <w:rFonts w:cs="Times New Roman"/>
          <w:szCs w:val="28"/>
          <w:shd w:val="clear" w:color="auto" w:fill="FFFFFF"/>
        </w:rPr>
        <w:t xml:space="preserve">- </w:t>
      </w:r>
      <w:r>
        <w:rPr>
          <w:szCs w:val="28"/>
        </w:rPr>
        <w:t>с 2025 года наращиванию экономической активности</w:t>
      </w:r>
      <w:r>
        <w:rPr>
          <w:spacing w:val="-4"/>
          <w:szCs w:val="28"/>
        </w:rPr>
        <w:t xml:space="preserve"> будет способст-вовать адаптация бизнеса к </w:t>
      </w:r>
      <w:r>
        <w:rPr>
          <w:szCs w:val="28"/>
        </w:rPr>
        <w:t xml:space="preserve">ограничениям; </w:t>
      </w:r>
    </w:p>
    <w:p w:rsidR="00165E14" w:rsidRDefault="00165E14" w:rsidP="00165E14">
      <w:pPr>
        <w:ind w:firstLine="709"/>
        <w:jc w:val="both"/>
        <w:rPr>
          <w:szCs w:val="28"/>
        </w:rPr>
      </w:pPr>
      <w:r>
        <w:rPr>
          <w:szCs w:val="28"/>
        </w:rPr>
        <w:t xml:space="preserve">- в структуре промышленного производства не ожидается существенных колебаний, при этом к концу среднесрочного периода по базовому варианту прогноза произойдет увеличение доли обрабатывающих производств </w:t>
      </w:r>
      <w:r>
        <w:rPr>
          <w:szCs w:val="28"/>
        </w:rPr>
        <w:br/>
        <w:t>(до 85,3%);</w:t>
      </w:r>
    </w:p>
    <w:p w:rsidR="00165E14" w:rsidRDefault="00165E14" w:rsidP="00165E14">
      <w:pPr>
        <w:ind w:firstLine="709"/>
        <w:jc w:val="both"/>
        <w:rPr>
          <w:spacing w:val="-4"/>
          <w:szCs w:val="28"/>
        </w:rPr>
      </w:pPr>
      <w:r>
        <w:rPr>
          <w:szCs w:val="28"/>
        </w:rPr>
        <w:t xml:space="preserve">- реализация комплекса системных мер по стабилизации ситуации </w:t>
      </w:r>
      <w:r>
        <w:rPr>
          <w:szCs w:val="28"/>
        </w:rPr>
        <w:br/>
        <w:t xml:space="preserve">в отдельных отраслях промышленности, программ по импортозамещению, отраслевых государственных программ </w:t>
      </w:r>
      <w:r>
        <w:rPr>
          <w:bCs/>
          <w:szCs w:val="28"/>
        </w:rPr>
        <w:t xml:space="preserve">будет направлена на </w:t>
      </w:r>
      <w:r>
        <w:rPr>
          <w:szCs w:val="28"/>
        </w:rPr>
        <w:t xml:space="preserve">создание новых производств в обрабатывающем секторе промышленности и повышение </w:t>
      </w:r>
      <w:r>
        <w:rPr>
          <w:szCs w:val="28"/>
        </w:rPr>
        <w:br/>
        <w:t xml:space="preserve">их конкурентоспособности </w:t>
      </w:r>
      <w:r>
        <w:rPr>
          <w:bCs/>
          <w:szCs w:val="28"/>
        </w:rPr>
        <w:t>за счет предоставления форм поддержки и льгот, возможности применения промышленными предприятиями инвестиционного налогового вычета;</w:t>
      </w:r>
    </w:p>
    <w:p w:rsidR="00165E14" w:rsidRDefault="00165E14" w:rsidP="00165E14">
      <w:pPr>
        <w:ind w:firstLine="709"/>
        <w:jc w:val="both"/>
        <w:rPr>
          <w:szCs w:val="28"/>
        </w:rPr>
      </w:pPr>
      <w:r>
        <w:rPr>
          <w:szCs w:val="28"/>
        </w:rPr>
        <w:t>- положительная динамика развития по виду экономической деятельности «Добыча полезных ископаемых» за счет повышения спроса у основных потребителей сервисных услуг;</w:t>
      </w:r>
    </w:p>
    <w:p w:rsidR="00165E14" w:rsidRDefault="00165E14" w:rsidP="00165E14">
      <w:pPr>
        <w:ind w:firstLine="709"/>
        <w:jc w:val="both"/>
        <w:rPr>
          <w:szCs w:val="28"/>
          <w:shd w:val="clear" w:color="auto" w:fill="FFFFFF"/>
        </w:rPr>
      </w:pPr>
      <w:r>
        <w:rPr>
          <w:szCs w:val="28"/>
        </w:rPr>
        <w:t>- повышение экспортной цены на российскую нефть к 2026 году</w:t>
      </w:r>
      <w:r>
        <w:rPr>
          <w:rStyle w:val="affc"/>
          <w:szCs w:val="28"/>
        </w:rPr>
        <w:footnoteReference w:id="4"/>
      </w:r>
      <w:r>
        <w:rPr>
          <w:szCs w:val="28"/>
        </w:rPr>
        <w:t xml:space="preserve">; </w:t>
      </w:r>
    </w:p>
    <w:p w:rsidR="00165E14" w:rsidRDefault="00165E14" w:rsidP="00165E14">
      <w:pPr>
        <w:ind w:firstLine="709"/>
        <w:jc w:val="both"/>
        <w:rPr>
          <w:szCs w:val="28"/>
        </w:rPr>
      </w:pPr>
      <w:r>
        <w:rPr>
          <w:szCs w:val="28"/>
        </w:rPr>
        <w:t xml:space="preserve">- постепенное наращивание с 2025 года объемов нефтепродуктов; </w:t>
      </w:r>
    </w:p>
    <w:p w:rsidR="00165E14" w:rsidRDefault="00165E14" w:rsidP="00165E14">
      <w:pPr>
        <w:ind w:firstLine="709"/>
        <w:jc w:val="both"/>
        <w:rPr>
          <w:szCs w:val="28"/>
        </w:rPr>
      </w:pPr>
      <w:r>
        <w:rPr>
          <w:szCs w:val="28"/>
        </w:rPr>
        <w:t>- в новых условиях функционирования экономики основные усилия будут направлены на импортозамещение оборудования в рамках модернизации</w:t>
      </w:r>
      <w:r>
        <w:rPr>
          <w:szCs w:val="28"/>
        </w:rPr>
        <w:br/>
        <w:t>производственных мощностей по нефтепереработке, продолжится реализация мероприятий по повышению эффективности производства;</w:t>
      </w:r>
    </w:p>
    <w:p w:rsidR="00165E14" w:rsidRDefault="00165E14" w:rsidP="00165E14">
      <w:pPr>
        <w:ind w:firstLine="709"/>
        <w:jc w:val="both"/>
        <w:rPr>
          <w:szCs w:val="28"/>
        </w:rPr>
      </w:pPr>
      <w:r>
        <w:rPr>
          <w:szCs w:val="28"/>
        </w:rPr>
        <w:t xml:space="preserve">- в пищевой отрасли ожидается рост, которому будут </w:t>
      </w:r>
      <w:r>
        <w:rPr>
          <w:spacing w:val="-4"/>
          <w:szCs w:val="28"/>
        </w:rPr>
        <w:t>способствовать увеличение потребительского спроса за счет прироста</w:t>
      </w:r>
      <w:r>
        <w:rPr>
          <w:szCs w:val="28"/>
        </w:rPr>
        <w:t xml:space="preserve"> численности населения, замена физически и морально изношенного производственного и торгового оборудования, внедрение новых технологий производства продукции и выпуск нового ассортимента; </w:t>
      </w:r>
    </w:p>
    <w:p w:rsidR="00165E14" w:rsidRDefault="00165E14" w:rsidP="00165E14">
      <w:pPr>
        <w:ind w:firstLine="709"/>
        <w:jc w:val="both"/>
        <w:rPr>
          <w:szCs w:val="28"/>
        </w:rPr>
      </w:pPr>
      <w:r>
        <w:rPr>
          <w:szCs w:val="28"/>
        </w:rPr>
        <w:t>- сохранится тенденция восстановления спроса на строительные материалы со стороны строительного комплекса, прежде всего со стороны строек с гарантированным государственным и муниципальным участием, динамика развития стройиндустрии будет определятся поставками сырья, оборудования и комплектующих в условиях реализации программ импорто-замещения, перестройки производственно-логистических цепочек и комплекса мер по поддержке строительного сектора;</w:t>
      </w:r>
    </w:p>
    <w:p w:rsidR="00165E14" w:rsidRDefault="00165E14" w:rsidP="00165E14">
      <w:pPr>
        <w:pStyle w:val="Default"/>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в целях </w:t>
      </w:r>
      <w:r>
        <w:rPr>
          <w:rFonts w:ascii="Times New Roman" w:hAnsi="Times New Roman" w:cs="Times New Roman"/>
          <w:color w:val="auto"/>
          <w:sz w:val="28"/>
          <w:szCs w:val="28"/>
        </w:rPr>
        <w:t>диверсификации экономики города</w:t>
      </w:r>
      <w:r>
        <w:rPr>
          <w:rFonts w:ascii="Times New Roman" w:hAnsi="Times New Roman" w:cs="Times New Roman"/>
          <w:bCs/>
          <w:color w:val="auto"/>
          <w:sz w:val="28"/>
          <w:szCs w:val="28"/>
        </w:rPr>
        <w:t xml:space="preserve"> на территории и</w:t>
      </w:r>
      <w:r>
        <w:rPr>
          <w:rFonts w:ascii="Times New Roman" w:hAnsi="Times New Roman" w:cs="Times New Roman"/>
          <w:color w:val="auto"/>
          <w:sz w:val="28"/>
          <w:szCs w:val="28"/>
        </w:rPr>
        <w:t xml:space="preserve">ндустри-ального парка «Югра» продолжится реализация </w:t>
      </w:r>
      <w:r>
        <w:rPr>
          <w:rFonts w:ascii="Times New Roman" w:hAnsi="Times New Roman" w:cs="Times New Roman"/>
          <w:bCs/>
          <w:color w:val="auto"/>
          <w:sz w:val="28"/>
          <w:szCs w:val="28"/>
        </w:rPr>
        <w:t xml:space="preserve">инвестиционных проектов </w:t>
      </w:r>
      <w:r>
        <w:rPr>
          <w:rFonts w:ascii="Times New Roman" w:hAnsi="Times New Roman" w:cs="Times New Roman"/>
          <w:bCs/>
          <w:color w:val="auto"/>
          <w:sz w:val="28"/>
          <w:szCs w:val="28"/>
        </w:rPr>
        <w:br/>
        <w:t xml:space="preserve">по созданию новых конкурентоспособных производств по выпуску </w:t>
      </w:r>
      <w:r>
        <w:rPr>
          <w:rFonts w:ascii="Times New Roman" w:hAnsi="Times New Roman" w:cs="Times New Roman"/>
          <w:bCs/>
          <w:color w:val="auto"/>
          <w:spacing w:val="-4"/>
          <w:sz w:val="28"/>
          <w:szCs w:val="28"/>
        </w:rPr>
        <w:t xml:space="preserve">бурового </w:t>
      </w:r>
      <w:r>
        <w:rPr>
          <w:rFonts w:ascii="Times New Roman" w:hAnsi="Times New Roman" w:cs="Times New Roman"/>
          <w:bCs/>
          <w:color w:val="auto"/>
          <w:spacing w:val="-4"/>
          <w:sz w:val="28"/>
          <w:szCs w:val="28"/>
        </w:rPr>
        <w:br/>
        <w:t>и электрощитового оборудования, сэндвич-панелей и блочных изделий,</w:t>
      </w:r>
      <w:r>
        <w:rPr>
          <w:rFonts w:ascii="Times New Roman" w:hAnsi="Times New Roman" w:cs="Times New Roman"/>
          <w:bCs/>
          <w:color w:val="auto"/>
          <w:sz w:val="28"/>
          <w:szCs w:val="28"/>
        </w:rPr>
        <w:t xml:space="preserve"> шлангов </w:t>
      </w:r>
      <w:r>
        <w:rPr>
          <w:rFonts w:ascii="Times New Roman" w:hAnsi="Times New Roman" w:cs="Times New Roman"/>
          <w:bCs/>
          <w:color w:val="auto"/>
          <w:sz w:val="28"/>
          <w:szCs w:val="28"/>
        </w:rPr>
        <w:br/>
        <w:t>и их соединений, кабельной продукции, а также кабеленесущих, вентиляци-онных и отопительных систем;</w:t>
      </w:r>
    </w:p>
    <w:p w:rsidR="00165E14" w:rsidRDefault="00165E14" w:rsidP="00165E14">
      <w:pPr>
        <w:ind w:firstLine="709"/>
        <w:jc w:val="both"/>
        <w:rPr>
          <w:spacing w:val="-4"/>
          <w:szCs w:val="28"/>
        </w:rPr>
      </w:pPr>
      <w:r>
        <w:rPr>
          <w:szCs w:val="28"/>
        </w:rPr>
        <w:t xml:space="preserve">- драйвером роста объемов производства металлических и стальных изделий станет внутренний спрос со стороны предприятий строительного </w:t>
      </w:r>
      <w:r>
        <w:rPr>
          <w:szCs w:val="28"/>
        </w:rPr>
        <w:br/>
        <w:t>и топливно-энергетического комплексов в рамках выполнения комплекса работ, предусмотренных производственными программами, в условиях реализации программ импортозамещения;</w:t>
      </w:r>
    </w:p>
    <w:p w:rsidR="00165E14" w:rsidRDefault="00165E14" w:rsidP="00165E14">
      <w:pPr>
        <w:autoSpaceDE w:val="0"/>
        <w:autoSpaceDN w:val="0"/>
        <w:adjustRightInd w:val="0"/>
        <w:ind w:firstLine="709"/>
        <w:jc w:val="both"/>
        <w:rPr>
          <w:color w:val="000000" w:themeColor="text1"/>
          <w:szCs w:val="28"/>
        </w:rPr>
      </w:pPr>
      <w:r>
        <w:rPr>
          <w:color w:val="000000"/>
          <w:szCs w:val="28"/>
          <w:shd w:val="clear" w:color="auto" w:fill="FFFFFF"/>
        </w:rPr>
        <w:t xml:space="preserve">- ключевым фактором развития металлургической отрасли города должна стать ориентация на внутренний рынок в рамках планируемого </w:t>
      </w:r>
      <w:r>
        <w:rPr>
          <w:szCs w:val="28"/>
        </w:rPr>
        <w:t>в</w:t>
      </w:r>
      <w:r>
        <w:rPr>
          <w:color w:val="000000" w:themeColor="text1"/>
          <w:spacing w:val="-6"/>
          <w:szCs w:val="28"/>
          <w:shd w:val="clear" w:color="auto" w:fill="FFFFFF"/>
        </w:rPr>
        <w:t xml:space="preserve"> 2024 году обществом с ограниченной ответственностью «Сургутский металлургический комплекс» </w:t>
      </w:r>
      <w:r>
        <w:rPr>
          <w:color w:val="000000"/>
          <w:szCs w:val="28"/>
          <w:shd w:val="clear" w:color="auto" w:fill="FFFFFF"/>
        </w:rPr>
        <w:t xml:space="preserve">запуска </w:t>
      </w:r>
      <w:r>
        <w:rPr>
          <w:color w:val="000000" w:themeColor="text1"/>
          <w:spacing w:val="-6"/>
          <w:szCs w:val="28"/>
          <w:shd w:val="clear" w:color="auto" w:fill="FFFFFF"/>
        </w:rPr>
        <w:t>нового производства по выпуску сортового фасонного металлопроката мощностью до 100 тыс. тонн в год, д</w:t>
      </w:r>
      <w:r>
        <w:rPr>
          <w:color w:val="000000"/>
          <w:szCs w:val="28"/>
        </w:rPr>
        <w:t xml:space="preserve">ля создания которого инвестору предоставлены льготные целевые займы Фонда развития Югры </w:t>
      </w:r>
      <w:r>
        <w:rPr>
          <w:color w:val="000000"/>
          <w:szCs w:val="28"/>
        </w:rPr>
        <w:br/>
        <w:t>и Фонда развития промышленности, Администрацией города сопровождается проект по принципу «одного окна», предоставлены 2 земельных участка (плани-руются к созданию 352 рабочих места, п</w:t>
      </w:r>
      <w:r>
        <w:rPr>
          <w:bCs/>
          <w:color w:val="000000" w:themeColor="text1"/>
          <w:szCs w:val="28"/>
        </w:rPr>
        <w:t xml:space="preserve">родукция (комплекса металлопрокат </w:t>
      </w:r>
      <w:r>
        <w:rPr>
          <w:bCs/>
          <w:color w:val="000000" w:themeColor="text1"/>
          <w:szCs w:val="28"/>
        </w:rPr>
        <w:br/>
        <w:t>и арматура будет востребована как строительной отраслью города, так и авто-номного округа);</w:t>
      </w:r>
    </w:p>
    <w:p w:rsidR="00165E14" w:rsidRDefault="00165E14" w:rsidP="00165E14">
      <w:pPr>
        <w:ind w:firstLine="709"/>
        <w:jc w:val="both"/>
        <w:rPr>
          <w:szCs w:val="28"/>
        </w:rPr>
      </w:pPr>
      <w:r>
        <w:rPr>
          <w:szCs w:val="28"/>
        </w:rPr>
        <w:t>- рост объемов услуг по ремонту машин и различного оборудования обусловлен восстановлением спроса на работы производственного характера</w:t>
      </w:r>
      <w:r>
        <w:rPr>
          <w:szCs w:val="28"/>
        </w:rPr>
        <w:br/>
        <w:t>и завершением перестройкой производственно-логистических цепочек;</w:t>
      </w:r>
    </w:p>
    <w:p w:rsidR="00165E14" w:rsidRDefault="00165E14" w:rsidP="00165E14">
      <w:pPr>
        <w:ind w:firstLine="709"/>
        <w:jc w:val="both"/>
        <w:rPr>
          <w:spacing w:val="-4"/>
          <w:szCs w:val="28"/>
        </w:rPr>
      </w:pPr>
      <w:r>
        <w:rPr>
          <w:spacing w:val="-4"/>
          <w:szCs w:val="28"/>
        </w:rPr>
        <w:t>- замедление темпов роста на оказание полиграфических услуг, обусловленное более низким спросом на печатную полиграфическую продукцию, в связи с р</w:t>
      </w:r>
      <w:r>
        <w:rPr>
          <w:spacing w:val="-6"/>
          <w:szCs w:val="28"/>
        </w:rPr>
        <w:t>азвитием электронных версий газетных изданий</w:t>
      </w:r>
      <w:r>
        <w:rPr>
          <w:spacing w:val="-4"/>
          <w:szCs w:val="28"/>
        </w:rPr>
        <w:t>;</w:t>
      </w:r>
    </w:p>
    <w:p w:rsidR="00165E14" w:rsidRDefault="00165E14" w:rsidP="00165E14">
      <w:pPr>
        <w:ind w:firstLine="709"/>
        <w:jc w:val="both"/>
        <w:textAlignment w:val="baseline"/>
        <w:rPr>
          <w:szCs w:val="28"/>
        </w:rPr>
      </w:pPr>
      <w:r>
        <w:rPr>
          <w:szCs w:val="28"/>
        </w:rPr>
        <w:t>- продолжится работа по повышению доступности технологического присоединения к электрическим сетями реализация мероприятий инвестици-онных программ предприятий энергетической отрасли;</w:t>
      </w:r>
    </w:p>
    <w:p w:rsidR="00165E14" w:rsidRDefault="00165E14" w:rsidP="00165E14">
      <w:pPr>
        <w:ind w:firstLine="709"/>
        <w:jc w:val="both"/>
        <w:rPr>
          <w:spacing w:val="-4"/>
          <w:szCs w:val="28"/>
        </w:rPr>
      </w:pPr>
      <w:r>
        <w:rPr>
          <w:spacing w:val="-4"/>
          <w:szCs w:val="28"/>
        </w:rPr>
        <w:t xml:space="preserve">- положительная динамика по услугам водоснабжения и водоотведения </w:t>
      </w:r>
      <w:r>
        <w:rPr>
          <w:spacing w:val="-4"/>
          <w:szCs w:val="28"/>
        </w:rPr>
        <w:br/>
        <w:t xml:space="preserve">на фоне реализации программ жилищного строительства и производственных программ предприятий. </w:t>
      </w:r>
    </w:p>
    <w:p w:rsidR="00165E14" w:rsidRDefault="00165E14" w:rsidP="00165E14">
      <w:pPr>
        <w:ind w:firstLine="709"/>
        <w:jc w:val="both"/>
        <w:rPr>
          <w:rFonts w:cs="Times New Roman"/>
          <w:szCs w:val="28"/>
        </w:rPr>
      </w:pPr>
      <w:r>
        <w:rPr>
          <w:rFonts w:cs="Times New Roman"/>
          <w:szCs w:val="28"/>
        </w:rPr>
        <w:t>Мероприятия, реализуемые в рамках инвестиционных программ промыш-ленных предприятий города.</w:t>
      </w:r>
    </w:p>
    <w:p w:rsidR="00165E14" w:rsidRDefault="00165E14" w:rsidP="00165E14">
      <w:pPr>
        <w:ind w:firstLine="709"/>
        <w:jc w:val="both"/>
        <w:textAlignment w:val="baseline"/>
        <w:rPr>
          <w:bCs/>
          <w:color w:val="000000" w:themeColor="text1"/>
          <w:kern w:val="36"/>
          <w:szCs w:val="28"/>
        </w:rPr>
      </w:pPr>
      <w:r>
        <w:rPr>
          <w:szCs w:val="28"/>
        </w:rPr>
        <w:t xml:space="preserve">1. Филиалом публичного </w:t>
      </w:r>
      <w:r>
        <w:rPr>
          <w:spacing w:val="-4"/>
          <w:szCs w:val="28"/>
        </w:rPr>
        <w:t xml:space="preserve">акционерного общества «Юнипро» «Сургутская ГРЭС-2» (далее – </w:t>
      </w:r>
      <w:r>
        <w:rPr>
          <w:bCs/>
          <w:color w:val="000000" w:themeColor="text1"/>
          <w:kern w:val="36"/>
          <w:szCs w:val="28"/>
        </w:rPr>
        <w:t xml:space="preserve">ГРЭС-2) реализуется проект импортозамещения оборудования. </w:t>
      </w:r>
    </w:p>
    <w:p w:rsidR="00165E14" w:rsidRDefault="00165E14" w:rsidP="00165E14">
      <w:pPr>
        <w:ind w:firstLine="709"/>
        <w:jc w:val="both"/>
        <w:textAlignment w:val="baseline"/>
        <w:rPr>
          <w:szCs w:val="28"/>
        </w:rPr>
      </w:pPr>
      <w:r>
        <w:rPr>
          <w:szCs w:val="28"/>
        </w:rPr>
        <w:t>На предприятии выполнены работы по подготовке к отопительному сезону на 2023/2024 годы. В рамках ремонтных работ выполнена локальная замена участков трубопроводов теплосети, отремонтирован насосный парк с гидро-муфтами для подачи теплоносителя.</w:t>
      </w:r>
    </w:p>
    <w:p w:rsidR="00165E14" w:rsidRDefault="00165E14" w:rsidP="00165E14">
      <w:pPr>
        <w:ind w:firstLine="709"/>
        <w:jc w:val="both"/>
        <w:textAlignment w:val="baseline"/>
        <w:rPr>
          <w:color w:val="000000" w:themeColor="text1"/>
          <w:szCs w:val="28"/>
        </w:rPr>
      </w:pPr>
      <w:r>
        <w:rPr>
          <w:color w:val="000000" w:themeColor="text1"/>
          <w:szCs w:val="28"/>
        </w:rPr>
        <w:t>В 2023 году выполнены сезонные работы по укреплению направляющей дамбы водохранилища ГРЭС-2, укреплено 300 метров откоса, начат ремонт гребня плотины, работы планируется завершить в течение трех лет.</w:t>
      </w:r>
    </w:p>
    <w:p w:rsidR="00165E14" w:rsidRDefault="00165E14" w:rsidP="00165E14">
      <w:pPr>
        <w:ind w:firstLine="709"/>
        <w:jc w:val="both"/>
        <w:textAlignment w:val="baseline"/>
        <w:rPr>
          <w:rFonts w:eastAsia="Calibri"/>
          <w:szCs w:val="28"/>
        </w:rPr>
      </w:pPr>
      <w:r>
        <w:rPr>
          <w:rFonts w:eastAsia="Calibri"/>
          <w:color w:val="000000" w:themeColor="text1"/>
          <w:szCs w:val="28"/>
        </w:rPr>
        <w:t xml:space="preserve">Также проведен </w:t>
      </w:r>
      <w:r>
        <w:rPr>
          <w:bCs/>
          <w:color w:val="000000" w:themeColor="text1"/>
          <w:kern w:val="36"/>
          <w:szCs w:val="28"/>
        </w:rPr>
        <w:t xml:space="preserve">средний ремонт энергоблока № 5 ПСУ-810 МВт. </w:t>
      </w:r>
      <w:r>
        <w:rPr>
          <w:bCs/>
          <w:color w:val="000000" w:themeColor="text1"/>
          <w:kern w:val="36"/>
          <w:szCs w:val="28"/>
        </w:rPr>
        <w:br/>
        <w:t xml:space="preserve">С 03.06.2023 выведен в средний ремонт энергоблок № 3, с 22.06.2023 </w:t>
      </w:r>
      <w:r>
        <w:rPr>
          <w:bCs/>
          <w:color w:val="000000" w:themeColor="text1"/>
          <w:kern w:val="36"/>
          <w:szCs w:val="28"/>
        </w:rPr>
        <w:br/>
        <w:t xml:space="preserve">на станции начался ремонт дымовой трубы № 1. </w:t>
      </w:r>
    </w:p>
    <w:p w:rsidR="00165E14" w:rsidRDefault="00165E14" w:rsidP="00165E14">
      <w:pPr>
        <w:ind w:firstLine="709"/>
        <w:jc w:val="both"/>
        <w:textAlignment w:val="baseline"/>
        <w:rPr>
          <w:rFonts w:eastAsia="Calibri"/>
          <w:szCs w:val="28"/>
        </w:rPr>
      </w:pPr>
      <w:r>
        <w:rPr>
          <w:rFonts w:eastAsia="Calibri"/>
          <w:szCs w:val="28"/>
        </w:rPr>
        <w:t>На предприятии с 2019 года в соответствии с</w:t>
      </w:r>
      <w:r>
        <w:rPr>
          <w:rFonts w:eastAsia="Calibri"/>
          <w:szCs w:val="28"/>
          <w:shd w:val="clear" w:color="auto" w:fill="FFFFFF"/>
        </w:rPr>
        <w:t xml:space="preserve"> постановлением Прави-тельства Российской Федерации от 25.01.2019 № 43 «О проведении отборов проектов модернизации генерирующих объектов тепловых электростанций»</w:t>
      </w:r>
      <w:r>
        <w:rPr>
          <w:rFonts w:eastAsia="Calibri"/>
          <w:szCs w:val="28"/>
        </w:rPr>
        <w:t xml:space="preserve"> проводится масштабная модернизация, рассчитанная на 5 лет за счет собст-венных средств предприятия. </w:t>
      </w:r>
    </w:p>
    <w:p w:rsidR="00165E14" w:rsidRDefault="00165E14" w:rsidP="00165E14">
      <w:pPr>
        <w:ind w:firstLine="709"/>
        <w:jc w:val="both"/>
        <w:textAlignment w:val="baseline"/>
        <w:rPr>
          <w:rFonts w:eastAsia="Calibri"/>
          <w:szCs w:val="28"/>
        </w:rPr>
      </w:pPr>
      <w:r>
        <w:rPr>
          <w:rFonts w:eastAsia="Calibri"/>
          <w:szCs w:val="28"/>
          <w:shd w:val="clear" w:color="auto" w:fill="FFFFFF"/>
        </w:rPr>
        <w:t>В целом п</w:t>
      </w:r>
      <w:r>
        <w:rPr>
          <w:rFonts w:eastAsia="Calibri"/>
          <w:szCs w:val="28"/>
        </w:rPr>
        <w:t xml:space="preserve">роект модернизации предусматривает полную замену ресурсоопределяющих узлов паровых турбин, замену турбогенераторов </w:t>
      </w:r>
      <w:r>
        <w:rPr>
          <w:rFonts w:eastAsia="Calibri"/>
          <w:szCs w:val="28"/>
        </w:rPr>
        <w:br/>
        <w:t xml:space="preserve">со вспомогательными генераторами, системами возбуждения, замену токопро-водов, общеблочных систем релейной защиты, и автоматики на энергоблоках – № 1, 2, 4, 6. Основное оборудование производится на заводах «ЛМЗ» </w:t>
      </w:r>
      <w:r>
        <w:rPr>
          <w:rFonts w:eastAsia="Calibri"/>
          <w:szCs w:val="28"/>
        </w:rPr>
        <w:br/>
        <w:t>и «Электросила» (город Санкт-Петербург). Результатом данной модернизации должно стать повышение надежности, увеличение мощности каждого энерго-блока на 20 мегаватт, новым сроком службы в 40 лет и увеличением межремонтных интервалов.</w:t>
      </w:r>
    </w:p>
    <w:p w:rsidR="00165E14" w:rsidRDefault="00165E14" w:rsidP="00165E14">
      <w:pPr>
        <w:autoSpaceDE w:val="0"/>
        <w:autoSpaceDN w:val="0"/>
        <w:adjustRightInd w:val="0"/>
        <w:ind w:firstLine="709"/>
        <w:jc w:val="both"/>
        <w:rPr>
          <w:szCs w:val="28"/>
        </w:rPr>
      </w:pPr>
      <w:r>
        <w:rPr>
          <w:szCs w:val="28"/>
        </w:rPr>
        <w:t xml:space="preserve">2. Наиболее значимыми инвестиционными направлениями, реализуемыми филиалом публичного акционерного общества «ОГК-2» – «Сургутская ГРЭС-1» (далее – </w:t>
      </w:r>
      <w:r>
        <w:rPr>
          <w:spacing w:val="-6"/>
          <w:szCs w:val="28"/>
        </w:rPr>
        <w:t xml:space="preserve">ГРЭС-1), на 2023 </w:t>
      </w:r>
      <w:r>
        <w:rPr>
          <w:szCs w:val="28"/>
        </w:rPr>
        <w:t>–</w:t>
      </w:r>
      <w:r>
        <w:rPr>
          <w:spacing w:val="-6"/>
          <w:szCs w:val="28"/>
        </w:rPr>
        <w:t xml:space="preserve"> 2026 годы являются техническое перевооружение, реконструкция</w:t>
      </w:r>
      <w:r>
        <w:rPr>
          <w:szCs w:val="28"/>
        </w:rPr>
        <w:t xml:space="preserve"> и модернизация действующего оборудования с заменой устаревших и выработавших свой ресурс элементов и узлов, а именно:</w:t>
      </w:r>
    </w:p>
    <w:p w:rsidR="00165E14" w:rsidRDefault="00165E14" w:rsidP="00165E14">
      <w:pPr>
        <w:autoSpaceDE w:val="0"/>
        <w:autoSpaceDN w:val="0"/>
        <w:adjustRightInd w:val="0"/>
        <w:ind w:firstLine="709"/>
        <w:jc w:val="both"/>
        <w:rPr>
          <w:color w:val="000000"/>
          <w:szCs w:val="28"/>
          <w:shd w:val="clear" w:color="auto" w:fill="FFFFFF"/>
        </w:rPr>
      </w:pPr>
      <w:r>
        <w:rPr>
          <w:szCs w:val="28"/>
        </w:rPr>
        <w:t xml:space="preserve">- техническое перевооружение управляющей </w:t>
      </w:r>
      <w:r>
        <w:rPr>
          <w:color w:val="000000"/>
          <w:szCs w:val="28"/>
          <w:shd w:val="clear" w:color="auto" w:fill="FFFFFF"/>
        </w:rPr>
        <w:t xml:space="preserve">автоматизированной системы управления технологическим процессом энергоблоков № 1, 2, 6, 9; </w:t>
      </w:r>
    </w:p>
    <w:p w:rsidR="00165E14" w:rsidRDefault="00165E14" w:rsidP="00165E14">
      <w:pPr>
        <w:autoSpaceDE w:val="0"/>
        <w:autoSpaceDN w:val="0"/>
        <w:adjustRightInd w:val="0"/>
        <w:ind w:firstLine="709"/>
        <w:jc w:val="both"/>
        <w:rPr>
          <w:color w:val="000000"/>
          <w:szCs w:val="28"/>
          <w:shd w:val="clear" w:color="auto" w:fill="FFFFFF"/>
        </w:rPr>
      </w:pPr>
      <w:r>
        <w:rPr>
          <w:color w:val="000000"/>
          <w:szCs w:val="28"/>
          <w:shd w:val="clear" w:color="auto" w:fill="FFFFFF"/>
        </w:rPr>
        <w:t>- реконструкция теплофикационного комплекса;</w:t>
      </w:r>
    </w:p>
    <w:p w:rsidR="00165E14" w:rsidRDefault="00165E14" w:rsidP="00165E14">
      <w:pPr>
        <w:autoSpaceDE w:val="0"/>
        <w:autoSpaceDN w:val="0"/>
        <w:adjustRightInd w:val="0"/>
        <w:ind w:firstLine="709"/>
        <w:jc w:val="both"/>
        <w:rPr>
          <w:color w:val="000000"/>
          <w:szCs w:val="28"/>
          <w:shd w:val="clear" w:color="auto" w:fill="FFFFFF"/>
        </w:rPr>
      </w:pPr>
      <w:r>
        <w:rPr>
          <w:color w:val="000000"/>
          <w:szCs w:val="28"/>
          <w:shd w:val="clear" w:color="auto" w:fill="FFFFFF"/>
        </w:rPr>
        <w:t xml:space="preserve">- техническое перевооружение электротехнического оборудования </w:t>
      </w:r>
      <w:r>
        <w:rPr>
          <w:color w:val="000000"/>
          <w:szCs w:val="28"/>
          <w:shd w:val="clear" w:color="auto" w:fill="FFFFFF"/>
        </w:rPr>
        <w:br/>
        <w:t>и блоков электрического оборудования с заменой аккумуляторной батареи;</w:t>
      </w:r>
    </w:p>
    <w:p w:rsidR="00165E14" w:rsidRDefault="00165E14" w:rsidP="00165E14">
      <w:pPr>
        <w:autoSpaceDE w:val="0"/>
        <w:autoSpaceDN w:val="0"/>
        <w:adjustRightInd w:val="0"/>
        <w:ind w:firstLine="709"/>
        <w:jc w:val="both"/>
        <w:rPr>
          <w:color w:val="000000"/>
          <w:szCs w:val="28"/>
          <w:shd w:val="clear" w:color="auto" w:fill="FFFFFF"/>
        </w:rPr>
      </w:pPr>
      <w:r>
        <w:rPr>
          <w:color w:val="000000"/>
          <w:szCs w:val="28"/>
          <w:shd w:val="clear" w:color="auto" w:fill="FFFFFF"/>
        </w:rPr>
        <w:t>- дооснащение комплекса инженерно-технических средств охраны;</w:t>
      </w:r>
    </w:p>
    <w:p w:rsidR="00165E14" w:rsidRDefault="00165E14" w:rsidP="00165E14">
      <w:pPr>
        <w:autoSpaceDE w:val="0"/>
        <w:autoSpaceDN w:val="0"/>
        <w:adjustRightInd w:val="0"/>
        <w:ind w:firstLine="709"/>
        <w:jc w:val="both"/>
        <w:rPr>
          <w:color w:val="000000"/>
          <w:szCs w:val="28"/>
          <w:shd w:val="clear" w:color="auto" w:fill="FFFFFF"/>
        </w:rPr>
      </w:pPr>
      <w:r>
        <w:rPr>
          <w:color w:val="000000"/>
          <w:szCs w:val="28"/>
          <w:shd w:val="clear" w:color="auto" w:fill="FFFFFF"/>
        </w:rPr>
        <w:t>- расширение информационно-вычислительного комплекса «Мони-торинг».</w:t>
      </w:r>
    </w:p>
    <w:p w:rsidR="00165E14" w:rsidRDefault="00165E14" w:rsidP="00165E14">
      <w:pPr>
        <w:autoSpaceDE w:val="0"/>
        <w:autoSpaceDN w:val="0"/>
        <w:adjustRightInd w:val="0"/>
        <w:ind w:firstLine="709"/>
        <w:jc w:val="both"/>
        <w:rPr>
          <w:color w:val="000000"/>
          <w:szCs w:val="28"/>
          <w:shd w:val="clear" w:color="auto" w:fill="FFFFFF"/>
        </w:rPr>
      </w:pPr>
    </w:p>
    <w:p w:rsidR="00165E14" w:rsidRDefault="00165E14" w:rsidP="00165E14">
      <w:pPr>
        <w:autoSpaceDE w:val="0"/>
        <w:autoSpaceDN w:val="0"/>
        <w:adjustRightInd w:val="0"/>
        <w:ind w:firstLine="709"/>
        <w:jc w:val="both"/>
        <w:rPr>
          <w:color w:val="000000"/>
          <w:szCs w:val="28"/>
          <w:shd w:val="clear" w:color="auto" w:fill="FFFFFF"/>
        </w:rPr>
      </w:pPr>
    </w:p>
    <w:p w:rsidR="00165E14" w:rsidRDefault="00165E14" w:rsidP="00165E14">
      <w:pPr>
        <w:ind w:firstLine="709"/>
        <w:jc w:val="both"/>
        <w:textAlignment w:val="baseline"/>
        <w:rPr>
          <w:szCs w:val="28"/>
        </w:rPr>
      </w:pPr>
      <w:r>
        <w:rPr>
          <w:spacing w:val="-4"/>
          <w:szCs w:val="28"/>
        </w:rPr>
        <w:t xml:space="preserve">3. Акционерное общество «Россети Тюмень» реализует следующие </w:t>
      </w:r>
      <w:r>
        <w:rPr>
          <w:szCs w:val="28"/>
        </w:rPr>
        <w:t>инвестиционные проекты:</w:t>
      </w:r>
    </w:p>
    <w:p w:rsidR="00165E14" w:rsidRDefault="00165E14" w:rsidP="00165E14">
      <w:pPr>
        <w:ind w:firstLine="709"/>
        <w:jc w:val="both"/>
        <w:rPr>
          <w:rFonts w:eastAsia="Calibri"/>
          <w:szCs w:val="28"/>
        </w:rPr>
      </w:pPr>
      <w:r>
        <w:rPr>
          <w:szCs w:val="28"/>
        </w:rPr>
        <w:t>-</w:t>
      </w:r>
      <w:r>
        <w:rPr>
          <w:rFonts w:eastAsia="Calibri"/>
          <w:bCs/>
          <w:szCs w:val="28"/>
        </w:rPr>
        <w:t xml:space="preserve"> </w:t>
      </w:r>
      <w:r>
        <w:rPr>
          <w:rFonts w:eastAsia="Calibri"/>
          <w:szCs w:val="28"/>
        </w:rPr>
        <w:t xml:space="preserve">строительство новой кабельной линии </w:t>
      </w:r>
      <w:r>
        <w:rPr>
          <w:bCs/>
          <w:szCs w:val="28"/>
        </w:rPr>
        <w:t xml:space="preserve">для многоквартирного жилого дома в микрорайоне № 51 </w:t>
      </w:r>
      <w:r>
        <w:rPr>
          <w:rFonts w:eastAsia="Calibri"/>
          <w:szCs w:val="28"/>
        </w:rPr>
        <w:t>протяженностью 25,6 км с увеличением трансфор-маторной мощности на 4,5 МВА;</w:t>
      </w:r>
    </w:p>
    <w:p w:rsidR="00165E14" w:rsidRDefault="00165E14" w:rsidP="00165E14">
      <w:pPr>
        <w:ind w:firstLine="709"/>
        <w:jc w:val="both"/>
        <w:rPr>
          <w:bCs/>
          <w:szCs w:val="28"/>
        </w:rPr>
      </w:pPr>
      <w:r>
        <w:rPr>
          <w:rFonts w:eastAsia="Calibri"/>
          <w:szCs w:val="28"/>
        </w:rPr>
        <w:t>- р</w:t>
      </w:r>
      <w:r>
        <w:rPr>
          <w:bCs/>
          <w:szCs w:val="28"/>
        </w:rPr>
        <w:t>еконструкция воздушной линии электропередач с напряжением сети 6кВ подстанции «Шукшинская» протяженностью 6 км.</w:t>
      </w:r>
    </w:p>
    <w:p w:rsidR="00165E14" w:rsidRDefault="00165E14" w:rsidP="00165E14">
      <w:pPr>
        <w:pStyle w:val="aff5"/>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 реконструкция распределительно-трансформаторной подстанции 10/0,4 «Медвежий угол»;</w:t>
      </w:r>
    </w:p>
    <w:p w:rsidR="00165E14" w:rsidRDefault="00165E14" w:rsidP="00165E14">
      <w:pPr>
        <w:pStyle w:val="aff5"/>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 строительство заправочной станции.</w:t>
      </w:r>
    </w:p>
    <w:p w:rsidR="00165E14" w:rsidRDefault="00165E14" w:rsidP="00165E14">
      <w:pPr>
        <w:ind w:firstLine="709"/>
        <w:jc w:val="both"/>
        <w:rPr>
          <w:szCs w:val="28"/>
        </w:rPr>
      </w:pPr>
      <w:r>
        <w:rPr>
          <w:szCs w:val="28"/>
        </w:rPr>
        <w:t xml:space="preserve">4. В соответствии с инвестиционной программой общества с ограниченной ответственностью «Сургутские городские электрические сети» планируется выполнить: </w:t>
      </w:r>
    </w:p>
    <w:p w:rsidR="00165E14" w:rsidRDefault="00165E14" w:rsidP="00165E14">
      <w:pPr>
        <w:ind w:firstLine="709"/>
        <w:jc w:val="both"/>
        <w:rPr>
          <w:szCs w:val="28"/>
        </w:rPr>
      </w:pPr>
      <w:r>
        <w:rPr>
          <w:szCs w:val="28"/>
        </w:rPr>
        <w:t xml:space="preserve">- реконструкцию сетей электроснабжения на территориях </w:t>
      </w:r>
      <w:r>
        <w:rPr>
          <w:szCs w:val="28"/>
        </w:rPr>
        <w:br/>
        <w:t>14 садоводческих товариществ собственников недвижимости;</w:t>
      </w:r>
    </w:p>
    <w:p w:rsidR="00165E14" w:rsidRDefault="00165E14" w:rsidP="00165E14">
      <w:pPr>
        <w:ind w:firstLine="709"/>
        <w:jc w:val="both"/>
        <w:rPr>
          <w:szCs w:val="28"/>
        </w:rPr>
      </w:pPr>
      <w:r>
        <w:rPr>
          <w:szCs w:val="28"/>
        </w:rPr>
        <w:t>- технологическое присоединение к электрическим сетям жилой застройки микрорайонов № 30, 35, 39, «Марьина гора», Пойма-5, Восточного промрайона, средней образовательной школы в микрорайоне № 5А, станции переливания крови, скорой помощи в микрорайоне № 31А;</w:t>
      </w:r>
    </w:p>
    <w:p w:rsidR="00165E14" w:rsidRDefault="00165E14" w:rsidP="00165E14">
      <w:pPr>
        <w:ind w:firstLine="709"/>
        <w:jc w:val="both"/>
        <w:rPr>
          <w:szCs w:val="28"/>
          <w:shd w:val="clear" w:color="auto" w:fill="FFFFFF"/>
        </w:rPr>
      </w:pPr>
      <w:r>
        <w:rPr>
          <w:color w:val="000000" w:themeColor="text1"/>
          <w:szCs w:val="28"/>
        </w:rPr>
        <w:t xml:space="preserve">- </w:t>
      </w:r>
      <w:r>
        <w:rPr>
          <w:szCs w:val="28"/>
          <w:shd w:val="clear" w:color="auto" w:fill="FFFFFF"/>
        </w:rPr>
        <w:t xml:space="preserve">реконструкцию трансформаторных подстанций, кабельных линий </w:t>
      </w:r>
      <w:r>
        <w:rPr>
          <w:szCs w:val="28"/>
          <w:shd w:val="clear" w:color="auto" w:fill="FFFFFF"/>
        </w:rPr>
        <w:br/>
        <w:t>в микрорайонах № 7, 23, Промзона, Заячий остров;</w:t>
      </w:r>
    </w:p>
    <w:p w:rsidR="00165E14" w:rsidRDefault="00165E14" w:rsidP="00165E14">
      <w:pPr>
        <w:ind w:firstLine="709"/>
        <w:jc w:val="both"/>
        <w:rPr>
          <w:szCs w:val="28"/>
        </w:rPr>
      </w:pPr>
      <w:r>
        <w:rPr>
          <w:szCs w:val="28"/>
        </w:rPr>
        <w:t xml:space="preserve">- реконструкцию и новое строительство сетей электроснабжения </w:t>
      </w:r>
      <w:r>
        <w:rPr>
          <w:szCs w:val="28"/>
        </w:rPr>
        <w:br/>
        <w:t xml:space="preserve">12 жилых домов; </w:t>
      </w:r>
    </w:p>
    <w:p w:rsidR="00165E14" w:rsidRDefault="00165E14" w:rsidP="00165E14">
      <w:pPr>
        <w:ind w:firstLine="709"/>
        <w:jc w:val="both"/>
        <w:rPr>
          <w:szCs w:val="28"/>
        </w:rPr>
      </w:pPr>
      <w:r>
        <w:rPr>
          <w:szCs w:val="28"/>
        </w:rPr>
        <w:t>- модернизацию тепломагистрали от ГРЭС-1 до пиковой котельной тепловых сетей протяженностью 132 м;</w:t>
      </w:r>
    </w:p>
    <w:p w:rsidR="00165E14" w:rsidRDefault="00165E14" w:rsidP="00165E14">
      <w:pPr>
        <w:ind w:firstLine="709"/>
        <w:jc w:val="both"/>
        <w:rPr>
          <w:szCs w:val="28"/>
        </w:rPr>
      </w:pPr>
      <w:r>
        <w:rPr>
          <w:szCs w:val="28"/>
        </w:rPr>
        <w:t xml:space="preserve">- </w:t>
      </w:r>
      <w:r>
        <w:rPr>
          <w:szCs w:val="28"/>
          <w:lang w:val="en-US"/>
        </w:rPr>
        <w:t>II</w:t>
      </w:r>
      <w:r>
        <w:rPr>
          <w:szCs w:val="28"/>
        </w:rPr>
        <w:t xml:space="preserve"> этап строительства по устройству защитно-архитектурного ограж-дения тепломагистрали по проспекту Пролетарский (2 часть проспект Мира).</w:t>
      </w:r>
    </w:p>
    <w:p w:rsidR="00165E14" w:rsidRDefault="00165E14" w:rsidP="00165E14">
      <w:pPr>
        <w:shd w:val="clear" w:color="auto" w:fill="FFFFFF"/>
        <w:ind w:firstLine="709"/>
        <w:jc w:val="both"/>
        <w:rPr>
          <w:color w:val="000000" w:themeColor="text1"/>
          <w:szCs w:val="28"/>
        </w:rPr>
      </w:pPr>
      <w:r>
        <w:rPr>
          <w:color w:val="000000" w:themeColor="text1"/>
          <w:szCs w:val="28"/>
        </w:rPr>
        <w:t>- строительство третьего тепловывода от Сургутской ГРЭС-1 до точки разветвления в 31В микрорайоне в целях повышения надежности теплоснабжения центральной и восточной части города.</w:t>
      </w:r>
    </w:p>
    <w:p w:rsidR="00165E14" w:rsidRDefault="00165E14" w:rsidP="00165E14">
      <w:pPr>
        <w:ind w:firstLine="709"/>
        <w:jc w:val="both"/>
        <w:rPr>
          <w:szCs w:val="28"/>
          <w:shd w:val="clear" w:color="auto" w:fill="FFFFFF"/>
        </w:rPr>
      </w:pPr>
      <w:r>
        <w:rPr>
          <w:szCs w:val="28"/>
          <w:shd w:val="clear" w:color="auto" w:fill="FFFFFF"/>
        </w:rPr>
        <w:t xml:space="preserve">5. Сургутским городским муниципальным унитарным предприятием «Городские тепловые сети» в целях повышения надежности, качества, обеспечения бесперебойности предоставления услуг тепловодоснабжения, </w:t>
      </w:r>
      <w:r>
        <w:rPr>
          <w:color w:val="000000"/>
          <w:spacing w:val="-4"/>
          <w:szCs w:val="28"/>
        </w:rPr>
        <w:t xml:space="preserve">экономии ресурсов, снижение негативного воздействия на окружающую среду </w:t>
      </w:r>
      <w:r>
        <w:rPr>
          <w:szCs w:val="28"/>
          <w:shd w:val="clear" w:color="auto" w:fill="FFFFFF"/>
        </w:rPr>
        <w:t>запланировано:</w:t>
      </w:r>
    </w:p>
    <w:p w:rsidR="00165E14" w:rsidRDefault="00165E14" w:rsidP="00165E14">
      <w:pPr>
        <w:pStyle w:val="af9"/>
        <w:tabs>
          <w:tab w:val="left" w:pos="0"/>
        </w:tabs>
        <w:spacing w:after="0"/>
        <w:ind w:left="0" w:firstLine="709"/>
        <w:jc w:val="both"/>
        <w:rPr>
          <w:iCs/>
          <w:color w:val="000000"/>
          <w:sz w:val="28"/>
          <w:szCs w:val="28"/>
        </w:rPr>
      </w:pPr>
      <w:r>
        <w:rPr>
          <w:color w:val="000000"/>
          <w:spacing w:val="-4"/>
          <w:sz w:val="28"/>
          <w:szCs w:val="28"/>
        </w:rPr>
        <w:t>- строительство участка тепловой сети протяженностью 80 м;</w:t>
      </w:r>
    </w:p>
    <w:p w:rsidR="00165E14" w:rsidRDefault="00165E14" w:rsidP="00165E14">
      <w:pPr>
        <w:pStyle w:val="af9"/>
        <w:tabs>
          <w:tab w:val="left" w:pos="0"/>
        </w:tabs>
        <w:spacing w:after="0"/>
        <w:ind w:left="0" w:firstLine="709"/>
        <w:jc w:val="both"/>
        <w:rPr>
          <w:iCs/>
          <w:color w:val="000000"/>
          <w:sz w:val="28"/>
          <w:szCs w:val="28"/>
        </w:rPr>
      </w:pPr>
      <w:r>
        <w:rPr>
          <w:iCs/>
          <w:color w:val="000000"/>
          <w:sz w:val="28"/>
          <w:szCs w:val="28"/>
        </w:rPr>
        <w:t xml:space="preserve">- </w:t>
      </w:r>
      <w:r>
        <w:rPr>
          <w:color w:val="000000"/>
          <w:spacing w:val="-4"/>
          <w:sz w:val="28"/>
          <w:szCs w:val="28"/>
        </w:rPr>
        <w:t>реконструкция, модернизация 7 участков тепловых сетей общей протяжен-ностью 1,95 км;</w:t>
      </w:r>
    </w:p>
    <w:p w:rsidR="00165E14" w:rsidRPr="00165E14" w:rsidRDefault="00165E14" w:rsidP="00165E14">
      <w:pPr>
        <w:ind w:firstLine="709"/>
        <w:jc w:val="both"/>
        <w:rPr>
          <w:szCs w:val="28"/>
        </w:rPr>
      </w:pPr>
      <w:r w:rsidRPr="00165E14">
        <w:rPr>
          <w:szCs w:val="28"/>
          <w:shd w:val="clear" w:color="auto" w:fill="FFFFFF"/>
        </w:rPr>
        <w:t>-</w:t>
      </w:r>
      <w:r w:rsidRPr="00165E14">
        <w:rPr>
          <w:szCs w:val="28"/>
        </w:rPr>
        <w:t xml:space="preserve"> строительство 2 котельных: </w:t>
      </w:r>
    </w:p>
    <w:p w:rsidR="00165E14" w:rsidRPr="00165E14" w:rsidRDefault="00165E14" w:rsidP="00165E14">
      <w:pPr>
        <w:ind w:firstLine="709"/>
        <w:jc w:val="both"/>
        <w:rPr>
          <w:szCs w:val="28"/>
          <w:shd w:val="clear" w:color="auto" w:fill="FFFFFF"/>
        </w:rPr>
      </w:pPr>
      <w:r w:rsidRPr="00165E14">
        <w:rPr>
          <w:szCs w:val="28"/>
          <w:shd w:val="clear" w:color="auto" w:fill="FFFFFF"/>
        </w:rPr>
        <w:t xml:space="preserve">мощностью 10 МВт в рамках проекта по </w:t>
      </w:r>
      <w:r w:rsidRPr="00165E14">
        <w:rPr>
          <w:szCs w:val="28"/>
        </w:rPr>
        <w:t xml:space="preserve">модернизации систем теплоснабжения города при поддержке </w:t>
      </w:r>
      <w:r w:rsidRPr="00165E14">
        <w:rPr>
          <w:szCs w:val="28"/>
          <w:shd w:val="clear" w:color="auto" w:fill="FFFFFF"/>
        </w:rPr>
        <w:t>государственной корпорации «Фонд содействия реформированию жилищно-коммунального хозяйства»;</w:t>
      </w:r>
    </w:p>
    <w:p w:rsidR="00165E14" w:rsidRDefault="00165E14" w:rsidP="00165E14">
      <w:pPr>
        <w:ind w:firstLine="709"/>
        <w:jc w:val="both"/>
        <w:rPr>
          <w:szCs w:val="28"/>
        </w:rPr>
      </w:pPr>
      <w:r w:rsidRPr="00165E14">
        <w:rPr>
          <w:szCs w:val="28"/>
          <w:shd w:val="clear" w:color="auto" w:fill="FFFFFF"/>
        </w:rPr>
        <w:t xml:space="preserve">мощностью 18,5 МВт за счет собственных средств предприятия, </w:t>
      </w:r>
      <w:r w:rsidR="008D5513">
        <w:rPr>
          <w:szCs w:val="28"/>
          <w:shd w:val="clear" w:color="auto" w:fill="FFFFFF"/>
        </w:rPr>
        <w:br/>
      </w:r>
      <w:r w:rsidRPr="00165E14">
        <w:rPr>
          <w:szCs w:val="28"/>
          <w:shd w:val="clear" w:color="auto" w:fill="FFFFFF"/>
        </w:rPr>
        <w:t xml:space="preserve">что </w:t>
      </w:r>
      <w:r w:rsidRPr="00165E14">
        <w:rPr>
          <w:szCs w:val="28"/>
        </w:rPr>
        <w:t xml:space="preserve">позволит вывести из эксплуатации устаревшие источники теплоснабжения </w:t>
      </w:r>
      <w:r w:rsidRPr="00165E14">
        <w:rPr>
          <w:szCs w:val="28"/>
        </w:rPr>
        <w:br/>
        <w:t>и обеспечить к 2025 году теплоснабжение перспективной жилой застройки;</w:t>
      </w:r>
    </w:p>
    <w:p w:rsidR="00165E14" w:rsidRDefault="00165E14" w:rsidP="00165E14">
      <w:pPr>
        <w:pStyle w:val="af9"/>
        <w:tabs>
          <w:tab w:val="left" w:pos="0"/>
        </w:tabs>
        <w:spacing w:after="0"/>
        <w:ind w:left="0" w:firstLine="709"/>
        <w:jc w:val="both"/>
        <w:rPr>
          <w:spacing w:val="-4"/>
          <w:sz w:val="28"/>
          <w:szCs w:val="28"/>
        </w:rPr>
      </w:pPr>
      <w:r>
        <w:rPr>
          <w:iCs/>
          <w:color w:val="000000"/>
          <w:sz w:val="28"/>
          <w:szCs w:val="28"/>
        </w:rPr>
        <w:t xml:space="preserve">- модернизация 60 участков </w:t>
      </w:r>
      <w:r>
        <w:rPr>
          <w:spacing w:val="-4"/>
          <w:sz w:val="28"/>
          <w:szCs w:val="28"/>
        </w:rPr>
        <w:t>сетей тепловодоснабжения общей протяжен-ностью 5,5 км;</w:t>
      </w:r>
    </w:p>
    <w:p w:rsidR="00165E14" w:rsidRDefault="00165E14" w:rsidP="00165E14">
      <w:pPr>
        <w:pStyle w:val="af9"/>
        <w:tabs>
          <w:tab w:val="left" w:pos="0"/>
        </w:tabs>
        <w:spacing w:after="0"/>
        <w:ind w:left="0" w:firstLine="709"/>
        <w:jc w:val="both"/>
        <w:rPr>
          <w:spacing w:val="-4"/>
          <w:sz w:val="28"/>
          <w:szCs w:val="28"/>
        </w:rPr>
      </w:pPr>
      <w:r>
        <w:rPr>
          <w:spacing w:val="-4"/>
          <w:sz w:val="28"/>
          <w:szCs w:val="28"/>
        </w:rPr>
        <w:t>- модернизация 7 объектов централизованных систем горячего водоснаб-жения.</w:t>
      </w:r>
    </w:p>
    <w:p w:rsidR="00165E14" w:rsidRDefault="00165E14" w:rsidP="00165E14">
      <w:pPr>
        <w:pStyle w:val="25"/>
        <w:spacing w:after="0" w:line="240" w:lineRule="auto"/>
        <w:ind w:left="0" w:firstLine="709"/>
        <w:jc w:val="both"/>
        <w:rPr>
          <w:sz w:val="28"/>
          <w:szCs w:val="28"/>
        </w:rPr>
      </w:pPr>
      <w:r>
        <w:rPr>
          <w:bCs/>
          <w:spacing w:val="-4"/>
          <w:sz w:val="28"/>
          <w:szCs w:val="28"/>
        </w:rPr>
        <w:t>6. СГМУП</w:t>
      </w:r>
      <w:r>
        <w:rPr>
          <w:spacing w:val="-4"/>
          <w:sz w:val="28"/>
          <w:szCs w:val="28"/>
        </w:rPr>
        <w:t xml:space="preserve"> «Горводоканал» </w:t>
      </w:r>
      <w:r>
        <w:rPr>
          <w:sz w:val="28"/>
          <w:szCs w:val="28"/>
        </w:rPr>
        <w:t xml:space="preserve">в целях повышения надежности и обеспечения бесперебойной работы объектов, экономии ресурсов, уменьшения техногенного воздействия на окружающую среду </w:t>
      </w:r>
      <w:r>
        <w:rPr>
          <w:spacing w:val="-4"/>
          <w:sz w:val="28"/>
          <w:szCs w:val="28"/>
        </w:rPr>
        <w:t>в рамках реализации инвестиционной программы запланирована</w:t>
      </w:r>
      <w:r>
        <w:rPr>
          <w:sz w:val="28"/>
          <w:szCs w:val="28"/>
        </w:rPr>
        <w:t>:</w:t>
      </w:r>
    </w:p>
    <w:p w:rsidR="00165E14" w:rsidRDefault="00165E14" w:rsidP="00165E14">
      <w:pPr>
        <w:ind w:firstLine="709"/>
        <w:jc w:val="both"/>
        <w:rPr>
          <w:szCs w:val="28"/>
        </w:rPr>
      </w:pPr>
      <w:r>
        <w:rPr>
          <w:szCs w:val="28"/>
        </w:rPr>
        <w:t>- реконструкция сетей холодного водоснабжения общей протяжен-</w:t>
      </w:r>
      <w:r>
        <w:rPr>
          <w:szCs w:val="28"/>
        </w:rPr>
        <w:br/>
        <w:t>ностью 3,9 км;</w:t>
      </w:r>
    </w:p>
    <w:p w:rsidR="00165E14" w:rsidRDefault="00165E14" w:rsidP="00165E14">
      <w:pPr>
        <w:pStyle w:val="25"/>
        <w:spacing w:after="0" w:line="240" w:lineRule="auto"/>
        <w:ind w:left="0" w:firstLine="709"/>
        <w:jc w:val="both"/>
        <w:rPr>
          <w:sz w:val="28"/>
          <w:szCs w:val="28"/>
        </w:rPr>
      </w:pPr>
      <w:r>
        <w:rPr>
          <w:sz w:val="28"/>
          <w:szCs w:val="28"/>
        </w:rPr>
        <w:t>- реконструкция сетей водоотведения общей протяженностью 6,5 км.</w:t>
      </w:r>
    </w:p>
    <w:p w:rsidR="00165E14" w:rsidRDefault="00165E14" w:rsidP="00165E14">
      <w:pPr>
        <w:ind w:firstLine="709"/>
        <w:jc w:val="both"/>
        <w:rPr>
          <w:szCs w:val="28"/>
        </w:rPr>
      </w:pPr>
      <w:r>
        <w:rPr>
          <w:szCs w:val="28"/>
        </w:rPr>
        <w:t>- реализация приоритетного проекта по строительству очистных соору-жения канализационных сточных вод производительностью 150 000 куб. метров в сутки с новым блоком ультрафиолетовой очистки сточных вод (в соответствии с распоряжением Правительства автономного округа от 13.08.2021 № 442-рп проект включен в реестр инфраструктурных проектов, источником финансового обеспечения расходов которых, являются бюджетные кредиты из федерального бюджета бюджетам субъектов Российской Федерации, исполнителем инфраст-руктурного проекта является муниципальное казенное учреждение «Дирекция дорожно-транспортного и жилищно-коммунального комплекса», реализация проекта завершится в 2025 году).</w:t>
      </w:r>
    </w:p>
    <w:p w:rsidR="00165E14" w:rsidRDefault="00165E14" w:rsidP="00165E14">
      <w:pPr>
        <w:ind w:firstLine="709"/>
        <w:jc w:val="both"/>
        <w:rPr>
          <w:spacing w:val="-4"/>
          <w:szCs w:val="28"/>
        </w:rPr>
      </w:pPr>
      <w:r>
        <w:rPr>
          <w:spacing w:val="-4"/>
          <w:szCs w:val="28"/>
        </w:rPr>
        <w:t xml:space="preserve">В 2026 году объем производства промышленной продукции по крупным </w:t>
      </w:r>
      <w:r>
        <w:rPr>
          <w:spacing w:val="-4"/>
          <w:szCs w:val="28"/>
        </w:rPr>
        <w:br/>
        <w:t xml:space="preserve">и средним организациям по консервативному и базовому вариантам прогноза составит 792,2 и 909,4 млрд. рублей соответственно, в сопоставимых ценах </w:t>
      </w:r>
      <w:r>
        <w:rPr>
          <w:spacing w:val="-4"/>
          <w:szCs w:val="28"/>
        </w:rPr>
        <w:br/>
        <w:t xml:space="preserve">к уровню 2023 года – 93,7 и 107,3%. Цены на промышленную продукцию </w:t>
      </w:r>
      <w:r>
        <w:rPr>
          <w:spacing w:val="-4"/>
          <w:szCs w:val="28"/>
        </w:rPr>
        <w:br/>
        <w:t>по консервативному и базовому вариантам прогноза за среднесрочный период возрастут на 12,2 и 12,4% соответственно.</w:t>
      </w:r>
    </w:p>
    <w:p w:rsidR="00165E14" w:rsidRDefault="00165E14" w:rsidP="00165E14">
      <w:pPr>
        <w:ind w:firstLine="709"/>
        <w:jc w:val="both"/>
        <w:rPr>
          <w:szCs w:val="28"/>
        </w:rPr>
      </w:pPr>
      <w:r>
        <w:rPr>
          <w:szCs w:val="28"/>
        </w:rPr>
        <w:t xml:space="preserve">В разрезе видов экономической деятельности объем отгруженной продукции, выполненных работ и услуг составит в 2026 году по консерва-тивному и базовому вариантам прогноза соответственно (темп роста </w:t>
      </w:r>
      <w:r>
        <w:rPr>
          <w:szCs w:val="28"/>
        </w:rPr>
        <w:br/>
        <w:t>в сопоставимых ценах к уровню 2023 года):</w:t>
      </w:r>
    </w:p>
    <w:p w:rsidR="00165E14" w:rsidRPr="00165E14" w:rsidRDefault="00165E14" w:rsidP="00165E14">
      <w:pPr>
        <w:ind w:firstLine="709"/>
        <w:jc w:val="both"/>
        <w:rPr>
          <w:spacing w:val="-4"/>
          <w:szCs w:val="28"/>
        </w:rPr>
      </w:pPr>
      <w:r w:rsidRPr="00165E14">
        <w:rPr>
          <w:spacing w:val="-4"/>
          <w:szCs w:val="28"/>
        </w:rPr>
        <w:t>- «Добыча полезных ископаемых» – 19,4 и 19,8 млрд. рублей (105 и 106,5%);</w:t>
      </w:r>
    </w:p>
    <w:p w:rsidR="00165E14" w:rsidRPr="00165E14" w:rsidRDefault="00165E14" w:rsidP="00165E14">
      <w:pPr>
        <w:ind w:firstLine="709"/>
        <w:jc w:val="both"/>
        <w:rPr>
          <w:spacing w:val="-6"/>
          <w:szCs w:val="28"/>
        </w:rPr>
      </w:pPr>
      <w:r w:rsidRPr="00165E14">
        <w:rPr>
          <w:spacing w:val="-6"/>
          <w:szCs w:val="28"/>
        </w:rPr>
        <w:t>- «Обрабатывающие производства» – 661 и 775,6 млрд. рублей (92,3 и 108,1%);</w:t>
      </w:r>
    </w:p>
    <w:p w:rsidR="00165E14" w:rsidRDefault="00165E14" w:rsidP="00165E14">
      <w:pPr>
        <w:ind w:firstLine="709"/>
        <w:jc w:val="both"/>
        <w:rPr>
          <w:szCs w:val="28"/>
        </w:rPr>
      </w:pPr>
      <w:r>
        <w:rPr>
          <w:szCs w:val="28"/>
        </w:rPr>
        <w:t>- «Обеспечение электрической энергией, газом и паром; кондици-онирование воздуха» – 103,6 и 105,7 млрд. рублей (100,5 и 102,3%);</w:t>
      </w:r>
    </w:p>
    <w:p w:rsidR="00165E14" w:rsidRDefault="00165E14" w:rsidP="00165E14">
      <w:pPr>
        <w:ind w:firstLine="709"/>
        <w:jc w:val="both"/>
        <w:rPr>
          <w:szCs w:val="28"/>
        </w:rPr>
      </w:pPr>
      <w:r>
        <w:rPr>
          <w:szCs w:val="28"/>
        </w:rPr>
        <w:t xml:space="preserve">- «Водоснабжение; водоотведение, </w:t>
      </w:r>
      <w:r>
        <w:rPr>
          <w:spacing w:val="-6"/>
          <w:szCs w:val="28"/>
        </w:rPr>
        <w:t>организация сбора и утилизации отходов, деятельность по ликвидации загрязнений»</w:t>
      </w:r>
      <w:r>
        <w:rPr>
          <w:szCs w:val="28"/>
        </w:rPr>
        <w:t xml:space="preserve"> – 8,16 и 8,23 млрд. рублей (105,1 </w:t>
      </w:r>
      <w:r>
        <w:rPr>
          <w:szCs w:val="28"/>
        </w:rPr>
        <w:br/>
        <w:t>и 105,8%).</w:t>
      </w:r>
    </w:p>
    <w:p w:rsidR="00165E14" w:rsidRDefault="00165E14" w:rsidP="00165E14">
      <w:pPr>
        <w:ind w:firstLine="709"/>
        <w:rPr>
          <w:szCs w:val="28"/>
        </w:rPr>
      </w:pPr>
      <w:r>
        <w:rPr>
          <w:szCs w:val="28"/>
        </w:rPr>
        <w:t>2. Транспорт, информатизация и связь.</w:t>
      </w:r>
    </w:p>
    <w:p w:rsidR="00165E14" w:rsidRDefault="00165E14" w:rsidP="00165E14">
      <w:pPr>
        <w:ind w:firstLine="709"/>
        <w:jc w:val="both"/>
        <w:rPr>
          <w:rFonts w:cs="Times New Roman"/>
          <w:szCs w:val="28"/>
        </w:rPr>
      </w:pPr>
      <w:r>
        <w:rPr>
          <w:rFonts w:cs="Times New Roman"/>
          <w:szCs w:val="28"/>
        </w:rPr>
        <w:t xml:space="preserve">По виду экономической деятельности «Транспортировка и хранение» </w:t>
      </w:r>
      <w:r>
        <w:rPr>
          <w:rFonts w:cs="Times New Roman"/>
          <w:szCs w:val="28"/>
        </w:rPr>
        <w:br/>
        <w:t xml:space="preserve">в 2023 году объем оказанных услуг по крупным и средним организациям </w:t>
      </w:r>
      <w:r>
        <w:rPr>
          <w:rFonts w:cs="Times New Roman"/>
          <w:szCs w:val="28"/>
        </w:rPr>
        <w:br/>
        <w:t xml:space="preserve">по оценке составит 136 млрд. рублей, индекс физического объема к уровню </w:t>
      </w:r>
      <w:r>
        <w:rPr>
          <w:rFonts w:cs="Times New Roman"/>
          <w:szCs w:val="28"/>
        </w:rPr>
        <w:br/>
        <w:t xml:space="preserve">2022 года – 90,5%. Основная доля в объеме оказанных услуг приходится </w:t>
      </w:r>
      <w:r>
        <w:rPr>
          <w:rFonts w:cs="Times New Roman"/>
          <w:szCs w:val="28"/>
        </w:rPr>
        <w:br/>
        <w:t>на деятельность сухопутного и трубопроводного транспорта.</w:t>
      </w:r>
    </w:p>
    <w:p w:rsidR="00165E14" w:rsidRDefault="00165E14" w:rsidP="00165E14">
      <w:pPr>
        <w:ind w:firstLine="709"/>
        <w:jc w:val="both"/>
        <w:rPr>
          <w:rFonts w:cs="Times New Roman"/>
          <w:szCs w:val="28"/>
        </w:rPr>
      </w:pPr>
      <w:r>
        <w:rPr>
          <w:rFonts w:cs="Times New Roman"/>
          <w:szCs w:val="28"/>
        </w:rPr>
        <w:t xml:space="preserve">В 2026 году объем по виду экономической деятельности «Транспор-тировка и хранение» по крупным и средним организациям по консервативному и базовому вариантам прогноза составит 165,3 и 170,1 млрд. рублей соответственно, индекс физического объема к уровню 2023 года – 105,7 </w:t>
      </w:r>
      <w:r>
        <w:rPr>
          <w:rFonts w:cs="Times New Roman"/>
          <w:szCs w:val="28"/>
        </w:rPr>
        <w:br/>
        <w:t xml:space="preserve">и 108,7%. Цены </w:t>
      </w:r>
      <w:r>
        <w:rPr>
          <w:rFonts w:cs="Times New Roman"/>
          <w:spacing w:val="-4"/>
          <w:szCs w:val="28"/>
        </w:rPr>
        <w:t xml:space="preserve">на транспортные услуги, включая трубопроводный транспорт </w:t>
      </w:r>
      <w:r>
        <w:rPr>
          <w:rFonts w:cs="Times New Roman"/>
          <w:spacing w:val="-4"/>
          <w:szCs w:val="28"/>
        </w:rPr>
        <w:br/>
      </w:r>
      <w:r>
        <w:rPr>
          <w:rFonts w:cs="Times New Roman"/>
          <w:szCs w:val="28"/>
        </w:rPr>
        <w:t xml:space="preserve">по </w:t>
      </w:r>
      <w:r>
        <w:rPr>
          <w:rFonts w:cs="Times New Roman"/>
          <w:spacing w:val="-4"/>
          <w:szCs w:val="28"/>
        </w:rPr>
        <w:t xml:space="preserve">консервативному и базовому вариантам прогноза за среднесрочный период увеличатся </w:t>
      </w:r>
      <w:r>
        <w:rPr>
          <w:rFonts w:cs="Times New Roman"/>
          <w:szCs w:val="28"/>
        </w:rPr>
        <w:t>на 15%.</w:t>
      </w:r>
    </w:p>
    <w:p w:rsidR="00165E14" w:rsidRDefault="00165E14" w:rsidP="00165E14">
      <w:pPr>
        <w:ind w:firstLine="709"/>
        <w:jc w:val="both"/>
        <w:rPr>
          <w:szCs w:val="28"/>
        </w:rPr>
      </w:pPr>
      <w:r>
        <w:rPr>
          <w:szCs w:val="28"/>
        </w:rPr>
        <w:t xml:space="preserve">Город Сургут является крупной воздушной гаванью. Аэропорт Сургута </w:t>
      </w:r>
      <w:r>
        <w:rPr>
          <w:spacing w:val="-4"/>
          <w:szCs w:val="28"/>
        </w:rPr>
        <w:t>имени Фармана Салманова имеет статус международного, относится к «узловым»</w:t>
      </w:r>
      <w:r>
        <w:rPr>
          <w:szCs w:val="28"/>
        </w:rPr>
        <w:t xml:space="preserve"> аэропортам регионального значения, занимает высокое место в рейтинге российских аэропортов.</w:t>
      </w:r>
    </w:p>
    <w:p w:rsidR="00165E14" w:rsidRDefault="00165E14" w:rsidP="00165E14">
      <w:pPr>
        <w:ind w:firstLine="709"/>
        <w:jc w:val="both"/>
        <w:rPr>
          <w:szCs w:val="28"/>
        </w:rPr>
      </w:pPr>
      <w:r>
        <w:rPr>
          <w:szCs w:val="28"/>
        </w:rPr>
        <w:t xml:space="preserve">Предприятие осуществляет целый комплекс работ, необходимых </w:t>
      </w:r>
      <w:r>
        <w:rPr>
          <w:szCs w:val="28"/>
        </w:rPr>
        <w:br/>
        <w:t xml:space="preserve">для обеспечения четкого и скоординированного взаимодействия авиакомпаний и аэропортовых служб. Инвестиционная политика предприятия направлена </w:t>
      </w:r>
      <w:r>
        <w:rPr>
          <w:szCs w:val="28"/>
        </w:rPr>
        <w:br/>
        <w:t xml:space="preserve">на реконструкцию и переоснащение аэропорта на базе передовых мировых технологий. </w:t>
      </w:r>
    </w:p>
    <w:p w:rsidR="00165E14" w:rsidRDefault="00165E14" w:rsidP="00165E14">
      <w:pPr>
        <w:ind w:firstLine="709"/>
        <w:jc w:val="both"/>
        <w:rPr>
          <w:szCs w:val="28"/>
        </w:rPr>
      </w:pPr>
      <w:r>
        <w:rPr>
          <w:szCs w:val="28"/>
        </w:rPr>
        <w:t xml:space="preserve">По оценке 2023 года общий пассажиропоток увеличится к уровню </w:t>
      </w:r>
      <w:r>
        <w:rPr>
          <w:szCs w:val="28"/>
        </w:rPr>
        <w:br/>
        <w:t xml:space="preserve">2022 года на 8,9% до 2 101 тыс. пассажиров, количество самолетовылетов – </w:t>
      </w:r>
      <w:r>
        <w:rPr>
          <w:szCs w:val="28"/>
        </w:rPr>
        <w:br/>
        <w:t xml:space="preserve">на 7,9% до </w:t>
      </w:r>
      <w:r>
        <w:t>12 033</w:t>
      </w:r>
      <w:r>
        <w:rPr>
          <w:szCs w:val="28"/>
        </w:rPr>
        <w:t xml:space="preserve"> единиц. </w:t>
      </w:r>
    </w:p>
    <w:p w:rsidR="00165E14" w:rsidRDefault="00165E14" w:rsidP="00165E14">
      <w:pPr>
        <w:ind w:firstLine="709"/>
        <w:jc w:val="both"/>
        <w:rPr>
          <w:spacing w:val="-8"/>
          <w:szCs w:val="28"/>
        </w:rPr>
      </w:pPr>
      <w:r>
        <w:rPr>
          <w:spacing w:val="-4"/>
          <w:szCs w:val="28"/>
        </w:rPr>
        <w:t xml:space="preserve">В целях улучшения качества оказываемых услуг </w:t>
      </w:r>
      <w:r>
        <w:rPr>
          <w:rFonts w:eastAsia="Calibri" w:cs="Times New Roman"/>
          <w:szCs w:val="28"/>
          <w:lang w:eastAsia="ru-RU"/>
        </w:rPr>
        <w:t>между Правительством Югры и открытым акционерным обществом «Российские железные дороги»</w:t>
      </w:r>
      <w:r>
        <w:rPr>
          <w:spacing w:val="-4"/>
          <w:szCs w:val="28"/>
        </w:rPr>
        <w:t xml:space="preserve"> п</w:t>
      </w:r>
      <w:r>
        <w:rPr>
          <w:rFonts w:eastAsia="Calibri" w:cs="Times New Roman"/>
          <w:szCs w:val="28"/>
          <w:lang w:eastAsia="ru-RU"/>
        </w:rPr>
        <w:t xml:space="preserve">одписано Соглашение о сотрудничестве, в рамках которого реализуется крупный инвестиционный проект по реконструкции действующего здания железнодорожного вокзала в городе Сургуте с транспортно-пересадочным </w:t>
      </w:r>
      <w:r w:rsidRPr="00165E14">
        <w:rPr>
          <w:rFonts w:eastAsia="Calibri" w:cs="Times New Roman"/>
          <w:szCs w:val="28"/>
          <w:lang w:eastAsia="ru-RU"/>
        </w:rPr>
        <w:t xml:space="preserve">узлом. Плановый срок ввода в эксплуатацию – 2025 год. </w:t>
      </w:r>
      <w:r w:rsidRPr="00165E14">
        <w:rPr>
          <w:szCs w:val="28"/>
        </w:rPr>
        <w:t>Пропускная способ</w:t>
      </w:r>
      <w:r>
        <w:rPr>
          <w:szCs w:val="28"/>
        </w:rPr>
        <w:t>-</w:t>
      </w:r>
      <w:r w:rsidRPr="00165E14">
        <w:rPr>
          <w:szCs w:val="28"/>
        </w:rPr>
        <w:t xml:space="preserve">ность вокзала после реконструкции увеличится до 1 400 человек, площадь – </w:t>
      </w:r>
      <w:r>
        <w:rPr>
          <w:szCs w:val="28"/>
        </w:rPr>
        <w:br/>
      </w:r>
      <w:r w:rsidRPr="00165E14">
        <w:rPr>
          <w:szCs w:val="28"/>
        </w:rPr>
        <w:t>до 10,3 тыс. кв. метров.</w:t>
      </w:r>
      <w:r>
        <w:rPr>
          <w:spacing w:val="-8"/>
          <w:szCs w:val="28"/>
        </w:rPr>
        <w:t xml:space="preserve"> </w:t>
      </w:r>
    </w:p>
    <w:p w:rsidR="00165E14" w:rsidRDefault="00165E14" w:rsidP="00165E14">
      <w:pPr>
        <w:ind w:firstLine="709"/>
        <w:jc w:val="both"/>
        <w:rPr>
          <w:szCs w:val="28"/>
        </w:rPr>
      </w:pPr>
      <w:r>
        <w:rPr>
          <w:szCs w:val="28"/>
        </w:rPr>
        <w:t xml:space="preserve">По-прежнему, ввиду своей социальной направленности, остается востребованной и пользуется у населения спросом современная почтовая связь. </w:t>
      </w:r>
      <w:r>
        <w:rPr>
          <w:rFonts w:cs="Times New Roman"/>
          <w:szCs w:val="28"/>
        </w:rPr>
        <w:t xml:space="preserve">Услуги почтовой связи на территории города оказывают 18 отделений. </w:t>
      </w:r>
      <w:r>
        <w:rPr>
          <w:rFonts w:cs="Times New Roman"/>
          <w:szCs w:val="28"/>
        </w:rPr>
        <w:br/>
      </w:r>
      <w:r>
        <w:rPr>
          <w:rFonts w:eastAsia="Calibri" w:cs="Times New Roman"/>
          <w:szCs w:val="28"/>
        </w:rPr>
        <w:t xml:space="preserve">В рамках оказания услуг почтовой связи предоставляются 3 основных сегмента услуг: почтовые переводы денежных средств, отправления с письменными сообщениями и отправления с товарными вложениями. На базе отделений почтовой связи функционируют окна «Почта Банка», которые востребованы </w:t>
      </w:r>
      <w:r>
        <w:rPr>
          <w:rFonts w:eastAsia="Calibri" w:cs="Times New Roman"/>
          <w:szCs w:val="28"/>
        </w:rPr>
        <w:br/>
        <w:t>для оплаты товаров, услуг, штрафов, получения денежных средств</w:t>
      </w:r>
      <w:r>
        <w:rPr>
          <w:szCs w:val="28"/>
        </w:rPr>
        <w:t>.</w:t>
      </w:r>
    </w:p>
    <w:p w:rsidR="00165E14" w:rsidRDefault="00165E14" w:rsidP="00165E14">
      <w:pPr>
        <w:ind w:firstLine="709"/>
        <w:jc w:val="both"/>
        <w:rPr>
          <w:rFonts w:cs="Times New Roman"/>
          <w:szCs w:val="28"/>
        </w:rPr>
      </w:pPr>
      <w:r>
        <w:rPr>
          <w:rFonts w:cs="Times New Roman"/>
          <w:spacing w:val="-4"/>
          <w:szCs w:val="28"/>
        </w:rPr>
        <w:t>По виду экономической деятельности «Деятельность в области информации</w:t>
      </w:r>
      <w:r>
        <w:rPr>
          <w:rFonts w:cs="Times New Roman"/>
          <w:szCs w:val="28"/>
        </w:rPr>
        <w:t xml:space="preserve"> </w:t>
      </w:r>
      <w:r>
        <w:rPr>
          <w:rFonts w:cs="Times New Roman"/>
          <w:spacing w:val="-4"/>
          <w:szCs w:val="28"/>
        </w:rPr>
        <w:t xml:space="preserve">и связи» объем оказанных услуг </w:t>
      </w:r>
      <w:r>
        <w:rPr>
          <w:rFonts w:cs="Times New Roman"/>
          <w:szCs w:val="28"/>
        </w:rPr>
        <w:t xml:space="preserve">по крупным и средним организациям </w:t>
      </w:r>
      <w:r>
        <w:rPr>
          <w:rFonts w:cs="Times New Roman"/>
          <w:szCs w:val="28"/>
        </w:rPr>
        <w:br/>
      </w:r>
      <w:r>
        <w:rPr>
          <w:rFonts w:cs="Times New Roman"/>
          <w:spacing w:val="-4"/>
          <w:szCs w:val="28"/>
        </w:rPr>
        <w:t>в 2023 году по оценке составит 16,1 млрд. рублей,</w:t>
      </w:r>
      <w:r>
        <w:rPr>
          <w:rFonts w:cs="Times New Roman"/>
          <w:szCs w:val="28"/>
        </w:rPr>
        <w:t xml:space="preserve"> индекс физического объема </w:t>
      </w:r>
      <w:r>
        <w:rPr>
          <w:rFonts w:cs="Times New Roman"/>
          <w:szCs w:val="28"/>
        </w:rPr>
        <w:br/>
        <w:t xml:space="preserve">к уровню 2022 года – 101%. В 2026 году по крупным и средним организациям </w:t>
      </w:r>
      <w:r>
        <w:rPr>
          <w:rFonts w:cs="Times New Roman"/>
          <w:szCs w:val="28"/>
        </w:rPr>
        <w:br/>
        <w:t xml:space="preserve">по консервативному и базовому вариантам прогноза </w:t>
      </w:r>
      <w:r>
        <w:rPr>
          <w:rFonts w:cs="Times New Roman"/>
          <w:spacing w:val="-6"/>
          <w:szCs w:val="28"/>
        </w:rPr>
        <w:t xml:space="preserve">объем оказанных услуг достигнет 19 и 19,6 млрд. рублей </w:t>
      </w:r>
      <w:r>
        <w:rPr>
          <w:rFonts w:cs="Times New Roman"/>
          <w:szCs w:val="28"/>
        </w:rPr>
        <w:t>соответственно</w:t>
      </w:r>
      <w:r>
        <w:rPr>
          <w:rFonts w:cs="Times New Roman"/>
          <w:spacing w:val="-6"/>
          <w:szCs w:val="28"/>
        </w:rPr>
        <w:t>,</w:t>
      </w:r>
      <w:r>
        <w:rPr>
          <w:rFonts w:cs="Times New Roman"/>
          <w:szCs w:val="28"/>
        </w:rPr>
        <w:t xml:space="preserve"> индекс физического объема </w:t>
      </w:r>
      <w:r>
        <w:rPr>
          <w:rFonts w:cs="Times New Roman"/>
          <w:szCs w:val="28"/>
        </w:rPr>
        <w:br/>
        <w:t xml:space="preserve">к уровню 2023 года составит 104,5 и 107,3%. Цены </w:t>
      </w:r>
      <w:r>
        <w:rPr>
          <w:rFonts w:cs="Times New Roman"/>
          <w:spacing w:val="-4"/>
          <w:szCs w:val="28"/>
        </w:rPr>
        <w:t xml:space="preserve">на услуги связи </w:t>
      </w:r>
      <w:r>
        <w:rPr>
          <w:rFonts w:cs="Times New Roman"/>
          <w:spacing w:val="-4"/>
          <w:szCs w:val="28"/>
        </w:rPr>
        <w:br/>
      </w:r>
      <w:r>
        <w:rPr>
          <w:rFonts w:cs="Times New Roman"/>
          <w:szCs w:val="28"/>
        </w:rPr>
        <w:t xml:space="preserve">по </w:t>
      </w:r>
      <w:r>
        <w:rPr>
          <w:rFonts w:cs="Times New Roman"/>
          <w:spacing w:val="-4"/>
          <w:szCs w:val="28"/>
        </w:rPr>
        <w:t xml:space="preserve">консервативному и базовому вариантам прогноза </w:t>
      </w:r>
      <w:r>
        <w:rPr>
          <w:rFonts w:cs="Times New Roman"/>
          <w:szCs w:val="28"/>
        </w:rPr>
        <w:t xml:space="preserve">за среднесрочный период </w:t>
      </w:r>
      <w:r>
        <w:rPr>
          <w:rFonts w:cs="Times New Roman"/>
          <w:spacing w:val="-4"/>
          <w:szCs w:val="28"/>
        </w:rPr>
        <w:t xml:space="preserve">возрастут </w:t>
      </w:r>
      <w:r>
        <w:rPr>
          <w:rFonts w:cs="Times New Roman"/>
          <w:szCs w:val="28"/>
        </w:rPr>
        <w:t>на 13 и 13,2% соответственно.</w:t>
      </w:r>
    </w:p>
    <w:p w:rsidR="00165E14" w:rsidRDefault="00165E14" w:rsidP="00165E14">
      <w:pPr>
        <w:pStyle w:val="paragraph"/>
        <w:spacing w:before="0" w:beforeAutospacing="0" w:after="0" w:afterAutospacing="0"/>
        <w:ind w:firstLine="709"/>
        <w:jc w:val="both"/>
        <w:textAlignment w:val="baseline"/>
        <w:rPr>
          <w:rStyle w:val="normaltextrun"/>
          <w:rFonts w:eastAsiaTheme="majorEastAsia"/>
          <w:sz w:val="28"/>
        </w:rPr>
      </w:pPr>
      <w:r>
        <w:rPr>
          <w:rFonts w:eastAsia="Calibri"/>
          <w:sz w:val="28"/>
          <w:szCs w:val="28"/>
        </w:rPr>
        <w:t xml:space="preserve">Сфера информационных технологий и связи остается одной из наиболее динамично развивающихся. </w:t>
      </w:r>
      <w:r>
        <w:rPr>
          <w:sz w:val="28"/>
          <w:szCs w:val="28"/>
        </w:rPr>
        <w:t>Операторы сотовой связи предоставляют населению услуги сетей четвертого поколения, растет количество пользователей сетью «Интернет», развивается цифровое телевидение</w:t>
      </w:r>
      <w:r>
        <w:rPr>
          <w:rStyle w:val="normaltextrun"/>
          <w:rFonts w:eastAsiaTheme="majorEastAsia"/>
          <w:sz w:val="28"/>
          <w:szCs w:val="28"/>
        </w:rPr>
        <w:t>.</w:t>
      </w:r>
    </w:p>
    <w:p w:rsidR="00165E14" w:rsidRDefault="00165E14" w:rsidP="00165E14">
      <w:pPr>
        <w:pStyle w:val="paragraph"/>
        <w:spacing w:before="0" w:beforeAutospacing="0" w:after="0" w:afterAutospacing="0"/>
        <w:ind w:firstLine="709"/>
        <w:jc w:val="both"/>
        <w:textAlignment w:val="baseline"/>
        <w:rPr>
          <w:rStyle w:val="normaltextrun"/>
          <w:rFonts w:eastAsiaTheme="majorEastAsia"/>
          <w:sz w:val="28"/>
          <w:szCs w:val="28"/>
        </w:rPr>
      </w:pPr>
      <w:r>
        <w:rPr>
          <w:iCs/>
          <w:sz w:val="28"/>
          <w:szCs w:val="28"/>
        </w:rPr>
        <w:t xml:space="preserve">Реализация национального проекта </w:t>
      </w:r>
      <w:r>
        <w:rPr>
          <w:rStyle w:val="afff"/>
          <w:rFonts w:eastAsiaTheme="majorEastAsia"/>
          <w:color w:val="000000" w:themeColor="text1"/>
          <w:sz w:val="28"/>
          <w:szCs w:val="28"/>
        </w:rPr>
        <w:t>«Цифровая экономика» с</w:t>
      </w:r>
      <w:r>
        <w:rPr>
          <w:iCs/>
          <w:sz w:val="28"/>
          <w:szCs w:val="28"/>
        </w:rPr>
        <w:t>оздает условия для устойчивой и безопасной информационно-телекомму</w:t>
      </w:r>
      <w:r>
        <w:rPr>
          <w:iCs/>
          <w:spacing w:val="-4"/>
          <w:sz w:val="28"/>
          <w:szCs w:val="28"/>
        </w:rPr>
        <w:t xml:space="preserve">никационной инфраструктуры высокоскоростной передачи, обработки и хранения </w:t>
      </w:r>
      <w:r>
        <w:rPr>
          <w:iCs/>
          <w:sz w:val="28"/>
          <w:szCs w:val="28"/>
        </w:rPr>
        <w:t>больших объемов данных, доступной для всех домохозяйств и организаций, использования преимущественно отечественного программного обеспечения.</w:t>
      </w:r>
    </w:p>
    <w:p w:rsidR="00165E14" w:rsidRDefault="00165E14" w:rsidP="00165E14">
      <w:pPr>
        <w:ind w:firstLine="709"/>
        <w:jc w:val="both"/>
        <w:rPr>
          <w:rFonts w:cs="Times New Roman"/>
        </w:rPr>
      </w:pPr>
      <w:r>
        <w:rPr>
          <w:szCs w:val="28"/>
        </w:rPr>
        <w:t>В рамках утвержденного плана реализации мероприятий («дорожная карта») по цифровизации в соответствии с ведомственным проектом Минстроя России «Умный город» успешно реализуются 17 проектов. Основные из них: цифровая платформа вовлечения граждан в решение вопросов городского развития («Активный горожанин»), «Цифровой двойник города», «Интеллек-туальный центр городского управления», «Интеллектуальное управление городским общественным транспортом», «Внедрение систем интеллектуального учета коммунальных ресурсов», «Внедрение системы автоматической фотовидеофиксации нарушений правил дорожного движения», «Автоматизация системы управления обращения с твердыми коммунальными отходами», «Электронная карта жителя города и гостя города».</w:t>
      </w:r>
    </w:p>
    <w:p w:rsidR="00165E14" w:rsidRDefault="00165E14" w:rsidP="00165E14">
      <w:pPr>
        <w:ind w:firstLine="709"/>
        <w:jc w:val="both"/>
        <w:rPr>
          <w:rFonts w:eastAsia="Times New Roman" w:cs="Times New Roman"/>
          <w:color w:val="000000" w:themeColor="text1"/>
          <w:szCs w:val="28"/>
          <w:lang w:eastAsia="ru-RU"/>
        </w:rPr>
      </w:pPr>
      <w:r>
        <w:rPr>
          <w:rFonts w:eastAsia="Calibri" w:cs="Times New Roman"/>
          <w:szCs w:val="28"/>
        </w:rPr>
        <w:t>В рамках проекта «Цифровой двойник» в</w:t>
      </w:r>
      <w:r>
        <w:rPr>
          <w:rFonts w:eastAsia="Times New Roman" w:cs="Times New Roman"/>
          <w:color w:val="000000" w:themeColor="text1"/>
          <w:szCs w:val="28"/>
          <w:lang w:eastAsia="ru-RU"/>
        </w:rPr>
        <w:t xml:space="preserve"> среднесрочном периоде:</w:t>
      </w:r>
    </w:p>
    <w:p w:rsidR="00165E14" w:rsidRDefault="00165E14" w:rsidP="00165E14">
      <w:pPr>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продолжится развитие сервисов по работе с пространственными данными;</w:t>
      </w:r>
    </w:p>
    <w:p w:rsidR="00165E14" w:rsidRDefault="00165E14" w:rsidP="00165E14">
      <w:pPr>
        <w:ind w:firstLine="709"/>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 продолжится внедрение нейронных сетей с целью выявления объектов </w:t>
      </w:r>
      <w:r>
        <w:rPr>
          <w:rFonts w:eastAsia="Times New Roman" w:cs="Times New Roman"/>
          <w:color w:val="000000" w:themeColor="text1"/>
          <w:szCs w:val="28"/>
          <w:lang w:eastAsia="ru-RU"/>
        </w:rPr>
        <w:br/>
        <w:t>по материалам цифровой аэрофотосъемки города для дальнейшего проведения контрольных мероприятий по нарушению градостроительного и земельного законодательства, правил благоустройства;</w:t>
      </w:r>
    </w:p>
    <w:p w:rsidR="00165E14" w:rsidRDefault="00165E14" w:rsidP="00165E14">
      <w:pPr>
        <w:ind w:firstLine="709"/>
        <w:jc w:val="both"/>
        <w:rPr>
          <w:rFonts w:eastAsia="Calibri" w:cs="Times New Roman"/>
          <w:szCs w:val="28"/>
        </w:rPr>
      </w:pPr>
      <w:r>
        <w:rPr>
          <w:rFonts w:eastAsia="Times New Roman" w:cs="Times New Roman"/>
          <w:szCs w:val="28"/>
          <w:lang w:eastAsia="ru-RU"/>
        </w:rPr>
        <w:t>- увеличится количество беспилотных летательных аппаратов, в том числе для проведения аэрофотосъемки инфракрасными объективами для выявления утечек тепла в зданиях и трубопроводах;</w:t>
      </w:r>
    </w:p>
    <w:p w:rsidR="00165E14" w:rsidRDefault="00165E14" w:rsidP="00165E14">
      <w:pPr>
        <w:ind w:firstLine="709"/>
        <w:jc w:val="both"/>
        <w:rPr>
          <w:rFonts w:eastAsia="Times New Roman" w:cs="Times New Roman"/>
          <w:szCs w:val="28"/>
          <w:lang w:eastAsia="ru-RU"/>
        </w:rPr>
      </w:pPr>
      <w:r>
        <w:rPr>
          <w:rFonts w:eastAsia="Times New Roman" w:cs="Times New Roman"/>
          <w:szCs w:val="28"/>
          <w:lang w:eastAsia="ru-RU"/>
        </w:rPr>
        <w:t xml:space="preserve">- планируется проработка совершенствования 3-D моделирования </w:t>
      </w:r>
      <w:r>
        <w:rPr>
          <w:rFonts w:eastAsia="Times New Roman" w:cs="Times New Roman"/>
          <w:szCs w:val="28"/>
          <w:lang w:eastAsia="ru-RU"/>
        </w:rPr>
        <w:br/>
        <w:t xml:space="preserve">для расчета объема и ущерба от незаконной добычи полезных ископаемых </w:t>
      </w:r>
      <w:r>
        <w:rPr>
          <w:rFonts w:eastAsia="Times New Roman" w:cs="Times New Roman"/>
          <w:szCs w:val="28"/>
          <w:lang w:eastAsia="ru-RU"/>
        </w:rPr>
        <w:br/>
        <w:t>на территории города.</w:t>
      </w:r>
    </w:p>
    <w:p w:rsidR="00165E14" w:rsidRDefault="00165E14" w:rsidP="00165E14">
      <w:pPr>
        <w:ind w:firstLine="709"/>
        <w:jc w:val="both"/>
        <w:rPr>
          <w:rFonts w:eastAsia="Times New Roman" w:cs="Times New Roman"/>
          <w:szCs w:val="28"/>
          <w:lang w:eastAsia="ru-RU"/>
        </w:rPr>
      </w:pPr>
      <w:r>
        <w:rPr>
          <w:rFonts w:eastAsia="Times New Roman" w:cs="Times New Roman"/>
          <w:szCs w:val="28"/>
          <w:lang w:eastAsia="ru-RU"/>
        </w:rPr>
        <w:t xml:space="preserve">- в соответствии с постановлением Правительства Российской Федерации от 05.03.2021 № 331 «Об установлении случаев, при которых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w:t>
      </w:r>
      <w:r>
        <w:rPr>
          <w:rFonts w:eastAsia="Times New Roman" w:cs="Times New Roman"/>
          <w:szCs w:val="28"/>
          <w:lang w:eastAsia="ru-RU"/>
        </w:rPr>
        <w:br/>
        <w:t xml:space="preserve">и ведение информационной модели объекта капитального строительства» продолжится внедрение технологии цифрового информационного моделиро-вания для проведения экспертизы проектов объектов, строительство которых осуществляется за счет бюджета, рассмотрение информационных моделей проектируемых объектов жителями города посредством инструментов </w:t>
      </w:r>
      <w:r>
        <w:rPr>
          <w:rFonts w:eastAsia="Times New Roman" w:cs="Times New Roman"/>
          <w:szCs w:val="28"/>
          <w:lang w:eastAsia="ru-RU"/>
        </w:rPr>
        <w:br/>
        <w:t>3-D портала города Сургута.</w:t>
      </w:r>
    </w:p>
    <w:p w:rsidR="00165E14" w:rsidRDefault="00165E14" w:rsidP="00165E14">
      <w:pPr>
        <w:ind w:firstLine="709"/>
        <w:jc w:val="both"/>
        <w:rPr>
          <w:szCs w:val="28"/>
        </w:rPr>
      </w:pPr>
      <w:r>
        <w:rPr>
          <w:rFonts w:eastAsia="Calibri" w:cs="Times New Roman"/>
          <w:szCs w:val="28"/>
        </w:rPr>
        <w:t>В рамках реализации проекта «Интеллектуальная транспортная система» (далее – ИТС) о</w:t>
      </w:r>
      <w:r>
        <w:rPr>
          <w:szCs w:val="28"/>
        </w:rPr>
        <w:t>существляется развитие ее подсистем и модулей:</w:t>
      </w:r>
    </w:p>
    <w:p w:rsidR="00165E14" w:rsidRDefault="00165E14" w:rsidP="00165E14">
      <w:pPr>
        <w:ind w:firstLine="708"/>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подсистемы Единая платформа по управлению транспортными средствами (ЕПУТС) в составе модулей: г</w:t>
      </w:r>
      <w:r>
        <w:rPr>
          <w:rFonts w:eastAsia="Times New Roman" w:cs="Times New Roman"/>
          <w:color w:val="000000"/>
          <w:szCs w:val="28"/>
          <w:lang w:eastAsia="ru-RU"/>
        </w:rPr>
        <w:t>еоинформационная система сбора, хранения, анализа и графической визуализации данных; модуль электронной комплексной системы организации дорожного движения (КСОДД); модуль контроля эффективности ИТС; модуль управления дорожными работами;</w:t>
      </w:r>
    </w:p>
    <w:p w:rsidR="00165E14" w:rsidRDefault="00165E14" w:rsidP="00165E14">
      <w:pPr>
        <w:ind w:firstLine="708"/>
        <w:jc w:val="both"/>
        <w:rPr>
          <w:rFonts w:eastAsia="Times New Roman" w:cs="Times New Roman"/>
          <w:color w:val="000000"/>
          <w:szCs w:val="28"/>
          <w:lang w:eastAsia="ru-RU"/>
        </w:rPr>
      </w:pPr>
      <w:r>
        <w:rPr>
          <w:rFonts w:eastAsia="Times New Roman" w:cs="Times New Roman"/>
          <w:color w:val="000000"/>
          <w:szCs w:val="28"/>
          <w:lang w:eastAsia="ru-RU"/>
        </w:rPr>
        <w:t xml:space="preserve">- комплексной подсистемы координации движения общественного транспорта в составе: подсистемы управления маршрутами общественного транспорта; подсистемы мониторинга перемещения общественного транспорта; подсистемы управления «умными остановками»; подсистемы диспетчерского контроля транспорта службами содержания дорог; подсистема интерактивного взаимодействия с пользователями (Единый транспортный портал). </w:t>
      </w:r>
    </w:p>
    <w:p w:rsidR="00165E14" w:rsidRDefault="00165E14" w:rsidP="00165E14">
      <w:pPr>
        <w:ind w:firstLine="709"/>
        <w:jc w:val="both"/>
        <w:rPr>
          <w:rFonts w:eastAsia="Times New Roman" w:cs="Times New Roman"/>
          <w:szCs w:val="28"/>
          <w:lang w:eastAsia="ru-RU"/>
        </w:rPr>
      </w:pPr>
      <w:r>
        <w:rPr>
          <w:rFonts w:eastAsia="Times New Roman" w:cs="Times New Roman"/>
          <w:color w:val="000000"/>
          <w:szCs w:val="28"/>
          <w:lang w:eastAsia="ru-RU"/>
        </w:rPr>
        <w:t>Планируется также интеграция существующей систем метеомониторинга и видеонаблюдения АПК «Безопасный город» с ИТС.</w:t>
      </w:r>
    </w:p>
    <w:p w:rsidR="00165E14" w:rsidRDefault="00165E14" w:rsidP="00165E14">
      <w:pPr>
        <w:pStyle w:val="paragraph"/>
        <w:spacing w:before="0" w:beforeAutospacing="0" w:after="0" w:afterAutospacing="0"/>
        <w:ind w:firstLine="709"/>
        <w:jc w:val="both"/>
        <w:textAlignment w:val="baseline"/>
        <w:rPr>
          <w:sz w:val="28"/>
          <w:szCs w:val="28"/>
        </w:rPr>
      </w:pPr>
      <w:r>
        <w:rPr>
          <w:sz w:val="28"/>
          <w:szCs w:val="28"/>
        </w:rPr>
        <w:t xml:space="preserve">ИТС Сургута достигла первого уровня цифровой зрелости транспортной отрасли в соответствии с распоряжением Министерства транспорта Российской Федерации от 21.03.2022 № АК-74-р. </w:t>
      </w:r>
    </w:p>
    <w:p w:rsidR="00165E14" w:rsidRDefault="00165E14" w:rsidP="00165E14">
      <w:pPr>
        <w:pStyle w:val="paragraph"/>
        <w:spacing w:before="0" w:beforeAutospacing="0" w:after="0" w:afterAutospacing="0"/>
        <w:ind w:firstLine="709"/>
        <w:jc w:val="both"/>
        <w:textAlignment w:val="baseline"/>
        <w:rPr>
          <w:sz w:val="28"/>
          <w:szCs w:val="28"/>
        </w:rPr>
      </w:pPr>
      <w:r>
        <w:rPr>
          <w:sz w:val="28"/>
          <w:szCs w:val="28"/>
        </w:rPr>
        <w:t xml:space="preserve">После корректировки и утверждения изменений в технический </w:t>
      </w:r>
      <w:r>
        <w:rPr>
          <w:sz w:val="28"/>
          <w:szCs w:val="28"/>
        </w:rPr>
        <w:br/>
        <w:t xml:space="preserve">проект будет подана заявка на федеральную субсидию на развитие ИТС </w:t>
      </w:r>
      <w:r>
        <w:rPr>
          <w:sz w:val="28"/>
          <w:szCs w:val="28"/>
        </w:rPr>
        <w:br/>
        <w:t>в 2024 – 2025 годах.</w:t>
      </w:r>
    </w:p>
    <w:p w:rsidR="00165E14" w:rsidRDefault="00165E14" w:rsidP="00165E14">
      <w:pPr>
        <w:pStyle w:val="paragraph"/>
        <w:spacing w:before="0" w:beforeAutospacing="0" w:after="0" w:afterAutospacing="0"/>
        <w:ind w:firstLine="709"/>
        <w:jc w:val="both"/>
        <w:textAlignment w:val="baseline"/>
        <w:rPr>
          <w:sz w:val="28"/>
          <w:szCs w:val="28"/>
        </w:rPr>
      </w:pPr>
      <w:r>
        <w:rPr>
          <w:sz w:val="28"/>
          <w:szCs w:val="28"/>
        </w:rPr>
        <w:t xml:space="preserve">В настоящее время </w:t>
      </w:r>
      <w:r>
        <w:rPr>
          <w:bCs/>
          <w:sz w:val="28"/>
          <w:szCs w:val="28"/>
          <w:shd w:val="clear" w:color="auto" w:fill="FFFFFF"/>
        </w:rPr>
        <w:t>аппаратно-программный комплекс (</w:t>
      </w:r>
      <w:r>
        <w:rPr>
          <w:rFonts w:eastAsia="Calibri"/>
          <w:sz w:val="28"/>
          <w:szCs w:val="28"/>
        </w:rPr>
        <w:t xml:space="preserve">далее – </w:t>
      </w:r>
      <w:r>
        <w:rPr>
          <w:sz w:val="28"/>
          <w:szCs w:val="28"/>
        </w:rPr>
        <w:t xml:space="preserve">АПК) «Безопасный город» включает 411 камер видеонаблюдения, из них по линии безопасности дорожного движения 248 (51 перекресток), по линии общественной безопасности 163 (27 мест с массовым пребыванием людей, </w:t>
      </w:r>
      <w:r>
        <w:rPr>
          <w:sz w:val="28"/>
          <w:szCs w:val="28"/>
        </w:rPr>
        <w:br/>
        <w:t xml:space="preserve">18 остановочных павильонов), а также 43 комплекса фотовидеофиксации </w:t>
      </w:r>
      <w:r>
        <w:rPr>
          <w:sz w:val="28"/>
          <w:szCs w:val="28"/>
        </w:rPr>
        <w:br/>
        <w:t xml:space="preserve">(32 участка автомобильных дорог). </w:t>
      </w:r>
    </w:p>
    <w:p w:rsidR="00165E14" w:rsidRDefault="00165E14" w:rsidP="00165E14">
      <w:pPr>
        <w:pStyle w:val="aff5"/>
        <w:tabs>
          <w:tab w:val="left" w:pos="0"/>
          <w:tab w:val="left" w:pos="299"/>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color w:val="000000" w:themeColor="text1"/>
          <w:sz w:val="28"/>
          <w:szCs w:val="28"/>
          <w:shd w:val="clear" w:color="auto" w:fill="FFFFFF"/>
        </w:rPr>
        <w:t xml:space="preserve">соответствии с планом развития системы видеонаблюдения АПК «Безопасный город» в </w:t>
      </w:r>
      <w:r>
        <w:rPr>
          <w:rFonts w:ascii="Times New Roman" w:hAnsi="Times New Roman"/>
          <w:sz w:val="28"/>
          <w:szCs w:val="28"/>
        </w:rPr>
        <w:t xml:space="preserve">среднесрочном периоде планируется </w:t>
      </w:r>
      <w:r>
        <w:rPr>
          <w:rFonts w:ascii="Times New Roman" w:hAnsi="Times New Roman"/>
          <w:color w:val="000000" w:themeColor="text1"/>
          <w:sz w:val="28"/>
          <w:szCs w:val="28"/>
        </w:rPr>
        <w:t>о</w:t>
      </w:r>
      <w:r>
        <w:rPr>
          <w:rFonts w:ascii="Times New Roman" w:hAnsi="Times New Roman"/>
          <w:color w:val="000000" w:themeColor="text1"/>
          <w:sz w:val="28"/>
          <w:szCs w:val="28"/>
          <w:shd w:val="clear" w:color="auto" w:fill="FFFFFF"/>
        </w:rPr>
        <w:t>беспечить видеонаблюдением места массового пребывания людей:</w:t>
      </w:r>
      <w:r>
        <w:rPr>
          <w:rFonts w:ascii="Times New Roman" w:hAnsi="Times New Roman"/>
          <w:sz w:val="28"/>
          <w:szCs w:val="28"/>
        </w:rPr>
        <w:t xml:space="preserve"> сквер «Мемориал Славы»; сквер Свято-Троицкого кафедрального собора; городской сквер </w:t>
      </w:r>
      <w:r>
        <w:rPr>
          <w:rFonts w:ascii="Times New Roman" w:hAnsi="Times New Roman"/>
          <w:sz w:val="28"/>
          <w:szCs w:val="28"/>
        </w:rPr>
        <w:br/>
        <w:t xml:space="preserve">в микрорайоне 23 (сквер «Геологов-Первопроходцев»); парк «Геологов». </w:t>
      </w:r>
    </w:p>
    <w:p w:rsidR="00165E14" w:rsidRDefault="00165E14" w:rsidP="00165E14">
      <w:pPr>
        <w:ind w:firstLine="709"/>
        <w:jc w:val="both"/>
        <w:rPr>
          <w:szCs w:val="28"/>
        </w:rPr>
      </w:pPr>
      <w:r>
        <w:rPr>
          <w:rFonts w:eastAsia="Times New Roman" w:cs="Times New Roman"/>
          <w:color w:val="000000"/>
          <w:szCs w:val="28"/>
          <w:lang w:eastAsia="ru-RU"/>
        </w:rPr>
        <w:t xml:space="preserve">В рамках перевода документооборота в электронный вид </w:t>
      </w:r>
      <w:r>
        <w:rPr>
          <w:rFonts w:eastAsia="Times New Roman" w:cs="Times New Roman"/>
          <w:color w:val="000000"/>
          <w:szCs w:val="28"/>
          <w:lang w:eastAsia="ru-RU"/>
        </w:rPr>
        <w:br/>
        <w:t>в</w:t>
      </w:r>
      <w:r>
        <w:rPr>
          <w:szCs w:val="28"/>
        </w:rPr>
        <w:t xml:space="preserve"> среднесрочном периоде </w:t>
      </w:r>
      <w:r>
        <w:rPr>
          <w:rFonts w:eastAsia="Times New Roman" w:cs="Times New Roman"/>
          <w:color w:val="000000" w:themeColor="text1"/>
          <w:szCs w:val="28"/>
          <w:lang w:eastAsia="ru-RU"/>
        </w:rPr>
        <w:t>планируется внедрение электронного архива документов, который позволит оптимизировать материально-технические ресурсы, процессы передачи, согласования предоставления документов.</w:t>
      </w:r>
    </w:p>
    <w:p w:rsidR="00165E14" w:rsidRDefault="00165E14" w:rsidP="00165E14">
      <w:pPr>
        <w:ind w:firstLine="709"/>
        <w:jc w:val="both"/>
      </w:pPr>
      <w:r>
        <w:t>Запланировано внедрение государственной информационной системы прикладного программного обеспечения «Автоматизированная система обработки информации» и мероприятия по модернизации автоматизированной информационной системы учета граждан, нуждающихся в получении государственной поддержки в жилищной сфере Ханты-Мансийского автономного округа – Югры.</w:t>
      </w:r>
    </w:p>
    <w:p w:rsidR="00165E14" w:rsidRDefault="00165E14" w:rsidP="00165E14">
      <w:pPr>
        <w:ind w:firstLine="709"/>
        <w:rPr>
          <w:bCs/>
          <w:szCs w:val="28"/>
        </w:rPr>
      </w:pPr>
      <w:r>
        <w:rPr>
          <w:bCs/>
          <w:szCs w:val="28"/>
        </w:rPr>
        <w:t>3. Сельское хозяйство.</w:t>
      </w:r>
    </w:p>
    <w:p w:rsidR="00165E14" w:rsidRPr="00165E14" w:rsidRDefault="00165E14" w:rsidP="00165E14">
      <w:pPr>
        <w:ind w:firstLine="709"/>
        <w:jc w:val="both"/>
        <w:rPr>
          <w:szCs w:val="28"/>
        </w:rPr>
      </w:pPr>
      <w:r>
        <w:rPr>
          <w:szCs w:val="28"/>
        </w:rPr>
        <w:t xml:space="preserve">Производство сельскохозяйственной продукции (продукция личных подсобных хозяйств) в 2023 году составит по оценке </w:t>
      </w:r>
      <w:r w:rsidRPr="00165E14">
        <w:rPr>
          <w:szCs w:val="28"/>
        </w:rPr>
        <w:t xml:space="preserve">524 млн. рублей (в том числе 518,5 млн. рублей – продукции растениеводства, 5,5 млн. рублей – продукции животноводства), индекс физического объема к уровню 2022 года – 101%, индекс цен – 101,5%. </w:t>
      </w:r>
    </w:p>
    <w:p w:rsidR="00165E14" w:rsidRDefault="00165E14" w:rsidP="00165E14">
      <w:pPr>
        <w:ind w:firstLine="709"/>
        <w:jc w:val="both"/>
        <w:rPr>
          <w:szCs w:val="28"/>
        </w:rPr>
      </w:pPr>
      <w:r w:rsidRPr="00165E14">
        <w:rPr>
          <w:szCs w:val="28"/>
        </w:rPr>
        <w:t xml:space="preserve">К концу среднесрочного периода объем продукции сельского хозяйства </w:t>
      </w:r>
      <w:r w:rsidRPr="00165E14">
        <w:rPr>
          <w:szCs w:val="28"/>
        </w:rPr>
        <w:br/>
        <w:t>по базовому варианту прогноза достигнет 620,1 млн.</w:t>
      </w:r>
      <w:r>
        <w:rPr>
          <w:szCs w:val="28"/>
        </w:rPr>
        <w:t xml:space="preserve"> рублей, что превысит </w:t>
      </w:r>
      <w:r>
        <w:rPr>
          <w:szCs w:val="28"/>
        </w:rPr>
        <w:br/>
        <w:t>в сопоставимых ценах уровень 2023 года на 4,1</w:t>
      </w:r>
      <w:r>
        <w:rPr>
          <w:spacing w:val="-4"/>
          <w:szCs w:val="28"/>
        </w:rPr>
        <w:t>% при росте цен на 13,6%.</w:t>
      </w:r>
      <w:r>
        <w:rPr>
          <w:szCs w:val="28"/>
        </w:rPr>
        <w:t xml:space="preserve"> </w:t>
      </w:r>
    </w:p>
    <w:p w:rsidR="00165E14" w:rsidRDefault="00165E14" w:rsidP="00165E14">
      <w:pPr>
        <w:ind w:firstLine="709"/>
        <w:jc w:val="both"/>
        <w:rPr>
          <w:szCs w:val="28"/>
        </w:rPr>
      </w:pPr>
      <w:r>
        <w:rPr>
          <w:szCs w:val="28"/>
        </w:rPr>
        <w:t xml:space="preserve">В рамках муниципальной программы «Развитие агропромышленного комплекса в городе Сургуте на период до 2030 года» осуществляется реализация государственного полномочия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w:t>
      </w:r>
    </w:p>
    <w:p w:rsidR="00165E14" w:rsidRDefault="00165E14" w:rsidP="00165E14">
      <w:pPr>
        <w:ind w:firstLine="709"/>
        <w:jc w:val="both"/>
        <w:rPr>
          <w:szCs w:val="28"/>
        </w:rPr>
      </w:pPr>
      <w:r>
        <w:rPr>
          <w:szCs w:val="28"/>
        </w:rPr>
        <w:t xml:space="preserve">Отклонения значений показателей, характеризующих производство товаров и услуг, от значений показателей прогноза социально-экономического развития на 2023 год и на плановый период 2024 – 2025 годов объясняются, </w:t>
      </w:r>
      <w:r>
        <w:rPr>
          <w:szCs w:val="28"/>
        </w:rPr>
        <w:br/>
        <w:t xml:space="preserve">в основном, корректировкой производственных программ предприятий, </w:t>
      </w:r>
      <w:r>
        <w:rPr>
          <w:szCs w:val="28"/>
        </w:rPr>
        <w:br/>
        <w:t>в том числе в новых условиях функционирования экономики.</w:t>
      </w:r>
    </w:p>
    <w:p w:rsidR="00165E14" w:rsidRDefault="00165E14" w:rsidP="00165E14">
      <w:pPr>
        <w:ind w:firstLine="709"/>
        <w:rPr>
          <w:rFonts w:ascii="Calibri" w:hAnsi="Calibri" w:cs="Calibri"/>
          <w:sz w:val="22"/>
        </w:rPr>
      </w:pPr>
    </w:p>
    <w:p w:rsidR="00165E14" w:rsidRDefault="00165E14" w:rsidP="00165E14">
      <w:pPr>
        <w:ind w:firstLine="709"/>
        <w:rPr>
          <w:bCs/>
          <w:szCs w:val="28"/>
        </w:rPr>
      </w:pPr>
      <w:r>
        <w:rPr>
          <w:szCs w:val="28"/>
        </w:rPr>
        <w:t xml:space="preserve">Раздел </w:t>
      </w:r>
      <w:r>
        <w:rPr>
          <w:bCs/>
          <w:szCs w:val="28"/>
          <w:lang w:val="en-US"/>
        </w:rPr>
        <w:t>VII</w:t>
      </w:r>
      <w:r>
        <w:rPr>
          <w:szCs w:val="28"/>
        </w:rPr>
        <w:t xml:space="preserve">. Развитие малого </w:t>
      </w:r>
      <w:r>
        <w:rPr>
          <w:bCs/>
          <w:szCs w:val="28"/>
        </w:rPr>
        <w:t>бизнеса</w:t>
      </w:r>
    </w:p>
    <w:p w:rsidR="00165E14" w:rsidRDefault="00165E14" w:rsidP="00165E14">
      <w:pPr>
        <w:ind w:firstLine="709"/>
        <w:jc w:val="both"/>
        <w:rPr>
          <w:szCs w:val="28"/>
          <w:shd w:val="clear" w:color="auto" w:fill="FFFFFF"/>
        </w:rPr>
      </w:pPr>
      <w:r>
        <w:rPr>
          <w:szCs w:val="28"/>
        </w:rPr>
        <w:t xml:space="preserve">Сектор малого предпринимательства также столкнулся с новыми вызовами, возникла необходимость пересмотра логистических, финансовых, производственных процессов, переформатирования бизнеса. </w:t>
      </w:r>
    </w:p>
    <w:p w:rsidR="00165E14" w:rsidRDefault="00165E14" w:rsidP="00165E14">
      <w:pPr>
        <w:ind w:firstLine="709"/>
        <w:jc w:val="both"/>
        <w:rPr>
          <w:szCs w:val="28"/>
        </w:rPr>
      </w:pPr>
      <w:r>
        <w:rPr>
          <w:szCs w:val="28"/>
        </w:rPr>
        <w:t xml:space="preserve">При этом ухудшения ситуации в данном секторе удалось избежать за счет реализации комплекса мер по стабилизации ситуации и поддержке бизнеса </w:t>
      </w:r>
      <w:r>
        <w:rPr>
          <w:szCs w:val="28"/>
        </w:rPr>
        <w:br/>
        <w:t xml:space="preserve">в целом и отдельных его направлений. </w:t>
      </w:r>
    </w:p>
    <w:p w:rsidR="00165E14" w:rsidRDefault="00165E14" w:rsidP="00165E14">
      <w:pPr>
        <w:pStyle w:val="Default"/>
        <w:ind w:firstLine="709"/>
        <w:jc w:val="both"/>
        <w:rPr>
          <w:rFonts w:ascii="Times New Roman" w:eastAsia="Calibri" w:hAnsi="Times New Roman" w:cs="Times New Roman"/>
          <w:sz w:val="28"/>
          <w:szCs w:val="28"/>
        </w:rPr>
      </w:pPr>
      <w:r>
        <w:rPr>
          <w:rFonts w:ascii="Times New Roman" w:hAnsi="Times New Roman" w:cs="Times New Roman"/>
          <w:color w:val="auto"/>
          <w:sz w:val="28"/>
          <w:szCs w:val="28"/>
        </w:rPr>
        <w:t>На территории города успешно реализуются мероприятия национальных проектов в сфере малого и среднего предпринимательства и</w:t>
      </w:r>
      <w:r>
        <w:rPr>
          <w:rFonts w:ascii="Times New Roman" w:eastAsia="Calibri" w:hAnsi="Times New Roman" w:cs="Times New Roman"/>
          <w:sz w:val="28"/>
          <w:szCs w:val="28"/>
        </w:rPr>
        <w:t xml:space="preserve"> муниципальная программа «Развитие малого и среднего предпринимательства в городе Сургуте на период до 2030 года» (далее – муниципальная программа). </w:t>
      </w:r>
    </w:p>
    <w:p w:rsidR="00165E14" w:rsidRDefault="00165E14" w:rsidP="00165E14">
      <w:pPr>
        <w:pStyle w:val="Defaul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2023 году на реализацию муниципальной программы выделено </w:t>
      </w:r>
      <w:r>
        <w:rPr>
          <w:rFonts w:ascii="Times New Roman" w:eastAsia="Calibri" w:hAnsi="Times New Roman" w:cs="Times New Roman"/>
          <w:sz w:val="28"/>
          <w:szCs w:val="28"/>
        </w:rPr>
        <w:br/>
        <w:t xml:space="preserve">20,65 млн. рублей, в том числе из бюджета автономного округа – </w:t>
      </w:r>
      <w:r>
        <w:rPr>
          <w:rFonts w:ascii="Times New Roman" w:eastAsia="Calibri" w:hAnsi="Times New Roman" w:cs="Times New Roman"/>
          <w:sz w:val="28"/>
          <w:szCs w:val="28"/>
        </w:rPr>
        <w:br/>
        <w:t>13,97 млн. рублей, из бюджета города – 6,68 млн. рублей. В рамках муниципальной программы н</w:t>
      </w:r>
      <w:r>
        <w:rPr>
          <w:rFonts w:ascii="Times New Roman" w:hAnsi="Times New Roman" w:cs="Times New Roman"/>
          <w:sz w:val="28"/>
          <w:szCs w:val="28"/>
        </w:rPr>
        <w:t>а оказание финансовой поддержки предусмотрено 17,05 млн. рублей</w:t>
      </w:r>
      <w:r>
        <w:rPr>
          <w:rFonts w:ascii="Times New Roman" w:eastAsia="Calibri" w:hAnsi="Times New Roman" w:cs="Times New Roman"/>
          <w:sz w:val="28"/>
          <w:szCs w:val="28"/>
        </w:rPr>
        <w:t>.</w:t>
      </w:r>
      <w:r>
        <w:rPr>
          <w:rFonts w:ascii="Times New Roman" w:hAnsi="Times New Roman" w:cs="Times New Roman"/>
          <w:sz w:val="28"/>
          <w:szCs w:val="28"/>
        </w:rPr>
        <w:t xml:space="preserve"> </w:t>
      </w:r>
    </w:p>
    <w:p w:rsidR="00165E14" w:rsidRDefault="00165E14" w:rsidP="00165E14">
      <w:pPr>
        <w:ind w:firstLine="709"/>
        <w:jc w:val="both"/>
        <w:rPr>
          <w:rFonts w:eastAsia="Calibri"/>
          <w:szCs w:val="28"/>
        </w:rPr>
      </w:pPr>
      <w:r>
        <w:rPr>
          <w:rFonts w:eastAsia="Calibri"/>
          <w:szCs w:val="28"/>
        </w:rPr>
        <w:t>Финансовая поддержка субъектов малого и среднего предпринимательства (далее – МСП) осуществляется на федеральном, региональном и местном уровнях власти, а именно:</w:t>
      </w:r>
    </w:p>
    <w:p w:rsidR="00165E14" w:rsidRDefault="00165E14" w:rsidP="00165E14">
      <w:pPr>
        <w:ind w:firstLine="709"/>
        <w:jc w:val="both"/>
        <w:rPr>
          <w:rFonts w:eastAsia="Calibri"/>
          <w:szCs w:val="28"/>
        </w:rPr>
      </w:pPr>
      <w:r>
        <w:rPr>
          <w:rFonts w:eastAsia="Calibri"/>
          <w:szCs w:val="28"/>
        </w:rPr>
        <w:t xml:space="preserve">- применяется </w:t>
      </w:r>
      <w:r>
        <w:rPr>
          <w:szCs w:val="28"/>
        </w:rPr>
        <w:t>«</w:t>
      </w:r>
      <w:r>
        <w:rPr>
          <w:rFonts w:eastAsia="Calibri"/>
          <w:szCs w:val="28"/>
        </w:rPr>
        <w:t>пакетный подход» предусматривающий подачу</w:t>
      </w:r>
      <w:r>
        <w:rPr>
          <w:szCs w:val="28"/>
        </w:rPr>
        <w:t xml:space="preserve"> единого пакета документов от заявителя по всем подходящим направлениям поддержки и установление предельного размера субсидии на одного участника отбора</w:t>
      </w:r>
      <w:r>
        <w:rPr>
          <w:rFonts w:eastAsia="Calibri"/>
          <w:szCs w:val="28"/>
        </w:rPr>
        <w:t>;</w:t>
      </w:r>
    </w:p>
    <w:p w:rsidR="00165E14" w:rsidRDefault="00165E14" w:rsidP="00165E14">
      <w:pPr>
        <w:pStyle w:val="aff5"/>
        <w:spacing w:after="0" w:line="240" w:lineRule="auto"/>
        <w:ind w:left="0" w:firstLine="709"/>
        <w:jc w:val="both"/>
        <w:rPr>
          <w:rFonts w:ascii="Times New Roman" w:eastAsia="Calibri" w:hAnsi="Times New Roman"/>
          <w:sz w:val="28"/>
          <w:szCs w:val="28"/>
        </w:rPr>
      </w:pPr>
      <w:r>
        <w:rPr>
          <w:rFonts w:ascii="Times New Roman" w:eastAsia="Calibri" w:hAnsi="Times New Roman"/>
          <w:sz w:val="28"/>
          <w:szCs w:val="28"/>
        </w:rPr>
        <w:t>- принято решение об увеличении максимальной суммы субсидии, доступной к получению субъектами малого и среднего предпринимательства,</w:t>
      </w:r>
      <w:r>
        <w:rPr>
          <w:rFonts w:ascii="Times New Roman" w:eastAsia="Calibri" w:hAnsi="Times New Roman"/>
          <w:sz w:val="28"/>
          <w:szCs w:val="28"/>
        </w:rPr>
        <w:br/>
        <w:t>в том числе до 800 тыс. рублей для социальных предпринимателей</w:t>
      </w:r>
      <w:r>
        <w:rPr>
          <w:rFonts w:ascii="Times New Roman" w:eastAsia="Calibri" w:hAnsi="Times New Roman"/>
          <w:sz w:val="28"/>
          <w:szCs w:val="28"/>
        </w:rPr>
        <w:br/>
        <w:t>и до 700 тыс. рублей для предпринимателей, осуществляющих социально значимые (приоритетные) виды деятельности;</w:t>
      </w:r>
    </w:p>
    <w:p w:rsidR="00165E14" w:rsidRDefault="00165E14" w:rsidP="00165E14">
      <w:pPr>
        <w:spacing w:after="160"/>
        <w:ind w:firstLine="709"/>
        <w:contextualSpacing/>
        <w:jc w:val="both"/>
        <w:rPr>
          <w:color w:val="000000" w:themeColor="text1"/>
          <w:szCs w:val="28"/>
        </w:rPr>
      </w:pPr>
      <w:r>
        <w:rPr>
          <w:rFonts w:eastAsia="Calibri"/>
          <w:szCs w:val="28"/>
        </w:rPr>
        <w:t xml:space="preserve">- в рамках реализации регионального проекта «Акселерация субъектов малого и среднего предпринимательства» субъектам малого бизнеса компенсируют затраты по приобретению оборудования, лицензионных программных продуктов, на аренду нежилых помещений, оплату коммунальных </w:t>
      </w:r>
      <w:r>
        <w:rPr>
          <w:rFonts w:eastAsia="Calibri"/>
          <w:color w:val="000000" w:themeColor="text1"/>
          <w:szCs w:val="28"/>
        </w:rPr>
        <w:t xml:space="preserve">услуг </w:t>
      </w:r>
      <w:r>
        <w:rPr>
          <w:color w:val="000000" w:themeColor="text1"/>
          <w:szCs w:val="28"/>
        </w:rPr>
        <w:t>и другие;</w:t>
      </w:r>
    </w:p>
    <w:p w:rsidR="00165E14" w:rsidRDefault="00165E14" w:rsidP="00165E14">
      <w:pPr>
        <w:spacing w:after="160"/>
        <w:ind w:firstLine="709"/>
        <w:contextualSpacing/>
        <w:jc w:val="both"/>
        <w:rPr>
          <w:rFonts w:eastAsia="Calibri"/>
          <w:szCs w:val="28"/>
        </w:rPr>
      </w:pPr>
      <w:r>
        <w:rPr>
          <w:rFonts w:eastAsia="Calibri"/>
          <w:szCs w:val="28"/>
        </w:rPr>
        <w:t xml:space="preserve">- в рамках реализации регионального проекта «Создание условий </w:t>
      </w:r>
      <w:r>
        <w:rPr>
          <w:rFonts w:eastAsia="Calibri"/>
          <w:szCs w:val="28"/>
        </w:rPr>
        <w:br/>
        <w:t>для легкого старта и комфортного ведения бизнеса» предоставляются субсидии в целях возмещения затрат, связанных с началом предпринимательской деятельности;</w:t>
      </w:r>
    </w:p>
    <w:p w:rsidR="00165E14" w:rsidRDefault="00165E14" w:rsidP="00165E14">
      <w:pPr>
        <w:spacing w:after="160"/>
        <w:ind w:firstLine="709"/>
        <w:contextualSpacing/>
        <w:jc w:val="both"/>
        <w:rPr>
          <w:rFonts w:eastAsia="Calibri"/>
          <w:szCs w:val="28"/>
        </w:rPr>
      </w:pPr>
      <w:r>
        <w:rPr>
          <w:rFonts w:eastAsia="Calibri"/>
          <w:szCs w:val="28"/>
        </w:rPr>
        <w:t xml:space="preserve">- предоставляется поддержка в виде финансового обеспечения затрат предпринимателям в производственной сфере (размер данной поддержки </w:t>
      </w:r>
      <w:r>
        <w:rPr>
          <w:rFonts w:eastAsia="Calibri"/>
          <w:szCs w:val="28"/>
        </w:rPr>
        <w:br/>
        <w:t>до 1 млн. рублей);</w:t>
      </w:r>
    </w:p>
    <w:p w:rsidR="00165E14" w:rsidRDefault="00165E14" w:rsidP="00165E14">
      <w:pPr>
        <w:spacing w:after="160"/>
        <w:ind w:firstLine="709"/>
        <w:contextualSpacing/>
        <w:jc w:val="both"/>
        <w:rPr>
          <w:color w:val="000000" w:themeColor="text1"/>
          <w:szCs w:val="28"/>
        </w:rPr>
      </w:pPr>
      <w:r>
        <w:rPr>
          <w:rFonts w:eastAsia="Calibri"/>
          <w:szCs w:val="28"/>
        </w:rPr>
        <w:t xml:space="preserve">- </w:t>
      </w:r>
      <w:r>
        <w:rPr>
          <w:color w:val="000000" w:themeColor="text1"/>
          <w:szCs w:val="28"/>
        </w:rPr>
        <w:t xml:space="preserve">предоставляется финансовая поддержка физическим лицам, </w:t>
      </w:r>
      <w:r>
        <w:rPr>
          <w:color w:val="000000" w:themeColor="text1"/>
          <w:szCs w:val="28"/>
        </w:rPr>
        <w:br/>
        <w:t xml:space="preserve">не имеющим статуса индивидуального предпринимателя и применяющим специальный налоговый режим «Налог на профессиональный доход» (компенсация части затрат на рекламу, аренду, консалтинговые услуги, </w:t>
      </w:r>
      <w:r>
        <w:rPr>
          <w:color w:val="000000" w:themeColor="text1"/>
          <w:szCs w:val="28"/>
        </w:rPr>
        <w:br/>
        <w:t xml:space="preserve">на уплату страховых взносов по договорам добровольного пенсионного страхования, по приобретению оборудования, а также на обучение </w:t>
      </w:r>
      <w:r>
        <w:rPr>
          <w:color w:val="000000" w:themeColor="text1"/>
          <w:szCs w:val="28"/>
        </w:rPr>
        <w:br/>
        <w:t>и повышение квалификации);</w:t>
      </w:r>
    </w:p>
    <w:p w:rsidR="00165E14" w:rsidRDefault="00165E14" w:rsidP="00165E14">
      <w:pPr>
        <w:spacing w:after="160"/>
        <w:ind w:firstLine="709"/>
        <w:contextualSpacing/>
        <w:jc w:val="both"/>
        <w:rPr>
          <w:rFonts w:eastAsia="Calibri"/>
          <w:color w:val="000000" w:themeColor="text1"/>
          <w:szCs w:val="28"/>
        </w:rPr>
      </w:pPr>
      <w:r>
        <w:rPr>
          <w:color w:val="000000" w:themeColor="text1"/>
          <w:szCs w:val="28"/>
        </w:rPr>
        <w:t xml:space="preserve">- </w:t>
      </w:r>
      <w:r>
        <w:rPr>
          <w:rFonts w:eastAsia="Calibri"/>
          <w:szCs w:val="28"/>
        </w:rPr>
        <w:t>приостановлено требование к участникам отбора об отсутствии неисполненной обязанности по уплате налогов, сборов, страховых взносов,</w:t>
      </w:r>
      <w:r>
        <w:rPr>
          <w:rFonts w:eastAsia="Calibri"/>
          <w:szCs w:val="28"/>
        </w:rPr>
        <w:br/>
        <w:t>а также задолженности по денежным обязательствам перед бюджетом города;</w:t>
      </w:r>
    </w:p>
    <w:p w:rsidR="00165E14" w:rsidRDefault="00165E14" w:rsidP="00165E14">
      <w:pPr>
        <w:ind w:firstLine="709"/>
        <w:jc w:val="both"/>
        <w:rPr>
          <w:rFonts w:eastAsia="Calibri"/>
          <w:szCs w:val="28"/>
        </w:rPr>
      </w:pPr>
      <w:r>
        <w:rPr>
          <w:rFonts w:eastAsia="Calibri"/>
          <w:szCs w:val="28"/>
        </w:rPr>
        <w:t>- на постоянной основе проводятся информационные мероприятия</w:t>
      </w:r>
      <w:r>
        <w:rPr>
          <w:rFonts w:eastAsia="Calibri"/>
          <w:szCs w:val="28"/>
        </w:rPr>
        <w:br/>
        <w:t xml:space="preserve">в формате онлайн-режима на платформе </w:t>
      </w:r>
      <w:r>
        <w:rPr>
          <w:rFonts w:eastAsia="Calibri"/>
          <w:szCs w:val="28"/>
          <w:lang w:val="en-US"/>
        </w:rPr>
        <w:t>Zoom</w:t>
      </w:r>
      <w:r>
        <w:rPr>
          <w:rFonts w:eastAsia="Calibri"/>
          <w:szCs w:val="28"/>
        </w:rPr>
        <w:t xml:space="preserve">, «горячей линии» </w:t>
      </w:r>
      <w:r>
        <w:rPr>
          <w:rFonts w:eastAsia="Calibri"/>
          <w:szCs w:val="28"/>
        </w:rPr>
        <w:br/>
        <w:t xml:space="preserve">с привлечением структурных подразделений Администрации города, организаций инфраструктуры поддержки, контролирующих органов. </w:t>
      </w:r>
    </w:p>
    <w:p w:rsidR="00165E14" w:rsidRDefault="00165E14" w:rsidP="00165E14">
      <w:pPr>
        <w:pStyle w:val="aff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Таким образом, в 2023 году финансовая поддержка по 16 направлениям оказывается субъектам МСП, относящимся к категориям социальное, инновационное предприятие, производственная компания, а также объектам общественного питания, гостиницам, туристическим агентствам, разработчикам компьютерного программного обеспечения, по виду деятельности «обработка данных», «предоставление услуг по размещению информации», «деятельность порталов в информационно-коммуникационной сети «Интернет», «научные исследования и разработки». Самозанятым поддержка оказывается </w:t>
      </w:r>
      <w:r>
        <w:rPr>
          <w:rFonts w:ascii="Times New Roman" w:hAnsi="Times New Roman"/>
          <w:sz w:val="28"/>
          <w:szCs w:val="28"/>
        </w:rPr>
        <w:br/>
        <w:t>по 6 направлениям.</w:t>
      </w:r>
    </w:p>
    <w:p w:rsidR="00165E14" w:rsidRDefault="00165E14" w:rsidP="00165E14">
      <w:pPr>
        <w:ind w:firstLine="709"/>
        <w:jc w:val="both"/>
        <w:rPr>
          <w:rFonts w:cs="Times New Roman"/>
          <w:szCs w:val="28"/>
        </w:rPr>
      </w:pPr>
      <w:r>
        <w:rPr>
          <w:rFonts w:cs="Times New Roman"/>
          <w:szCs w:val="28"/>
        </w:rPr>
        <w:t xml:space="preserve">Особое внимание уделяется поддержке социальных предпринимателей, начинающих предпринимателей, осуществляющих деятельность в сфере производства, а также инновационных компаний. Статус «социальное предпри-ятие» по оценке 2023 года будут иметь 96 субъектов МСП (в 2022 году – </w:t>
      </w:r>
      <w:r>
        <w:rPr>
          <w:rFonts w:cs="Times New Roman"/>
          <w:szCs w:val="28"/>
        </w:rPr>
        <w:br/>
        <w:t>91 субъект).</w:t>
      </w:r>
    </w:p>
    <w:p w:rsidR="00165E14" w:rsidRDefault="00165E14" w:rsidP="00165E14">
      <w:pPr>
        <w:ind w:firstLine="709"/>
        <w:jc w:val="both"/>
        <w:rPr>
          <w:rFonts w:cs="Times New Roman"/>
          <w:szCs w:val="28"/>
        </w:rPr>
      </w:pPr>
      <w:r>
        <w:rPr>
          <w:rFonts w:cs="Times New Roman"/>
          <w:szCs w:val="28"/>
        </w:rPr>
        <w:t xml:space="preserve">По состоянию на 01.09.2023 приняты решения о предоставлении: </w:t>
      </w:r>
    </w:p>
    <w:p w:rsidR="00165E14" w:rsidRDefault="00165E14" w:rsidP="00165E14">
      <w:pPr>
        <w:ind w:firstLine="709"/>
        <w:jc w:val="both"/>
        <w:rPr>
          <w:rFonts w:cs="Times New Roman"/>
          <w:szCs w:val="28"/>
        </w:rPr>
      </w:pPr>
      <w:r>
        <w:rPr>
          <w:rFonts w:cs="Times New Roman"/>
          <w:szCs w:val="28"/>
        </w:rPr>
        <w:t>- 82 субсидий субъектам МСП, осуществляющим социально-значимые виды деятельности на сумму 15,57 млн. рублей;</w:t>
      </w:r>
    </w:p>
    <w:p w:rsidR="00165E14" w:rsidRDefault="00165E14" w:rsidP="00165E14">
      <w:pPr>
        <w:ind w:firstLine="709"/>
        <w:jc w:val="both"/>
        <w:rPr>
          <w:rFonts w:cs="Times New Roman"/>
          <w:szCs w:val="28"/>
        </w:rPr>
      </w:pPr>
      <w:r>
        <w:rPr>
          <w:rFonts w:cs="Times New Roman"/>
          <w:szCs w:val="28"/>
        </w:rPr>
        <w:t>- 9 субсидий социальным предпринимателям в объеме 1,4 млн. рублей;</w:t>
      </w:r>
    </w:p>
    <w:p w:rsidR="00165E14" w:rsidRDefault="00165E14" w:rsidP="00165E14">
      <w:pPr>
        <w:ind w:firstLine="709"/>
        <w:jc w:val="both"/>
        <w:rPr>
          <w:rFonts w:cs="Times New Roman"/>
          <w:szCs w:val="28"/>
        </w:rPr>
      </w:pPr>
      <w:r>
        <w:rPr>
          <w:rFonts w:cs="Times New Roman"/>
          <w:szCs w:val="28"/>
        </w:rPr>
        <w:t>- 2 субсидий самозанятым предпринимателям в объеме 73,45 тыс. рублей.</w:t>
      </w:r>
    </w:p>
    <w:p w:rsidR="00165E14" w:rsidRDefault="00165E14" w:rsidP="00165E14">
      <w:pPr>
        <w:ind w:firstLine="709"/>
        <w:jc w:val="both"/>
        <w:rPr>
          <w:rFonts w:cs="Times New Roman"/>
          <w:szCs w:val="28"/>
        </w:rPr>
      </w:pPr>
      <w:r>
        <w:rPr>
          <w:rFonts w:cs="Times New Roman"/>
          <w:szCs w:val="28"/>
        </w:rPr>
        <w:t xml:space="preserve">Кроме того, рассматривается вопрос о выделении дополнительных средств в размере 16 млн. рублей из бюджета города на финансовую поддержку субъектов малого и среднего предпринимательства, в том числе: </w:t>
      </w:r>
    </w:p>
    <w:p w:rsidR="00165E14" w:rsidRDefault="00165E14" w:rsidP="00165E14">
      <w:pPr>
        <w:ind w:firstLine="709"/>
        <w:jc w:val="both"/>
        <w:rPr>
          <w:rFonts w:cs="Times New Roman"/>
          <w:szCs w:val="28"/>
        </w:rPr>
      </w:pPr>
      <w:r>
        <w:rPr>
          <w:rFonts w:cs="Times New Roman"/>
          <w:szCs w:val="28"/>
        </w:rPr>
        <w:t>- осуществляющих социально значимые виды деятельности – 0,7 млн. рублей;</w:t>
      </w:r>
    </w:p>
    <w:p w:rsidR="00165E14" w:rsidRDefault="00165E14" w:rsidP="00165E14">
      <w:pPr>
        <w:ind w:firstLine="709"/>
        <w:jc w:val="both"/>
        <w:rPr>
          <w:rFonts w:cs="Times New Roman"/>
          <w:szCs w:val="28"/>
        </w:rPr>
      </w:pPr>
      <w:r>
        <w:rPr>
          <w:rFonts w:cs="Times New Roman"/>
          <w:szCs w:val="28"/>
        </w:rPr>
        <w:t>- социальным предпринимателям – 12,3 рублей;</w:t>
      </w:r>
    </w:p>
    <w:p w:rsidR="00165E14" w:rsidRDefault="00165E14" w:rsidP="00165E14">
      <w:pPr>
        <w:ind w:firstLine="709"/>
        <w:jc w:val="both"/>
        <w:rPr>
          <w:rFonts w:cs="Times New Roman"/>
          <w:szCs w:val="28"/>
        </w:rPr>
      </w:pPr>
      <w:r>
        <w:rPr>
          <w:rFonts w:cs="Times New Roman"/>
          <w:szCs w:val="28"/>
        </w:rPr>
        <w:t>- предпринимателям в производственной сфере – 3 млн. рублей.</w:t>
      </w:r>
    </w:p>
    <w:p w:rsidR="00165E14" w:rsidRDefault="00165E14" w:rsidP="00165E14">
      <w:pPr>
        <w:ind w:firstLine="709"/>
        <w:jc w:val="both"/>
        <w:rPr>
          <w:rFonts w:cs="Times New Roman"/>
          <w:szCs w:val="28"/>
        </w:rPr>
      </w:pPr>
      <w:r>
        <w:rPr>
          <w:rFonts w:cs="Times New Roman"/>
          <w:szCs w:val="28"/>
        </w:rPr>
        <w:t xml:space="preserve">Также всесторонняя поддержка бизнеса и работа по созданию условий </w:t>
      </w:r>
      <w:r>
        <w:rPr>
          <w:rFonts w:cs="Times New Roman"/>
          <w:szCs w:val="28"/>
        </w:rPr>
        <w:br/>
        <w:t>для его развития осуществляется и со стороны организаций, образующих инфраструктуру поддержки (Фонд поддержки предпринимательства Югры «Мой бизнес», Фонд «Югорская региональная микрокредитная компания», автономное учреждение Ханты-Мансийского автономного округа – Югры «Технопарк высоких технологий», Фонд «Центр координации поддержки экспортно-ориентированных субъектов малого и среднего предпринимательства Югры», Фонд развития Ханты-Мансийского автономного округа – Югры, Сургутская торгово-промышленная палата).</w:t>
      </w:r>
    </w:p>
    <w:p w:rsidR="00165E14" w:rsidRDefault="00165E14" w:rsidP="00165E14">
      <w:pPr>
        <w:ind w:firstLine="709"/>
        <w:jc w:val="both"/>
        <w:rPr>
          <w:szCs w:val="28"/>
        </w:rPr>
      </w:pPr>
      <w:r>
        <w:rPr>
          <w:rFonts w:eastAsia="Calibri"/>
          <w:spacing w:val="-4"/>
          <w:szCs w:val="28"/>
        </w:rPr>
        <w:t xml:space="preserve">Все виды поддержки, предоставляемые субъектам бизнеса, </w:t>
      </w:r>
      <w:r>
        <w:rPr>
          <w:spacing w:val="-4"/>
          <w:szCs w:val="28"/>
        </w:rPr>
        <w:t>позволяют</w:t>
      </w:r>
      <w:r>
        <w:rPr>
          <w:szCs w:val="28"/>
        </w:rPr>
        <w:t xml:space="preserve"> </w:t>
      </w:r>
      <w:r>
        <w:rPr>
          <w:rFonts w:eastAsia="Calibri"/>
          <w:szCs w:val="28"/>
        </w:rPr>
        <w:t xml:space="preserve">создавать и успешно вести предпринимательскую деятельность на начальном этапе, развивать новые направления и масштабировать бизнес, </w:t>
      </w:r>
      <w:r>
        <w:rPr>
          <w:spacing w:val="-4"/>
          <w:szCs w:val="28"/>
        </w:rPr>
        <w:t xml:space="preserve">снизить долговую нагрузку, </w:t>
      </w:r>
      <w:r>
        <w:rPr>
          <w:szCs w:val="28"/>
        </w:rPr>
        <w:t xml:space="preserve">приобрести качественное оборудование, получить квалифицированные консалтинговые услуги, </w:t>
      </w:r>
      <w:r>
        <w:rPr>
          <w:spacing w:val="-4"/>
          <w:szCs w:val="28"/>
        </w:rPr>
        <w:t>пополнить оборотные средства и направить денежные</w:t>
      </w:r>
      <w:r>
        <w:rPr>
          <w:szCs w:val="28"/>
        </w:rPr>
        <w:t xml:space="preserve"> средства на развитие новых проектов, повысить качество предоставляемых населению товаров и услуг, увеличить оборот, и, соответственно, объем налоговых поступлений в бюджет города от деятельности малого и среднего бизнеса.</w:t>
      </w:r>
    </w:p>
    <w:p w:rsidR="00165E14" w:rsidRDefault="00165E14" w:rsidP="00165E14">
      <w:pPr>
        <w:ind w:firstLine="709"/>
        <w:jc w:val="both"/>
        <w:rPr>
          <w:szCs w:val="28"/>
        </w:rPr>
      </w:pPr>
      <w:r>
        <w:rPr>
          <w:szCs w:val="28"/>
        </w:rPr>
        <w:t>Результаты проведенных социологических исследований и опросов показывают, что продолжают сохраняться некоторые проблемы в данной сфере, а именно:</w:t>
      </w:r>
    </w:p>
    <w:p w:rsidR="00165E14" w:rsidRDefault="00165E14" w:rsidP="00165E14">
      <w:pPr>
        <w:ind w:firstLine="709"/>
        <w:jc w:val="both"/>
        <w:rPr>
          <w:szCs w:val="28"/>
        </w:rPr>
      </w:pPr>
      <w:r>
        <w:rPr>
          <w:szCs w:val="28"/>
        </w:rPr>
        <w:t xml:space="preserve">- недостаточность собственных финансовых ресурсов, в том числе </w:t>
      </w:r>
      <w:r>
        <w:rPr>
          <w:szCs w:val="28"/>
        </w:rPr>
        <w:br/>
        <w:t xml:space="preserve">для использования современных технологий и оборудования, сложность </w:t>
      </w:r>
      <w:r>
        <w:rPr>
          <w:szCs w:val="28"/>
        </w:rPr>
        <w:br/>
        <w:t xml:space="preserve">в получении кредитов из-за достаточно высоких по сравнению с доходностью бизнеса ставок платы за кредитные ресурсы и жестких требований банков </w:t>
      </w:r>
      <w:r>
        <w:rPr>
          <w:szCs w:val="28"/>
        </w:rPr>
        <w:br/>
        <w:t>к обеспечению, связанных с получением кредитов;</w:t>
      </w:r>
    </w:p>
    <w:p w:rsidR="00165E14" w:rsidRDefault="00165E14" w:rsidP="00165E14">
      <w:pPr>
        <w:ind w:firstLine="709"/>
        <w:jc w:val="both"/>
        <w:rPr>
          <w:szCs w:val="28"/>
        </w:rPr>
      </w:pPr>
      <w:r>
        <w:rPr>
          <w:szCs w:val="28"/>
        </w:rPr>
        <w:t>- слабая имущественная база (недостаточность основных фондов) малых предприятий и, как следствие, недостаточность собственного обеспечения исполнения обязательств по кредитному договору;</w:t>
      </w:r>
    </w:p>
    <w:p w:rsidR="00165E14" w:rsidRDefault="00165E14" w:rsidP="00165E14">
      <w:pPr>
        <w:ind w:firstLine="709"/>
        <w:jc w:val="both"/>
        <w:rPr>
          <w:spacing w:val="-4"/>
          <w:szCs w:val="28"/>
        </w:rPr>
      </w:pPr>
      <w:r>
        <w:rPr>
          <w:spacing w:val="-4"/>
          <w:szCs w:val="28"/>
        </w:rPr>
        <w:t xml:space="preserve">- высокие издержки при «вхождении на рынок» для начинающих субъектов малого предпринимательства, в том числе высокая арендная плата за помещения, финансовые и административные трудности при решении вопросов доступа </w:t>
      </w:r>
      <w:r>
        <w:rPr>
          <w:spacing w:val="-4"/>
          <w:szCs w:val="28"/>
        </w:rPr>
        <w:br/>
        <w:t>к инженерным сетям;</w:t>
      </w:r>
    </w:p>
    <w:p w:rsidR="00165E14" w:rsidRDefault="00165E14" w:rsidP="00165E14">
      <w:pPr>
        <w:ind w:firstLine="709"/>
        <w:jc w:val="both"/>
        <w:rPr>
          <w:szCs w:val="28"/>
        </w:rPr>
      </w:pPr>
      <w:r>
        <w:rPr>
          <w:szCs w:val="28"/>
        </w:rPr>
        <w:t>- недостаток квалифицированных кадров;</w:t>
      </w:r>
    </w:p>
    <w:p w:rsidR="00165E14" w:rsidRDefault="00165E14" w:rsidP="00165E14">
      <w:pPr>
        <w:ind w:firstLine="709"/>
        <w:jc w:val="both"/>
        <w:rPr>
          <w:szCs w:val="28"/>
        </w:rPr>
      </w:pPr>
      <w:r>
        <w:rPr>
          <w:szCs w:val="28"/>
        </w:rPr>
        <w:t>- проблемы в получении земельных участков под объекты недвижимого имущества и другие.</w:t>
      </w:r>
    </w:p>
    <w:p w:rsidR="00165E14" w:rsidRDefault="00165E14" w:rsidP="00165E14">
      <w:pPr>
        <w:ind w:firstLine="709"/>
        <w:jc w:val="both"/>
        <w:rPr>
          <w:rFonts w:eastAsia="Calibri"/>
          <w:szCs w:val="28"/>
        </w:rPr>
      </w:pPr>
      <w:r>
        <w:rPr>
          <w:rFonts w:eastAsia="Calibri"/>
          <w:szCs w:val="28"/>
        </w:rPr>
        <w:t xml:space="preserve">Администрацией города и Федеральной налоговой службой России продолжилась расширенная информационная кампания по популяризации института самозанятых и применению налога на профессиональный доход </w:t>
      </w:r>
      <w:r>
        <w:rPr>
          <w:rFonts w:eastAsia="Calibri"/>
          <w:szCs w:val="28"/>
        </w:rPr>
        <w:br/>
        <w:t xml:space="preserve">(далее – НПД). В городе активно формируется рынок легальных продавцов </w:t>
      </w:r>
      <w:r>
        <w:rPr>
          <w:rFonts w:eastAsia="Calibri"/>
          <w:szCs w:val="28"/>
        </w:rPr>
        <w:br/>
        <w:t xml:space="preserve">и защищенных покупателей, о чем свидетельствует рост количества зарегистрированных плательщиков НПД. </w:t>
      </w:r>
      <w:r>
        <w:rPr>
          <w:noProof/>
          <w:szCs w:val="28"/>
        </w:rPr>
        <w:t xml:space="preserve">Так, по итогам 1 полугодия 2023 года количество плательщиков НПД в 2,1 раза превысило уровень 1 полугодия </w:t>
      </w:r>
      <w:r>
        <w:rPr>
          <w:noProof/>
          <w:szCs w:val="28"/>
        </w:rPr>
        <w:br/>
        <w:t>2022 года и составило более 34,6 тыс. человек.</w:t>
      </w:r>
      <w:r>
        <w:rPr>
          <w:rFonts w:eastAsia="Calibri"/>
          <w:szCs w:val="28"/>
        </w:rPr>
        <w:t xml:space="preserve"> </w:t>
      </w:r>
    </w:p>
    <w:p w:rsidR="00165E14" w:rsidRDefault="00165E14" w:rsidP="00165E14">
      <w:pPr>
        <w:ind w:firstLine="709"/>
        <w:jc w:val="both"/>
        <w:rPr>
          <w:szCs w:val="28"/>
        </w:rPr>
      </w:pPr>
      <w:r>
        <w:rPr>
          <w:rFonts w:eastAsia="Calibri"/>
          <w:szCs w:val="28"/>
        </w:rPr>
        <w:t xml:space="preserve">С 01.01.2023 учет показателей развития малого бизнеса города приведен </w:t>
      </w:r>
      <w:r>
        <w:rPr>
          <w:rFonts w:eastAsia="Calibri"/>
          <w:szCs w:val="28"/>
        </w:rPr>
        <w:br/>
        <w:t xml:space="preserve">в соответствие с результатами </w:t>
      </w:r>
      <w:r>
        <w:rPr>
          <w:szCs w:val="28"/>
        </w:rPr>
        <w:t>сплошного федерального статистического наблюдения Росстата за деятельностью субъектов малого и среднего предпри-нимательства за 2020 год.</w:t>
      </w:r>
    </w:p>
    <w:p w:rsidR="00165E14" w:rsidRDefault="00165E14" w:rsidP="00165E14">
      <w:pPr>
        <w:ind w:firstLine="709"/>
        <w:jc w:val="both"/>
        <w:rPr>
          <w:szCs w:val="28"/>
        </w:rPr>
      </w:pPr>
      <w:r>
        <w:rPr>
          <w:szCs w:val="28"/>
        </w:rPr>
        <w:t xml:space="preserve">Основными видами деятельности в структуре занятости предпринимателей </w:t>
      </w:r>
      <w:r>
        <w:rPr>
          <w:spacing w:val="-4"/>
          <w:szCs w:val="28"/>
        </w:rPr>
        <w:t>города являются торговля (16,3%), строительство (12,7%), оказание</w:t>
      </w:r>
      <w:r>
        <w:rPr>
          <w:szCs w:val="28"/>
        </w:rPr>
        <w:t xml:space="preserve"> транспортных услуг и услуг связи (8,9%), промышленное производ-</w:t>
      </w:r>
      <w:r>
        <w:rPr>
          <w:szCs w:val="28"/>
        </w:rPr>
        <w:br/>
        <w:t>ство (8,5%), оказание социальных услуг (8,3%), общественное питание (3,6%).</w:t>
      </w:r>
    </w:p>
    <w:p w:rsidR="00165E14" w:rsidRDefault="00165E14" w:rsidP="00165E14">
      <w:pPr>
        <w:pStyle w:val="Default"/>
        <w:ind w:firstLine="709"/>
        <w:jc w:val="both"/>
        <w:rPr>
          <w:rFonts w:ascii="Times New Roman" w:hAnsi="Times New Roman" w:cs="Times New Roman"/>
          <w:sz w:val="28"/>
          <w:szCs w:val="28"/>
        </w:rPr>
      </w:pPr>
      <w:r>
        <w:rPr>
          <w:rFonts w:ascii="Times New Roman" w:hAnsi="Times New Roman" w:cs="Times New Roman"/>
          <w:sz w:val="28"/>
          <w:szCs w:val="28"/>
        </w:rPr>
        <w:t>По итогам 2023 года по оценке:</w:t>
      </w:r>
    </w:p>
    <w:p w:rsidR="00165E14" w:rsidRDefault="00165E14" w:rsidP="00165E14">
      <w:pPr>
        <w:ind w:firstLine="709"/>
        <w:jc w:val="both"/>
        <w:rPr>
          <w:rFonts w:eastAsia="Calibri"/>
          <w:szCs w:val="28"/>
        </w:rPr>
      </w:pPr>
      <w:r>
        <w:rPr>
          <w:rFonts w:cs="Times New Roman"/>
          <w:szCs w:val="28"/>
        </w:rPr>
        <w:t xml:space="preserve">- </w:t>
      </w:r>
      <w:r>
        <w:rPr>
          <w:szCs w:val="28"/>
        </w:rPr>
        <w:t>ожидается</w:t>
      </w:r>
      <w:r>
        <w:rPr>
          <w:rFonts w:eastAsia="Calibri"/>
          <w:szCs w:val="28"/>
        </w:rPr>
        <w:t xml:space="preserve"> сокращение на 2,6 тысячи до 18,2 тысяч зарегистрированных на территории города субъектов </w:t>
      </w:r>
      <w:r>
        <w:rPr>
          <w:szCs w:val="28"/>
        </w:rPr>
        <w:t>малого предпринимательства</w:t>
      </w:r>
      <w:r>
        <w:rPr>
          <w:rFonts w:eastAsia="Calibri"/>
          <w:szCs w:val="28"/>
        </w:rPr>
        <w:t xml:space="preserve"> по сравнению </w:t>
      </w:r>
      <w:r>
        <w:rPr>
          <w:rFonts w:eastAsia="Calibri"/>
          <w:szCs w:val="28"/>
        </w:rPr>
        <w:br/>
        <w:t xml:space="preserve">с 2022 годом, что обусловлено реализацией  Федерального закона от 08.08.2001 </w:t>
      </w:r>
      <w:r>
        <w:rPr>
          <w:rFonts w:eastAsia="Calibri"/>
          <w:szCs w:val="28"/>
        </w:rPr>
        <w:br/>
        <w:t xml:space="preserve">№ 129-ФЗ «О государственной регистрации юридических лиц </w:t>
      </w:r>
      <w:r>
        <w:rPr>
          <w:rFonts w:eastAsia="Calibri"/>
          <w:szCs w:val="28"/>
        </w:rPr>
        <w:br/>
        <w:t>и индивидуальных предпринимателей» по исключению недействующих юридических лиц, а также методикой учета субъектов малого бизнеса согласно реестру субъектов малого и среднего предпринимательства;</w:t>
      </w:r>
    </w:p>
    <w:p w:rsidR="00165E14" w:rsidRDefault="00165E14" w:rsidP="00165E14">
      <w:pPr>
        <w:ind w:firstLine="709"/>
        <w:jc w:val="both"/>
        <w:rPr>
          <w:szCs w:val="28"/>
        </w:rPr>
      </w:pPr>
      <w:r>
        <w:rPr>
          <w:rFonts w:eastAsia="Calibri"/>
          <w:szCs w:val="28"/>
        </w:rPr>
        <w:t xml:space="preserve">- </w:t>
      </w:r>
      <w:r>
        <w:rPr>
          <w:szCs w:val="28"/>
        </w:rPr>
        <w:t>о</w:t>
      </w:r>
      <w:r>
        <w:rPr>
          <w:rFonts w:eastAsia="Calibri"/>
          <w:szCs w:val="28"/>
        </w:rPr>
        <w:t xml:space="preserve">борот малого бизнеса </w:t>
      </w:r>
      <w:r>
        <w:rPr>
          <w:szCs w:val="28"/>
        </w:rPr>
        <w:t xml:space="preserve">составит более </w:t>
      </w:r>
      <w:r>
        <w:rPr>
          <w:bCs/>
          <w:szCs w:val="28"/>
        </w:rPr>
        <w:t xml:space="preserve">235,4 </w:t>
      </w:r>
      <w:r>
        <w:rPr>
          <w:szCs w:val="28"/>
        </w:rPr>
        <w:t xml:space="preserve">млрд. рублей, что выше уровня 2022 года в сопоставимых ценах на 12,4%; </w:t>
      </w:r>
    </w:p>
    <w:p w:rsidR="00165E14" w:rsidRDefault="00165E14" w:rsidP="00165E14">
      <w:pPr>
        <w:ind w:firstLine="709"/>
        <w:jc w:val="both"/>
        <w:rPr>
          <w:rFonts w:eastAsia="Calibri"/>
          <w:szCs w:val="28"/>
        </w:rPr>
      </w:pPr>
      <w:r>
        <w:rPr>
          <w:szCs w:val="28"/>
        </w:rPr>
        <w:t xml:space="preserve">- численность занятых в малом бизнесе составит 81,1 тыс. человек </w:t>
      </w:r>
      <w:r>
        <w:rPr>
          <w:szCs w:val="28"/>
        </w:rPr>
        <w:br/>
        <w:t>или 41,6% от общей численности занятых в экономике на территории города.</w:t>
      </w:r>
    </w:p>
    <w:p w:rsidR="00165E14" w:rsidRDefault="00165E14" w:rsidP="00165E14">
      <w:pPr>
        <w:autoSpaceDE w:val="0"/>
        <w:autoSpaceDN w:val="0"/>
        <w:adjustRightInd w:val="0"/>
        <w:ind w:firstLine="709"/>
        <w:jc w:val="both"/>
        <w:rPr>
          <w:szCs w:val="28"/>
        </w:rPr>
      </w:pPr>
      <w:r>
        <w:rPr>
          <w:szCs w:val="28"/>
        </w:rPr>
        <w:t>В среднесрочном периоде:</w:t>
      </w:r>
    </w:p>
    <w:p w:rsidR="00165E14" w:rsidRDefault="00165E14" w:rsidP="00165E14">
      <w:pPr>
        <w:ind w:firstLine="709"/>
        <w:jc w:val="both"/>
        <w:rPr>
          <w:spacing w:val="-4"/>
          <w:szCs w:val="28"/>
        </w:rPr>
      </w:pPr>
      <w:r>
        <w:rPr>
          <w:spacing w:val="-4"/>
          <w:szCs w:val="28"/>
        </w:rPr>
        <w:t>- с</w:t>
      </w:r>
      <w:r>
        <w:rPr>
          <w:rFonts w:eastAsia="Calibri"/>
          <w:szCs w:val="28"/>
        </w:rPr>
        <w:t xml:space="preserve"> </w:t>
      </w:r>
      <w:r>
        <w:rPr>
          <w:spacing w:val="-4"/>
          <w:szCs w:val="28"/>
        </w:rPr>
        <w:t xml:space="preserve">учетом вышеперечисленных мер поддержки в базовый вариант заложены предпосылки о росте </w:t>
      </w:r>
      <w:r>
        <w:rPr>
          <w:szCs w:val="28"/>
        </w:rPr>
        <w:t xml:space="preserve">деловой активности, занятости, </w:t>
      </w:r>
      <w:r>
        <w:rPr>
          <w:spacing w:val="-4"/>
          <w:szCs w:val="28"/>
        </w:rPr>
        <w:t xml:space="preserve">по консервативному варианту прогноза более низкая </w:t>
      </w:r>
      <w:r>
        <w:rPr>
          <w:szCs w:val="28"/>
        </w:rPr>
        <w:t>деловая активность и, соответственно,</w:t>
      </w:r>
      <w:r>
        <w:rPr>
          <w:spacing w:val="-4"/>
          <w:szCs w:val="28"/>
        </w:rPr>
        <w:t xml:space="preserve"> незначи-тельное снижение по ряду показателей, характеризующих развитие данного сектора;</w:t>
      </w:r>
    </w:p>
    <w:p w:rsidR="00165E14" w:rsidRDefault="00165E14" w:rsidP="00165E14">
      <w:pPr>
        <w:ind w:firstLine="709"/>
        <w:jc w:val="both"/>
        <w:rPr>
          <w:rFonts w:cs="Times New Roman"/>
          <w:spacing w:val="-4"/>
          <w:szCs w:val="28"/>
          <w:shd w:val="clear" w:color="auto" w:fill="FFFFFF"/>
        </w:rPr>
      </w:pPr>
      <w:r>
        <w:rPr>
          <w:rFonts w:cs="Times New Roman"/>
          <w:spacing w:val="-4"/>
          <w:szCs w:val="28"/>
        </w:rPr>
        <w:t>- о</w:t>
      </w:r>
      <w:r>
        <w:rPr>
          <w:rFonts w:cs="Times New Roman"/>
          <w:spacing w:val="-4"/>
          <w:szCs w:val="28"/>
          <w:shd w:val="clear" w:color="auto" w:fill="FFFFFF"/>
        </w:rPr>
        <w:t>траслевая структура малого бизнеса не претерпит существенных изменений;</w:t>
      </w:r>
    </w:p>
    <w:p w:rsidR="00165E14" w:rsidRDefault="00165E14" w:rsidP="00165E14">
      <w:pPr>
        <w:pStyle w:val="aff5"/>
        <w:spacing w:after="0" w:line="240" w:lineRule="auto"/>
        <w:ind w:left="0" w:firstLine="709"/>
        <w:jc w:val="both"/>
        <w:rPr>
          <w:rFonts w:ascii="Times New Roman" w:hAnsi="Times New Roman"/>
          <w:sz w:val="28"/>
          <w:szCs w:val="28"/>
        </w:rPr>
      </w:pPr>
      <w:r>
        <w:rPr>
          <w:rFonts w:ascii="Times New Roman" w:eastAsia="Calibri" w:hAnsi="Times New Roman"/>
          <w:sz w:val="28"/>
          <w:szCs w:val="28"/>
        </w:rPr>
        <w:t xml:space="preserve">- </w:t>
      </w:r>
      <w:r>
        <w:rPr>
          <w:rFonts w:ascii="Times New Roman" w:hAnsi="Times New Roman"/>
          <w:sz w:val="28"/>
          <w:szCs w:val="28"/>
        </w:rPr>
        <w:t>планируется</w:t>
      </w:r>
      <w:r>
        <w:rPr>
          <w:rFonts w:ascii="Times New Roman" w:eastAsia="Calibri" w:hAnsi="Times New Roman"/>
          <w:sz w:val="28"/>
          <w:szCs w:val="28"/>
        </w:rPr>
        <w:t xml:space="preserve"> продолжить</w:t>
      </w:r>
      <w:r>
        <w:rPr>
          <w:rFonts w:ascii="Times New Roman" w:hAnsi="Times New Roman"/>
          <w:sz w:val="28"/>
          <w:szCs w:val="28"/>
        </w:rPr>
        <w:t>:</w:t>
      </w:r>
    </w:p>
    <w:p w:rsidR="00165E14" w:rsidRDefault="00165E14" w:rsidP="00165E14">
      <w:pPr>
        <w:pStyle w:val="aff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оказывать информационно-консультационную, образовательную, финан-совую и имущественную поддержку субъектам МСП, в том числе самозанятым </w:t>
      </w:r>
      <w:r>
        <w:rPr>
          <w:rFonts w:ascii="Times New Roman" w:eastAsia="Calibri" w:hAnsi="Times New Roman"/>
          <w:sz w:val="28"/>
          <w:szCs w:val="28"/>
        </w:rPr>
        <w:t xml:space="preserve">в рамках </w:t>
      </w:r>
      <w:r>
        <w:rPr>
          <w:rFonts w:ascii="Times New Roman" w:hAnsi="Times New Roman"/>
          <w:sz w:val="28"/>
          <w:szCs w:val="28"/>
        </w:rPr>
        <w:t>муниципальной программы;</w:t>
      </w:r>
    </w:p>
    <w:p w:rsidR="00165E14" w:rsidRDefault="00165E14" w:rsidP="00165E14">
      <w:pPr>
        <w:autoSpaceDE w:val="0"/>
        <w:autoSpaceDN w:val="0"/>
        <w:adjustRightInd w:val="0"/>
        <w:ind w:firstLine="709"/>
        <w:jc w:val="both"/>
        <w:rPr>
          <w:rFonts w:cs="Times New Roman"/>
          <w:szCs w:val="28"/>
        </w:rPr>
      </w:pPr>
      <w:r>
        <w:rPr>
          <w:rFonts w:cs="Times New Roman"/>
          <w:szCs w:val="28"/>
        </w:rPr>
        <w:t>реализацию региональных проектов по акселерации МСП и для начина-ющих предпринимателей;</w:t>
      </w:r>
    </w:p>
    <w:p w:rsidR="00165E14" w:rsidRDefault="00165E14" w:rsidP="00165E14">
      <w:pPr>
        <w:ind w:firstLine="709"/>
        <w:jc w:val="both"/>
        <w:rPr>
          <w:szCs w:val="28"/>
        </w:rPr>
      </w:pPr>
      <w:r>
        <w:rPr>
          <w:spacing w:val="-4"/>
          <w:szCs w:val="28"/>
        </w:rPr>
        <w:t xml:space="preserve">- сектор малого предпринимательства будет оставаться стабилизирующим фактором </w:t>
      </w:r>
      <w:r>
        <w:rPr>
          <w:szCs w:val="28"/>
        </w:rPr>
        <w:t xml:space="preserve">для экономики благодаря гибкости и приспосабливаемости </w:t>
      </w:r>
      <w:r>
        <w:rPr>
          <w:szCs w:val="28"/>
        </w:rPr>
        <w:br/>
        <w:t>к конъюнктуре рынка, способствовать созданию новых рабочих мест, насыщению рынка товаров и услуг, формированию конкурентной среды, росту налоговых поступлений в бюджет.</w:t>
      </w:r>
    </w:p>
    <w:p w:rsidR="00165E14" w:rsidRDefault="00165E14" w:rsidP="00165E14">
      <w:pPr>
        <w:ind w:firstLine="709"/>
        <w:jc w:val="both"/>
        <w:rPr>
          <w:szCs w:val="28"/>
        </w:rPr>
      </w:pPr>
      <w:r>
        <w:rPr>
          <w:szCs w:val="28"/>
        </w:rPr>
        <w:t>В 2026 году по консервативному и базовому вариантам прогноза соответственно:</w:t>
      </w:r>
    </w:p>
    <w:p w:rsidR="00165E14" w:rsidRDefault="00165E14" w:rsidP="00165E14">
      <w:pPr>
        <w:ind w:firstLine="709"/>
        <w:jc w:val="both"/>
        <w:rPr>
          <w:szCs w:val="28"/>
        </w:rPr>
      </w:pPr>
      <w:r>
        <w:rPr>
          <w:szCs w:val="28"/>
        </w:rPr>
        <w:t xml:space="preserve">- количество субъектов малого предпринимательства составит 19,1 </w:t>
      </w:r>
      <w:r>
        <w:rPr>
          <w:szCs w:val="28"/>
        </w:rPr>
        <w:br/>
        <w:t>и 19,4 тыс. единиц;</w:t>
      </w:r>
    </w:p>
    <w:p w:rsidR="00165E14" w:rsidRDefault="00165E14" w:rsidP="00165E14">
      <w:pPr>
        <w:ind w:firstLine="709"/>
        <w:jc w:val="both"/>
        <w:rPr>
          <w:szCs w:val="28"/>
        </w:rPr>
      </w:pPr>
      <w:r>
        <w:rPr>
          <w:spacing w:val="-6"/>
          <w:szCs w:val="28"/>
        </w:rPr>
        <w:t xml:space="preserve">- оборот малого бизнеса </w:t>
      </w:r>
      <w:r>
        <w:rPr>
          <w:rFonts w:eastAsia="Calibri"/>
          <w:szCs w:val="28"/>
        </w:rPr>
        <w:t>–</w:t>
      </w:r>
      <w:r>
        <w:rPr>
          <w:szCs w:val="28"/>
        </w:rPr>
        <w:t xml:space="preserve"> 264,2 и 267,6</w:t>
      </w:r>
      <w:r>
        <w:rPr>
          <w:bCs/>
          <w:szCs w:val="28"/>
        </w:rPr>
        <w:t xml:space="preserve"> </w:t>
      </w:r>
      <w:r>
        <w:rPr>
          <w:szCs w:val="28"/>
        </w:rPr>
        <w:t>млрд. рублей, в сопоставимых ценах к уровню 2023 года – 99,6 и 100,6%;</w:t>
      </w:r>
    </w:p>
    <w:p w:rsidR="00165E14" w:rsidRDefault="00165E14" w:rsidP="00165E14">
      <w:pPr>
        <w:ind w:firstLine="709"/>
        <w:jc w:val="both"/>
        <w:rPr>
          <w:szCs w:val="28"/>
        </w:rPr>
      </w:pPr>
      <w:r>
        <w:rPr>
          <w:szCs w:val="28"/>
        </w:rPr>
        <w:t xml:space="preserve">- численность занятых в малом бизнесе </w:t>
      </w:r>
      <w:r>
        <w:rPr>
          <w:rFonts w:eastAsia="Calibri"/>
          <w:szCs w:val="28"/>
        </w:rPr>
        <w:t>–</w:t>
      </w:r>
      <w:r>
        <w:rPr>
          <w:szCs w:val="28"/>
        </w:rPr>
        <w:t xml:space="preserve"> 83,3 и 84,9 тыс. человек </w:t>
      </w:r>
      <w:r>
        <w:rPr>
          <w:szCs w:val="28"/>
        </w:rPr>
        <w:br/>
        <w:t xml:space="preserve">или 42,2 и 42,6% от общей численности занятых в экономике на территории города. </w:t>
      </w:r>
    </w:p>
    <w:p w:rsidR="00165E14" w:rsidRDefault="00165E14" w:rsidP="00165E14">
      <w:pPr>
        <w:ind w:firstLine="709"/>
        <w:jc w:val="both"/>
        <w:rPr>
          <w:rFonts w:eastAsia="Calibri"/>
          <w:szCs w:val="28"/>
        </w:rPr>
      </w:pPr>
      <w:r>
        <w:rPr>
          <w:rFonts w:eastAsia="Calibri"/>
          <w:szCs w:val="28"/>
        </w:rPr>
        <w:t>В рамках формирования условий для развития туризма:</w:t>
      </w:r>
    </w:p>
    <w:p w:rsidR="00165E14" w:rsidRDefault="00165E14" w:rsidP="00165E14">
      <w:pPr>
        <w:ind w:firstLine="709"/>
        <w:jc w:val="both"/>
        <w:rPr>
          <w:rFonts w:eastAsia="Calibri"/>
          <w:szCs w:val="28"/>
        </w:rPr>
      </w:pPr>
      <w:r>
        <w:rPr>
          <w:rFonts w:eastAsia="Calibri"/>
          <w:szCs w:val="28"/>
        </w:rPr>
        <w:t>- на официальном портале Администрации города и Инвестиционном портале города аккумулируется информация о мерах поддержки в сфере туризма, актуальных новостях, туристическом потенциале, с приведением электронной версии путеводителя;</w:t>
      </w:r>
    </w:p>
    <w:p w:rsidR="00165E14" w:rsidRDefault="00165E14" w:rsidP="00165E14">
      <w:pPr>
        <w:ind w:firstLine="709"/>
        <w:jc w:val="both"/>
        <w:rPr>
          <w:rFonts w:eastAsia="Calibri"/>
          <w:szCs w:val="28"/>
        </w:rPr>
      </w:pPr>
      <w:r>
        <w:rPr>
          <w:rFonts w:eastAsia="Calibri"/>
          <w:szCs w:val="28"/>
        </w:rPr>
        <w:t xml:space="preserve">- ведется реестр туристических ресурсов и организаций туристской индустрии; </w:t>
      </w:r>
    </w:p>
    <w:p w:rsidR="00165E14" w:rsidRDefault="00165E14" w:rsidP="00165E14">
      <w:pPr>
        <w:ind w:firstLine="709"/>
        <w:jc w:val="both"/>
        <w:rPr>
          <w:rFonts w:eastAsia="Calibri"/>
          <w:szCs w:val="28"/>
        </w:rPr>
      </w:pPr>
      <w:r>
        <w:rPr>
          <w:rFonts w:eastAsia="Calibri"/>
          <w:szCs w:val="28"/>
        </w:rPr>
        <w:t xml:space="preserve">- продолжается сотрудничество с обществом с ограниченной ответст-венностью «ДубльГИС-Сургут», на информационной онлайн платформе </w:t>
      </w:r>
      <w:r>
        <w:rPr>
          <w:rFonts w:eastAsia="Calibri"/>
          <w:szCs w:val="28"/>
        </w:rPr>
        <w:br/>
        <w:t>«2 ГИС» активна специальная вкладка «Туристические места», в которой приведены основные достопримечательности, а также туристический маршрут по городу, вкладка дополняется фотоматериалами и новыми маршрутами;</w:t>
      </w:r>
    </w:p>
    <w:p w:rsidR="00165E14" w:rsidRDefault="00165E14" w:rsidP="00165E14">
      <w:pPr>
        <w:pStyle w:val="aff5"/>
        <w:spacing w:after="0" w:line="240" w:lineRule="auto"/>
        <w:ind w:left="0" w:firstLine="709"/>
        <w:jc w:val="both"/>
        <w:rPr>
          <w:rFonts w:ascii="Times New Roman" w:eastAsia="Calibri" w:hAnsi="Times New Roman"/>
          <w:sz w:val="28"/>
          <w:szCs w:val="28"/>
        </w:rPr>
      </w:pPr>
      <w:r>
        <w:rPr>
          <w:rFonts w:ascii="Times New Roman" w:eastAsia="Calibri" w:hAnsi="Times New Roman"/>
          <w:sz w:val="28"/>
          <w:szCs w:val="28"/>
        </w:rPr>
        <w:t xml:space="preserve">- для создания и развития унифицированной информационной среды </w:t>
      </w:r>
      <w:r>
        <w:rPr>
          <w:rFonts w:ascii="Times New Roman" w:eastAsia="Calibri" w:hAnsi="Times New Roman"/>
          <w:sz w:val="28"/>
          <w:szCs w:val="28"/>
        </w:rPr>
        <w:br/>
        <w:t>о туристском, культурном, экономическом потенциале города осуществляется взаимодействие с автономной некоммерческой организацией «Мультимедийный Исторический Парк «Моя История»;</w:t>
      </w:r>
    </w:p>
    <w:p w:rsidR="00165E14" w:rsidRDefault="00165E14" w:rsidP="00165E14">
      <w:pPr>
        <w:ind w:firstLine="709"/>
        <w:jc w:val="both"/>
        <w:rPr>
          <w:rFonts w:eastAsia="Calibri"/>
          <w:szCs w:val="28"/>
        </w:rPr>
      </w:pPr>
      <w:r>
        <w:rPr>
          <w:szCs w:val="28"/>
        </w:rPr>
        <w:t xml:space="preserve">- </w:t>
      </w:r>
      <w:r>
        <w:rPr>
          <w:rFonts w:eastAsia="Calibri"/>
          <w:szCs w:val="28"/>
        </w:rPr>
        <w:t>Администрация города активно взаимодействует с Департаментом промышленности автономного округа для проведения совместных мероприятий и содействия получению предпринимателями туристского сектора города региональных форм поддержки;</w:t>
      </w:r>
    </w:p>
    <w:p w:rsidR="00165E14" w:rsidRDefault="00165E14" w:rsidP="00165E14">
      <w:pPr>
        <w:ind w:firstLine="709"/>
        <w:jc w:val="both"/>
        <w:rPr>
          <w:rFonts w:eastAsia="Calibri"/>
          <w:szCs w:val="28"/>
        </w:rPr>
      </w:pPr>
      <w:r>
        <w:rPr>
          <w:rFonts w:eastAsia="Calibri"/>
          <w:szCs w:val="28"/>
        </w:rPr>
        <w:t xml:space="preserve">- ежегодно обеспечивается участие в туристском форуме «ЮграТур», являющимся одним из ведущих мероприятий региона и предоставляющим площадку для презентации лучших туристских проектов. </w:t>
      </w:r>
    </w:p>
    <w:p w:rsidR="00165E14" w:rsidRDefault="00165E14" w:rsidP="00165E14">
      <w:pPr>
        <w:ind w:firstLine="709"/>
        <w:jc w:val="both"/>
        <w:rPr>
          <w:szCs w:val="28"/>
        </w:rPr>
      </w:pPr>
      <w:r>
        <w:rPr>
          <w:szCs w:val="28"/>
        </w:rPr>
        <w:t xml:space="preserve">Отклонения значений показателей, характеризующих развитие малого бизнеса, от значений показателей прогноза социально-экономического развития на 2023 год и на плановый период 2024 – 2025 годов обусловлены корректировкой темпов роста в соответствии </w:t>
      </w:r>
      <w:r>
        <w:rPr>
          <w:spacing w:val="-4"/>
          <w:szCs w:val="28"/>
        </w:rPr>
        <w:t xml:space="preserve">со </w:t>
      </w:r>
      <w:r>
        <w:rPr>
          <w:szCs w:val="28"/>
        </w:rPr>
        <w:t>сценарными условиями функционирования экономики Российской Федерации и основными парамет-рами прогноза социально-экономического развития Российской Федерации.</w:t>
      </w:r>
    </w:p>
    <w:p w:rsidR="00165E14" w:rsidRDefault="00165E14" w:rsidP="00165E14">
      <w:pPr>
        <w:ind w:firstLine="709"/>
        <w:jc w:val="both"/>
        <w:rPr>
          <w:szCs w:val="28"/>
        </w:rPr>
      </w:pPr>
    </w:p>
    <w:p w:rsidR="00165E14" w:rsidRDefault="00165E14" w:rsidP="00165E14">
      <w:pPr>
        <w:ind w:firstLine="709"/>
        <w:jc w:val="both"/>
        <w:rPr>
          <w:szCs w:val="28"/>
          <w:shd w:val="clear" w:color="auto" w:fill="FFFFFF"/>
        </w:rPr>
      </w:pPr>
      <w:r>
        <w:rPr>
          <w:bCs/>
          <w:szCs w:val="28"/>
        </w:rPr>
        <w:t xml:space="preserve">Раздел </w:t>
      </w:r>
      <w:r>
        <w:rPr>
          <w:bCs/>
          <w:szCs w:val="28"/>
          <w:lang w:val="en-US"/>
        </w:rPr>
        <w:t>VIII</w:t>
      </w:r>
      <w:r>
        <w:rPr>
          <w:bCs/>
          <w:szCs w:val="28"/>
        </w:rPr>
        <w:t>. Развитие п</w:t>
      </w:r>
      <w:r>
        <w:rPr>
          <w:szCs w:val="28"/>
          <w:shd w:val="clear" w:color="auto" w:fill="FFFFFF"/>
        </w:rPr>
        <w:t>отребительского рынка</w:t>
      </w:r>
    </w:p>
    <w:p w:rsidR="00165E14" w:rsidRDefault="00165E14" w:rsidP="00165E14">
      <w:pPr>
        <w:ind w:firstLine="709"/>
        <w:jc w:val="both"/>
        <w:rPr>
          <w:szCs w:val="28"/>
        </w:rPr>
      </w:pPr>
      <w:r>
        <w:rPr>
          <w:szCs w:val="28"/>
        </w:rPr>
        <w:t>В 2023 году на рынок товаров и услуг города оказывают влияние, с одной стороны, ограничения, обусловленные перестройкой производственно-логисти-ческих цепочек, с другой стороны, постепенное восстановление потреби-тельского спроса на фоне роста покупательной способности доходов населения.</w:t>
      </w:r>
    </w:p>
    <w:p w:rsidR="00165E14" w:rsidRDefault="00165E14" w:rsidP="00165E14">
      <w:pPr>
        <w:ind w:firstLine="709"/>
        <w:jc w:val="both"/>
        <w:rPr>
          <w:spacing w:val="6"/>
          <w:szCs w:val="28"/>
        </w:rPr>
      </w:pPr>
      <w:r>
        <w:rPr>
          <w:szCs w:val="28"/>
        </w:rPr>
        <w:t>Объем потребительского рынка по итогам 2023 года оценивается в размере 202 млрд. рублей, что в натуральном выражении (товарной массе) выше уровня 2022 года на 2% (индекс физического объема к 2022 году – 102%).</w:t>
      </w:r>
    </w:p>
    <w:p w:rsidR="00165E14" w:rsidRDefault="00165E14" w:rsidP="00165E14">
      <w:pPr>
        <w:ind w:firstLine="709"/>
        <w:jc w:val="both"/>
        <w:rPr>
          <w:szCs w:val="28"/>
        </w:rPr>
      </w:pPr>
      <w:r>
        <w:rPr>
          <w:szCs w:val="28"/>
        </w:rPr>
        <w:t>Оборот розничной торговли составит 76,7% от общего объема потреби-тельского рынка (2022 год – 77,4%), оборот общественного питания – 3,3% (3,3%), объем реализации платных услуг населению – 20% (19,3%).</w:t>
      </w:r>
    </w:p>
    <w:p w:rsidR="00165E14" w:rsidRDefault="00165E14" w:rsidP="00165E14">
      <w:pPr>
        <w:ind w:firstLine="709"/>
        <w:jc w:val="both"/>
        <w:rPr>
          <w:szCs w:val="28"/>
        </w:rPr>
      </w:pPr>
      <w:r>
        <w:rPr>
          <w:szCs w:val="28"/>
        </w:rPr>
        <w:t>На крупные и средние предприятия приходится около 62% оборота розничной торговли, более 70% – оборота общественного питания, более 75% – объема реализации платных услуг населению. Доля оборота сетевых торговых компаний в обороте розничной торговли – около 55%.</w:t>
      </w:r>
    </w:p>
    <w:p w:rsidR="00165E14" w:rsidRDefault="00165E14" w:rsidP="00165E14">
      <w:pPr>
        <w:ind w:firstLine="709"/>
        <w:jc w:val="both"/>
        <w:rPr>
          <w:szCs w:val="28"/>
        </w:rPr>
      </w:pPr>
      <w:r>
        <w:rPr>
          <w:szCs w:val="28"/>
        </w:rPr>
        <w:t>По оценке в 2023 году:</w:t>
      </w:r>
    </w:p>
    <w:p w:rsidR="00165E14" w:rsidRDefault="00165E14" w:rsidP="00165E14">
      <w:pPr>
        <w:ind w:firstLine="709"/>
        <w:jc w:val="both"/>
        <w:rPr>
          <w:szCs w:val="28"/>
        </w:rPr>
      </w:pPr>
      <w:r>
        <w:rPr>
          <w:szCs w:val="28"/>
        </w:rPr>
        <w:t xml:space="preserve">- оборот розничной торговли составит 154,9 млрд. рублей, в сопоставимых ценах к уровню предыдущего года – 102,1%, в том числе по крупным и средним организациям – 95,8 млрд. рублей (102,2%); </w:t>
      </w:r>
    </w:p>
    <w:p w:rsidR="00165E14" w:rsidRDefault="00165E14" w:rsidP="00165E14">
      <w:pPr>
        <w:ind w:firstLine="709"/>
        <w:jc w:val="both"/>
        <w:rPr>
          <w:szCs w:val="28"/>
        </w:rPr>
      </w:pPr>
      <w:r>
        <w:rPr>
          <w:szCs w:val="28"/>
        </w:rPr>
        <w:t xml:space="preserve">- оборот общественного питания – 6,6 млрд. рублей, в сопоставимых ценах к уровню предыдущего года – 101,9%, в том числе по крупным и средним организациям – 4,6 млрд. рублей (101,8%); </w:t>
      </w:r>
    </w:p>
    <w:p w:rsidR="00165E14" w:rsidRDefault="00165E14" w:rsidP="00165E14">
      <w:pPr>
        <w:ind w:firstLine="709"/>
        <w:jc w:val="both"/>
        <w:rPr>
          <w:szCs w:val="28"/>
        </w:rPr>
      </w:pPr>
      <w:r>
        <w:rPr>
          <w:szCs w:val="28"/>
        </w:rPr>
        <w:t xml:space="preserve">- объем платных услуг населению – 40,4 млрд. рублей, в сопоставимых ценах к уровню предыдущего года – 101,4%, в том числе по крупным и средним организациям – 30,4 млрд. рублей (101,3%). </w:t>
      </w:r>
    </w:p>
    <w:p w:rsidR="00165E14" w:rsidRDefault="00165E14" w:rsidP="00165E14">
      <w:pPr>
        <w:ind w:firstLine="709"/>
        <w:jc w:val="both"/>
        <w:rPr>
          <w:spacing w:val="-4"/>
          <w:szCs w:val="28"/>
        </w:rPr>
      </w:pPr>
      <w:r>
        <w:rPr>
          <w:spacing w:val="-4"/>
          <w:szCs w:val="28"/>
        </w:rPr>
        <w:t xml:space="preserve">Цены на товары за год возрастут на 4%, на продукцию общественного питания – на 3,2%, на платные услуги населению в среднем по всем видам – </w:t>
      </w:r>
      <w:r>
        <w:rPr>
          <w:spacing w:val="-4"/>
          <w:szCs w:val="28"/>
        </w:rPr>
        <w:br/>
        <w:t xml:space="preserve">на 9,5%. </w:t>
      </w:r>
    </w:p>
    <w:p w:rsidR="00165E14" w:rsidRDefault="00165E14" w:rsidP="00165E14">
      <w:pPr>
        <w:ind w:firstLine="709"/>
        <w:jc w:val="both"/>
        <w:rPr>
          <w:bCs/>
          <w:szCs w:val="28"/>
        </w:rPr>
      </w:pPr>
      <w:r>
        <w:rPr>
          <w:szCs w:val="28"/>
        </w:rPr>
        <w:t>Рынок товаров и услуг города, несмотря на сжатие в кризисные периоды, остается самым емким на территории округа. В</w:t>
      </w:r>
      <w:r>
        <w:rPr>
          <w:bCs/>
          <w:szCs w:val="28"/>
        </w:rPr>
        <w:t xml:space="preserve"> городе сосредоточено более 35% торговой площади автономного округа, обеспеченность жителей города торговыми площадями превышает среднеокружной уровень в 1,5 раза.</w:t>
      </w:r>
    </w:p>
    <w:p w:rsidR="00165E14" w:rsidRDefault="00165E14" w:rsidP="00165E14">
      <w:pPr>
        <w:ind w:firstLine="709"/>
        <w:jc w:val="both"/>
        <w:rPr>
          <w:szCs w:val="28"/>
        </w:rPr>
      </w:pPr>
      <w:r>
        <w:rPr>
          <w:szCs w:val="28"/>
        </w:rPr>
        <w:t>По состоянию на 31.12.2023 по оценке обеспеченность на 1 000 жителей составит (темп роста к уровню 2022 года):</w:t>
      </w:r>
    </w:p>
    <w:p w:rsidR="00165E14" w:rsidRDefault="00165E14" w:rsidP="00165E14">
      <w:pPr>
        <w:ind w:firstLine="709"/>
        <w:jc w:val="both"/>
        <w:rPr>
          <w:szCs w:val="28"/>
        </w:rPr>
      </w:pPr>
      <w:r>
        <w:rPr>
          <w:spacing w:val="-4"/>
          <w:szCs w:val="28"/>
        </w:rPr>
        <w:t xml:space="preserve">- торговыми площадями </w:t>
      </w:r>
      <w:r>
        <w:rPr>
          <w:szCs w:val="28"/>
        </w:rPr>
        <w:t>–</w:t>
      </w:r>
      <w:r>
        <w:rPr>
          <w:spacing w:val="-4"/>
          <w:szCs w:val="28"/>
        </w:rPr>
        <w:t xml:space="preserve"> </w:t>
      </w:r>
      <w:r>
        <w:rPr>
          <w:szCs w:val="28"/>
        </w:rPr>
        <w:t>1 755,1 кв. метра или 626,8% к действующему нормативу (280 кв. метров торговой площади) (98,6%);</w:t>
      </w:r>
    </w:p>
    <w:p w:rsidR="00165E14" w:rsidRDefault="00165E14" w:rsidP="00165E14">
      <w:pPr>
        <w:ind w:firstLine="709"/>
        <w:jc w:val="both"/>
        <w:rPr>
          <w:szCs w:val="28"/>
        </w:rPr>
      </w:pPr>
      <w:r>
        <w:rPr>
          <w:szCs w:val="28"/>
        </w:rPr>
        <w:t>- предприятиями общепита общедоступной сети – 57,6 посадочного места или 143,9% к действующему нормативу (40 посадочных мест) (97,9%);</w:t>
      </w:r>
    </w:p>
    <w:p w:rsidR="00165E14" w:rsidRDefault="00165E14" w:rsidP="00165E14">
      <w:pPr>
        <w:ind w:firstLine="709"/>
        <w:jc w:val="both"/>
        <w:rPr>
          <w:szCs w:val="28"/>
        </w:rPr>
      </w:pPr>
      <w:r>
        <w:rPr>
          <w:szCs w:val="28"/>
        </w:rPr>
        <w:t xml:space="preserve">- объектами гостиничного хозяйства – 9,9 койко-места или 164,6% </w:t>
      </w:r>
      <w:r>
        <w:rPr>
          <w:szCs w:val="28"/>
        </w:rPr>
        <w:br/>
        <w:t xml:space="preserve">к действующему нормативу (6 мест) (98,1%); </w:t>
      </w:r>
    </w:p>
    <w:p w:rsidR="00165E14" w:rsidRDefault="00165E14" w:rsidP="00165E14">
      <w:pPr>
        <w:ind w:firstLine="709"/>
        <w:jc w:val="both"/>
        <w:rPr>
          <w:szCs w:val="28"/>
        </w:rPr>
      </w:pPr>
      <w:r>
        <w:rPr>
          <w:szCs w:val="28"/>
        </w:rPr>
        <w:t xml:space="preserve">- предприятиями бытового обслуживания – 9,7 рабочих мест или 108,1% </w:t>
      </w:r>
      <w:r>
        <w:rPr>
          <w:szCs w:val="28"/>
        </w:rPr>
        <w:br/>
        <w:t>к действующему нормативу (9 рабочих мест) (100,1%);</w:t>
      </w:r>
    </w:p>
    <w:p w:rsidR="00165E14" w:rsidRDefault="00165E14" w:rsidP="00165E14">
      <w:pPr>
        <w:ind w:firstLine="709"/>
        <w:jc w:val="both"/>
        <w:rPr>
          <w:szCs w:val="28"/>
        </w:rPr>
      </w:pPr>
      <w:r>
        <w:rPr>
          <w:szCs w:val="28"/>
        </w:rPr>
        <w:t xml:space="preserve">- жильем – 21,9 тыс. кв. метров или 121,8% к действующему нормативу </w:t>
      </w:r>
      <w:r>
        <w:rPr>
          <w:szCs w:val="28"/>
        </w:rPr>
        <w:br/>
        <w:t>(18 тыс. кв. метров) (100,4%).</w:t>
      </w:r>
    </w:p>
    <w:p w:rsidR="00165E14" w:rsidRDefault="00165E14" w:rsidP="00165E14">
      <w:pPr>
        <w:ind w:firstLine="709"/>
        <w:jc w:val="both"/>
        <w:rPr>
          <w:szCs w:val="28"/>
        </w:rPr>
      </w:pPr>
      <w:r>
        <w:rPr>
          <w:rFonts w:eastAsia="Calibri"/>
          <w:szCs w:val="28"/>
        </w:rPr>
        <w:t xml:space="preserve">В городе успешно функционируют торговые объекты всех форматов, </w:t>
      </w:r>
      <w:r>
        <w:rPr>
          <w:rFonts w:eastAsia="Calibri"/>
          <w:spacing w:val="-4"/>
          <w:szCs w:val="28"/>
        </w:rPr>
        <w:t>доминируют и продолжают свое расширение торговые сети различной специализации</w:t>
      </w:r>
      <w:r>
        <w:rPr>
          <w:rFonts w:eastAsia="Calibri"/>
          <w:szCs w:val="28"/>
        </w:rPr>
        <w:t xml:space="preserve">. </w:t>
      </w:r>
      <w:r>
        <w:rPr>
          <w:szCs w:val="28"/>
        </w:rPr>
        <w:t xml:space="preserve">Граница торговой зоны наиболее крупных центров простирается за пределы города, значительному притоку покупателей из других территорий способствуют транспортная доступность, широкий ассортимент товаров. </w:t>
      </w:r>
      <w:r>
        <w:rPr>
          <w:rFonts w:eastAsia="Calibri"/>
          <w:szCs w:val="28"/>
        </w:rPr>
        <w:t xml:space="preserve">Продолжается рост оборотов интернет-торговли, являющейся наиболее быстроразвивающейся моделью ведения бизнеса. </w:t>
      </w:r>
    </w:p>
    <w:p w:rsidR="00165E14" w:rsidRDefault="00165E14" w:rsidP="00165E14">
      <w:pPr>
        <w:ind w:firstLine="709"/>
        <w:jc w:val="both"/>
        <w:rPr>
          <w:szCs w:val="28"/>
        </w:rPr>
      </w:pPr>
      <w:r>
        <w:rPr>
          <w:szCs w:val="28"/>
        </w:rPr>
        <w:t xml:space="preserve">В соответствии со сценариями прогноза потребительский рынок </w:t>
      </w:r>
      <w:r>
        <w:rPr>
          <w:szCs w:val="28"/>
        </w:rPr>
        <w:br/>
        <w:t>в среднесрочный период характеризуется следующими тенденциями:</w:t>
      </w:r>
    </w:p>
    <w:p w:rsidR="00165E14" w:rsidRDefault="00165E14" w:rsidP="00165E14">
      <w:pPr>
        <w:ind w:firstLine="709"/>
        <w:jc w:val="both"/>
        <w:rPr>
          <w:szCs w:val="28"/>
        </w:rPr>
      </w:pPr>
      <w:r>
        <w:rPr>
          <w:szCs w:val="28"/>
        </w:rPr>
        <w:t>- положительной динамикой объема рынка товаров и услуг, обуслав-ливаемой восстановительным ростом потребительского спроса домашних хозяйств на фоне положительной динамики покупательной способности доходов населения к уровню 2023 года и адаптации экономики к новым условиям функционирования;</w:t>
      </w:r>
    </w:p>
    <w:p w:rsidR="00165E14" w:rsidRDefault="00165E14" w:rsidP="00165E14">
      <w:pPr>
        <w:ind w:firstLine="709"/>
        <w:jc w:val="both"/>
        <w:rPr>
          <w:szCs w:val="28"/>
        </w:rPr>
      </w:pPr>
      <w:r>
        <w:rPr>
          <w:szCs w:val="28"/>
        </w:rPr>
        <w:t>- расширением инфраструктуры потребительского рынка, как за счет комплексной застройки микрорайонов города, так и за счет реконструкции существующей застройки;</w:t>
      </w:r>
    </w:p>
    <w:p w:rsidR="00165E14" w:rsidRDefault="00165E14" w:rsidP="00165E14">
      <w:pPr>
        <w:ind w:firstLine="709"/>
        <w:jc w:val="both"/>
        <w:rPr>
          <w:szCs w:val="28"/>
        </w:rPr>
      </w:pPr>
      <w:r>
        <w:rPr>
          <w:szCs w:val="28"/>
        </w:rPr>
        <w:t xml:space="preserve">- расширением закрытой сети общественного питания за счет ввода </w:t>
      </w:r>
      <w:r>
        <w:rPr>
          <w:szCs w:val="28"/>
        </w:rPr>
        <w:br/>
        <w:t>в эксплуатацию ряда социальных объектов;</w:t>
      </w:r>
    </w:p>
    <w:p w:rsidR="00165E14" w:rsidRDefault="00165E14" w:rsidP="00165E14">
      <w:pPr>
        <w:ind w:firstLine="709"/>
        <w:jc w:val="both"/>
        <w:rPr>
          <w:szCs w:val="28"/>
        </w:rPr>
      </w:pPr>
      <w:r>
        <w:rPr>
          <w:szCs w:val="28"/>
        </w:rPr>
        <w:t>- дальнейшим переформатированием предприятий торговли и обществен-ного питания на фоне развития новых технологий, коммуникаций, средств доставки;</w:t>
      </w:r>
    </w:p>
    <w:p w:rsidR="00165E14" w:rsidRDefault="00165E14" w:rsidP="00165E14">
      <w:pPr>
        <w:ind w:firstLine="709"/>
        <w:jc w:val="both"/>
        <w:rPr>
          <w:spacing w:val="-4"/>
          <w:szCs w:val="28"/>
        </w:rPr>
      </w:pPr>
      <w:r>
        <w:rPr>
          <w:spacing w:val="-4"/>
          <w:szCs w:val="28"/>
        </w:rPr>
        <w:t>- сохранением актуальности ярмарочного формата торговли;</w:t>
      </w:r>
    </w:p>
    <w:p w:rsidR="00165E14" w:rsidRDefault="00165E14" w:rsidP="00165E14">
      <w:pPr>
        <w:ind w:firstLine="709"/>
        <w:jc w:val="both"/>
        <w:rPr>
          <w:szCs w:val="28"/>
        </w:rPr>
      </w:pPr>
      <w:r>
        <w:rPr>
          <w:spacing w:val="-4"/>
          <w:szCs w:val="28"/>
        </w:rPr>
        <w:t>- увеличением в общем обороте розничной торговли доли объемов розничной</w:t>
      </w:r>
      <w:r>
        <w:rPr>
          <w:szCs w:val="28"/>
        </w:rPr>
        <w:t xml:space="preserve"> торговли непродовольственными товарами на фоне реализации отложенного спроса;</w:t>
      </w:r>
    </w:p>
    <w:p w:rsidR="00165E14" w:rsidRDefault="00165E14" w:rsidP="00165E14">
      <w:pPr>
        <w:ind w:firstLine="709"/>
        <w:jc w:val="both"/>
        <w:rPr>
          <w:szCs w:val="28"/>
        </w:rPr>
      </w:pPr>
      <w:r>
        <w:rPr>
          <w:szCs w:val="28"/>
        </w:rPr>
        <w:t>- ростом степени удовлетворенности потребности в услугах за счет более полного территориального охвата жилых районов;</w:t>
      </w:r>
    </w:p>
    <w:p w:rsidR="00165E14" w:rsidRDefault="00165E14" w:rsidP="00165E14">
      <w:pPr>
        <w:ind w:firstLine="709"/>
        <w:jc w:val="both"/>
        <w:rPr>
          <w:szCs w:val="28"/>
        </w:rPr>
      </w:pPr>
      <w:r>
        <w:rPr>
          <w:szCs w:val="28"/>
        </w:rPr>
        <w:t>- расширением спектра услуг, оказываемых отдельным предприятием сферы услуг и, соответственно, повышением конкурентоспособности и качества предоставляемых услуг.</w:t>
      </w:r>
    </w:p>
    <w:p w:rsidR="00165E14" w:rsidRDefault="00165E14" w:rsidP="00165E14">
      <w:pPr>
        <w:ind w:firstLine="709"/>
        <w:jc w:val="both"/>
        <w:rPr>
          <w:spacing w:val="-4"/>
          <w:szCs w:val="28"/>
        </w:rPr>
      </w:pPr>
      <w:r>
        <w:rPr>
          <w:szCs w:val="28"/>
        </w:rPr>
        <w:t>Объем потребительского рынка за среднесрочный период в натуральном выражении (товарной массе) к уровню 2023 года увеличится на 6,9 и 9,6% (индекс физического объема – 106,9 и 109,6%) по консервативному и базовому вариантам прогноза соответственно (до 243,8 и 251 млрд. рублей), цены возрастут на 13 и 13,4%</w:t>
      </w:r>
      <w:r>
        <w:rPr>
          <w:spacing w:val="-4"/>
          <w:szCs w:val="28"/>
        </w:rPr>
        <w:t>.</w:t>
      </w:r>
    </w:p>
    <w:p w:rsidR="00165E14" w:rsidRDefault="00165E14" w:rsidP="00165E14">
      <w:pPr>
        <w:ind w:firstLine="709"/>
        <w:jc w:val="both"/>
        <w:rPr>
          <w:szCs w:val="28"/>
        </w:rPr>
      </w:pPr>
      <w:r>
        <w:rPr>
          <w:szCs w:val="28"/>
        </w:rPr>
        <w:t>По консервативному и базовому вариантам прогноза соответственно темп роста в сопоставимых ценах за среднесрочный период и объем в 2026 году составят:</w:t>
      </w:r>
    </w:p>
    <w:p w:rsidR="00165E14" w:rsidRDefault="00165E14" w:rsidP="00165E14">
      <w:pPr>
        <w:ind w:firstLine="709"/>
        <w:jc w:val="both"/>
        <w:rPr>
          <w:szCs w:val="28"/>
        </w:rPr>
      </w:pPr>
      <w:r>
        <w:rPr>
          <w:szCs w:val="28"/>
        </w:rPr>
        <w:t>- оборота розничной торговли – 107,4% (188,2 млрд. рублей) и 110,1% (193,8 млрд. рублей), в том числе по крупным и средним организациям – 107,7% (116,8 млрд. рублей) и 110,4 (120,2 млрд. рублей);</w:t>
      </w:r>
    </w:p>
    <w:p w:rsidR="00165E14" w:rsidRDefault="00165E14" w:rsidP="00165E14">
      <w:pPr>
        <w:ind w:firstLine="709"/>
        <w:jc w:val="both"/>
        <w:rPr>
          <w:szCs w:val="28"/>
        </w:rPr>
      </w:pPr>
      <w:r>
        <w:rPr>
          <w:szCs w:val="28"/>
        </w:rPr>
        <w:t xml:space="preserve">- оборота общественного питания – 106,7% (7,9 млрд. рублей) и 109,5% </w:t>
      </w:r>
      <w:r>
        <w:rPr>
          <w:szCs w:val="28"/>
        </w:rPr>
        <w:br/>
        <w:t>(8,1 млрд. рублей), в том числе по крупным и средним организациям – 106,4% (5,5 млрд. рублей) и 109,2% (5,7 млрд. рублей);</w:t>
      </w:r>
    </w:p>
    <w:p w:rsidR="00165E14" w:rsidRDefault="00165E14" w:rsidP="00165E14">
      <w:pPr>
        <w:ind w:firstLine="709"/>
        <w:jc w:val="both"/>
        <w:rPr>
          <w:szCs w:val="28"/>
        </w:rPr>
      </w:pPr>
      <w:r>
        <w:rPr>
          <w:szCs w:val="28"/>
        </w:rPr>
        <w:t xml:space="preserve">- платных услуг населению – 105% (47,7 млрд. рублей) и 107,6% </w:t>
      </w:r>
      <w:r>
        <w:rPr>
          <w:szCs w:val="28"/>
        </w:rPr>
        <w:br/>
        <w:t>(49,2 млрд. рублей), в том числе по крупным и средним организациям – 104,7% (35,8 млрд. рублей) и 107,3% (36,9 млрд. рублей).</w:t>
      </w:r>
    </w:p>
    <w:p w:rsidR="00165E14" w:rsidRDefault="00165E14" w:rsidP="00165E14">
      <w:pPr>
        <w:ind w:firstLine="709"/>
        <w:jc w:val="both"/>
        <w:rPr>
          <w:szCs w:val="28"/>
        </w:rPr>
      </w:pPr>
      <w:r>
        <w:rPr>
          <w:szCs w:val="28"/>
        </w:rPr>
        <w:t xml:space="preserve">Объем потребительского рынка по базовому варианту прогноза к концу среднесрочного периода в натуральном выражении (товарной массе) составит: </w:t>
      </w:r>
    </w:p>
    <w:p w:rsidR="00165E14" w:rsidRDefault="00165E14" w:rsidP="00165E14">
      <w:pPr>
        <w:ind w:firstLine="709"/>
        <w:jc w:val="both"/>
        <w:rPr>
          <w:szCs w:val="28"/>
        </w:rPr>
      </w:pPr>
      <w:r>
        <w:rPr>
          <w:szCs w:val="28"/>
        </w:rPr>
        <w:t xml:space="preserve">- к докризисному уровню (2014 год) – 93,2%; </w:t>
      </w:r>
    </w:p>
    <w:p w:rsidR="00165E14" w:rsidRDefault="00165E14" w:rsidP="00165E14">
      <w:pPr>
        <w:ind w:firstLine="709"/>
        <w:jc w:val="both"/>
        <w:rPr>
          <w:szCs w:val="28"/>
        </w:rPr>
      </w:pPr>
      <w:r>
        <w:rPr>
          <w:szCs w:val="28"/>
        </w:rPr>
        <w:t>- к «допандемийному» уровню (2019 год) – 104,6%.</w:t>
      </w:r>
    </w:p>
    <w:p w:rsidR="00165E14" w:rsidRDefault="00165E14" w:rsidP="00165E14">
      <w:pPr>
        <w:ind w:firstLine="709"/>
        <w:jc w:val="both"/>
        <w:rPr>
          <w:szCs w:val="28"/>
        </w:rPr>
      </w:pPr>
      <w:r>
        <w:rPr>
          <w:szCs w:val="28"/>
        </w:rPr>
        <w:t xml:space="preserve">За среднесрочный период по базовому варианту прогноза: мощность предприятий общественного питания общедоступной сети увеличится на 0,3%, торговая площадь стационарных торговых объектов – на 0,5%, общая площадь жилищного фонда (квартир) – на 7,8%, мощность гостиничной сети – на 8,5%, мощность предприятий бытового обслуживания – на 7%. </w:t>
      </w:r>
    </w:p>
    <w:p w:rsidR="00165E14" w:rsidRDefault="00165E14" w:rsidP="00165E14">
      <w:pPr>
        <w:ind w:firstLine="709"/>
        <w:jc w:val="both"/>
        <w:rPr>
          <w:szCs w:val="28"/>
        </w:rPr>
      </w:pPr>
      <w:r>
        <w:rPr>
          <w:szCs w:val="28"/>
        </w:rPr>
        <w:t>К концу среднесрочного периода по базовому варианту прогноза обеспеченность на 1 000 жителей составит (темп роста к уровню 2023 года):</w:t>
      </w:r>
    </w:p>
    <w:p w:rsidR="00165E14" w:rsidRDefault="00165E14" w:rsidP="00165E14">
      <w:pPr>
        <w:ind w:firstLine="709"/>
        <w:jc w:val="both"/>
        <w:rPr>
          <w:szCs w:val="28"/>
        </w:rPr>
      </w:pPr>
      <w:r>
        <w:rPr>
          <w:spacing w:val="-4"/>
          <w:szCs w:val="28"/>
        </w:rPr>
        <w:t xml:space="preserve">- торговыми площадями </w:t>
      </w:r>
      <w:r>
        <w:rPr>
          <w:szCs w:val="28"/>
        </w:rPr>
        <w:t>–</w:t>
      </w:r>
      <w:r>
        <w:rPr>
          <w:spacing w:val="-4"/>
          <w:szCs w:val="28"/>
        </w:rPr>
        <w:t xml:space="preserve"> </w:t>
      </w:r>
      <w:r>
        <w:rPr>
          <w:szCs w:val="28"/>
        </w:rPr>
        <w:t>1 669,7 кв. метров или 596,3% к действующему нормативу (280 кв. метров торговой площади) (95,1%);</w:t>
      </w:r>
    </w:p>
    <w:p w:rsidR="00165E14" w:rsidRDefault="00165E14" w:rsidP="00165E14">
      <w:pPr>
        <w:ind w:firstLine="709"/>
        <w:jc w:val="both"/>
        <w:rPr>
          <w:szCs w:val="28"/>
        </w:rPr>
      </w:pPr>
      <w:r>
        <w:rPr>
          <w:szCs w:val="28"/>
        </w:rPr>
        <w:t xml:space="preserve">- предприятиями общепита общедоступной сети – 54,7 посадочного места </w:t>
      </w:r>
      <w:r>
        <w:rPr>
          <w:szCs w:val="28"/>
        </w:rPr>
        <w:br/>
        <w:t>или 136,7% к действующему нормативу (40 посадочных мест) (95%);</w:t>
      </w:r>
    </w:p>
    <w:p w:rsidR="00165E14" w:rsidRDefault="00165E14" w:rsidP="00165E14">
      <w:pPr>
        <w:ind w:firstLine="709"/>
        <w:jc w:val="both"/>
        <w:rPr>
          <w:szCs w:val="28"/>
        </w:rPr>
      </w:pPr>
      <w:r>
        <w:rPr>
          <w:szCs w:val="28"/>
        </w:rPr>
        <w:t>- объектами гостиничного хозяйства – 10,1 койко-места или 169% к дейст-вующему нормативу (6 мест) (102,7%);</w:t>
      </w:r>
    </w:p>
    <w:p w:rsidR="00165E14" w:rsidRDefault="00165E14" w:rsidP="00165E14">
      <w:pPr>
        <w:ind w:firstLine="709"/>
        <w:jc w:val="both"/>
        <w:rPr>
          <w:szCs w:val="28"/>
        </w:rPr>
      </w:pPr>
      <w:r>
        <w:rPr>
          <w:szCs w:val="28"/>
        </w:rPr>
        <w:t>- предприятиями бытового обслуживания – 9,9 рабочего места или 109,5% к действующему нормативу (9 рабочих мест) (101,3%);</w:t>
      </w:r>
    </w:p>
    <w:p w:rsidR="00165E14" w:rsidRDefault="00165E14" w:rsidP="00165E14">
      <w:pPr>
        <w:ind w:firstLine="709"/>
        <w:jc w:val="both"/>
        <w:rPr>
          <w:szCs w:val="28"/>
        </w:rPr>
      </w:pPr>
      <w:r>
        <w:rPr>
          <w:szCs w:val="28"/>
        </w:rPr>
        <w:t xml:space="preserve">- жильем – 22,4 тыс. кв. метров или 124,3% к действующему нормативу </w:t>
      </w:r>
      <w:r>
        <w:rPr>
          <w:szCs w:val="28"/>
        </w:rPr>
        <w:br/>
        <w:t>(18 тыс. кв. метров) (102%).</w:t>
      </w:r>
    </w:p>
    <w:p w:rsidR="00165E14" w:rsidRDefault="00165E14" w:rsidP="00165E14">
      <w:pPr>
        <w:ind w:firstLine="709"/>
        <w:jc w:val="both"/>
        <w:rPr>
          <w:szCs w:val="28"/>
        </w:rPr>
      </w:pPr>
      <w:r>
        <w:rPr>
          <w:szCs w:val="28"/>
        </w:rPr>
        <w:t xml:space="preserve">Снижение обеспеченности жителей города рядом объектов потреби-тельского рынка обусловлено, в основном, опережающими темпами роста численности населения по сравнению с темпами роста инфраструктуры. </w:t>
      </w:r>
    </w:p>
    <w:p w:rsidR="00165E14" w:rsidRDefault="00165E14" w:rsidP="00165E14">
      <w:pPr>
        <w:ind w:firstLine="709"/>
        <w:jc w:val="both"/>
        <w:rPr>
          <w:spacing w:val="-4"/>
          <w:szCs w:val="28"/>
        </w:rPr>
      </w:pPr>
      <w:r>
        <w:rPr>
          <w:szCs w:val="28"/>
        </w:rPr>
        <w:t xml:space="preserve">Отклонения значений показателей, характеризующих развитие потребительского рынка, от значений показателей прогноза социально-экономи-ческого развития на 2023 год и на плановый период 2024 – 2025 годов обусловлены корректировкой темпов роста объемов потребительского рынка </w:t>
      </w:r>
      <w:r>
        <w:rPr>
          <w:szCs w:val="28"/>
        </w:rPr>
        <w:br/>
        <w:t xml:space="preserve">в соответствии </w:t>
      </w:r>
      <w:r>
        <w:rPr>
          <w:spacing w:val="-4"/>
          <w:szCs w:val="28"/>
        </w:rPr>
        <w:t xml:space="preserve">со </w:t>
      </w:r>
      <w:r>
        <w:rPr>
          <w:szCs w:val="28"/>
        </w:rPr>
        <w:t>сценарными условиями функционирования экономики Российской Федерации и основными параметрами прогноза социально-экономического развития Российской Федерации.</w:t>
      </w:r>
    </w:p>
    <w:p w:rsidR="00165E14" w:rsidRDefault="00165E14" w:rsidP="00165E14">
      <w:pPr>
        <w:ind w:firstLine="709"/>
        <w:jc w:val="both"/>
        <w:rPr>
          <w:b/>
          <w:szCs w:val="28"/>
        </w:rPr>
      </w:pPr>
    </w:p>
    <w:p w:rsidR="00165E14" w:rsidRDefault="00165E14" w:rsidP="00165E14">
      <w:pPr>
        <w:ind w:firstLine="709"/>
        <w:rPr>
          <w:szCs w:val="28"/>
        </w:rPr>
      </w:pPr>
      <w:r>
        <w:rPr>
          <w:szCs w:val="28"/>
        </w:rPr>
        <w:t xml:space="preserve">Раздел </w:t>
      </w:r>
      <w:r>
        <w:rPr>
          <w:szCs w:val="28"/>
          <w:lang w:val="en-US"/>
        </w:rPr>
        <w:t>IX</w:t>
      </w:r>
      <w:r>
        <w:rPr>
          <w:szCs w:val="28"/>
        </w:rPr>
        <w:t>. Инвестиции и финансы организаций</w:t>
      </w:r>
    </w:p>
    <w:p w:rsidR="00165E14" w:rsidRDefault="00165E14" w:rsidP="00165E14">
      <w:pPr>
        <w:ind w:firstLine="709"/>
        <w:rPr>
          <w:szCs w:val="28"/>
        </w:rPr>
      </w:pPr>
      <w:r>
        <w:rPr>
          <w:szCs w:val="28"/>
        </w:rPr>
        <w:t>1. Инвестиции.</w:t>
      </w:r>
    </w:p>
    <w:p w:rsidR="00165E14" w:rsidRDefault="00165E14" w:rsidP="00165E14">
      <w:pPr>
        <w:ind w:firstLine="709"/>
        <w:jc w:val="both"/>
        <w:rPr>
          <w:szCs w:val="28"/>
        </w:rPr>
      </w:pPr>
      <w:r>
        <w:rPr>
          <w:szCs w:val="28"/>
        </w:rPr>
        <w:t xml:space="preserve">В 2023 году наблюдается рост инвестиционной активности, в том числе </w:t>
      </w:r>
      <w:r>
        <w:rPr>
          <w:szCs w:val="28"/>
        </w:rPr>
        <w:br/>
        <w:t xml:space="preserve">на фоне реализуемых государственных мер поддержки, направленных </w:t>
      </w:r>
      <w:r>
        <w:rPr>
          <w:szCs w:val="28"/>
        </w:rPr>
        <w:br/>
        <w:t>на покрытие возможных рисков предпринимателей, в также реализации крупных федеральных проектов, прежде всего, в транспортно-логистическом комплексе.</w:t>
      </w:r>
    </w:p>
    <w:p w:rsidR="00165E14" w:rsidRDefault="00165E14" w:rsidP="00165E14">
      <w:pPr>
        <w:ind w:firstLine="709"/>
        <w:jc w:val="both"/>
        <w:rPr>
          <w:szCs w:val="28"/>
        </w:rPr>
      </w:pPr>
      <w:r>
        <w:rPr>
          <w:szCs w:val="28"/>
        </w:rPr>
        <w:t xml:space="preserve">В 2023 году объем инвестиций в основной капитал за счет всех источников финансирования по крупным и средним организациям составит по оценке </w:t>
      </w:r>
      <w:r>
        <w:rPr>
          <w:szCs w:val="28"/>
        </w:rPr>
        <w:br/>
        <w:t xml:space="preserve">49,2 млрд. рублей, что </w:t>
      </w:r>
      <w:r>
        <w:rPr>
          <w:bCs/>
          <w:szCs w:val="28"/>
        </w:rPr>
        <w:t xml:space="preserve">в сопоставимых ценах выше уровня 2022 года </w:t>
      </w:r>
      <w:r>
        <w:rPr>
          <w:szCs w:val="28"/>
        </w:rPr>
        <w:t>на 10,5%.</w:t>
      </w:r>
    </w:p>
    <w:p w:rsidR="00165E14" w:rsidRDefault="00165E14" w:rsidP="00165E14">
      <w:pPr>
        <w:ind w:firstLine="709"/>
        <w:jc w:val="both"/>
        <w:rPr>
          <w:szCs w:val="28"/>
        </w:rPr>
      </w:pPr>
      <w:r>
        <w:rPr>
          <w:szCs w:val="28"/>
        </w:rPr>
        <w:t xml:space="preserve">Объем работ, выполненных по виду экономической деятельности «Строительство», по крупным и средним организациям за 2023 год в сопос-тавимых ценах по оценке возрастет на 5,2% к уровню предыдущего года </w:t>
      </w:r>
      <w:r>
        <w:rPr>
          <w:szCs w:val="28"/>
        </w:rPr>
        <w:br/>
        <w:t>и составит 40,2 млрд. рублей.</w:t>
      </w:r>
    </w:p>
    <w:p w:rsidR="00165E14" w:rsidRDefault="00165E14" w:rsidP="00165E14">
      <w:pPr>
        <w:ind w:firstLine="709"/>
        <w:jc w:val="both"/>
        <w:rPr>
          <w:szCs w:val="28"/>
        </w:rPr>
      </w:pPr>
      <w:r>
        <w:rPr>
          <w:szCs w:val="28"/>
        </w:rPr>
        <w:t xml:space="preserve">В общем объеме инвестиций 64,8% – это собственные средства предпри-ятий (2022 год – 72,8%), в объеме привлеченных средств доля бюджетных средств – 50% (2022 год – 61,5%). </w:t>
      </w:r>
    </w:p>
    <w:p w:rsidR="00165E14" w:rsidRDefault="00165E14" w:rsidP="00165E14">
      <w:pPr>
        <w:ind w:firstLine="709"/>
        <w:jc w:val="both"/>
        <w:rPr>
          <w:bCs/>
          <w:szCs w:val="28"/>
        </w:rPr>
      </w:pPr>
      <w:r>
        <w:rPr>
          <w:szCs w:val="28"/>
        </w:rPr>
        <w:t xml:space="preserve">На территории города реализуются (планируются к реализации) проекты </w:t>
      </w:r>
      <w:r>
        <w:rPr>
          <w:szCs w:val="28"/>
        </w:rPr>
        <w:br/>
        <w:t xml:space="preserve">в различных сферах деятельности. Это </w:t>
      </w:r>
      <w:r>
        <w:rPr>
          <w:bCs/>
          <w:szCs w:val="28"/>
        </w:rPr>
        <w:t xml:space="preserve">14 инвестиционных проектов общим объемом около 170 млрд. рублей, в том числе некоторые из них: </w:t>
      </w:r>
    </w:p>
    <w:p w:rsidR="00165E14" w:rsidRDefault="00165E14" w:rsidP="00165E14">
      <w:pPr>
        <w:ind w:firstLine="709"/>
        <w:jc w:val="both"/>
        <w:rPr>
          <w:rFonts w:cs="Times New Roman"/>
          <w:szCs w:val="28"/>
        </w:rPr>
      </w:pPr>
      <w:r>
        <w:rPr>
          <w:rFonts w:cs="Times New Roman"/>
          <w:szCs w:val="28"/>
        </w:rPr>
        <w:t>1. Строительство второго моста через реку Обь.</w:t>
      </w:r>
    </w:p>
    <w:p w:rsidR="00165E14" w:rsidRDefault="00165E14" w:rsidP="00165E14">
      <w:pPr>
        <w:ind w:firstLine="709"/>
        <w:jc w:val="both"/>
        <w:rPr>
          <w:rFonts w:cs="Times New Roman"/>
          <w:szCs w:val="28"/>
        </w:rPr>
      </w:pPr>
      <w:r>
        <w:rPr>
          <w:rFonts w:cs="Times New Roman"/>
          <w:szCs w:val="28"/>
        </w:rPr>
        <w:t xml:space="preserve">Строительство второго моста через реку Обь в районе города Сургута планируется в период 2025 – 2026 годов, общий объем инвестиций – </w:t>
      </w:r>
      <w:r>
        <w:rPr>
          <w:rFonts w:cs="Times New Roman"/>
          <w:szCs w:val="28"/>
        </w:rPr>
        <w:br/>
        <w:t xml:space="preserve">65,2 млрд. рублей. Мост имеет стратегически важное значение как для Югры, </w:t>
      </w:r>
      <w:r w:rsidR="008D5513">
        <w:rPr>
          <w:rFonts w:cs="Times New Roman"/>
          <w:szCs w:val="28"/>
        </w:rPr>
        <w:br/>
      </w:r>
      <w:r>
        <w:rPr>
          <w:rFonts w:cs="Times New Roman"/>
          <w:szCs w:val="28"/>
        </w:rPr>
        <w:t xml:space="preserve">так и для России в целом. Протяженность моста составит 1,8 километра, с учетом подходов более 45 километров. Исполнителем государственного контракта определено – акционерное общество «Мостострой-11». По итогам 2023 года </w:t>
      </w:r>
      <w:r>
        <w:rPr>
          <w:rFonts w:cs="Times New Roman"/>
          <w:szCs w:val="28"/>
        </w:rPr>
        <w:br/>
        <w:t xml:space="preserve">на строительство объекта будет направлено 12,1 млрд. рублей. </w:t>
      </w:r>
    </w:p>
    <w:p w:rsidR="00165E14" w:rsidRDefault="00165E14" w:rsidP="00165E14">
      <w:pPr>
        <w:ind w:firstLine="709"/>
        <w:jc w:val="both"/>
        <w:rPr>
          <w:rFonts w:cs="Times New Roman"/>
          <w:szCs w:val="28"/>
        </w:rPr>
      </w:pPr>
      <w:r>
        <w:rPr>
          <w:rFonts w:cs="Times New Roman"/>
          <w:szCs w:val="28"/>
        </w:rPr>
        <w:t>2. Реконструкции здания городского рынка.</w:t>
      </w:r>
    </w:p>
    <w:p w:rsidR="00165E14" w:rsidRDefault="00165E14" w:rsidP="00165E14">
      <w:pPr>
        <w:ind w:firstLine="709"/>
        <w:jc w:val="both"/>
        <w:rPr>
          <w:rFonts w:cs="Times New Roman"/>
          <w:szCs w:val="28"/>
        </w:rPr>
      </w:pPr>
      <w:r>
        <w:rPr>
          <w:rFonts w:cs="Times New Roman"/>
          <w:szCs w:val="28"/>
        </w:rPr>
        <w:t xml:space="preserve">Планируемый объем инвестиций более 200 млн. рублей. По результатам обсуждений и решений экспертного совета по проекту реконструкции рынка, был определен проект, наиболее соответствующий сформированным требо-ваниям. В результате реализации проекта город получит современное торговое пространство – фуд-молл, концепцией которого предусмотрены и торговые места для пищевых продуктов, в том числе местного производства, рестораны национальной кухни. Срок ввода объекта в эксплуатацию – 2025 год. </w:t>
      </w:r>
    </w:p>
    <w:p w:rsidR="00165E14" w:rsidRDefault="00165E14" w:rsidP="00165E14">
      <w:pPr>
        <w:ind w:firstLine="709"/>
        <w:jc w:val="both"/>
        <w:rPr>
          <w:rFonts w:cs="Times New Roman"/>
          <w:szCs w:val="28"/>
        </w:rPr>
      </w:pPr>
      <w:r>
        <w:rPr>
          <w:rFonts w:cs="Times New Roman"/>
          <w:szCs w:val="28"/>
        </w:rPr>
        <w:t>3. Реконструкция железнодорожного вокзала.</w:t>
      </w:r>
    </w:p>
    <w:p w:rsidR="00165E14" w:rsidRDefault="00165E14" w:rsidP="00165E14">
      <w:pPr>
        <w:ind w:firstLine="709"/>
        <w:jc w:val="both"/>
        <w:rPr>
          <w:rFonts w:cs="Times New Roman"/>
          <w:szCs w:val="28"/>
        </w:rPr>
      </w:pPr>
      <w:r>
        <w:rPr>
          <w:rFonts w:cs="Times New Roman"/>
          <w:szCs w:val="28"/>
        </w:rPr>
        <w:t>Проект реализуется в рамках инвестиционного соглашения, подписанного в октябре 2021 года, между открытым акционерным обществом «Российские Железные Дороги» и «Фондом развития Югры». Возведен и функционирует временный павильон железнодорожного вокзала, который будет выполнять функции вокзала в период реконструкции здания, в 2023 году снесено здание вокзала, идет подготовка площадки под строительство нового здания. Также предусмотрено строительство закрытого перехода (конкорса) из здания вокзала на посадочные платформы. Реализовать проект планируется в 2025 году.</w:t>
      </w:r>
    </w:p>
    <w:p w:rsidR="00165E14" w:rsidRDefault="00165E14" w:rsidP="00165E14">
      <w:pPr>
        <w:ind w:firstLine="709"/>
        <w:jc w:val="both"/>
        <w:rPr>
          <w:rFonts w:cs="Times New Roman"/>
          <w:szCs w:val="28"/>
        </w:rPr>
      </w:pPr>
      <w:r>
        <w:rPr>
          <w:rFonts w:cs="Times New Roman"/>
          <w:szCs w:val="28"/>
        </w:rPr>
        <w:t>4. Проект жилой застройки «Марьина гора».</w:t>
      </w:r>
    </w:p>
    <w:p w:rsidR="00165E14" w:rsidRDefault="00165E14" w:rsidP="00165E14">
      <w:pPr>
        <w:ind w:firstLine="709"/>
        <w:jc w:val="both"/>
        <w:rPr>
          <w:szCs w:val="28"/>
        </w:rPr>
      </w:pPr>
      <w:r>
        <w:rPr>
          <w:rFonts w:cs="Times New Roman"/>
          <w:szCs w:val="28"/>
        </w:rPr>
        <w:t xml:space="preserve">Компанией «Сибпромстрой-Югория» реализуется проект жилой застройки «Марьина гора». Инвестором запланировано строительство 26 многоквартирных домов (около 400 тыс. кв. метров жилья), 2 школ на 1 250 мест каждая, 4 детских садов на 300 мест каждый, спортивного комплекса с бассейном, торгового </w:t>
      </w:r>
      <w:r>
        <w:rPr>
          <w:rFonts w:cs="Times New Roman"/>
          <w:szCs w:val="28"/>
        </w:rPr>
        <w:br/>
        <w:t xml:space="preserve">и медицинского центров, обустройство площадок для выгула собак, предусмотрено создание парковочных мест для жителей и гостей микрорайона. До конца 2023 года планируется завершить строительство подъездного пути </w:t>
      </w:r>
      <w:r>
        <w:rPr>
          <w:rFonts w:cs="Times New Roman"/>
          <w:szCs w:val="28"/>
        </w:rPr>
        <w:br/>
        <w:t xml:space="preserve">к территории жилой застройки. До конца 2023 года планируется </w:t>
      </w:r>
      <w:r>
        <w:rPr>
          <w:szCs w:val="28"/>
        </w:rPr>
        <w:t>приобретение нежилого здания для размещения дошкольной образовательной организации при условии выделения субсидии за счет средств окружного бюджета.</w:t>
      </w:r>
    </w:p>
    <w:p w:rsidR="00165E14" w:rsidRDefault="00165E14" w:rsidP="00165E14">
      <w:pPr>
        <w:ind w:firstLine="709"/>
        <w:jc w:val="both"/>
        <w:rPr>
          <w:rFonts w:cs="Times New Roman"/>
          <w:szCs w:val="28"/>
        </w:rPr>
      </w:pPr>
      <w:r>
        <w:rPr>
          <w:rFonts w:cs="Times New Roman"/>
          <w:szCs w:val="28"/>
        </w:rPr>
        <w:t>5. Проект «Комплексное развитие территории жилой застройки части микрорайонов 1, 2 города Сургута» с учетом механизма «Югорский стандарт».</w:t>
      </w:r>
    </w:p>
    <w:p w:rsidR="00165E14" w:rsidRDefault="00165E14" w:rsidP="00165E14">
      <w:pPr>
        <w:ind w:firstLine="709"/>
        <w:jc w:val="both"/>
        <w:rPr>
          <w:rFonts w:cs="Times New Roman"/>
          <w:szCs w:val="28"/>
        </w:rPr>
      </w:pPr>
      <w:r>
        <w:rPr>
          <w:rFonts w:cs="Times New Roman"/>
          <w:szCs w:val="28"/>
        </w:rPr>
        <w:t xml:space="preserve">Заключены 2 договора о комплексном развитии территории между Администрацией города и участником аукциона ООО «Квартал 79» (подписаны 21.10.2022 и 28.11.2022). Застройщиком будут расселены и снесены </w:t>
      </w:r>
      <w:r>
        <w:rPr>
          <w:rFonts w:cs="Times New Roman"/>
          <w:szCs w:val="28"/>
        </w:rPr>
        <w:br/>
        <w:t xml:space="preserve">9 многоквартирных домов. Планируется возведение 4 объектов ориентиро-вочной площадью 50 000 кв. метров: 752 квартиры, 60 помещений коммерчес-кого назначения для торговли, общепита и оказания услуг. </w:t>
      </w:r>
    </w:p>
    <w:p w:rsidR="00165E14" w:rsidRDefault="00165E14" w:rsidP="00165E14">
      <w:pPr>
        <w:ind w:firstLine="709"/>
        <w:jc w:val="both"/>
        <w:rPr>
          <w:szCs w:val="28"/>
        </w:rPr>
      </w:pPr>
      <w:r w:rsidRPr="00165E14">
        <w:rPr>
          <w:szCs w:val="28"/>
        </w:rPr>
        <w:t>На 2024 год в планах заключение четырех соглашений по комплексному развитию территорий (микрорайоны Пойма – 1, 27А, 46, поселок Юность).</w:t>
      </w:r>
    </w:p>
    <w:p w:rsidR="00165E14" w:rsidRDefault="00165E14" w:rsidP="00165E14">
      <w:pPr>
        <w:ind w:firstLine="709"/>
        <w:jc w:val="both"/>
        <w:rPr>
          <w:rFonts w:cs="Times New Roman"/>
          <w:szCs w:val="28"/>
        </w:rPr>
      </w:pPr>
      <w:r>
        <w:rPr>
          <w:rFonts w:cs="Times New Roman"/>
          <w:szCs w:val="28"/>
        </w:rPr>
        <w:t>6. Благоустройство набережной реки Обь.</w:t>
      </w:r>
    </w:p>
    <w:p w:rsidR="00165E14" w:rsidRDefault="00165E14" w:rsidP="00165E14">
      <w:pPr>
        <w:ind w:firstLine="709"/>
        <w:jc w:val="both"/>
        <w:rPr>
          <w:rFonts w:cs="Times New Roman"/>
          <w:szCs w:val="28"/>
        </w:rPr>
      </w:pPr>
      <w:r>
        <w:rPr>
          <w:rFonts w:cs="Times New Roman"/>
          <w:szCs w:val="28"/>
        </w:rPr>
        <w:t>Планируется к реализации проект по благоустройству набережной реки Обь с реновацией парковой зоны на территории речного порта в рамках концессионного соглашения. Ведется работа по подбору наиболее оптимального решения реализации проекта.</w:t>
      </w:r>
    </w:p>
    <w:p w:rsidR="00165E14" w:rsidRDefault="00165E14" w:rsidP="00165E14">
      <w:pPr>
        <w:ind w:firstLine="709"/>
        <w:jc w:val="both"/>
        <w:rPr>
          <w:rFonts w:cs="Times New Roman"/>
          <w:szCs w:val="28"/>
        </w:rPr>
      </w:pPr>
      <w:r>
        <w:rPr>
          <w:rFonts w:cs="Times New Roman"/>
          <w:szCs w:val="28"/>
        </w:rPr>
        <w:t>7. Сургутский индустриальный парк.</w:t>
      </w:r>
    </w:p>
    <w:p w:rsidR="00165E14" w:rsidRDefault="00165E14" w:rsidP="00165E14">
      <w:pPr>
        <w:ind w:firstLine="709"/>
        <w:jc w:val="both"/>
        <w:rPr>
          <w:rFonts w:cs="Times New Roman"/>
          <w:szCs w:val="28"/>
        </w:rPr>
      </w:pPr>
      <w:r>
        <w:rPr>
          <w:rFonts w:cs="Times New Roman"/>
          <w:szCs w:val="28"/>
        </w:rPr>
        <w:t xml:space="preserve">В рамках соглашения между обществом с ограниченной ответственностью «Вторчермет» и Фондом развития Ханты-Мансийского автономного округа – Югры реализуется инвестиционный проект «Сургутский индустриальный парк». Проект предусматривает создание в городе индустриального парка в сфере утилизации и переработки отходов. Планируемый объем инвестиций – </w:t>
      </w:r>
      <w:r w:rsidR="008D5513">
        <w:rPr>
          <w:rFonts w:cs="Times New Roman"/>
          <w:szCs w:val="28"/>
        </w:rPr>
        <w:br/>
      </w:r>
      <w:r>
        <w:rPr>
          <w:rFonts w:cs="Times New Roman"/>
          <w:szCs w:val="28"/>
        </w:rPr>
        <w:t xml:space="preserve">350 млн. рублей, рабочих мест – 30. </w:t>
      </w:r>
    </w:p>
    <w:p w:rsidR="00165E14" w:rsidRDefault="00165E14" w:rsidP="00165E14">
      <w:pPr>
        <w:widowControl w:val="0"/>
        <w:pBdr>
          <w:top w:val="single" w:sz="4" w:space="0" w:color="FFFFFF"/>
          <w:left w:val="single" w:sz="4" w:space="0" w:color="FFFFFF"/>
          <w:bottom w:val="single" w:sz="4" w:space="7" w:color="FFFFFF"/>
          <w:right w:val="single" w:sz="4" w:space="2" w:color="FFFFFF"/>
        </w:pBdr>
        <w:ind w:firstLine="709"/>
        <w:jc w:val="both"/>
        <w:rPr>
          <w:bCs/>
          <w:szCs w:val="28"/>
        </w:rPr>
      </w:pPr>
      <w:r w:rsidRPr="00165E14">
        <w:rPr>
          <w:bCs/>
          <w:spacing w:val="-4"/>
          <w:szCs w:val="28"/>
        </w:rPr>
        <w:t xml:space="preserve">Заключены 10 концессионных соглашений </w:t>
      </w:r>
      <w:r w:rsidRPr="00165E14">
        <w:rPr>
          <w:spacing w:val="-4"/>
          <w:szCs w:val="28"/>
        </w:rPr>
        <w:t>общей инвестиционной емкостью</w:t>
      </w:r>
      <w:r>
        <w:rPr>
          <w:szCs w:val="28"/>
        </w:rPr>
        <w:t xml:space="preserve"> 13,4 млрд. рублей</w:t>
      </w:r>
      <w:r>
        <w:rPr>
          <w:bCs/>
          <w:szCs w:val="28"/>
        </w:rPr>
        <w:t xml:space="preserve"> в отношении 5 объектов образования (5 концессионных соглашений), 5 объектов спорта (4 концессионных соглашения), 1 в сфере транспортной инфраструктуры (1 концессионное соглашение). </w:t>
      </w:r>
    </w:p>
    <w:p w:rsidR="00165E14" w:rsidRDefault="00165E14" w:rsidP="00165E14">
      <w:pPr>
        <w:widowControl w:val="0"/>
        <w:pBdr>
          <w:top w:val="single" w:sz="4" w:space="0" w:color="FFFFFF"/>
          <w:left w:val="single" w:sz="4" w:space="0" w:color="FFFFFF"/>
          <w:bottom w:val="single" w:sz="4" w:space="7" w:color="FFFFFF"/>
          <w:right w:val="single" w:sz="4" w:space="2" w:color="FFFFFF"/>
        </w:pBdr>
        <w:ind w:firstLine="709"/>
        <w:jc w:val="both"/>
        <w:rPr>
          <w:szCs w:val="28"/>
          <w:lang w:eastAsia="ru-RU"/>
        </w:rPr>
      </w:pPr>
      <w:r>
        <w:rPr>
          <w:szCs w:val="28"/>
          <w:lang w:eastAsia="ru-RU"/>
        </w:rPr>
        <w:t>В перечень инфраструктурных проектов, финансируемых за счет федеральных бюджетных кредитов включены 3 объекта спорта: спортивный комплекс с универсальным игровым залом и дворец спорта в микрорайоне 30А, спортивный комплекс с универсальным игровым залом в микрорайоне Хоззона (по улице Маяковского).</w:t>
      </w:r>
    </w:p>
    <w:p w:rsidR="00165E14" w:rsidRPr="00165E14" w:rsidRDefault="00165E14" w:rsidP="00165E14">
      <w:pPr>
        <w:widowControl w:val="0"/>
        <w:pBdr>
          <w:top w:val="single" w:sz="4" w:space="0" w:color="FFFFFF"/>
          <w:left w:val="single" w:sz="4" w:space="0" w:color="FFFFFF"/>
          <w:bottom w:val="single" w:sz="4" w:space="7" w:color="FFFFFF"/>
          <w:right w:val="single" w:sz="4" w:space="2" w:color="FFFFFF"/>
        </w:pBdr>
        <w:ind w:firstLine="709"/>
        <w:jc w:val="both"/>
        <w:rPr>
          <w:szCs w:val="28"/>
        </w:rPr>
      </w:pPr>
      <w:r>
        <w:rPr>
          <w:szCs w:val="28"/>
        </w:rPr>
        <w:t xml:space="preserve">В 2023 году планируется ввести в эксплуатацию 255 тыс. кв. метров жилья, что на 10,4% ниже уровня 2022 года. Жилищные условия в рамках государственных и муниципальной программ </w:t>
      </w:r>
      <w:r w:rsidRPr="00165E14">
        <w:rPr>
          <w:szCs w:val="28"/>
        </w:rPr>
        <w:t>улучшат более 1 тыс. семей.</w:t>
      </w:r>
    </w:p>
    <w:p w:rsidR="00165E14" w:rsidRPr="00165E14" w:rsidRDefault="00165E14" w:rsidP="00165E14">
      <w:pPr>
        <w:widowControl w:val="0"/>
        <w:pBdr>
          <w:top w:val="single" w:sz="4" w:space="0" w:color="FFFFFF"/>
          <w:left w:val="single" w:sz="4" w:space="0" w:color="FFFFFF"/>
          <w:bottom w:val="single" w:sz="4" w:space="7" w:color="FFFFFF"/>
          <w:right w:val="single" w:sz="4" w:space="2" w:color="FFFFFF"/>
        </w:pBdr>
        <w:ind w:firstLine="709"/>
        <w:jc w:val="both"/>
      </w:pPr>
      <w:r w:rsidRPr="00165E14">
        <w:t xml:space="preserve">Для окончания строительства проблемных объектов, строящихся </w:t>
      </w:r>
      <w:r w:rsidRPr="00165E14">
        <w:br/>
        <w:t>с привлечением средств граждан-участников долевого строительства, разра</w:t>
      </w:r>
      <w:r>
        <w:t>-</w:t>
      </w:r>
      <w:r w:rsidRPr="00165E14">
        <w:t xml:space="preserve">ботан комплекс мер, утвержденный распоряжением Администрации города. </w:t>
      </w:r>
      <w:r>
        <w:br/>
      </w:r>
      <w:r w:rsidRPr="00165E14">
        <w:t>На сегодняшний день таких объектов 5, из них до конца 2023 года планируется ввести в эксплуатацию 3 объекта, в 2024 году – 1 объект, по 1 объекту разрабатывается механизм восстановления прав граждан путем предоставления жилых помещений в иных домах.</w:t>
      </w:r>
    </w:p>
    <w:p w:rsidR="00165E14" w:rsidRDefault="00165E14" w:rsidP="00165E14">
      <w:pPr>
        <w:widowControl w:val="0"/>
        <w:pBdr>
          <w:top w:val="single" w:sz="4" w:space="0" w:color="FFFFFF"/>
          <w:left w:val="single" w:sz="4" w:space="0" w:color="FFFFFF"/>
          <w:bottom w:val="single" w:sz="4" w:space="7" w:color="FFFFFF"/>
          <w:right w:val="single" w:sz="4" w:space="2" w:color="FFFFFF"/>
        </w:pBdr>
        <w:ind w:firstLine="709"/>
        <w:jc w:val="both"/>
        <w:rPr>
          <w:szCs w:val="28"/>
        </w:rPr>
      </w:pPr>
      <w:r w:rsidRPr="00165E14">
        <w:rPr>
          <w:szCs w:val="28"/>
        </w:rPr>
        <w:t xml:space="preserve">В 2023 году планируется ввести в эксплуатацию: объект в сфере общего образования мощностью 900 мест, 1,2 км транспортной инфраструктуры, </w:t>
      </w:r>
      <w:r>
        <w:rPr>
          <w:szCs w:val="28"/>
        </w:rPr>
        <w:br/>
      </w:r>
      <w:r w:rsidRPr="00165E14">
        <w:rPr>
          <w:szCs w:val="28"/>
        </w:rPr>
        <w:t xml:space="preserve">20,7 км инженерной инфраструктуры, в том числе 8,9 км </w:t>
      </w:r>
      <w:r w:rsidRPr="00165E14">
        <w:rPr>
          <w:bCs/>
          <w:szCs w:val="28"/>
        </w:rPr>
        <w:t>в рамках реализации проекта по созданию и</w:t>
      </w:r>
      <w:r w:rsidRPr="00165E14">
        <w:rPr>
          <w:szCs w:val="28"/>
        </w:rPr>
        <w:t>нновационного научно-технологического центра</w:t>
      </w:r>
      <w:r>
        <w:rPr>
          <w:szCs w:val="28"/>
        </w:rPr>
        <w:t xml:space="preserve"> «ЮНИТИ ПАРК».</w:t>
      </w:r>
    </w:p>
    <w:p w:rsidR="00165E14" w:rsidRDefault="00165E14" w:rsidP="00165E14">
      <w:pPr>
        <w:widowControl w:val="0"/>
        <w:pBdr>
          <w:top w:val="single" w:sz="4" w:space="0" w:color="FFFFFF"/>
          <w:left w:val="single" w:sz="4" w:space="0" w:color="FFFFFF"/>
          <w:bottom w:val="single" w:sz="4" w:space="7" w:color="FFFFFF"/>
          <w:right w:val="single" w:sz="4" w:space="2" w:color="FFFFFF"/>
        </w:pBdr>
        <w:ind w:firstLine="709"/>
        <w:jc w:val="both"/>
        <w:rPr>
          <w:szCs w:val="28"/>
        </w:rPr>
      </w:pPr>
      <w:r>
        <w:rPr>
          <w:szCs w:val="28"/>
        </w:rPr>
        <w:t>В среднесрочном периоде сценариями прогноза предусмотрено следу-ющее:</w:t>
      </w:r>
    </w:p>
    <w:p w:rsidR="00165E14" w:rsidRDefault="00165E14" w:rsidP="00165E14">
      <w:pPr>
        <w:widowControl w:val="0"/>
        <w:pBdr>
          <w:top w:val="single" w:sz="4" w:space="0" w:color="FFFFFF"/>
          <w:left w:val="single" w:sz="4" w:space="0" w:color="FFFFFF"/>
          <w:bottom w:val="single" w:sz="4" w:space="7" w:color="FFFFFF"/>
          <w:right w:val="single" w:sz="4" w:space="2" w:color="FFFFFF"/>
        </w:pBdr>
        <w:ind w:firstLine="709"/>
        <w:jc w:val="both"/>
        <w:rPr>
          <w:szCs w:val="28"/>
        </w:rPr>
      </w:pPr>
      <w:r>
        <w:rPr>
          <w:szCs w:val="28"/>
        </w:rPr>
        <w:t>- инвестиционная активность опирается на государственные меры поддержки и реализацию крупных федеральных инфраструктурных проектов;</w:t>
      </w:r>
    </w:p>
    <w:p w:rsidR="00165E14" w:rsidRDefault="00165E14" w:rsidP="00165E14">
      <w:pPr>
        <w:widowControl w:val="0"/>
        <w:pBdr>
          <w:top w:val="single" w:sz="4" w:space="0" w:color="FFFFFF"/>
          <w:left w:val="single" w:sz="4" w:space="0" w:color="FFFFFF"/>
          <w:bottom w:val="single" w:sz="4" w:space="7" w:color="FFFFFF"/>
          <w:right w:val="single" w:sz="4" w:space="2" w:color="FFFFFF"/>
        </w:pBdr>
        <w:ind w:firstLine="709"/>
        <w:jc w:val="both"/>
        <w:rPr>
          <w:szCs w:val="28"/>
          <w:shd w:val="clear" w:color="auto" w:fill="FFFFFF"/>
        </w:rPr>
      </w:pPr>
      <w:r>
        <w:rPr>
          <w:szCs w:val="28"/>
        </w:rPr>
        <w:t xml:space="preserve">- положительные темпы прироста </w:t>
      </w:r>
      <w:r>
        <w:rPr>
          <w:szCs w:val="28"/>
          <w:shd w:val="clear" w:color="auto" w:fill="FFFFFF"/>
        </w:rPr>
        <w:t>объемов строительных работ</w:t>
      </w:r>
      <w:r>
        <w:rPr>
          <w:szCs w:val="28"/>
        </w:rPr>
        <w:t xml:space="preserve"> на фоне реализации программ импортозамещения в условиях завершения перестройки производственно-логистических цепочек и с</w:t>
      </w:r>
      <w:r>
        <w:rPr>
          <w:rStyle w:val="afff1"/>
          <w:rFonts w:eastAsiaTheme="majorEastAsia"/>
          <w:bCs/>
          <w:i w:val="0"/>
          <w:szCs w:val="28"/>
          <w:shd w:val="clear" w:color="auto" w:fill="FFFFFF"/>
        </w:rPr>
        <w:t>табилизации цен на</w:t>
      </w:r>
      <w:r>
        <w:rPr>
          <w:szCs w:val="28"/>
          <w:shd w:val="clear" w:color="auto" w:fill="FFFFFF"/>
        </w:rPr>
        <w:t xml:space="preserve"> строительные материалы и металлопрокат;</w:t>
      </w:r>
    </w:p>
    <w:p w:rsidR="00165E14" w:rsidRDefault="00165E14" w:rsidP="00165E14">
      <w:pPr>
        <w:widowControl w:val="0"/>
        <w:pBdr>
          <w:top w:val="single" w:sz="4" w:space="0" w:color="FFFFFF"/>
          <w:left w:val="single" w:sz="4" w:space="0" w:color="FFFFFF"/>
          <w:bottom w:val="single" w:sz="4" w:space="7" w:color="FFFFFF"/>
          <w:right w:val="single" w:sz="4" w:space="2" w:color="FFFFFF"/>
        </w:pBdr>
        <w:ind w:firstLine="709"/>
        <w:jc w:val="both"/>
        <w:rPr>
          <w:szCs w:val="28"/>
        </w:rPr>
      </w:pPr>
      <w:r>
        <w:rPr>
          <w:szCs w:val="28"/>
        </w:rPr>
        <w:t>- ввод в эксплуатацию по базовому варианту прогноза:</w:t>
      </w:r>
    </w:p>
    <w:p w:rsidR="00165E14" w:rsidRDefault="00165E14" w:rsidP="00165E14">
      <w:pPr>
        <w:widowControl w:val="0"/>
        <w:pBdr>
          <w:top w:val="single" w:sz="4" w:space="0" w:color="FFFFFF"/>
          <w:left w:val="single" w:sz="4" w:space="0" w:color="FFFFFF"/>
          <w:bottom w:val="single" w:sz="4" w:space="7" w:color="FFFFFF"/>
          <w:right w:val="single" w:sz="4" w:space="2" w:color="FFFFFF"/>
        </w:pBdr>
        <w:ind w:firstLine="709"/>
        <w:jc w:val="both"/>
        <w:rPr>
          <w:szCs w:val="28"/>
        </w:rPr>
      </w:pPr>
      <w:r>
        <w:rPr>
          <w:szCs w:val="28"/>
        </w:rPr>
        <w:t>- 8 400 ученических мест в сфере общего образования (6 учреждений)</w:t>
      </w:r>
      <w:r>
        <w:rPr>
          <w:rStyle w:val="affc"/>
          <w:szCs w:val="28"/>
        </w:rPr>
        <w:footnoteReference w:id="5"/>
      </w:r>
      <w:r>
        <w:rPr>
          <w:szCs w:val="28"/>
        </w:rPr>
        <w:t xml:space="preserve">; </w:t>
      </w:r>
    </w:p>
    <w:p w:rsidR="00165E14" w:rsidRDefault="00165E14" w:rsidP="00165E14">
      <w:pPr>
        <w:widowControl w:val="0"/>
        <w:pBdr>
          <w:top w:val="single" w:sz="4" w:space="0" w:color="FFFFFF"/>
          <w:left w:val="single" w:sz="4" w:space="0" w:color="FFFFFF"/>
          <w:bottom w:val="single" w:sz="4" w:space="7" w:color="FFFFFF"/>
          <w:right w:val="single" w:sz="4" w:space="2" w:color="FFFFFF"/>
        </w:pBdr>
        <w:ind w:firstLine="709"/>
        <w:jc w:val="both"/>
        <w:rPr>
          <w:szCs w:val="28"/>
        </w:rPr>
      </w:pPr>
      <w:r w:rsidRPr="00165E14">
        <w:rPr>
          <w:szCs w:val="28"/>
        </w:rPr>
        <w:t>- 500 мест в сфере дошкольного образования;</w:t>
      </w:r>
    </w:p>
    <w:p w:rsidR="00165E14" w:rsidRDefault="00165E14" w:rsidP="00165E14">
      <w:pPr>
        <w:widowControl w:val="0"/>
        <w:pBdr>
          <w:top w:val="single" w:sz="4" w:space="0" w:color="FFFFFF"/>
          <w:left w:val="single" w:sz="4" w:space="0" w:color="FFFFFF"/>
          <w:bottom w:val="single" w:sz="4" w:space="7" w:color="FFFFFF"/>
          <w:right w:val="single" w:sz="4" w:space="2" w:color="FFFFFF"/>
        </w:pBdr>
        <w:ind w:firstLine="709"/>
        <w:jc w:val="both"/>
        <w:rPr>
          <w:szCs w:val="28"/>
        </w:rPr>
      </w:pPr>
      <w:r>
        <w:rPr>
          <w:szCs w:val="28"/>
        </w:rPr>
        <w:t xml:space="preserve">- 5 спортивных комплексов мощностью 440 человек в час; </w:t>
      </w:r>
    </w:p>
    <w:p w:rsidR="00165E14" w:rsidRDefault="00165E14" w:rsidP="00165E14">
      <w:pPr>
        <w:widowControl w:val="0"/>
        <w:pBdr>
          <w:top w:val="single" w:sz="4" w:space="0" w:color="FFFFFF"/>
          <w:left w:val="single" w:sz="4" w:space="0" w:color="FFFFFF"/>
          <w:bottom w:val="single" w:sz="4" w:space="7" w:color="FFFFFF"/>
          <w:right w:val="single" w:sz="4" w:space="2" w:color="FFFFFF"/>
        </w:pBdr>
        <w:ind w:firstLine="709"/>
        <w:jc w:val="both"/>
        <w:rPr>
          <w:szCs w:val="28"/>
        </w:rPr>
      </w:pPr>
      <w:r>
        <w:rPr>
          <w:szCs w:val="28"/>
        </w:rPr>
        <w:t xml:space="preserve">- спортивного ядра площадью 3 100 кв. метров; </w:t>
      </w:r>
    </w:p>
    <w:p w:rsidR="00165E14" w:rsidRDefault="00165E14" w:rsidP="00165E14">
      <w:pPr>
        <w:widowControl w:val="0"/>
        <w:pBdr>
          <w:top w:val="single" w:sz="4" w:space="0" w:color="FFFFFF"/>
          <w:left w:val="single" w:sz="4" w:space="0" w:color="FFFFFF"/>
          <w:bottom w:val="single" w:sz="4" w:space="7" w:color="FFFFFF"/>
          <w:right w:val="single" w:sz="4" w:space="2" w:color="FFFFFF"/>
        </w:pBdr>
        <w:ind w:firstLine="709"/>
        <w:jc w:val="both"/>
        <w:rPr>
          <w:szCs w:val="28"/>
        </w:rPr>
      </w:pPr>
      <w:r>
        <w:rPr>
          <w:szCs w:val="28"/>
        </w:rPr>
        <w:t xml:space="preserve">- 13,8 км транспортной и пешеходной инфраструктуры; </w:t>
      </w:r>
    </w:p>
    <w:p w:rsidR="00165E14" w:rsidRDefault="00165E14" w:rsidP="00165E14">
      <w:pPr>
        <w:widowControl w:val="0"/>
        <w:pBdr>
          <w:top w:val="single" w:sz="4" w:space="0" w:color="FFFFFF"/>
          <w:left w:val="single" w:sz="4" w:space="0" w:color="FFFFFF"/>
          <w:bottom w:val="single" w:sz="4" w:space="7" w:color="FFFFFF"/>
          <w:right w:val="single" w:sz="4" w:space="2" w:color="FFFFFF"/>
        </w:pBdr>
        <w:ind w:firstLine="709"/>
        <w:jc w:val="both"/>
        <w:rPr>
          <w:szCs w:val="28"/>
        </w:rPr>
      </w:pPr>
      <w:r>
        <w:rPr>
          <w:szCs w:val="28"/>
        </w:rPr>
        <w:t xml:space="preserve">- 55,4 км инженерной инфраструктуры, в том числе 42,3 км </w:t>
      </w:r>
      <w:r>
        <w:rPr>
          <w:bCs/>
          <w:szCs w:val="28"/>
        </w:rPr>
        <w:t>в рамках реализации проекта по созданию и</w:t>
      </w:r>
      <w:r>
        <w:rPr>
          <w:szCs w:val="28"/>
        </w:rPr>
        <w:t>нновационного научно-технологического центра «ЮНИТИ ПАРК»;</w:t>
      </w:r>
    </w:p>
    <w:p w:rsidR="00165E14" w:rsidRDefault="00165E14" w:rsidP="00165E14">
      <w:pPr>
        <w:widowControl w:val="0"/>
        <w:pBdr>
          <w:top w:val="single" w:sz="4" w:space="0" w:color="FFFFFF"/>
          <w:left w:val="single" w:sz="4" w:space="0" w:color="FFFFFF"/>
          <w:bottom w:val="single" w:sz="4" w:space="7" w:color="FFFFFF"/>
          <w:right w:val="single" w:sz="4" w:space="2" w:color="FFFFFF"/>
        </w:pBdr>
        <w:ind w:firstLine="709"/>
        <w:jc w:val="both"/>
        <w:rPr>
          <w:szCs w:val="28"/>
        </w:rPr>
      </w:pPr>
      <w:r>
        <w:rPr>
          <w:szCs w:val="28"/>
        </w:rPr>
        <w:t>- городской культурный центр мощностью 500 мест;</w:t>
      </w:r>
    </w:p>
    <w:p w:rsidR="00165E14" w:rsidRDefault="00165E14" w:rsidP="00165E14">
      <w:pPr>
        <w:widowControl w:val="0"/>
        <w:pBdr>
          <w:top w:val="single" w:sz="4" w:space="0" w:color="FFFFFF"/>
          <w:left w:val="single" w:sz="4" w:space="0" w:color="FFFFFF"/>
          <w:bottom w:val="single" w:sz="4" w:space="7" w:color="FFFFFF"/>
          <w:right w:val="single" w:sz="4" w:space="2" w:color="FFFFFF"/>
        </w:pBdr>
        <w:ind w:firstLine="709"/>
        <w:jc w:val="both"/>
        <w:rPr>
          <w:szCs w:val="28"/>
        </w:rPr>
      </w:pPr>
      <w:r>
        <w:rPr>
          <w:szCs w:val="28"/>
        </w:rPr>
        <w:t>- театр актера и куклы мощностью 420 мест;</w:t>
      </w:r>
    </w:p>
    <w:p w:rsidR="00165E14" w:rsidRDefault="00165E14" w:rsidP="00165E14">
      <w:pPr>
        <w:widowControl w:val="0"/>
        <w:pBdr>
          <w:top w:val="single" w:sz="4" w:space="0" w:color="FFFFFF"/>
          <w:left w:val="single" w:sz="4" w:space="0" w:color="FFFFFF"/>
          <w:bottom w:val="single" w:sz="4" w:space="7" w:color="FFFFFF"/>
          <w:right w:val="single" w:sz="4" w:space="2" w:color="FFFFFF"/>
        </w:pBdr>
        <w:ind w:firstLine="709"/>
        <w:jc w:val="both"/>
        <w:rPr>
          <w:szCs w:val="28"/>
        </w:rPr>
      </w:pPr>
      <w:r>
        <w:rPr>
          <w:szCs w:val="28"/>
        </w:rPr>
        <w:t>- загородный специализированный (профильный) военно-спортивный лагерь «Барсова гора» на базе центра военно-прикладных видов спорта муниципального бюджетного учреждения «Центр специальной подготовки «Сибирский легион» мощностью 150 мест в смену;</w:t>
      </w:r>
    </w:p>
    <w:p w:rsidR="00165E14" w:rsidRDefault="00165E14" w:rsidP="00165E14">
      <w:pPr>
        <w:widowControl w:val="0"/>
        <w:pBdr>
          <w:top w:val="single" w:sz="4" w:space="0" w:color="FFFFFF"/>
          <w:left w:val="single" w:sz="4" w:space="0" w:color="FFFFFF"/>
          <w:bottom w:val="single" w:sz="4" w:space="7" w:color="FFFFFF"/>
          <w:right w:val="single" w:sz="4" w:space="2" w:color="FFFFFF"/>
        </w:pBdr>
        <w:ind w:firstLine="709"/>
        <w:jc w:val="both"/>
        <w:rPr>
          <w:szCs w:val="28"/>
        </w:rPr>
      </w:pPr>
      <w:r>
        <w:rPr>
          <w:szCs w:val="28"/>
        </w:rPr>
        <w:t>- загородный специализированный (профильный) спортивно-оздорови-тельный лагерь «Олимпия» на базе муниципального бюджетного учреждения «Олимпия» мощностью 158 человек в час;</w:t>
      </w:r>
    </w:p>
    <w:p w:rsidR="00165E14" w:rsidRDefault="00165E14" w:rsidP="00165E14">
      <w:pPr>
        <w:widowControl w:val="0"/>
        <w:pBdr>
          <w:top w:val="single" w:sz="4" w:space="0" w:color="FFFFFF"/>
          <w:left w:val="single" w:sz="4" w:space="0" w:color="FFFFFF"/>
          <w:bottom w:val="single" w:sz="4" w:space="7" w:color="FFFFFF"/>
          <w:right w:val="single" w:sz="4" w:space="2" w:color="FFFFFF"/>
        </w:pBdr>
        <w:ind w:firstLine="709"/>
        <w:jc w:val="both"/>
        <w:rPr>
          <w:szCs w:val="28"/>
        </w:rPr>
      </w:pPr>
      <w:r>
        <w:rPr>
          <w:szCs w:val="28"/>
        </w:rPr>
        <w:t xml:space="preserve">- улучшение жилищных условий в рамках государственных и муници-пальной программ за 2024 – 2026 годы 837 и 841 семьи по консервативному </w:t>
      </w:r>
      <w:r>
        <w:rPr>
          <w:szCs w:val="28"/>
        </w:rPr>
        <w:br/>
        <w:t xml:space="preserve">и базовому вариантам прогноза соответственно. </w:t>
      </w:r>
    </w:p>
    <w:p w:rsidR="00165E14" w:rsidRDefault="00165E14" w:rsidP="00165E14">
      <w:pPr>
        <w:widowControl w:val="0"/>
        <w:pBdr>
          <w:top w:val="single" w:sz="4" w:space="0" w:color="FFFFFF"/>
          <w:left w:val="single" w:sz="4" w:space="0" w:color="FFFFFF"/>
          <w:bottom w:val="single" w:sz="4" w:space="7" w:color="FFFFFF"/>
          <w:right w:val="single" w:sz="4" w:space="2" w:color="FFFFFF"/>
        </w:pBdr>
        <w:ind w:firstLine="709"/>
        <w:jc w:val="both"/>
        <w:rPr>
          <w:szCs w:val="28"/>
        </w:rPr>
      </w:pPr>
    </w:p>
    <w:p w:rsidR="00165E14" w:rsidRDefault="00165E14" w:rsidP="00165E14">
      <w:pPr>
        <w:widowControl w:val="0"/>
        <w:pBdr>
          <w:top w:val="single" w:sz="4" w:space="0" w:color="FFFFFF"/>
          <w:left w:val="single" w:sz="4" w:space="0" w:color="FFFFFF"/>
          <w:bottom w:val="single" w:sz="4" w:space="7" w:color="FFFFFF"/>
          <w:right w:val="single" w:sz="4" w:space="2" w:color="FFFFFF"/>
        </w:pBdr>
        <w:ind w:firstLine="709"/>
        <w:jc w:val="both"/>
        <w:rPr>
          <w:spacing w:val="-4"/>
          <w:szCs w:val="28"/>
        </w:rPr>
      </w:pPr>
      <w:r>
        <w:rPr>
          <w:szCs w:val="28"/>
        </w:rPr>
        <w:t xml:space="preserve">В 2026 году по консервативному и базовому вариантам прогноза объем инвестиций по крупным и средним </w:t>
      </w:r>
      <w:r>
        <w:rPr>
          <w:spacing w:val="-4"/>
          <w:szCs w:val="28"/>
        </w:rPr>
        <w:t>организациям 58,7 и 61,5 млрд. рублей соответственно, что в сопоставимых</w:t>
      </w:r>
      <w:r>
        <w:rPr>
          <w:szCs w:val="28"/>
        </w:rPr>
        <w:t xml:space="preserve"> </w:t>
      </w:r>
      <w:r>
        <w:rPr>
          <w:spacing w:val="-4"/>
          <w:szCs w:val="28"/>
        </w:rPr>
        <w:t xml:space="preserve">ценах превышает уровень 2023 года на 3,6 </w:t>
      </w:r>
      <w:r>
        <w:rPr>
          <w:spacing w:val="-4"/>
          <w:szCs w:val="28"/>
        </w:rPr>
        <w:br/>
        <w:t xml:space="preserve">и 8,1%. </w:t>
      </w:r>
    </w:p>
    <w:p w:rsidR="00165E14" w:rsidRDefault="00165E14" w:rsidP="00165E14">
      <w:pPr>
        <w:widowControl w:val="0"/>
        <w:pBdr>
          <w:top w:val="single" w:sz="4" w:space="0" w:color="FFFFFF"/>
          <w:left w:val="single" w:sz="4" w:space="0" w:color="FFFFFF"/>
          <w:bottom w:val="single" w:sz="4" w:space="7" w:color="FFFFFF"/>
          <w:right w:val="single" w:sz="4" w:space="2" w:color="FFFFFF"/>
        </w:pBdr>
        <w:ind w:firstLine="709"/>
        <w:jc w:val="both"/>
        <w:rPr>
          <w:szCs w:val="28"/>
        </w:rPr>
      </w:pPr>
      <w:r>
        <w:rPr>
          <w:szCs w:val="28"/>
        </w:rPr>
        <w:t xml:space="preserve">В 2026 году объем работ и услуг, выполненных по виду экономической деятельности «Строительство», по крупным и средним организациям </w:t>
      </w:r>
      <w:r>
        <w:rPr>
          <w:szCs w:val="28"/>
        </w:rPr>
        <w:br/>
        <w:t xml:space="preserve">по консервативному и базовому вариантам прогноза составит 47,9 </w:t>
      </w:r>
      <w:r>
        <w:rPr>
          <w:szCs w:val="28"/>
        </w:rPr>
        <w:br/>
        <w:t xml:space="preserve">и 49,1 млрд. рублей соответственно, индекс физического объема к уровню </w:t>
      </w:r>
      <w:r>
        <w:rPr>
          <w:szCs w:val="28"/>
        </w:rPr>
        <w:br/>
        <w:t>2023 года – 105,7 и 107,9%.</w:t>
      </w:r>
      <w:r>
        <w:rPr>
          <w:spacing w:val="-4"/>
          <w:szCs w:val="28"/>
        </w:rPr>
        <w:t xml:space="preserve"> Цены на строительно-монтажные работы </w:t>
      </w:r>
      <w:r>
        <w:rPr>
          <w:spacing w:val="-4"/>
          <w:szCs w:val="28"/>
        </w:rPr>
        <w:br/>
      </w:r>
      <w:r>
        <w:rPr>
          <w:szCs w:val="28"/>
        </w:rPr>
        <w:t xml:space="preserve">по </w:t>
      </w:r>
      <w:r>
        <w:rPr>
          <w:spacing w:val="-4"/>
          <w:szCs w:val="28"/>
        </w:rPr>
        <w:t xml:space="preserve">консервативному и базовому вариантам прогноза в среднесрочной перспективе возрастут на 12,9 и 13,2% </w:t>
      </w:r>
      <w:r>
        <w:rPr>
          <w:szCs w:val="28"/>
        </w:rPr>
        <w:t>соответственно</w:t>
      </w:r>
      <w:r>
        <w:rPr>
          <w:spacing w:val="-4"/>
          <w:szCs w:val="28"/>
        </w:rPr>
        <w:t xml:space="preserve">. </w:t>
      </w:r>
      <w:r>
        <w:rPr>
          <w:szCs w:val="28"/>
        </w:rPr>
        <w:t xml:space="preserve">Ежегодный ввод в эксплуатацию </w:t>
      </w:r>
      <w:r>
        <w:rPr>
          <w:szCs w:val="28"/>
        </w:rPr>
        <w:br/>
        <w:t>жилья в среднесрочном периоде прогнозируется на уровне 243 тыс. кв. метров.</w:t>
      </w:r>
    </w:p>
    <w:p w:rsidR="00165E14" w:rsidRDefault="00165E14" w:rsidP="00165E14">
      <w:pPr>
        <w:widowControl w:val="0"/>
        <w:pBdr>
          <w:top w:val="single" w:sz="4" w:space="0" w:color="FFFFFF"/>
          <w:left w:val="single" w:sz="4" w:space="0" w:color="FFFFFF"/>
          <w:bottom w:val="single" w:sz="4" w:space="7" w:color="FFFFFF"/>
          <w:right w:val="single" w:sz="4" w:space="2" w:color="FFFFFF"/>
        </w:pBdr>
        <w:ind w:firstLine="709"/>
        <w:jc w:val="both"/>
        <w:rPr>
          <w:rFonts w:cs="Times New Roman"/>
          <w:szCs w:val="28"/>
        </w:rPr>
      </w:pPr>
      <w:r>
        <w:rPr>
          <w:szCs w:val="28"/>
        </w:rPr>
        <w:t>В рамках внедрения муниципального инвестиционного стандарта и</w:t>
      </w:r>
      <w:r>
        <w:rPr>
          <w:rFonts w:cs="Times New Roman"/>
          <w:szCs w:val="28"/>
        </w:rPr>
        <w:t>нфор-мация о реализации инвестиционных проектов на территории муниципального образования, создании необходимой для инвесторов инфраструктуры в муници-пальном образовании, об инновационном потенциале муниципального образования приведена в приложении 3 настоящего постановления.</w:t>
      </w:r>
    </w:p>
    <w:p w:rsidR="00165E14" w:rsidRDefault="00165E14" w:rsidP="00165E14">
      <w:pPr>
        <w:widowControl w:val="0"/>
        <w:pBdr>
          <w:top w:val="single" w:sz="4" w:space="0" w:color="FFFFFF"/>
          <w:left w:val="single" w:sz="4" w:space="0" w:color="FFFFFF"/>
          <w:bottom w:val="single" w:sz="4" w:space="7" w:color="FFFFFF"/>
          <w:right w:val="single" w:sz="4" w:space="2" w:color="FFFFFF"/>
        </w:pBdr>
        <w:ind w:firstLine="709"/>
        <w:jc w:val="both"/>
        <w:rPr>
          <w:szCs w:val="28"/>
        </w:rPr>
      </w:pPr>
      <w:r>
        <w:rPr>
          <w:szCs w:val="28"/>
        </w:rPr>
        <w:t xml:space="preserve">Отклонения значений показателей, характеризующих инвестиционную деятельность, от значений показателей прогноза социально-экономического развития на 2023 год и на плановый период 2024 – 2025 годов обусловлены, </w:t>
      </w:r>
      <w:r>
        <w:rPr>
          <w:szCs w:val="28"/>
        </w:rPr>
        <w:br/>
        <w:t>в основном, корректировкой инвестиционных программ предприятий, а также объемов бюджетных инвестиций, направляемых на развитие инженерной, транспортной и социальной инфраструктуры, изменением сроков строительства и ввода в эксплуатацию объектов.</w:t>
      </w:r>
    </w:p>
    <w:p w:rsidR="00165E14" w:rsidRDefault="00165E14" w:rsidP="00165E14">
      <w:pPr>
        <w:widowControl w:val="0"/>
        <w:pBdr>
          <w:top w:val="single" w:sz="4" w:space="0" w:color="FFFFFF"/>
          <w:left w:val="single" w:sz="4" w:space="0" w:color="FFFFFF"/>
          <w:bottom w:val="single" w:sz="4" w:space="7" w:color="FFFFFF"/>
          <w:right w:val="single" w:sz="4" w:space="2" w:color="FFFFFF"/>
        </w:pBdr>
        <w:ind w:firstLine="709"/>
        <w:jc w:val="both"/>
        <w:rPr>
          <w:szCs w:val="28"/>
        </w:rPr>
      </w:pPr>
      <w:r>
        <w:rPr>
          <w:szCs w:val="28"/>
        </w:rPr>
        <w:t>2. Финансы организаций.</w:t>
      </w:r>
    </w:p>
    <w:p w:rsidR="00165E14" w:rsidRDefault="00165E14" w:rsidP="00165E14">
      <w:pPr>
        <w:widowControl w:val="0"/>
        <w:pBdr>
          <w:top w:val="single" w:sz="4" w:space="0" w:color="FFFFFF"/>
          <w:left w:val="single" w:sz="4" w:space="0" w:color="FFFFFF"/>
          <w:bottom w:val="single" w:sz="4" w:space="7" w:color="FFFFFF"/>
          <w:right w:val="single" w:sz="4" w:space="2" w:color="FFFFFF"/>
        </w:pBdr>
        <w:ind w:firstLine="709"/>
        <w:jc w:val="both"/>
        <w:rPr>
          <w:szCs w:val="28"/>
        </w:rPr>
      </w:pPr>
      <w:r>
        <w:rPr>
          <w:szCs w:val="28"/>
        </w:rPr>
        <w:t xml:space="preserve">Конъюнктура на сырьевых рынках, курс рубля к иностранным валютам, </w:t>
      </w:r>
      <w:r>
        <w:rPr>
          <w:szCs w:val="28"/>
        </w:rPr>
        <w:br/>
        <w:t xml:space="preserve">а также ограничения в условиях внешнего санкционного давления и </w:t>
      </w:r>
      <w:r>
        <w:rPr>
          <w:bCs/>
          <w:szCs w:val="28"/>
        </w:rPr>
        <w:t xml:space="preserve">перестройки </w:t>
      </w:r>
      <w:r>
        <w:rPr>
          <w:szCs w:val="28"/>
        </w:rPr>
        <w:t xml:space="preserve">производственно-логистических цепочек являются основными факторами, определяющими финансовый результат деятельности организаций. </w:t>
      </w:r>
    </w:p>
    <w:p w:rsidR="00165E14" w:rsidRDefault="00165E14" w:rsidP="00165E14">
      <w:pPr>
        <w:pBdr>
          <w:top w:val="single" w:sz="4" w:space="0" w:color="FFFFFF"/>
          <w:left w:val="single" w:sz="4" w:space="0" w:color="FFFFFF"/>
          <w:bottom w:val="single" w:sz="4" w:space="7" w:color="FFFFFF"/>
          <w:right w:val="single" w:sz="4" w:space="2" w:color="FFFFFF"/>
        </w:pBdr>
        <w:ind w:firstLine="709"/>
        <w:jc w:val="both"/>
        <w:rPr>
          <w:szCs w:val="28"/>
        </w:rPr>
      </w:pPr>
      <w:r>
        <w:rPr>
          <w:szCs w:val="28"/>
        </w:rPr>
        <w:t>По оценке 2023 года к уровню 2022 года:</w:t>
      </w:r>
    </w:p>
    <w:p w:rsidR="00165E14" w:rsidRDefault="00165E14" w:rsidP="00165E14">
      <w:pPr>
        <w:pBdr>
          <w:top w:val="single" w:sz="4" w:space="0" w:color="FFFFFF"/>
          <w:left w:val="single" w:sz="4" w:space="0" w:color="FFFFFF"/>
          <w:bottom w:val="single" w:sz="4" w:space="7" w:color="FFFFFF"/>
          <w:right w:val="single" w:sz="4" w:space="2" w:color="FFFFFF"/>
        </w:pBdr>
        <w:ind w:firstLine="709"/>
        <w:jc w:val="both"/>
        <w:rPr>
          <w:szCs w:val="28"/>
        </w:rPr>
      </w:pPr>
      <w:r>
        <w:rPr>
          <w:szCs w:val="28"/>
        </w:rPr>
        <w:t xml:space="preserve">- объемы налоговых платежей в консолидированный бюджет Российской Федерации (за исключением налогов на товары, налогов, сборов и регулярных платежей за пользование природными ресурсами) увеличатся на 40% </w:t>
      </w:r>
      <w:r>
        <w:rPr>
          <w:szCs w:val="28"/>
        </w:rPr>
        <w:br/>
        <w:t>(122,5 млрд. рублей);</w:t>
      </w:r>
    </w:p>
    <w:p w:rsidR="00165E14" w:rsidRDefault="00165E14" w:rsidP="00165E14">
      <w:pPr>
        <w:pBdr>
          <w:top w:val="single" w:sz="4" w:space="0" w:color="FFFFFF"/>
          <w:left w:val="single" w:sz="4" w:space="0" w:color="FFFFFF"/>
          <w:bottom w:val="single" w:sz="4" w:space="7" w:color="FFFFFF"/>
          <w:right w:val="single" w:sz="4" w:space="2" w:color="FFFFFF"/>
        </w:pBdr>
        <w:ind w:firstLine="709"/>
        <w:jc w:val="both"/>
        <w:rPr>
          <w:szCs w:val="28"/>
        </w:rPr>
      </w:pPr>
      <w:r>
        <w:rPr>
          <w:szCs w:val="28"/>
        </w:rPr>
        <w:t>- сальдированный финансовый результат по крупным и средним организациям возрастет в 1,7 раза (363 млрд. рублей);</w:t>
      </w:r>
    </w:p>
    <w:p w:rsidR="00165E14" w:rsidRDefault="00165E14" w:rsidP="00165E14">
      <w:pPr>
        <w:pBdr>
          <w:top w:val="single" w:sz="4" w:space="0" w:color="FFFFFF"/>
          <w:left w:val="single" w:sz="4" w:space="0" w:color="FFFFFF"/>
          <w:bottom w:val="single" w:sz="4" w:space="7" w:color="FFFFFF"/>
          <w:right w:val="single" w:sz="4" w:space="2" w:color="FFFFFF"/>
        </w:pBdr>
        <w:ind w:firstLine="709"/>
        <w:jc w:val="both"/>
        <w:rPr>
          <w:szCs w:val="28"/>
        </w:rPr>
      </w:pPr>
      <w:r>
        <w:rPr>
          <w:szCs w:val="28"/>
        </w:rPr>
        <w:t>- фонд заработной платы работников крупных и средних организаций увеличится на 9,8% и составит</w:t>
      </w:r>
      <w:r>
        <w:rPr>
          <w:spacing w:val="-4"/>
          <w:szCs w:val="28"/>
        </w:rPr>
        <w:t xml:space="preserve"> 174,7 млрд. рублей</w:t>
      </w:r>
      <w:r>
        <w:rPr>
          <w:szCs w:val="28"/>
        </w:rPr>
        <w:t>.</w:t>
      </w:r>
    </w:p>
    <w:p w:rsidR="00165E14" w:rsidRDefault="00165E14" w:rsidP="00165E14">
      <w:pPr>
        <w:pBdr>
          <w:top w:val="single" w:sz="4" w:space="0" w:color="FFFFFF"/>
          <w:left w:val="single" w:sz="4" w:space="0" w:color="FFFFFF"/>
          <w:bottom w:val="single" w:sz="4" w:space="7" w:color="FFFFFF"/>
          <w:right w:val="single" w:sz="4" w:space="2" w:color="FFFFFF"/>
        </w:pBdr>
        <w:ind w:firstLine="709"/>
        <w:jc w:val="both"/>
        <w:rPr>
          <w:rFonts w:eastAsia="Calibri"/>
          <w:szCs w:val="28"/>
        </w:rPr>
      </w:pPr>
      <w:r>
        <w:rPr>
          <w:szCs w:val="28"/>
        </w:rPr>
        <w:t xml:space="preserve">По итогам 2023 года наиболее значительное увеличение поступлений </w:t>
      </w:r>
      <w:r>
        <w:rPr>
          <w:szCs w:val="28"/>
        </w:rPr>
        <w:br/>
        <w:t>к уровню 2022 года ожидается по налогу на прибыль</w:t>
      </w:r>
      <w:r>
        <w:rPr>
          <w:rFonts w:eastAsia="Calibri"/>
          <w:szCs w:val="28"/>
        </w:rPr>
        <w:t>. Кроме того, сохранится отрицательный итог по поступлениям налогов на товары (работы, услуги), обусловленный</w:t>
      </w:r>
      <w:r>
        <w:rPr>
          <w:szCs w:val="28"/>
        </w:rPr>
        <w:t xml:space="preserve">, в основном, объемами возмещаемого из федерального бюджета обратного (отрицательного) акциза на нефтяное сырье, направленное </w:t>
      </w:r>
      <w:r>
        <w:rPr>
          <w:szCs w:val="28"/>
        </w:rPr>
        <w:br/>
        <w:t xml:space="preserve">на переработку, в целях реализации специальных мер поддержки нефтепере-рабатывающих производств, предоставляемых в рамках налогового маневра </w:t>
      </w:r>
      <w:r>
        <w:rPr>
          <w:szCs w:val="28"/>
        </w:rPr>
        <w:br/>
        <w:t>в нефтяной отрасли.</w:t>
      </w:r>
    </w:p>
    <w:p w:rsidR="00165E14" w:rsidRDefault="00165E14" w:rsidP="00165E14">
      <w:pPr>
        <w:pBdr>
          <w:top w:val="single" w:sz="4" w:space="0" w:color="FFFFFF"/>
          <w:left w:val="single" w:sz="4" w:space="0" w:color="FFFFFF"/>
          <w:bottom w:val="single" w:sz="4" w:space="7" w:color="FFFFFF"/>
          <w:right w:val="single" w:sz="4" w:space="2" w:color="FFFFFF"/>
        </w:pBdr>
        <w:ind w:firstLine="709"/>
        <w:jc w:val="both"/>
        <w:rPr>
          <w:szCs w:val="28"/>
        </w:rPr>
      </w:pPr>
      <w:r>
        <w:rPr>
          <w:szCs w:val="28"/>
        </w:rPr>
        <w:t xml:space="preserve">Сложившаяся динамика значительно повлияет на структуру налоговых поступлений как в разрезе видов, так и по уровням бюджета по итогам </w:t>
      </w:r>
      <w:r>
        <w:rPr>
          <w:szCs w:val="28"/>
        </w:rPr>
        <w:br/>
        <w:t>2023 года.</w:t>
      </w:r>
    </w:p>
    <w:p w:rsidR="00165E14" w:rsidRDefault="00165E14" w:rsidP="00165E14">
      <w:pPr>
        <w:pBdr>
          <w:top w:val="single" w:sz="4" w:space="0" w:color="FFFFFF"/>
          <w:left w:val="single" w:sz="4" w:space="0" w:color="FFFFFF"/>
          <w:bottom w:val="single" w:sz="4" w:space="7" w:color="FFFFFF"/>
          <w:right w:val="single" w:sz="4" w:space="2" w:color="FFFFFF"/>
        </w:pBdr>
        <w:ind w:firstLine="709"/>
        <w:jc w:val="both"/>
        <w:rPr>
          <w:snapToGrid w:val="0"/>
          <w:szCs w:val="28"/>
        </w:rPr>
      </w:pPr>
      <w:r>
        <w:rPr>
          <w:szCs w:val="28"/>
        </w:rPr>
        <w:t>Ежегодно муниципальным правовым актом утверждается и успешно реализуется план мероприятий по мобилизации</w:t>
      </w:r>
      <w:r>
        <w:rPr>
          <w:snapToGrid w:val="0"/>
          <w:szCs w:val="28"/>
        </w:rPr>
        <w:t xml:space="preserve"> доходов, оптимизации расходов </w:t>
      </w:r>
      <w:r>
        <w:rPr>
          <w:snapToGrid w:val="0"/>
          <w:szCs w:val="28"/>
        </w:rPr>
        <w:br/>
        <w:t>и муниципального долга бюджета городского округа.</w:t>
      </w:r>
    </w:p>
    <w:p w:rsidR="00165E14" w:rsidRDefault="00165E14" w:rsidP="00165E14">
      <w:pPr>
        <w:pBdr>
          <w:top w:val="single" w:sz="4" w:space="0" w:color="FFFFFF"/>
          <w:left w:val="single" w:sz="4" w:space="0" w:color="FFFFFF"/>
          <w:bottom w:val="single" w:sz="4" w:space="7" w:color="FFFFFF"/>
          <w:right w:val="single" w:sz="4" w:space="2" w:color="FFFFFF"/>
        </w:pBdr>
        <w:ind w:firstLine="709"/>
        <w:jc w:val="both"/>
        <w:rPr>
          <w:szCs w:val="28"/>
        </w:rPr>
      </w:pPr>
      <w:r>
        <w:rPr>
          <w:szCs w:val="28"/>
        </w:rPr>
        <w:t>Сценарии прогноза на среднесрочную перспективу для показателей, характеризующих финансы организаций, основаны на следующих предпо-сылках:</w:t>
      </w:r>
    </w:p>
    <w:p w:rsidR="00165E14" w:rsidRDefault="00165E14" w:rsidP="00165E14">
      <w:pPr>
        <w:pBdr>
          <w:top w:val="single" w:sz="4" w:space="0" w:color="FFFFFF"/>
          <w:left w:val="single" w:sz="4" w:space="0" w:color="FFFFFF"/>
          <w:bottom w:val="single" w:sz="4" w:space="7" w:color="FFFFFF"/>
          <w:right w:val="single" w:sz="4" w:space="2" w:color="FFFFFF"/>
        </w:pBdr>
        <w:ind w:firstLine="709"/>
        <w:jc w:val="both"/>
        <w:rPr>
          <w:szCs w:val="28"/>
        </w:rPr>
      </w:pPr>
      <w:r>
        <w:rPr>
          <w:szCs w:val="28"/>
        </w:rPr>
        <w:t xml:space="preserve">- конъюнктура на сырьевых рынках и курс рубля к иностранным валютам, а также ограничения в условиях внешнего санкционного давления </w:t>
      </w:r>
      <w:r>
        <w:rPr>
          <w:szCs w:val="28"/>
        </w:rPr>
        <w:br/>
        <w:t xml:space="preserve">и завершения </w:t>
      </w:r>
      <w:r>
        <w:rPr>
          <w:bCs/>
          <w:szCs w:val="28"/>
        </w:rPr>
        <w:t xml:space="preserve">перестройки </w:t>
      </w:r>
      <w:r>
        <w:rPr>
          <w:szCs w:val="28"/>
        </w:rPr>
        <w:t>производственно-логистических цепочек останутся основными факторами, определяющими финансовый результат деятельности организаций;</w:t>
      </w:r>
    </w:p>
    <w:p w:rsidR="00165E14" w:rsidRDefault="00165E14" w:rsidP="00165E14">
      <w:pPr>
        <w:pBdr>
          <w:top w:val="single" w:sz="4" w:space="0" w:color="FFFFFF"/>
          <w:left w:val="single" w:sz="4" w:space="0" w:color="FFFFFF"/>
          <w:bottom w:val="single" w:sz="4" w:space="7" w:color="FFFFFF"/>
          <w:right w:val="single" w:sz="4" w:space="2" w:color="FFFFFF"/>
        </w:pBdr>
        <w:ind w:firstLine="709"/>
        <w:jc w:val="both"/>
        <w:rPr>
          <w:szCs w:val="28"/>
        </w:rPr>
      </w:pPr>
      <w:r>
        <w:rPr>
          <w:szCs w:val="28"/>
        </w:rPr>
        <w:t xml:space="preserve">- динамика на сырьевых рынках будет определяться процессами глубокой трансформации, существенно меняющими объемы и структуру спроса </w:t>
      </w:r>
      <w:r>
        <w:rPr>
          <w:szCs w:val="28"/>
        </w:rPr>
        <w:br/>
        <w:t xml:space="preserve">в условиях обострения конкуренции и фрагментации торговых связей; </w:t>
      </w:r>
    </w:p>
    <w:p w:rsidR="00165E14" w:rsidRDefault="00165E14" w:rsidP="00165E14">
      <w:pPr>
        <w:pBdr>
          <w:top w:val="single" w:sz="4" w:space="0" w:color="FFFFFF"/>
          <w:left w:val="single" w:sz="4" w:space="0" w:color="FFFFFF"/>
          <w:bottom w:val="single" w:sz="4" w:space="7" w:color="FFFFFF"/>
          <w:right w:val="single" w:sz="4" w:space="2" w:color="FFFFFF"/>
        </w:pBdr>
        <w:ind w:firstLine="709"/>
        <w:jc w:val="both"/>
        <w:rPr>
          <w:szCs w:val="28"/>
        </w:rPr>
      </w:pPr>
      <w:r>
        <w:rPr>
          <w:szCs w:val="28"/>
        </w:rPr>
        <w:t>- завершение налогового маневра в нефтяной отрасли (по обратному акцизу на нефть – с 2019 по 2024 год);</w:t>
      </w:r>
    </w:p>
    <w:p w:rsidR="00165E14" w:rsidRDefault="00165E14" w:rsidP="00165E14">
      <w:pPr>
        <w:pBdr>
          <w:top w:val="single" w:sz="4" w:space="0" w:color="FFFFFF"/>
          <w:left w:val="single" w:sz="4" w:space="0" w:color="FFFFFF"/>
          <w:bottom w:val="single" w:sz="4" w:space="7" w:color="FFFFFF"/>
          <w:right w:val="single" w:sz="4" w:space="2" w:color="FFFFFF"/>
        </w:pBdr>
        <w:ind w:firstLine="709"/>
        <w:jc w:val="both"/>
        <w:rPr>
          <w:szCs w:val="28"/>
        </w:rPr>
      </w:pPr>
      <w:r>
        <w:rPr>
          <w:spacing w:val="-4"/>
          <w:szCs w:val="28"/>
        </w:rPr>
        <w:t xml:space="preserve">- темпы прироста среднесписочной численности работников и номинальной </w:t>
      </w:r>
      <w:r>
        <w:rPr>
          <w:szCs w:val="28"/>
        </w:rPr>
        <w:t xml:space="preserve">заработной платы </w:t>
      </w:r>
      <w:r>
        <w:rPr>
          <w:spacing w:val="-6"/>
          <w:szCs w:val="28"/>
        </w:rPr>
        <w:t>обеспечат положительные темпы прироста фонда заработной платы по крупным</w:t>
      </w:r>
      <w:r>
        <w:rPr>
          <w:szCs w:val="28"/>
        </w:rPr>
        <w:t xml:space="preserve"> и средним организациям города;</w:t>
      </w:r>
    </w:p>
    <w:p w:rsidR="00165E14" w:rsidRDefault="00165E14" w:rsidP="00165E14">
      <w:pPr>
        <w:pBdr>
          <w:top w:val="single" w:sz="4" w:space="0" w:color="FFFFFF"/>
          <w:left w:val="single" w:sz="4" w:space="0" w:color="FFFFFF"/>
          <w:bottom w:val="single" w:sz="4" w:space="7" w:color="FFFFFF"/>
          <w:right w:val="single" w:sz="4" w:space="2" w:color="FFFFFF"/>
        </w:pBdr>
        <w:ind w:firstLine="709"/>
        <w:jc w:val="both"/>
        <w:rPr>
          <w:szCs w:val="28"/>
        </w:rPr>
      </w:pPr>
      <w:r>
        <w:rPr>
          <w:szCs w:val="28"/>
        </w:rPr>
        <w:t>- структура налоговых поступлений в разрезе видов и уровней бюджетной системы не претерпит существенных изменений.</w:t>
      </w:r>
    </w:p>
    <w:p w:rsidR="00165E14" w:rsidRDefault="00165E14" w:rsidP="00165E14">
      <w:pPr>
        <w:pBdr>
          <w:top w:val="single" w:sz="4" w:space="0" w:color="FFFFFF"/>
          <w:left w:val="single" w:sz="4" w:space="0" w:color="FFFFFF"/>
          <w:bottom w:val="single" w:sz="4" w:space="7" w:color="FFFFFF"/>
          <w:right w:val="single" w:sz="4" w:space="2" w:color="FFFFFF"/>
        </w:pBdr>
        <w:ind w:firstLine="709"/>
        <w:jc w:val="both"/>
        <w:rPr>
          <w:szCs w:val="28"/>
        </w:rPr>
      </w:pPr>
      <w:r>
        <w:rPr>
          <w:szCs w:val="28"/>
        </w:rPr>
        <w:t>За среднесрочный период по консервативному и базовому вариантам прогноза соответственно:</w:t>
      </w:r>
    </w:p>
    <w:p w:rsidR="00165E14" w:rsidRDefault="00165E14" w:rsidP="00165E14">
      <w:pPr>
        <w:pBdr>
          <w:top w:val="single" w:sz="4" w:space="0" w:color="FFFFFF"/>
          <w:left w:val="single" w:sz="4" w:space="0" w:color="FFFFFF"/>
          <w:bottom w:val="single" w:sz="4" w:space="7" w:color="FFFFFF"/>
          <w:right w:val="single" w:sz="4" w:space="2" w:color="FFFFFF"/>
        </w:pBdr>
        <w:ind w:firstLine="709"/>
        <w:jc w:val="both"/>
        <w:rPr>
          <w:szCs w:val="28"/>
        </w:rPr>
      </w:pPr>
      <w:r>
        <w:rPr>
          <w:szCs w:val="28"/>
        </w:rPr>
        <w:t>- объемы налоговых платежей в консолидированный бюджет Российской Федерации (за исключением налогов на товары, налогов, сборов и регулярных платежей за пользование природными ресурсами) составят к уровню 2023 года 104 и 108,3% (134 и 1 млрд. рублей);</w:t>
      </w:r>
    </w:p>
    <w:p w:rsidR="00165E14" w:rsidRDefault="00165E14" w:rsidP="00165E14">
      <w:pPr>
        <w:pBdr>
          <w:top w:val="single" w:sz="4" w:space="0" w:color="FFFFFF"/>
          <w:left w:val="single" w:sz="4" w:space="0" w:color="FFFFFF"/>
          <w:bottom w:val="single" w:sz="4" w:space="7" w:color="FFFFFF"/>
          <w:right w:val="single" w:sz="4" w:space="2" w:color="FFFFFF"/>
        </w:pBdr>
        <w:ind w:firstLine="709"/>
        <w:jc w:val="both"/>
        <w:rPr>
          <w:szCs w:val="28"/>
        </w:rPr>
      </w:pPr>
      <w:r>
        <w:rPr>
          <w:szCs w:val="28"/>
        </w:rPr>
        <w:t>- сальдированный финансовый результат по крупным и средним организациям возрастет на 6,9 и 11,4% и составит 388,1 и 404,4 млрд. рублей;</w:t>
      </w:r>
    </w:p>
    <w:p w:rsidR="00165E14" w:rsidRDefault="00165E14" w:rsidP="00165E14">
      <w:pPr>
        <w:pBdr>
          <w:top w:val="single" w:sz="4" w:space="0" w:color="FFFFFF"/>
          <w:left w:val="single" w:sz="4" w:space="0" w:color="FFFFFF"/>
          <w:bottom w:val="single" w:sz="4" w:space="7" w:color="FFFFFF"/>
          <w:right w:val="single" w:sz="4" w:space="2" w:color="FFFFFF"/>
        </w:pBdr>
        <w:ind w:firstLine="709"/>
        <w:jc w:val="both"/>
        <w:rPr>
          <w:szCs w:val="28"/>
        </w:rPr>
      </w:pPr>
      <w:r>
        <w:rPr>
          <w:szCs w:val="28"/>
        </w:rPr>
        <w:t>- фонд заработной платы работников крупных и средних организаций увеличится на 17,2 и 19,6% и составит</w:t>
      </w:r>
      <w:r>
        <w:rPr>
          <w:spacing w:val="-4"/>
          <w:szCs w:val="28"/>
        </w:rPr>
        <w:t xml:space="preserve"> 204,9 и 209 млрд. рублей</w:t>
      </w:r>
      <w:r>
        <w:rPr>
          <w:szCs w:val="28"/>
        </w:rPr>
        <w:t>.</w:t>
      </w:r>
    </w:p>
    <w:p w:rsidR="00165E14" w:rsidRDefault="00165E14" w:rsidP="00165E14">
      <w:pPr>
        <w:pBdr>
          <w:top w:val="single" w:sz="4" w:space="0" w:color="FFFFFF"/>
          <w:left w:val="single" w:sz="4" w:space="0" w:color="FFFFFF"/>
          <w:bottom w:val="single" w:sz="4" w:space="7" w:color="FFFFFF"/>
          <w:right w:val="single" w:sz="4" w:space="2" w:color="FFFFFF"/>
        </w:pBdr>
        <w:ind w:firstLine="709"/>
        <w:jc w:val="both"/>
        <w:rPr>
          <w:szCs w:val="28"/>
        </w:rPr>
      </w:pPr>
      <w:r>
        <w:rPr>
          <w:szCs w:val="28"/>
        </w:rPr>
        <w:t xml:space="preserve">Структура налоговых поступлений по уровням бюджета в 2026 году </w:t>
      </w:r>
      <w:r>
        <w:rPr>
          <w:szCs w:val="28"/>
        </w:rPr>
        <w:br/>
        <w:t xml:space="preserve">по базовому варианту прогноза: федеральный бюджет – 83,5%, региональные бюджеты – 15%, бюджет города – 2,5%. </w:t>
      </w:r>
    </w:p>
    <w:p w:rsidR="00165E14" w:rsidRDefault="00165E14" w:rsidP="00165E14">
      <w:pPr>
        <w:pBdr>
          <w:top w:val="single" w:sz="4" w:space="0" w:color="FFFFFF"/>
          <w:left w:val="single" w:sz="4" w:space="0" w:color="FFFFFF"/>
          <w:bottom w:val="single" w:sz="4" w:space="7" w:color="FFFFFF"/>
          <w:right w:val="single" w:sz="4" w:space="2" w:color="FFFFFF"/>
        </w:pBdr>
        <w:ind w:firstLine="709"/>
        <w:jc w:val="both"/>
        <w:rPr>
          <w:szCs w:val="28"/>
        </w:rPr>
      </w:pPr>
      <w:r>
        <w:rPr>
          <w:szCs w:val="28"/>
        </w:rPr>
        <w:t xml:space="preserve">К концу среднесрочного периода по базовому варианту прогноза </w:t>
      </w:r>
      <w:r>
        <w:rPr>
          <w:szCs w:val="28"/>
        </w:rPr>
        <w:br/>
        <w:t xml:space="preserve">в структуре налоговых поступлений: </w:t>
      </w:r>
    </w:p>
    <w:p w:rsidR="00165E14" w:rsidRDefault="00165E14" w:rsidP="00165E14">
      <w:pPr>
        <w:pBdr>
          <w:top w:val="single" w:sz="4" w:space="0" w:color="FFFFFF"/>
          <w:left w:val="single" w:sz="4" w:space="0" w:color="FFFFFF"/>
          <w:bottom w:val="single" w:sz="4" w:space="7" w:color="FFFFFF"/>
          <w:right w:val="single" w:sz="4" w:space="2" w:color="FFFFFF"/>
        </w:pBdr>
        <w:ind w:firstLine="709"/>
        <w:jc w:val="both"/>
        <w:rPr>
          <w:szCs w:val="28"/>
        </w:rPr>
      </w:pPr>
      <w:r>
        <w:rPr>
          <w:szCs w:val="28"/>
        </w:rPr>
        <w:t>- платежи за пользование природными ресурсами составят 74,7%;</w:t>
      </w:r>
    </w:p>
    <w:p w:rsidR="00165E14" w:rsidRDefault="00165E14" w:rsidP="00165E14">
      <w:pPr>
        <w:pBdr>
          <w:top w:val="single" w:sz="4" w:space="0" w:color="FFFFFF"/>
          <w:left w:val="single" w:sz="4" w:space="0" w:color="FFFFFF"/>
          <w:bottom w:val="single" w:sz="4" w:space="7" w:color="FFFFFF"/>
          <w:right w:val="single" w:sz="4" w:space="2" w:color="FFFFFF"/>
        </w:pBdr>
        <w:ind w:firstLine="709"/>
        <w:jc w:val="both"/>
        <w:rPr>
          <w:szCs w:val="28"/>
        </w:rPr>
      </w:pPr>
      <w:r>
        <w:rPr>
          <w:szCs w:val="28"/>
        </w:rPr>
        <w:t>- налог на прибыль организаций – 9,6%;</w:t>
      </w:r>
    </w:p>
    <w:p w:rsidR="00165E14" w:rsidRDefault="00165E14" w:rsidP="00165E14">
      <w:pPr>
        <w:pBdr>
          <w:top w:val="single" w:sz="4" w:space="0" w:color="FFFFFF"/>
          <w:left w:val="single" w:sz="4" w:space="0" w:color="FFFFFF"/>
          <w:bottom w:val="single" w:sz="4" w:space="7" w:color="FFFFFF"/>
          <w:right w:val="single" w:sz="4" w:space="2" w:color="FFFFFF"/>
        </w:pBdr>
        <w:ind w:firstLine="709"/>
        <w:jc w:val="both"/>
        <w:rPr>
          <w:szCs w:val="28"/>
        </w:rPr>
      </w:pPr>
      <w:r>
        <w:rPr>
          <w:szCs w:val="28"/>
        </w:rPr>
        <w:t>- налоги на товары (работы, услуги) – 6,4%;</w:t>
      </w:r>
    </w:p>
    <w:p w:rsidR="00165E14" w:rsidRDefault="00165E14" w:rsidP="00165E14">
      <w:pPr>
        <w:pBdr>
          <w:top w:val="single" w:sz="4" w:space="0" w:color="FFFFFF"/>
          <w:left w:val="single" w:sz="4" w:space="0" w:color="FFFFFF"/>
          <w:bottom w:val="single" w:sz="4" w:space="7" w:color="FFFFFF"/>
          <w:right w:val="single" w:sz="4" w:space="2" w:color="FFFFFF"/>
        </w:pBdr>
        <w:ind w:firstLine="709"/>
        <w:jc w:val="both"/>
        <w:rPr>
          <w:szCs w:val="28"/>
        </w:rPr>
      </w:pPr>
      <w:r>
        <w:rPr>
          <w:szCs w:val="28"/>
        </w:rPr>
        <w:t>- налоги на имущество – 4,6%;</w:t>
      </w:r>
    </w:p>
    <w:p w:rsidR="00165E14" w:rsidRDefault="00165E14" w:rsidP="00165E14">
      <w:pPr>
        <w:pBdr>
          <w:top w:val="single" w:sz="4" w:space="0" w:color="FFFFFF"/>
          <w:left w:val="single" w:sz="4" w:space="0" w:color="FFFFFF"/>
          <w:bottom w:val="single" w:sz="4" w:space="7" w:color="FFFFFF"/>
          <w:right w:val="single" w:sz="4" w:space="2" w:color="FFFFFF"/>
        </w:pBdr>
        <w:ind w:firstLine="709"/>
        <w:jc w:val="both"/>
        <w:rPr>
          <w:szCs w:val="28"/>
        </w:rPr>
      </w:pPr>
      <w:r>
        <w:rPr>
          <w:szCs w:val="28"/>
        </w:rPr>
        <w:t>- налог на доходы физических лиц – 4,2%;</w:t>
      </w:r>
    </w:p>
    <w:p w:rsidR="00165E14" w:rsidRDefault="00165E14" w:rsidP="00165E14">
      <w:pPr>
        <w:pBdr>
          <w:top w:val="single" w:sz="4" w:space="0" w:color="FFFFFF"/>
          <w:left w:val="single" w:sz="4" w:space="0" w:color="FFFFFF"/>
          <w:bottom w:val="single" w:sz="4" w:space="7" w:color="FFFFFF"/>
          <w:right w:val="single" w:sz="4" w:space="2" w:color="FFFFFF"/>
        </w:pBdr>
        <w:ind w:firstLine="709"/>
        <w:jc w:val="both"/>
        <w:rPr>
          <w:szCs w:val="28"/>
        </w:rPr>
      </w:pPr>
      <w:r>
        <w:rPr>
          <w:szCs w:val="28"/>
        </w:rPr>
        <w:t>- налоги на совокупный доход – 0,4%.</w:t>
      </w:r>
    </w:p>
    <w:p w:rsidR="00165E14" w:rsidRDefault="00165E14" w:rsidP="00165E14">
      <w:pPr>
        <w:pBdr>
          <w:top w:val="single" w:sz="4" w:space="0" w:color="FFFFFF"/>
          <w:left w:val="single" w:sz="4" w:space="0" w:color="FFFFFF"/>
          <w:bottom w:val="single" w:sz="4" w:space="7" w:color="FFFFFF"/>
          <w:right w:val="single" w:sz="4" w:space="2" w:color="FFFFFF"/>
        </w:pBdr>
        <w:ind w:firstLine="709"/>
        <w:jc w:val="both"/>
        <w:rPr>
          <w:spacing w:val="-4"/>
          <w:szCs w:val="28"/>
        </w:rPr>
      </w:pPr>
      <w:r>
        <w:rPr>
          <w:szCs w:val="28"/>
        </w:rPr>
        <w:t xml:space="preserve">Отклонения значений показателей, характеризующих финансы органи-заций, от значений показателей прогноза социально-экономического развития </w:t>
      </w:r>
      <w:r>
        <w:rPr>
          <w:szCs w:val="28"/>
        </w:rPr>
        <w:br/>
        <w:t xml:space="preserve">на 2023 год и на плановый период 2024 – 2025 годов объясняются корректи-ровкой темпов роста основных показателей, характеризующих результаты финансово-хозяйственной деятельности организаций города, в том числе </w:t>
      </w:r>
      <w:r>
        <w:rPr>
          <w:szCs w:val="28"/>
        </w:rPr>
        <w:br/>
        <w:t xml:space="preserve">и в соответствии </w:t>
      </w:r>
      <w:r>
        <w:rPr>
          <w:spacing w:val="-4"/>
          <w:szCs w:val="28"/>
        </w:rPr>
        <w:t xml:space="preserve">со </w:t>
      </w:r>
      <w:r>
        <w:rPr>
          <w:szCs w:val="28"/>
        </w:rPr>
        <w:t>сценарными условиями функционирования экономики Российской Федерации и основными параметрами прогноза социально-экономического развития Российской Федерации</w:t>
      </w:r>
      <w:r>
        <w:rPr>
          <w:spacing w:val="-4"/>
          <w:szCs w:val="28"/>
        </w:rPr>
        <w:t>.</w:t>
      </w:r>
    </w:p>
    <w:p w:rsidR="00165E14" w:rsidRDefault="00165E14" w:rsidP="00165E14">
      <w:pPr>
        <w:ind w:firstLine="709"/>
        <w:jc w:val="both"/>
        <w:rPr>
          <w:b/>
          <w:szCs w:val="28"/>
        </w:rPr>
      </w:pPr>
    </w:p>
    <w:p w:rsidR="00165E14" w:rsidRDefault="00165E14" w:rsidP="00165E14">
      <w:pPr>
        <w:ind w:firstLine="709"/>
        <w:rPr>
          <w:szCs w:val="28"/>
        </w:rPr>
      </w:pPr>
      <w:r>
        <w:rPr>
          <w:szCs w:val="28"/>
        </w:rPr>
        <w:t xml:space="preserve">Раздел </w:t>
      </w:r>
      <w:r>
        <w:rPr>
          <w:szCs w:val="28"/>
          <w:lang w:val="en-US"/>
        </w:rPr>
        <w:t>X</w:t>
      </w:r>
      <w:r>
        <w:rPr>
          <w:szCs w:val="28"/>
        </w:rPr>
        <w:t>. Развитие муниципального сектора и городского хозяйства</w:t>
      </w:r>
    </w:p>
    <w:p w:rsidR="00165E14" w:rsidRDefault="00165E14" w:rsidP="00165E14">
      <w:pPr>
        <w:ind w:firstLine="709"/>
        <w:jc w:val="both"/>
        <w:rPr>
          <w:szCs w:val="28"/>
        </w:rPr>
      </w:pPr>
      <w:r>
        <w:rPr>
          <w:szCs w:val="28"/>
        </w:rPr>
        <w:t>1. Муниципальный сектор экономики.</w:t>
      </w:r>
    </w:p>
    <w:p w:rsidR="00165E14" w:rsidRDefault="00165E14" w:rsidP="00165E14">
      <w:pPr>
        <w:ind w:firstLine="709"/>
        <w:jc w:val="both"/>
        <w:rPr>
          <w:szCs w:val="28"/>
        </w:rPr>
      </w:pPr>
      <w:r>
        <w:rPr>
          <w:szCs w:val="28"/>
        </w:rPr>
        <w:t>Основной задачей развития и реформирования муниципального сектора остается оптимизация, расширение и укрепление материально-технической базы муниципальных учреждений.</w:t>
      </w:r>
    </w:p>
    <w:p w:rsidR="00165E14" w:rsidRDefault="00165E14" w:rsidP="00165E14">
      <w:pPr>
        <w:pStyle w:val="aff3"/>
        <w:ind w:firstLine="709"/>
        <w:rPr>
          <w:sz w:val="28"/>
          <w:szCs w:val="28"/>
        </w:rPr>
      </w:pPr>
      <w:r>
        <w:rPr>
          <w:sz w:val="28"/>
          <w:szCs w:val="28"/>
        </w:rPr>
        <w:t xml:space="preserve">По оценке к концу 2023 года муниципальный сектор экономики города будет представлен 8 муниципальными унитарными предприятиями, </w:t>
      </w:r>
      <w:r>
        <w:rPr>
          <w:sz w:val="28"/>
          <w:szCs w:val="28"/>
        </w:rPr>
        <w:br/>
        <w:t xml:space="preserve">125 учреждениями муниципальной формы собственности, в том числе </w:t>
      </w:r>
      <w:r>
        <w:rPr>
          <w:sz w:val="28"/>
          <w:szCs w:val="28"/>
        </w:rPr>
        <w:br/>
        <w:t>111 учреждениями социальной сферы.</w:t>
      </w:r>
    </w:p>
    <w:p w:rsidR="00165E14" w:rsidRDefault="00165E14" w:rsidP="00165E14">
      <w:pPr>
        <w:ind w:firstLine="709"/>
        <w:jc w:val="both"/>
        <w:rPr>
          <w:sz w:val="22"/>
        </w:rPr>
      </w:pPr>
      <w:r>
        <w:t xml:space="preserve">Муниципальное образование является акционером 10 акционерных обществ и собственником 100% доли в уставном капитале 1 общества </w:t>
      </w:r>
      <w:r>
        <w:br/>
        <w:t>с ограниченной ответственностью.</w:t>
      </w:r>
    </w:p>
    <w:p w:rsidR="00165E14" w:rsidRDefault="00165E14" w:rsidP="00165E14">
      <w:pPr>
        <w:pStyle w:val="aff3"/>
        <w:ind w:firstLine="709"/>
        <w:rPr>
          <w:sz w:val="28"/>
          <w:szCs w:val="28"/>
        </w:rPr>
      </w:pPr>
      <w:r>
        <w:rPr>
          <w:sz w:val="28"/>
          <w:szCs w:val="28"/>
        </w:rPr>
        <w:t>Планируется преобразование в хозяйственные общества 3 муниципальных унитарных предприятий: «Горсвет», «Сургутский хлебозавод», «Комбинат школьного питания».</w:t>
      </w:r>
    </w:p>
    <w:p w:rsidR="00165E14" w:rsidRDefault="00165E14" w:rsidP="00165E14">
      <w:pPr>
        <w:pStyle w:val="aff3"/>
        <w:ind w:firstLine="709"/>
        <w:rPr>
          <w:sz w:val="28"/>
          <w:szCs w:val="28"/>
        </w:rPr>
      </w:pPr>
      <w:r>
        <w:rPr>
          <w:sz w:val="28"/>
          <w:szCs w:val="28"/>
        </w:rPr>
        <w:t>Выручка от реализации товаров, работ (услуг) муниципальных унитарных предприятий за 2023 год по оценке составит 10,4 млрд. рублей, что в факти</w:t>
      </w:r>
      <w:r w:rsidR="008D5513">
        <w:rPr>
          <w:sz w:val="28"/>
          <w:szCs w:val="28"/>
        </w:rPr>
        <w:t>-</w:t>
      </w:r>
      <w:r>
        <w:rPr>
          <w:sz w:val="28"/>
          <w:szCs w:val="28"/>
        </w:rPr>
        <w:t>ческих ценах на 8,5% выше уровня 2022 года. Среднесписочная численность работающих увеличится на 1,7% до 3,2 тыс. человек.</w:t>
      </w:r>
    </w:p>
    <w:p w:rsidR="00165E14" w:rsidRDefault="00165E14" w:rsidP="00165E14">
      <w:pPr>
        <w:ind w:firstLine="709"/>
        <w:jc w:val="both"/>
        <w:rPr>
          <w:rFonts w:cs="Times New Roman"/>
          <w:szCs w:val="28"/>
        </w:rPr>
      </w:pPr>
      <w:r>
        <w:rPr>
          <w:szCs w:val="28"/>
        </w:rPr>
        <w:t xml:space="preserve">По оценке отрицательный финансовый результат за 2023 год получит муниципальное унитарное предприятие «Сургутский кадастровый центр Природа» (далее – СГМУП СКЦ «Природа»). </w:t>
      </w:r>
      <w:r>
        <w:rPr>
          <w:bCs/>
          <w:szCs w:val="28"/>
        </w:rPr>
        <w:t xml:space="preserve">Убытки </w:t>
      </w:r>
      <w:r>
        <w:rPr>
          <w:rFonts w:cs="Times New Roman"/>
          <w:szCs w:val="28"/>
        </w:rPr>
        <w:t xml:space="preserve">обусловлены закрытием </w:t>
      </w:r>
      <w:r>
        <w:rPr>
          <w:rFonts w:cs="Times New Roman"/>
          <w:szCs w:val="28"/>
        </w:rPr>
        <w:br/>
        <w:t>с 06.09.2021 полигона для захоронения твердо-бытовых отходов в соответствии с судебным определением.</w:t>
      </w:r>
      <w:r>
        <w:rPr>
          <w:szCs w:val="28"/>
        </w:rPr>
        <w:t xml:space="preserve"> </w:t>
      </w:r>
    </w:p>
    <w:p w:rsidR="00165E14" w:rsidRDefault="00165E14" w:rsidP="00165E14">
      <w:pPr>
        <w:pStyle w:val="aff3"/>
        <w:ind w:firstLine="709"/>
        <w:rPr>
          <w:sz w:val="28"/>
          <w:szCs w:val="28"/>
        </w:rPr>
      </w:pPr>
      <w:r>
        <w:rPr>
          <w:sz w:val="28"/>
          <w:szCs w:val="28"/>
        </w:rPr>
        <w:t xml:space="preserve">Выручка от реализации товаров, работ (услуг) муниципальных унитарных предприятий к концу среднесрочного периода по консервативному и базовому вариантам прогноза в связи с реорганизацией предприятий снизится к уровню 2023 года в фактических ценах на 17,3% и 16,1% и составит 8,6 </w:t>
      </w:r>
      <w:r>
        <w:rPr>
          <w:sz w:val="28"/>
          <w:szCs w:val="28"/>
        </w:rPr>
        <w:br/>
        <w:t>и 8,7 млрд. рублей соответственно. Среднесписочная численность работающих составит 1,9 тыс. человек.</w:t>
      </w:r>
    </w:p>
    <w:p w:rsidR="00165E14" w:rsidRDefault="00165E14" w:rsidP="00165E14">
      <w:pPr>
        <w:pStyle w:val="aff3"/>
        <w:ind w:firstLine="709"/>
        <w:rPr>
          <w:sz w:val="28"/>
          <w:szCs w:val="28"/>
        </w:rPr>
      </w:pPr>
      <w:r>
        <w:rPr>
          <w:sz w:val="28"/>
          <w:szCs w:val="28"/>
        </w:rPr>
        <w:t xml:space="preserve">С учетом ввода в эксплуатацию новых объектов социальной сферы </w:t>
      </w:r>
      <w:r>
        <w:rPr>
          <w:sz w:val="28"/>
          <w:szCs w:val="28"/>
        </w:rPr>
        <w:br/>
        <w:t xml:space="preserve">и планируемых реорганизаций, к концу 2026 года муниципальный сектор экономики города будет представлен 4 муниципальными унитарными предприятиями, 130 учреждениями муниципальной формы собственности, </w:t>
      </w:r>
      <w:r>
        <w:rPr>
          <w:sz w:val="28"/>
          <w:szCs w:val="28"/>
        </w:rPr>
        <w:br/>
        <w:t>в том числе 116 учреждениями социальной сферы.</w:t>
      </w:r>
    </w:p>
    <w:p w:rsidR="00165E14" w:rsidRDefault="00165E14" w:rsidP="00165E14">
      <w:pPr>
        <w:shd w:val="clear" w:color="auto" w:fill="FFFFFF" w:themeFill="background1"/>
        <w:ind w:firstLine="709"/>
        <w:jc w:val="both"/>
        <w:rPr>
          <w:szCs w:val="28"/>
        </w:rPr>
      </w:pPr>
      <w:r>
        <w:rPr>
          <w:szCs w:val="28"/>
        </w:rPr>
        <w:t>2. Жилищно-коммунальный комплекс.</w:t>
      </w:r>
    </w:p>
    <w:p w:rsidR="00165E14" w:rsidRDefault="00165E14" w:rsidP="00165E14">
      <w:pPr>
        <w:ind w:firstLine="709"/>
        <w:jc w:val="both"/>
        <w:rPr>
          <w:szCs w:val="28"/>
        </w:rPr>
      </w:pPr>
      <w:r>
        <w:rPr>
          <w:iCs/>
          <w:szCs w:val="28"/>
        </w:rPr>
        <w:t>Реализация национальных проектов в сфере жилищно-коммунального комплекса на территории города способствует улучшению жилищных условий, повышению комфортности городской среды.</w:t>
      </w:r>
    </w:p>
    <w:p w:rsidR="00165E14" w:rsidRDefault="00165E14" w:rsidP="00165E14">
      <w:pPr>
        <w:widowControl w:val="0"/>
        <w:autoSpaceDE w:val="0"/>
        <w:autoSpaceDN w:val="0"/>
        <w:adjustRightInd w:val="0"/>
        <w:ind w:firstLine="709"/>
        <w:jc w:val="both"/>
        <w:rPr>
          <w:szCs w:val="28"/>
        </w:rPr>
      </w:pPr>
      <w:r>
        <w:rPr>
          <w:spacing w:val="-6"/>
          <w:szCs w:val="28"/>
        </w:rPr>
        <w:t xml:space="preserve">Общая площадь жилищного фонда (квартир) муниципального образования </w:t>
      </w:r>
      <w:r>
        <w:rPr>
          <w:spacing w:val="-6"/>
          <w:szCs w:val="28"/>
        </w:rPr>
        <w:br/>
        <w:t xml:space="preserve">за 2023 год по оценке увеличится к уровню 2022 года на 2,4% и составит </w:t>
      </w:r>
      <w:r>
        <w:rPr>
          <w:spacing w:val="-6"/>
          <w:szCs w:val="28"/>
        </w:rPr>
        <w:br/>
        <w:t xml:space="preserve">на 31.12.2023 – 9,1 млн. кв. метров. </w:t>
      </w:r>
    </w:p>
    <w:p w:rsidR="00165E14" w:rsidRDefault="00165E14" w:rsidP="00165E14">
      <w:pPr>
        <w:ind w:firstLine="709"/>
        <w:jc w:val="both"/>
        <w:rPr>
          <w:szCs w:val="28"/>
        </w:rPr>
      </w:pPr>
      <w:r>
        <w:rPr>
          <w:szCs w:val="28"/>
        </w:rPr>
        <w:t xml:space="preserve">Управление жилищным фондом осуществляется на конкурсной основе. </w:t>
      </w:r>
      <w:r>
        <w:rPr>
          <w:szCs w:val="28"/>
        </w:rPr>
        <w:br/>
      </w:r>
      <w:r>
        <w:rPr>
          <w:rFonts w:eastAsia="Calibri" w:cs="Times New Roman"/>
          <w:szCs w:val="28"/>
        </w:rPr>
        <w:t>По оценке 2023 года к</w:t>
      </w:r>
      <w:r>
        <w:rPr>
          <w:rFonts w:eastAsia="Calibri" w:cs="Times New Roman"/>
          <w:spacing w:val="-4"/>
          <w:szCs w:val="28"/>
        </w:rPr>
        <w:t>оличество осуществляющих управление жилыми домами управляющих компаний составит 27, товариществ собственников жилья – 28.</w:t>
      </w:r>
    </w:p>
    <w:p w:rsidR="00165E14" w:rsidRDefault="00165E14" w:rsidP="00165E14">
      <w:pPr>
        <w:ind w:firstLine="709"/>
        <w:jc w:val="both"/>
        <w:rPr>
          <w:szCs w:val="28"/>
        </w:rPr>
      </w:pPr>
      <w:r>
        <w:rPr>
          <w:szCs w:val="28"/>
        </w:rPr>
        <w:t>Мощность муниципальных коммунальных сетей и объектов инженерной инфраструктуры к</w:t>
      </w:r>
      <w:r>
        <w:rPr>
          <w:rFonts w:eastAsia="Calibri"/>
          <w:szCs w:val="28"/>
        </w:rPr>
        <w:t xml:space="preserve"> концу 2026 года </w:t>
      </w:r>
      <w:r>
        <w:rPr>
          <w:szCs w:val="28"/>
        </w:rPr>
        <w:t>по базовому варианту прогноза составит (темп роста к уровню 2023 года):</w:t>
      </w:r>
    </w:p>
    <w:p w:rsidR="00165E14" w:rsidRDefault="00165E14" w:rsidP="00165E14">
      <w:pPr>
        <w:ind w:firstLine="709"/>
        <w:jc w:val="both"/>
        <w:rPr>
          <w:szCs w:val="28"/>
        </w:rPr>
      </w:pPr>
      <w:r>
        <w:rPr>
          <w:szCs w:val="28"/>
        </w:rPr>
        <w:t xml:space="preserve">- протяженность водопровода – 476,9 км (105,4%); </w:t>
      </w:r>
    </w:p>
    <w:p w:rsidR="00165E14" w:rsidRDefault="00165E14" w:rsidP="00165E14">
      <w:pPr>
        <w:ind w:firstLine="709"/>
        <w:jc w:val="both"/>
        <w:rPr>
          <w:szCs w:val="28"/>
        </w:rPr>
      </w:pPr>
      <w:r>
        <w:rPr>
          <w:szCs w:val="28"/>
        </w:rPr>
        <w:t xml:space="preserve">- мощность очистных сооружений – 121,4 тыс. куб. метров (100%); </w:t>
      </w:r>
    </w:p>
    <w:p w:rsidR="00165E14" w:rsidRDefault="00165E14" w:rsidP="00165E14">
      <w:pPr>
        <w:ind w:firstLine="709"/>
        <w:jc w:val="both"/>
        <w:rPr>
          <w:szCs w:val="28"/>
        </w:rPr>
      </w:pPr>
      <w:r>
        <w:rPr>
          <w:szCs w:val="28"/>
        </w:rPr>
        <w:t xml:space="preserve">- протяженность канализационных сетей – 289,3 км (72,5%); </w:t>
      </w:r>
    </w:p>
    <w:p w:rsidR="00165E14" w:rsidRDefault="00165E14" w:rsidP="00165E14">
      <w:pPr>
        <w:ind w:firstLine="709"/>
        <w:jc w:val="both"/>
        <w:rPr>
          <w:szCs w:val="28"/>
        </w:rPr>
      </w:pPr>
      <w:r>
        <w:rPr>
          <w:szCs w:val="28"/>
        </w:rPr>
        <w:t xml:space="preserve">- количество центральных тепловых пунктов – 100 единиц (100%); </w:t>
      </w:r>
    </w:p>
    <w:p w:rsidR="00165E14" w:rsidRDefault="00165E14" w:rsidP="00165E14">
      <w:pPr>
        <w:ind w:firstLine="709"/>
        <w:jc w:val="both"/>
        <w:rPr>
          <w:szCs w:val="28"/>
        </w:rPr>
      </w:pPr>
      <w:r>
        <w:rPr>
          <w:szCs w:val="28"/>
        </w:rPr>
        <w:t>- протяженность тепловых и паровых сетей – 428 км (100%);</w:t>
      </w:r>
    </w:p>
    <w:p w:rsidR="00165E14" w:rsidRDefault="00165E14" w:rsidP="00165E14">
      <w:pPr>
        <w:ind w:firstLine="709"/>
        <w:jc w:val="both"/>
        <w:rPr>
          <w:szCs w:val="28"/>
        </w:rPr>
      </w:pPr>
      <w:r>
        <w:rPr>
          <w:szCs w:val="28"/>
        </w:rPr>
        <w:t>- протяженность уличной газовой сети – 51,7 км (100%);</w:t>
      </w:r>
    </w:p>
    <w:p w:rsidR="00165E14" w:rsidRDefault="00165E14" w:rsidP="00165E14">
      <w:pPr>
        <w:ind w:firstLine="709"/>
        <w:jc w:val="both"/>
        <w:rPr>
          <w:szCs w:val="28"/>
        </w:rPr>
      </w:pPr>
      <w:r>
        <w:rPr>
          <w:szCs w:val="28"/>
        </w:rPr>
        <w:t>- протяженность линий электропередач – 147,8 км (95%).</w:t>
      </w:r>
    </w:p>
    <w:p w:rsidR="00165E14" w:rsidRDefault="00165E14" w:rsidP="00165E14">
      <w:pPr>
        <w:widowControl w:val="0"/>
        <w:shd w:val="clear" w:color="auto" w:fill="FFFFFF"/>
        <w:tabs>
          <w:tab w:val="left" w:pos="851"/>
        </w:tabs>
        <w:ind w:firstLine="709"/>
        <w:jc w:val="both"/>
        <w:rPr>
          <w:rFonts w:eastAsia="Calibri" w:cs="Times New Roman"/>
          <w:szCs w:val="28"/>
        </w:rPr>
      </w:pPr>
      <w:r>
        <w:rPr>
          <w:rFonts w:eastAsia="Calibri" w:cs="Times New Roman"/>
          <w:szCs w:val="28"/>
        </w:rPr>
        <w:t xml:space="preserve">На значения показателей, характеризующих коммунальную сеть, оказы-вают влияние, с одной стороны, принятие в муниципальную собственность </w:t>
      </w:r>
      <w:r>
        <w:rPr>
          <w:rFonts w:eastAsia="Calibri" w:cs="Times New Roman"/>
          <w:szCs w:val="28"/>
        </w:rPr>
        <w:br/>
        <w:t>от застройщиков объектов, с другой стороны, результаты проведения инвентаризации объектов, а также</w:t>
      </w:r>
      <w:r>
        <w:t xml:space="preserve"> </w:t>
      </w:r>
      <w:r>
        <w:rPr>
          <w:rFonts w:eastAsia="Calibri" w:cs="Times New Roman"/>
          <w:szCs w:val="28"/>
        </w:rPr>
        <w:t>списание сетей во временных поселках города после сноса строений.</w:t>
      </w:r>
    </w:p>
    <w:p w:rsidR="00165E14" w:rsidRDefault="00165E14" w:rsidP="00165E14">
      <w:pPr>
        <w:tabs>
          <w:tab w:val="left" w:pos="1134"/>
        </w:tabs>
        <w:ind w:firstLine="709"/>
        <w:jc w:val="both"/>
        <w:rPr>
          <w:szCs w:val="28"/>
        </w:rPr>
      </w:pPr>
      <w:r>
        <w:rPr>
          <w:szCs w:val="28"/>
        </w:rPr>
        <w:t xml:space="preserve">Актуальным остается вопрос ликвидации непригодного для проживания жилья. </w:t>
      </w:r>
      <w:r>
        <w:rPr>
          <w:spacing w:val="-4"/>
          <w:szCs w:val="28"/>
        </w:rPr>
        <w:t xml:space="preserve">Переселение граждан из ветхого, аварийного, непригодного </w:t>
      </w:r>
      <w:r>
        <w:rPr>
          <w:spacing w:val="-4"/>
          <w:szCs w:val="28"/>
        </w:rPr>
        <w:br/>
        <w:t>для проживания жилищного</w:t>
      </w:r>
      <w:r>
        <w:rPr>
          <w:szCs w:val="28"/>
        </w:rPr>
        <w:t xml:space="preserve"> фонда осуществляется в рамках реализации </w:t>
      </w:r>
      <w:r>
        <w:rPr>
          <w:szCs w:val="28"/>
        </w:rPr>
        <w:br/>
        <w:t xml:space="preserve">2 подпрограмм </w:t>
      </w:r>
      <w:r>
        <w:rPr>
          <w:spacing w:val="-6"/>
          <w:szCs w:val="28"/>
        </w:rPr>
        <w:t>муниципальной программы «Развитие жилищной сферы</w:t>
      </w:r>
      <w:r>
        <w:rPr>
          <w:szCs w:val="28"/>
        </w:rPr>
        <w:t xml:space="preserve"> на период до 2030 года</w:t>
      </w:r>
      <w:r>
        <w:rPr>
          <w:rFonts w:eastAsia="Calibri" w:cs="Times New Roman"/>
          <w:szCs w:val="28"/>
        </w:rPr>
        <w:t xml:space="preserve">»: </w:t>
      </w:r>
      <w:r>
        <w:rPr>
          <w:rFonts w:eastAsia="Calibri" w:cs="Times New Roman"/>
        </w:rPr>
        <w:t xml:space="preserve">«Содействие развитию жилищного строительства; </w:t>
      </w:r>
      <w:r>
        <w:rPr>
          <w:rFonts w:eastAsia="Calibri" w:cs="Times New Roman"/>
          <w:szCs w:val="28"/>
        </w:rPr>
        <w:t xml:space="preserve">«Адресная подпрограмма по переселению граждан из </w:t>
      </w:r>
      <w:r w:rsidRPr="00165E14">
        <w:rPr>
          <w:rFonts w:eastAsia="Calibri" w:cs="Times New Roman"/>
          <w:szCs w:val="28"/>
        </w:rPr>
        <w:t xml:space="preserve">аварийного жилищного фонда </w:t>
      </w:r>
      <w:r w:rsidRPr="00165E14">
        <w:rPr>
          <w:rFonts w:eastAsia="Calibri" w:cs="Times New Roman"/>
          <w:szCs w:val="28"/>
        </w:rPr>
        <w:br/>
        <w:t xml:space="preserve">на 2019 – 2025 годы», на </w:t>
      </w:r>
      <w:r w:rsidRPr="00165E14">
        <w:rPr>
          <w:szCs w:val="28"/>
        </w:rPr>
        <w:t xml:space="preserve">реализацию которых в 2023 году предусмотрено </w:t>
      </w:r>
      <w:r w:rsidRPr="00165E14">
        <w:rPr>
          <w:szCs w:val="28"/>
        </w:rPr>
        <w:br/>
      </w:r>
      <w:r w:rsidRPr="00165E14">
        <w:t xml:space="preserve">1,7 </w:t>
      </w:r>
      <w:r w:rsidRPr="00165E14">
        <w:rPr>
          <w:szCs w:val="28"/>
        </w:rPr>
        <w:t xml:space="preserve">млрд. рублей. </w:t>
      </w:r>
      <w:r w:rsidRPr="00165E14">
        <w:rPr>
          <w:spacing w:val="-4"/>
          <w:szCs w:val="28"/>
        </w:rPr>
        <w:t>В рамках подпрограмм по оценке 2023 года около 700 семей улучшат жилищные</w:t>
      </w:r>
      <w:r w:rsidRPr="00165E14">
        <w:rPr>
          <w:szCs w:val="28"/>
        </w:rPr>
        <w:t xml:space="preserve"> условия.</w:t>
      </w:r>
    </w:p>
    <w:p w:rsidR="00165E14" w:rsidRDefault="00165E14" w:rsidP="00165E14">
      <w:pPr>
        <w:tabs>
          <w:tab w:val="left" w:pos="1134"/>
        </w:tabs>
        <w:ind w:firstLine="709"/>
        <w:jc w:val="both"/>
        <w:rPr>
          <w:szCs w:val="28"/>
        </w:rPr>
      </w:pPr>
      <w:r>
        <w:rPr>
          <w:szCs w:val="28"/>
        </w:rPr>
        <w:t xml:space="preserve">По результатам запланированной на среднесрочный период работы </w:t>
      </w:r>
      <w:r>
        <w:rPr>
          <w:szCs w:val="28"/>
        </w:rPr>
        <w:br/>
        <w:t>планируется полностью завершить расселение аварийного жилищного фонда, признанного аварийным до 01.01.2017.</w:t>
      </w:r>
    </w:p>
    <w:p w:rsidR="00165E14" w:rsidRDefault="00165E14" w:rsidP="00165E14">
      <w:pPr>
        <w:pStyle w:val="aff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Капитальный ремонт общего имущества многоквартирных домов </w:t>
      </w:r>
      <w:r>
        <w:rPr>
          <w:rFonts w:ascii="Times New Roman" w:hAnsi="Times New Roman"/>
          <w:sz w:val="28"/>
          <w:szCs w:val="28"/>
        </w:rPr>
        <w:br/>
        <w:t xml:space="preserve">на территории города осуществляется Югорским фондом капитального ремонта многоквартирных домов в рамках реализации региональной программы. </w:t>
      </w:r>
    </w:p>
    <w:p w:rsidR="00165E14" w:rsidRDefault="00165E14" w:rsidP="00165E14">
      <w:pPr>
        <w:suppressAutoHyphens/>
        <w:ind w:firstLine="709"/>
        <w:jc w:val="both"/>
        <w:rPr>
          <w:szCs w:val="28"/>
          <w:lang w:eastAsia="ar-SA"/>
        </w:rPr>
      </w:pPr>
      <w:r>
        <w:rPr>
          <w:szCs w:val="28"/>
          <w:lang w:eastAsia="ar-SA"/>
        </w:rPr>
        <w:t xml:space="preserve">Источником финансирования выполнения работ являются средства собственников помещений многоквартирных домов (далее – МКД), которые аккумулируются на счете регионального оператора или специальных счетах </w:t>
      </w:r>
      <w:r>
        <w:rPr>
          <w:szCs w:val="28"/>
          <w:lang w:eastAsia="ar-SA"/>
        </w:rPr>
        <w:br/>
        <w:t xml:space="preserve">(в зависимости от выбранного собственниками способа формирования фонда капитального ремонта) путем оплаты взносов на капитальный ремонт. </w:t>
      </w:r>
    </w:p>
    <w:p w:rsidR="00165E14" w:rsidRDefault="00165E14" w:rsidP="00165E14">
      <w:pPr>
        <w:pStyle w:val="aff5"/>
        <w:spacing w:after="0" w:line="240" w:lineRule="auto"/>
        <w:ind w:left="0" w:firstLine="709"/>
        <w:jc w:val="both"/>
        <w:rPr>
          <w:rFonts w:ascii="Times New Roman" w:hAnsi="Times New Roman"/>
          <w:sz w:val="28"/>
          <w:szCs w:val="28"/>
        </w:rPr>
      </w:pPr>
      <w:r>
        <w:rPr>
          <w:rFonts w:ascii="Times New Roman" w:hAnsi="Times New Roman"/>
          <w:bCs/>
          <w:sz w:val="28"/>
          <w:szCs w:val="28"/>
        </w:rPr>
        <w:t xml:space="preserve">В соответствии с </w:t>
      </w:r>
      <w:r>
        <w:rPr>
          <w:rFonts w:ascii="Times New Roman" w:hAnsi="Times New Roman"/>
          <w:sz w:val="28"/>
          <w:szCs w:val="28"/>
        </w:rPr>
        <w:t>краткосрочным планом проведения капитального ремонта на 2023 – 2025 годы,</w:t>
      </w:r>
      <w:r>
        <w:rPr>
          <w:rFonts w:ascii="Times New Roman" w:hAnsi="Times New Roman"/>
          <w:bCs/>
          <w:sz w:val="28"/>
          <w:szCs w:val="28"/>
        </w:rPr>
        <w:t xml:space="preserve"> утвержденным постановлением Правительства Ханты-Мансийского автономного округа – Югры от 25.03.2022 № 102-п</w:t>
      </w:r>
      <w:r>
        <w:rPr>
          <w:rFonts w:ascii="Times New Roman" w:hAnsi="Times New Roman"/>
          <w:sz w:val="28"/>
          <w:szCs w:val="28"/>
        </w:rPr>
        <w:t>, к концу 2025 года планируется выполнить ремонт 161 МКД.</w:t>
      </w:r>
    </w:p>
    <w:p w:rsidR="00165E14" w:rsidRDefault="00165E14" w:rsidP="00165E14">
      <w:pPr>
        <w:ind w:firstLine="709"/>
        <w:jc w:val="both"/>
        <w:rPr>
          <w:szCs w:val="28"/>
        </w:rPr>
      </w:pPr>
      <w:r>
        <w:rPr>
          <w:szCs w:val="28"/>
        </w:rPr>
        <w:t xml:space="preserve">В целях создания комфортных условий для жизни горожан в городе создан и эффективно функционирует портал «Интерактивные карты города Сургута», благодаря которому население города может оперативно получать доступ </w:t>
      </w:r>
      <w:r>
        <w:rPr>
          <w:szCs w:val="28"/>
        </w:rPr>
        <w:br/>
      </w:r>
      <w:r>
        <w:rPr>
          <w:spacing w:val="-4"/>
          <w:szCs w:val="28"/>
        </w:rPr>
        <w:t>к отдельным тематическим картам, таким как: диспетчерская ЖКХ, распределение</w:t>
      </w:r>
      <w:r>
        <w:rPr>
          <w:szCs w:val="28"/>
        </w:rPr>
        <w:t xml:space="preserve"> жилищного фонда по управляющим компаниям, благоустройство придомовых территорий, капитальные ремонты домов, ремонтные работы на инженерных сетях, участках дорожной сети, изменение маршрутов транспортного сообщения. Кроме того, на портале «Интерактивные карты города Сургута» можно ознакомиться с информацией об отключении предоставления коммунальных услуг, а также актуальной схемой обращения с отходами </w:t>
      </w:r>
      <w:r>
        <w:rPr>
          <w:szCs w:val="28"/>
        </w:rPr>
        <w:br/>
        <w:t>в разделе «Места размещения контейнерных площадок». На 31.08.2023 количество посещений портала составило 97 863.</w:t>
      </w:r>
    </w:p>
    <w:p w:rsidR="00165E14" w:rsidRDefault="00165E14" w:rsidP="00165E14">
      <w:pPr>
        <w:ind w:firstLine="709"/>
        <w:jc w:val="both"/>
        <w:rPr>
          <w:szCs w:val="28"/>
        </w:rPr>
      </w:pPr>
      <w:r>
        <w:rPr>
          <w:szCs w:val="28"/>
        </w:rPr>
        <w:t>3. Улично-дорожная сеть и общественный транспорт.</w:t>
      </w:r>
    </w:p>
    <w:p w:rsidR="00165E14" w:rsidRDefault="00165E14" w:rsidP="00165E14">
      <w:pPr>
        <w:ind w:firstLine="709"/>
        <w:jc w:val="both"/>
        <w:rPr>
          <w:szCs w:val="28"/>
        </w:rPr>
      </w:pPr>
      <w:r w:rsidRPr="00165E14">
        <w:rPr>
          <w:szCs w:val="28"/>
        </w:rPr>
        <w:t>По оценке 2023 года общий объем отремонтированной улично-дорожной сети составит более 300</w:t>
      </w:r>
      <w:r w:rsidRPr="00165E14">
        <w:t xml:space="preserve"> тыс. кв. метров</w:t>
      </w:r>
      <w:r w:rsidRPr="00165E14">
        <w:rPr>
          <w:szCs w:val="28"/>
        </w:rPr>
        <w:t>, в том числе в рамках национального проекта «Безопасные качественные дороги</w:t>
      </w:r>
      <w:r>
        <w:rPr>
          <w:szCs w:val="28"/>
        </w:rPr>
        <w:t xml:space="preserve">» (далее – БКД) </w:t>
      </w:r>
      <w:r>
        <w:rPr>
          <w:spacing w:val="-4"/>
          <w:szCs w:val="28"/>
        </w:rPr>
        <w:t>–</w:t>
      </w:r>
      <w:r>
        <w:rPr>
          <w:szCs w:val="28"/>
        </w:rPr>
        <w:t xml:space="preserve"> </w:t>
      </w:r>
      <w:r>
        <w:t xml:space="preserve">44,3 </w:t>
      </w:r>
      <w:r>
        <w:rPr>
          <w:szCs w:val="28"/>
        </w:rPr>
        <w:t>тыс. кв. метр</w:t>
      </w:r>
      <w:r w:rsidR="008D5513">
        <w:rPr>
          <w:szCs w:val="28"/>
        </w:rPr>
        <w:t>а</w:t>
      </w:r>
      <w:r>
        <w:rPr>
          <w:szCs w:val="28"/>
        </w:rPr>
        <w:t>.</w:t>
      </w:r>
    </w:p>
    <w:p w:rsidR="00165E14" w:rsidRDefault="00165E14" w:rsidP="00165E14">
      <w:pPr>
        <w:ind w:firstLine="709"/>
        <w:jc w:val="both"/>
        <w:rPr>
          <w:szCs w:val="28"/>
        </w:rPr>
      </w:pPr>
      <w:r>
        <w:t xml:space="preserve">В соответствии с соглашением между Администрацией города </w:t>
      </w:r>
      <w:r>
        <w:br/>
        <w:t>и публичным акционерным обществом «Сургутнефтегаз», на 2023 год за счет средств предприятия запланированы ремонтные работы 4 объектов улично-дорожной сети общей площадью 67,8 тыс. кв. метр</w:t>
      </w:r>
      <w:r w:rsidR="008D5513">
        <w:t>а</w:t>
      </w:r>
      <w:r>
        <w:t>.</w:t>
      </w:r>
    </w:p>
    <w:p w:rsidR="00165E14" w:rsidRPr="00165E14" w:rsidRDefault="00165E14" w:rsidP="00165E14">
      <w:pPr>
        <w:ind w:firstLine="709"/>
        <w:jc w:val="both"/>
        <w:rPr>
          <w:szCs w:val="28"/>
        </w:rPr>
      </w:pPr>
      <w:r>
        <w:rPr>
          <w:szCs w:val="28"/>
        </w:rPr>
        <w:t xml:space="preserve">За среднесрочный период по консервативному и базовому вариантам планируется отремонтировать 395,5 и 570 тыс. кв. метров улично-дорожной сети </w:t>
      </w:r>
      <w:r w:rsidRPr="00165E14">
        <w:rPr>
          <w:szCs w:val="28"/>
        </w:rPr>
        <w:t xml:space="preserve">соответственно, в том числе в рамках БКД – 95,5 и 120 тыс. кв. метров. </w:t>
      </w:r>
    </w:p>
    <w:p w:rsidR="00165E14" w:rsidRDefault="00165E14" w:rsidP="00165E14">
      <w:pPr>
        <w:ind w:firstLine="709"/>
        <w:jc w:val="both"/>
        <w:rPr>
          <w:szCs w:val="28"/>
        </w:rPr>
      </w:pPr>
      <w:r w:rsidRPr="00165E14">
        <w:rPr>
          <w:rStyle w:val="afff"/>
          <w:color w:val="auto"/>
          <w:spacing w:val="-4"/>
          <w:szCs w:val="28"/>
        </w:rPr>
        <w:t xml:space="preserve">Реализация мероприятий национального проекта </w:t>
      </w:r>
      <w:r w:rsidRPr="00165E14">
        <w:rPr>
          <w:szCs w:val="28"/>
        </w:rPr>
        <w:t>способствует устранению мест концентрации дорожно-транспортных происшествий</w:t>
      </w:r>
      <w:r>
        <w:rPr>
          <w:szCs w:val="28"/>
        </w:rPr>
        <w:t>, снижению пере-грузки автотрасс, росту доли автодорог, соответствующих нормативному состоянию.</w:t>
      </w:r>
    </w:p>
    <w:p w:rsidR="00165E14" w:rsidRDefault="00165E14" w:rsidP="00165E14">
      <w:pPr>
        <w:ind w:firstLine="709"/>
        <w:jc w:val="both"/>
        <w:rPr>
          <w:rFonts w:eastAsia="Calibri"/>
          <w:szCs w:val="28"/>
        </w:rPr>
      </w:pPr>
      <w:r>
        <w:rPr>
          <w:rFonts w:eastAsia="Calibri"/>
          <w:szCs w:val="28"/>
        </w:rPr>
        <w:t xml:space="preserve">К концу 2026 года </w:t>
      </w:r>
      <w:r>
        <w:rPr>
          <w:szCs w:val="28"/>
        </w:rPr>
        <w:t>по базовому варианту прогноза (темп роста к уровню 2023 года)</w:t>
      </w:r>
      <w:r>
        <w:rPr>
          <w:rFonts w:eastAsia="Calibri"/>
          <w:szCs w:val="28"/>
        </w:rPr>
        <w:t>:</w:t>
      </w:r>
    </w:p>
    <w:p w:rsidR="00165E14" w:rsidRDefault="00165E14" w:rsidP="00165E14">
      <w:pPr>
        <w:ind w:firstLine="709"/>
        <w:jc w:val="both"/>
        <w:rPr>
          <w:rFonts w:eastAsia="Calibri"/>
          <w:szCs w:val="28"/>
        </w:rPr>
      </w:pPr>
      <w:r>
        <w:rPr>
          <w:szCs w:val="28"/>
        </w:rPr>
        <w:t>-</w:t>
      </w:r>
      <w:r>
        <w:rPr>
          <w:rFonts w:eastAsia="Calibri"/>
          <w:szCs w:val="28"/>
        </w:rPr>
        <w:t xml:space="preserve"> площадь улично-дорожной сети </w:t>
      </w:r>
      <w:r>
        <w:rPr>
          <w:rFonts w:eastAsia="Calibri"/>
          <w:spacing w:val="-4"/>
          <w:szCs w:val="28"/>
        </w:rPr>
        <w:t>составит 5 млн. кв. метров (100,1%)</w:t>
      </w:r>
      <w:r>
        <w:rPr>
          <w:rFonts w:eastAsia="Calibri"/>
          <w:szCs w:val="28"/>
        </w:rPr>
        <w:t xml:space="preserve">; </w:t>
      </w:r>
    </w:p>
    <w:p w:rsidR="00165E14" w:rsidRDefault="00165E14" w:rsidP="00165E14">
      <w:pPr>
        <w:ind w:firstLine="709"/>
        <w:jc w:val="both"/>
        <w:rPr>
          <w:rFonts w:eastAsia="Calibri"/>
          <w:szCs w:val="28"/>
        </w:rPr>
      </w:pPr>
      <w:r>
        <w:rPr>
          <w:szCs w:val="28"/>
        </w:rPr>
        <w:t xml:space="preserve">- </w:t>
      </w:r>
      <w:r>
        <w:rPr>
          <w:rFonts w:eastAsia="Calibri"/>
          <w:szCs w:val="28"/>
        </w:rPr>
        <w:t>площадь тротуаров – 613,1 тыс. кв. метров (101%);</w:t>
      </w:r>
    </w:p>
    <w:p w:rsidR="00165E14" w:rsidRDefault="00165E14" w:rsidP="00165E14">
      <w:pPr>
        <w:ind w:firstLine="709"/>
        <w:jc w:val="both"/>
        <w:rPr>
          <w:rFonts w:eastAsia="Calibri"/>
          <w:szCs w:val="28"/>
        </w:rPr>
      </w:pPr>
      <w:r>
        <w:rPr>
          <w:szCs w:val="28"/>
        </w:rPr>
        <w:t>-</w:t>
      </w:r>
      <w:r>
        <w:rPr>
          <w:rFonts w:eastAsia="Calibri"/>
          <w:szCs w:val="28"/>
        </w:rPr>
        <w:t xml:space="preserve"> протяженность линий уличного освещения – 375,7 км (101,6%);</w:t>
      </w:r>
    </w:p>
    <w:p w:rsidR="00165E14" w:rsidRDefault="00165E14" w:rsidP="00165E14">
      <w:pPr>
        <w:ind w:firstLine="709"/>
        <w:jc w:val="both"/>
        <w:rPr>
          <w:rFonts w:eastAsia="Calibri"/>
          <w:szCs w:val="28"/>
        </w:rPr>
      </w:pPr>
      <w:r>
        <w:rPr>
          <w:szCs w:val="28"/>
        </w:rPr>
        <w:t>-</w:t>
      </w:r>
      <w:r>
        <w:rPr>
          <w:rFonts w:eastAsia="Calibri"/>
          <w:szCs w:val="28"/>
        </w:rPr>
        <w:t xml:space="preserve"> протяженность ливневой канализации – 126,1 км (105%);</w:t>
      </w:r>
    </w:p>
    <w:p w:rsidR="00165E14" w:rsidRDefault="00165E14" w:rsidP="00165E14">
      <w:pPr>
        <w:ind w:firstLine="709"/>
        <w:jc w:val="both"/>
        <w:rPr>
          <w:rFonts w:eastAsia="Calibri"/>
          <w:szCs w:val="28"/>
        </w:rPr>
      </w:pPr>
      <w:r>
        <w:rPr>
          <w:rFonts w:eastAsia="Calibri"/>
          <w:szCs w:val="28"/>
        </w:rPr>
        <w:t xml:space="preserve">- количество автобусных остановок – 351единицы (101,7%); </w:t>
      </w:r>
    </w:p>
    <w:p w:rsidR="00165E14" w:rsidRDefault="00165E14" w:rsidP="00165E14">
      <w:pPr>
        <w:ind w:firstLine="709"/>
        <w:jc w:val="both"/>
        <w:rPr>
          <w:rFonts w:eastAsia="Calibri"/>
          <w:szCs w:val="28"/>
        </w:rPr>
      </w:pPr>
      <w:r>
        <w:rPr>
          <w:szCs w:val="28"/>
        </w:rPr>
        <w:t>-</w:t>
      </w:r>
      <w:r>
        <w:rPr>
          <w:rFonts w:eastAsia="Calibri"/>
          <w:szCs w:val="28"/>
        </w:rPr>
        <w:t xml:space="preserve"> количество дорожных знаков – 16 871 единицы (100,04%);</w:t>
      </w:r>
    </w:p>
    <w:p w:rsidR="00165E14" w:rsidRDefault="00165E14" w:rsidP="00165E14">
      <w:pPr>
        <w:ind w:firstLine="709"/>
        <w:jc w:val="both"/>
        <w:rPr>
          <w:rFonts w:eastAsia="Calibri"/>
          <w:szCs w:val="28"/>
        </w:rPr>
      </w:pPr>
      <w:r>
        <w:rPr>
          <w:szCs w:val="28"/>
        </w:rPr>
        <w:t>-</w:t>
      </w:r>
      <w:r>
        <w:rPr>
          <w:rFonts w:eastAsia="Calibri"/>
          <w:szCs w:val="28"/>
        </w:rPr>
        <w:t xml:space="preserve"> количество светофорных объектов – 194 единиц (103,2%).</w:t>
      </w:r>
    </w:p>
    <w:p w:rsidR="00165E14" w:rsidRDefault="00165E14" w:rsidP="00165E14">
      <w:pPr>
        <w:ind w:firstLine="709"/>
        <w:jc w:val="both"/>
        <w:rPr>
          <w:rFonts w:eastAsia="Calibri"/>
          <w:szCs w:val="28"/>
        </w:rPr>
      </w:pPr>
      <w:r>
        <w:rPr>
          <w:rFonts w:eastAsia="Calibri"/>
          <w:szCs w:val="28"/>
        </w:rPr>
        <w:t xml:space="preserve">На значения показателей улично-дорожной сети оказывают влияние, </w:t>
      </w:r>
      <w:r>
        <w:rPr>
          <w:rFonts w:eastAsia="Calibri"/>
          <w:szCs w:val="28"/>
        </w:rPr>
        <w:br/>
        <w:t>с одной стороны, объемы ремонтных и строительных работ, с другой стороны, результаты проведения инвентаризации/паспортизации объектов.</w:t>
      </w:r>
    </w:p>
    <w:p w:rsidR="00165E14" w:rsidRDefault="00165E14" w:rsidP="00165E14">
      <w:pPr>
        <w:ind w:firstLine="709"/>
        <w:jc w:val="both"/>
      </w:pPr>
      <w:r>
        <w:t xml:space="preserve">Количество объектов, на которых созданы условия доступности, безопасности, информативности и комфортности для инвалидов и иных маломо-бильных групп населения (от общего числа объектов): </w:t>
      </w:r>
    </w:p>
    <w:p w:rsidR="00165E14" w:rsidRDefault="00165E14" w:rsidP="00165E14">
      <w:pPr>
        <w:ind w:firstLine="709"/>
        <w:jc w:val="both"/>
      </w:pPr>
      <w:r>
        <w:t>- пешеходных переходов</w:t>
      </w:r>
      <w:r>
        <w:rPr>
          <w:rFonts w:eastAsia="Calibri"/>
          <w:szCs w:val="28"/>
        </w:rPr>
        <w:t xml:space="preserve"> – 563 (84,8%);</w:t>
      </w:r>
    </w:p>
    <w:p w:rsidR="00165E14" w:rsidRDefault="00165E14" w:rsidP="00165E14">
      <w:pPr>
        <w:ind w:firstLine="709"/>
        <w:jc w:val="both"/>
        <w:rPr>
          <w:rFonts w:eastAsia="Calibri"/>
          <w:szCs w:val="28"/>
        </w:rPr>
      </w:pPr>
      <w:r>
        <w:t xml:space="preserve">- автобусных остановок </w:t>
      </w:r>
      <w:r>
        <w:rPr>
          <w:rFonts w:eastAsia="Calibri"/>
          <w:szCs w:val="28"/>
        </w:rPr>
        <w:t>– 113 (32,2%).</w:t>
      </w:r>
    </w:p>
    <w:p w:rsidR="00165E14" w:rsidRDefault="00165E14" w:rsidP="00165E14">
      <w:pPr>
        <w:ind w:firstLine="709"/>
        <w:jc w:val="both"/>
        <w:rPr>
          <w:rFonts w:eastAsia="Calibri"/>
          <w:szCs w:val="28"/>
        </w:rPr>
      </w:pPr>
      <w:r>
        <w:rPr>
          <w:rFonts w:eastAsia="Calibri"/>
          <w:szCs w:val="28"/>
        </w:rPr>
        <w:t>По состоянию на 31.07.2023 произошло 115 дорожно-транспортных происшествий, что на 8% ниже показателя аналогичного периода 2022 года.</w:t>
      </w:r>
    </w:p>
    <w:p w:rsidR="00165E14" w:rsidRDefault="00165E14" w:rsidP="00165E14">
      <w:pPr>
        <w:pStyle w:val="aff3"/>
        <w:ind w:firstLine="709"/>
        <w:rPr>
          <w:sz w:val="28"/>
          <w:szCs w:val="28"/>
        </w:rPr>
      </w:pPr>
      <w:r>
        <w:rPr>
          <w:sz w:val="28"/>
          <w:szCs w:val="28"/>
        </w:rPr>
        <w:t xml:space="preserve">В связи с высокой загрузкой улично-дорожной сети города, основными задачами организации транспортного обслуживания населения являются обеспе-чение приоритета общественного транспорта как альтернативы использованию </w:t>
      </w:r>
      <w:r>
        <w:rPr>
          <w:spacing w:val="-4"/>
          <w:sz w:val="28"/>
          <w:szCs w:val="28"/>
        </w:rPr>
        <w:t>личных автомобилей, реализация комплексного подхода к организации движения</w:t>
      </w:r>
      <w:r>
        <w:rPr>
          <w:sz w:val="28"/>
          <w:szCs w:val="28"/>
        </w:rPr>
        <w:t xml:space="preserve"> транспорта, повышение комфортности и безопасности пассажирских перевозок.</w:t>
      </w:r>
    </w:p>
    <w:p w:rsidR="00165E14" w:rsidRDefault="00165E14" w:rsidP="00165E14">
      <w:pPr>
        <w:pStyle w:val="aff3"/>
        <w:ind w:firstLine="709"/>
        <w:rPr>
          <w:sz w:val="28"/>
          <w:szCs w:val="28"/>
        </w:rPr>
      </w:pPr>
      <w:r>
        <w:rPr>
          <w:color w:val="000000"/>
          <w:sz w:val="28"/>
          <w:szCs w:val="28"/>
        </w:rPr>
        <w:t>Основными принципами организации транспортного обслуживания населения являются гарантированность безопасного и комфортного транспорт-ного обслуживания, сочетание государственного регулирования тарифов перевозки пассажиров и свободного развития рынка, равенство условий доступа перевозчиков на рынок транспортных услуг, разработка оптимальной маршрутной сети, а также информирование населения о работе городского пассажирского транспорта.</w:t>
      </w:r>
    </w:p>
    <w:p w:rsidR="00165E14" w:rsidRDefault="00165E14" w:rsidP="00165E14">
      <w:pPr>
        <w:pStyle w:val="aff3"/>
        <w:ind w:firstLine="709"/>
        <w:rPr>
          <w:sz w:val="28"/>
          <w:szCs w:val="28"/>
        </w:rPr>
      </w:pPr>
      <w:r>
        <w:rPr>
          <w:color w:val="000000" w:themeColor="text1"/>
          <w:sz w:val="28"/>
          <w:szCs w:val="28"/>
        </w:rPr>
        <w:t xml:space="preserve">Количество </w:t>
      </w:r>
      <w:r>
        <w:rPr>
          <w:sz w:val="28"/>
          <w:szCs w:val="28"/>
        </w:rPr>
        <w:t xml:space="preserve">муниципальных маршрутов регулярных перевозок </w:t>
      </w:r>
      <w:r>
        <w:rPr>
          <w:sz w:val="28"/>
          <w:szCs w:val="28"/>
        </w:rPr>
        <w:br/>
        <w:t xml:space="preserve">(без сезонных) по состоянию на 31.12.2023 по оценке составит 39 единиц </w:t>
      </w:r>
      <w:r>
        <w:rPr>
          <w:sz w:val="28"/>
          <w:szCs w:val="28"/>
        </w:rPr>
        <w:br/>
        <w:t>(2022 год – 45 единиц), протяженность эксплуатационного пассажирского автобусного пути на уровне предыдущего года – 991,7 км.</w:t>
      </w:r>
    </w:p>
    <w:p w:rsidR="00165E14" w:rsidRDefault="00165E14" w:rsidP="00165E14">
      <w:pPr>
        <w:pStyle w:val="aff3"/>
        <w:ind w:firstLine="709"/>
        <w:rPr>
          <w:rFonts w:eastAsia="Calibri"/>
          <w:sz w:val="28"/>
          <w:szCs w:val="28"/>
        </w:rPr>
      </w:pPr>
      <w:r>
        <w:rPr>
          <w:rFonts w:eastAsia="Calibri"/>
          <w:sz w:val="28"/>
          <w:szCs w:val="28"/>
        </w:rPr>
        <w:t xml:space="preserve">По итогам выполненной научно-исследовательской работы по разработке комплексных схем организации транспортного обслуживания населения общественным транспортом на период до 2035 года разработана и с 20.05.2023 </w:t>
      </w:r>
      <w:r>
        <w:rPr>
          <w:rFonts w:eastAsia="Calibri"/>
          <w:sz w:val="28"/>
          <w:szCs w:val="28"/>
        </w:rPr>
        <w:br/>
        <w:t xml:space="preserve">в пробном режиме запущена в действие схема новой маршрутной сети. </w:t>
      </w:r>
    </w:p>
    <w:p w:rsidR="00165E14" w:rsidRDefault="00165E14" w:rsidP="00165E14">
      <w:pPr>
        <w:pStyle w:val="aff3"/>
        <w:ind w:firstLine="709"/>
        <w:rPr>
          <w:rFonts w:eastAsia="Calibri"/>
          <w:sz w:val="28"/>
          <w:szCs w:val="28"/>
        </w:rPr>
      </w:pPr>
      <w:r>
        <w:rPr>
          <w:rFonts w:eastAsia="Calibri"/>
          <w:sz w:val="28"/>
          <w:szCs w:val="28"/>
        </w:rPr>
        <w:t xml:space="preserve">В результате сокращения маршрутов, дублирующих друг друга, снижено количество маршрутов, обслуживаемых с применением регулируемого тарифа, а также установлен «пересадочный тариф», который действует в течение </w:t>
      </w:r>
      <w:r>
        <w:rPr>
          <w:rFonts w:eastAsia="Calibri"/>
          <w:sz w:val="28"/>
          <w:szCs w:val="28"/>
        </w:rPr>
        <w:br/>
        <w:t>45 минут при условии безналичной оплаты.</w:t>
      </w:r>
    </w:p>
    <w:p w:rsidR="00165E14" w:rsidRDefault="00165E14" w:rsidP="00165E14">
      <w:pPr>
        <w:pStyle w:val="aff3"/>
        <w:ind w:firstLine="709"/>
        <w:rPr>
          <w:sz w:val="28"/>
          <w:szCs w:val="28"/>
        </w:rPr>
      </w:pPr>
      <w:r>
        <w:rPr>
          <w:sz w:val="28"/>
          <w:szCs w:val="28"/>
        </w:rPr>
        <w:t xml:space="preserve">Для взаимодействия с гражданами по вопросам работы маршрутной сети работает «Единый информационный центр поддержки пассажиров», операторы которого помогают подобрать удобный маршрут, принимают, фиксируют предложения и замечания жителей города. </w:t>
      </w:r>
    </w:p>
    <w:p w:rsidR="00165E14" w:rsidRDefault="00165E14" w:rsidP="00165E14">
      <w:pPr>
        <w:pStyle w:val="aff3"/>
        <w:ind w:firstLine="709"/>
        <w:rPr>
          <w:sz w:val="28"/>
          <w:szCs w:val="28"/>
        </w:rPr>
      </w:pPr>
      <w:r>
        <w:rPr>
          <w:sz w:val="28"/>
          <w:szCs w:val="28"/>
        </w:rPr>
        <w:t>Выполнение работ, связанных с осуществлением регулярных перевозок пассажиров и багажа автомобильным транспортом по регулируемым тарифам обеспечивается путем заключения муниципального контракта по итогам электронного аукциона. Заключение муниципальных контрактов позволяет обеспечить надежность и безопасность перевозки, а также ценовую доступность услуг транспорта на маршрутах.</w:t>
      </w:r>
    </w:p>
    <w:p w:rsidR="00165E14" w:rsidRDefault="00165E14" w:rsidP="00165E14">
      <w:pPr>
        <w:pStyle w:val="aff3"/>
        <w:ind w:firstLine="709"/>
        <w:rPr>
          <w:sz w:val="28"/>
          <w:szCs w:val="28"/>
        </w:rPr>
      </w:pPr>
      <w:r>
        <w:rPr>
          <w:color w:val="000000"/>
          <w:sz w:val="28"/>
          <w:szCs w:val="28"/>
        </w:rPr>
        <w:t>По результатам аукционов, проведенных в 2023 году заключены муниципальные контракты, со сроком действия до 30.04.2030, на выполнение работ, связанных с осуществлением регулярных перевозок пассажиров и багажа автобусами по регулируемым тарифам</w:t>
      </w:r>
      <w:r>
        <w:rPr>
          <w:sz w:val="28"/>
          <w:szCs w:val="28"/>
        </w:rPr>
        <w:t>, что позволит обеспечить рациональное управление процессом оказания транспортных услуг, надежность и безопасность перевозок на долгосрочный период.</w:t>
      </w:r>
    </w:p>
    <w:p w:rsidR="00165E14" w:rsidRDefault="00165E14" w:rsidP="00165E14">
      <w:pPr>
        <w:pStyle w:val="aff3"/>
        <w:ind w:firstLine="709"/>
        <w:rPr>
          <w:sz w:val="28"/>
          <w:szCs w:val="28"/>
        </w:rPr>
      </w:pPr>
      <w:r>
        <w:rPr>
          <w:sz w:val="28"/>
          <w:szCs w:val="28"/>
        </w:rPr>
        <w:t xml:space="preserve">Все автобусы предприятий оборудованы спутниковой системой навигации ГЛОНАСС/GPS, что способствует повышению эффективности работы пассажирского транспорта. </w:t>
      </w:r>
    </w:p>
    <w:p w:rsidR="00165E14" w:rsidRDefault="00165E14" w:rsidP="00165E14">
      <w:pPr>
        <w:ind w:firstLine="709"/>
        <w:jc w:val="both"/>
        <w:rPr>
          <w:szCs w:val="28"/>
        </w:rPr>
      </w:pPr>
      <w:r>
        <w:rPr>
          <w:szCs w:val="28"/>
        </w:rPr>
        <w:t xml:space="preserve">Используя возможности данной навигационной системы на официальном портале Администрации города работает интерактивный сервис «Единый транспортный портал», позволяющий отследить в режиме реального времени местонахождение маршрутных автобусов на городской маршрутной сети. </w:t>
      </w:r>
      <w:r>
        <w:rPr>
          <w:szCs w:val="28"/>
        </w:rPr>
        <w:br/>
        <w:t xml:space="preserve">В качестве мобильного приложения выбрано рейтинговое мобильное приложение «Умный транспорт». </w:t>
      </w:r>
    </w:p>
    <w:p w:rsidR="00165E14" w:rsidRDefault="00165E14" w:rsidP="00165E14">
      <w:pPr>
        <w:pStyle w:val="aff3"/>
        <w:ind w:firstLine="709"/>
        <w:rPr>
          <w:sz w:val="28"/>
          <w:szCs w:val="28"/>
        </w:rPr>
      </w:pPr>
      <w:r>
        <w:rPr>
          <w:sz w:val="28"/>
          <w:szCs w:val="28"/>
        </w:rPr>
        <w:t xml:space="preserve">По состоянию на 01.01.2023 стоимость проезда в маршрутных автобусах </w:t>
      </w:r>
      <w:r>
        <w:rPr>
          <w:sz w:val="28"/>
          <w:szCs w:val="28"/>
        </w:rPr>
        <w:br/>
      </w:r>
      <w:r>
        <w:rPr>
          <w:spacing w:val="-4"/>
          <w:sz w:val="28"/>
          <w:szCs w:val="28"/>
        </w:rPr>
        <w:t>с применением регулируемых тарифов составляет 30 рублей. Во всех маршрутных</w:t>
      </w:r>
      <w:r>
        <w:rPr>
          <w:sz w:val="28"/>
          <w:szCs w:val="28"/>
        </w:rPr>
        <w:t xml:space="preserve"> автобусах действуют проездные билеты длительного пользования. В 11 дачных маршрутах с мая по сентябрь предоставляется право бесплатного проезда пенсионерам, являющимся получателями страховых пенсий по старости.</w:t>
      </w:r>
    </w:p>
    <w:p w:rsidR="00165E14" w:rsidRDefault="00165E14" w:rsidP="00165E14">
      <w:pPr>
        <w:pStyle w:val="aff3"/>
        <w:ind w:firstLine="709"/>
        <w:rPr>
          <w:sz w:val="28"/>
          <w:szCs w:val="28"/>
        </w:rPr>
      </w:pPr>
      <w:r>
        <w:rPr>
          <w:sz w:val="28"/>
          <w:szCs w:val="28"/>
        </w:rPr>
        <w:t xml:space="preserve">Регулярные перевозки по нерегулируемым тарифам осуществляются </w:t>
      </w:r>
      <w:r>
        <w:rPr>
          <w:sz w:val="28"/>
          <w:szCs w:val="28"/>
        </w:rPr>
        <w:br/>
        <w:t>с применением тарифов, устанавливаемых перевозчиком самостоятельно. Стоимость проезда в маршрутных автобусах с применением нерегулируемых тарифов составляет 30 – 35 рублей.</w:t>
      </w:r>
    </w:p>
    <w:p w:rsidR="00165E14" w:rsidRDefault="00165E14" w:rsidP="00165E14">
      <w:pPr>
        <w:pStyle w:val="aff3"/>
        <w:ind w:firstLine="709"/>
        <w:rPr>
          <w:sz w:val="28"/>
          <w:szCs w:val="28"/>
        </w:rPr>
      </w:pPr>
      <w:r>
        <w:rPr>
          <w:sz w:val="28"/>
          <w:szCs w:val="28"/>
        </w:rPr>
        <w:t xml:space="preserve">В целях повышения качества транспортного обслуживания населения </w:t>
      </w:r>
      <w:r>
        <w:rPr>
          <w:sz w:val="28"/>
          <w:szCs w:val="28"/>
        </w:rPr>
        <w:br/>
        <w:t xml:space="preserve">на всех регулярных маршрутах, обслуживаемых в рамках муниципальных контрактов, применяется автоматизированная система оплаты проезда, позволяющая осуществлять оплату с помощью банковских карт и электронных средств (микропроцессорных бесконтактных смарт-карт и мобильных устройств). В целях уменьшения затрат на перевозки планируется введение бескондукторной системы оплаты проезда на всем городском пассажирском транспорте. </w:t>
      </w:r>
    </w:p>
    <w:p w:rsidR="00165E14" w:rsidRDefault="00165E14" w:rsidP="00165E14">
      <w:pPr>
        <w:ind w:firstLine="709"/>
        <w:jc w:val="both"/>
        <w:rPr>
          <w:rFonts w:eastAsia="Calibri"/>
          <w:szCs w:val="28"/>
        </w:rPr>
      </w:pPr>
      <w:r>
        <w:rPr>
          <w:rFonts w:eastAsia="Calibri"/>
          <w:szCs w:val="28"/>
        </w:rPr>
        <w:t xml:space="preserve">К концу 2026 года </w:t>
      </w:r>
      <w:r>
        <w:rPr>
          <w:szCs w:val="28"/>
        </w:rPr>
        <w:t xml:space="preserve">по базовому варианту прогноза </w:t>
      </w:r>
      <w:r>
        <w:rPr>
          <w:rFonts w:eastAsia="Calibri"/>
          <w:szCs w:val="28"/>
        </w:rPr>
        <w:t>соответственно (темп роста к уровню 2023 года):</w:t>
      </w:r>
    </w:p>
    <w:p w:rsidR="00165E14" w:rsidRDefault="00165E14" w:rsidP="00165E14">
      <w:pPr>
        <w:ind w:firstLine="709"/>
        <w:jc w:val="both"/>
        <w:rPr>
          <w:szCs w:val="28"/>
        </w:rPr>
      </w:pPr>
      <w:r>
        <w:rPr>
          <w:szCs w:val="28"/>
        </w:rPr>
        <w:t>- к</w:t>
      </w:r>
      <w:r>
        <w:rPr>
          <w:color w:val="000000" w:themeColor="text1"/>
          <w:szCs w:val="28"/>
        </w:rPr>
        <w:t xml:space="preserve">оличество </w:t>
      </w:r>
      <w:r>
        <w:rPr>
          <w:szCs w:val="28"/>
        </w:rPr>
        <w:t xml:space="preserve">муниципальных маршрутов регулярных перевозок </w:t>
      </w:r>
      <w:r>
        <w:rPr>
          <w:szCs w:val="28"/>
        </w:rPr>
        <w:br/>
        <w:t>(без сезонных) составит 42 единицы (107,7%);</w:t>
      </w:r>
    </w:p>
    <w:p w:rsidR="00165E14" w:rsidRDefault="00165E14" w:rsidP="008D5513">
      <w:pPr>
        <w:ind w:firstLine="708"/>
        <w:jc w:val="both"/>
        <w:rPr>
          <w:szCs w:val="28"/>
        </w:rPr>
      </w:pPr>
      <w:r>
        <w:rPr>
          <w:szCs w:val="28"/>
        </w:rPr>
        <w:t xml:space="preserve">- протяженность эксплуатационного пассажирского автобусного пути –  </w:t>
      </w:r>
      <w:r w:rsidR="008D5513">
        <w:rPr>
          <w:szCs w:val="28"/>
        </w:rPr>
        <w:br/>
      </w:r>
      <w:r>
        <w:rPr>
          <w:szCs w:val="28"/>
        </w:rPr>
        <w:t>1</w:t>
      </w:r>
      <w:r w:rsidR="008D5513">
        <w:rPr>
          <w:szCs w:val="28"/>
        </w:rPr>
        <w:t xml:space="preserve"> </w:t>
      </w:r>
      <w:r>
        <w:rPr>
          <w:szCs w:val="28"/>
        </w:rPr>
        <w:t>024 км (103,3%).</w:t>
      </w:r>
    </w:p>
    <w:p w:rsidR="00165E14" w:rsidRDefault="00165E14" w:rsidP="00165E14">
      <w:pPr>
        <w:ind w:firstLine="709"/>
        <w:jc w:val="both"/>
        <w:rPr>
          <w:szCs w:val="28"/>
        </w:rPr>
      </w:pPr>
      <w:r>
        <w:rPr>
          <w:szCs w:val="28"/>
        </w:rPr>
        <w:t>4. Охрана окружающей среды, природопользование и благоустройство.</w:t>
      </w:r>
    </w:p>
    <w:p w:rsidR="00165E14" w:rsidRDefault="00165E14" w:rsidP="00165E14">
      <w:pPr>
        <w:ind w:firstLine="709"/>
        <w:jc w:val="both"/>
        <w:rPr>
          <w:spacing w:val="-4"/>
          <w:szCs w:val="28"/>
        </w:rPr>
      </w:pPr>
      <w:r>
        <w:rPr>
          <w:szCs w:val="28"/>
        </w:rPr>
        <w:t xml:space="preserve">На создание комфортных условий для проживания населения, а также </w:t>
      </w:r>
      <w:r>
        <w:rPr>
          <w:szCs w:val="28"/>
        </w:rPr>
        <w:br/>
        <w:t>на решение проблем в области экологии городской среды направлена реализация мероприятий национального проекта и муниципальных программ</w:t>
      </w:r>
      <w:r>
        <w:rPr>
          <w:spacing w:val="-4"/>
          <w:szCs w:val="28"/>
        </w:rPr>
        <w:t>.</w:t>
      </w:r>
    </w:p>
    <w:p w:rsidR="00165E14" w:rsidRDefault="00165E14" w:rsidP="00165E14">
      <w:pPr>
        <w:ind w:firstLine="709"/>
        <w:jc w:val="both"/>
        <w:rPr>
          <w:szCs w:val="28"/>
        </w:rPr>
      </w:pPr>
      <w:r>
        <w:rPr>
          <w:szCs w:val="28"/>
        </w:rPr>
        <w:t xml:space="preserve">Площадь парков, скверов, береговых зон в настоящее время составляет 185,4 га, прирост к уровню 2022 года составил 9,9 га с обслуживанием следующих объектов: </w:t>
      </w:r>
      <w:r>
        <w:rPr>
          <w:rFonts w:cs="Times New Roman"/>
          <w:szCs w:val="28"/>
        </w:rPr>
        <w:t>«Земельный участок, расположенный в 13А микро-районе», «Парк в 36 квартале»</w:t>
      </w:r>
      <w:r>
        <w:rPr>
          <w:szCs w:val="28"/>
        </w:rPr>
        <w:t xml:space="preserve">. Все парки и скверы располагаются непосредственно в зоне существующей жилой застройки и используются </w:t>
      </w:r>
      <w:r>
        <w:rPr>
          <w:szCs w:val="28"/>
        </w:rPr>
        <w:br/>
        <w:t xml:space="preserve">для прогулок и отдыха населения, проведения культурно-оздоровительных </w:t>
      </w:r>
      <w:r>
        <w:rPr>
          <w:szCs w:val="28"/>
        </w:rPr>
        <w:br/>
        <w:t>и спортивных мероприятий.</w:t>
      </w:r>
    </w:p>
    <w:p w:rsidR="00165E14" w:rsidRDefault="00165E14" w:rsidP="00165E14">
      <w:pPr>
        <w:ind w:firstLine="709"/>
        <w:jc w:val="both"/>
        <w:rPr>
          <w:szCs w:val="28"/>
        </w:rPr>
      </w:pPr>
      <w:r>
        <w:rPr>
          <w:szCs w:val="28"/>
        </w:rPr>
        <w:t xml:space="preserve">В целях создания комфортных условий проживания, повышения эстети-ческой привлекательности общественных территорий осуществляется круглого-дичное обслуживание парков и скверов, обеспечивается уход за деревьями </w:t>
      </w:r>
      <w:r>
        <w:rPr>
          <w:szCs w:val="28"/>
        </w:rPr>
        <w:br/>
        <w:t>и кустарниками, текущее и санитарное содержание.</w:t>
      </w:r>
    </w:p>
    <w:p w:rsidR="00165E14" w:rsidRDefault="00165E14" w:rsidP="00165E14">
      <w:pPr>
        <w:tabs>
          <w:tab w:val="left" w:pos="709"/>
        </w:tabs>
        <w:ind w:firstLine="709"/>
        <w:jc w:val="both"/>
        <w:rPr>
          <w:rFonts w:eastAsia="Calibri"/>
          <w:szCs w:val="28"/>
        </w:rPr>
      </w:pPr>
      <w:r>
        <w:rPr>
          <w:rFonts w:eastAsia="Calibri"/>
          <w:szCs w:val="28"/>
        </w:rPr>
        <w:t xml:space="preserve">Создание и содержание цветников на площади на городских территориях является неотъемлемой частью работ по благоустройству города. В 2023 году </w:t>
      </w:r>
      <w:r>
        <w:rPr>
          <w:rFonts w:eastAsia="Calibri"/>
          <w:szCs w:val="28"/>
        </w:rPr>
        <w:br/>
        <w:t>их площадь увеличилась на 0,2 га (до 4,2 га) за счет цветников в микро-</w:t>
      </w:r>
      <w:r>
        <w:rPr>
          <w:rFonts w:eastAsia="Calibri"/>
          <w:szCs w:val="28"/>
        </w:rPr>
        <w:br/>
        <w:t xml:space="preserve">районе 13А и парке микрорайона 40. Для обеспечения разнообразия и новизны </w:t>
      </w:r>
      <w:r>
        <w:rPr>
          <w:rFonts w:eastAsia="Calibri"/>
          <w:szCs w:val="28"/>
        </w:rPr>
        <w:br/>
        <w:t xml:space="preserve">в цветочном оформлении городских территорий ежегодно обновляется ассорти-мент цветов и рисунков цветников. </w:t>
      </w:r>
    </w:p>
    <w:p w:rsidR="00165E14" w:rsidRDefault="00165E14" w:rsidP="00165E14">
      <w:pPr>
        <w:tabs>
          <w:tab w:val="left" w:pos="709"/>
        </w:tabs>
        <w:ind w:firstLine="709"/>
        <w:jc w:val="both"/>
        <w:rPr>
          <w:rFonts w:eastAsia="Calibri"/>
          <w:szCs w:val="28"/>
        </w:rPr>
      </w:pPr>
      <w:r>
        <w:rPr>
          <w:szCs w:val="28"/>
        </w:rPr>
        <w:t xml:space="preserve">Используются элементы вертикального озеленения: цветочные фигуры, многоярусные этажерки, подвесные кашпо, вазоны, цветочные арки, колонны, пирамиды, топиарные фигуры. В 2023 году закуплено 117 элементов вертикального озеленения и топиарная композиция «Семья медведей». </w:t>
      </w:r>
      <w:r>
        <w:rPr>
          <w:szCs w:val="28"/>
        </w:rPr>
        <w:br/>
      </w:r>
      <w:r>
        <w:rPr>
          <w:rFonts w:eastAsia="Calibri"/>
          <w:szCs w:val="28"/>
        </w:rPr>
        <w:t xml:space="preserve">В качестве инертного материала для декоративного оформления цветников используется природный камень – щебень, мраморная крошка и сосновая кора различной фракции. </w:t>
      </w:r>
      <w:r>
        <w:rPr>
          <w:szCs w:val="28"/>
        </w:rPr>
        <w:t xml:space="preserve">С целью продления периода декоративности цветочного оформления города, в осенний период на цветниках высаживаются тюльпаны. </w:t>
      </w:r>
    </w:p>
    <w:p w:rsidR="00165E14" w:rsidRDefault="00165E14" w:rsidP="00165E14">
      <w:pPr>
        <w:ind w:firstLine="709"/>
        <w:jc w:val="both"/>
        <w:rPr>
          <w:szCs w:val="28"/>
        </w:rPr>
      </w:pPr>
      <w:r>
        <w:rPr>
          <w:spacing w:val="-6"/>
          <w:szCs w:val="28"/>
        </w:rPr>
        <w:t xml:space="preserve">В рамках регионального проекта «Сохранение уникальных водных объектов» (национальный </w:t>
      </w:r>
      <w:r>
        <w:rPr>
          <w:spacing w:val="-4"/>
          <w:szCs w:val="28"/>
        </w:rPr>
        <w:t>проект «Экология») в целях экологического сохранения водных объектов</w:t>
      </w:r>
      <w:r>
        <w:rPr>
          <w:szCs w:val="28"/>
        </w:rPr>
        <w:t xml:space="preserve"> и уникальных водных систем ежегодно осуществляется уборка прибрежных территорий протяженностью 30,69 км с привлечением</w:t>
      </w:r>
      <w:r>
        <w:rPr>
          <w:rFonts w:eastAsia="Calibri"/>
          <w:szCs w:val="28"/>
        </w:rPr>
        <w:t xml:space="preserve"> около </w:t>
      </w:r>
      <w:r>
        <w:rPr>
          <w:rFonts w:eastAsia="Calibri"/>
          <w:szCs w:val="28"/>
        </w:rPr>
        <w:br/>
        <w:t>3,5 тыс. человек.</w:t>
      </w:r>
    </w:p>
    <w:p w:rsidR="00165E14" w:rsidRDefault="00165E14" w:rsidP="00165E14">
      <w:pPr>
        <w:widowControl w:val="0"/>
        <w:tabs>
          <w:tab w:val="left" w:pos="709"/>
        </w:tabs>
        <w:autoSpaceDE w:val="0"/>
        <w:autoSpaceDN w:val="0"/>
        <w:adjustRightInd w:val="0"/>
        <w:ind w:firstLine="709"/>
        <w:jc w:val="both"/>
        <w:rPr>
          <w:rFonts w:eastAsia="Calibri"/>
          <w:szCs w:val="28"/>
        </w:rPr>
      </w:pPr>
      <w:r>
        <w:rPr>
          <w:rFonts w:eastAsia="Calibri"/>
          <w:szCs w:val="28"/>
        </w:rPr>
        <w:t xml:space="preserve">К концу среднесрочного периода обеспеченность зелеными насаждениями жителей города снизится до 10,5 кв. метра на одного жителя по базовому варианту прогноза (2023 год – 11,1 кв. метра), в процентах от норматива </w:t>
      </w:r>
      <w:r>
        <w:rPr>
          <w:rFonts w:eastAsia="Calibri"/>
          <w:szCs w:val="28"/>
        </w:rPr>
        <w:br/>
        <w:t>(16 кв. метров на 1 жителя) – до 65,9% (2022 год – 69,6%).</w:t>
      </w:r>
    </w:p>
    <w:p w:rsidR="00165E14" w:rsidRDefault="00165E14" w:rsidP="00165E14">
      <w:pPr>
        <w:tabs>
          <w:tab w:val="left" w:pos="709"/>
          <w:tab w:val="left" w:pos="915"/>
        </w:tabs>
        <w:ind w:firstLine="709"/>
        <w:jc w:val="both"/>
        <w:rPr>
          <w:szCs w:val="28"/>
        </w:rPr>
      </w:pPr>
      <w:r>
        <w:rPr>
          <w:rFonts w:eastAsia="Calibri"/>
          <w:szCs w:val="28"/>
        </w:rPr>
        <w:t xml:space="preserve">Ежегодно планируется ликвидировать несанкционированные свалки </w:t>
      </w:r>
      <w:r>
        <w:rPr>
          <w:rFonts w:eastAsia="Calibri"/>
          <w:szCs w:val="28"/>
        </w:rPr>
        <w:br/>
        <w:t xml:space="preserve">в промышленных районах и местах общего пользования объемом </w:t>
      </w:r>
      <w:r>
        <w:rPr>
          <w:rFonts w:eastAsia="Calibri"/>
          <w:szCs w:val="28"/>
        </w:rPr>
        <w:br/>
        <w:t xml:space="preserve">8,1 тыс.куб. метров и осуществлять </w:t>
      </w:r>
      <w:r>
        <w:rPr>
          <w:szCs w:val="28"/>
        </w:rPr>
        <w:t>санитарную очистку территорий города общей площадью 381 тыс. кв. метров.</w:t>
      </w:r>
    </w:p>
    <w:p w:rsidR="00165E14" w:rsidRDefault="00165E14" w:rsidP="00165E14">
      <w:pPr>
        <w:ind w:firstLine="709"/>
        <w:jc w:val="both"/>
        <w:rPr>
          <w:rFonts w:eastAsia="Calibri"/>
          <w:szCs w:val="28"/>
        </w:rPr>
      </w:pPr>
      <w:r>
        <w:rPr>
          <w:rFonts w:cs="Times New Roman"/>
          <w:spacing w:val="-4"/>
          <w:szCs w:val="28"/>
        </w:rPr>
        <w:t>Основной п</w:t>
      </w:r>
      <w:r>
        <w:rPr>
          <w:rFonts w:eastAsia="Calibri"/>
          <w:szCs w:val="28"/>
        </w:rPr>
        <w:t>роблемой в работе по ликвидации несанкционированных свалок является их возобновляемость в местах, где невозможно ограничить доступ недобросовестным предпринимателям и физическим лицам, нежела-ющим платить за вывоз и утилизацию своих отходов на специализированный полигон. Наиболее проблемными территориями в этом отношении являются остров Заячий, пойма протоки Кривуля, район Восточной объездной дороги, поселки, территории городских лесов.</w:t>
      </w:r>
    </w:p>
    <w:p w:rsidR="00165E14" w:rsidRDefault="00165E14" w:rsidP="00165E14">
      <w:pPr>
        <w:ind w:firstLine="709"/>
        <w:jc w:val="both"/>
        <w:rPr>
          <w:szCs w:val="28"/>
        </w:rPr>
      </w:pPr>
      <w:r>
        <w:rPr>
          <w:szCs w:val="28"/>
        </w:rPr>
        <w:t xml:space="preserve">В целях осуществления санитарно-противоэпидемиологических меропри-ятий ежегодно организовываются мероприятия по дезинсекции (акарицидная </w:t>
      </w:r>
      <w:r>
        <w:rPr>
          <w:szCs w:val="28"/>
        </w:rPr>
        <w:br/>
        <w:t xml:space="preserve">и ларвицидная обработки) и дератизации. </w:t>
      </w:r>
    </w:p>
    <w:p w:rsidR="00165E14" w:rsidRDefault="00165E14" w:rsidP="00165E14">
      <w:pPr>
        <w:ind w:firstLine="709"/>
        <w:jc w:val="both"/>
        <w:rPr>
          <w:rFonts w:eastAsia="Calibri"/>
          <w:szCs w:val="28"/>
        </w:rPr>
      </w:pPr>
      <w:r>
        <w:rPr>
          <w:rFonts w:eastAsia="Calibri"/>
          <w:szCs w:val="28"/>
        </w:rPr>
        <w:t xml:space="preserve">Общая площадь городских лесов составляет 4 445 га. В условиях активного развития города, массовой застройки, увеличения численности населения, </w:t>
      </w:r>
      <w:r>
        <w:rPr>
          <w:rFonts w:eastAsia="Calibri"/>
          <w:szCs w:val="28"/>
        </w:rPr>
        <w:br/>
        <w:t>а также некоторых существующих природных факторов (болотистость мест-ности, воздействие низких температур) негативное влияние на леса, находящиеся в границах городского округа, ежегодно увеличивается.</w:t>
      </w:r>
    </w:p>
    <w:p w:rsidR="00165E14" w:rsidRDefault="00165E14" w:rsidP="00165E14">
      <w:pPr>
        <w:ind w:firstLine="709"/>
        <w:jc w:val="both"/>
        <w:rPr>
          <w:szCs w:val="28"/>
        </w:rPr>
      </w:pPr>
      <w:r>
        <w:rPr>
          <w:szCs w:val="28"/>
        </w:rPr>
        <w:t xml:space="preserve">Ежегодный объем работ по санитарным рубкам и рубкам по очистке </w:t>
      </w:r>
      <w:r>
        <w:rPr>
          <w:szCs w:val="28"/>
        </w:rPr>
        <w:br/>
        <w:t>леса от захламленности определенный лесохозяйственным регламентом составляет 215,3 га. Первоочередные мероприятия проводятся на площади 15 га, что составляет около 7% от общей потребности.</w:t>
      </w:r>
    </w:p>
    <w:p w:rsidR="00165E14" w:rsidRDefault="00165E14" w:rsidP="00165E14">
      <w:pPr>
        <w:tabs>
          <w:tab w:val="left" w:pos="709"/>
        </w:tabs>
        <w:ind w:firstLine="709"/>
        <w:jc w:val="both"/>
        <w:rPr>
          <w:rFonts w:eastAsia="Calibri"/>
          <w:szCs w:val="28"/>
        </w:rPr>
      </w:pPr>
      <w:r>
        <w:rPr>
          <w:rFonts w:eastAsia="Calibri"/>
          <w:szCs w:val="28"/>
        </w:rPr>
        <w:t xml:space="preserve">С целью выявления нарушений норм лесного законодательства и охраны лесов от пожаров осуществляется ежедневное патрулирование территории городских лесов. </w:t>
      </w:r>
      <w:r>
        <w:rPr>
          <w:szCs w:val="28"/>
        </w:rPr>
        <w:t>Ежегодно проводится санитарное содержание зеленых зон активного отдыха населения на площади 59 га</w:t>
      </w:r>
      <w:r>
        <w:rPr>
          <w:rFonts w:eastAsia="Calibri"/>
          <w:szCs w:val="28"/>
        </w:rPr>
        <w:t>.</w:t>
      </w:r>
    </w:p>
    <w:p w:rsidR="00165E14" w:rsidRDefault="00165E14" w:rsidP="00165E14">
      <w:pPr>
        <w:shd w:val="clear" w:color="auto" w:fill="FFFFFF"/>
        <w:ind w:firstLine="709"/>
        <w:jc w:val="both"/>
        <w:rPr>
          <w:szCs w:val="28"/>
        </w:rPr>
      </w:pPr>
      <w:r>
        <w:rPr>
          <w:szCs w:val="28"/>
        </w:rPr>
        <w:t xml:space="preserve">Перечень объектов благоустройства определяется в рамках проведения голосования среди горожан. </w:t>
      </w:r>
    </w:p>
    <w:p w:rsidR="00165E14" w:rsidRDefault="00165E14" w:rsidP="00165E14">
      <w:pPr>
        <w:ind w:firstLine="709"/>
        <w:jc w:val="both"/>
      </w:pPr>
      <w:r>
        <w:t>По итогам 2023 года будут выполнены работы по благоустройству следующих объектов:</w:t>
      </w:r>
    </w:p>
    <w:p w:rsidR="00165E14" w:rsidRDefault="00165E14" w:rsidP="00165E14">
      <w:pPr>
        <w:ind w:firstLine="709"/>
        <w:jc w:val="both"/>
      </w:pPr>
      <w:r>
        <w:t xml:space="preserve">- «Экопарк «За Саймой» (спортивная площадка № 1); </w:t>
      </w:r>
    </w:p>
    <w:p w:rsidR="00165E14" w:rsidRDefault="00165E14" w:rsidP="00165E14">
      <w:pPr>
        <w:ind w:firstLine="709"/>
        <w:jc w:val="both"/>
      </w:pPr>
      <w:r>
        <w:t xml:space="preserve">- сквер, прилегающий к территории МКУ «Дворец торжеств» (фотозона </w:t>
      </w:r>
      <w:r>
        <w:br/>
        <w:t>с дорожно-тропиночной сетью);</w:t>
      </w:r>
    </w:p>
    <w:p w:rsidR="00165E14" w:rsidRDefault="00165E14" w:rsidP="00165E14">
      <w:pPr>
        <w:ind w:firstLine="708"/>
        <w:jc w:val="both"/>
        <w:rPr>
          <w:szCs w:val="28"/>
        </w:rPr>
      </w:pPr>
      <w:r>
        <w:rPr>
          <w:szCs w:val="28"/>
        </w:rPr>
        <w:t>- сквер на пересечении бульвара Свободы и проспекта Ленина (устройство тротуаров, 1 этап строительства);</w:t>
      </w:r>
    </w:p>
    <w:p w:rsidR="00165E14" w:rsidRDefault="00165E14" w:rsidP="00165E14">
      <w:pPr>
        <w:ind w:firstLine="708"/>
        <w:jc w:val="both"/>
      </w:pPr>
      <w:r>
        <w:rPr>
          <w:szCs w:val="28"/>
        </w:rPr>
        <w:t>- парковая зона в микрорайоне 20 А (1 этап, п</w:t>
      </w:r>
      <w:r>
        <w:t xml:space="preserve">лощадка для выгула собак </w:t>
      </w:r>
      <w:r>
        <w:br/>
        <w:t>с дорожно-тропиночной сетью</w:t>
      </w:r>
      <w:r>
        <w:rPr>
          <w:szCs w:val="28"/>
        </w:rPr>
        <w:t>)</w:t>
      </w:r>
      <w:r>
        <w:t>.</w:t>
      </w:r>
    </w:p>
    <w:p w:rsidR="00165E14" w:rsidRDefault="00165E14" w:rsidP="00165E14">
      <w:pPr>
        <w:shd w:val="clear" w:color="auto" w:fill="FFFFFF"/>
        <w:ind w:firstLine="709"/>
        <w:jc w:val="both"/>
        <w:rPr>
          <w:szCs w:val="28"/>
        </w:rPr>
      </w:pPr>
      <w:r>
        <w:rPr>
          <w:szCs w:val="28"/>
        </w:rPr>
        <w:t xml:space="preserve">В среднесрочном периоде запланировано благоустройство в среднем </w:t>
      </w:r>
      <w:r>
        <w:rPr>
          <w:szCs w:val="28"/>
        </w:rPr>
        <w:br/>
        <w:t>по 3 общественных территории в год, из них на 2024 год по результатам общественного обсуждения определены следующие территории:</w:t>
      </w:r>
    </w:p>
    <w:p w:rsidR="00165E14" w:rsidRDefault="00165E14" w:rsidP="00165E14">
      <w:pPr>
        <w:ind w:firstLine="708"/>
        <w:jc w:val="both"/>
        <w:rPr>
          <w:szCs w:val="28"/>
        </w:rPr>
      </w:pPr>
      <w:r>
        <w:rPr>
          <w:szCs w:val="28"/>
        </w:rPr>
        <w:t>- сквер на пересечении бульвара Свободы и проспекта Ленина (устройство тротуаров, 2 этап строительства);</w:t>
      </w:r>
    </w:p>
    <w:p w:rsidR="00165E14" w:rsidRDefault="00165E14" w:rsidP="00165E14">
      <w:pPr>
        <w:ind w:firstLine="708"/>
        <w:jc w:val="both"/>
        <w:rPr>
          <w:szCs w:val="28"/>
        </w:rPr>
      </w:pPr>
      <w:r>
        <w:rPr>
          <w:szCs w:val="28"/>
        </w:rPr>
        <w:t>- парковая зона в микрорайоне 20 А (2 этап, площадка);</w:t>
      </w:r>
    </w:p>
    <w:p w:rsidR="00165E14" w:rsidRDefault="00165E14" w:rsidP="00165E14">
      <w:pPr>
        <w:ind w:firstLine="708"/>
        <w:jc w:val="both"/>
        <w:rPr>
          <w:szCs w:val="28"/>
        </w:rPr>
      </w:pPr>
      <w:r>
        <w:rPr>
          <w:szCs w:val="28"/>
        </w:rPr>
        <w:t>- парк в микрорайоне 8 по улице Республики;</w:t>
      </w:r>
    </w:p>
    <w:p w:rsidR="00165E14" w:rsidRDefault="00165E14" w:rsidP="00165E14">
      <w:pPr>
        <w:ind w:firstLine="708"/>
        <w:jc w:val="both"/>
        <w:rPr>
          <w:szCs w:val="28"/>
        </w:rPr>
      </w:pPr>
      <w:r>
        <w:rPr>
          <w:szCs w:val="28"/>
        </w:rPr>
        <w:t>- парковая зона в микрорайоне 20 А (2 этап, сцена).</w:t>
      </w:r>
    </w:p>
    <w:p w:rsidR="00165E14" w:rsidRDefault="00165E14" w:rsidP="00165E14">
      <w:pPr>
        <w:ind w:firstLine="708"/>
        <w:jc w:val="both"/>
        <w:rPr>
          <w:szCs w:val="28"/>
        </w:rPr>
      </w:pPr>
      <w:r>
        <w:rPr>
          <w:szCs w:val="28"/>
        </w:rPr>
        <w:t>Кроме того, на территории города ежегодно реализуются инициативные проекты по благоустройству общественных территорий.</w:t>
      </w:r>
    </w:p>
    <w:p w:rsidR="00165E14" w:rsidRDefault="00165E14" w:rsidP="00165E14">
      <w:pPr>
        <w:ind w:firstLine="709"/>
        <w:jc w:val="both"/>
        <w:rPr>
          <w:szCs w:val="28"/>
        </w:rPr>
      </w:pPr>
      <w:r w:rsidRPr="00165E14">
        <w:rPr>
          <w:bCs/>
          <w:szCs w:val="28"/>
        </w:rPr>
        <w:t xml:space="preserve">По итогам 2023 года запланировано к благоустройству 10 дворовых территорий </w:t>
      </w:r>
      <w:r w:rsidRPr="00165E14">
        <w:rPr>
          <w:szCs w:val="28"/>
        </w:rPr>
        <w:t>многоквартирных домов.</w:t>
      </w:r>
      <w:r>
        <w:rPr>
          <w:szCs w:val="28"/>
        </w:rPr>
        <w:t xml:space="preserve"> </w:t>
      </w:r>
      <w:r>
        <w:rPr>
          <w:iCs/>
          <w:szCs w:val="28"/>
        </w:rPr>
        <w:t xml:space="preserve">При отборе многоквартирных домов </w:t>
      </w:r>
      <w:r>
        <w:rPr>
          <w:iCs/>
          <w:szCs w:val="28"/>
        </w:rPr>
        <w:br/>
        <w:t xml:space="preserve">для участия в благоустройстве составляется рейтинг дворов. </w:t>
      </w:r>
      <w:r>
        <w:rPr>
          <w:szCs w:val="28"/>
        </w:rPr>
        <w:t xml:space="preserve">Жители многоквартирных домов участвуют в оплате ремонта придомовой территории: их вклад составляет от 10 до 20% от общей суммы. </w:t>
      </w:r>
    </w:p>
    <w:p w:rsidR="00165E14" w:rsidRDefault="00165E14" w:rsidP="00165E14">
      <w:pPr>
        <w:tabs>
          <w:tab w:val="left" w:pos="709"/>
        </w:tabs>
        <w:ind w:firstLine="709"/>
        <w:jc w:val="both"/>
        <w:rPr>
          <w:rFonts w:eastAsia="Calibri"/>
          <w:spacing w:val="-6"/>
          <w:szCs w:val="28"/>
        </w:rPr>
      </w:pPr>
      <w:r>
        <w:rPr>
          <w:rFonts w:eastAsia="Calibri"/>
          <w:szCs w:val="28"/>
        </w:rPr>
        <w:t xml:space="preserve">Мероприятия экологической направленности предусматривают </w:t>
      </w:r>
      <w:bookmarkStart w:id="5" w:name="sub_133"/>
      <w:r>
        <w:rPr>
          <w:rFonts w:eastAsia="Calibri"/>
          <w:szCs w:val="28"/>
        </w:rPr>
        <w:t>п</w:t>
      </w:r>
      <w:r>
        <w:rPr>
          <w:rFonts w:eastAsia="Calibri"/>
          <w:spacing w:val="-6"/>
          <w:szCs w:val="28"/>
        </w:rPr>
        <w:t xml:space="preserve">ривле-чение населения к практической природоохранной деятельности. </w:t>
      </w:r>
    </w:p>
    <w:p w:rsidR="00165E14" w:rsidRDefault="00165E14" w:rsidP="00165E14">
      <w:pPr>
        <w:tabs>
          <w:tab w:val="left" w:pos="709"/>
        </w:tabs>
        <w:ind w:firstLine="709"/>
        <w:jc w:val="both"/>
        <w:rPr>
          <w:rFonts w:eastAsia="Calibri"/>
          <w:szCs w:val="28"/>
        </w:rPr>
      </w:pPr>
      <w:r>
        <w:rPr>
          <w:rFonts w:eastAsia="Calibri"/>
          <w:spacing w:val="-6"/>
          <w:szCs w:val="28"/>
        </w:rPr>
        <w:t xml:space="preserve">Ежегодно </w:t>
      </w:r>
      <w:bookmarkStart w:id="6" w:name="sub_134"/>
      <w:bookmarkEnd w:id="5"/>
      <w:r>
        <w:rPr>
          <w:rFonts w:eastAsia="Calibri"/>
          <w:spacing w:val="-6"/>
          <w:szCs w:val="28"/>
        </w:rPr>
        <w:t>проводятся</w:t>
      </w:r>
      <w:r>
        <w:rPr>
          <w:rFonts w:eastAsia="Calibri"/>
          <w:szCs w:val="28"/>
        </w:rPr>
        <w:t xml:space="preserve"> массовые городские, а также региональные экологические акции, мероприятия, в том числе «Чистый город», «Спасти </w:t>
      </w:r>
      <w:r>
        <w:rPr>
          <w:rFonts w:eastAsia="Calibri"/>
          <w:szCs w:val="28"/>
        </w:rPr>
        <w:br/>
        <w:t xml:space="preserve">и сохранить», </w:t>
      </w:r>
      <w:bookmarkEnd w:id="6"/>
      <w:r>
        <w:rPr>
          <w:rFonts w:eastAsia="Calibri"/>
          <w:szCs w:val="28"/>
        </w:rPr>
        <w:t>общегородские субботники по санитарной очистке озелененных территорий общего пользования, лесных территорий, береговых линий, водных объектов, жилых и промышленных территорий</w:t>
      </w:r>
      <w:r>
        <w:rPr>
          <w:rFonts w:eastAsia="Calibri"/>
          <w:bCs/>
          <w:szCs w:val="28"/>
        </w:rPr>
        <w:t>.</w:t>
      </w:r>
    </w:p>
    <w:p w:rsidR="00165E14" w:rsidRDefault="00165E14" w:rsidP="00165E14">
      <w:pPr>
        <w:tabs>
          <w:tab w:val="left" w:pos="426"/>
          <w:tab w:val="left" w:pos="709"/>
          <w:tab w:val="left" w:pos="993"/>
        </w:tabs>
        <w:ind w:firstLine="709"/>
        <w:jc w:val="both"/>
        <w:rPr>
          <w:rFonts w:eastAsia="Calibri"/>
          <w:bCs/>
          <w:szCs w:val="28"/>
        </w:rPr>
      </w:pPr>
      <w:r>
        <w:rPr>
          <w:rFonts w:eastAsia="Calibri"/>
          <w:bCs/>
          <w:szCs w:val="28"/>
        </w:rPr>
        <w:t>Жители города могут принять участие в экологических акциях по посадке саженцев деревьев и кустарников</w:t>
      </w:r>
      <w:r>
        <w:rPr>
          <w:rFonts w:eastAsia="Calibri"/>
          <w:szCs w:val="28"/>
        </w:rPr>
        <w:t xml:space="preserve">. </w:t>
      </w:r>
      <w:r>
        <w:rPr>
          <w:rFonts w:eastAsia="Calibri"/>
          <w:bCs/>
          <w:szCs w:val="28"/>
        </w:rPr>
        <w:t xml:space="preserve">Все саженцы деревьев и кустарников адаптированы к местным климатическим условиям. </w:t>
      </w:r>
    </w:p>
    <w:p w:rsidR="00165E14" w:rsidRDefault="00165E14" w:rsidP="00165E14">
      <w:pPr>
        <w:ind w:firstLine="709"/>
        <w:jc w:val="both"/>
        <w:rPr>
          <w:szCs w:val="28"/>
        </w:rPr>
      </w:pPr>
      <w:r>
        <w:rPr>
          <w:szCs w:val="28"/>
        </w:rPr>
        <w:t xml:space="preserve">Отклонения значений показателей, характеризующих развитие муници-пального сектора и городского хозяйства, от значений показателей прогноза социально-экономического развития на 2023 год и на плановый период 2024 – 2025 годов обусловлены проведенной и планируемой реорганизацией ряда муниципальных учреждений, корректировкой объемов бюджетных инвестиций, направленных на развитие материально-технической базы муниципальных учреждений, на благоустройство мест общего пользования, на снос непригод-ного для проживания жилья, корректировкой инвестиционных программ предприятий коммунального комплекса. </w:t>
      </w:r>
    </w:p>
    <w:p w:rsidR="00165E14" w:rsidRDefault="00165E14" w:rsidP="00165E14">
      <w:pPr>
        <w:ind w:firstLine="709"/>
        <w:jc w:val="both"/>
        <w:rPr>
          <w:bCs/>
          <w:szCs w:val="28"/>
        </w:rPr>
      </w:pPr>
    </w:p>
    <w:p w:rsidR="00165E14" w:rsidRDefault="00165E14" w:rsidP="00165E14">
      <w:pPr>
        <w:ind w:firstLine="709"/>
        <w:jc w:val="both"/>
        <w:rPr>
          <w:szCs w:val="28"/>
        </w:rPr>
      </w:pPr>
      <w:r>
        <w:rPr>
          <w:bCs/>
          <w:szCs w:val="28"/>
        </w:rPr>
        <w:t xml:space="preserve">Раздел </w:t>
      </w:r>
      <w:r>
        <w:rPr>
          <w:bCs/>
          <w:szCs w:val="28"/>
          <w:lang w:val="en-US"/>
        </w:rPr>
        <w:t>XI</w:t>
      </w:r>
      <w:r>
        <w:rPr>
          <w:bCs/>
          <w:szCs w:val="28"/>
        </w:rPr>
        <w:t xml:space="preserve">. </w:t>
      </w:r>
      <w:r>
        <w:rPr>
          <w:szCs w:val="28"/>
        </w:rPr>
        <w:t>Перечень основных проблемных вопросов, сдерживающих социально-экономическое развитие муниципального образования, и основных приоритетов социально-экономического развития муниципального образования</w:t>
      </w:r>
    </w:p>
    <w:p w:rsidR="00165E14" w:rsidRDefault="00165E14" w:rsidP="00165E14">
      <w:pPr>
        <w:ind w:firstLine="709"/>
        <w:jc w:val="both"/>
        <w:rPr>
          <w:rFonts w:eastAsia="Calibri"/>
          <w:bCs/>
          <w:spacing w:val="1"/>
          <w:szCs w:val="28"/>
        </w:rPr>
      </w:pPr>
      <w:r>
        <w:rPr>
          <w:szCs w:val="28"/>
        </w:rPr>
        <w:t xml:space="preserve">В среднесрочном периоде не потеряют актуальность следующие факторы, </w:t>
      </w:r>
      <w:r>
        <w:rPr>
          <w:spacing w:val="-4"/>
          <w:szCs w:val="28"/>
        </w:rPr>
        <w:t>сдерживающие социально-экономическое развитие муниципального образования</w:t>
      </w:r>
      <w:r>
        <w:rPr>
          <w:rFonts w:eastAsia="Calibri"/>
          <w:szCs w:val="28"/>
        </w:rPr>
        <w:t>:</w:t>
      </w:r>
    </w:p>
    <w:p w:rsidR="00165E14" w:rsidRDefault="00165E14" w:rsidP="00165E14">
      <w:pPr>
        <w:ind w:firstLine="709"/>
        <w:jc w:val="both"/>
        <w:rPr>
          <w:rFonts w:eastAsia="Calibri"/>
          <w:bCs/>
          <w:spacing w:val="1"/>
          <w:szCs w:val="28"/>
        </w:rPr>
      </w:pPr>
      <w:r>
        <w:rPr>
          <w:rFonts w:eastAsia="Calibri"/>
          <w:szCs w:val="28"/>
        </w:rPr>
        <w:t>Факторы, сдерживающие социально-экономическое развитие муниципаль-ного образования:</w:t>
      </w:r>
    </w:p>
    <w:p w:rsidR="00165E14" w:rsidRDefault="00165E14" w:rsidP="00165E14">
      <w:pPr>
        <w:widowControl w:val="0"/>
        <w:pBdr>
          <w:top w:val="single" w:sz="4" w:space="0" w:color="FFFFFF"/>
          <w:left w:val="single" w:sz="4" w:space="0" w:color="FFFFFF"/>
          <w:bottom w:val="single" w:sz="4" w:space="7" w:color="FFFFFF"/>
          <w:right w:val="single" w:sz="4" w:space="2" w:color="FFFFFF"/>
        </w:pBdr>
        <w:ind w:firstLine="709"/>
        <w:jc w:val="both"/>
        <w:rPr>
          <w:rFonts w:eastAsia="Calibri"/>
          <w:szCs w:val="28"/>
        </w:rPr>
      </w:pPr>
      <w:r>
        <w:rPr>
          <w:rFonts w:eastAsia="Calibri"/>
          <w:szCs w:val="28"/>
        </w:rPr>
        <w:t>1. Демографические ограничения, обусловленные снижением доли числен-ности постоянного населения в трудоспособном возрасте (в условиях сопоставимости его границ).</w:t>
      </w:r>
    </w:p>
    <w:p w:rsidR="00165E14" w:rsidRDefault="00165E14" w:rsidP="00165E14">
      <w:pPr>
        <w:widowControl w:val="0"/>
        <w:pBdr>
          <w:top w:val="single" w:sz="4" w:space="0" w:color="FFFFFF"/>
          <w:left w:val="single" w:sz="4" w:space="0" w:color="FFFFFF"/>
          <w:bottom w:val="single" w:sz="4" w:space="7" w:color="FFFFFF"/>
          <w:right w:val="single" w:sz="4" w:space="2" w:color="FFFFFF"/>
        </w:pBdr>
        <w:ind w:firstLine="709"/>
        <w:jc w:val="both"/>
        <w:rPr>
          <w:rFonts w:eastAsia="Calibri"/>
          <w:szCs w:val="28"/>
        </w:rPr>
      </w:pPr>
      <w:r>
        <w:rPr>
          <w:rFonts w:eastAsia="Calibri"/>
          <w:szCs w:val="28"/>
        </w:rPr>
        <w:t>2. Высокий износ объектов коммунальной инфраструктуры.</w:t>
      </w:r>
    </w:p>
    <w:p w:rsidR="00165E14" w:rsidRDefault="00165E14" w:rsidP="00165E14">
      <w:pPr>
        <w:widowControl w:val="0"/>
        <w:pBdr>
          <w:top w:val="single" w:sz="4" w:space="0" w:color="FFFFFF"/>
          <w:left w:val="single" w:sz="4" w:space="0" w:color="FFFFFF"/>
          <w:bottom w:val="single" w:sz="4" w:space="7" w:color="FFFFFF"/>
          <w:right w:val="single" w:sz="4" w:space="2" w:color="FFFFFF"/>
        </w:pBdr>
        <w:ind w:firstLine="709"/>
        <w:jc w:val="both"/>
        <w:rPr>
          <w:rFonts w:eastAsia="Calibri"/>
          <w:szCs w:val="28"/>
        </w:rPr>
      </w:pPr>
      <w:r>
        <w:rPr>
          <w:rFonts w:eastAsia="Calibri"/>
          <w:szCs w:val="28"/>
        </w:rPr>
        <w:t xml:space="preserve">3. Низкая </w:t>
      </w:r>
      <w:r>
        <w:rPr>
          <w:rFonts w:eastAsia="Arial"/>
          <w:szCs w:val="28"/>
        </w:rPr>
        <w:t xml:space="preserve">обеспеченность населения </w:t>
      </w:r>
      <w:r>
        <w:rPr>
          <w:rFonts w:eastAsia="Calibri"/>
          <w:szCs w:val="28"/>
        </w:rPr>
        <w:t>города рядом объектов соцкультбыта в новых микрорайонах.</w:t>
      </w:r>
    </w:p>
    <w:p w:rsidR="00165E14" w:rsidRPr="008D5513" w:rsidRDefault="00165E14" w:rsidP="008D5513">
      <w:pPr>
        <w:ind w:firstLine="709"/>
        <w:jc w:val="both"/>
      </w:pPr>
      <w:r w:rsidRPr="008D5513">
        <w:t>4. Потребность строительства и реконструкции объектов инфраструктуры внешнего транспорта.</w:t>
      </w:r>
    </w:p>
    <w:p w:rsidR="00165E14" w:rsidRPr="008D5513" w:rsidRDefault="00165E14" w:rsidP="008D5513">
      <w:pPr>
        <w:ind w:firstLine="709"/>
        <w:jc w:val="both"/>
      </w:pPr>
      <w:r w:rsidRPr="008D5513">
        <w:t xml:space="preserve">Для среднесрочного периода будут актуальны следующие основные приоритеты социально-экономического развития города: </w:t>
      </w:r>
    </w:p>
    <w:p w:rsidR="00165E14" w:rsidRPr="008D5513" w:rsidRDefault="00165E14" w:rsidP="008D5513">
      <w:pPr>
        <w:ind w:firstLine="709"/>
        <w:jc w:val="both"/>
      </w:pPr>
      <w:r w:rsidRPr="008D5513">
        <w:t xml:space="preserve">1. Достижение целей, определенных указами Президента Российской Федерации, реализация национальных проектов на территории города, </w:t>
      </w:r>
      <w:r w:rsidRPr="008D5513">
        <w:br/>
        <w:t>в том числе муниципальной составляющей по 7 национальным проектам.</w:t>
      </w:r>
    </w:p>
    <w:p w:rsidR="00165E14" w:rsidRDefault="00165E14" w:rsidP="00165E14">
      <w:pPr>
        <w:ind w:firstLine="709"/>
        <w:jc w:val="both"/>
        <w:rPr>
          <w:szCs w:val="28"/>
        </w:rPr>
      </w:pPr>
      <w:r>
        <w:rPr>
          <w:szCs w:val="28"/>
        </w:rPr>
        <w:t>2. Улучшение инвестиционного климата.</w:t>
      </w:r>
    </w:p>
    <w:p w:rsidR="00165E14" w:rsidRDefault="00165E14" w:rsidP="00165E14">
      <w:pPr>
        <w:ind w:firstLine="709"/>
        <w:jc w:val="both"/>
        <w:rPr>
          <w:szCs w:val="28"/>
        </w:rPr>
      </w:pPr>
      <w:r>
        <w:rPr>
          <w:szCs w:val="28"/>
        </w:rPr>
        <w:t>3. Сохранение стабильной ситуации на рынке труда.</w:t>
      </w:r>
    </w:p>
    <w:p w:rsidR="00165E14" w:rsidRDefault="00165E14" w:rsidP="00165E14">
      <w:pPr>
        <w:ind w:firstLine="709"/>
        <w:jc w:val="both"/>
        <w:rPr>
          <w:szCs w:val="28"/>
        </w:rPr>
      </w:pPr>
      <w:r>
        <w:rPr>
          <w:szCs w:val="28"/>
        </w:rPr>
        <w:t>4. Повышение эффективности использования бюджетных средств.</w:t>
      </w:r>
    </w:p>
    <w:p w:rsidR="00165E14" w:rsidRDefault="00165E14" w:rsidP="00165E14">
      <w:pPr>
        <w:ind w:firstLine="709"/>
        <w:jc w:val="both"/>
        <w:rPr>
          <w:szCs w:val="28"/>
        </w:rPr>
      </w:pPr>
      <w:r>
        <w:rPr>
          <w:szCs w:val="28"/>
        </w:rPr>
        <w:t>5. Повышение качества предоставления государственных и муници-пальных услуг населению, в том числе за счет строительства и реконструкции объектов социальной сферы.</w:t>
      </w:r>
    </w:p>
    <w:p w:rsidR="00165E14" w:rsidRDefault="00165E14" w:rsidP="00165E14">
      <w:pPr>
        <w:ind w:firstLine="709"/>
        <w:jc w:val="both"/>
        <w:rPr>
          <w:szCs w:val="28"/>
        </w:rPr>
      </w:pPr>
      <w:r>
        <w:rPr>
          <w:szCs w:val="28"/>
        </w:rPr>
        <w:t xml:space="preserve">6. Реализация крупных инфраструктурных проектов. </w:t>
      </w:r>
    </w:p>
    <w:p w:rsidR="00165E14" w:rsidRDefault="00165E14" w:rsidP="00165E14">
      <w:pPr>
        <w:ind w:firstLine="709"/>
        <w:jc w:val="both"/>
        <w:rPr>
          <w:szCs w:val="28"/>
        </w:rPr>
      </w:pPr>
      <w:r>
        <w:rPr>
          <w:szCs w:val="28"/>
        </w:rPr>
        <w:t>7. Улучшение качества жизни путем создания комфортной городской среды.</w:t>
      </w:r>
    </w:p>
    <w:p w:rsidR="00165E14" w:rsidRDefault="00165E14" w:rsidP="00165E14">
      <w:pPr>
        <w:ind w:firstLine="5954"/>
        <w:rPr>
          <w:rStyle w:val="afff0"/>
          <w:rFonts w:eastAsiaTheme="majorEastAsia"/>
          <w:b w:val="0"/>
          <w:bCs/>
          <w:color w:val="auto"/>
        </w:rPr>
      </w:pPr>
    </w:p>
    <w:p w:rsidR="00165E14" w:rsidRDefault="00165E14" w:rsidP="00165E14">
      <w:pPr>
        <w:ind w:firstLine="5954"/>
        <w:rPr>
          <w:rStyle w:val="afff0"/>
          <w:rFonts w:eastAsiaTheme="majorEastAsia"/>
          <w:b w:val="0"/>
          <w:bCs/>
          <w:szCs w:val="28"/>
        </w:rPr>
      </w:pPr>
    </w:p>
    <w:p w:rsidR="00165E14" w:rsidRDefault="00165E14" w:rsidP="00165E14">
      <w:pPr>
        <w:ind w:firstLine="5954"/>
        <w:rPr>
          <w:rStyle w:val="afff0"/>
          <w:rFonts w:eastAsiaTheme="majorEastAsia"/>
          <w:b w:val="0"/>
          <w:bCs/>
          <w:szCs w:val="28"/>
        </w:rPr>
      </w:pPr>
    </w:p>
    <w:p w:rsidR="00165E14" w:rsidRDefault="00165E14" w:rsidP="00165E14">
      <w:pPr>
        <w:ind w:firstLine="5954"/>
        <w:rPr>
          <w:rStyle w:val="afff0"/>
          <w:rFonts w:eastAsiaTheme="majorEastAsia"/>
          <w:b w:val="0"/>
          <w:bCs/>
          <w:szCs w:val="28"/>
        </w:rPr>
      </w:pPr>
    </w:p>
    <w:p w:rsidR="00165E14" w:rsidRDefault="00165E14" w:rsidP="00165E14">
      <w:pPr>
        <w:ind w:firstLine="5954"/>
        <w:rPr>
          <w:rStyle w:val="afff0"/>
          <w:rFonts w:eastAsiaTheme="majorEastAsia"/>
          <w:b w:val="0"/>
          <w:bCs/>
          <w:szCs w:val="28"/>
        </w:rPr>
      </w:pPr>
    </w:p>
    <w:p w:rsidR="00165E14" w:rsidRDefault="00165E14" w:rsidP="00165E14">
      <w:pPr>
        <w:ind w:firstLine="5954"/>
        <w:rPr>
          <w:rStyle w:val="afff0"/>
          <w:rFonts w:eastAsiaTheme="majorEastAsia"/>
          <w:b w:val="0"/>
          <w:bCs/>
          <w:szCs w:val="28"/>
        </w:rPr>
      </w:pPr>
    </w:p>
    <w:p w:rsidR="00165E14" w:rsidRDefault="00165E14" w:rsidP="00165E14">
      <w:pPr>
        <w:ind w:firstLine="5954"/>
        <w:rPr>
          <w:rStyle w:val="afff0"/>
          <w:rFonts w:eastAsiaTheme="majorEastAsia"/>
          <w:b w:val="0"/>
          <w:bCs/>
          <w:szCs w:val="28"/>
        </w:rPr>
      </w:pPr>
    </w:p>
    <w:p w:rsidR="00165E14" w:rsidRDefault="00165E14" w:rsidP="00165E14">
      <w:pPr>
        <w:ind w:firstLine="5954"/>
        <w:rPr>
          <w:rStyle w:val="afff0"/>
          <w:rFonts w:eastAsiaTheme="majorEastAsia"/>
          <w:b w:val="0"/>
          <w:bCs/>
          <w:szCs w:val="28"/>
        </w:rPr>
      </w:pPr>
    </w:p>
    <w:p w:rsidR="00165E14" w:rsidRDefault="00165E14" w:rsidP="00165E14">
      <w:pPr>
        <w:ind w:firstLine="5954"/>
        <w:rPr>
          <w:rStyle w:val="afff0"/>
          <w:rFonts w:eastAsiaTheme="majorEastAsia"/>
          <w:b w:val="0"/>
          <w:bCs/>
          <w:szCs w:val="28"/>
        </w:rPr>
      </w:pPr>
    </w:p>
    <w:p w:rsidR="00165E14" w:rsidRDefault="00165E14" w:rsidP="00165E14">
      <w:pPr>
        <w:ind w:firstLine="5954"/>
        <w:rPr>
          <w:rStyle w:val="afff0"/>
          <w:rFonts w:eastAsiaTheme="majorEastAsia"/>
          <w:b w:val="0"/>
          <w:bCs/>
          <w:szCs w:val="28"/>
        </w:rPr>
      </w:pPr>
    </w:p>
    <w:p w:rsidR="00165E14" w:rsidRDefault="00165E14" w:rsidP="00165E14">
      <w:pPr>
        <w:ind w:firstLine="5954"/>
        <w:rPr>
          <w:rStyle w:val="afff0"/>
          <w:rFonts w:eastAsiaTheme="majorEastAsia"/>
          <w:b w:val="0"/>
          <w:bCs/>
          <w:szCs w:val="28"/>
        </w:rPr>
      </w:pPr>
    </w:p>
    <w:p w:rsidR="00165E14" w:rsidRDefault="00165E14" w:rsidP="00165E14">
      <w:pPr>
        <w:ind w:firstLine="5954"/>
        <w:rPr>
          <w:rStyle w:val="afff0"/>
          <w:rFonts w:eastAsiaTheme="majorEastAsia"/>
          <w:b w:val="0"/>
          <w:bCs/>
          <w:szCs w:val="28"/>
        </w:rPr>
      </w:pPr>
    </w:p>
    <w:p w:rsidR="00165E14" w:rsidRDefault="00165E14" w:rsidP="00165E14">
      <w:pPr>
        <w:ind w:firstLine="5954"/>
        <w:rPr>
          <w:rStyle w:val="afff0"/>
          <w:rFonts w:eastAsiaTheme="majorEastAsia"/>
          <w:b w:val="0"/>
          <w:bCs/>
          <w:szCs w:val="28"/>
        </w:rPr>
      </w:pPr>
    </w:p>
    <w:p w:rsidR="00165E14" w:rsidRDefault="00165E14" w:rsidP="00165E14">
      <w:pPr>
        <w:ind w:firstLine="5954"/>
        <w:rPr>
          <w:rStyle w:val="afff0"/>
          <w:rFonts w:eastAsiaTheme="majorEastAsia"/>
          <w:b w:val="0"/>
          <w:bCs/>
          <w:szCs w:val="28"/>
        </w:rPr>
      </w:pPr>
    </w:p>
    <w:p w:rsidR="00165E14" w:rsidRDefault="00165E14" w:rsidP="00165E14">
      <w:pPr>
        <w:ind w:firstLine="5954"/>
        <w:rPr>
          <w:rStyle w:val="afff0"/>
          <w:rFonts w:eastAsiaTheme="majorEastAsia"/>
          <w:b w:val="0"/>
          <w:bCs/>
          <w:szCs w:val="28"/>
        </w:rPr>
      </w:pPr>
    </w:p>
    <w:p w:rsidR="00165E14" w:rsidRDefault="00165E14" w:rsidP="00165E14">
      <w:pPr>
        <w:ind w:firstLine="5954"/>
        <w:rPr>
          <w:rStyle w:val="afff0"/>
          <w:rFonts w:eastAsiaTheme="majorEastAsia"/>
          <w:b w:val="0"/>
          <w:bCs/>
          <w:szCs w:val="28"/>
        </w:rPr>
      </w:pPr>
    </w:p>
    <w:p w:rsidR="00165E14" w:rsidRDefault="00165E14" w:rsidP="00165E14">
      <w:pPr>
        <w:ind w:firstLine="5954"/>
        <w:rPr>
          <w:rStyle w:val="afff0"/>
          <w:rFonts w:eastAsiaTheme="majorEastAsia"/>
          <w:b w:val="0"/>
          <w:bCs/>
          <w:szCs w:val="28"/>
        </w:rPr>
      </w:pPr>
    </w:p>
    <w:p w:rsidR="00165E14" w:rsidRDefault="00165E14" w:rsidP="00165E14">
      <w:pPr>
        <w:rPr>
          <w:rStyle w:val="afff0"/>
          <w:rFonts w:eastAsiaTheme="majorEastAsia"/>
          <w:b w:val="0"/>
          <w:bCs/>
          <w:szCs w:val="28"/>
        </w:rPr>
      </w:pPr>
      <w:r>
        <w:rPr>
          <w:rStyle w:val="afff0"/>
          <w:rFonts w:eastAsiaTheme="majorEastAsia"/>
          <w:b w:val="0"/>
          <w:bCs/>
          <w:szCs w:val="28"/>
        </w:rPr>
        <w:br w:type="page"/>
      </w:r>
    </w:p>
    <w:p w:rsidR="00165E14" w:rsidRDefault="00165E14" w:rsidP="00165E14">
      <w:pPr>
        <w:ind w:firstLine="5954"/>
        <w:rPr>
          <w:rStyle w:val="afff0"/>
          <w:rFonts w:eastAsiaTheme="majorEastAsia"/>
          <w:b w:val="0"/>
          <w:bCs/>
          <w:szCs w:val="28"/>
        </w:rPr>
      </w:pPr>
      <w:r>
        <w:rPr>
          <w:rStyle w:val="afff0"/>
          <w:rFonts w:eastAsiaTheme="majorEastAsia"/>
          <w:b w:val="0"/>
          <w:bCs/>
          <w:szCs w:val="28"/>
        </w:rPr>
        <w:t>Приложение 3</w:t>
      </w:r>
    </w:p>
    <w:p w:rsidR="00165E14" w:rsidRDefault="00165E14" w:rsidP="00165E14">
      <w:pPr>
        <w:ind w:firstLine="5954"/>
        <w:rPr>
          <w:rStyle w:val="afff0"/>
          <w:rFonts w:eastAsiaTheme="majorEastAsia"/>
          <w:b w:val="0"/>
          <w:bCs/>
          <w:szCs w:val="28"/>
        </w:rPr>
      </w:pPr>
      <w:r>
        <w:rPr>
          <w:rStyle w:val="afff0"/>
          <w:rFonts w:eastAsiaTheme="majorEastAsia"/>
          <w:b w:val="0"/>
          <w:bCs/>
          <w:szCs w:val="28"/>
        </w:rPr>
        <w:t xml:space="preserve">к постановлению </w:t>
      </w:r>
    </w:p>
    <w:p w:rsidR="00165E14" w:rsidRDefault="00165E14" w:rsidP="00165E14">
      <w:pPr>
        <w:ind w:firstLine="5954"/>
        <w:rPr>
          <w:rStyle w:val="afff0"/>
          <w:rFonts w:eastAsiaTheme="majorEastAsia"/>
          <w:b w:val="0"/>
          <w:bCs/>
          <w:szCs w:val="28"/>
        </w:rPr>
      </w:pPr>
      <w:r>
        <w:rPr>
          <w:rStyle w:val="afff0"/>
          <w:rFonts w:eastAsiaTheme="majorEastAsia"/>
          <w:b w:val="0"/>
          <w:bCs/>
          <w:szCs w:val="28"/>
        </w:rPr>
        <w:t>Администрации города</w:t>
      </w:r>
    </w:p>
    <w:p w:rsidR="00165E14" w:rsidRDefault="00165E14" w:rsidP="00165E14">
      <w:pPr>
        <w:ind w:firstLine="5954"/>
        <w:rPr>
          <w:rStyle w:val="afff0"/>
          <w:rFonts w:eastAsiaTheme="majorEastAsia"/>
          <w:b w:val="0"/>
          <w:bCs/>
          <w:szCs w:val="28"/>
        </w:rPr>
      </w:pPr>
      <w:r>
        <w:rPr>
          <w:rStyle w:val="afff0"/>
          <w:rFonts w:eastAsiaTheme="majorEastAsia"/>
          <w:b w:val="0"/>
          <w:bCs/>
          <w:szCs w:val="28"/>
        </w:rPr>
        <w:t>от ____________ № ________</w:t>
      </w:r>
    </w:p>
    <w:p w:rsidR="00165E14" w:rsidRDefault="00165E14" w:rsidP="00165E14">
      <w:pPr>
        <w:ind w:firstLine="709"/>
        <w:jc w:val="both"/>
        <w:rPr>
          <w:rFonts w:cs="Times New Roman"/>
        </w:rPr>
      </w:pPr>
    </w:p>
    <w:p w:rsidR="00165E14" w:rsidRDefault="00165E14" w:rsidP="00165E14">
      <w:pPr>
        <w:ind w:firstLine="709"/>
        <w:jc w:val="both"/>
        <w:rPr>
          <w:rFonts w:cs="Times New Roman"/>
        </w:rPr>
      </w:pPr>
    </w:p>
    <w:p w:rsidR="00165E14" w:rsidRPr="00165E14" w:rsidRDefault="00165E14" w:rsidP="00165E14">
      <w:pPr>
        <w:jc w:val="center"/>
        <w:rPr>
          <w:rFonts w:cs="Times New Roman"/>
          <w:szCs w:val="28"/>
        </w:rPr>
      </w:pPr>
      <w:r w:rsidRPr="00165E14">
        <w:rPr>
          <w:rFonts w:cs="Times New Roman"/>
          <w:szCs w:val="28"/>
        </w:rPr>
        <w:t>Информация о реализации инвестиционных проектов на территории</w:t>
      </w:r>
    </w:p>
    <w:p w:rsidR="00165E14" w:rsidRPr="00165E14" w:rsidRDefault="00165E14" w:rsidP="00165E14">
      <w:pPr>
        <w:jc w:val="center"/>
        <w:rPr>
          <w:rFonts w:cs="Times New Roman"/>
          <w:szCs w:val="28"/>
        </w:rPr>
      </w:pPr>
      <w:r w:rsidRPr="00165E14">
        <w:rPr>
          <w:rFonts w:cs="Times New Roman"/>
          <w:szCs w:val="28"/>
        </w:rPr>
        <w:t>муниципального образования, создании необходимой для инвесторов</w:t>
      </w:r>
    </w:p>
    <w:p w:rsidR="00165E14" w:rsidRPr="00165E14" w:rsidRDefault="00165E14" w:rsidP="00165E14">
      <w:pPr>
        <w:jc w:val="center"/>
        <w:rPr>
          <w:rFonts w:cs="Times New Roman"/>
          <w:szCs w:val="28"/>
        </w:rPr>
      </w:pPr>
      <w:r w:rsidRPr="00165E14">
        <w:rPr>
          <w:rFonts w:cs="Times New Roman"/>
          <w:szCs w:val="28"/>
        </w:rPr>
        <w:t>инфраструктуры в муниципальном образовании,</w:t>
      </w:r>
    </w:p>
    <w:p w:rsidR="00165E14" w:rsidRPr="00165E14" w:rsidRDefault="00165E14" w:rsidP="00165E14">
      <w:pPr>
        <w:jc w:val="center"/>
        <w:rPr>
          <w:rFonts w:cs="Times New Roman"/>
          <w:szCs w:val="28"/>
        </w:rPr>
      </w:pPr>
      <w:r w:rsidRPr="00165E14">
        <w:rPr>
          <w:rFonts w:cs="Times New Roman"/>
          <w:szCs w:val="28"/>
        </w:rPr>
        <w:t>об инновационном потенциале муниципального образования</w:t>
      </w:r>
    </w:p>
    <w:p w:rsidR="00165E14" w:rsidRPr="00165E14" w:rsidRDefault="00165E14" w:rsidP="00165E14">
      <w:pPr>
        <w:ind w:firstLine="709"/>
        <w:jc w:val="both"/>
        <w:rPr>
          <w:rFonts w:cs="Times New Roman"/>
          <w:szCs w:val="28"/>
        </w:rPr>
      </w:pPr>
    </w:p>
    <w:p w:rsidR="00165E14" w:rsidRDefault="00165E14" w:rsidP="00165E14">
      <w:pPr>
        <w:ind w:firstLine="709"/>
        <w:jc w:val="both"/>
        <w:rPr>
          <w:rFonts w:cs="Times New Roman"/>
          <w:szCs w:val="28"/>
        </w:rPr>
      </w:pPr>
      <w:r>
        <w:rPr>
          <w:rFonts w:cs="Times New Roman"/>
          <w:szCs w:val="28"/>
        </w:rPr>
        <w:t xml:space="preserve">Повышение инвестиционной привлекательности муниципального образо-вания является одной из приоритетных стратегических задач. </w:t>
      </w:r>
    </w:p>
    <w:p w:rsidR="00165E14" w:rsidRDefault="00165E14" w:rsidP="00165E14">
      <w:pPr>
        <w:pStyle w:val="aff5"/>
        <w:shd w:val="clear" w:color="auto" w:fill="FFFFFF"/>
        <w:tabs>
          <w:tab w:val="left" w:pos="851"/>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2023 году подведены итоги рейтинга муниципальных образований Ханты-Мансийского автономного округа – Югры по обеспечению условий благоприятного инвестиционного климата и содействию развитию конкуренции за 2022 год. Проведена оценка состояния инвестиционного климата и уровня развития конкурентной среды исходя из формирования муниципальной нормативной правовой базы, участия органов местного самоуправления муниципальных образований автономного округа в реализации мероприятий реестров компонентов («дорожных карт») и паспортов портфелей проектов </w:t>
      </w:r>
      <w:r>
        <w:rPr>
          <w:rFonts w:ascii="Times New Roman" w:hAnsi="Times New Roman"/>
          <w:sz w:val="28"/>
          <w:szCs w:val="28"/>
        </w:rPr>
        <w:br/>
        <w:t>по внедрению целевых моделей. Город Сургут занял 7 место в рейтинге.</w:t>
      </w:r>
    </w:p>
    <w:p w:rsidR="00165E14" w:rsidRDefault="00165E14" w:rsidP="00165E14">
      <w:pPr>
        <w:pStyle w:val="aff5"/>
        <w:shd w:val="clear" w:color="auto" w:fill="FFFFFF"/>
        <w:tabs>
          <w:tab w:val="left" w:pos="851"/>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Национальным центром развития государственно-частного партнерства </w:t>
      </w:r>
      <w:r>
        <w:rPr>
          <w:rFonts w:ascii="Times New Roman" w:hAnsi="Times New Roman"/>
          <w:sz w:val="28"/>
          <w:szCs w:val="28"/>
        </w:rPr>
        <w:br/>
        <w:t xml:space="preserve">и Государственной корпорацией развития «ВЭБ.РФ» в 2023 году были подведены итоги рейтинга городов России по уровню развития государственно-частного партнерства. В рамках исследования экспертную комплексную оценку эффективности привлечения частных инвестиций в городские проекты прошли 439 проектов из 204 городов.  Сургут третий год подряд удерживает лидирующие позиции в рейтинге. </w:t>
      </w:r>
    </w:p>
    <w:p w:rsidR="00165E14" w:rsidRDefault="00165E14" w:rsidP="00165E14">
      <w:pPr>
        <w:ind w:firstLine="709"/>
        <w:jc w:val="both"/>
        <w:rPr>
          <w:rFonts w:cs="Times New Roman"/>
          <w:szCs w:val="28"/>
        </w:rPr>
      </w:pPr>
      <w:r>
        <w:rPr>
          <w:rFonts w:cs="Times New Roman"/>
          <w:color w:val="000000" w:themeColor="text1"/>
          <w:szCs w:val="28"/>
        </w:rPr>
        <w:t xml:space="preserve">В рамках выполнения задач, определенных Стратегией социально-экономического развития </w:t>
      </w:r>
      <w:r>
        <w:rPr>
          <w:rFonts w:cs="Times New Roman"/>
          <w:szCs w:val="28"/>
        </w:rPr>
        <w:t xml:space="preserve">муниципального образования на период до 2030 года, основой которых является формирование у потенциального инвестора объективного представления об инвестиционной привлекательности нашего муниципального образования, а также для систематизации и координации работы структурных подразделений был разработан план мероприятий </w:t>
      </w:r>
      <w:r>
        <w:rPr>
          <w:rFonts w:cs="Times New Roman"/>
          <w:szCs w:val="28"/>
        </w:rPr>
        <w:br/>
        <w:t xml:space="preserve">по улучшению инвестиционного климата на территории города Сургута </w:t>
      </w:r>
      <w:r>
        <w:rPr>
          <w:rFonts w:cs="Times New Roman"/>
          <w:szCs w:val="28"/>
        </w:rPr>
        <w:br/>
        <w:t>на 2022 – 2023 годы.</w:t>
      </w:r>
    </w:p>
    <w:p w:rsidR="00165E14" w:rsidRDefault="00165E14" w:rsidP="00165E14">
      <w:pPr>
        <w:ind w:firstLine="709"/>
        <w:jc w:val="both"/>
        <w:rPr>
          <w:rFonts w:cs="Times New Roman"/>
          <w:szCs w:val="28"/>
        </w:rPr>
      </w:pPr>
      <w:r>
        <w:rPr>
          <w:rFonts w:cs="Times New Roman"/>
          <w:szCs w:val="28"/>
        </w:rPr>
        <w:t>В целях реализации плана мероприятий:</w:t>
      </w:r>
    </w:p>
    <w:p w:rsidR="00165E14" w:rsidRDefault="00165E14" w:rsidP="00165E14">
      <w:pPr>
        <w:ind w:firstLine="709"/>
        <w:jc w:val="both"/>
        <w:rPr>
          <w:rFonts w:cs="Times New Roman"/>
          <w:szCs w:val="28"/>
        </w:rPr>
      </w:pPr>
      <w:r>
        <w:rPr>
          <w:rFonts w:eastAsia="Times New Roman" w:cs="Times New Roman"/>
          <w:szCs w:val="28"/>
        </w:rPr>
        <w:t xml:space="preserve">- формируется </w:t>
      </w:r>
      <w:r>
        <w:rPr>
          <w:rFonts w:cs="Times New Roman"/>
          <w:szCs w:val="28"/>
        </w:rPr>
        <w:t>инвестиционный паспорт города Сургута;</w:t>
      </w:r>
    </w:p>
    <w:p w:rsidR="00165E14" w:rsidRDefault="00165E14" w:rsidP="00165E14">
      <w:pPr>
        <w:ind w:firstLine="709"/>
        <w:jc w:val="both"/>
        <w:rPr>
          <w:rFonts w:cs="Times New Roman"/>
          <w:color w:val="222222"/>
          <w:szCs w:val="28"/>
          <w:shd w:val="clear" w:color="auto" w:fill="FFFFFF"/>
        </w:rPr>
      </w:pPr>
      <w:r>
        <w:rPr>
          <w:rFonts w:cs="Times New Roman"/>
          <w:color w:val="222222"/>
          <w:szCs w:val="28"/>
          <w:shd w:val="clear" w:color="auto" w:fill="FFFFFF"/>
        </w:rPr>
        <w:t>- регулярно актуализируется информация для инвесторов и предприни-мателей на Инвестиционном портале города Сургута;</w:t>
      </w:r>
    </w:p>
    <w:p w:rsidR="00165E14" w:rsidRDefault="00165E14" w:rsidP="00165E14">
      <w:pPr>
        <w:ind w:firstLine="709"/>
        <w:jc w:val="both"/>
        <w:rPr>
          <w:rFonts w:cs="Times New Roman"/>
          <w:color w:val="222222"/>
          <w:szCs w:val="28"/>
          <w:shd w:val="clear" w:color="auto" w:fill="FFFFFF"/>
        </w:rPr>
      </w:pPr>
      <w:r>
        <w:rPr>
          <w:rFonts w:cs="Times New Roman"/>
          <w:color w:val="222222"/>
          <w:szCs w:val="28"/>
          <w:shd w:val="clear" w:color="auto" w:fill="FFFFFF"/>
        </w:rPr>
        <w:t>- актуализируется перечень свободных инвестиционных площадок и промышленных площадок на инвестиционной карте города и Инвестиционной карте Ханты-Мансийского автономного округа – Югры;</w:t>
      </w:r>
    </w:p>
    <w:p w:rsidR="00165E14" w:rsidRDefault="00165E14" w:rsidP="00165E14">
      <w:pPr>
        <w:ind w:firstLine="709"/>
        <w:jc w:val="both"/>
        <w:rPr>
          <w:rFonts w:cs="Times New Roman"/>
          <w:color w:val="222222"/>
          <w:szCs w:val="28"/>
          <w:shd w:val="clear" w:color="auto" w:fill="FFFFFF"/>
        </w:rPr>
      </w:pPr>
      <w:r>
        <w:rPr>
          <w:rFonts w:cs="Times New Roman"/>
          <w:color w:val="222222"/>
          <w:szCs w:val="28"/>
          <w:shd w:val="clear" w:color="auto" w:fill="FFFFFF"/>
        </w:rPr>
        <w:t xml:space="preserve">- размещается информация об инвестиционных проектах муниципального образования, о свободных инвестиционных объектах, о планируемых </w:t>
      </w:r>
      <w:r>
        <w:rPr>
          <w:rFonts w:cs="Times New Roman"/>
          <w:color w:val="222222"/>
          <w:szCs w:val="28"/>
          <w:shd w:val="clear" w:color="auto" w:fill="FFFFFF"/>
        </w:rPr>
        <w:br/>
        <w:t>к строительству объектах инвестиционной инфраструктуры на Инвестиционной карте Ханты-Мансийского автономного округа – Югры и Инвестиционном портале Ханты-Мансийского автономного округа – Югры;</w:t>
      </w:r>
    </w:p>
    <w:p w:rsidR="00165E14" w:rsidRDefault="00165E14" w:rsidP="00165E14">
      <w:pPr>
        <w:ind w:firstLine="709"/>
        <w:jc w:val="both"/>
        <w:rPr>
          <w:rFonts w:cs="Times New Roman"/>
          <w:color w:val="222222"/>
          <w:szCs w:val="28"/>
          <w:shd w:val="clear" w:color="auto" w:fill="FFFFFF"/>
        </w:rPr>
      </w:pPr>
      <w:r>
        <w:rPr>
          <w:rFonts w:cs="Times New Roman"/>
          <w:color w:val="222222"/>
          <w:szCs w:val="28"/>
          <w:shd w:val="clear" w:color="auto" w:fill="FFFFFF"/>
        </w:rPr>
        <w:t>- ежеквартально на Портале открытых данных Ханты-Мансийского автономного округа – Югры размещается информация об инвестиционных соглашениях и инвестиционных предложениях муниципального образования;</w:t>
      </w:r>
    </w:p>
    <w:p w:rsidR="00165E14" w:rsidRDefault="00165E14" w:rsidP="00165E14">
      <w:pPr>
        <w:ind w:firstLine="709"/>
        <w:jc w:val="both"/>
        <w:rPr>
          <w:rFonts w:cs="Times New Roman"/>
          <w:color w:val="222222"/>
          <w:szCs w:val="28"/>
          <w:shd w:val="clear" w:color="auto" w:fill="FFFFFF"/>
        </w:rPr>
      </w:pPr>
      <w:r>
        <w:rPr>
          <w:rFonts w:cs="Times New Roman"/>
          <w:color w:val="222222"/>
          <w:szCs w:val="28"/>
          <w:shd w:val="clear" w:color="auto" w:fill="FFFFFF"/>
        </w:rPr>
        <w:t xml:space="preserve">- проводится работа по расширению мер поддержки инвесторов </w:t>
      </w:r>
      <w:r>
        <w:rPr>
          <w:rFonts w:cs="Times New Roman"/>
          <w:color w:val="222222"/>
          <w:szCs w:val="28"/>
          <w:shd w:val="clear" w:color="auto" w:fill="FFFFFF"/>
        </w:rPr>
        <w:br/>
        <w:t>и оптимизации условий для реализации инвестиционных проектов;</w:t>
      </w:r>
    </w:p>
    <w:p w:rsidR="00165E14" w:rsidRDefault="00165E14" w:rsidP="00165E14">
      <w:pPr>
        <w:ind w:firstLine="709"/>
        <w:jc w:val="both"/>
        <w:rPr>
          <w:rFonts w:cs="Times New Roman"/>
          <w:szCs w:val="28"/>
        </w:rPr>
      </w:pPr>
      <w:r>
        <w:rPr>
          <w:rFonts w:cs="Times New Roman"/>
          <w:szCs w:val="28"/>
        </w:rPr>
        <w:t>- проводится расширение форм взаимодействия с предпринимателями посредством создания сообществ в социальных сетях;</w:t>
      </w:r>
    </w:p>
    <w:p w:rsidR="00165E14" w:rsidRDefault="00165E14" w:rsidP="00165E14">
      <w:pPr>
        <w:ind w:firstLine="709"/>
        <w:jc w:val="both"/>
        <w:rPr>
          <w:rFonts w:cs="Times New Roman"/>
          <w:szCs w:val="28"/>
        </w:rPr>
      </w:pPr>
      <w:r>
        <w:rPr>
          <w:rFonts w:cs="Times New Roman"/>
          <w:szCs w:val="28"/>
        </w:rPr>
        <w:t>- ежеквартально проводятся контрольные мероприятия за исполнением условий заключенных концессионных соглашений;</w:t>
      </w:r>
    </w:p>
    <w:p w:rsidR="00165E14" w:rsidRDefault="00165E14" w:rsidP="00165E14">
      <w:pPr>
        <w:ind w:firstLine="709"/>
        <w:jc w:val="both"/>
        <w:rPr>
          <w:rFonts w:cs="Times New Roman"/>
          <w:szCs w:val="28"/>
        </w:rPr>
      </w:pPr>
      <w:r>
        <w:rPr>
          <w:rFonts w:cs="Times New Roman"/>
          <w:szCs w:val="28"/>
        </w:rPr>
        <w:t>- осуществляется активная деятельность по проектному управлению;</w:t>
      </w:r>
    </w:p>
    <w:p w:rsidR="00165E14" w:rsidRDefault="00165E14" w:rsidP="00165E14">
      <w:pPr>
        <w:ind w:firstLine="709"/>
        <w:jc w:val="both"/>
        <w:rPr>
          <w:rFonts w:eastAsia="Times New Roman" w:cs="Times New Roman"/>
          <w:szCs w:val="28"/>
        </w:rPr>
      </w:pPr>
      <w:r>
        <w:rPr>
          <w:rFonts w:cs="Times New Roman"/>
          <w:szCs w:val="28"/>
        </w:rPr>
        <w:t>- проводятся заседания рабочих групп по созданию объектов инвести-ционной инфраструктуры на территории города</w:t>
      </w:r>
      <w:r>
        <w:rPr>
          <w:rFonts w:eastAsia="Times New Roman" w:cs="Times New Roman"/>
          <w:szCs w:val="28"/>
        </w:rPr>
        <w:t>, в том числе с использованием механизма государственно-частного партнерства;</w:t>
      </w:r>
    </w:p>
    <w:p w:rsidR="00165E14" w:rsidRDefault="00165E14" w:rsidP="00165E14">
      <w:pPr>
        <w:ind w:firstLine="709"/>
        <w:jc w:val="both"/>
        <w:rPr>
          <w:rFonts w:cs="Times New Roman"/>
          <w:szCs w:val="28"/>
        </w:rPr>
      </w:pPr>
      <w:r>
        <w:rPr>
          <w:rFonts w:cs="Times New Roman"/>
          <w:szCs w:val="28"/>
        </w:rPr>
        <w:t>- проводятся заседания инвестиционного совета при Главе города Сургута;</w:t>
      </w:r>
    </w:p>
    <w:p w:rsidR="00165E14" w:rsidRDefault="00165E14" w:rsidP="00165E14">
      <w:pPr>
        <w:ind w:firstLine="709"/>
        <w:jc w:val="both"/>
        <w:rPr>
          <w:rFonts w:cs="Times New Roman"/>
          <w:szCs w:val="28"/>
        </w:rPr>
      </w:pPr>
      <w:r>
        <w:rPr>
          <w:rFonts w:cs="Times New Roman"/>
          <w:szCs w:val="28"/>
        </w:rPr>
        <w:t>- проводится работа по реализации системы поддержки новых инвестиционных проектов «Регионального инвестиционного стандарта»;</w:t>
      </w:r>
    </w:p>
    <w:p w:rsidR="00165E14" w:rsidRDefault="00165E14" w:rsidP="00165E14">
      <w:pPr>
        <w:ind w:firstLine="709"/>
        <w:jc w:val="both"/>
        <w:rPr>
          <w:rFonts w:cs="Times New Roman"/>
          <w:szCs w:val="28"/>
        </w:rPr>
      </w:pPr>
      <w:r>
        <w:rPr>
          <w:rFonts w:cs="Times New Roman"/>
          <w:szCs w:val="28"/>
        </w:rPr>
        <w:t>- проводится работа по сокращению сроков оказания муниципальных услуг, предусмотренных сводом инвестиционных правил субъекта Российской Федерации, и по переводу таких муниципальных услуг в электронный формат.</w:t>
      </w:r>
    </w:p>
    <w:p w:rsidR="00165E14" w:rsidRDefault="00165E14" w:rsidP="00165E14">
      <w:pPr>
        <w:ind w:firstLine="709"/>
        <w:jc w:val="both"/>
        <w:rPr>
          <w:rFonts w:cs="Times New Roman"/>
          <w:szCs w:val="28"/>
        </w:rPr>
      </w:pPr>
      <w:r>
        <w:rPr>
          <w:rFonts w:cs="Times New Roman"/>
          <w:szCs w:val="28"/>
        </w:rPr>
        <w:t xml:space="preserve">На сегодняшний день на территории города Сургута реализуются ключевые проекты в разных сферах деятельности, в том числе в сфере строительства, промышленности, торговли, образования, спорта и так далее. </w:t>
      </w:r>
    </w:p>
    <w:p w:rsidR="00165E14" w:rsidRDefault="00165E14" w:rsidP="00165E14">
      <w:pPr>
        <w:ind w:firstLine="709"/>
        <w:jc w:val="both"/>
        <w:rPr>
          <w:rFonts w:cs="Times New Roman"/>
          <w:szCs w:val="28"/>
        </w:rPr>
      </w:pPr>
      <w:r>
        <w:rPr>
          <w:rFonts w:cs="Times New Roman"/>
          <w:szCs w:val="28"/>
        </w:rPr>
        <w:t xml:space="preserve">Одним из наиболее значимых проектов в сфере промышленности является «Индустриальный парк – Югра». Предполагаемый объем инвестиций составит около 1,4 млрд. рублей, планируется к созданию более 820 рабочих мест. </w:t>
      </w:r>
      <w:r>
        <w:rPr>
          <w:rFonts w:cs="Times New Roman"/>
          <w:szCs w:val="28"/>
        </w:rPr>
        <w:br/>
        <w:t xml:space="preserve">Для реализации проекта Администрацией города были выделены земельные участки без торгов, согласовано решение о предоставлении Индустриальному парку налоговой льготы по земельному налогу. Реализация проекта осуществ-ляется на основании заключенного соглашения между Департаментом промышленности Ханты-Мансийского автономного округа – Югры и обществом с ограниченной ответственностью «Управляющая компания «Индустриальный парк – Югра» о предоставлении субсидии из бюджета Ханты-Мансийского автономного округа – Югры в целях возмещения фактически понесенных </w:t>
      </w:r>
      <w:r>
        <w:rPr>
          <w:rFonts w:cs="Times New Roman"/>
          <w:szCs w:val="28"/>
        </w:rPr>
        <w:br/>
        <w:t xml:space="preserve">и документально подтвержденных затрат. Для создания инфраструктуры Индустриального парка Фондом развития Югры предоставлен льготный займ в размере 102 млн. рублей. </w:t>
      </w:r>
    </w:p>
    <w:p w:rsidR="00165E14" w:rsidRDefault="00165E14" w:rsidP="00165E14">
      <w:pPr>
        <w:ind w:firstLine="709"/>
        <w:jc w:val="both"/>
        <w:rPr>
          <w:rFonts w:cs="Times New Roman"/>
          <w:szCs w:val="28"/>
          <w:shd w:val="clear" w:color="auto" w:fill="FFFFFF"/>
        </w:rPr>
      </w:pPr>
      <w:r>
        <w:rPr>
          <w:rFonts w:cs="Times New Roman"/>
          <w:szCs w:val="28"/>
        </w:rPr>
        <w:t xml:space="preserve">Приказом Министерства промышленности и торговли Российской Федерации, на основании пройденной аттестации в январе 2019 года, «Индустриальный парк – Югра» включен в реестр индустриальных (промыш-ленных) парков. </w:t>
      </w:r>
      <w:r>
        <w:rPr>
          <w:rFonts w:cs="Times New Roman"/>
          <w:szCs w:val="28"/>
          <w:shd w:val="clear" w:color="auto" w:fill="FFFFFF"/>
        </w:rPr>
        <w:t xml:space="preserve">Специализация парка – размещение компаний-резидентов нефтегазосервисного направления. </w:t>
      </w:r>
    </w:p>
    <w:p w:rsidR="00165E14" w:rsidRDefault="00165E14" w:rsidP="00165E14">
      <w:pPr>
        <w:ind w:firstLine="709"/>
        <w:jc w:val="both"/>
        <w:rPr>
          <w:rFonts w:cs="Times New Roman"/>
          <w:szCs w:val="28"/>
          <w:shd w:val="clear" w:color="auto" w:fill="FFFFFF"/>
        </w:rPr>
      </w:pPr>
      <w:r>
        <w:rPr>
          <w:rFonts w:cs="Times New Roman"/>
          <w:szCs w:val="28"/>
          <w:shd w:val="clear" w:color="auto" w:fill="FFFFFF"/>
        </w:rPr>
        <w:t xml:space="preserve">Объем инвестиций управляющей компании и резидентов «Индустриаль-ного парка </w:t>
      </w:r>
      <w:r>
        <w:rPr>
          <w:rFonts w:cs="Times New Roman"/>
          <w:szCs w:val="28"/>
        </w:rPr>
        <w:t>–</w:t>
      </w:r>
      <w:r>
        <w:rPr>
          <w:rFonts w:cs="Times New Roman"/>
          <w:szCs w:val="28"/>
          <w:shd w:val="clear" w:color="auto" w:fill="FFFFFF"/>
        </w:rPr>
        <w:t xml:space="preserve"> Югра» за время реализации проекта составил – 665,71 млн. рублей (без налога на добавленную стоимость), создано 264 рабочих места.</w:t>
      </w:r>
    </w:p>
    <w:p w:rsidR="00165E14" w:rsidRDefault="00165E14" w:rsidP="00165E14">
      <w:pPr>
        <w:ind w:firstLine="709"/>
        <w:jc w:val="both"/>
        <w:rPr>
          <w:rFonts w:eastAsia="Courier New" w:cs="Times New Roman"/>
          <w:bCs/>
          <w:szCs w:val="28"/>
        </w:rPr>
      </w:pPr>
      <w:r>
        <w:rPr>
          <w:rFonts w:eastAsia="Courier New" w:cs="Times New Roman"/>
          <w:bCs/>
          <w:szCs w:val="28"/>
        </w:rPr>
        <w:t>На сегодняшний день на территории «Индустриального парка – Югра» осуществляют производственную деятельность 15 резидентов, объем услуг/ продукции которых составляет 530 млн. рублей.</w:t>
      </w:r>
    </w:p>
    <w:p w:rsidR="00165E14" w:rsidRDefault="00165E14" w:rsidP="00165E14">
      <w:pPr>
        <w:ind w:firstLine="709"/>
        <w:jc w:val="both"/>
        <w:rPr>
          <w:rFonts w:cs="Times New Roman"/>
          <w:szCs w:val="28"/>
        </w:rPr>
      </w:pPr>
      <w:r>
        <w:rPr>
          <w:rFonts w:cs="Times New Roman"/>
          <w:szCs w:val="28"/>
        </w:rPr>
        <w:t>Резиденты индустриального парка оказывают следующие услуги:</w:t>
      </w:r>
    </w:p>
    <w:p w:rsidR="00165E14" w:rsidRDefault="00165E14" w:rsidP="00165E14">
      <w:pPr>
        <w:ind w:firstLine="709"/>
        <w:jc w:val="both"/>
        <w:rPr>
          <w:rFonts w:cs="Times New Roman"/>
          <w:szCs w:val="28"/>
        </w:rPr>
      </w:pPr>
      <w:r>
        <w:rPr>
          <w:rFonts w:cs="Times New Roman"/>
          <w:szCs w:val="28"/>
        </w:rPr>
        <w:t>- обслуживание трубной продукции;</w:t>
      </w:r>
    </w:p>
    <w:p w:rsidR="00165E14" w:rsidRDefault="00165E14" w:rsidP="00165E14">
      <w:pPr>
        <w:ind w:firstLine="709"/>
        <w:jc w:val="both"/>
        <w:rPr>
          <w:rFonts w:cs="Times New Roman"/>
          <w:szCs w:val="28"/>
        </w:rPr>
      </w:pPr>
      <w:r>
        <w:rPr>
          <w:rFonts w:cs="Times New Roman"/>
          <w:szCs w:val="28"/>
        </w:rPr>
        <w:t>- услуги по лейнированию труб;</w:t>
      </w:r>
    </w:p>
    <w:p w:rsidR="00165E14" w:rsidRDefault="00165E14" w:rsidP="00165E14">
      <w:pPr>
        <w:ind w:firstLine="709"/>
        <w:jc w:val="both"/>
        <w:rPr>
          <w:rFonts w:cs="Times New Roman"/>
          <w:szCs w:val="28"/>
        </w:rPr>
      </w:pPr>
      <w:r>
        <w:rPr>
          <w:rFonts w:cs="Times New Roman"/>
          <w:szCs w:val="28"/>
        </w:rPr>
        <w:t>- обработка металлов и нанесение покрытий на металлы;</w:t>
      </w:r>
    </w:p>
    <w:p w:rsidR="00165E14" w:rsidRDefault="00165E14" w:rsidP="00165E14">
      <w:pPr>
        <w:ind w:firstLine="709"/>
        <w:jc w:val="both"/>
        <w:rPr>
          <w:rFonts w:cs="Times New Roman"/>
          <w:szCs w:val="28"/>
        </w:rPr>
      </w:pPr>
      <w:r>
        <w:rPr>
          <w:rFonts w:cs="Times New Roman"/>
          <w:szCs w:val="28"/>
        </w:rPr>
        <w:t>- ремонт нефтяного оборудования (электрические центробежные насосы, системы верхнего привода);</w:t>
      </w:r>
    </w:p>
    <w:p w:rsidR="00165E14" w:rsidRDefault="00165E14" w:rsidP="00165E14">
      <w:pPr>
        <w:ind w:firstLine="709"/>
        <w:jc w:val="both"/>
        <w:rPr>
          <w:rFonts w:cs="Times New Roman"/>
          <w:szCs w:val="28"/>
        </w:rPr>
      </w:pPr>
      <w:r>
        <w:rPr>
          <w:rFonts w:cs="Times New Roman"/>
          <w:szCs w:val="28"/>
        </w:rPr>
        <w:t>- ловильный сервис;</w:t>
      </w:r>
    </w:p>
    <w:p w:rsidR="00165E14" w:rsidRDefault="00165E14" w:rsidP="00165E14">
      <w:pPr>
        <w:ind w:firstLine="709"/>
        <w:jc w:val="both"/>
        <w:rPr>
          <w:rFonts w:cs="Times New Roman"/>
          <w:szCs w:val="28"/>
        </w:rPr>
      </w:pPr>
      <w:r>
        <w:rPr>
          <w:rFonts w:cs="Times New Roman"/>
          <w:szCs w:val="28"/>
        </w:rPr>
        <w:t>- лазерная наплавка и газотермическое напыление;</w:t>
      </w:r>
    </w:p>
    <w:p w:rsidR="00165E14" w:rsidRDefault="00165E14" w:rsidP="00165E14">
      <w:pPr>
        <w:ind w:firstLine="709"/>
        <w:jc w:val="both"/>
        <w:rPr>
          <w:rFonts w:cs="Times New Roman"/>
          <w:szCs w:val="28"/>
        </w:rPr>
      </w:pPr>
      <w:r>
        <w:rPr>
          <w:rFonts w:cs="Times New Roman"/>
          <w:szCs w:val="28"/>
        </w:rPr>
        <w:t>- металлоконструкции;</w:t>
      </w:r>
    </w:p>
    <w:p w:rsidR="00165E14" w:rsidRDefault="00165E14" w:rsidP="00165E14">
      <w:pPr>
        <w:ind w:firstLine="709"/>
        <w:jc w:val="both"/>
        <w:rPr>
          <w:rFonts w:cs="Times New Roman"/>
          <w:szCs w:val="28"/>
        </w:rPr>
      </w:pPr>
      <w:r>
        <w:rPr>
          <w:rFonts w:cs="Times New Roman"/>
          <w:szCs w:val="28"/>
        </w:rPr>
        <w:t>- строительство инженерных коммуникаций;</w:t>
      </w:r>
    </w:p>
    <w:p w:rsidR="00165E14" w:rsidRDefault="00165E14" w:rsidP="00165E14">
      <w:pPr>
        <w:ind w:firstLine="709"/>
        <w:jc w:val="both"/>
        <w:rPr>
          <w:rFonts w:cs="Times New Roman"/>
          <w:szCs w:val="28"/>
        </w:rPr>
      </w:pPr>
      <w:r>
        <w:rPr>
          <w:rFonts w:cs="Times New Roman"/>
          <w:szCs w:val="28"/>
        </w:rPr>
        <w:t>- сервисное сопровождение оборудования на месторождениях;</w:t>
      </w:r>
    </w:p>
    <w:p w:rsidR="00165E14" w:rsidRDefault="00165E14" w:rsidP="00165E14">
      <w:pPr>
        <w:ind w:firstLine="709"/>
        <w:jc w:val="both"/>
        <w:rPr>
          <w:rFonts w:cs="Times New Roman"/>
          <w:szCs w:val="28"/>
        </w:rPr>
      </w:pPr>
      <w:r>
        <w:rPr>
          <w:rFonts w:cs="Times New Roman"/>
          <w:szCs w:val="28"/>
        </w:rPr>
        <w:t>- производство и восстановление немагнитных утяжеленных бурильных труб;</w:t>
      </w:r>
    </w:p>
    <w:p w:rsidR="00165E14" w:rsidRDefault="00165E14" w:rsidP="00165E14">
      <w:pPr>
        <w:ind w:firstLine="709"/>
        <w:jc w:val="both"/>
        <w:rPr>
          <w:rFonts w:cs="Times New Roman"/>
          <w:szCs w:val="28"/>
        </w:rPr>
      </w:pPr>
      <w:r>
        <w:rPr>
          <w:rFonts w:cs="Times New Roman"/>
          <w:szCs w:val="28"/>
        </w:rPr>
        <w:t>- электрощитовая продукция;</w:t>
      </w:r>
    </w:p>
    <w:p w:rsidR="00165E14" w:rsidRDefault="00165E14" w:rsidP="00165E14">
      <w:pPr>
        <w:ind w:firstLine="709"/>
        <w:jc w:val="both"/>
        <w:rPr>
          <w:rFonts w:cs="Times New Roman"/>
          <w:szCs w:val="28"/>
        </w:rPr>
      </w:pPr>
      <w:r>
        <w:rPr>
          <w:rFonts w:cs="Times New Roman"/>
          <w:szCs w:val="28"/>
        </w:rPr>
        <w:t>- ультразвуковая дефектоскопия.</w:t>
      </w:r>
    </w:p>
    <w:p w:rsidR="00165E14" w:rsidRDefault="00165E14" w:rsidP="00165E14">
      <w:pPr>
        <w:ind w:firstLine="709"/>
        <w:jc w:val="both"/>
        <w:rPr>
          <w:rFonts w:cs="Times New Roman"/>
          <w:szCs w:val="28"/>
        </w:rPr>
      </w:pPr>
      <w:r>
        <w:rPr>
          <w:rFonts w:cs="Times New Roman"/>
          <w:szCs w:val="28"/>
        </w:rPr>
        <w:t>В настоящее время построены и введены в эксплуатацию 2 очереди индустриального парка:</w:t>
      </w:r>
    </w:p>
    <w:p w:rsidR="00165E14" w:rsidRDefault="00165E14" w:rsidP="00165E14">
      <w:pPr>
        <w:ind w:firstLine="709"/>
        <w:jc w:val="both"/>
        <w:rPr>
          <w:rFonts w:cs="Times New Roman"/>
          <w:szCs w:val="28"/>
        </w:rPr>
      </w:pPr>
      <w:r>
        <w:rPr>
          <w:rFonts w:cs="Times New Roman"/>
          <w:szCs w:val="28"/>
        </w:rPr>
        <w:t xml:space="preserve">- реконструированный производственный цех, общей площадью </w:t>
      </w:r>
      <w:r>
        <w:rPr>
          <w:rFonts w:cs="Times New Roman"/>
          <w:szCs w:val="28"/>
        </w:rPr>
        <w:br/>
        <w:t xml:space="preserve">9 940 кв. метров, </w:t>
      </w:r>
    </w:p>
    <w:p w:rsidR="00165E14" w:rsidRDefault="00165E14" w:rsidP="00165E14">
      <w:pPr>
        <w:ind w:firstLine="709"/>
        <w:jc w:val="both"/>
        <w:rPr>
          <w:rFonts w:cs="Times New Roman"/>
          <w:szCs w:val="28"/>
        </w:rPr>
      </w:pPr>
      <w:r>
        <w:rPr>
          <w:rFonts w:cs="Times New Roman"/>
          <w:szCs w:val="28"/>
        </w:rPr>
        <w:t>- склад закрытого хранения, площадью 4</w:t>
      </w:r>
      <w:r w:rsidR="008D5513">
        <w:rPr>
          <w:rFonts w:cs="Times New Roman"/>
          <w:szCs w:val="28"/>
        </w:rPr>
        <w:t xml:space="preserve"> </w:t>
      </w:r>
      <w:r>
        <w:rPr>
          <w:rFonts w:cs="Times New Roman"/>
          <w:szCs w:val="28"/>
        </w:rPr>
        <w:t xml:space="preserve">989,7 кв. метров. </w:t>
      </w:r>
    </w:p>
    <w:p w:rsidR="00165E14" w:rsidRDefault="00165E14" w:rsidP="00165E14">
      <w:pPr>
        <w:ind w:firstLine="709"/>
        <w:jc w:val="both"/>
        <w:rPr>
          <w:rFonts w:cs="Times New Roman"/>
          <w:szCs w:val="28"/>
        </w:rPr>
      </w:pPr>
      <w:r>
        <w:rPr>
          <w:rFonts w:cs="Times New Roman"/>
          <w:szCs w:val="28"/>
        </w:rPr>
        <w:t>- газовая котельная 2 МВт, КТИН 2МВт.</w:t>
      </w:r>
    </w:p>
    <w:p w:rsidR="00165E14" w:rsidRDefault="00165E14" w:rsidP="00165E14">
      <w:pPr>
        <w:ind w:firstLine="709"/>
        <w:jc w:val="both"/>
        <w:rPr>
          <w:rFonts w:cs="Times New Roman"/>
          <w:szCs w:val="28"/>
          <w:shd w:val="clear" w:color="auto" w:fill="FFFFFF"/>
        </w:rPr>
      </w:pPr>
      <w:r>
        <w:rPr>
          <w:rFonts w:cs="Times New Roman"/>
          <w:szCs w:val="28"/>
        </w:rPr>
        <w:t xml:space="preserve">В рамках 3 очереди индустриального парка выполняются работы </w:t>
      </w:r>
      <w:r>
        <w:rPr>
          <w:rFonts w:cs="Times New Roman"/>
          <w:szCs w:val="28"/>
        </w:rPr>
        <w:br/>
        <w:t>по проектированию универсальных производственных зданий, общей площадью 3 000 кв. метра, а также предпроектные наработки по другим объектам проектирования.</w:t>
      </w:r>
    </w:p>
    <w:p w:rsidR="00165E14" w:rsidRDefault="00165E14" w:rsidP="00165E14">
      <w:pPr>
        <w:ind w:firstLine="709"/>
        <w:jc w:val="both"/>
        <w:rPr>
          <w:rFonts w:cs="Times New Roman"/>
          <w:szCs w:val="28"/>
        </w:rPr>
      </w:pPr>
      <w:r>
        <w:rPr>
          <w:rFonts w:cs="Times New Roman"/>
          <w:szCs w:val="28"/>
        </w:rPr>
        <w:t xml:space="preserve">Обществом с ограниченной ответственностью «Сургутский металлурги-ческий комплекс» в городе реализуется проект по созданию производственного комплекса по выпуску фасонного проката мощностью 100 тыс. тонн в год. Технологический цикл предполагает сбор и переработку металлолома, литье </w:t>
      </w:r>
      <w:r>
        <w:rPr>
          <w:rFonts w:cs="Times New Roman"/>
          <w:szCs w:val="28"/>
        </w:rPr>
        <w:br/>
        <w:t xml:space="preserve">и выпуск готовой продукции. </w:t>
      </w:r>
    </w:p>
    <w:p w:rsidR="00165E14" w:rsidRDefault="00165E14" w:rsidP="00165E14">
      <w:pPr>
        <w:ind w:firstLine="709"/>
        <w:jc w:val="both"/>
        <w:rPr>
          <w:rFonts w:eastAsia="Courier New" w:cs="Times New Roman"/>
          <w:bCs/>
          <w:szCs w:val="28"/>
        </w:rPr>
      </w:pPr>
      <w:r>
        <w:rPr>
          <w:rFonts w:eastAsia="Courier New" w:cs="Times New Roman"/>
          <w:bCs/>
          <w:szCs w:val="28"/>
        </w:rPr>
        <w:t>В 2022 году с целью создания условия для привлечения долгосрочных инвестиций в экономику округа, между Правительством Ханты-Мансийского автономного округа – Югры и обществом с ограниченной ответственностью «Сургутский металлургический комплекс» заключено первое региональное соглашение о защите и поощрении капиталовложений.</w:t>
      </w:r>
    </w:p>
    <w:p w:rsidR="00165E14" w:rsidRDefault="00165E14" w:rsidP="00165E14">
      <w:pPr>
        <w:ind w:firstLine="709"/>
        <w:jc w:val="both"/>
        <w:rPr>
          <w:rFonts w:cs="Times New Roman"/>
          <w:szCs w:val="28"/>
        </w:rPr>
      </w:pPr>
      <w:r w:rsidRPr="00165E14">
        <w:rPr>
          <w:rFonts w:cs="Times New Roman"/>
          <w:spacing w:val="-6"/>
          <w:szCs w:val="28"/>
        </w:rPr>
        <w:t>Проект включен в перечень объектов социально-культурного и коммунально-</w:t>
      </w:r>
      <w:r>
        <w:rPr>
          <w:rFonts w:cs="Times New Roman"/>
          <w:szCs w:val="28"/>
        </w:rPr>
        <w:t xml:space="preserve">бытового назначения, масштабных инвестиционных проектов, утвержденный постановлением Правительства Ханты-Мансийского автономного округа – Югры от 31.10.2021 № 474-п «О государственной программе Ханты-Мансийского автономного округа – Югры «Развитие промышленности </w:t>
      </w:r>
      <w:r>
        <w:rPr>
          <w:rFonts w:cs="Times New Roman"/>
          <w:szCs w:val="28"/>
        </w:rPr>
        <w:br/>
        <w:t xml:space="preserve">и туризма». На совете при Правительстве Ханты-Мансийского автономного округа – Югры по вопросам развития инвестиционной деятельности </w:t>
      </w:r>
      <w:r>
        <w:rPr>
          <w:rFonts w:cs="Times New Roman"/>
          <w:szCs w:val="28"/>
        </w:rPr>
        <w:br/>
        <w:t xml:space="preserve">в автономном округе 28.09.2021 согласовано предоставление земельного участка площадью 3,5 га без проведения торгов. </w:t>
      </w:r>
    </w:p>
    <w:p w:rsidR="00165E14" w:rsidRDefault="00165E14" w:rsidP="00165E14">
      <w:pPr>
        <w:ind w:firstLine="709"/>
        <w:jc w:val="both"/>
        <w:rPr>
          <w:rFonts w:cs="Times New Roman"/>
          <w:szCs w:val="28"/>
        </w:rPr>
      </w:pPr>
      <w:r>
        <w:rPr>
          <w:rFonts w:cs="Times New Roman"/>
          <w:szCs w:val="28"/>
        </w:rPr>
        <w:t xml:space="preserve">Планируемый объем инвестиций для реализации проекта </w:t>
      </w:r>
      <w:r>
        <w:rPr>
          <w:rFonts w:cs="Times New Roman"/>
          <w:szCs w:val="28"/>
        </w:rPr>
        <w:br/>
        <w:t xml:space="preserve">2,35 млрд. рублей, в том числе сумма привлеченных средств – 494 млн. рублей. Объем налоговых поступлений к 2030 году в бюджеты бюджетной системы Российской Федерации составит 1,6 млрд. рублей. Реализация инвестиционного проекта позволит создать не менее 352 единиц новых рабочих мест. </w:t>
      </w:r>
    </w:p>
    <w:p w:rsidR="00165E14" w:rsidRDefault="00165E14" w:rsidP="00165E14">
      <w:pPr>
        <w:ind w:firstLine="709"/>
        <w:jc w:val="both"/>
        <w:rPr>
          <w:rFonts w:cs="Times New Roman"/>
          <w:szCs w:val="28"/>
        </w:rPr>
      </w:pPr>
      <w:r>
        <w:rPr>
          <w:rFonts w:cs="Times New Roman"/>
          <w:szCs w:val="28"/>
        </w:rPr>
        <w:t xml:space="preserve">Проведены работы по реконструкции здания и смонтировано оборудо-вание газопоршневой электростанции. Ведутся строительно-монтажные работы по реконструкции производственных зданий под создание прокатного производства, под блок водоподготовки оборотного технологического цикла охлаждающей воды. Завершение строительно-монтажных, пусконаладочных работ и проведение горячего испытания планируется во 2 квартале 2024 года. </w:t>
      </w:r>
    </w:p>
    <w:p w:rsidR="00165E14" w:rsidRDefault="00165E14" w:rsidP="00165E14">
      <w:pPr>
        <w:ind w:firstLine="709"/>
        <w:jc w:val="both"/>
        <w:rPr>
          <w:rFonts w:cs="Times New Roman"/>
          <w:szCs w:val="28"/>
        </w:rPr>
      </w:pPr>
      <w:r>
        <w:rPr>
          <w:rFonts w:cs="Times New Roman"/>
          <w:szCs w:val="28"/>
        </w:rPr>
        <w:t xml:space="preserve">Продукция нового металлургического комплекса, а именно металлопрокат и арматура, будут востребованы как строительной отраслью города, </w:t>
      </w:r>
      <w:r>
        <w:rPr>
          <w:rFonts w:cs="Times New Roman"/>
          <w:szCs w:val="28"/>
        </w:rPr>
        <w:br/>
        <w:t>так и автономного округа.</w:t>
      </w:r>
    </w:p>
    <w:p w:rsidR="00165E14" w:rsidRDefault="00165E14" w:rsidP="00165E14">
      <w:pPr>
        <w:ind w:firstLine="709"/>
        <w:jc w:val="both"/>
        <w:rPr>
          <w:rFonts w:cs="Times New Roman"/>
          <w:szCs w:val="28"/>
        </w:rPr>
      </w:pPr>
      <w:r>
        <w:rPr>
          <w:rFonts w:cs="Times New Roman"/>
          <w:szCs w:val="28"/>
        </w:rPr>
        <w:t>Также, в рамках соглашения о сопровождении при реализации инвестици-онного проекта по принципу «одного окна» в муниципальном образовании городской округ Сургут Ханты-Мансийского автономного округа – Югры, реализуется инвестиционный проект «Оптимизация и развитие производствен-ного комплекса «НОВОТЕХ» в части капитального ремонта и восстановления грузовой техники. Реализация проекта связана со сферой экономики в области ремонта и технического обслуживания машин и оборудования в целях импорто-замещения.</w:t>
      </w:r>
    </w:p>
    <w:p w:rsidR="00165E14" w:rsidRDefault="00165E14" w:rsidP="00165E14">
      <w:pPr>
        <w:ind w:firstLine="709"/>
        <w:jc w:val="both"/>
        <w:rPr>
          <w:rFonts w:cs="Times New Roman"/>
          <w:szCs w:val="28"/>
        </w:rPr>
      </w:pPr>
      <w:r>
        <w:rPr>
          <w:rFonts w:cs="Times New Roman"/>
          <w:szCs w:val="28"/>
        </w:rPr>
        <w:t>В настоящее время заключено 10 концессионных соглашений инвестици-онной емкостью 13,4 млрд. рублей.</w:t>
      </w:r>
    </w:p>
    <w:p w:rsidR="00165E14" w:rsidRDefault="00165E14" w:rsidP="00165E14">
      <w:pPr>
        <w:ind w:firstLine="709"/>
        <w:jc w:val="both"/>
        <w:rPr>
          <w:rFonts w:cs="Times New Roman"/>
          <w:szCs w:val="28"/>
        </w:rPr>
      </w:pPr>
      <w:r>
        <w:rPr>
          <w:rFonts w:cs="Times New Roman"/>
          <w:szCs w:val="28"/>
        </w:rPr>
        <w:t xml:space="preserve">В целях создания условий для подготовки конкурентоспособных граждан, обеспечения доступного и качественного непрерывного образования, соответствующего требованиям инновационного развития экономики города, современным потребностям общества, реализуются инвестиционные проекты </w:t>
      </w:r>
      <w:r>
        <w:rPr>
          <w:rFonts w:cs="Times New Roman"/>
          <w:szCs w:val="28"/>
        </w:rPr>
        <w:br/>
        <w:t xml:space="preserve">в сфере образования, в том числе заключены концессионные соглашения </w:t>
      </w:r>
      <w:r>
        <w:rPr>
          <w:rFonts w:cs="Times New Roman"/>
          <w:szCs w:val="28"/>
        </w:rPr>
        <w:br/>
        <w:t>в отношении объектов:</w:t>
      </w:r>
    </w:p>
    <w:p w:rsidR="00165E14" w:rsidRDefault="00165E14" w:rsidP="00165E14">
      <w:pPr>
        <w:pStyle w:val="aff3"/>
        <w:ind w:firstLine="709"/>
        <w:rPr>
          <w:sz w:val="28"/>
          <w:szCs w:val="28"/>
        </w:rPr>
      </w:pPr>
      <w:r>
        <w:rPr>
          <w:sz w:val="28"/>
          <w:szCs w:val="28"/>
        </w:rPr>
        <w:t xml:space="preserve">1. </w:t>
      </w:r>
      <w:r>
        <w:rPr>
          <w:rFonts w:eastAsia="Calibri"/>
          <w:sz w:val="28"/>
          <w:szCs w:val="28"/>
        </w:rPr>
        <w:t xml:space="preserve">«Средняя общеобразовательная школа № 9 в микрорайоне 39 </w:t>
      </w:r>
      <w:r>
        <w:rPr>
          <w:rFonts w:eastAsia="Calibri"/>
          <w:sz w:val="28"/>
          <w:szCs w:val="28"/>
        </w:rPr>
        <w:br/>
        <w:t xml:space="preserve">города Сургута. Блок 2» в Ханты-Мансийском автономном округе – Югре </w:t>
      </w:r>
      <w:r>
        <w:rPr>
          <w:rFonts w:eastAsia="Calibri"/>
          <w:sz w:val="28"/>
          <w:szCs w:val="28"/>
        </w:rPr>
        <w:br/>
        <w:t xml:space="preserve">на 550 ученических мест. Концессионное соглашение заключено 14.02.2019 </w:t>
      </w:r>
      <w:r>
        <w:rPr>
          <w:rFonts w:eastAsia="Calibri"/>
          <w:sz w:val="28"/>
          <w:szCs w:val="28"/>
        </w:rPr>
        <w:br/>
        <w:t xml:space="preserve">с обществом с ограниченной ответственностью «Инвестстройцентр». Объект введен в эксплуатацию в 1 квартале 2022 года. </w:t>
      </w:r>
      <w:r>
        <w:rPr>
          <w:sz w:val="28"/>
          <w:szCs w:val="28"/>
        </w:rPr>
        <w:t xml:space="preserve">Это первый объект образования </w:t>
      </w:r>
      <w:r>
        <w:rPr>
          <w:sz w:val="28"/>
          <w:szCs w:val="28"/>
        </w:rPr>
        <w:br/>
        <w:t xml:space="preserve">в Российской Федерации, построенный в рамках концессионного механизма. </w:t>
      </w:r>
      <w:r>
        <w:rPr>
          <w:sz w:val="28"/>
          <w:szCs w:val="28"/>
        </w:rPr>
        <w:br/>
        <w:t>В настоящее время концессионером эксплуатируется объект концессионного соглашения. Срок эксплуатации – 5 лет.</w:t>
      </w:r>
    </w:p>
    <w:p w:rsidR="00165E14" w:rsidRDefault="00165E14" w:rsidP="00165E14">
      <w:pPr>
        <w:ind w:firstLine="709"/>
        <w:jc w:val="both"/>
        <w:rPr>
          <w:rFonts w:cs="Times New Roman"/>
          <w:szCs w:val="28"/>
        </w:rPr>
      </w:pPr>
      <w:r>
        <w:rPr>
          <w:rFonts w:cs="Times New Roman"/>
          <w:szCs w:val="28"/>
        </w:rPr>
        <w:t>2. Концессионное соглашение от 04.10.2022 № 01-12-864/2 о финансиро-вании, проектировании, строительстве и эксплуатации объекта образования «Средняя общеобразовательная школа в микрорайоне 20 А города Сургута (Общеобразовательная организация с универсальной безбарьерной средой)» Ханты-Мансийского автономного округа –Югры.</w:t>
      </w:r>
    </w:p>
    <w:p w:rsidR="00165E14" w:rsidRDefault="00165E14" w:rsidP="00165E14">
      <w:pPr>
        <w:ind w:firstLine="709"/>
        <w:jc w:val="both"/>
        <w:rPr>
          <w:rFonts w:cs="Times New Roman"/>
          <w:szCs w:val="28"/>
        </w:rPr>
      </w:pPr>
      <w:r>
        <w:rPr>
          <w:rFonts w:cs="Times New Roman"/>
          <w:szCs w:val="28"/>
        </w:rPr>
        <w:t>Проектом концессионного соглашения предусмотрено создание и реконст-рукция линий наружного освещения, их эксплуатация. В рамках выполнения инвестиционных мероприятий предлагаются к созданию объекты уличного освещения протяженностью сети около 50 километром. Реконструкции подлежат объекты уличного освещения в количестве более 5</w:t>
      </w:r>
      <w:r w:rsidR="008D5513">
        <w:rPr>
          <w:rFonts w:cs="Times New Roman"/>
          <w:szCs w:val="28"/>
        </w:rPr>
        <w:t xml:space="preserve"> </w:t>
      </w:r>
      <w:r>
        <w:rPr>
          <w:rFonts w:cs="Times New Roman"/>
          <w:szCs w:val="28"/>
        </w:rPr>
        <w:t>000 светильников.</w:t>
      </w:r>
    </w:p>
    <w:p w:rsidR="00165E14" w:rsidRDefault="00165E14" w:rsidP="00165E14">
      <w:pPr>
        <w:ind w:firstLine="709"/>
        <w:jc w:val="both"/>
        <w:rPr>
          <w:rFonts w:cs="Times New Roman"/>
          <w:szCs w:val="28"/>
        </w:rPr>
      </w:pPr>
      <w:r>
        <w:rPr>
          <w:rFonts w:cs="Times New Roman"/>
          <w:szCs w:val="28"/>
        </w:rPr>
        <w:t>Реализация проекта позволит внедрить в производственный цикл деятельности новейшее оборудование с целью повышения энергосбережения и усовершенствованные светодиодные светильники сроком полезного использо-вания не менее 20 лет.</w:t>
      </w:r>
    </w:p>
    <w:p w:rsidR="00165E14" w:rsidRDefault="00165E14" w:rsidP="00165E14">
      <w:pPr>
        <w:ind w:firstLine="709"/>
        <w:jc w:val="both"/>
        <w:rPr>
          <w:rFonts w:cs="Times New Roman"/>
          <w:szCs w:val="28"/>
        </w:rPr>
      </w:pPr>
      <w:r>
        <w:rPr>
          <w:rFonts w:cs="Times New Roman"/>
          <w:szCs w:val="28"/>
        </w:rPr>
        <w:t>Администрацией города разработана и размещена на сайте торгов (torgi.gov) конкурсная документация для проведения конкурса на право заключения концессионного соглашения в отношении объектов наружного освещения, находящихся в муниципальной собственности.</w:t>
      </w:r>
    </w:p>
    <w:p w:rsidR="00165E14" w:rsidRDefault="00165E14" w:rsidP="00165E14">
      <w:pPr>
        <w:pStyle w:val="aff3"/>
        <w:ind w:firstLine="709"/>
        <w:rPr>
          <w:sz w:val="28"/>
          <w:szCs w:val="28"/>
        </w:rPr>
      </w:pPr>
      <w:r>
        <w:rPr>
          <w:sz w:val="28"/>
          <w:szCs w:val="28"/>
        </w:rPr>
        <w:t xml:space="preserve">Создание условий, обеспечивающих возможность горожанам вести здоровый образ жизни, систематически заниматься физической культурой </w:t>
      </w:r>
      <w:r>
        <w:rPr>
          <w:sz w:val="28"/>
          <w:szCs w:val="28"/>
        </w:rPr>
        <w:br/>
        <w:t xml:space="preserve">и спортом является одной из национальных целей и стратегических задач развития Российской Федерации. </w:t>
      </w:r>
    </w:p>
    <w:p w:rsidR="00165E14" w:rsidRDefault="00165E14" w:rsidP="00165E14">
      <w:pPr>
        <w:tabs>
          <w:tab w:val="left" w:pos="708"/>
          <w:tab w:val="left" w:pos="4125"/>
        </w:tabs>
        <w:ind w:firstLine="709"/>
        <w:jc w:val="both"/>
        <w:rPr>
          <w:rFonts w:cs="Times New Roman"/>
          <w:szCs w:val="28"/>
        </w:rPr>
      </w:pPr>
      <w:r>
        <w:rPr>
          <w:rFonts w:cs="Times New Roman"/>
          <w:szCs w:val="28"/>
        </w:rPr>
        <w:t xml:space="preserve">В целях повышения уровня обеспеченности города спортивными соору-жениями, запланировано строительство 5 быстровозводимых спортивных сооружений, которые включены в государственную программу Ханты-Мансийского автономного округа – Югры «Развитие физической культуры </w:t>
      </w:r>
      <w:r>
        <w:rPr>
          <w:rFonts w:cs="Times New Roman"/>
          <w:szCs w:val="28"/>
        </w:rPr>
        <w:br/>
        <w:t>и спорта».</w:t>
      </w:r>
    </w:p>
    <w:p w:rsidR="00165E14" w:rsidRDefault="00165E14" w:rsidP="00165E14">
      <w:pPr>
        <w:tabs>
          <w:tab w:val="left" w:pos="708"/>
          <w:tab w:val="left" w:pos="4125"/>
        </w:tabs>
        <w:ind w:firstLine="709"/>
        <w:jc w:val="both"/>
        <w:rPr>
          <w:rFonts w:cs="Times New Roman"/>
          <w:szCs w:val="28"/>
        </w:rPr>
      </w:pPr>
      <w:r>
        <w:rPr>
          <w:rFonts w:cs="Times New Roman"/>
          <w:szCs w:val="28"/>
        </w:rPr>
        <w:t>В 2024 году планируется к вводу 5 спортивных объектов в разных микрорайонах города, в том числе:</w:t>
      </w:r>
    </w:p>
    <w:p w:rsidR="00165E14" w:rsidRDefault="00165E14" w:rsidP="00165E14">
      <w:pPr>
        <w:tabs>
          <w:tab w:val="left" w:pos="708"/>
          <w:tab w:val="left" w:pos="4125"/>
        </w:tabs>
        <w:ind w:firstLine="709"/>
        <w:jc w:val="both"/>
        <w:rPr>
          <w:rFonts w:cs="Times New Roman"/>
          <w:szCs w:val="28"/>
        </w:rPr>
      </w:pPr>
      <w:r>
        <w:rPr>
          <w:rFonts w:cs="Times New Roman"/>
          <w:szCs w:val="28"/>
        </w:rPr>
        <w:t>- «Спортивный комплекс с универсальным игровым залом в микрорайоне А в муниципальном образовании городской округ Сургут Ханты-Мансийского автономного округа – Югры»;</w:t>
      </w:r>
    </w:p>
    <w:p w:rsidR="00165E14" w:rsidRDefault="00165E14" w:rsidP="00165E14">
      <w:pPr>
        <w:ind w:firstLine="709"/>
        <w:jc w:val="both"/>
        <w:rPr>
          <w:rFonts w:eastAsia="Times New Roman" w:cs="Times New Roman"/>
          <w:szCs w:val="28"/>
        </w:rPr>
      </w:pPr>
      <w:r>
        <w:rPr>
          <w:rFonts w:cs="Times New Roman"/>
          <w:szCs w:val="28"/>
        </w:rPr>
        <w:t xml:space="preserve">- «Спортивный комплекс с универсальным игровым залом и дворец боевых искусств в микрорайоне 30А в муниципальном образовании городской округ Сургут Ханты-Мансийском автономном округа – Югры»; </w:t>
      </w:r>
    </w:p>
    <w:p w:rsidR="00165E14" w:rsidRDefault="00165E14" w:rsidP="00165E14">
      <w:pPr>
        <w:tabs>
          <w:tab w:val="left" w:pos="708"/>
          <w:tab w:val="left" w:pos="4125"/>
        </w:tabs>
        <w:ind w:firstLine="709"/>
        <w:jc w:val="both"/>
        <w:rPr>
          <w:rFonts w:cs="Times New Roman"/>
          <w:szCs w:val="28"/>
        </w:rPr>
      </w:pPr>
      <w:r>
        <w:rPr>
          <w:rFonts w:cs="Times New Roman"/>
          <w:szCs w:val="28"/>
        </w:rPr>
        <w:t xml:space="preserve">- «Спортивный комплекс с универсальным игровым залом в микрорайоне Хоззона (по улице Маяковского) в муниципальном образовании городской округ Сургут Ханты-Мансийском автономном округа – Югры»; </w:t>
      </w:r>
    </w:p>
    <w:p w:rsidR="00165E14" w:rsidRDefault="00165E14" w:rsidP="00165E14">
      <w:pPr>
        <w:ind w:firstLine="709"/>
        <w:jc w:val="both"/>
        <w:rPr>
          <w:rFonts w:cs="Times New Roman"/>
          <w:szCs w:val="28"/>
        </w:rPr>
      </w:pPr>
      <w:r>
        <w:rPr>
          <w:rFonts w:cs="Times New Roman"/>
          <w:szCs w:val="28"/>
        </w:rPr>
        <w:t>- «Спортивный комплекс с искусственным льдом» (микрорайон Хоззона) в муниципальном образовании городской округ Сургут Ханты-Мансийского автономного округа – Югры».</w:t>
      </w:r>
    </w:p>
    <w:p w:rsidR="00165E14" w:rsidRDefault="00165E14" w:rsidP="00165E14">
      <w:pPr>
        <w:ind w:firstLine="709"/>
        <w:jc w:val="both"/>
        <w:rPr>
          <w:rFonts w:eastAsia="Calibri" w:cs="Times New Roman"/>
          <w:szCs w:val="28"/>
        </w:rPr>
      </w:pPr>
      <w:r>
        <w:rPr>
          <w:rFonts w:eastAsia="Calibri" w:cs="Times New Roman"/>
          <w:szCs w:val="28"/>
        </w:rPr>
        <w:t xml:space="preserve">В целях создания объекта капитального строительства «Проспект Комсомольский на участке от улицы  Федорова до улицы Кайдалова в городе Сургуте», четырех полосной магистральной улицы районного значения, транспортно-пешеходной, общей протяженностью 0,401 километра, между Администрацией города  и обществом с ограниченной ответственностью </w:t>
      </w:r>
      <w:r>
        <w:rPr>
          <w:rFonts w:eastAsia="Calibri" w:cs="Times New Roman"/>
          <w:szCs w:val="28"/>
        </w:rPr>
        <w:br/>
        <w:t xml:space="preserve">«СПС Концессия № 1» 15.02.2022 заключено первое в Ханты-Мансийском автономном округе – Югре концессионное соглашение о финансировании, создании и эксплуатации автомобильной дороги в муниципальном образовании городской округ Сургут Ханты-Мансийского автономного округа – Югры. </w:t>
      </w:r>
      <w:r>
        <w:rPr>
          <w:rFonts w:eastAsia="Calibri" w:cs="Times New Roman"/>
          <w:szCs w:val="28"/>
        </w:rPr>
        <w:br/>
      </w:r>
      <w:r>
        <w:rPr>
          <w:rFonts w:eastAsia="Times New Roman" w:cs="Times New Roman"/>
          <w:szCs w:val="28"/>
        </w:rPr>
        <w:t xml:space="preserve">Срок действия соглашения – 6 лет, из которых 1 год на создание объекта, </w:t>
      </w:r>
      <w:r>
        <w:rPr>
          <w:rFonts w:eastAsia="Times New Roman" w:cs="Times New Roman"/>
          <w:szCs w:val="28"/>
        </w:rPr>
        <w:br/>
        <w:t>5 лет на эксплуатацию.</w:t>
      </w:r>
    </w:p>
    <w:p w:rsidR="00165E14" w:rsidRDefault="00165E14" w:rsidP="00165E14">
      <w:pPr>
        <w:ind w:firstLine="709"/>
        <w:jc w:val="both"/>
        <w:rPr>
          <w:rFonts w:eastAsia="Times New Roman" w:cs="Times New Roman"/>
          <w:szCs w:val="28"/>
        </w:rPr>
      </w:pPr>
      <w:r>
        <w:rPr>
          <w:rFonts w:eastAsia="Times New Roman" w:cs="Times New Roman"/>
          <w:szCs w:val="28"/>
        </w:rPr>
        <w:t xml:space="preserve">Готовый объект введен в эксплуатацию в срок, установленный концессионным соглашением. Новый участок дороги открыли 15.05.2023, </w:t>
      </w:r>
      <w:r>
        <w:rPr>
          <w:rFonts w:eastAsia="Times New Roman" w:cs="Times New Roman"/>
          <w:szCs w:val="28"/>
        </w:rPr>
        <w:br/>
        <w:t xml:space="preserve">он обеспечил транспортную доступность, а также комфортное проживание жителей микрорайонов. Проектом, помимо строительства дорожного </w:t>
      </w:r>
      <w:r>
        <w:rPr>
          <w:rFonts w:eastAsia="Times New Roman" w:cs="Times New Roman"/>
          <w:szCs w:val="28"/>
        </w:rPr>
        <w:br/>
        <w:t xml:space="preserve">полотна, была предусмотрена реконструкция действующих инженерных сетей, </w:t>
      </w:r>
      <w:r>
        <w:rPr>
          <w:rFonts w:eastAsia="Times New Roman" w:cs="Times New Roman"/>
          <w:szCs w:val="28"/>
        </w:rPr>
        <w:br/>
        <w:t>в том числе сетей электроснабжения, ливневой канализации, теплоснабжения, водоснабжения и водоотведения, сетей связи, а также элементы обустройства автомобильной дороги, в частности, остановочные павильоны, светофоры, дорожные знаки.</w:t>
      </w:r>
    </w:p>
    <w:p w:rsidR="00165E14" w:rsidRDefault="00165E14" w:rsidP="00165E14">
      <w:pPr>
        <w:ind w:firstLine="709"/>
        <w:jc w:val="both"/>
        <w:rPr>
          <w:rFonts w:eastAsia="Calibri" w:cs="Times New Roman"/>
          <w:szCs w:val="28"/>
        </w:rPr>
      </w:pPr>
      <w:r>
        <w:rPr>
          <w:rFonts w:eastAsia="Calibri" w:cs="Times New Roman"/>
          <w:szCs w:val="28"/>
        </w:rPr>
        <w:t xml:space="preserve">Не остается без внимания и такое важнейшее направление деятельности муниципалитета как развитие человеческого потенциала. </w:t>
      </w:r>
    </w:p>
    <w:p w:rsidR="00165E14" w:rsidRDefault="00165E14" w:rsidP="00165E14">
      <w:pPr>
        <w:pStyle w:val="Defaul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территории города Сургута реализуется приоритетный региональный проект «Создание инфраструктуры Научно-технологического центра в городе Сургуте» (далее – НТЦ), включающий в себя объекты инновационно-образовательного назначения (кампус), коммерческого и социально-культурного назначения. Длительность реализации проекта составляет 12 лет, с января </w:t>
      </w:r>
      <w:r>
        <w:rPr>
          <w:rFonts w:ascii="Times New Roman" w:eastAsia="Calibri" w:hAnsi="Times New Roman" w:cs="Times New Roman"/>
          <w:sz w:val="28"/>
          <w:szCs w:val="28"/>
        </w:rPr>
        <w:br/>
        <w:t xml:space="preserve">2019 по февраль 2031 года. Общая стоимость проекта 94 017 млн. рублей. </w:t>
      </w:r>
    </w:p>
    <w:p w:rsidR="00165E14" w:rsidRDefault="00165E14" w:rsidP="00165E14">
      <w:pPr>
        <w:pStyle w:val="Defaul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рамках данного проекта, в долгосрочной перспективе планируется: </w:t>
      </w:r>
    </w:p>
    <w:p w:rsidR="00165E14" w:rsidRDefault="00165E14" w:rsidP="00165E14">
      <w:pPr>
        <w:pStyle w:val="Defaul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Запустить 5 масштабных научных проектов мирового уровня, имеющих целью прорывное решение ключевых исследовательских задач в мировой научной повестке, получение новых фундаментальных знаний.</w:t>
      </w:r>
    </w:p>
    <w:p w:rsidR="00165E14" w:rsidRDefault="00165E14" w:rsidP="00165E14">
      <w:pPr>
        <w:pStyle w:val="Defaul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Поддержать 200 научных проектов по приоритетам научно-технологи-ческого развития, в том числе в области нефтегазодобычи и нефтегазо-переработки, генетики и биомедицины, не менее 50%, из которых руководят молодые ученые.</w:t>
      </w:r>
    </w:p>
    <w:p w:rsidR="00165E14" w:rsidRDefault="00165E14" w:rsidP="00165E14">
      <w:pPr>
        <w:pStyle w:val="Defaul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Создать 8 новых лабораторий, не менее 30% из которых руководят молодые перспективные исследователи.</w:t>
      </w:r>
    </w:p>
    <w:p w:rsidR="00165E14" w:rsidRDefault="00165E14" w:rsidP="00165E14">
      <w:pPr>
        <w:pStyle w:val="Defaul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Увеличить количество мест в студенческих общежитиях организаций высшего образования с 2 544 до 3 600.</w:t>
      </w:r>
    </w:p>
    <w:p w:rsidR="00165E14" w:rsidRDefault="00165E14" w:rsidP="00165E14">
      <w:pPr>
        <w:pStyle w:val="Defaul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Создать образовательные, лабораторные площади с целью увеличения общего объема контрольных цифр приема по программам высшего образования с 2 915 до 4 000.</w:t>
      </w:r>
    </w:p>
    <w:p w:rsidR="00165E14" w:rsidRDefault="00165E14" w:rsidP="00165E14">
      <w:pPr>
        <w:pStyle w:val="Defaul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Создать 5 600 рабочих мест, включая 1 600 высокопроизводительных.</w:t>
      </w:r>
    </w:p>
    <w:p w:rsidR="00165E14" w:rsidRDefault="00165E14" w:rsidP="00165E14">
      <w:pPr>
        <w:pStyle w:val="Defaul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Увеличить спектр выявляемых при неонатальном скрининге наследст-венных заболеваний, жизнеугрожающих и приводящих к инвалидизации или гибели ребенка без лечения, с 5 до 33.   </w:t>
      </w:r>
    </w:p>
    <w:p w:rsidR="00165E14" w:rsidRDefault="00165E14" w:rsidP="00165E14">
      <w:pPr>
        <w:pStyle w:val="Defaul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 Внедрить использование метода ЭКО-на чипе, что позволит повысить эффективность процедуры ЭКО с 30% до 90%.</w:t>
      </w:r>
    </w:p>
    <w:p w:rsidR="00165E14" w:rsidRDefault="00165E14" w:rsidP="00165E14">
      <w:pPr>
        <w:pStyle w:val="Default"/>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w:t>
      </w:r>
      <w:r>
        <w:rPr>
          <w:rFonts w:ascii="Times New Roman" w:eastAsia="Calibri" w:hAnsi="Times New Roman" w:cs="Times New Roman"/>
          <w:sz w:val="28"/>
          <w:szCs w:val="28"/>
        </w:rPr>
        <w:t xml:space="preserve">«Создание инфраструктуры Научно-технологического центра </w:t>
      </w:r>
      <w:r>
        <w:rPr>
          <w:rFonts w:ascii="Times New Roman" w:eastAsia="Calibri" w:hAnsi="Times New Roman" w:cs="Times New Roman"/>
          <w:sz w:val="28"/>
          <w:szCs w:val="28"/>
        </w:rPr>
        <w:br/>
        <w:t>в городе Сургуте» реализуется в соответствии с утвержденным календарным планом и паспортом проекта.</w:t>
      </w:r>
    </w:p>
    <w:p w:rsidR="00165E14" w:rsidRDefault="00165E14" w:rsidP="00165E14">
      <w:pPr>
        <w:pStyle w:val="Default"/>
        <w:ind w:firstLine="709"/>
        <w:jc w:val="both"/>
        <w:rPr>
          <w:rFonts w:ascii="Times New Roman" w:hAnsi="Times New Roman" w:cs="Times New Roman"/>
          <w:sz w:val="28"/>
          <w:szCs w:val="28"/>
        </w:rPr>
      </w:pPr>
      <w:r>
        <w:rPr>
          <w:rFonts w:ascii="Times New Roman" w:hAnsi="Times New Roman" w:cs="Times New Roman"/>
          <w:sz w:val="28"/>
          <w:szCs w:val="28"/>
        </w:rPr>
        <w:t xml:space="preserve">С целью совершенствования правового регулирования вопросов создания и функционирования НТЦ распоряжением Правительства Ханты-Мансийского автономного округа – Югры от 08.09.2022 № 541-рп внесены изменения в распоряжение Правительства Ханты-Мансийского автономного округа – Югры от 10.07.2015 № 386-рп «О Концепции научно-технологического центра </w:t>
      </w:r>
      <w:r>
        <w:rPr>
          <w:rFonts w:ascii="Times New Roman" w:hAnsi="Times New Roman" w:cs="Times New Roman"/>
          <w:sz w:val="28"/>
          <w:szCs w:val="28"/>
        </w:rPr>
        <w:br/>
        <w:t>в городе Сургуте».</w:t>
      </w:r>
    </w:p>
    <w:p w:rsidR="00165E14" w:rsidRDefault="00165E14" w:rsidP="00165E14">
      <w:pPr>
        <w:pStyle w:val="Default"/>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В рамках реализации проекта в 2022 году выполнены работы </w:t>
      </w:r>
      <w:r>
        <w:rPr>
          <w:rFonts w:ascii="Times New Roman" w:hAnsi="Times New Roman" w:cs="Times New Roman"/>
          <w:color w:val="auto"/>
          <w:sz w:val="28"/>
          <w:szCs w:val="28"/>
        </w:rPr>
        <w:br/>
        <w:t xml:space="preserve">по вертикальной и горизонтальной планировке территории НТЦ, проектно-изыскательские работы по развитию инженерной </w:t>
      </w:r>
      <w:r>
        <w:rPr>
          <w:rFonts w:ascii="Times New Roman" w:hAnsi="Times New Roman" w:cs="Times New Roman"/>
          <w:sz w:val="28"/>
          <w:szCs w:val="28"/>
        </w:rPr>
        <w:t>и транспортной инфраструктур, а также заключены муниципальные контракты на выполнение строительно-монтажных работ по объектам:</w:t>
      </w:r>
    </w:p>
    <w:p w:rsidR="00165E14" w:rsidRDefault="00165E14" w:rsidP="00165E14">
      <w:pPr>
        <w:pStyle w:val="Default"/>
        <w:ind w:firstLine="709"/>
        <w:jc w:val="both"/>
        <w:rPr>
          <w:rFonts w:ascii="Times New Roman" w:hAnsi="Times New Roman" w:cs="Times New Roman"/>
          <w:sz w:val="28"/>
          <w:szCs w:val="28"/>
        </w:rPr>
      </w:pPr>
      <w:r>
        <w:rPr>
          <w:rFonts w:ascii="Times New Roman" w:hAnsi="Times New Roman" w:cs="Times New Roman"/>
          <w:sz w:val="28"/>
          <w:szCs w:val="28"/>
        </w:rPr>
        <w:t>- «Участок набережной протоки Кривуля в городе Сургуте»;</w:t>
      </w:r>
    </w:p>
    <w:p w:rsidR="00165E14" w:rsidRDefault="00165E14" w:rsidP="00165E14">
      <w:pPr>
        <w:pStyle w:val="Default"/>
        <w:ind w:firstLine="709"/>
        <w:jc w:val="both"/>
        <w:rPr>
          <w:rFonts w:ascii="Times New Roman" w:hAnsi="Times New Roman" w:cs="Times New Roman"/>
          <w:sz w:val="28"/>
          <w:szCs w:val="28"/>
        </w:rPr>
      </w:pPr>
      <w:r>
        <w:rPr>
          <w:rFonts w:ascii="Times New Roman" w:hAnsi="Times New Roman" w:cs="Times New Roman"/>
          <w:sz w:val="28"/>
          <w:szCs w:val="28"/>
        </w:rPr>
        <w:t xml:space="preserve">- «Магистральная дорога на участках: улица 16 «ЮР» от улицы 3 «ЮР» </w:t>
      </w:r>
      <w:r>
        <w:rPr>
          <w:rFonts w:ascii="Times New Roman" w:hAnsi="Times New Roman" w:cs="Times New Roman"/>
          <w:sz w:val="28"/>
          <w:szCs w:val="28"/>
        </w:rPr>
        <w:br/>
        <w:t xml:space="preserve">до примыкания к улице Никольская; улица 3 «ЮР» от улицы 16 «ЮР» </w:t>
      </w:r>
      <w:r>
        <w:rPr>
          <w:rFonts w:ascii="Times New Roman" w:hAnsi="Times New Roman" w:cs="Times New Roman"/>
          <w:sz w:val="28"/>
          <w:szCs w:val="28"/>
        </w:rPr>
        <w:br/>
        <w:t>до улицы 18 «ЮР»; улица 18 «ЮР» от улицы 3 «ЮР» до примыкания к улице Энгельса в городе Сургуте»;</w:t>
      </w:r>
    </w:p>
    <w:p w:rsidR="00165E14" w:rsidRDefault="00165E14" w:rsidP="00165E14">
      <w:pPr>
        <w:pStyle w:val="Default"/>
        <w:ind w:firstLine="709"/>
        <w:jc w:val="both"/>
        <w:rPr>
          <w:rFonts w:ascii="Times New Roman" w:hAnsi="Times New Roman" w:cs="Times New Roman"/>
          <w:sz w:val="28"/>
          <w:szCs w:val="28"/>
        </w:rPr>
      </w:pPr>
      <w:r>
        <w:rPr>
          <w:rFonts w:ascii="Times New Roman" w:hAnsi="Times New Roman" w:cs="Times New Roman"/>
          <w:sz w:val="28"/>
          <w:szCs w:val="28"/>
        </w:rPr>
        <w:t xml:space="preserve">- «Канализационная насосная станция с устройством трубопроводов </w:t>
      </w:r>
      <w:r>
        <w:rPr>
          <w:rFonts w:ascii="Times New Roman" w:hAnsi="Times New Roman" w:cs="Times New Roman"/>
          <w:sz w:val="28"/>
          <w:szCs w:val="28"/>
        </w:rPr>
        <w:br/>
        <w:t>до территории канализационно-очистных сооружений. Территория Пойма-2, город Сургут»;</w:t>
      </w:r>
    </w:p>
    <w:p w:rsidR="00165E14" w:rsidRDefault="00165E14" w:rsidP="00165E14">
      <w:pPr>
        <w:pStyle w:val="Default"/>
        <w:ind w:firstLine="709"/>
        <w:jc w:val="both"/>
        <w:rPr>
          <w:rFonts w:ascii="Times New Roman" w:hAnsi="Times New Roman" w:cs="Times New Roman"/>
          <w:sz w:val="28"/>
          <w:szCs w:val="28"/>
        </w:rPr>
      </w:pPr>
      <w:r>
        <w:rPr>
          <w:rFonts w:ascii="Times New Roman" w:hAnsi="Times New Roman" w:cs="Times New Roman"/>
          <w:sz w:val="28"/>
          <w:szCs w:val="28"/>
        </w:rPr>
        <w:t xml:space="preserve">- «Сети ливневой канализации с локально-очистными сооружениями </w:t>
      </w:r>
      <w:r>
        <w:rPr>
          <w:rFonts w:ascii="Times New Roman" w:hAnsi="Times New Roman" w:cs="Times New Roman"/>
          <w:sz w:val="28"/>
          <w:szCs w:val="28"/>
        </w:rPr>
        <w:br/>
        <w:t>для существующих и перспективных объектов территорий: Пойма-2, Пойма-3, квартал П-1, квартал П-2, квартал П-7, квартал П-8, город Сургут»;</w:t>
      </w:r>
    </w:p>
    <w:p w:rsidR="00165E14" w:rsidRDefault="00165E14" w:rsidP="00165E14">
      <w:pPr>
        <w:pStyle w:val="Default"/>
        <w:ind w:firstLine="709"/>
        <w:jc w:val="both"/>
        <w:rPr>
          <w:rFonts w:ascii="Times New Roman" w:hAnsi="Times New Roman" w:cs="Times New Roman"/>
          <w:sz w:val="28"/>
          <w:szCs w:val="28"/>
        </w:rPr>
      </w:pPr>
      <w:r>
        <w:rPr>
          <w:rFonts w:ascii="Times New Roman" w:hAnsi="Times New Roman" w:cs="Times New Roman"/>
          <w:sz w:val="28"/>
          <w:szCs w:val="28"/>
        </w:rPr>
        <w:t>- Магистральный водовод для нужд Поймы-2, «Научно-технологического центра в городе Сургуте» и перспективной застройки».</w:t>
      </w:r>
    </w:p>
    <w:p w:rsidR="00165E14" w:rsidRDefault="00165E14" w:rsidP="00165E14">
      <w:pPr>
        <w:pStyle w:val="Default"/>
        <w:ind w:firstLine="709"/>
        <w:jc w:val="both"/>
        <w:rPr>
          <w:rFonts w:ascii="Times New Roman" w:hAnsi="Times New Roman" w:cs="Times New Roman"/>
          <w:sz w:val="28"/>
          <w:szCs w:val="28"/>
        </w:rPr>
      </w:pPr>
      <w:r>
        <w:rPr>
          <w:rFonts w:ascii="Times New Roman" w:hAnsi="Times New Roman" w:cs="Times New Roman"/>
          <w:sz w:val="28"/>
          <w:szCs w:val="28"/>
        </w:rPr>
        <w:t>Заключены муниципальные контракты на выполнение проектно-изыска-тельских и строительно-монтажных работ по объектам внутриквартальной инженерной инфраструктуры НТЦ (внутриквартальные сети теплоснабжения, электроснабжения, газоснабжения, водоснабжения, водоотведения).</w:t>
      </w:r>
    </w:p>
    <w:p w:rsidR="00165E14" w:rsidRDefault="00165E14" w:rsidP="00165E14">
      <w:pPr>
        <w:pStyle w:val="Default"/>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 2022 году по итогам открытого конкурса Фондом научно-техноло-гического развития Югры 14.04.2022 заключено инвестиционное соглашение </w:t>
      </w:r>
      <w:r w:rsidR="008D5513">
        <w:rPr>
          <w:rFonts w:ascii="Times New Roman" w:hAnsi="Times New Roman" w:cs="Times New Roman"/>
          <w:sz w:val="28"/>
          <w:szCs w:val="28"/>
        </w:rPr>
        <w:br/>
      </w:r>
      <w:r>
        <w:rPr>
          <w:rFonts w:ascii="Times New Roman" w:hAnsi="Times New Roman" w:cs="Times New Roman"/>
          <w:sz w:val="28"/>
          <w:szCs w:val="28"/>
        </w:rPr>
        <w:t xml:space="preserve">с обществом с ограниченной ответственностью «Швабе-Москва» на создание Центра высоких биомедицинских технологий (далее – ЦВБМТ). </w:t>
      </w:r>
    </w:p>
    <w:p w:rsidR="00165E14" w:rsidRDefault="00165E14" w:rsidP="00165E14">
      <w:pPr>
        <w:pStyle w:val="Default"/>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проекта во 2 квартале 2023 года на площадке строительства ЦВБМТ произведены вывод на объект техники и персонала, разработан котлован, проводилось обустройство строительного городка, восстановлено ограждение. </w:t>
      </w:r>
    </w:p>
    <w:p w:rsidR="00165E14" w:rsidRDefault="00165E14" w:rsidP="00165E14">
      <w:pPr>
        <w:pStyle w:val="Default"/>
        <w:ind w:firstLine="709"/>
        <w:jc w:val="both"/>
        <w:rPr>
          <w:rFonts w:ascii="Times New Roman" w:hAnsi="Times New Roman" w:cs="Times New Roman"/>
          <w:sz w:val="28"/>
          <w:szCs w:val="28"/>
        </w:rPr>
      </w:pPr>
      <w:r>
        <w:rPr>
          <w:rFonts w:ascii="Times New Roman" w:hAnsi="Times New Roman" w:cs="Times New Roman"/>
          <w:sz w:val="28"/>
          <w:szCs w:val="28"/>
        </w:rPr>
        <w:t xml:space="preserve">Для формирования благоприятной среды для бизнес-сообщества, в Ханты-Мансийском автономном округе – Югре принят Закон от 27.07.2020 № 70-оз «О креативных индустриях в Ханты-Мансийском автономном округе – Югре», который стал «пилотным» для остальных регионов Российской Федерации. </w:t>
      </w:r>
    </w:p>
    <w:p w:rsidR="00165E14" w:rsidRDefault="00165E14" w:rsidP="00165E14">
      <w:pPr>
        <w:ind w:firstLine="709"/>
        <w:jc w:val="both"/>
        <w:rPr>
          <w:rFonts w:eastAsia="Times New Roman" w:cs="Times New Roman"/>
          <w:szCs w:val="28"/>
        </w:rPr>
      </w:pPr>
      <w:r>
        <w:rPr>
          <w:rFonts w:eastAsia="Times New Roman" w:cs="Times New Roman"/>
          <w:szCs w:val="28"/>
        </w:rPr>
        <w:t xml:space="preserve">В целях развития и поддержки субъектов креативных индустрий рассмот-рены и одобрены проектным комитетом Администрации города: </w:t>
      </w:r>
    </w:p>
    <w:p w:rsidR="00165E14" w:rsidRDefault="00165E14" w:rsidP="00165E14">
      <w:pPr>
        <w:ind w:firstLine="709"/>
        <w:jc w:val="both"/>
        <w:rPr>
          <w:rFonts w:eastAsia="Times New Roman" w:cs="Times New Roman"/>
          <w:szCs w:val="28"/>
        </w:rPr>
      </w:pPr>
      <w:r>
        <w:rPr>
          <w:rFonts w:eastAsia="Times New Roman" w:cs="Times New Roman"/>
          <w:szCs w:val="28"/>
        </w:rPr>
        <w:t xml:space="preserve">- проектная инициатива «Арт-резиденция в городе Сургуте», которая была рассмотрена и одобрена проектным комитетом Администрации города в октябре 2020 года. </w:t>
      </w:r>
    </w:p>
    <w:p w:rsidR="00165E14" w:rsidRDefault="00165E14" w:rsidP="00165E14">
      <w:pPr>
        <w:ind w:firstLine="709"/>
        <w:jc w:val="both"/>
        <w:rPr>
          <w:rFonts w:eastAsia="Times New Roman" w:cs="Times New Roman"/>
          <w:szCs w:val="28"/>
        </w:rPr>
      </w:pPr>
      <w:r>
        <w:rPr>
          <w:rFonts w:eastAsia="Times New Roman" w:cs="Times New Roman"/>
          <w:szCs w:val="28"/>
        </w:rPr>
        <w:t xml:space="preserve">На основании постановления Администрации города Сургута </w:t>
      </w:r>
      <w:r>
        <w:rPr>
          <w:rFonts w:eastAsia="Times New Roman" w:cs="Times New Roman"/>
          <w:szCs w:val="28"/>
        </w:rPr>
        <w:br/>
        <w:t xml:space="preserve">от 03.12.2020 года № 8901 «Об утверждении плана мероприятий («дорожная карта») по реализации проектной инициативы «Арт-резиденция в городе Сургуте», с 01.01.2021 года в структуре МБУ ИКЦ «Старый Сургут» был создан отдел реализации культурных инициатив «АРТ-резиденция» (далее – </w:t>
      </w:r>
      <w:r>
        <w:rPr>
          <w:rFonts w:eastAsia="Times New Roman" w:cs="Times New Roman"/>
          <w:szCs w:val="28"/>
        </w:rPr>
        <w:br/>
        <w:t xml:space="preserve">«АРТ-резиденция») штатной численностью 5 единиц. Целью проекта является развитие, продвижение представителей креативной индустрии и формирование творческого бизнес-сообщества города посредством создания мультиформат-ного пространства. </w:t>
      </w:r>
    </w:p>
    <w:p w:rsidR="00165E14" w:rsidRDefault="00165E14" w:rsidP="00165E14">
      <w:pPr>
        <w:ind w:firstLine="709"/>
        <w:jc w:val="both"/>
        <w:rPr>
          <w:rFonts w:eastAsia="Times New Roman" w:cs="Times New Roman"/>
          <w:szCs w:val="28"/>
        </w:rPr>
      </w:pPr>
      <w:r>
        <w:rPr>
          <w:rFonts w:eastAsia="Times New Roman" w:cs="Times New Roman"/>
          <w:szCs w:val="28"/>
        </w:rPr>
        <w:t xml:space="preserve">На площадке «АРТ-резиденции» реализуют свои творческие идеи </w:t>
      </w:r>
      <w:r>
        <w:rPr>
          <w:rFonts w:eastAsia="Times New Roman" w:cs="Times New Roman"/>
          <w:szCs w:val="28"/>
        </w:rPr>
        <w:br/>
        <w:t xml:space="preserve">и креативную деятельность художники, дизайнеры, представители </w:t>
      </w:r>
      <w:r>
        <w:rPr>
          <w:rFonts w:eastAsia="Times New Roman" w:cs="Times New Roman"/>
          <w:szCs w:val="28"/>
        </w:rPr>
        <w:br/>
        <w:t>IT-сообщества, сургутское общество любителей фотографии, швейная мастер-ская, типография, медиа-студия.</w:t>
      </w:r>
    </w:p>
    <w:p w:rsidR="00165E14" w:rsidRDefault="00165E14" w:rsidP="00165E14">
      <w:pPr>
        <w:ind w:firstLine="709"/>
        <w:jc w:val="both"/>
        <w:rPr>
          <w:rFonts w:eastAsia="Times New Roman" w:cs="Times New Roman"/>
          <w:szCs w:val="28"/>
        </w:rPr>
      </w:pPr>
      <w:r>
        <w:rPr>
          <w:rFonts w:eastAsia="Times New Roman" w:cs="Times New Roman"/>
          <w:szCs w:val="28"/>
        </w:rPr>
        <w:t>В настоящее время на площадке «АРТ-резиденции» проводится следу-ющая работа:</w:t>
      </w:r>
    </w:p>
    <w:p w:rsidR="00165E14" w:rsidRDefault="00165E14" w:rsidP="00165E14">
      <w:pPr>
        <w:ind w:firstLine="709"/>
        <w:jc w:val="both"/>
        <w:rPr>
          <w:rFonts w:eastAsia="Times New Roman" w:cs="Times New Roman"/>
          <w:szCs w:val="28"/>
        </w:rPr>
      </w:pPr>
      <w:r>
        <w:rPr>
          <w:rFonts w:eastAsia="Times New Roman" w:cs="Times New Roman"/>
          <w:szCs w:val="28"/>
        </w:rPr>
        <w:t xml:space="preserve">- осуществляется консультирование потенциальных резидентов </w:t>
      </w:r>
      <w:r>
        <w:rPr>
          <w:rFonts w:eastAsia="Times New Roman" w:cs="Times New Roman"/>
          <w:szCs w:val="28"/>
        </w:rPr>
        <w:br/>
        <w:t xml:space="preserve">по вступлению в реестр субъектов креативных индустрий по Ханты-Мансийскому автономному округу – Югре (на 23.06.2023 92 представителей субъектов креативных индустрий из города Сургута); </w:t>
      </w:r>
    </w:p>
    <w:p w:rsidR="00165E14" w:rsidRDefault="00165E14" w:rsidP="00165E14">
      <w:pPr>
        <w:ind w:firstLine="709"/>
        <w:jc w:val="both"/>
        <w:rPr>
          <w:rFonts w:eastAsia="Times New Roman" w:cs="Times New Roman"/>
          <w:szCs w:val="28"/>
        </w:rPr>
      </w:pPr>
      <w:r>
        <w:rPr>
          <w:rFonts w:eastAsia="Times New Roman" w:cs="Times New Roman"/>
          <w:szCs w:val="28"/>
        </w:rPr>
        <w:t xml:space="preserve">- оформление соглашений о сотрудничестве с представителями креативного сообщества города Сургута (за период с 2021 – 2023 подписано </w:t>
      </w:r>
      <w:r>
        <w:rPr>
          <w:rFonts w:eastAsia="Times New Roman" w:cs="Times New Roman"/>
          <w:szCs w:val="28"/>
        </w:rPr>
        <w:br/>
        <w:t>63 соглашения с резидентами, 2021 год – 20; 2022 год – 30; 2023 год – 13);</w:t>
      </w:r>
    </w:p>
    <w:p w:rsidR="00165E14" w:rsidRDefault="00165E14" w:rsidP="00165E14">
      <w:pPr>
        <w:ind w:firstLine="709"/>
        <w:jc w:val="both"/>
        <w:rPr>
          <w:rFonts w:eastAsia="Times New Roman" w:cs="Times New Roman"/>
          <w:szCs w:val="28"/>
        </w:rPr>
      </w:pPr>
      <w:r>
        <w:rPr>
          <w:rFonts w:eastAsia="Times New Roman" w:cs="Times New Roman"/>
          <w:szCs w:val="28"/>
        </w:rPr>
        <w:t xml:space="preserve">- согласование и оформление договоров с резидентами о предоставлении </w:t>
      </w:r>
      <w:r>
        <w:rPr>
          <w:rFonts w:eastAsia="Times New Roman" w:cs="Times New Roman"/>
          <w:szCs w:val="28"/>
        </w:rPr>
        <w:br/>
        <w:t>в аренду части нежилого помещения для творческих мастерских (заключено 5 договоров аренды муниципального имущества с субъектами креативных индустрий, резидентами АРТ-резиденции;</w:t>
      </w:r>
    </w:p>
    <w:p w:rsidR="00165E14" w:rsidRDefault="00165E14" w:rsidP="00165E14">
      <w:pPr>
        <w:ind w:firstLine="709"/>
        <w:jc w:val="both"/>
        <w:rPr>
          <w:rFonts w:eastAsia="Times New Roman" w:cs="Times New Roman"/>
          <w:szCs w:val="28"/>
        </w:rPr>
      </w:pPr>
      <w:r>
        <w:rPr>
          <w:rFonts w:eastAsia="Times New Roman" w:cs="Times New Roman"/>
          <w:szCs w:val="28"/>
        </w:rPr>
        <w:t>- производится информирование представителей креативного сообщества Сургута о возможности участия в грантовых конкурсах с целью привлечения денежных средств для реализации проектов, а также о конкурсных площадках, на которых можно заявить о своих достижениях;</w:t>
      </w:r>
    </w:p>
    <w:p w:rsidR="00165E14" w:rsidRDefault="00165E14" w:rsidP="00165E14">
      <w:pPr>
        <w:ind w:firstLine="709"/>
        <w:jc w:val="both"/>
        <w:rPr>
          <w:rFonts w:eastAsia="Times New Roman" w:cs="Times New Roman"/>
          <w:szCs w:val="28"/>
        </w:rPr>
      </w:pPr>
      <w:r>
        <w:rPr>
          <w:rFonts w:eastAsia="Times New Roman" w:cs="Times New Roman"/>
          <w:szCs w:val="28"/>
        </w:rPr>
        <w:t>- индивидуальные консультации по формированию проектов и заявок.</w:t>
      </w:r>
    </w:p>
    <w:p w:rsidR="00165E14" w:rsidRDefault="00165E14" w:rsidP="00165E14">
      <w:pPr>
        <w:ind w:firstLine="709"/>
        <w:jc w:val="both"/>
        <w:rPr>
          <w:rFonts w:eastAsia="Times New Roman" w:cs="Times New Roman"/>
          <w:szCs w:val="28"/>
        </w:rPr>
      </w:pPr>
      <w:r>
        <w:rPr>
          <w:rFonts w:eastAsia="Times New Roman" w:cs="Times New Roman"/>
          <w:szCs w:val="28"/>
        </w:rPr>
        <w:t xml:space="preserve">С начала открытия «АРТ-резиденции» проведено 220 мероприятий </w:t>
      </w:r>
      <w:r>
        <w:rPr>
          <w:rFonts w:eastAsia="Times New Roman" w:cs="Times New Roman"/>
          <w:szCs w:val="28"/>
        </w:rPr>
        <w:br/>
        <w:t xml:space="preserve">с охватом 5 006 человек. Также проведено 26 онлайн-встреч с охватом </w:t>
      </w:r>
      <w:r>
        <w:rPr>
          <w:rFonts w:eastAsia="Times New Roman" w:cs="Times New Roman"/>
          <w:szCs w:val="28"/>
        </w:rPr>
        <w:br/>
        <w:t>5 191 человек.</w:t>
      </w:r>
    </w:p>
    <w:p w:rsidR="00165E14" w:rsidRDefault="00165E14" w:rsidP="00165E14">
      <w:pPr>
        <w:pStyle w:val="aff3"/>
        <w:ind w:firstLine="709"/>
        <w:rPr>
          <w:sz w:val="28"/>
          <w:szCs w:val="28"/>
        </w:rPr>
      </w:pPr>
      <w:r>
        <w:rPr>
          <w:sz w:val="28"/>
          <w:szCs w:val="28"/>
        </w:rPr>
        <w:t xml:space="preserve">Подписаны соглашения о сотрудничестве с региональным благотвори-тельным фондом «Благо Дарю», региональной общественной организацией помощи инвалидам «Седьмой лепесток», бюджетными учреждениями высшего образования Ханты-Мансийского автономного округа </w:t>
      </w:r>
      <w:r>
        <w:rPr>
          <w:szCs w:val="28"/>
        </w:rPr>
        <w:t>–</w:t>
      </w:r>
      <w:r>
        <w:rPr>
          <w:sz w:val="28"/>
          <w:szCs w:val="28"/>
        </w:rPr>
        <w:t xml:space="preserve"> Югры «Сургутский государственный университет», «Сургутский государственный педагогический университет», автономным учреждением Ханты-Мансийского автономного округа – Югры «Окружная телерадиокомпания «Югра», автономной некоммерческой организацией «Центр развития культурных инициатив», Фондом поддержки предпринимательства Югры «Мой Бизнес».</w:t>
      </w:r>
    </w:p>
    <w:p w:rsidR="00165E14" w:rsidRPr="00165E14" w:rsidRDefault="00165E14" w:rsidP="00165E14">
      <w:pPr>
        <w:ind w:firstLine="709"/>
        <w:jc w:val="both"/>
        <w:rPr>
          <w:rFonts w:eastAsia="BatangChe" w:cs="Times New Roman"/>
          <w:szCs w:val="28"/>
        </w:rPr>
      </w:pPr>
      <w:r>
        <w:rPr>
          <w:rFonts w:cs="Times New Roman"/>
          <w:szCs w:val="28"/>
        </w:rPr>
        <w:t xml:space="preserve">Также, в рамках Закона о креативных индустриях на территории города успешно реализуется инвестиционный проект «Культурно-спортивный кластер «СпортЗавод» (далее – КСК «СпортЗавод»). </w:t>
      </w:r>
      <w:r>
        <w:rPr>
          <w:rFonts w:eastAsia="BatangChe" w:cs="Times New Roman"/>
          <w:szCs w:val="28"/>
        </w:rPr>
        <w:t xml:space="preserve">Срок реализации проекта – </w:t>
      </w:r>
      <w:r>
        <w:rPr>
          <w:rFonts w:eastAsia="BatangChe" w:cs="Times New Roman"/>
          <w:szCs w:val="28"/>
        </w:rPr>
        <w:br/>
        <w:t xml:space="preserve">2021 </w:t>
      </w:r>
      <w:r>
        <w:rPr>
          <w:szCs w:val="28"/>
        </w:rPr>
        <w:t xml:space="preserve">– </w:t>
      </w:r>
      <w:r>
        <w:rPr>
          <w:rFonts w:eastAsia="BatangChe" w:cs="Times New Roman"/>
          <w:szCs w:val="28"/>
        </w:rPr>
        <w:t xml:space="preserve">2035 годы. Предполагаемый объем инвестиций – 560 млн. рублей. </w:t>
      </w:r>
      <w:r>
        <w:rPr>
          <w:rFonts w:eastAsia="BatangChe" w:cs="Times New Roman"/>
          <w:szCs w:val="28"/>
        </w:rPr>
        <w:br/>
        <w:t xml:space="preserve">В </w:t>
      </w:r>
      <w:r w:rsidRPr="00165E14">
        <w:rPr>
          <w:rFonts w:eastAsia="BatangChe" w:cs="Times New Roman"/>
          <w:szCs w:val="28"/>
        </w:rPr>
        <w:t xml:space="preserve">результате реализации проекта создано 50 новых рабочих мест. </w:t>
      </w:r>
    </w:p>
    <w:p w:rsidR="00165E14" w:rsidRPr="00165E14" w:rsidRDefault="00165E14" w:rsidP="00165E14">
      <w:pPr>
        <w:ind w:firstLine="709"/>
        <w:jc w:val="both"/>
        <w:rPr>
          <w:rFonts w:cs="Times New Roman"/>
          <w:szCs w:val="28"/>
        </w:rPr>
      </w:pPr>
      <w:r w:rsidRPr="00165E14">
        <w:rPr>
          <w:rFonts w:cs="Times New Roman"/>
          <w:szCs w:val="28"/>
          <w:shd w:val="clear" w:color="auto" w:fill="FFFFFF"/>
        </w:rPr>
        <w:t>Креативный кластер направлен на создание экосистемы вокруг предста</w:t>
      </w:r>
      <w:r>
        <w:rPr>
          <w:rFonts w:cs="Times New Roman"/>
          <w:szCs w:val="28"/>
          <w:shd w:val="clear" w:color="auto" w:fill="FFFFFF"/>
        </w:rPr>
        <w:t>-</w:t>
      </w:r>
      <w:r w:rsidRPr="00165E14">
        <w:rPr>
          <w:rFonts w:cs="Times New Roman"/>
          <w:szCs w:val="28"/>
          <w:shd w:val="clear" w:color="auto" w:fill="FFFFFF"/>
        </w:rPr>
        <w:t xml:space="preserve">вителей экстремальных видов спорта и уличных субкультур. </w:t>
      </w:r>
      <w:r w:rsidRPr="00165E14">
        <w:rPr>
          <w:rFonts w:cs="Times New Roman"/>
          <w:szCs w:val="28"/>
        </w:rPr>
        <w:t>КСК «СпортЗавод» представляет собой пространство общей площадью 6 000 кв. метров, на базе которого тренируются спортсмены, увлекающиеся такими экстремальными видами спорта, как велоспорт, скейтбординг, лонгбординг, сноубординг, самокатный спорт. Здесь созданы площадки для представителей креативного сообщества – художников, музыкантов, дизайнеров, общественных деятелей, предпринимателей.</w:t>
      </w:r>
    </w:p>
    <w:p w:rsidR="00165E14" w:rsidRPr="00165E14" w:rsidRDefault="00165E14" w:rsidP="00165E14">
      <w:pPr>
        <w:ind w:firstLine="709"/>
        <w:jc w:val="both"/>
        <w:rPr>
          <w:rFonts w:cs="Times New Roman"/>
          <w:szCs w:val="28"/>
        </w:rPr>
      </w:pPr>
      <w:r w:rsidRPr="00165E14">
        <w:rPr>
          <w:rFonts w:cs="Times New Roman"/>
          <w:szCs w:val="28"/>
        </w:rPr>
        <w:t>В 2022 году в целях создания для этих аудиторий необходимых сервисов на территории кластера, стала доступна возможность предоставления площадей в аренду для ведения бизнеса на льготных условиях.</w:t>
      </w:r>
    </w:p>
    <w:p w:rsidR="00165E14" w:rsidRDefault="00165E14" w:rsidP="00165E14">
      <w:pPr>
        <w:ind w:firstLine="709"/>
        <w:jc w:val="both"/>
        <w:rPr>
          <w:rFonts w:eastAsia="BatangChe" w:cs="Times New Roman"/>
          <w:szCs w:val="28"/>
        </w:rPr>
      </w:pPr>
      <w:r w:rsidRPr="00165E14">
        <w:rPr>
          <w:rFonts w:eastAsia="BatangChe" w:cs="Times New Roman"/>
          <w:szCs w:val="28"/>
        </w:rPr>
        <w:t xml:space="preserve">Проект занял 14 место из 25 тысяч на форуме «Сильные идеи </w:t>
      </w:r>
      <w:r>
        <w:rPr>
          <w:rFonts w:eastAsia="BatangChe" w:cs="Times New Roman"/>
          <w:szCs w:val="28"/>
        </w:rPr>
        <w:t xml:space="preserve">для нового времени» Агентства стратегических инициатив и фонда «Росконгресс», </w:t>
      </w:r>
      <w:r>
        <w:rPr>
          <w:rFonts w:eastAsia="BatangChe" w:cs="Times New Roman"/>
          <w:szCs w:val="28"/>
        </w:rPr>
        <w:br/>
        <w:t>был рекомендован для тиражирования по всей стране, а также попал в топ-10 федерального акселератора по преобразованию территорий Rurban Creative Lab.</w:t>
      </w:r>
    </w:p>
    <w:p w:rsidR="00165E14" w:rsidRDefault="00165E14" w:rsidP="00165E14">
      <w:pPr>
        <w:ind w:firstLine="709"/>
        <w:jc w:val="both"/>
        <w:rPr>
          <w:rFonts w:cs="Times New Roman"/>
          <w:szCs w:val="28"/>
        </w:rPr>
      </w:pPr>
      <w:r>
        <w:rPr>
          <w:rFonts w:cs="Times New Roman"/>
          <w:szCs w:val="28"/>
        </w:rPr>
        <w:t>Запущен проект «Строительство Креативного кластера в городе Сургуте», который предполагает создание новой экономики с горизонтальной моделью управления и экспортом продуктов и услуг, созданной самими участниками и резидентами креативного кластера. В рамках реализации проекта «Создание Креативного Кластера в городе Сургуте» («Креативный Кластер») Админис-трацией города осуществляется подбор земельного участка.</w:t>
      </w:r>
    </w:p>
    <w:p w:rsidR="001C2E98" w:rsidRPr="00165E14" w:rsidRDefault="001C2E98" w:rsidP="00165E14"/>
    <w:sectPr w:rsidR="001C2E98" w:rsidRPr="00165E14" w:rsidSect="00165E14">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A01" w:rsidRDefault="00793A01" w:rsidP="00326C3D">
      <w:r>
        <w:separator/>
      </w:r>
    </w:p>
  </w:endnote>
  <w:endnote w:type="continuationSeparator" w:id="0">
    <w:p w:rsidR="00793A01" w:rsidRDefault="00793A01" w:rsidP="0032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6724A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6724A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6724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A01" w:rsidRDefault="00793A01" w:rsidP="00326C3D">
      <w:r>
        <w:separator/>
      </w:r>
    </w:p>
  </w:footnote>
  <w:footnote w:type="continuationSeparator" w:id="0">
    <w:p w:rsidR="00793A01" w:rsidRDefault="00793A01" w:rsidP="00326C3D">
      <w:r>
        <w:continuationSeparator/>
      </w:r>
    </w:p>
  </w:footnote>
  <w:footnote w:id="1">
    <w:p w:rsidR="00165E14" w:rsidRDefault="00165E14" w:rsidP="00165E14">
      <w:pPr>
        <w:ind w:firstLine="709"/>
        <w:jc w:val="both"/>
        <w:rPr>
          <w:sz w:val="20"/>
          <w:szCs w:val="20"/>
        </w:rPr>
      </w:pPr>
      <w:r>
        <w:rPr>
          <w:rStyle w:val="affc"/>
        </w:rPr>
        <w:footnoteRef/>
      </w:r>
      <w:r>
        <w:rPr>
          <w:sz w:val="20"/>
          <w:szCs w:val="20"/>
        </w:rPr>
        <w:t xml:space="preserve"> Производство нефтепродуктов, продуктов питания, текстильных изделий, деятельность полиграфическая и копирование носителей информации.</w:t>
      </w:r>
    </w:p>
  </w:footnote>
  <w:footnote w:id="2">
    <w:p w:rsidR="00165E14" w:rsidRDefault="00165E14" w:rsidP="00165E14">
      <w:pPr>
        <w:ind w:firstLine="709"/>
        <w:jc w:val="both"/>
        <w:rPr>
          <w:sz w:val="20"/>
          <w:szCs w:val="20"/>
        </w:rPr>
      </w:pPr>
      <w:r>
        <w:rPr>
          <w:rStyle w:val="affc"/>
        </w:rPr>
        <w:footnoteRef/>
      </w:r>
      <w:r>
        <w:rPr>
          <w:sz w:val="20"/>
          <w:szCs w:val="20"/>
        </w:rPr>
        <w:t xml:space="preserve"> Производство строительных материалов, готовых металлических изделий, стальных изделий, ремонт машин и оборудования. </w:t>
      </w:r>
    </w:p>
  </w:footnote>
  <w:footnote w:id="3">
    <w:p w:rsidR="00165E14" w:rsidRDefault="00165E14" w:rsidP="00165E14">
      <w:pPr>
        <w:ind w:firstLine="709"/>
        <w:jc w:val="both"/>
        <w:rPr>
          <w:sz w:val="20"/>
          <w:szCs w:val="20"/>
        </w:rPr>
      </w:pPr>
      <w:r>
        <w:rPr>
          <w:rStyle w:val="affc"/>
        </w:rPr>
        <w:footnoteRef/>
      </w:r>
      <w:r>
        <w:rPr>
          <w:sz w:val="20"/>
          <w:szCs w:val="20"/>
        </w:rPr>
        <w:t xml:space="preserve"> Производство медицинских инструментов и оборудования.</w:t>
      </w:r>
    </w:p>
    <w:p w:rsidR="00165E14" w:rsidRDefault="00165E14" w:rsidP="00165E14">
      <w:pPr>
        <w:ind w:firstLine="709"/>
        <w:jc w:val="both"/>
        <w:rPr>
          <w:sz w:val="20"/>
          <w:szCs w:val="20"/>
        </w:rPr>
      </w:pPr>
    </w:p>
  </w:footnote>
  <w:footnote w:id="4">
    <w:p w:rsidR="00165E14" w:rsidRDefault="00165E14" w:rsidP="00165E14">
      <w:pPr>
        <w:ind w:firstLine="709"/>
        <w:jc w:val="both"/>
        <w:rPr>
          <w:rFonts w:cs="Times New Roman"/>
          <w:sz w:val="20"/>
          <w:szCs w:val="20"/>
        </w:rPr>
      </w:pPr>
      <w:r>
        <w:rPr>
          <w:rStyle w:val="affc"/>
          <w:sz w:val="20"/>
          <w:szCs w:val="20"/>
        </w:rPr>
        <w:footnoteRef/>
      </w:r>
      <w:r>
        <w:rPr>
          <w:sz w:val="20"/>
          <w:szCs w:val="20"/>
        </w:rPr>
        <w:t xml:space="preserve"> Справочно: для достижения и поддержания стабильности на рынке нефти страны, участвующие </w:t>
      </w:r>
      <w:r>
        <w:rPr>
          <w:sz w:val="20"/>
          <w:szCs w:val="20"/>
        </w:rPr>
        <w:br/>
        <w:t>в соглашении ОПЕК+, договорились о снижении объемов ее добычи до конца 2024 года, в</w:t>
      </w:r>
      <w:r>
        <w:rPr>
          <w:sz w:val="20"/>
          <w:szCs w:val="20"/>
          <w:shd w:val="clear" w:color="auto" w:fill="FFFFFF"/>
        </w:rPr>
        <w:t xml:space="preserve"> 2025 </w:t>
      </w:r>
      <w:r>
        <w:rPr>
          <w:rFonts w:eastAsia="Calibri"/>
          <w:sz w:val="20"/>
          <w:szCs w:val="20"/>
        </w:rPr>
        <w:t xml:space="preserve">– </w:t>
      </w:r>
      <w:r>
        <w:rPr>
          <w:sz w:val="20"/>
          <w:szCs w:val="20"/>
          <w:shd w:val="clear" w:color="auto" w:fill="FFFFFF"/>
        </w:rPr>
        <w:t>2026 годах ожидается рост объемов производства нефтепродуктов на фоне восстановления деловой активности (источник: с</w:t>
      </w:r>
      <w:r>
        <w:rPr>
          <w:rFonts w:cs="Times New Roman"/>
          <w:bCs/>
          <w:color w:val="000000"/>
          <w:sz w:val="20"/>
          <w:szCs w:val="20"/>
          <w:shd w:val="clear" w:color="auto" w:fill="FFFFFF"/>
        </w:rPr>
        <w:t>етевое издание IZ.RU).</w:t>
      </w:r>
    </w:p>
  </w:footnote>
  <w:footnote w:id="5">
    <w:p w:rsidR="00165E14" w:rsidRDefault="00165E14" w:rsidP="00165E14">
      <w:pPr>
        <w:pStyle w:val="ad"/>
      </w:pPr>
      <w:r>
        <w:rPr>
          <w:rStyle w:val="affc"/>
        </w:rPr>
        <w:footnoteRef/>
      </w:r>
      <w:r>
        <w:t xml:space="preserve"> Справочно: в микрорайонах 5А, 20А, 24, 30А, 39 (по 1 500 мест), в микрорайоне 16А (на 900 мест).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631010"/>
      <w:docPartObj>
        <w:docPartGallery w:val="Page Numbers (Top of Page)"/>
        <w:docPartUnique/>
      </w:docPartObj>
    </w:sdtPr>
    <w:sdtEndPr>
      <w:rPr>
        <w:sz w:val="20"/>
        <w:szCs w:val="20"/>
      </w:rPr>
    </w:sdtEndPr>
    <w:sdtContent>
      <w:p w:rsidR="00165E14" w:rsidRPr="00165E14" w:rsidRDefault="00165E14">
        <w:pPr>
          <w:pStyle w:val="a4"/>
          <w:jc w:val="center"/>
          <w:rPr>
            <w:sz w:val="20"/>
            <w:szCs w:val="20"/>
          </w:rPr>
        </w:pPr>
        <w:r w:rsidRPr="00165E14">
          <w:rPr>
            <w:sz w:val="20"/>
            <w:szCs w:val="20"/>
          </w:rPr>
          <w:fldChar w:fldCharType="begin"/>
        </w:r>
        <w:r w:rsidRPr="00165E14">
          <w:rPr>
            <w:sz w:val="20"/>
            <w:szCs w:val="20"/>
          </w:rPr>
          <w:instrText>PAGE   \* MERGEFORMAT</w:instrText>
        </w:r>
        <w:r w:rsidRPr="00165E14">
          <w:rPr>
            <w:sz w:val="20"/>
            <w:szCs w:val="20"/>
          </w:rPr>
          <w:fldChar w:fldCharType="separate"/>
        </w:r>
        <w:r w:rsidR="006724A3">
          <w:rPr>
            <w:noProof/>
            <w:sz w:val="20"/>
            <w:szCs w:val="20"/>
          </w:rPr>
          <w:t>1</w:t>
        </w:r>
        <w:r w:rsidRPr="00165E14">
          <w:rPr>
            <w:sz w:val="20"/>
            <w:szCs w:val="20"/>
          </w:rPr>
          <w:fldChar w:fldCharType="end"/>
        </w:r>
      </w:p>
    </w:sdtContent>
  </w:sdt>
  <w:p w:rsidR="00165E14" w:rsidRDefault="00165E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6724A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568"/>
      <w:docPartObj>
        <w:docPartGallery w:val="Page Numbers (Top of Page)"/>
        <w:docPartUnique/>
      </w:docPartObj>
    </w:sdtPr>
    <w:sdtEndPr>
      <w:rPr>
        <w:sz w:val="20"/>
        <w:szCs w:val="20"/>
      </w:rPr>
    </w:sdtEndPr>
    <w:sdtContent>
      <w:p w:rsidR="001E6248" w:rsidRPr="001E6248" w:rsidRDefault="003A2942"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9"/>
            <w:sz w:val="20"/>
          </w:rPr>
          <w:fldChar w:fldCharType="begin"/>
        </w:r>
        <w:r w:rsidRPr="004A12EB">
          <w:rPr>
            <w:rStyle w:val="a9"/>
            <w:sz w:val="20"/>
          </w:rPr>
          <w:instrText xml:space="preserve"> NUMPAGES </w:instrText>
        </w:r>
        <w:r w:rsidRPr="004A12EB">
          <w:rPr>
            <w:rStyle w:val="a9"/>
            <w:sz w:val="20"/>
          </w:rPr>
          <w:fldChar w:fldCharType="separate"/>
        </w:r>
        <w:r w:rsidR="00110442">
          <w:rPr>
            <w:rStyle w:val="a9"/>
            <w:noProof/>
            <w:sz w:val="20"/>
          </w:rPr>
          <w:instrText>80</w:instrText>
        </w:r>
        <w:r w:rsidRPr="004A12EB">
          <w:rPr>
            <w:rStyle w:val="a9"/>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110442">
          <w:rPr>
            <w:noProof/>
            <w:sz w:val="20"/>
            <w:lang w:val="en-US"/>
          </w:rPr>
          <w:instrText>80</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110442">
          <w:rPr>
            <w:noProof/>
            <w:sz w:val="20"/>
            <w:lang w:val="en-US"/>
          </w:rPr>
          <w:instrText>80</w:instrText>
        </w:r>
        <w:r>
          <w:rPr>
            <w:sz w:val="20"/>
            <w:lang w:val="en-US"/>
          </w:rPr>
          <w:fldChar w:fldCharType="end"/>
        </w:r>
        <w:r w:rsidRPr="004A12EB">
          <w:rPr>
            <w:sz w:val="20"/>
            <w:lang w:val="en-US"/>
          </w:rPr>
          <w:fldChar w:fldCharType="separate"/>
        </w:r>
        <w:r w:rsidR="00110442">
          <w:rPr>
            <w:noProof/>
            <w:sz w:val="20"/>
            <w:lang w:val="en-US"/>
          </w:rPr>
          <w:instrText>80</w:instrText>
        </w:r>
        <w:r w:rsidRPr="004A12EB">
          <w:rPr>
            <w:sz w:val="20"/>
            <w:lang w:val="en-US"/>
          </w:rPr>
          <w:fldChar w:fldCharType="end"/>
        </w:r>
        <w:r>
          <w:rPr>
            <w:sz w:val="20"/>
            <w:lang w:val="en-US"/>
          </w:rPr>
          <w:instrText>"</w:instrText>
        </w:r>
        <w:r w:rsidRPr="004A12EB">
          <w:rPr>
            <w:sz w:val="20"/>
          </w:rPr>
          <w:fldChar w:fldCharType="separate"/>
        </w:r>
        <w:r w:rsidR="00110442">
          <w:rPr>
            <w:noProof/>
            <w:sz w:val="20"/>
            <w:lang w:val="en-US"/>
          </w:rPr>
          <w:t>80</w:t>
        </w:r>
        <w:r w:rsidRPr="004A12EB">
          <w:rPr>
            <w:sz w:val="20"/>
          </w:rPr>
          <w:fldChar w:fldCharType="end"/>
        </w:r>
      </w:p>
    </w:sdtContent>
  </w:sdt>
  <w:p w:rsidR="001E6248" w:rsidRDefault="006724A3">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266156"/>
      <w:docPartObj>
        <w:docPartGallery w:val="Page Numbers (Top of Page)"/>
        <w:docPartUnique/>
      </w:docPartObj>
    </w:sdtPr>
    <w:sdtEndPr>
      <w:rPr>
        <w:sz w:val="20"/>
        <w:szCs w:val="20"/>
      </w:rPr>
    </w:sdtEndPr>
    <w:sdtContent>
      <w:p w:rsidR="00165E14" w:rsidRPr="00165E14" w:rsidRDefault="00165E14">
        <w:pPr>
          <w:pStyle w:val="a4"/>
          <w:jc w:val="center"/>
          <w:rPr>
            <w:sz w:val="20"/>
            <w:szCs w:val="20"/>
          </w:rPr>
        </w:pPr>
        <w:r w:rsidRPr="00165E14">
          <w:rPr>
            <w:sz w:val="20"/>
            <w:szCs w:val="20"/>
          </w:rPr>
          <w:fldChar w:fldCharType="begin"/>
        </w:r>
        <w:r w:rsidRPr="00165E14">
          <w:rPr>
            <w:sz w:val="20"/>
            <w:szCs w:val="20"/>
          </w:rPr>
          <w:instrText>PAGE   \* MERGEFORMAT</w:instrText>
        </w:r>
        <w:r w:rsidRPr="00165E14">
          <w:rPr>
            <w:sz w:val="20"/>
            <w:szCs w:val="20"/>
          </w:rPr>
          <w:fldChar w:fldCharType="separate"/>
        </w:r>
        <w:r w:rsidR="00110442">
          <w:rPr>
            <w:noProof/>
            <w:sz w:val="20"/>
            <w:szCs w:val="20"/>
          </w:rPr>
          <w:t>20</w:t>
        </w:r>
        <w:r w:rsidRPr="00165E14">
          <w:rPr>
            <w:sz w:val="20"/>
            <w:szCs w:val="20"/>
          </w:rPr>
          <w:fldChar w:fldCharType="end"/>
        </w:r>
      </w:p>
    </w:sdtContent>
  </w:sdt>
  <w:p w:rsidR="00F37492" w:rsidRDefault="006724A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A689DC0"/>
    <w:lvl w:ilvl="0">
      <w:start w:val="1"/>
      <w:numFmt w:val="bullet"/>
      <w:pStyle w:val="a"/>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E14"/>
    <w:rsid w:val="0004178C"/>
    <w:rsid w:val="00064E29"/>
    <w:rsid w:val="00110442"/>
    <w:rsid w:val="00165E14"/>
    <w:rsid w:val="001C2E98"/>
    <w:rsid w:val="001D0DEA"/>
    <w:rsid w:val="00326C3D"/>
    <w:rsid w:val="003A2942"/>
    <w:rsid w:val="005011C1"/>
    <w:rsid w:val="006724A3"/>
    <w:rsid w:val="00793A01"/>
    <w:rsid w:val="00847B8A"/>
    <w:rsid w:val="008D4C27"/>
    <w:rsid w:val="008D5513"/>
    <w:rsid w:val="00EF2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91E577E-B69B-447F-9AE3-975EF045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7B8A"/>
    <w:pPr>
      <w:spacing w:after="0" w:line="240" w:lineRule="auto"/>
    </w:pPr>
    <w:rPr>
      <w:rFonts w:ascii="Times New Roman" w:hAnsi="Times New Roman"/>
      <w:sz w:val="28"/>
    </w:rPr>
  </w:style>
  <w:style w:type="paragraph" w:styleId="1">
    <w:name w:val="heading 1"/>
    <w:basedOn w:val="a0"/>
    <w:next w:val="a0"/>
    <w:link w:val="10"/>
    <w:qFormat/>
    <w:rsid w:val="00165E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semiHidden/>
    <w:unhideWhenUsed/>
    <w:qFormat/>
    <w:rsid w:val="00165E14"/>
    <w:pPr>
      <w:keepNext/>
      <w:keepLines/>
      <w:spacing w:before="200"/>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0"/>
    <w:next w:val="a0"/>
    <w:link w:val="30"/>
    <w:semiHidden/>
    <w:unhideWhenUsed/>
    <w:qFormat/>
    <w:rsid w:val="00165E14"/>
    <w:pPr>
      <w:keepNext/>
      <w:widowControl w:val="0"/>
      <w:jc w:val="center"/>
      <w:outlineLvl w:val="2"/>
    </w:pPr>
    <w:rPr>
      <w:rFonts w:eastAsia="Times New Roman" w:cs="Times New Roman"/>
      <w:b/>
      <w:i/>
      <w:color w:val="000000"/>
      <w:spacing w:val="-9"/>
      <w:szCs w:val="20"/>
      <w:lang w:eastAsia="ru-RU"/>
    </w:rPr>
  </w:style>
  <w:style w:type="paragraph" w:styleId="4">
    <w:name w:val="heading 4"/>
    <w:basedOn w:val="a0"/>
    <w:link w:val="40"/>
    <w:semiHidden/>
    <w:unhideWhenUsed/>
    <w:qFormat/>
    <w:rsid w:val="00165E14"/>
    <w:pPr>
      <w:keepNext/>
      <w:widowControl w:val="0"/>
      <w:adjustRightInd w:val="0"/>
      <w:spacing w:line="360" w:lineRule="auto"/>
      <w:ind w:firstLine="720"/>
      <w:jc w:val="center"/>
      <w:outlineLvl w:val="3"/>
    </w:pPr>
    <w:rPr>
      <w:rFonts w:eastAsia="Times New Roman" w:cs="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26C3D"/>
    <w:pPr>
      <w:tabs>
        <w:tab w:val="center" w:pos="4677"/>
        <w:tab w:val="right" w:pos="9355"/>
      </w:tabs>
    </w:pPr>
  </w:style>
  <w:style w:type="character" w:customStyle="1" w:styleId="a5">
    <w:name w:val="Верхний колонтитул Знак"/>
    <w:basedOn w:val="a1"/>
    <w:link w:val="a4"/>
    <w:uiPriority w:val="99"/>
    <w:rsid w:val="00326C3D"/>
    <w:rPr>
      <w:rFonts w:ascii="Times New Roman" w:hAnsi="Times New Roman"/>
      <w:sz w:val="28"/>
    </w:rPr>
  </w:style>
  <w:style w:type="paragraph" w:styleId="a6">
    <w:name w:val="footer"/>
    <w:basedOn w:val="a0"/>
    <w:link w:val="a7"/>
    <w:uiPriority w:val="99"/>
    <w:unhideWhenUsed/>
    <w:rsid w:val="00326C3D"/>
    <w:pPr>
      <w:tabs>
        <w:tab w:val="center" w:pos="4677"/>
        <w:tab w:val="right" w:pos="9355"/>
      </w:tabs>
    </w:pPr>
  </w:style>
  <w:style w:type="character" w:customStyle="1" w:styleId="a7">
    <w:name w:val="Нижний колонтитул Знак"/>
    <w:basedOn w:val="a1"/>
    <w:link w:val="a6"/>
    <w:uiPriority w:val="99"/>
    <w:rsid w:val="00326C3D"/>
    <w:rPr>
      <w:rFonts w:ascii="Times New Roman" w:hAnsi="Times New Roman"/>
      <w:sz w:val="28"/>
    </w:rPr>
  </w:style>
  <w:style w:type="table" w:styleId="a8">
    <w:name w:val="Table Grid"/>
    <w:basedOn w:val="a2"/>
    <w:uiPriority w:val="39"/>
    <w:rsid w:val="00165E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1"/>
    <w:rsid w:val="00165E14"/>
  </w:style>
  <w:style w:type="character" w:customStyle="1" w:styleId="10">
    <w:name w:val="Заголовок 1 Знак"/>
    <w:basedOn w:val="a1"/>
    <w:link w:val="1"/>
    <w:rsid w:val="00165E1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semiHidden/>
    <w:rsid w:val="00165E14"/>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1"/>
    <w:link w:val="3"/>
    <w:semiHidden/>
    <w:rsid w:val="00165E14"/>
    <w:rPr>
      <w:rFonts w:ascii="Times New Roman" w:eastAsia="Times New Roman" w:hAnsi="Times New Roman" w:cs="Times New Roman"/>
      <w:b/>
      <w:i/>
      <w:color w:val="000000"/>
      <w:spacing w:val="-9"/>
      <w:sz w:val="28"/>
      <w:szCs w:val="20"/>
      <w:lang w:eastAsia="ru-RU"/>
    </w:rPr>
  </w:style>
  <w:style w:type="character" w:customStyle="1" w:styleId="40">
    <w:name w:val="Заголовок 4 Знак"/>
    <w:basedOn w:val="a1"/>
    <w:link w:val="4"/>
    <w:semiHidden/>
    <w:rsid w:val="00165E14"/>
    <w:rPr>
      <w:rFonts w:ascii="Times New Roman" w:eastAsia="Times New Roman" w:hAnsi="Times New Roman" w:cs="Times New Roman"/>
      <w:b/>
      <w:bCs/>
      <w:sz w:val="24"/>
      <w:szCs w:val="24"/>
      <w:lang w:eastAsia="ru-RU"/>
    </w:rPr>
  </w:style>
  <w:style w:type="character" w:styleId="aa">
    <w:name w:val="Hyperlink"/>
    <w:basedOn w:val="a1"/>
    <w:uiPriority w:val="99"/>
    <w:semiHidden/>
    <w:unhideWhenUsed/>
    <w:rsid w:val="00165E14"/>
    <w:rPr>
      <w:color w:val="0563C1"/>
      <w:u w:val="single"/>
    </w:rPr>
  </w:style>
  <w:style w:type="character" w:styleId="ab">
    <w:name w:val="FollowedHyperlink"/>
    <w:basedOn w:val="a1"/>
    <w:uiPriority w:val="99"/>
    <w:semiHidden/>
    <w:unhideWhenUsed/>
    <w:rsid w:val="00165E14"/>
    <w:rPr>
      <w:color w:val="954F72"/>
      <w:u w:val="single"/>
    </w:rPr>
  </w:style>
  <w:style w:type="paragraph" w:styleId="HTML">
    <w:name w:val="HTML Preformatted"/>
    <w:basedOn w:val="a0"/>
    <w:link w:val="HTML0"/>
    <w:semiHidden/>
    <w:unhideWhenUsed/>
    <w:rsid w:val="00165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s="Times New Roman"/>
      <w:sz w:val="20"/>
      <w:szCs w:val="20"/>
      <w:lang w:eastAsia="ru-RU"/>
    </w:rPr>
  </w:style>
  <w:style w:type="character" w:customStyle="1" w:styleId="HTML0">
    <w:name w:val="Стандартный HTML Знак"/>
    <w:basedOn w:val="a1"/>
    <w:link w:val="HTML"/>
    <w:semiHidden/>
    <w:rsid w:val="00165E14"/>
    <w:rPr>
      <w:rFonts w:ascii="Times New Roman" w:eastAsia="Times New Roman" w:hAnsi="Times New Roman" w:cs="Times New Roman"/>
      <w:sz w:val="20"/>
      <w:szCs w:val="20"/>
      <w:lang w:eastAsia="ru-RU"/>
    </w:rPr>
  </w:style>
  <w:style w:type="paragraph" w:customStyle="1" w:styleId="msonormal0">
    <w:name w:val="msonormal"/>
    <w:basedOn w:val="a0"/>
    <w:uiPriority w:val="99"/>
    <w:rsid w:val="00165E14"/>
    <w:pPr>
      <w:spacing w:before="100" w:beforeAutospacing="1" w:after="100" w:afterAutospacing="1"/>
    </w:pPr>
    <w:rPr>
      <w:rFonts w:eastAsia="Times New Roman" w:cs="Times New Roman"/>
      <w:sz w:val="24"/>
      <w:szCs w:val="24"/>
      <w:lang w:eastAsia="ru-RU"/>
    </w:rPr>
  </w:style>
  <w:style w:type="paragraph" w:styleId="ac">
    <w:name w:val="Normal (Web)"/>
    <w:basedOn w:val="a0"/>
    <w:uiPriority w:val="99"/>
    <w:semiHidden/>
    <w:unhideWhenUsed/>
    <w:rsid w:val="00165E14"/>
    <w:pPr>
      <w:spacing w:before="40" w:after="40"/>
    </w:pPr>
    <w:rPr>
      <w:rFonts w:ascii="Arial" w:eastAsia="Times New Roman" w:hAnsi="Arial" w:cs="Arial"/>
      <w:color w:val="332E2D"/>
      <w:spacing w:val="2"/>
      <w:sz w:val="24"/>
      <w:szCs w:val="24"/>
      <w:lang w:eastAsia="ru-RU"/>
    </w:rPr>
  </w:style>
  <w:style w:type="paragraph" w:styleId="11">
    <w:name w:val="toc 1"/>
    <w:basedOn w:val="a0"/>
    <w:next w:val="a0"/>
    <w:autoRedefine/>
    <w:uiPriority w:val="99"/>
    <w:semiHidden/>
    <w:unhideWhenUsed/>
    <w:rsid w:val="00165E14"/>
    <w:rPr>
      <w:rFonts w:eastAsia="Times New Roman" w:cs="Times New Roman"/>
      <w:sz w:val="24"/>
      <w:szCs w:val="24"/>
      <w:lang w:eastAsia="ru-RU"/>
    </w:rPr>
  </w:style>
  <w:style w:type="paragraph" w:styleId="21">
    <w:name w:val="toc 2"/>
    <w:basedOn w:val="a0"/>
    <w:next w:val="a0"/>
    <w:autoRedefine/>
    <w:uiPriority w:val="99"/>
    <w:semiHidden/>
    <w:unhideWhenUsed/>
    <w:rsid w:val="00165E14"/>
    <w:pPr>
      <w:ind w:left="240"/>
    </w:pPr>
    <w:rPr>
      <w:rFonts w:eastAsia="Times New Roman" w:cs="Times New Roman"/>
      <w:sz w:val="24"/>
      <w:szCs w:val="24"/>
      <w:lang w:eastAsia="ru-RU"/>
    </w:rPr>
  </w:style>
  <w:style w:type="paragraph" w:styleId="ad">
    <w:name w:val="footnote text"/>
    <w:basedOn w:val="a0"/>
    <w:link w:val="ae"/>
    <w:uiPriority w:val="99"/>
    <w:semiHidden/>
    <w:unhideWhenUsed/>
    <w:rsid w:val="00165E14"/>
    <w:rPr>
      <w:rFonts w:eastAsia="Times New Roman" w:cs="Times New Roman"/>
      <w:sz w:val="20"/>
      <w:szCs w:val="20"/>
      <w:lang w:eastAsia="ru-RU"/>
    </w:rPr>
  </w:style>
  <w:style w:type="character" w:customStyle="1" w:styleId="ae">
    <w:name w:val="Текст сноски Знак"/>
    <w:basedOn w:val="a1"/>
    <w:link w:val="ad"/>
    <w:uiPriority w:val="99"/>
    <w:semiHidden/>
    <w:rsid w:val="00165E14"/>
    <w:rPr>
      <w:rFonts w:ascii="Times New Roman" w:eastAsia="Times New Roman" w:hAnsi="Times New Roman" w:cs="Times New Roman"/>
      <w:sz w:val="20"/>
      <w:szCs w:val="20"/>
      <w:lang w:eastAsia="ru-RU"/>
    </w:rPr>
  </w:style>
  <w:style w:type="paragraph" w:styleId="af">
    <w:name w:val="annotation text"/>
    <w:basedOn w:val="a0"/>
    <w:link w:val="af0"/>
    <w:uiPriority w:val="99"/>
    <w:semiHidden/>
    <w:unhideWhenUsed/>
    <w:rsid w:val="00165E14"/>
    <w:rPr>
      <w:rFonts w:eastAsia="Times New Roman" w:cs="Times New Roman"/>
      <w:sz w:val="20"/>
      <w:szCs w:val="20"/>
      <w:lang w:eastAsia="ru-RU"/>
    </w:rPr>
  </w:style>
  <w:style w:type="character" w:customStyle="1" w:styleId="af0">
    <w:name w:val="Текст примечания Знак"/>
    <w:basedOn w:val="a1"/>
    <w:link w:val="af"/>
    <w:uiPriority w:val="99"/>
    <w:semiHidden/>
    <w:rsid w:val="00165E14"/>
    <w:rPr>
      <w:rFonts w:ascii="Times New Roman" w:eastAsia="Times New Roman" w:hAnsi="Times New Roman" w:cs="Times New Roman"/>
      <w:sz w:val="20"/>
      <w:szCs w:val="20"/>
      <w:lang w:eastAsia="ru-RU"/>
    </w:rPr>
  </w:style>
  <w:style w:type="paragraph" w:styleId="af1">
    <w:name w:val="endnote text"/>
    <w:basedOn w:val="a0"/>
    <w:link w:val="af2"/>
    <w:uiPriority w:val="99"/>
    <w:semiHidden/>
    <w:unhideWhenUsed/>
    <w:rsid w:val="00165E14"/>
    <w:rPr>
      <w:rFonts w:eastAsia="Times New Roman" w:cs="Times New Roman"/>
      <w:sz w:val="20"/>
      <w:szCs w:val="20"/>
      <w:lang w:eastAsia="ru-RU"/>
    </w:rPr>
  </w:style>
  <w:style w:type="character" w:customStyle="1" w:styleId="af2">
    <w:name w:val="Текст концевой сноски Знак"/>
    <w:basedOn w:val="a1"/>
    <w:link w:val="af1"/>
    <w:uiPriority w:val="99"/>
    <w:semiHidden/>
    <w:rsid w:val="00165E14"/>
    <w:rPr>
      <w:rFonts w:ascii="Times New Roman" w:eastAsia="Times New Roman" w:hAnsi="Times New Roman" w:cs="Times New Roman"/>
      <w:sz w:val="20"/>
      <w:szCs w:val="20"/>
      <w:lang w:eastAsia="ru-RU"/>
    </w:rPr>
  </w:style>
  <w:style w:type="paragraph" w:styleId="af3">
    <w:name w:val="List"/>
    <w:basedOn w:val="a0"/>
    <w:uiPriority w:val="99"/>
    <w:semiHidden/>
    <w:unhideWhenUsed/>
    <w:rsid w:val="00165E14"/>
    <w:pPr>
      <w:ind w:left="283" w:hanging="283"/>
    </w:pPr>
    <w:rPr>
      <w:rFonts w:eastAsia="Times New Roman" w:cs="Times New Roman"/>
      <w:sz w:val="24"/>
      <w:szCs w:val="24"/>
      <w:lang w:eastAsia="ru-RU"/>
    </w:rPr>
  </w:style>
  <w:style w:type="paragraph" w:styleId="a">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3"/>
    <w:autoRedefine/>
    <w:uiPriority w:val="99"/>
    <w:semiHidden/>
    <w:unhideWhenUsed/>
    <w:rsid w:val="00165E14"/>
    <w:pPr>
      <w:numPr>
        <w:numId w:val="1"/>
      </w:numPr>
      <w:ind w:left="0" w:firstLine="720"/>
      <w:jc w:val="both"/>
    </w:pPr>
    <w:rPr>
      <w:spacing w:val="-5"/>
      <w:sz w:val="28"/>
      <w:szCs w:val="28"/>
    </w:rPr>
  </w:style>
  <w:style w:type="paragraph" w:styleId="22">
    <w:name w:val="List 2"/>
    <w:basedOn w:val="a0"/>
    <w:uiPriority w:val="99"/>
    <w:semiHidden/>
    <w:unhideWhenUsed/>
    <w:rsid w:val="00165E14"/>
    <w:pPr>
      <w:ind w:left="566" w:hanging="283"/>
    </w:pPr>
    <w:rPr>
      <w:rFonts w:eastAsia="Times New Roman" w:cs="Times New Roman"/>
      <w:sz w:val="24"/>
      <w:szCs w:val="24"/>
      <w:lang w:eastAsia="ru-RU"/>
    </w:rPr>
  </w:style>
  <w:style w:type="paragraph" w:styleId="af4">
    <w:name w:val="Title"/>
    <w:basedOn w:val="a0"/>
    <w:link w:val="af5"/>
    <w:uiPriority w:val="10"/>
    <w:qFormat/>
    <w:rsid w:val="00165E14"/>
    <w:pPr>
      <w:tabs>
        <w:tab w:val="left" w:pos="709"/>
      </w:tabs>
      <w:jc w:val="center"/>
    </w:pPr>
    <w:rPr>
      <w:rFonts w:eastAsia="Times New Roman" w:cs="Times New Roman"/>
      <w:b/>
      <w:szCs w:val="20"/>
      <w:lang w:eastAsia="ru-RU"/>
    </w:rPr>
  </w:style>
  <w:style w:type="character" w:customStyle="1" w:styleId="af5">
    <w:name w:val="Заголовок Знак"/>
    <w:basedOn w:val="a1"/>
    <w:link w:val="af4"/>
    <w:uiPriority w:val="10"/>
    <w:rsid w:val="00165E14"/>
    <w:rPr>
      <w:rFonts w:ascii="Times New Roman" w:eastAsia="Times New Roman" w:hAnsi="Times New Roman" w:cs="Times New Roman"/>
      <w:b/>
      <w:sz w:val="28"/>
      <w:szCs w:val="20"/>
      <w:lang w:eastAsia="ru-RU"/>
    </w:rPr>
  </w:style>
  <w:style w:type="character" w:customStyle="1" w:styleId="af6">
    <w:name w:val="Основной текст Знак"/>
    <w:aliases w:val="bt Знак1,Òàáë òåêñò Знак1"/>
    <w:basedOn w:val="a1"/>
    <w:link w:val="af7"/>
    <w:semiHidden/>
    <w:locked/>
    <w:rsid w:val="00165E14"/>
    <w:rPr>
      <w:rFonts w:ascii="Times New Roman" w:eastAsia="Times New Roman" w:hAnsi="Times New Roman" w:cs="Times New Roman"/>
      <w:sz w:val="32"/>
      <w:szCs w:val="24"/>
      <w:lang w:eastAsia="ru-RU"/>
    </w:rPr>
  </w:style>
  <w:style w:type="paragraph" w:styleId="af7">
    <w:name w:val="Body Text"/>
    <w:aliases w:val="bt,Òàáë òåêñò"/>
    <w:basedOn w:val="a0"/>
    <w:link w:val="af6"/>
    <w:semiHidden/>
    <w:unhideWhenUsed/>
    <w:rsid w:val="00165E14"/>
    <w:pPr>
      <w:jc w:val="both"/>
    </w:pPr>
    <w:rPr>
      <w:rFonts w:eastAsia="Times New Roman" w:cs="Times New Roman"/>
      <w:sz w:val="32"/>
      <w:szCs w:val="24"/>
      <w:lang w:eastAsia="ru-RU"/>
    </w:rPr>
  </w:style>
  <w:style w:type="character" w:customStyle="1" w:styleId="12">
    <w:name w:val="Основной текст Знак1"/>
    <w:aliases w:val="bt Знак,Òàáë òåêñò Знак"/>
    <w:basedOn w:val="a1"/>
    <w:semiHidden/>
    <w:rsid w:val="00165E14"/>
    <w:rPr>
      <w:rFonts w:ascii="Times New Roman" w:hAnsi="Times New Roman"/>
      <w:sz w:val="28"/>
    </w:rPr>
  </w:style>
  <w:style w:type="character" w:customStyle="1" w:styleId="af8">
    <w:name w:val="Основной текст с отступом Знак"/>
    <w:aliases w:val="Основной текст 1 Знак"/>
    <w:basedOn w:val="a1"/>
    <w:link w:val="af9"/>
    <w:semiHidden/>
    <w:locked/>
    <w:rsid w:val="00165E14"/>
    <w:rPr>
      <w:rFonts w:ascii="Times New Roman" w:eastAsia="Times New Roman" w:hAnsi="Times New Roman" w:cs="Times New Roman"/>
      <w:sz w:val="24"/>
      <w:szCs w:val="24"/>
      <w:lang w:eastAsia="ru-RU"/>
    </w:rPr>
  </w:style>
  <w:style w:type="paragraph" w:styleId="af9">
    <w:name w:val="Body Text Indent"/>
    <w:aliases w:val="Основной текст 1"/>
    <w:basedOn w:val="a0"/>
    <w:link w:val="af8"/>
    <w:semiHidden/>
    <w:unhideWhenUsed/>
    <w:rsid w:val="00165E14"/>
    <w:pPr>
      <w:spacing w:after="120"/>
      <w:ind w:left="283"/>
    </w:pPr>
    <w:rPr>
      <w:rFonts w:eastAsia="Times New Roman" w:cs="Times New Roman"/>
      <w:sz w:val="24"/>
      <w:szCs w:val="24"/>
      <w:lang w:eastAsia="ru-RU"/>
    </w:rPr>
  </w:style>
  <w:style w:type="character" w:customStyle="1" w:styleId="13">
    <w:name w:val="Основной текст с отступом Знак1"/>
    <w:aliases w:val="Основной текст 1 Знак1"/>
    <w:basedOn w:val="a1"/>
    <w:semiHidden/>
    <w:rsid w:val="00165E14"/>
    <w:rPr>
      <w:rFonts w:ascii="Times New Roman" w:hAnsi="Times New Roman"/>
      <w:sz w:val="28"/>
    </w:rPr>
  </w:style>
  <w:style w:type="paragraph" w:styleId="afa">
    <w:name w:val="Body Text First Indent"/>
    <w:basedOn w:val="af7"/>
    <w:link w:val="afb"/>
    <w:uiPriority w:val="99"/>
    <w:semiHidden/>
    <w:unhideWhenUsed/>
    <w:rsid w:val="00165E14"/>
    <w:pPr>
      <w:spacing w:after="120"/>
      <w:ind w:firstLine="210"/>
      <w:jc w:val="left"/>
    </w:pPr>
    <w:rPr>
      <w:sz w:val="24"/>
    </w:rPr>
  </w:style>
  <w:style w:type="character" w:customStyle="1" w:styleId="afb">
    <w:name w:val="Красная строка Знак"/>
    <w:basedOn w:val="12"/>
    <w:link w:val="afa"/>
    <w:uiPriority w:val="99"/>
    <w:semiHidden/>
    <w:rsid w:val="00165E14"/>
    <w:rPr>
      <w:rFonts w:ascii="Times New Roman" w:eastAsia="Times New Roman" w:hAnsi="Times New Roman" w:cs="Times New Roman"/>
      <w:sz w:val="24"/>
      <w:szCs w:val="24"/>
      <w:lang w:eastAsia="ru-RU"/>
    </w:rPr>
  </w:style>
  <w:style w:type="paragraph" w:styleId="23">
    <w:name w:val="Body Text 2"/>
    <w:basedOn w:val="a0"/>
    <w:link w:val="24"/>
    <w:uiPriority w:val="99"/>
    <w:semiHidden/>
    <w:unhideWhenUsed/>
    <w:rsid w:val="00165E14"/>
    <w:pPr>
      <w:jc w:val="both"/>
    </w:pPr>
    <w:rPr>
      <w:rFonts w:eastAsia="Times New Roman" w:cs="Times New Roman"/>
      <w:b/>
      <w:bCs/>
      <w:sz w:val="26"/>
      <w:szCs w:val="24"/>
      <w:lang w:eastAsia="ru-RU"/>
    </w:rPr>
  </w:style>
  <w:style w:type="character" w:customStyle="1" w:styleId="24">
    <w:name w:val="Основной текст 2 Знак"/>
    <w:basedOn w:val="a1"/>
    <w:link w:val="23"/>
    <w:uiPriority w:val="99"/>
    <w:semiHidden/>
    <w:rsid w:val="00165E14"/>
    <w:rPr>
      <w:rFonts w:ascii="Times New Roman" w:eastAsia="Times New Roman" w:hAnsi="Times New Roman" w:cs="Times New Roman"/>
      <w:b/>
      <w:bCs/>
      <w:sz w:val="26"/>
      <w:szCs w:val="24"/>
      <w:lang w:eastAsia="ru-RU"/>
    </w:rPr>
  </w:style>
  <w:style w:type="paragraph" w:styleId="31">
    <w:name w:val="Body Text 3"/>
    <w:basedOn w:val="a0"/>
    <w:link w:val="32"/>
    <w:uiPriority w:val="99"/>
    <w:semiHidden/>
    <w:unhideWhenUsed/>
    <w:rsid w:val="00165E14"/>
    <w:pPr>
      <w:jc w:val="both"/>
    </w:pPr>
    <w:rPr>
      <w:rFonts w:eastAsia="Times New Roman" w:cs="Times New Roman"/>
      <w:sz w:val="26"/>
      <w:szCs w:val="24"/>
      <w:lang w:eastAsia="ru-RU"/>
    </w:rPr>
  </w:style>
  <w:style w:type="character" w:customStyle="1" w:styleId="32">
    <w:name w:val="Основной текст 3 Знак"/>
    <w:basedOn w:val="a1"/>
    <w:link w:val="31"/>
    <w:uiPriority w:val="99"/>
    <w:semiHidden/>
    <w:rsid w:val="00165E14"/>
    <w:rPr>
      <w:rFonts w:ascii="Times New Roman" w:eastAsia="Times New Roman" w:hAnsi="Times New Roman" w:cs="Times New Roman"/>
      <w:sz w:val="26"/>
      <w:szCs w:val="24"/>
      <w:lang w:eastAsia="ru-RU"/>
    </w:rPr>
  </w:style>
  <w:style w:type="paragraph" w:styleId="25">
    <w:name w:val="Body Text Indent 2"/>
    <w:basedOn w:val="a0"/>
    <w:link w:val="26"/>
    <w:uiPriority w:val="99"/>
    <w:semiHidden/>
    <w:unhideWhenUsed/>
    <w:rsid w:val="00165E14"/>
    <w:pPr>
      <w:spacing w:after="120" w:line="480" w:lineRule="auto"/>
      <w:ind w:left="283"/>
    </w:pPr>
    <w:rPr>
      <w:rFonts w:eastAsia="Times New Roman" w:cs="Times New Roman"/>
      <w:sz w:val="24"/>
      <w:szCs w:val="24"/>
      <w:lang w:eastAsia="ru-RU"/>
    </w:rPr>
  </w:style>
  <w:style w:type="character" w:customStyle="1" w:styleId="26">
    <w:name w:val="Основной текст с отступом 2 Знак"/>
    <w:basedOn w:val="a1"/>
    <w:link w:val="25"/>
    <w:uiPriority w:val="99"/>
    <w:semiHidden/>
    <w:rsid w:val="00165E14"/>
    <w:rPr>
      <w:rFonts w:ascii="Times New Roman" w:eastAsia="Times New Roman" w:hAnsi="Times New Roman" w:cs="Times New Roman"/>
      <w:sz w:val="24"/>
      <w:szCs w:val="24"/>
      <w:lang w:eastAsia="ru-RU"/>
    </w:rPr>
  </w:style>
  <w:style w:type="character" w:customStyle="1" w:styleId="310">
    <w:name w:val="Основной текст с отступом 3 Знак1"/>
    <w:aliases w:val="Знак Знак Знак Знак2,Знак Знак1"/>
    <w:basedOn w:val="a1"/>
    <w:link w:val="33"/>
    <w:uiPriority w:val="99"/>
    <w:semiHidden/>
    <w:locked/>
    <w:rsid w:val="00165E14"/>
    <w:rPr>
      <w:rFonts w:ascii="Times New Roman" w:eastAsia="Times New Roman" w:hAnsi="Times New Roman" w:cs="Times New Roman"/>
      <w:sz w:val="16"/>
      <w:szCs w:val="16"/>
      <w:lang w:eastAsia="ru-RU"/>
    </w:rPr>
  </w:style>
  <w:style w:type="paragraph" w:styleId="33">
    <w:name w:val="Body Text Indent 3"/>
    <w:aliases w:val="Знак Знак Знак,Знак"/>
    <w:basedOn w:val="a0"/>
    <w:link w:val="310"/>
    <w:uiPriority w:val="99"/>
    <w:semiHidden/>
    <w:unhideWhenUsed/>
    <w:rsid w:val="00165E14"/>
    <w:pPr>
      <w:spacing w:after="120"/>
      <w:ind w:left="283"/>
    </w:pPr>
    <w:rPr>
      <w:rFonts w:eastAsia="Times New Roman" w:cs="Times New Roman"/>
      <w:sz w:val="16"/>
      <w:szCs w:val="16"/>
      <w:lang w:eastAsia="ru-RU"/>
    </w:rPr>
  </w:style>
  <w:style w:type="character" w:customStyle="1" w:styleId="34">
    <w:name w:val="Основной текст с отступом 3 Знак"/>
    <w:aliases w:val="Знак Знак Знак Знак,Знак Знак,Знак Знак Знак Знак1,Знак Знак Знак1"/>
    <w:basedOn w:val="a1"/>
    <w:rsid w:val="00165E14"/>
    <w:rPr>
      <w:rFonts w:ascii="Times New Roman" w:hAnsi="Times New Roman"/>
      <w:sz w:val="16"/>
      <w:szCs w:val="16"/>
    </w:rPr>
  </w:style>
  <w:style w:type="paragraph" w:styleId="afc">
    <w:name w:val="Plain Text"/>
    <w:basedOn w:val="a0"/>
    <w:link w:val="afd"/>
    <w:uiPriority w:val="99"/>
    <w:semiHidden/>
    <w:unhideWhenUsed/>
    <w:rsid w:val="00165E14"/>
    <w:rPr>
      <w:rFonts w:ascii="Courier New" w:eastAsia="Times New Roman" w:hAnsi="Courier New" w:cs="Courier New"/>
      <w:sz w:val="20"/>
      <w:szCs w:val="20"/>
      <w:lang w:eastAsia="ru-RU"/>
    </w:rPr>
  </w:style>
  <w:style w:type="character" w:customStyle="1" w:styleId="afd">
    <w:name w:val="Текст Знак"/>
    <w:basedOn w:val="a1"/>
    <w:link w:val="afc"/>
    <w:uiPriority w:val="99"/>
    <w:semiHidden/>
    <w:rsid w:val="00165E14"/>
    <w:rPr>
      <w:rFonts w:ascii="Courier New" w:eastAsia="Times New Roman" w:hAnsi="Courier New" w:cs="Courier New"/>
      <w:sz w:val="20"/>
      <w:szCs w:val="20"/>
      <w:lang w:eastAsia="ru-RU"/>
    </w:rPr>
  </w:style>
  <w:style w:type="paragraph" w:styleId="afe">
    <w:name w:val="annotation subject"/>
    <w:basedOn w:val="af"/>
    <w:next w:val="af"/>
    <w:link w:val="aff"/>
    <w:uiPriority w:val="99"/>
    <w:semiHidden/>
    <w:unhideWhenUsed/>
    <w:rsid w:val="00165E14"/>
    <w:rPr>
      <w:b/>
      <w:bCs/>
    </w:rPr>
  </w:style>
  <w:style w:type="character" w:customStyle="1" w:styleId="aff">
    <w:name w:val="Тема примечания Знак"/>
    <w:basedOn w:val="af0"/>
    <w:link w:val="afe"/>
    <w:uiPriority w:val="99"/>
    <w:semiHidden/>
    <w:rsid w:val="00165E14"/>
    <w:rPr>
      <w:rFonts w:ascii="Times New Roman" w:eastAsia="Times New Roman" w:hAnsi="Times New Roman" w:cs="Times New Roman"/>
      <w:b/>
      <w:bCs/>
      <w:sz w:val="20"/>
      <w:szCs w:val="20"/>
      <w:lang w:eastAsia="ru-RU"/>
    </w:rPr>
  </w:style>
  <w:style w:type="paragraph" w:styleId="aff0">
    <w:name w:val="Balloon Text"/>
    <w:basedOn w:val="a0"/>
    <w:link w:val="aff1"/>
    <w:uiPriority w:val="99"/>
    <w:semiHidden/>
    <w:unhideWhenUsed/>
    <w:rsid w:val="00165E14"/>
    <w:rPr>
      <w:rFonts w:ascii="Tahoma" w:eastAsia="Times New Roman" w:hAnsi="Tahoma" w:cs="Tahoma"/>
      <w:sz w:val="16"/>
      <w:szCs w:val="16"/>
      <w:lang w:eastAsia="ru-RU"/>
    </w:rPr>
  </w:style>
  <w:style w:type="character" w:customStyle="1" w:styleId="aff1">
    <w:name w:val="Текст выноски Знак"/>
    <w:basedOn w:val="a1"/>
    <w:link w:val="aff0"/>
    <w:uiPriority w:val="99"/>
    <w:semiHidden/>
    <w:rsid w:val="00165E14"/>
    <w:rPr>
      <w:rFonts w:ascii="Tahoma" w:eastAsia="Times New Roman" w:hAnsi="Tahoma" w:cs="Tahoma"/>
      <w:sz w:val="16"/>
      <w:szCs w:val="16"/>
      <w:lang w:eastAsia="ru-RU"/>
    </w:rPr>
  </w:style>
  <w:style w:type="character" w:customStyle="1" w:styleId="aff2">
    <w:name w:val="Без интервала Знак"/>
    <w:link w:val="aff3"/>
    <w:uiPriority w:val="1"/>
    <w:locked/>
    <w:rsid w:val="00165E14"/>
    <w:rPr>
      <w:rFonts w:ascii="Times New Roman" w:eastAsia="Times New Roman" w:hAnsi="Times New Roman" w:cs="Times New Roman"/>
      <w:sz w:val="24"/>
      <w:szCs w:val="24"/>
      <w:lang w:eastAsia="ru-RU"/>
    </w:rPr>
  </w:style>
  <w:style w:type="paragraph" w:styleId="aff3">
    <w:name w:val="No Spacing"/>
    <w:link w:val="aff2"/>
    <w:uiPriority w:val="1"/>
    <w:qFormat/>
    <w:rsid w:val="00165E14"/>
    <w:pPr>
      <w:widowControl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ff4">
    <w:name w:val="Абзац списка Знак"/>
    <w:aliases w:val="Нумерованый список Знак,Нумерованный спиков Знак,ПАРАГРАФ Знак,Subtle Emphasis Знак,head 5 Знак,Светлая сетка - Акцент 31 Знак,List Paragraph Знак,AC List 01 Знак,Таблица Знак,Слабое выделение1 Знак,Слабое выделение11 Знак,Маркер Знак"/>
    <w:link w:val="aff5"/>
    <w:uiPriority w:val="34"/>
    <w:qFormat/>
    <w:locked/>
    <w:rsid w:val="00165E14"/>
    <w:rPr>
      <w:rFonts w:ascii="Calibri" w:eastAsia="Times New Roman" w:hAnsi="Calibri" w:cs="Times New Roman"/>
      <w:lang w:eastAsia="ru-RU"/>
    </w:rPr>
  </w:style>
  <w:style w:type="paragraph" w:styleId="aff5">
    <w:name w:val="List Paragraph"/>
    <w:aliases w:val="Нумерованый список,Нумерованный спиков,ПАРАГРАФ,Subtle Emphasis,head 5,Светлая сетка - Акцент 31,List Paragraph,AC List 01,Таблица,Слабое выделение1,Слабое выделение11,Ненумерованный список,Маркер,1,название,_Абзац списка,Абзац Стас"/>
    <w:basedOn w:val="a0"/>
    <w:link w:val="aff4"/>
    <w:uiPriority w:val="34"/>
    <w:qFormat/>
    <w:rsid w:val="00165E14"/>
    <w:pPr>
      <w:spacing w:after="200" w:line="276" w:lineRule="auto"/>
      <w:ind w:left="720"/>
      <w:contextualSpacing/>
    </w:pPr>
    <w:rPr>
      <w:rFonts w:ascii="Calibri" w:eastAsia="Times New Roman" w:hAnsi="Calibri" w:cs="Times New Roman"/>
      <w:sz w:val="22"/>
      <w:lang w:eastAsia="ru-RU"/>
    </w:rPr>
  </w:style>
  <w:style w:type="paragraph" w:customStyle="1" w:styleId="xl69">
    <w:name w:val="xl69"/>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70">
    <w:name w:val="xl70"/>
    <w:basedOn w:val="a0"/>
    <w:uiPriority w:val="99"/>
    <w:rsid w:val="00165E14"/>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71">
    <w:name w:val="xl71"/>
    <w:basedOn w:val="a0"/>
    <w:uiPriority w:val="99"/>
    <w:rsid w:val="00165E14"/>
    <w:pPr>
      <w:pBdr>
        <w:left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72">
    <w:name w:val="xl72"/>
    <w:basedOn w:val="a0"/>
    <w:uiPriority w:val="99"/>
    <w:rsid w:val="00165E14"/>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73">
    <w:name w:val="xl73"/>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74">
    <w:name w:val="xl74"/>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75">
    <w:name w:val="xl75"/>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76">
    <w:name w:val="xl76"/>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77">
    <w:name w:val="xl77"/>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78">
    <w:name w:val="xl78"/>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79">
    <w:name w:val="xl79"/>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80">
    <w:name w:val="xl80"/>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81">
    <w:name w:val="xl81"/>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82">
    <w:name w:val="xl82"/>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83">
    <w:name w:val="xl83"/>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4"/>
      <w:szCs w:val="14"/>
      <w:lang w:eastAsia="ru-RU"/>
    </w:rPr>
  </w:style>
  <w:style w:type="paragraph" w:customStyle="1" w:styleId="xl84">
    <w:name w:val="xl84"/>
    <w:basedOn w:val="a0"/>
    <w:uiPriority w:val="99"/>
    <w:rsid w:val="00165E14"/>
    <w:pPr>
      <w:spacing w:before="100" w:beforeAutospacing="1" w:after="100" w:afterAutospacing="1"/>
    </w:pPr>
    <w:rPr>
      <w:rFonts w:eastAsia="Times New Roman" w:cs="Times New Roman"/>
      <w:sz w:val="20"/>
      <w:szCs w:val="20"/>
      <w:lang w:eastAsia="ru-RU"/>
    </w:rPr>
  </w:style>
  <w:style w:type="paragraph" w:customStyle="1" w:styleId="xl85">
    <w:name w:val="xl85"/>
    <w:basedOn w:val="a0"/>
    <w:uiPriority w:val="99"/>
    <w:rsid w:val="00165E14"/>
    <w:pPr>
      <w:spacing w:before="100" w:beforeAutospacing="1" w:after="100" w:afterAutospacing="1"/>
    </w:pPr>
    <w:rPr>
      <w:rFonts w:eastAsia="Times New Roman" w:cs="Times New Roman"/>
      <w:sz w:val="24"/>
      <w:szCs w:val="24"/>
      <w:lang w:eastAsia="ru-RU"/>
    </w:rPr>
  </w:style>
  <w:style w:type="paragraph" w:customStyle="1" w:styleId="xl86">
    <w:name w:val="xl86"/>
    <w:basedOn w:val="a0"/>
    <w:uiPriority w:val="99"/>
    <w:rsid w:val="00165E14"/>
    <w:pPr>
      <w:spacing w:before="100" w:beforeAutospacing="1" w:after="100" w:afterAutospacing="1"/>
      <w:jc w:val="center"/>
    </w:pPr>
    <w:rPr>
      <w:rFonts w:eastAsia="Times New Roman" w:cs="Times New Roman"/>
      <w:sz w:val="24"/>
      <w:szCs w:val="24"/>
      <w:lang w:eastAsia="ru-RU"/>
    </w:rPr>
  </w:style>
  <w:style w:type="paragraph" w:customStyle="1" w:styleId="xl87">
    <w:name w:val="xl87"/>
    <w:basedOn w:val="a0"/>
    <w:uiPriority w:val="99"/>
    <w:rsid w:val="00165E14"/>
    <w:pPr>
      <w:spacing w:before="100" w:beforeAutospacing="1" w:after="100" w:afterAutospacing="1"/>
    </w:pPr>
    <w:rPr>
      <w:rFonts w:eastAsia="Times New Roman" w:cs="Times New Roman"/>
      <w:sz w:val="18"/>
      <w:szCs w:val="18"/>
      <w:lang w:eastAsia="ru-RU"/>
    </w:rPr>
  </w:style>
  <w:style w:type="paragraph" w:customStyle="1" w:styleId="xl88">
    <w:name w:val="xl88"/>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89">
    <w:name w:val="xl89"/>
    <w:basedOn w:val="a0"/>
    <w:uiPriority w:val="99"/>
    <w:rsid w:val="00165E14"/>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8"/>
      <w:szCs w:val="18"/>
      <w:lang w:eastAsia="ru-RU"/>
    </w:rPr>
  </w:style>
  <w:style w:type="paragraph" w:customStyle="1" w:styleId="xl90">
    <w:name w:val="xl90"/>
    <w:basedOn w:val="a0"/>
    <w:uiPriority w:val="99"/>
    <w:rsid w:val="00165E14"/>
    <w:pPr>
      <w:pBdr>
        <w:top w:val="single" w:sz="4" w:space="0" w:color="auto"/>
        <w:bottom w:val="single" w:sz="4" w:space="0" w:color="auto"/>
      </w:pBdr>
      <w:spacing w:before="100" w:beforeAutospacing="1" w:after="100" w:afterAutospacing="1"/>
    </w:pPr>
    <w:rPr>
      <w:rFonts w:eastAsia="Times New Roman" w:cs="Times New Roman"/>
      <w:sz w:val="18"/>
      <w:szCs w:val="18"/>
      <w:lang w:eastAsia="ru-RU"/>
    </w:rPr>
  </w:style>
  <w:style w:type="paragraph" w:customStyle="1" w:styleId="xl91">
    <w:name w:val="xl91"/>
    <w:basedOn w:val="a0"/>
    <w:uiPriority w:val="99"/>
    <w:rsid w:val="00165E14"/>
    <w:pPr>
      <w:pBdr>
        <w:top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92">
    <w:name w:val="xl92"/>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Times New Roman"/>
      <w:sz w:val="18"/>
      <w:szCs w:val="18"/>
      <w:lang w:eastAsia="ru-RU"/>
    </w:rPr>
  </w:style>
  <w:style w:type="paragraph" w:customStyle="1" w:styleId="xl93">
    <w:name w:val="xl93"/>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cs="Times New Roman"/>
      <w:sz w:val="18"/>
      <w:szCs w:val="18"/>
      <w:lang w:eastAsia="ru-RU"/>
    </w:rPr>
  </w:style>
  <w:style w:type="paragraph" w:customStyle="1" w:styleId="xl94">
    <w:name w:val="xl94"/>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95">
    <w:name w:val="xl95"/>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96">
    <w:name w:val="xl96"/>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97">
    <w:name w:val="xl97"/>
    <w:basedOn w:val="a0"/>
    <w:uiPriority w:val="99"/>
    <w:rsid w:val="00165E14"/>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8"/>
      <w:szCs w:val="18"/>
      <w:lang w:eastAsia="ru-RU"/>
    </w:rPr>
  </w:style>
  <w:style w:type="paragraph" w:customStyle="1" w:styleId="xl98">
    <w:name w:val="xl98"/>
    <w:basedOn w:val="a0"/>
    <w:uiPriority w:val="99"/>
    <w:rsid w:val="00165E14"/>
    <w:pPr>
      <w:pBdr>
        <w:top w:val="single" w:sz="4" w:space="0" w:color="auto"/>
        <w:bottom w:val="single" w:sz="4" w:space="0" w:color="auto"/>
      </w:pBdr>
      <w:spacing w:before="100" w:beforeAutospacing="1" w:after="100" w:afterAutospacing="1"/>
    </w:pPr>
    <w:rPr>
      <w:rFonts w:eastAsia="Times New Roman" w:cs="Times New Roman"/>
      <w:sz w:val="18"/>
      <w:szCs w:val="18"/>
      <w:lang w:eastAsia="ru-RU"/>
    </w:rPr>
  </w:style>
  <w:style w:type="paragraph" w:customStyle="1" w:styleId="xl99">
    <w:name w:val="xl99"/>
    <w:basedOn w:val="a0"/>
    <w:uiPriority w:val="99"/>
    <w:rsid w:val="00165E14"/>
    <w:pPr>
      <w:pBdr>
        <w:top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100">
    <w:name w:val="xl100"/>
    <w:basedOn w:val="a0"/>
    <w:uiPriority w:val="99"/>
    <w:rsid w:val="00165E14"/>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8"/>
      <w:szCs w:val="18"/>
      <w:lang w:eastAsia="ru-RU"/>
    </w:rPr>
  </w:style>
  <w:style w:type="paragraph" w:customStyle="1" w:styleId="xl101">
    <w:name w:val="xl101"/>
    <w:basedOn w:val="a0"/>
    <w:uiPriority w:val="99"/>
    <w:rsid w:val="00165E14"/>
    <w:pPr>
      <w:pBdr>
        <w:top w:val="single" w:sz="4" w:space="0" w:color="auto"/>
        <w:bottom w:val="single" w:sz="4" w:space="0" w:color="auto"/>
      </w:pBdr>
      <w:spacing w:before="100" w:beforeAutospacing="1" w:after="100" w:afterAutospacing="1"/>
    </w:pPr>
    <w:rPr>
      <w:rFonts w:eastAsia="Times New Roman" w:cs="Times New Roman"/>
      <w:sz w:val="18"/>
      <w:szCs w:val="18"/>
      <w:lang w:eastAsia="ru-RU"/>
    </w:rPr>
  </w:style>
  <w:style w:type="paragraph" w:customStyle="1" w:styleId="xl102">
    <w:name w:val="xl102"/>
    <w:basedOn w:val="a0"/>
    <w:uiPriority w:val="99"/>
    <w:rsid w:val="00165E14"/>
    <w:pPr>
      <w:pBdr>
        <w:top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51">
    <w:name w:val="Знак5 Знак Знак Знак Знак Знак Знак Знак Знак1 Знак"/>
    <w:basedOn w:val="a0"/>
    <w:uiPriority w:val="99"/>
    <w:rsid w:val="00165E14"/>
    <w:pPr>
      <w:spacing w:after="160" w:line="240" w:lineRule="exact"/>
    </w:pPr>
    <w:rPr>
      <w:rFonts w:ascii="Verdana" w:eastAsia="Times New Roman" w:hAnsi="Verdana" w:cs="Times New Roman"/>
      <w:sz w:val="20"/>
      <w:szCs w:val="20"/>
      <w:lang w:val="en-US"/>
    </w:rPr>
  </w:style>
  <w:style w:type="character" w:customStyle="1" w:styleId="ConsPlusNormal">
    <w:name w:val="ConsPlusNormal Знак"/>
    <w:link w:val="ConsPlusNormal0"/>
    <w:locked/>
    <w:rsid w:val="00165E14"/>
    <w:rPr>
      <w:rFonts w:ascii="Arial" w:eastAsia="Times New Roman" w:hAnsi="Arial" w:cs="Arial"/>
      <w:sz w:val="20"/>
      <w:szCs w:val="20"/>
      <w:lang w:eastAsia="ru-RU"/>
    </w:rPr>
  </w:style>
  <w:style w:type="paragraph" w:customStyle="1" w:styleId="ConsPlusNormal0">
    <w:name w:val="ConsPlusNormal"/>
    <w:link w:val="ConsPlusNormal"/>
    <w:rsid w:val="00165E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165E1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6">
    <w:name w:val="Нормальный.представление"/>
    <w:uiPriority w:val="99"/>
    <w:rsid w:val="00165E14"/>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0"/>
    <w:uiPriority w:val="99"/>
    <w:rsid w:val="00165E14"/>
    <w:pPr>
      <w:widowControl w:val="0"/>
      <w:jc w:val="both"/>
    </w:pPr>
    <w:rPr>
      <w:rFonts w:eastAsia="Times New Roman" w:cs="Times New Roman"/>
      <w:szCs w:val="20"/>
      <w:lang w:eastAsia="ru-RU"/>
    </w:rPr>
  </w:style>
  <w:style w:type="paragraph" w:customStyle="1" w:styleId="BodyText21">
    <w:name w:val="Body Text 21"/>
    <w:basedOn w:val="a0"/>
    <w:uiPriority w:val="99"/>
    <w:rsid w:val="00165E14"/>
    <w:pPr>
      <w:widowControl w:val="0"/>
      <w:jc w:val="center"/>
    </w:pPr>
    <w:rPr>
      <w:rFonts w:eastAsia="Times New Roman" w:cs="Times New Roman"/>
      <w:sz w:val="24"/>
      <w:szCs w:val="20"/>
      <w:lang w:eastAsia="ru-RU"/>
    </w:rPr>
  </w:style>
  <w:style w:type="paragraph" w:customStyle="1" w:styleId="211">
    <w:name w:val="Основной текст с отступом 21"/>
    <w:basedOn w:val="a0"/>
    <w:uiPriority w:val="99"/>
    <w:rsid w:val="00165E14"/>
    <w:pPr>
      <w:widowControl w:val="0"/>
      <w:ind w:left="360"/>
    </w:pPr>
    <w:rPr>
      <w:rFonts w:eastAsia="Times New Roman" w:cs="Times New Roman"/>
      <w:b/>
      <w:szCs w:val="20"/>
      <w:lang w:eastAsia="ru-RU"/>
    </w:rPr>
  </w:style>
  <w:style w:type="paragraph" w:customStyle="1" w:styleId="NoaiaaoiueHTML">
    <w:name w:val="Noaiaa?oiue HTML"/>
    <w:basedOn w:val="a0"/>
    <w:uiPriority w:val="99"/>
    <w:rsid w:val="00165E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s="Times New Roman"/>
      <w:sz w:val="20"/>
      <w:szCs w:val="20"/>
      <w:lang w:eastAsia="ru-RU"/>
    </w:rPr>
  </w:style>
  <w:style w:type="paragraph" w:customStyle="1" w:styleId="311">
    <w:name w:val="Основной текст с отступом 31"/>
    <w:basedOn w:val="a0"/>
    <w:uiPriority w:val="99"/>
    <w:rsid w:val="00165E14"/>
    <w:pPr>
      <w:widowControl w:val="0"/>
      <w:ind w:firstLine="720"/>
      <w:jc w:val="both"/>
    </w:pPr>
    <w:rPr>
      <w:rFonts w:ascii="Arial" w:eastAsia="Times New Roman" w:hAnsi="Arial" w:cs="Times New Roman"/>
      <w:sz w:val="24"/>
      <w:szCs w:val="20"/>
      <w:lang w:eastAsia="ru-RU"/>
    </w:rPr>
  </w:style>
  <w:style w:type="paragraph" w:customStyle="1" w:styleId="xl24">
    <w:name w:val="xl24"/>
    <w:basedOn w:val="a0"/>
    <w:uiPriority w:val="99"/>
    <w:rsid w:val="00165E14"/>
    <w:pPr>
      <w:widowControl w:val="0"/>
      <w:pBdr>
        <w:top w:val="single" w:sz="6" w:space="0" w:color="auto"/>
        <w:left w:val="single" w:sz="6" w:space="0" w:color="auto"/>
        <w:right w:val="single" w:sz="6" w:space="0" w:color="auto"/>
      </w:pBdr>
      <w:spacing w:before="100" w:after="100"/>
    </w:pPr>
    <w:rPr>
      <w:rFonts w:eastAsia="Times New Roman" w:cs="Times New Roman"/>
      <w:sz w:val="16"/>
      <w:szCs w:val="20"/>
      <w:lang w:eastAsia="ru-RU"/>
    </w:rPr>
  </w:style>
  <w:style w:type="paragraph" w:customStyle="1" w:styleId="xl25">
    <w:name w:val="xl25"/>
    <w:basedOn w:val="a0"/>
    <w:uiPriority w:val="99"/>
    <w:rsid w:val="00165E14"/>
    <w:pPr>
      <w:widowControl w:val="0"/>
      <w:pBdr>
        <w:top w:val="single" w:sz="6" w:space="0" w:color="auto"/>
        <w:right w:val="single" w:sz="6" w:space="0" w:color="auto"/>
      </w:pBdr>
      <w:spacing w:before="100" w:after="100"/>
    </w:pPr>
    <w:rPr>
      <w:rFonts w:eastAsia="Times New Roman" w:cs="Times New Roman"/>
      <w:sz w:val="16"/>
      <w:szCs w:val="20"/>
      <w:lang w:eastAsia="ru-RU"/>
    </w:rPr>
  </w:style>
  <w:style w:type="paragraph" w:customStyle="1" w:styleId="xl26">
    <w:name w:val="xl26"/>
    <w:basedOn w:val="a0"/>
    <w:uiPriority w:val="99"/>
    <w:rsid w:val="00165E14"/>
    <w:pPr>
      <w:widowControl w:val="0"/>
      <w:pBdr>
        <w:top w:val="single" w:sz="6" w:space="0" w:color="auto"/>
        <w:right w:val="single" w:sz="6" w:space="0" w:color="auto"/>
      </w:pBdr>
      <w:spacing w:before="100" w:after="100"/>
    </w:pPr>
    <w:rPr>
      <w:rFonts w:eastAsia="Times New Roman" w:cs="Times New Roman"/>
      <w:sz w:val="16"/>
      <w:szCs w:val="20"/>
      <w:lang w:eastAsia="ru-RU"/>
    </w:rPr>
  </w:style>
  <w:style w:type="paragraph" w:customStyle="1" w:styleId="xl27">
    <w:name w:val="xl27"/>
    <w:basedOn w:val="a0"/>
    <w:uiPriority w:val="99"/>
    <w:rsid w:val="00165E14"/>
    <w:pPr>
      <w:widowControl w:val="0"/>
      <w:pBdr>
        <w:left w:val="single" w:sz="6" w:space="0" w:color="auto"/>
        <w:right w:val="single" w:sz="6" w:space="0" w:color="auto"/>
      </w:pBdr>
      <w:spacing w:before="100" w:after="100"/>
    </w:pPr>
    <w:rPr>
      <w:rFonts w:eastAsia="Times New Roman" w:cs="Times New Roman"/>
      <w:sz w:val="16"/>
      <w:szCs w:val="20"/>
      <w:lang w:eastAsia="ru-RU"/>
    </w:rPr>
  </w:style>
  <w:style w:type="paragraph" w:customStyle="1" w:styleId="xl28">
    <w:name w:val="xl28"/>
    <w:basedOn w:val="a0"/>
    <w:uiPriority w:val="99"/>
    <w:rsid w:val="00165E14"/>
    <w:pPr>
      <w:widowControl w:val="0"/>
      <w:pBdr>
        <w:right w:val="single" w:sz="6" w:space="0" w:color="auto"/>
      </w:pBdr>
      <w:spacing w:before="100" w:after="100"/>
    </w:pPr>
    <w:rPr>
      <w:rFonts w:eastAsia="Times New Roman" w:cs="Times New Roman"/>
      <w:sz w:val="16"/>
      <w:szCs w:val="20"/>
      <w:lang w:eastAsia="ru-RU"/>
    </w:rPr>
  </w:style>
  <w:style w:type="paragraph" w:customStyle="1" w:styleId="xl29">
    <w:name w:val="xl29"/>
    <w:basedOn w:val="a0"/>
    <w:uiPriority w:val="99"/>
    <w:rsid w:val="00165E14"/>
    <w:pPr>
      <w:widowControl w:val="0"/>
      <w:pBdr>
        <w:right w:val="single" w:sz="6" w:space="0" w:color="auto"/>
      </w:pBdr>
      <w:spacing w:before="100" w:after="100"/>
    </w:pPr>
    <w:rPr>
      <w:rFonts w:eastAsia="Times New Roman" w:cs="Times New Roman"/>
      <w:sz w:val="16"/>
      <w:szCs w:val="20"/>
      <w:lang w:eastAsia="ru-RU"/>
    </w:rPr>
  </w:style>
  <w:style w:type="paragraph" w:customStyle="1" w:styleId="xl30">
    <w:name w:val="xl30"/>
    <w:basedOn w:val="a0"/>
    <w:uiPriority w:val="99"/>
    <w:rsid w:val="00165E14"/>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color w:val="000000"/>
      <w:sz w:val="24"/>
      <w:szCs w:val="20"/>
      <w:lang w:eastAsia="ru-RU"/>
    </w:rPr>
  </w:style>
  <w:style w:type="paragraph" w:customStyle="1" w:styleId="xl31">
    <w:name w:val="xl31"/>
    <w:basedOn w:val="a0"/>
    <w:uiPriority w:val="99"/>
    <w:rsid w:val="00165E14"/>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sz w:val="24"/>
      <w:szCs w:val="20"/>
      <w:lang w:eastAsia="ru-RU"/>
    </w:rPr>
  </w:style>
  <w:style w:type="paragraph" w:customStyle="1" w:styleId="xl32">
    <w:name w:val="xl32"/>
    <w:basedOn w:val="a0"/>
    <w:uiPriority w:val="99"/>
    <w:rsid w:val="00165E14"/>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color w:val="000000"/>
      <w:sz w:val="24"/>
      <w:szCs w:val="20"/>
      <w:lang w:eastAsia="ru-RU"/>
    </w:rPr>
  </w:style>
  <w:style w:type="paragraph" w:customStyle="1" w:styleId="xl33">
    <w:name w:val="xl33"/>
    <w:basedOn w:val="a0"/>
    <w:uiPriority w:val="99"/>
    <w:rsid w:val="00165E14"/>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color w:val="000000"/>
      <w:sz w:val="24"/>
      <w:szCs w:val="20"/>
      <w:lang w:eastAsia="ru-RU"/>
    </w:rPr>
  </w:style>
  <w:style w:type="paragraph" w:customStyle="1" w:styleId="xl34">
    <w:name w:val="xl34"/>
    <w:basedOn w:val="a0"/>
    <w:uiPriority w:val="99"/>
    <w:rsid w:val="00165E14"/>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sz w:val="24"/>
      <w:szCs w:val="20"/>
      <w:lang w:eastAsia="ru-RU"/>
    </w:rPr>
  </w:style>
  <w:style w:type="paragraph" w:customStyle="1" w:styleId="xl35">
    <w:name w:val="xl35"/>
    <w:basedOn w:val="a0"/>
    <w:uiPriority w:val="99"/>
    <w:rsid w:val="00165E14"/>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sz w:val="24"/>
      <w:szCs w:val="20"/>
      <w:lang w:eastAsia="ru-RU"/>
    </w:rPr>
  </w:style>
  <w:style w:type="paragraph" w:customStyle="1" w:styleId="xl36">
    <w:name w:val="xl36"/>
    <w:basedOn w:val="a0"/>
    <w:uiPriority w:val="99"/>
    <w:rsid w:val="00165E14"/>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sz w:val="24"/>
      <w:szCs w:val="20"/>
      <w:lang w:eastAsia="ru-RU"/>
    </w:rPr>
  </w:style>
  <w:style w:type="paragraph" w:customStyle="1" w:styleId="xl37">
    <w:name w:val="xl37"/>
    <w:basedOn w:val="a0"/>
    <w:uiPriority w:val="99"/>
    <w:rsid w:val="00165E14"/>
    <w:pPr>
      <w:widowControl w:val="0"/>
      <w:pBdr>
        <w:top w:val="single" w:sz="6" w:space="0" w:color="auto"/>
        <w:left w:val="single" w:sz="6" w:space="0" w:color="auto"/>
        <w:bottom w:val="single" w:sz="6" w:space="0" w:color="auto"/>
        <w:right w:val="single" w:sz="6" w:space="0" w:color="auto"/>
      </w:pBdr>
      <w:spacing w:before="100" w:after="100"/>
      <w:jc w:val="center"/>
    </w:pPr>
    <w:rPr>
      <w:rFonts w:eastAsia="Times New Roman" w:cs="Times New Roman"/>
      <w:sz w:val="24"/>
      <w:szCs w:val="20"/>
      <w:lang w:eastAsia="ru-RU"/>
    </w:rPr>
  </w:style>
  <w:style w:type="paragraph" w:customStyle="1" w:styleId="xl38">
    <w:name w:val="xl38"/>
    <w:basedOn w:val="a0"/>
    <w:uiPriority w:val="99"/>
    <w:rsid w:val="00165E14"/>
    <w:pPr>
      <w:widowControl w:val="0"/>
      <w:pBdr>
        <w:top w:val="single" w:sz="6" w:space="0" w:color="auto"/>
        <w:left w:val="single" w:sz="6" w:space="0" w:color="auto"/>
        <w:bottom w:val="single" w:sz="6" w:space="0" w:color="auto"/>
        <w:right w:val="single" w:sz="6" w:space="0" w:color="auto"/>
      </w:pBdr>
      <w:spacing w:before="100" w:after="100"/>
      <w:jc w:val="center"/>
    </w:pPr>
    <w:rPr>
      <w:rFonts w:eastAsia="Times New Roman" w:cs="Times New Roman"/>
      <w:sz w:val="24"/>
      <w:szCs w:val="20"/>
      <w:lang w:eastAsia="ru-RU"/>
    </w:rPr>
  </w:style>
  <w:style w:type="paragraph" w:customStyle="1" w:styleId="xl39">
    <w:name w:val="xl39"/>
    <w:basedOn w:val="a0"/>
    <w:uiPriority w:val="99"/>
    <w:rsid w:val="00165E14"/>
    <w:pPr>
      <w:widowControl w:val="0"/>
      <w:pBdr>
        <w:top w:val="single" w:sz="6" w:space="0" w:color="auto"/>
        <w:left w:val="single" w:sz="6" w:space="0" w:color="auto"/>
        <w:bottom w:val="single" w:sz="6" w:space="0" w:color="auto"/>
        <w:right w:val="single" w:sz="6" w:space="0" w:color="auto"/>
      </w:pBdr>
      <w:spacing w:before="100" w:after="100"/>
      <w:jc w:val="center"/>
    </w:pPr>
    <w:rPr>
      <w:rFonts w:eastAsia="Times New Roman" w:cs="Times New Roman"/>
      <w:color w:val="000000"/>
      <w:sz w:val="24"/>
      <w:szCs w:val="20"/>
      <w:lang w:eastAsia="ru-RU"/>
    </w:rPr>
  </w:style>
  <w:style w:type="paragraph" w:customStyle="1" w:styleId="xl40">
    <w:name w:val="xl40"/>
    <w:basedOn w:val="a0"/>
    <w:uiPriority w:val="99"/>
    <w:rsid w:val="00165E14"/>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i/>
      <w:sz w:val="24"/>
      <w:szCs w:val="20"/>
      <w:lang w:eastAsia="ru-RU"/>
    </w:rPr>
  </w:style>
  <w:style w:type="paragraph" w:customStyle="1" w:styleId="xl41">
    <w:name w:val="xl41"/>
    <w:basedOn w:val="a0"/>
    <w:uiPriority w:val="99"/>
    <w:rsid w:val="00165E14"/>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i/>
      <w:color w:val="000000"/>
      <w:sz w:val="24"/>
      <w:szCs w:val="20"/>
      <w:lang w:eastAsia="ru-RU"/>
    </w:rPr>
  </w:style>
  <w:style w:type="paragraph" w:customStyle="1" w:styleId="xl42">
    <w:name w:val="xl42"/>
    <w:basedOn w:val="a0"/>
    <w:uiPriority w:val="99"/>
    <w:rsid w:val="00165E14"/>
    <w:pPr>
      <w:widowControl w:val="0"/>
      <w:pBdr>
        <w:top w:val="single" w:sz="6" w:space="0" w:color="auto"/>
        <w:left w:val="single" w:sz="6" w:space="0" w:color="auto"/>
        <w:bottom w:val="single" w:sz="6" w:space="0" w:color="auto"/>
        <w:right w:val="single" w:sz="6" w:space="0" w:color="auto"/>
      </w:pBdr>
      <w:spacing w:before="100" w:after="100"/>
      <w:jc w:val="center"/>
    </w:pPr>
    <w:rPr>
      <w:rFonts w:eastAsia="Times New Roman" w:cs="Times New Roman"/>
      <w:color w:val="000000"/>
      <w:sz w:val="24"/>
      <w:szCs w:val="20"/>
      <w:lang w:eastAsia="ru-RU"/>
    </w:rPr>
  </w:style>
  <w:style w:type="paragraph" w:customStyle="1" w:styleId="BodyText23">
    <w:name w:val="Body Text 23"/>
    <w:basedOn w:val="a0"/>
    <w:uiPriority w:val="99"/>
    <w:rsid w:val="00165E14"/>
    <w:pPr>
      <w:widowControl w:val="0"/>
      <w:ind w:firstLine="708"/>
    </w:pPr>
    <w:rPr>
      <w:rFonts w:eastAsia="Times New Roman" w:cs="Times New Roman"/>
      <w:szCs w:val="20"/>
      <w:lang w:eastAsia="ru-RU"/>
    </w:rPr>
  </w:style>
  <w:style w:type="paragraph" w:customStyle="1" w:styleId="BodyTextIndent21">
    <w:name w:val="Body Text Indent 21"/>
    <w:basedOn w:val="a0"/>
    <w:uiPriority w:val="99"/>
    <w:rsid w:val="00165E14"/>
    <w:pPr>
      <w:widowControl w:val="0"/>
      <w:ind w:firstLine="708"/>
      <w:jc w:val="both"/>
    </w:pPr>
    <w:rPr>
      <w:rFonts w:eastAsia="Times New Roman" w:cs="Times New Roman"/>
      <w:szCs w:val="20"/>
      <w:lang w:eastAsia="ru-RU"/>
    </w:rPr>
  </w:style>
  <w:style w:type="paragraph" w:customStyle="1" w:styleId="BodyText22">
    <w:name w:val="Body Text 22"/>
    <w:basedOn w:val="a0"/>
    <w:uiPriority w:val="99"/>
    <w:rsid w:val="00165E14"/>
    <w:pPr>
      <w:widowControl w:val="0"/>
      <w:ind w:right="120"/>
      <w:jc w:val="both"/>
    </w:pPr>
    <w:rPr>
      <w:rFonts w:eastAsia="Times New Roman" w:cs="Times New Roman"/>
      <w:sz w:val="24"/>
      <w:szCs w:val="20"/>
      <w:lang w:eastAsia="ru-RU"/>
    </w:rPr>
  </w:style>
  <w:style w:type="paragraph" w:customStyle="1" w:styleId="xl43">
    <w:name w:val="xl43"/>
    <w:basedOn w:val="a0"/>
    <w:uiPriority w:val="99"/>
    <w:rsid w:val="00165E14"/>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sz w:val="24"/>
      <w:szCs w:val="20"/>
      <w:lang w:eastAsia="ru-RU"/>
    </w:rPr>
  </w:style>
  <w:style w:type="paragraph" w:customStyle="1" w:styleId="xl44">
    <w:name w:val="xl44"/>
    <w:basedOn w:val="a0"/>
    <w:uiPriority w:val="99"/>
    <w:rsid w:val="00165E14"/>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i/>
      <w:sz w:val="24"/>
      <w:szCs w:val="20"/>
      <w:lang w:eastAsia="ru-RU"/>
    </w:rPr>
  </w:style>
  <w:style w:type="paragraph" w:customStyle="1" w:styleId="xl45">
    <w:name w:val="xl45"/>
    <w:basedOn w:val="a0"/>
    <w:uiPriority w:val="99"/>
    <w:rsid w:val="00165E14"/>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i/>
      <w:sz w:val="24"/>
      <w:szCs w:val="20"/>
      <w:lang w:eastAsia="ru-RU"/>
    </w:rPr>
  </w:style>
  <w:style w:type="paragraph" w:customStyle="1" w:styleId="xl46">
    <w:name w:val="xl46"/>
    <w:basedOn w:val="a0"/>
    <w:uiPriority w:val="99"/>
    <w:rsid w:val="00165E14"/>
    <w:pPr>
      <w:widowControl w:val="0"/>
      <w:pBdr>
        <w:top w:val="single" w:sz="6" w:space="0" w:color="auto"/>
        <w:left w:val="single" w:sz="6" w:space="0" w:color="auto"/>
        <w:bottom w:val="single" w:sz="6" w:space="0" w:color="auto"/>
        <w:right w:val="single" w:sz="6" w:space="0" w:color="auto"/>
      </w:pBdr>
      <w:spacing w:before="100" w:after="100"/>
      <w:jc w:val="center"/>
    </w:pPr>
    <w:rPr>
      <w:rFonts w:eastAsia="Times New Roman" w:cs="Times New Roman"/>
      <w:sz w:val="24"/>
      <w:szCs w:val="20"/>
      <w:lang w:eastAsia="ru-RU"/>
    </w:rPr>
  </w:style>
  <w:style w:type="paragraph" w:customStyle="1" w:styleId="xl47">
    <w:name w:val="xl47"/>
    <w:basedOn w:val="a0"/>
    <w:uiPriority w:val="99"/>
    <w:rsid w:val="00165E14"/>
    <w:pPr>
      <w:widowControl w:val="0"/>
      <w:pBdr>
        <w:top w:val="single" w:sz="6" w:space="0" w:color="auto"/>
        <w:left w:val="single" w:sz="6" w:space="0" w:color="auto"/>
        <w:bottom w:val="single" w:sz="6" w:space="0" w:color="auto"/>
        <w:right w:val="single" w:sz="6" w:space="0" w:color="auto"/>
      </w:pBdr>
      <w:spacing w:before="100" w:after="100"/>
      <w:jc w:val="center"/>
    </w:pPr>
    <w:rPr>
      <w:rFonts w:eastAsia="Times New Roman" w:cs="Times New Roman"/>
      <w:sz w:val="24"/>
      <w:szCs w:val="20"/>
      <w:lang w:eastAsia="ru-RU"/>
    </w:rPr>
  </w:style>
  <w:style w:type="paragraph" w:customStyle="1" w:styleId="xl48">
    <w:name w:val="xl48"/>
    <w:basedOn w:val="a0"/>
    <w:uiPriority w:val="99"/>
    <w:rsid w:val="00165E14"/>
    <w:pPr>
      <w:widowControl w:val="0"/>
      <w:pBdr>
        <w:top w:val="single" w:sz="6" w:space="0" w:color="auto"/>
        <w:left w:val="single" w:sz="6" w:space="0" w:color="auto"/>
        <w:bottom w:val="single" w:sz="6" w:space="0" w:color="auto"/>
        <w:right w:val="single" w:sz="6" w:space="0" w:color="auto"/>
      </w:pBdr>
      <w:spacing w:before="100" w:after="100"/>
      <w:jc w:val="center"/>
    </w:pPr>
    <w:rPr>
      <w:rFonts w:eastAsia="Times New Roman" w:cs="Times New Roman"/>
      <w:sz w:val="24"/>
      <w:szCs w:val="20"/>
      <w:lang w:eastAsia="ru-RU"/>
    </w:rPr>
  </w:style>
  <w:style w:type="paragraph" w:customStyle="1" w:styleId="xl49">
    <w:name w:val="xl49"/>
    <w:basedOn w:val="a0"/>
    <w:uiPriority w:val="99"/>
    <w:rsid w:val="00165E14"/>
    <w:pPr>
      <w:widowControl w:val="0"/>
      <w:pBdr>
        <w:top w:val="single" w:sz="6" w:space="0" w:color="auto"/>
        <w:left w:val="single" w:sz="6" w:space="0" w:color="auto"/>
        <w:bottom w:val="single" w:sz="6" w:space="0" w:color="auto"/>
        <w:right w:val="single" w:sz="6" w:space="0" w:color="auto"/>
      </w:pBdr>
      <w:spacing w:before="100" w:after="100"/>
      <w:jc w:val="center"/>
    </w:pPr>
    <w:rPr>
      <w:rFonts w:eastAsia="Times New Roman" w:cs="Times New Roman"/>
      <w:sz w:val="24"/>
      <w:szCs w:val="20"/>
      <w:lang w:eastAsia="ru-RU"/>
    </w:rPr>
  </w:style>
  <w:style w:type="paragraph" w:customStyle="1" w:styleId="xl50">
    <w:name w:val="xl50"/>
    <w:basedOn w:val="a0"/>
    <w:uiPriority w:val="99"/>
    <w:rsid w:val="00165E14"/>
    <w:pPr>
      <w:widowControl w:val="0"/>
      <w:pBdr>
        <w:top w:val="single" w:sz="6" w:space="0" w:color="auto"/>
        <w:left w:val="single" w:sz="6" w:space="0" w:color="auto"/>
        <w:bottom w:val="single" w:sz="6" w:space="0" w:color="auto"/>
        <w:right w:val="single" w:sz="6" w:space="0" w:color="auto"/>
      </w:pBdr>
      <w:spacing w:before="100" w:after="100"/>
      <w:jc w:val="center"/>
    </w:pPr>
    <w:rPr>
      <w:rFonts w:eastAsia="Times New Roman" w:cs="Times New Roman"/>
      <w:sz w:val="24"/>
      <w:szCs w:val="20"/>
      <w:lang w:eastAsia="ru-RU"/>
    </w:rPr>
  </w:style>
  <w:style w:type="paragraph" w:customStyle="1" w:styleId="14">
    <w:name w:val="Нижний колонтитул1"/>
    <w:basedOn w:val="a0"/>
    <w:uiPriority w:val="99"/>
    <w:rsid w:val="00165E14"/>
    <w:pPr>
      <w:widowControl w:val="0"/>
      <w:tabs>
        <w:tab w:val="center" w:pos="4153"/>
        <w:tab w:val="right" w:pos="8306"/>
      </w:tabs>
    </w:pPr>
    <w:rPr>
      <w:rFonts w:eastAsia="Times New Roman" w:cs="Times New Roman"/>
      <w:sz w:val="20"/>
      <w:szCs w:val="20"/>
      <w:lang w:eastAsia="ru-RU"/>
    </w:rPr>
  </w:style>
  <w:style w:type="paragraph" w:customStyle="1" w:styleId="aff7">
    <w:name w:val="Мой стиль"/>
    <w:basedOn w:val="a0"/>
    <w:uiPriority w:val="99"/>
    <w:rsid w:val="00165E14"/>
    <w:pPr>
      <w:widowControl w:val="0"/>
      <w:adjustRightInd w:val="0"/>
      <w:spacing w:after="120" w:line="288" w:lineRule="auto"/>
      <w:ind w:left="2268"/>
      <w:jc w:val="both"/>
    </w:pPr>
    <w:rPr>
      <w:rFonts w:ascii="Georgia" w:eastAsia="Times New Roman" w:hAnsi="Georgia" w:cs="Times New Roman"/>
      <w:sz w:val="22"/>
      <w:szCs w:val="20"/>
      <w:lang w:eastAsia="ru-RU"/>
    </w:rPr>
  </w:style>
  <w:style w:type="paragraph" w:customStyle="1" w:styleId="5">
    <w:name w:val="Знак5 Знак Знак Знак Знак Знак"/>
    <w:basedOn w:val="a0"/>
    <w:uiPriority w:val="99"/>
    <w:rsid w:val="00165E14"/>
    <w:pPr>
      <w:widowControl w:val="0"/>
      <w:adjustRightInd w:val="0"/>
      <w:spacing w:after="160" w:line="240" w:lineRule="exact"/>
      <w:jc w:val="both"/>
    </w:pPr>
    <w:rPr>
      <w:rFonts w:ascii="Verdana" w:eastAsia="Times New Roman" w:hAnsi="Verdana" w:cs="Verdana"/>
      <w:sz w:val="20"/>
      <w:szCs w:val="20"/>
      <w:lang w:val="en-US"/>
    </w:rPr>
  </w:style>
  <w:style w:type="paragraph" w:customStyle="1" w:styleId="50">
    <w:name w:val="Знак5 Знак Знак Знак Знак Знак Знак Знак Знак"/>
    <w:basedOn w:val="a0"/>
    <w:uiPriority w:val="99"/>
    <w:rsid w:val="00165E14"/>
    <w:pPr>
      <w:spacing w:after="160" w:line="240" w:lineRule="exact"/>
    </w:pPr>
    <w:rPr>
      <w:rFonts w:ascii="Verdana" w:eastAsia="Times New Roman" w:hAnsi="Verdana" w:cs="Times New Roman"/>
      <w:sz w:val="20"/>
      <w:szCs w:val="20"/>
      <w:lang w:val="en-US"/>
    </w:rPr>
  </w:style>
  <w:style w:type="paragraph" w:customStyle="1" w:styleId="52">
    <w:name w:val="Знак5 Знак Знак Знак Знак Знак Знак Знак Знак Знак"/>
    <w:basedOn w:val="a0"/>
    <w:uiPriority w:val="99"/>
    <w:rsid w:val="00165E14"/>
    <w:pPr>
      <w:spacing w:after="160" w:line="240" w:lineRule="exact"/>
    </w:pPr>
    <w:rPr>
      <w:rFonts w:ascii="Verdana" w:eastAsia="Times New Roman" w:hAnsi="Verdana" w:cs="Times New Roman"/>
      <w:sz w:val="20"/>
      <w:szCs w:val="20"/>
      <w:lang w:val="en-US"/>
    </w:rPr>
  </w:style>
  <w:style w:type="paragraph" w:customStyle="1" w:styleId="53">
    <w:name w:val="Знак5 Знак Знак Знак Знак Знак Знак"/>
    <w:basedOn w:val="a0"/>
    <w:uiPriority w:val="99"/>
    <w:rsid w:val="00165E14"/>
    <w:pPr>
      <w:widowControl w:val="0"/>
      <w:adjustRightInd w:val="0"/>
      <w:spacing w:after="160" w:line="240" w:lineRule="exact"/>
      <w:jc w:val="both"/>
    </w:pPr>
    <w:rPr>
      <w:rFonts w:ascii="Verdana" w:eastAsia="Times New Roman" w:hAnsi="Verdana" w:cs="Verdana"/>
      <w:sz w:val="20"/>
      <w:szCs w:val="20"/>
      <w:lang w:val="en-US"/>
    </w:rPr>
  </w:style>
  <w:style w:type="paragraph" w:customStyle="1" w:styleId="140">
    <w:name w:val="Обычный + 14 пт"/>
    <w:basedOn w:val="a0"/>
    <w:uiPriority w:val="99"/>
    <w:rsid w:val="00165E14"/>
    <w:rPr>
      <w:rFonts w:eastAsia="Times New Roman" w:cs="Times New Roman"/>
      <w:szCs w:val="28"/>
      <w:lang w:eastAsia="ru-RU"/>
    </w:rPr>
  </w:style>
  <w:style w:type="paragraph" w:customStyle="1" w:styleId="15">
    <w:name w:val="Стиль1"/>
    <w:basedOn w:val="21"/>
    <w:uiPriority w:val="99"/>
    <w:rsid w:val="00165E14"/>
    <w:pPr>
      <w:tabs>
        <w:tab w:val="right" w:leader="dot" w:pos="9571"/>
      </w:tabs>
      <w:spacing w:line="360" w:lineRule="auto"/>
    </w:pPr>
    <w:rPr>
      <w:bCs/>
      <w:noProof/>
      <w:sz w:val="26"/>
      <w:szCs w:val="26"/>
    </w:rPr>
  </w:style>
  <w:style w:type="paragraph" w:customStyle="1" w:styleId="aff8">
    <w:name w:val="Основной"/>
    <w:basedOn w:val="a0"/>
    <w:uiPriority w:val="99"/>
    <w:rsid w:val="00165E14"/>
    <w:pPr>
      <w:spacing w:before="120"/>
      <w:ind w:firstLine="720"/>
      <w:jc w:val="both"/>
    </w:pPr>
    <w:rPr>
      <w:rFonts w:eastAsia="Times New Roman" w:cs="Times New Roman"/>
      <w:szCs w:val="20"/>
      <w:lang w:eastAsia="ru-RU"/>
    </w:rPr>
  </w:style>
  <w:style w:type="paragraph" w:customStyle="1" w:styleId="510">
    <w:name w:val="Знак5 Знак Знак Знак Знак Знак Знак Знак Знак1 Знак Знак"/>
    <w:basedOn w:val="a0"/>
    <w:uiPriority w:val="99"/>
    <w:rsid w:val="00165E14"/>
    <w:pPr>
      <w:spacing w:after="160" w:line="240" w:lineRule="exact"/>
    </w:pPr>
    <w:rPr>
      <w:rFonts w:ascii="Verdana" w:eastAsia="Times New Roman" w:hAnsi="Verdana" w:cs="Times New Roman"/>
      <w:sz w:val="20"/>
      <w:szCs w:val="20"/>
      <w:lang w:val="en-US"/>
    </w:rPr>
  </w:style>
  <w:style w:type="paragraph" w:customStyle="1" w:styleId="16">
    <w:name w:val="Обычный1"/>
    <w:basedOn w:val="a0"/>
    <w:uiPriority w:val="99"/>
    <w:rsid w:val="00165E14"/>
    <w:pPr>
      <w:spacing w:before="100" w:beforeAutospacing="1" w:after="100" w:afterAutospacing="1"/>
      <w:ind w:left="480" w:right="240"/>
      <w:jc w:val="both"/>
    </w:pPr>
    <w:rPr>
      <w:rFonts w:ascii="Verdana" w:eastAsia="Times New Roman" w:hAnsi="Verdana" w:cs="Times New Roman"/>
      <w:color w:val="000000"/>
      <w:sz w:val="16"/>
      <w:szCs w:val="16"/>
      <w:lang w:eastAsia="ru-RU"/>
    </w:rPr>
  </w:style>
  <w:style w:type="paragraph" w:customStyle="1" w:styleId="320">
    <w:name w:val="Основной текст 32"/>
    <w:basedOn w:val="a0"/>
    <w:uiPriority w:val="99"/>
    <w:rsid w:val="00165E14"/>
    <w:rPr>
      <w:rFonts w:eastAsia="Calibri" w:cs="Times New Roman"/>
      <w:szCs w:val="24"/>
      <w:lang w:eastAsia="ru-RU"/>
    </w:rPr>
  </w:style>
  <w:style w:type="paragraph" w:customStyle="1" w:styleId="17">
    <w:name w:val="Без интервала1"/>
    <w:uiPriority w:val="99"/>
    <w:rsid w:val="00165E14"/>
    <w:pPr>
      <w:widowControl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passport-text-paragraph">
    <w:name w:val="passport-text-paragraph"/>
    <w:basedOn w:val="a0"/>
    <w:uiPriority w:val="99"/>
    <w:rsid w:val="00165E14"/>
    <w:pPr>
      <w:spacing w:before="100" w:beforeAutospacing="1" w:after="100" w:afterAutospacing="1"/>
    </w:pPr>
    <w:rPr>
      <w:rFonts w:eastAsia="Times New Roman" w:cs="Times New Roman"/>
      <w:sz w:val="24"/>
      <w:szCs w:val="24"/>
      <w:lang w:eastAsia="ru-RU"/>
    </w:rPr>
  </w:style>
  <w:style w:type="paragraph" w:customStyle="1" w:styleId="18">
    <w:name w:val="Абзац списка1"/>
    <w:basedOn w:val="a0"/>
    <w:uiPriority w:val="99"/>
    <w:rsid w:val="00165E14"/>
    <w:pPr>
      <w:ind w:left="720"/>
    </w:pPr>
    <w:rPr>
      <w:rFonts w:eastAsia="Calibri" w:cs="Times New Roman"/>
      <w:sz w:val="20"/>
      <w:szCs w:val="20"/>
      <w:lang w:eastAsia="ru-RU"/>
    </w:rPr>
  </w:style>
  <w:style w:type="paragraph" w:customStyle="1" w:styleId="Default">
    <w:name w:val="Default"/>
    <w:uiPriority w:val="99"/>
    <w:qFormat/>
    <w:rsid w:val="00165E14"/>
    <w:pPr>
      <w:autoSpaceDE w:val="0"/>
      <w:autoSpaceDN w:val="0"/>
      <w:adjustRightInd w:val="0"/>
      <w:spacing w:after="0" w:line="240" w:lineRule="auto"/>
    </w:pPr>
    <w:rPr>
      <w:rFonts w:ascii="Century Gothic" w:eastAsia="Times New Roman" w:hAnsi="Century Gothic" w:cs="Century Gothic"/>
      <w:color w:val="000000"/>
      <w:sz w:val="24"/>
      <w:szCs w:val="24"/>
      <w:lang w:eastAsia="ru-RU"/>
    </w:rPr>
  </w:style>
  <w:style w:type="paragraph" w:customStyle="1" w:styleId="xl103">
    <w:name w:val="xl103"/>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00"/>
      <w:sz w:val="18"/>
      <w:szCs w:val="18"/>
      <w:lang w:eastAsia="ru-RU"/>
    </w:rPr>
  </w:style>
  <w:style w:type="paragraph" w:customStyle="1" w:styleId="xl104">
    <w:name w:val="xl104"/>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00"/>
      <w:sz w:val="18"/>
      <w:szCs w:val="18"/>
      <w:lang w:eastAsia="ru-RU"/>
    </w:rPr>
  </w:style>
  <w:style w:type="paragraph" w:customStyle="1" w:styleId="xl105">
    <w:name w:val="xl105"/>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06">
    <w:name w:val="xl106"/>
    <w:basedOn w:val="a0"/>
    <w:uiPriority w:val="99"/>
    <w:rsid w:val="00165E14"/>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07">
    <w:name w:val="xl107"/>
    <w:basedOn w:val="a0"/>
    <w:uiPriority w:val="99"/>
    <w:rsid w:val="00165E14"/>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18"/>
      <w:szCs w:val="18"/>
      <w:lang w:eastAsia="ru-RU"/>
    </w:rPr>
  </w:style>
  <w:style w:type="paragraph" w:customStyle="1" w:styleId="xl109">
    <w:name w:val="xl109"/>
    <w:basedOn w:val="a0"/>
    <w:uiPriority w:val="99"/>
    <w:rsid w:val="00165E14"/>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color w:val="FF0000"/>
      <w:sz w:val="18"/>
      <w:szCs w:val="18"/>
      <w:lang w:eastAsia="ru-RU"/>
    </w:rPr>
  </w:style>
  <w:style w:type="paragraph" w:customStyle="1" w:styleId="xl110">
    <w:name w:val="xl110"/>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11">
    <w:name w:val="xl111"/>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00"/>
      <w:sz w:val="18"/>
      <w:szCs w:val="18"/>
      <w:lang w:eastAsia="ru-RU"/>
    </w:rPr>
  </w:style>
  <w:style w:type="paragraph" w:customStyle="1" w:styleId="xl112">
    <w:name w:val="xl112"/>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113">
    <w:name w:val="xl113"/>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0"/>
    <w:uiPriority w:val="99"/>
    <w:rsid w:val="00165E14"/>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color w:val="000000"/>
      <w:sz w:val="18"/>
      <w:szCs w:val="18"/>
      <w:lang w:eastAsia="ru-RU"/>
    </w:rPr>
  </w:style>
  <w:style w:type="paragraph" w:customStyle="1" w:styleId="xl115">
    <w:name w:val="xl115"/>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18"/>
      <w:szCs w:val="18"/>
      <w:lang w:eastAsia="ru-RU"/>
    </w:rPr>
  </w:style>
  <w:style w:type="paragraph" w:customStyle="1" w:styleId="xl116">
    <w:name w:val="xl116"/>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0"/>
      <w:szCs w:val="20"/>
      <w:lang w:eastAsia="ru-RU"/>
    </w:rPr>
  </w:style>
  <w:style w:type="paragraph" w:customStyle="1" w:styleId="xl117">
    <w:name w:val="xl117"/>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18">
    <w:name w:val="xl118"/>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119">
    <w:name w:val="xl119"/>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120">
    <w:name w:val="xl120"/>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21">
    <w:name w:val="xl121"/>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22">
    <w:name w:val="xl122"/>
    <w:basedOn w:val="a0"/>
    <w:uiPriority w:val="99"/>
    <w:rsid w:val="00165E14"/>
    <w:pPr>
      <w:spacing w:before="100" w:beforeAutospacing="1" w:after="100" w:afterAutospacing="1"/>
      <w:jc w:val="center"/>
    </w:pPr>
    <w:rPr>
      <w:rFonts w:eastAsia="Times New Roman" w:cs="Times New Roman"/>
      <w:sz w:val="18"/>
      <w:szCs w:val="18"/>
      <w:lang w:eastAsia="ru-RU"/>
    </w:rPr>
  </w:style>
  <w:style w:type="paragraph" w:customStyle="1" w:styleId="xl123">
    <w:name w:val="xl123"/>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24">
    <w:name w:val="xl124"/>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25">
    <w:name w:val="xl125"/>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lang w:eastAsia="ru-RU"/>
    </w:rPr>
  </w:style>
  <w:style w:type="paragraph" w:customStyle="1" w:styleId="xl126">
    <w:name w:val="xl126"/>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27">
    <w:name w:val="xl127"/>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18"/>
      <w:szCs w:val="18"/>
      <w:lang w:eastAsia="ru-RU"/>
    </w:rPr>
  </w:style>
  <w:style w:type="paragraph" w:customStyle="1" w:styleId="xl128">
    <w:name w:val="xl128"/>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129">
    <w:name w:val="xl129"/>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18"/>
      <w:szCs w:val="18"/>
      <w:lang w:eastAsia="ru-RU"/>
    </w:rPr>
  </w:style>
  <w:style w:type="paragraph" w:customStyle="1" w:styleId="xl130">
    <w:name w:val="xl130"/>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18"/>
      <w:szCs w:val="18"/>
      <w:lang w:eastAsia="ru-RU"/>
    </w:rPr>
  </w:style>
  <w:style w:type="paragraph" w:customStyle="1" w:styleId="xl131">
    <w:name w:val="xl131"/>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14"/>
      <w:szCs w:val="14"/>
      <w:lang w:eastAsia="ru-RU"/>
    </w:rPr>
  </w:style>
  <w:style w:type="paragraph" w:customStyle="1" w:styleId="xl132">
    <w:name w:val="xl132"/>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18"/>
      <w:szCs w:val="18"/>
      <w:lang w:eastAsia="ru-RU"/>
    </w:rPr>
  </w:style>
  <w:style w:type="paragraph" w:customStyle="1" w:styleId="xl133">
    <w:name w:val="xl133"/>
    <w:basedOn w:val="a0"/>
    <w:uiPriority w:val="99"/>
    <w:rsid w:val="00165E14"/>
    <w:pPr>
      <w:spacing w:before="100" w:beforeAutospacing="1" w:after="100" w:afterAutospacing="1"/>
    </w:pPr>
    <w:rPr>
      <w:rFonts w:eastAsia="Times New Roman" w:cs="Times New Roman"/>
      <w:sz w:val="18"/>
      <w:szCs w:val="18"/>
      <w:lang w:eastAsia="ru-RU"/>
    </w:rPr>
  </w:style>
  <w:style w:type="paragraph" w:customStyle="1" w:styleId="xl134">
    <w:name w:val="xl134"/>
    <w:basedOn w:val="a0"/>
    <w:uiPriority w:val="99"/>
    <w:rsid w:val="00165E14"/>
    <w:pPr>
      <w:spacing w:before="100" w:beforeAutospacing="1" w:after="100" w:afterAutospacing="1"/>
    </w:pPr>
    <w:rPr>
      <w:rFonts w:eastAsia="Times New Roman" w:cs="Times New Roman"/>
      <w:sz w:val="20"/>
      <w:szCs w:val="20"/>
      <w:lang w:eastAsia="ru-RU"/>
    </w:rPr>
  </w:style>
  <w:style w:type="paragraph" w:customStyle="1" w:styleId="xl135">
    <w:name w:val="xl135"/>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cs="Times New Roman"/>
      <w:sz w:val="18"/>
      <w:szCs w:val="18"/>
      <w:lang w:eastAsia="ru-RU"/>
    </w:rPr>
  </w:style>
  <w:style w:type="paragraph" w:customStyle="1" w:styleId="xl136">
    <w:name w:val="xl136"/>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37">
    <w:name w:val="xl137"/>
    <w:basedOn w:val="a0"/>
    <w:uiPriority w:val="99"/>
    <w:rsid w:val="00165E14"/>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38">
    <w:name w:val="xl138"/>
    <w:basedOn w:val="a0"/>
    <w:uiPriority w:val="99"/>
    <w:rsid w:val="00165E14"/>
    <w:pPr>
      <w:pBdr>
        <w:left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39">
    <w:name w:val="xl139"/>
    <w:basedOn w:val="a0"/>
    <w:uiPriority w:val="99"/>
    <w:rsid w:val="00165E14"/>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40">
    <w:name w:val="xl140"/>
    <w:basedOn w:val="a0"/>
    <w:uiPriority w:val="99"/>
    <w:rsid w:val="00165E14"/>
    <w:pPr>
      <w:pBdr>
        <w:top w:val="single" w:sz="4" w:space="0" w:color="auto"/>
        <w:lef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41">
    <w:name w:val="xl141"/>
    <w:basedOn w:val="a0"/>
    <w:uiPriority w:val="99"/>
    <w:rsid w:val="00165E14"/>
    <w:pPr>
      <w:pBdr>
        <w:left w:val="single" w:sz="4" w:space="0" w:color="auto"/>
        <w:bottom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42">
    <w:name w:val="xl142"/>
    <w:basedOn w:val="a0"/>
    <w:uiPriority w:val="99"/>
    <w:rsid w:val="00165E14"/>
    <w:pPr>
      <w:pBdr>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43">
    <w:name w:val="xl143"/>
    <w:basedOn w:val="a0"/>
    <w:uiPriority w:val="99"/>
    <w:rsid w:val="00165E14"/>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44">
    <w:name w:val="xl144"/>
    <w:basedOn w:val="a0"/>
    <w:uiPriority w:val="99"/>
    <w:rsid w:val="00165E14"/>
    <w:pPr>
      <w:pBdr>
        <w:lef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45">
    <w:name w:val="xl145"/>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146">
    <w:name w:val="xl146"/>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0"/>
      <w:szCs w:val="20"/>
      <w:lang w:eastAsia="ru-RU"/>
    </w:rPr>
  </w:style>
  <w:style w:type="paragraph" w:customStyle="1" w:styleId="xl147">
    <w:name w:val="xl147"/>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148">
    <w:name w:val="xl148"/>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18"/>
      <w:szCs w:val="18"/>
      <w:lang w:eastAsia="ru-RU"/>
    </w:rPr>
  </w:style>
  <w:style w:type="paragraph" w:customStyle="1" w:styleId="xl149">
    <w:name w:val="xl149"/>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50">
    <w:name w:val="xl150"/>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18"/>
      <w:szCs w:val="18"/>
      <w:lang w:eastAsia="ru-RU"/>
    </w:rPr>
  </w:style>
  <w:style w:type="paragraph" w:customStyle="1" w:styleId="xl151">
    <w:name w:val="xl151"/>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18"/>
      <w:szCs w:val="18"/>
      <w:lang w:eastAsia="ru-RU"/>
    </w:rPr>
  </w:style>
  <w:style w:type="paragraph" w:customStyle="1" w:styleId="xl152">
    <w:name w:val="xl152"/>
    <w:basedOn w:val="a0"/>
    <w:uiPriority w:val="99"/>
    <w:rsid w:val="00165E14"/>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53">
    <w:name w:val="xl153"/>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54">
    <w:name w:val="xl154"/>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155">
    <w:name w:val="xl155"/>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156">
    <w:name w:val="xl156"/>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57">
    <w:name w:val="xl157"/>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158">
    <w:name w:val="xl158"/>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159">
    <w:name w:val="xl159"/>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cs="Times New Roman"/>
      <w:sz w:val="18"/>
      <w:szCs w:val="18"/>
      <w:lang w:eastAsia="ru-RU"/>
    </w:rPr>
  </w:style>
  <w:style w:type="paragraph" w:customStyle="1" w:styleId="xl160">
    <w:name w:val="xl160"/>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cs="Times New Roman"/>
      <w:color w:val="000000"/>
      <w:sz w:val="18"/>
      <w:szCs w:val="18"/>
      <w:lang w:eastAsia="ru-RU"/>
    </w:rPr>
  </w:style>
  <w:style w:type="paragraph" w:customStyle="1" w:styleId="xl161">
    <w:name w:val="xl161"/>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18"/>
      <w:szCs w:val="18"/>
      <w:lang w:eastAsia="ru-RU"/>
    </w:rPr>
  </w:style>
  <w:style w:type="paragraph" w:customStyle="1" w:styleId="xl162">
    <w:name w:val="xl162"/>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18"/>
      <w:szCs w:val="18"/>
      <w:lang w:eastAsia="ru-RU"/>
    </w:rPr>
  </w:style>
  <w:style w:type="paragraph" w:customStyle="1" w:styleId="xl163">
    <w:name w:val="xl163"/>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FF0000"/>
      <w:sz w:val="18"/>
      <w:szCs w:val="18"/>
      <w:lang w:eastAsia="ru-RU"/>
    </w:rPr>
  </w:style>
  <w:style w:type="paragraph" w:customStyle="1" w:styleId="xl164">
    <w:name w:val="xl164"/>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18"/>
      <w:szCs w:val="18"/>
      <w:lang w:eastAsia="ru-RU"/>
    </w:rPr>
  </w:style>
  <w:style w:type="paragraph" w:customStyle="1" w:styleId="xl165">
    <w:name w:val="xl165"/>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00"/>
      <w:sz w:val="18"/>
      <w:szCs w:val="18"/>
      <w:lang w:eastAsia="ru-RU"/>
    </w:rPr>
  </w:style>
  <w:style w:type="paragraph" w:customStyle="1" w:styleId="xl166">
    <w:name w:val="xl166"/>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67">
    <w:name w:val="xl167"/>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4"/>
      <w:szCs w:val="14"/>
      <w:lang w:eastAsia="ru-RU"/>
    </w:rPr>
  </w:style>
  <w:style w:type="paragraph" w:customStyle="1" w:styleId="xl168">
    <w:name w:val="xl168"/>
    <w:basedOn w:val="a0"/>
    <w:uiPriority w:val="99"/>
    <w:rsid w:val="00165E14"/>
    <w:pPr>
      <w:pBdr>
        <w:top w:val="single" w:sz="4" w:space="0" w:color="auto"/>
        <w:lef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69">
    <w:name w:val="xl169"/>
    <w:basedOn w:val="a0"/>
    <w:uiPriority w:val="99"/>
    <w:rsid w:val="00165E14"/>
    <w:pPr>
      <w:spacing w:before="100" w:beforeAutospacing="1" w:after="100" w:afterAutospacing="1"/>
    </w:pPr>
    <w:rPr>
      <w:rFonts w:eastAsia="Times New Roman" w:cs="Times New Roman"/>
      <w:sz w:val="18"/>
      <w:szCs w:val="18"/>
      <w:lang w:eastAsia="ru-RU"/>
    </w:rPr>
  </w:style>
  <w:style w:type="paragraph" w:customStyle="1" w:styleId="xl170">
    <w:name w:val="xl170"/>
    <w:basedOn w:val="a0"/>
    <w:uiPriority w:val="99"/>
    <w:rsid w:val="00165E14"/>
    <w:pPr>
      <w:pBdr>
        <w:top w:val="single" w:sz="4" w:space="0" w:color="auto"/>
        <w:bottom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71">
    <w:name w:val="xl171"/>
    <w:basedOn w:val="a0"/>
    <w:uiPriority w:val="99"/>
    <w:rsid w:val="00165E14"/>
    <w:pPr>
      <w:pBdr>
        <w:top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72">
    <w:name w:val="xl172"/>
    <w:basedOn w:val="a0"/>
    <w:uiPriority w:val="99"/>
    <w:rsid w:val="00165E14"/>
    <w:pPr>
      <w:spacing w:before="100" w:beforeAutospacing="1" w:after="100" w:afterAutospacing="1"/>
      <w:jc w:val="center"/>
    </w:pPr>
    <w:rPr>
      <w:rFonts w:eastAsia="Times New Roman" w:cs="Times New Roman"/>
      <w:b/>
      <w:bCs/>
      <w:sz w:val="24"/>
      <w:szCs w:val="24"/>
      <w:lang w:eastAsia="ru-RU"/>
    </w:rPr>
  </w:style>
  <w:style w:type="paragraph" w:customStyle="1" w:styleId="xl173">
    <w:name w:val="xl173"/>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4">
    <w:name w:val="xl174"/>
    <w:basedOn w:val="a0"/>
    <w:uiPriority w:val="99"/>
    <w:rsid w:val="00165E14"/>
    <w:pPr>
      <w:pBdr>
        <w:top w:val="single" w:sz="4" w:space="0" w:color="auto"/>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5">
    <w:name w:val="xl175"/>
    <w:basedOn w:val="a0"/>
    <w:uiPriority w:val="99"/>
    <w:rsid w:val="00165E14"/>
    <w:pPr>
      <w:pBdr>
        <w:top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220">
    <w:name w:val="Основной текст 22"/>
    <w:basedOn w:val="a0"/>
    <w:uiPriority w:val="99"/>
    <w:rsid w:val="00165E14"/>
    <w:pPr>
      <w:widowControl w:val="0"/>
      <w:jc w:val="both"/>
    </w:pPr>
    <w:rPr>
      <w:rFonts w:eastAsia="Times New Roman" w:cs="Times New Roman"/>
      <w:szCs w:val="20"/>
      <w:lang w:eastAsia="ru-RU"/>
    </w:rPr>
  </w:style>
  <w:style w:type="paragraph" w:customStyle="1" w:styleId="221">
    <w:name w:val="Основной текст с отступом 22"/>
    <w:basedOn w:val="a0"/>
    <w:uiPriority w:val="99"/>
    <w:rsid w:val="00165E14"/>
    <w:pPr>
      <w:widowControl w:val="0"/>
      <w:ind w:left="360"/>
    </w:pPr>
    <w:rPr>
      <w:rFonts w:eastAsia="Times New Roman" w:cs="Times New Roman"/>
      <w:b/>
      <w:szCs w:val="20"/>
      <w:lang w:eastAsia="ru-RU"/>
    </w:rPr>
  </w:style>
  <w:style w:type="paragraph" w:customStyle="1" w:styleId="321">
    <w:name w:val="Основной текст с отступом 32"/>
    <w:basedOn w:val="a0"/>
    <w:uiPriority w:val="99"/>
    <w:rsid w:val="00165E14"/>
    <w:pPr>
      <w:widowControl w:val="0"/>
      <w:ind w:firstLine="720"/>
      <w:jc w:val="both"/>
    </w:pPr>
    <w:rPr>
      <w:rFonts w:ascii="Arial" w:eastAsia="Times New Roman" w:hAnsi="Arial" w:cs="Times New Roman"/>
      <w:sz w:val="24"/>
      <w:szCs w:val="20"/>
      <w:lang w:eastAsia="ru-RU"/>
    </w:rPr>
  </w:style>
  <w:style w:type="paragraph" w:customStyle="1" w:styleId="27">
    <w:name w:val="Без интервала2"/>
    <w:uiPriority w:val="99"/>
    <w:rsid w:val="00165E14"/>
    <w:pPr>
      <w:widowControl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28">
    <w:name w:val="Абзац списка2"/>
    <w:basedOn w:val="a0"/>
    <w:uiPriority w:val="99"/>
    <w:rsid w:val="00165E14"/>
    <w:pPr>
      <w:ind w:left="720"/>
    </w:pPr>
    <w:rPr>
      <w:rFonts w:eastAsia="Calibri" w:cs="Times New Roman"/>
      <w:sz w:val="20"/>
      <w:szCs w:val="20"/>
      <w:lang w:eastAsia="ru-RU"/>
    </w:rPr>
  </w:style>
  <w:style w:type="paragraph" w:customStyle="1" w:styleId="xl65">
    <w:name w:val="xl65"/>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66">
    <w:name w:val="xl66"/>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67">
    <w:name w:val="xl67"/>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000000"/>
      <w:sz w:val="18"/>
      <w:szCs w:val="18"/>
      <w:lang w:eastAsia="ru-RU"/>
    </w:rPr>
  </w:style>
  <w:style w:type="paragraph" w:customStyle="1" w:styleId="xl68">
    <w:name w:val="xl68"/>
    <w:basedOn w:val="a0"/>
    <w:uiPriority w:val="99"/>
    <w:rsid w:val="00165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230">
    <w:name w:val="Основной текст 23"/>
    <w:basedOn w:val="a0"/>
    <w:uiPriority w:val="99"/>
    <w:rsid w:val="00165E14"/>
    <w:pPr>
      <w:widowControl w:val="0"/>
      <w:jc w:val="both"/>
    </w:pPr>
    <w:rPr>
      <w:rFonts w:eastAsia="Times New Roman" w:cs="Times New Roman"/>
      <w:szCs w:val="20"/>
      <w:lang w:eastAsia="ru-RU"/>
    </w:rPr>
  </w:style>
  <w:style w:type="paragraph" w:customStyle="1" w:styleId="ConsPlusCell">
    <w:name w:val="ConsPlusCell"/>
    <w:uiPriority w:val="99"/>
    <w:rsid w:val="00165E1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2">
    <w:name w:val="Заголовок 21"/>
    <w:basedOn w:val="a0"/>
    <w:next w:val="a0"/>
    <w:uiPriority w:val="99"/>
    <w:semiHidden/>
    <w:qFormat/>
    <w:rsid w:val="00165E14"/>
    <w:pPr>
      <w:keepNext/>
      <w:keepLines/>
      <w:spacing w:before="200"/>
      <w:outlineLvl w:val="1"/>
    </w:pPr>
    <w:rPr>
      <w:rFonts w:ascii="Cambria" w:eastAsia="Times New Roman" w:hAnsi="Cambria" w:cs="Times New Roman"/>
      <w:b/>
      <w:bCs/>
      <w:color w:val="4F81BD"/>
      <w:sz w:val="26"/>
      <w:szCs w:val="26"/>
      <w:lang w:eastAsia="ru-RU"/>
    </w:rPr>
  </w:style>
  <w:style w:type="paragraph" w:customStyle="1" w:styleId="512">
    <w:name w:val="Знак5 Знак Знак Знак Знак Знак Знак Знак Знак1 Знак2"/>
    <w:basedOn w:val="a0"/>
    <w:uiPriority w:val="99"/>
    <w:rsid w:val="00165E14"/>
    <w:pPr>
      <w:spacing w:after="160" w:line="240" w:lineRule="exact"/>
    </w:pPr>
    <w:rPr>
      <w:rFonts w:ascii="Verdana" w:eastAsia="Times New Roman" w:hAnsi="Verdana" w:cs="Times New Roman"/>
      <w:sz w:val="20"/>
      <w:szCs w:val="20"/>
      <w:lang w:val="en-US"/>
    </w:rPr>
  </w:style>
  <w:style w:type="paragraph" w:customStyle="1" w:styleId="520">
    <w:name w:val="Знак5 Знак Знак Знак Знак Знак Знак2"/>
    <w:basedOn w:val="a0"/>
    <w:uiPriority w:val="99"/>
    <w:rsid w:val="00165E14"/>
    <w:pPr>
      <w:spacing w:after="160" w:line="240" w:lineRule="exact"/>
    </w:pPr>
    <w:rPr>
      <w:rFonts w:ascii="Verdana" w:eastAsia="Times New Roman" w:hAnsi="Verdana" w:cs="Times New Roman"/>
      <w:sz w:val="20"/>
      <w:szCs w:val="20"/>
      <w:lang w:val="en-US"/>
    </w:rPr>
  </w:style>
  <w:style w:type="paragraph" w:customStyle="1" w:styleId="511">
    <w:name w:val="Знак5 Знак Знак Знак Знак Знак Знак Знак Знак1 Знак1"/>
    <w:basedOn w:val="a0"/>
    <w:uiPriority w:val="99"/>
    <w:rsid w:val="00165E14"/>
    <w:pPr>
      <w:spacing w:after="160" w:line="240" w:lineRule="exact"/>
    </w:pPr>
    <w:rPr>
      <w:rFonts w:ascii="Verdana" w:eastAsia="Times New Roman" w:hAnsi="Verdana" w:cs="Times New Roman"/>
      <w:sz w:val="20"/>
      <w:szCs w:val="20"/>
      <w:lang w:val="en-US"/>
    </w:rPr>
  </w:style>
  <w:style w:type="paragraph" w:customStyle="1" w:styleId="513">
    <w:name w:val="Знак5 Знак Знак Знак Знак Знак Знак Знак Знак1"/>
    <w:basedOn w:val="a0"/>
    <w:uiPriority w:val="99"/>
    <w:rsid w:val="00165E14"/>
    <w:pPr>
      <w:spacing w:after="160" w:line="240" w:lineRule="exact"/>
    </w:pPr>
    <w:rPr>
      <w:rFonts w:ascii="Verdana" w:eastAsia="Times New Roman" w:hAnsi="Verdana" w:cs="Times New Roman"/>
      <w:sz w:val="20"/>
      <w:szCs w:val="20"/>
      <w:lang w:val="en-US"/>
    </w:rPr>
  </w:style>
  <w:style w:type="paragraph" w:customStyle="1" w:styleId="514">
    <w:name w:val="Знак5 Знак Знак Знак Знак Знак Знак Знак Знак Знак1"/>
    <w:basedOn w:val="a0"/>
    <w:uiPriority w:val="99"/>
    <w:rsid w:val="00165E14"/>
    <w:pPr>
      <w:spacing w:after="160" w:line="240" w:lineRule="exact"/>
    </w:pPr>
    <w:rPr>
      <w:rFonts w:ascii="Verdana" w:eastAsia="Times New Roman" w:hAnsi="Verdana" w:cs="Times New Roman"/>
      <w:sz w:val="20"/>
      <w:szCs w:val="20"/>
      <w:lang w:val="en-US"/>
    </w:rPr>
  </w:style>
  <w:style w:type="paragraph" w:customStyle="1" w:styleId="515">
    <w:name w:val="Знак5 Знак Знак Знак Знак Знак Знак1"/>
    <w:basedOn w:val="a0"/>
    <w:uiPriority w:val="99"/>
    <w:rsid w:val="00165E14"/>
    <w:pPr>
      <w:spacing w:after="160" w:line="240" w:lineRule="exact"/>
    </w:pPr>
    <w:rPr>
      <w:rFonts w:ascii="Verdana" w:eastAsia="Times New Roman" w:hAnsi="Verdana" w:cs="Times New Roman"/>
      <w:sz w:val="20"/>
      <w:szCs w:val="20"/>
      <w:lang w:val="en-US"/>
    </w:rPr>
  </w:style>
  <w:style w:type="paragraph" w:customStyle="1" w:styleId="5110">
    <w:name w:val="Знак5 Знак Знак Знак Знак Знак Знак Знак Знак1 Знак Знак1"/>
    <w:basedOn w:val="a0"/>
    <w:uiPriority w:val="99"/>
    <w:rsid w:val="00165E14"/>
    <w:pPr>
      <w:spacing w:after="160" w:line="240" w:lineRule="exact"/>
    </w:pPr>
    <w:rPr>
      <w:rFonts w:ascii="Verdana" w:eastAsia="Times New Roman" w:hAnsi="Verdana" w:cs="Times New Roman"/>
      <w:sz w:val="20"/>
      <w:szCs w:val="20"/>
      <w:lang w:val="en-US"/>
    </w:rPr>
  </w:style>
  <w:style w:type="paragraph" w:customStyle="1" w:styleId="aff9">
    <w:name w:val="Прижатый влево"/>
    <w:basedOn w:val="a0"/>
    <w:next w:val="a0"/>
    <w:uiPriority w:val="99"/>
    <w:rsid w:val="00165E14"/>
    <w:pPr>
      <w:autoSpaceDE w:val="0"/>
      <w:autoSpaceDN w:val="0"/>
      <w:adjustRightInd w:val="0"/>
    </w:pPr>
    <w:rPr>
      <w:rFonts w:ascii="Arial" w:eastAsia="Calibri" w:hAnsi="Arial" w:cs="Arial"/>
      <w:sz w:val="24"/>
      <w:szCs w:val="24"/>
    </w:rPr>
  </w:style>
  <w:style w:type="paragraph" w:customStyle="1" w:styleId="paragraphparagraph3qfe2">
    <w:name w:val="paragraph_paragraph__3qfe2"/>
    <w:basedOn w:val="a0"/>
    <w:uiPriority w:val="99"/>
    <w:rsid w:val="00165E14"/>
    <w:pPr>
      <w:spacing w:before="100" w:beforeAutospacing="1" w:after="100" w:afterAutospacing="1"/>
    </w:pPr>
    <w:rPr>
      <w:rFonts w:eastAsia="Times New Roman" w:cs="Times New Roman"/>
      <w:sz w:val="24"/>
      <w:szCs w:val="24"/>
      <w:lang w:eastAsia="ru-RU"/>
    </w:rPr>
  </w:style>
  <w:style w:type="paragraph" w:customStyle="1" w:styleId="box-paragraphtext">
    <w:name w:val="box-paragraph__text"/>
    <w:basedOn w:val="a0"/>
    <w:uiPriority w:val="99"/>
    <w:rsid w:val="00165E14"/>
    <w:pPr>
      <w:spacing w:before="100" w:beforeAutospacing="1" w:after="100" w:afterAutospacing="1"/>
    </w:pPr>
    <w:rPr>
      <w:rFonts w:eastAsia="Times New Roman" w:cs="Times New Roman"/>
      <w:sz w:val="24"/>
      <w:szCs w:val="24"/>
      <w:lang w:eastAsia="ru-RU"/>
    </w:rPr>
  </w:style>
  <w:style w:type="paragraph" w:customStyle="1" w:styleId="affa">
    <w:name w:val="Текстовый блок"/>
    <w:uiPriority w:val="99"/>
    <w:rsid w:val="00165E14"/>
    <w:pPr>
      <w:spacing w:after="0" w:line="240" w:lineRule="auto"/>
    </w:pPr>
    <w:rPr>
      <w:rFonts w:ascii="Helvetica Neue" w:eastAsia="Arial Unicode MS" w:hAnsi="Helvetica Neue" w:cs="Arial Unicode MS"/>
      <w:color w:val="000000"/>
      <w:lang w:eastAsia="ru-RU"/>
    </w:rPr>
  </w:style>
  <w:style w:type="paragraph" w:customStyle="1" w:styleId="affb">
    <w:name w:val="Заголовок статьи"/>
    <w:basedOn w:val="a0"/>
    <w:next w:val="a0"/>
    <w:uiPriority w:val="99"/>
    <w:rsid w:val="00165E14"/>
    <w:pPr>
      <w:autoSpaceDE w:val="0"/>
      <w:autoSpaceDN w:val="0"/>
      <w:adjustRightInd w:val="0"/>
      <w:ind w:left="1612" w:hanging="892"/>
      <w:jc w:val="both"/>
    </w:pPr>
    <w:rPr>
      <w:rFonts w:ascii="Arial" w:eastAsia="Times New Roman" w:hAnsi="Arial" w:cs="Arial"/>
      <w:sz w:val="24"/>
      <w:szCs w:val="24"/>
      <w:lang w:eastAsia="ru-RU"/>
    </w:rPr>
  </w:style>
  <w:style w:type="paragraph" w:customStyle="1" w:styleId="paragraph">
    <w:name w:val="paragraph"/>
    <w:basedOn w:val="a0"/>
    <w:uiPriority w:val="99"/>
    <w:rsid w:val="00165E14"/>
    <w:pPr>
      <w:spacing w:before="100" w:beforeAutospacing="1" w:after="100" w:afterAutospacing="1"/>
    </w:pPr>
    <w:rPr>
      <w:rFonts w:eastAsia="Times New Roman" w:cs="Times New Roman"/>
      <w:sz w:val="24"/>
      <w:szCs w:val="24"/>
      <w:lang w:eastAsia="ru-RU"/>
    </w:rPr>
  </w:style>
  <w:style w:type="paragraph" w:customStyle="1" w:styleId="no-indent">
    <w:name w:val="no-indent"/>
    <w:basedOn w:val="a0"/>
    <w:uiPriority w:val="99"/>
    <w:rsid w:val="00165E14"/>
    <w:pPr>
      <w:spacing w:before="100" w:beforeAutospacing="1" w:after="100" w:afterAutospacing="1"/>
    </w:pPr>
    <w:rPr>
      <w:rFonts w:eastAsia="Times New Roman" w:cs="Times New Roman"/>
      <w:sz w:val="24"/>
      <w:szCs w:val="24"/>
      <w:lang w:eastAsia="ru-RU"/>
    </w:rPr>
  </w:style>
  <w:style w:type="character" w:styleId="affc">
    <w:name w:val="footnote reference"/>
    <w:semiHidden/>
    <w:unhideWhenUsed/>
    <w:rsid w:val="00165E14"/>
    <w:rPr>
      <w:vertAlign w:val="superscript"/>
    </w:rPr>
  </w:style>
  <w:style w:type="character" w:styleId="affd">
    <w:name w:val="annotation reference"/>
    <w:basedOn w:val="a1"/>
    <w:uiPriority w:val="99"/>
    <w:semiHidden/>
    <w:unhideWhenUsed/>
    <w:rsid w:val="00165E14"/>
    <w:rPr>
      <w:sz w:val="16"/>
      <w:szCs w:val="16"/>
    </w:rPr>
  </w:style>
  <w:style w:type="character" w:styleId="affe">
    <w:name w:val="endnote reference"/>
    <w:basedOn w:val="a1"/>
    <w:uiPriority w:val="99"/>
    <w:semiHidden/>
    <w:unhideWhenUsed/>
    <w:rsid w:val="00165E14"/>
    <w:rPr>
      <w:vertAlign w:val="superscript"/>
    </w:rPr>
  </w:style>
  <w:style w:type="character" w:customStyle="1" w:styleId="afff">
    <w:name w:val="Гипертекстовая ссылка"/>
    <w:basedOn w:val="a1"/>
    <w:uiPriority w:val="99"/>
    <w:rsid w:val="00165E14"/>
    <w:rPr>
      <w:rFonts w:ascii="Times New Roman" w:hAnsi="Times New Roman" w:cs="Times New Roman" w:hint="default"/>
      <w:b w:val="0"/>
      <w:bCs w:val="0"/>
      <w:color w:val="106BBE"/>
    </w:rPr>
  </w:style>
  <w:style w:type="character" w:customStyle="1" w:styleId="bt">
    <w:name w:val="bt Знак Знак"/>
    <w:rsid w:val="00165E14"/>
    <w:rPr>
      <w:sz w:val="24"/>
      <w:szCs w:val="24"/>
      <w:lang w:val="ru-RU" w:eastAsia="ru-RU" w:bidi="ar-SA"/>
    </w:rPr>
  </w:style>
  <w:style w:type="character" w:customStyle="1" w:styleId="35">
    <w:name w:val="Знак Знак3"/>
    <w:locked/>
    <w:rsid w:val="00165E14"/>
    <w:rPr>
      <w:sz w:val="16"/>
      <w:szCs w:val="16"/>
      <w:lang w:val="ru-RU" w:eastAsia="ru-RU" w:bidi="ar-SA"/>
    </w:rPr>
  </w:style>
  <w:style w:type="character" w:customStyle="1" w:styleId="apple-converted-space">
    <w:name w:val="apple-converted-space"/>
    <w:basedOn w:val="a1"/>
    <w:rsid w:val="00165E14"/>
  </w:style>
  <w:style w:type="character" w:customStyle="1" w:styleId="19">
    <w:name w:val="Просмотренная гиперссылка1"/>
    <w:basedOn w:val="a1"/>
    <w:uiPriority w:val="99"/>
    <w:semiHidden/>
    <w:rsid w:val="00165E14"/>
    <w:rPr>
      <w:color w:val="800080"/>
      <w:u w:val="single"/>
    </w:rPr>
  </w:style>
  <w:style w:type="character" w:customStyle="1" w:styleId="312">
    <w:name w:val="Знак Знак31"/>
    <w:locked/>
    <w:rsid w:val="00165E14"/>
    <w:rPr>
      <w:sz w:val="16"/>
      <w:szCs w:val="16"/>
      <w:lang w:val="ru-RU" w:eastAsia="ru-RU" w:bidi="ar-SA"/>
    </w:rPr>
  </w:style>
  <w:style w:type="character" w:customStyle="1" w:styleId="213">
    <w:name w:val="Заголовок 2 Знак1"/>
    <w:basedOn w:val="a1"/>
    <w:uiPriority w:val="9"/>
    <w:semiHidden/>
    <w:rsid w:val="00165E14"/>
    <w:rPr>
      <w:rFonts w:asciiTheme="majorHAnsi" w:eastAsiaTheme="majorEastAsia" w:hAnsiTheme="majorHAnsi" w:cstheme="majorBidi" w:hint="default"/>
      <w:color w:val="2E74B5" w:themeColor="accent1" w:themeShade="BF"/>
      <w:sz w:val="26"/>
      <w:szCs w:val="26"/>
    </w:rPr>
  </w:style>
  <w:style w:type="character" w:customStyle="1" w:styleId="w">
    <w:name w:val="w"/>
    <w:basedOn w:val="a1"/>
    <w:rsid w:val="00165E14"/>
  </w:style>
  <w:style w:type="character" w:customStyle="1" w:styleId="textdesktop-18pt1gdst">
    <w:name w:val="text_desktop-18pt__1gdst"/>
    <w:basedOn w:val="a1"/>
    <w:rsid w:val="00165E14"/>
  </w:style>
  <w:style w:type="character" w:customStyle="1" w:styleId="extended-textshort">
    <w:name w:val="extended-text__short"/>
    <w:basedOn w:val="a1"/>
    <w:rsid w:val="00165E14"/>
  </w:style>
  <w:style w:type="character" w:customStyle="1" w:styleId="mw-headline">
    <w:name w:val="mw-headline"/>
    <w:basedOn w:val="a1"/>
    <w:rsid w:val="00165E14"/>
  </w:style>
  <w:style w:type="character" w:customStyle="1" w:styleId="afff0">
    <w:name w:val="Цветовое выделение"/>
    <w:uiPriority w:val="99"/>
    <w:rsid w:val="00165E14"/>
    <w:rPr>
      <w:b/>
      <w:bCs w:val="0"/>
      <w:color w:val="000000"/>
    </w:rPr>
  </w:style>
  <w:style w:type="character" w:customStyle="1" w:styleId="normaltextrun">
    <w:name w:val="normaltextrun"/>
    <w:basedOn w:val="a1"/>
    <w:rsid w:val="00165E14"/>
  </w:style>
  <w:style w:type="character" w:customStyle="1" w:styleId="eop">
    <w:name w:val="eop"/>
    <w:basedOn w:val="a1"/>
    <w:rsid w:val="00165E14"/>
  </w:style>
  <w:style w:type="character" w:customStyle="1" w:styleId="spellingerror">
    <w:name w:val="spellingerror"/>
    <w:basedOn w:val="a1"/>
    <w:rsid w:val="00165E14"/>
  </w:style>
  <w:style w:type="character" w:customStyle="1" w:styleId="dsexttext-tov6w">
    <w:name w:val="ds_ext_text-tov6w"/>
    <w:basedOn w:val="a1"/>
    <w:rsid w:val="00165E14"/>
  </w:style>
  <w:style w:type="character" w:styleId="afff1">
    <w:name w:val="Emphasis"/>
    <w:basedOn w:val="a1"/>
    <w:uiPriority w:val="20"/>
    <w:qFormat/>
    <w:rsid w:val="00165E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05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ECE93-8C21-4CA4-9FE2-51AB1D2AE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28611</Words>
  <Characters>163084</Characters>
  <Application>Microsoft Office Word</Application>
  <DocSecurity>0</DocSecurity>
  <Lines>1359</Lines>
  <Paragraphs>382</Paragraphs>
  <ScaleCrop>false</ScaleCrop>
  <Company/>
  <LinksUpToDate>false</LinksUpToDate>
  <CharactersWithSpaces>191313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Девяткова Светлана Сергеевна</dc:creator>
  <cp:keywords/>
  <dc:description/>
  <cp:lastModifiedBy>Гордеев Сергей Викторович</cp:lastModifiedBy>
  <cp:revision>2</cp:revision>
  <cp:lastPrinted>2023-11-01T06:33:00Z</cp:lastPrinted>
  <dcterms:created xsi:type="dcterms:W3CDTF">2023-11-02T05:08:00Z</dcterms:created>
  <dcterms:modified xsi:type="dcterms:W3CDTF">2023-11-02T05:08:00Z</dcterms:modified>
</cp:coreProperties>
</file>