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3D" w:rsidRPr="00EB4F5E" w:rsidRDefault="0044793D" w:rsidP="0044793D">
      <w:pPr>
        <w:contextualSpacing/>
        <w:jc w:val="center"/>
        <w:rPr>
          <w:rFonts w:cs="Times New Roman"/>
          <w:b/>
          <w:szCs w:val="28"/>
        </w:rPr>
      </w:pPr>
      <w:bookmarkStart w:id="0" w:name="sub_1000"/>
      <w:bookmarkStart w:id="1" w:name="sub_1"/>
      <w:bookmarkStart w:id="2" w:name="_GoBack"/>
      <w:bookmarkEnd w:id="2"/>
      <w:r w:rsidRPr="00EB4F5E">
        <w:rPr>
          <w:rFonts w:cs="Times New Roman"/>
          <w:b/>
          <w:szCs w:val="28"/>
        </w:rPr>
        <w:t>Сводный отчет</w:t>
      </w:r>
    </w:p>
    <w:p w:rsidR="0044793D" w:rsidRPr="00EB4F5E" w:rsidRDefault="0044793D" w:rsidP="0044793D">
      <w:pPr>
        <w:contextualSpacing/>
        <w:jc w:val="center"/>
        <w:rPr>
          <w:rFonts w:cs="Times New Roman"/>
          <w:b/>
          <w:szCs w:val="28"/>
        </w:rPr>
      </w:pPr>
      <w:r w:rsidRPr="00EB4F5E">
        <w:rPr>
          <w:rFonts w:cs="Times New Roman"/>
          <w:b/>
          <w:szCs w:val="28"/>
        </w:rPr>
        <w:t>об оценке регулирующего воздействия</w:t>
      </w:r>
    </w:p>
    <w:p w:rsidR="0044793D" w:rsidRPr="00EB4F5E" w:rsidRDefault="0044793D" w:rsidP="0044793D">
      <w:pPr>
        <w:contextualSpacing/>
        <w:jc w:val="center"/>
        <w:rPr>
          <w:rFonts w:cs="Times New Roman"/>
          <w:b/>
          <w:szCs w:val="28"/>
        </w:rPr>
      </w:pPr>
      <w:r w:rsidRPr="00EB4F5E">
        <w:rPr>
          <w:rFonts w:cs="Times New Roman"/>
          <w:b/>
          <w:szCs w:val="28"/>
        </w:rPr>
        <w:t>проекта муниципального нормативного правового акта</w:t>
      </w:r>
    </w:p>
    <w:p w:rsidR="0044793D" w:rsidRPr="00EB4F5E" w:rsidRDefault="0044793D" w:rsidP="0044793D">
      <w:pPr>
        <w:contextualSpacing/>
        <w:jc w:val="both"/>
        <w:rPr>
          <w:rFonts w:cs="Times New Roman"/>
          <w:szCs w:val="28"/>
        </w:rPr>
      </w:pPr>
    </w:p>
    <w:p w:rsidR="0044793D" w:rsidRPr="00EB4F5E" w:rsidRDefault="0044793D" w:rsidP="0044793D">
      <w:pPr>
        <w:ind w:firstLine="720"/>
        <w:contextualSpacing/>
        <w:jc w:val="both"/>
        <w:rPr>
          <w:rFonts w:cs="Times New Roman"/>
          <w:bCs/>
          <w:szCs w:val="28"/>
        </w:rPr>
      </w:pPr>
      <w:r w:rsidRPr="00EB4F5E">
        <w:rPr>
          <w:rFonts w:cs="Times New Roman"/>
          <w:bCs/>
          <w:szCs w:val="28"/>
        </w:rPr>
        <w:t>1. Общая информация:</w:t>
      </w:r>
    </w:p>
    <w:p w:rsidR="0044793D" w:rsidRPr="00EB4F5E" w:rsidRDefault="0044793D" w:rsidP="0044793D">
      <w:pPr>
        <w:ind w:firstLine="720"/>
        <w:contextualSpacing/>
        <w:jc w:val="both"/>
        <w:rPr>
          <w:rFonts w:cs="Times New Roman"/>
          <w:szCs w:val="28"/>
        </w:rPr>
      </w:pPr>
      <w:r w:rsidRPr="00EB4F5E">
        <w:rPr>
          <w:rFonts w:cs="Times New Roman"/>
          <w:szCs w:val="28"/>
        </w:rPr>
        <w:t>1.1. Наименование разработчика проекта муниципального нормативного правового акта: департамент архитектуры и градостроительства Администрации города Сургута.</w:t>
      </w:r>
    </w:p>
    <w:p w:rsidR="0044793D" w:rsidRPr="00EB4F5E" w:rsidRDefault="0044793D" w:rsidP="0044793D">
      <w:pPr>
        <w:ind w:firstLine="720"/>
        <w:contextualSpacing/>
        <w:jc w:val="both"/>
        <w:rPr>
          <w:rFonts w:cs="Times New Roman"/>
          <w:szCs w:val="28"/>
        </w:rPr>
      </w:pPr>
      <w:r w:rsidRPr="00EB4F5E">
        <w:rPr>
          <w:rFonts w:cs="Times New Roman"/>
          <w:szCs w:val="28"/>
        </w:rPr>
        <w:t xml:space="preserve">1.2. Сведения о структурных подразделениях Администрации города, муниципальных учреждениях, а также работниках Администрации города, участвующих в разработке проекта муниципального нормативного правового акта: управление по вопросам общественной безопасности Администрации города Сургута: </w:t>
      </w:r>
      <w:r w:rsidRPr="00EB4F5E">
        <w:rPr>
          <w:rFonts w:cs="Times New Roman"/>
          <w:color w:val="000000" w:themeColor="text1"/>
          <w:szCs w:val="28"/>
        </w:rPr>
        <w:t>отсутствует</w:t>
      </w:r>
      <w:r w:rsidRPr="00EB4F5E">
        <w:rPr>
          <w:rFonts w:cs="Times New Roman"/>
          <w:szCs w:val="28"/>
        </w:rPr>
        <w:t>.</w:t>
      </w:r>
    </w:p>
    <w:p w:rsidR="00560C58" w:rsidRPr="00EB4F5E" w:rsidRDefault="00560C58" w:rsidP="00560C58">
      <w:pPr>
        <w:ind w:firstLine="720"/>
        <w:contextualSpacing/>
        <w:jc w:val="both"/>
        <w:rPr>
          <w:rFonts w:cs="Times New Roman"/>
          <w:szCs w:val="28"/>
        </w:rPr>
      </w:pPr>
      <w:r w:rsidRPr="00EB4F5E">
        <w:rPr>
          <w:rFonts w:cs="Times New Roman"/>
          <w:szCs w:val="28"/>
        </w:rPr>
        <w:t>1.3. Вид и наименование проекта нормативного правового акта: Проект постановления Администрации города «О внесении изменений в постановление Администрации города от 11.05.2022 № 3651«Об утверждении Правил землепользования и застройки на территории города Сургута».</w:t>
      </w:r>
    </w:p>
    <w:p w:rsidR="0044793D" w:rsidRPr="00EB4F5E" w:rsidRDefault="0044793D" w:rsidP="0044793D">
      <w:pPr>
        <w:ind w:firstLine="720"/>
        <w:contextualSpacing/>
        <w:jc w:val="both"/>
        <w:rPr>
          <w:rFonts w:cs="Times New Roman"/>
          <w:szCs w:val="28"/>
        </w:rPr>
      </w:pPr>
      <w:r w:rsidRPr="00EB4F5E">
        <w:rPr>
          <w:rFonts w:cs="Times New Roman"/>
          <w:szCs w:val="28"/>
        </w:rPr>
        <w:t>1.4. Основания для разработки проекта муниципального нормативного                       правового акта:</w:t>
      </w:r>
    </w:p>
    <w:p w:rsidR="00560C58" w:rsidRPr="00EB4F5E" w:rsidRDefault="00560C58" w:rsidP="00560C58">
      <w:pPr>
        <w:ind w:firstLine="720"/>
        <w:contextualSpacing/>
        <w:jc w:val="both"/>
        <w:rPr>
          <w:rFonts w:eastAsia="Calibri" w:cs="Times New Roman"/>
          <w:szCs w:val="28"/>
        </w:rPr>
      </w:pPr>
      <w:r w:rsidRPr="00EB4F5E">
        <w:rPr>
          <w:rFonts w:cs="Times New Roman"/>
          <w:szCs w:val="28"/>
        </w:rPr>
        <w:t xml:space="preserve">- </w:t>
      </w:r>
      <w:r w:rsidRPr="00EB4F5E">
        <w:rPr>
          <w:rFonts w:eastAsia="Calibri" w:cs="Times New Roman"/>
          <w:szCs w:val="28"/>
        </w:rPr>
        <w:t>Федеральный закон от 06.10.2003 № 131-ФЗ «Об общих принципах организации местного самоуправления в Российской Федерации»;</w:t>
      </w:r>
    </w:p>
    <w:p w:rsidR="00560C58" w:rsidRPr="00EB4F5E" w:rsidRDefault="00560C58" w:rsidP="00560C58">
      <w:pPr>
        <w:ind w:firstLine="720"/>
        <w:contextualSpacing/>
        <w:jc w:val="both"/>
        <w:rPr>
          <w:rFonts w:eastAsia="Calibri" w:cs="Times New Roman"/>
          <w:szCs w:val="28"/>
        </w:rPr>
      </w:pPr>
      <w:r w:rsidRPr="00EB4F5E">
        <w:rPr>
          <w:rFonts w:eastAsia="Calibri" w:cs="Times New Roman"/>
          <w:szCs w:val="28"/>
        </w:rPr>
        <w:t xml:space="preserve">-  Федеральный закон от 29.12.2022 № 612-ФЗ «О внесении изменений </w:t>
      </w:r>
      <w:r w:rsidRPr="00EB4F5E">
        <w:rPr>
          <w:rFonts w:eastAsia="Calibri" w:cs="Times New Roman"/>
          <w:szCs w:val="28"/>
        </w:rPr>
        <w:br/>
        <w:t>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w:t>
      </w:r>
    </w:p>
    <w:p w:rsidR="00560C58" w:rsidRPr="00EB4F5E" w:rsidRDefault="00560C58" w:rsidP="00560C58">
      <w:pPr>
        <w:ind w:firstLine="720"/>
        <w:contextualSpacing/>
        <w:jc w:val="both"/>
        <w:rPr>
          <w:rFonts w:eastAsia="Calibri" w:cs="Times New Roman"/>
          <w:szCs w:val="28"/>
        </w:rPr>
      </w:pPr>
      <w:r w:rsidRPr="00EB4F5E">
        <w:rPr>
          <w:rFonts w:eastAsia="Calibri" w:cs="Times New Roman"/>
          <w:szCs w:val="28"/>
        </w:rPr>
        <w:t>- Постановление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w:t>
      </w:r>
      <w:r w:rsidR="000D4D48" w:rsidRPr="00EB4F5E">
        <w:rPr>
          <w:rFonts w:eastAsia="Calibri" w:cs="Times New Roman"/>
          <w:szCs w:val="28"/>
        </w:rPr>
        <w:t>кта капитального строительства».</w:t>
      </w:r>
    </w:p>
    <w:p w:rsidR="0044793D" w:rsidRPr="00EB4F5E" w:rsidRDefault="0044793D" w:rsidP="0044793D">
      <w:pPr>
        <w:ind w:firstLine="720"/>
        <w:contextualSpacing/>
        <w:jc w:val="both"/>
        <w:rPr>
          <w:rFonts w:cs="Times New Roman"/>
          <w:szCs w:val="28"/>
        </w:rPr>
      </w:pPr>
      <w:r w:rsidRPr="00EB4F5E">
        <w:rPr>
          <w:rFonts w:cs="Times New Roman"/>
          <w:szCs w:val="28"/>
        </w:rPr>
        <w:t>1.5. Перечень действующих муниципальных нормативных правовых актов (их положений), устанавливающих правовое регулирование:</w:t>
      </w:r>
    </w:p>
    <w:p w:rsidR="00560C58" w:rsidRPr="00EB4F5E" w:rsidRDefault="00560C58" w:rsidP="00560C58">
      <w:pPr>
        <w:ind w:firstLine="720"/>
        <w:contextualSpacing/>
        <w:jc w:val="both"/>
        <w:rPr>
          <w:rFonts w:cs="Times New Roman"/>
          <w:szCs w:val="28"/>
        </w:rPr>
      </w:pPr>
      <w:r w:rsidRPr="00EB4F5E">
        <w:rPr>
          <w:rFonts w:cs="Times New Roman"/>
          <w:szCs w:val="28"/>
        </w:rPr>
        <w:t>-</w:t>
      </w:r>
      <w:r w:rsidRPr="00EB4F5E">
        <w:t xml:space="preserve"> </w:t>
      </w:r>
      <w:r w:rsidRPr="00EB4F5E">
        <w:rPr>
          <w:rFonts w:cs="Times New Roman"/>
          <w:szCs w:val="28"/>
        </w:rPr>
        <w:t xml:space="preserve">Постановление Администрации города от 11.05.2022 № 3651 </w:t>
      </w:r>
      <w:r w:rsidRPr="00EB4F5E">
        <w:rPr>
          <w:rFonts w:cs="Times New Roman"/>
          <w:szCs w:val="28"/>
        </w:rPr>
        <w:br/>
        <w:t>«Об утверждении Правил землепользования и застройки на территории города Сургута».</w:t>
      </w:r>
    </w:p>
    <w:p w:rsidR="0044793D" w:rsidRPr="00EB4F5E" w:rsidRDefault="0044793D" w:rsidP="0044793D">
      <w:pPr>
        <w:ind w:firstLine="720"/>
        <w:contextualSpacing/>
        <w:jc w:val="both"/>
        <w:rPr>
          <w:rFonts w:cs="Times New Roman"/>
          <w:sz w:val="22"/>
        </w:rPr>
      </w:pPr>
      <w:r w:rsidRPr="00EB4F5E">
        <w:rPr>
          <w:rFonts w:cs="Times New Roman"/>
          <w:szCs w:val="28"/>
        </w:rPr>
        <w:t xml:space="preserve">1.6. Планируемый срок вступления в силу предлагаемого правового регулирования: </w:t>
      </w:r>
      <w:r w:rsidR="000D4D48" w:rsidRPr="00EB4F5E">
        <w:rPr>
          <w:rFonts w:cs="Times New Roman"/>
          <w:szCs w:val="28"/>
        </w:rPr>
        <w:t>со дня официального опубликования</w:t>
      </w:r>
      <w:r w:rsidRPr="00EB4F5E">
        <w:rPr>
          <w:rFonts w:cs="Times New Roman"/>
          <w:szCs w:val="28"/>
        </w:rPr>
        <w:t>.</w:t>
      </w:r>
    </w:p>
    <w:p w:rsidR="0044793D" w:rsidRPr="00EB4F5E" w:rsidRDefault="0044793D" w:rsidP="0044793D">
      <w:pPr>
        <w:ind w:firstLine="720"/>
        <w:contextualSpacing/>
        <w:jc w:val="both"/>
        <w:rPr>
          <w:rFonts w:cs="Times New Roman"/>
          <w:sz w:val="22"/>
        </w:rPr>
      </w:pPr>
      <w:r w:rsidRPr="00EB4F5E">
        <w:rPr>
          <w:rFonts w:cs="Times New Roman"/>
          <w:szCs w:val="28"/>
        </w:rPr>
        <w:t>1.7. Сведения о необходимости или отсутствии необходимости установления переходного периода: не требуется.</w:t>
      </w:r>
    </w:p>
    <w:p w:rsidR="0044793D" w:rsidRPr="00EB4F5E" w:rsidRDefault="0044793D" w:rsidP="0044793D">
      <w:pPr>
        <w:ind w:firstLine="720"/>
        <w:contextualSpacing/>
        <w:jc w:val="both"/>
        <w:rPr>
          <w:rFonts w:cs="Times New Roman"/>
          <w:szCs w:val="28"/>
        </w:rPr>
      </w:pPr>
      <w:r w:rsidRPr="00EB4F5E">
        <w:rPr>
          <w:rFonts w:cs="Times New Roman"/>
          <w:szCs w:val="28"/>
        </w:rPr>
        <w:t>1.8. Дата размещения уведомления о проведении публичных консультаций по проекту муниципального</w:t>
      </w:r>
      <w:r w:rsidR="00BF1E5F" w:rsidRPr="00EB4F5E">
        <w:rPr>
          <w:rFonts w:cs="Times New Roman"/>
          <w:szCs w:val="28"/>
        </w:rPr>
        <w:t xml:space="preserve"> нормативного правового акта: «11</w:t>
      </w:r>
      <w:r w:rsidRPr="00EB4F5E">
        <w:rPr>
          <w:rFonts w:cs="Times New Roman"/>
          <w:szCs w:val="28"/>
        </w:rPr>
        <w:t>» сентября 2023 г. и срок,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 начало: «</w:t>
      </w:r>
      <w:r w:rsidR="00BF1E5F" w:rsidRPr="00EB4F5E">
        <w:rPr>
          <w:rFonts w:cs="Times New Roman"/>
          <w:szCs w:val="28"/>
        </w:rPr>
        <w:t>11» сентября 2023; окончание: «22</w:t>
      </w:r>
      <w:r w:rsidRPr="00EB4F5E">
        <w:rPr>
          <w:rFonts w:cs="Times New Roman"/>
          <w:szCs w:val="28"/>
        </w:rPr>
        <w:t>» сентября 2023.</w:t>
      </w:r>
    </w:p>
    <w:p w:rsidR="0044793D" w:rsidRPr="00EB4F5E" w:rsidRDefault="0044793D" w:rsidP="0044793D">
      <w:pPr>
        <w:ind w:firstLine="720"/>
        <w:contextualSpacing/>
        <w:jc w:val="both"/>
        <w:rPr>
          <w:rFonts w:cs="Times New Roman"/>
          <w:szCs w:val="28"/>
        </w:rPr>
      </w:pPr>
      <w:r w:rsidRPr="00EB4F5E">
        <w:rPr>
          <w:rFonts w:cs="Times New Roman"/>
          <w:szCs w:val="28"/>
        </w:rPr>
        <w:lastRenderedPageBreak/>
        <w:t>1.9. Сведения о количестве замечаний и предложений, полученных в ходе публичных консультаций по проекту нормативного правового акта:</w:t>
      </w:r>
    </w:p>
    <w:p w:rsidR="0044793D" w:rsidRPr="00EB4F5E" w:rsidRDefault="0044793D" w:rsidP="0044793D">
      <w:pPr>
        <w:contextualSpacing/>
        <w:jc w:val="both"/>
        <w:rPr>
          <w:rFonts w:cs="Times New Roman"/>
          <w:szCs w:val="28"/>
        </w:rPr>
      </w:pPr>
      <w:r w:rsidRPr="00EB4F5E">
        <w:rPr>
          <w:rFonts w:cs="Times New Roman"/>
          <w:szCs w:val="28"/>
        </w:rPr>
        <w:t xml:space="preserve">Всего замечаний и предложений: </w:t>
      </w:r>
      <w:r w:rsidR="007502FB" w:rsidRPr="00EB4F5E">
        <w:rPr>
          <w:rFonts w:cs="Times New Roman"/>
          <w:szCs w:val="28"/>
        </w:rPr>
        <w:t>0</w:t>
      </w:r>
      <w:r w:rsidRPr="00EB4F5E">
        <w:rPr>
          <w:rFonts w:cs="Times New Roman"/>
          <w:szCs w:val="28"/>
        </w:rPr>
        <w:t>, из них:</w:t>
      </w:r>
    </w:p>
    <w:p w:rsidR="0044793D" w:rsidRPr="00EB4F5E" w:rsidRDefault="0044793D" w:rsidP="0044793D">
      <w:pPr>
        <w:contextualSpacing/>
        <w:jc w:val="both"/>
        <w:rPr>
          <w:rFonts w:cs="Times New Roman"/>
          <w:szCs w:val="28"/>
        </w:rPr>
      </w:pPr>
      <w:r w:rsidRPr="00EB4F5E">
        <w:rPr>
          <w:rFonts w:cs="Times New Roman"/>
          <w:szCs w:val="28"/>
        </w:rPr>
        <w:t xml:space="preserve">учтено полностью: </w:t>
      </w:r>
      <w:r w:rsidR="007502FB" w:rsidRPr="00EB4F5E">
        <w:rPr>
          <w:rFonts w:cs="Times New Roman"/>
          <w:szCs w:val="28"/>
        </w:rPr>
        <w:t>0</w:t>
      </w:r>
      <w:r w:rsidRPr="00EB4F5E">
        <w:rPr>
          <w:rFonts w:cs="Times New Roman"/>
          <w:szCs w:val="28"/>
        </w:rPr>
        <w:t xml:space="preserve">, учтено частично: </w:t>
      </w:r>
      <w:r w:rsidR="007502FB" w:rsidRPr="00EB4F5E">
        <w:rPr>
          <w:rFonts w:cs="Times New Roman"/>
          <w:szCs w:val="28"/>
        </w:rPr>
        <w:t>0</w:t>
      </w:r>
      <w:r w:rsidRPr="00EB4F5E">
        <w:rPr>
          <w:rFonts w:cs="Times New Roman"/>
          <w:szCs w:val="28"/>
        </w:rPr>
        <w:t xml:space="preserve">, не учтено: </w:t>
      </w:r>
      <w:r w:rsidR="007502FB" w:rsidRPr="00EB4F5E">
        <w:rPr>
          <w:rFonts w:cs="Times New Roman"/>
          <w:szCs w:val="28"/>
        </w:rPr>
        <w:t>0</w:t>
      </w:r>
      <w:r w:rsidRPr="00EB4F5E">
        <w:rPr>
          <w:rFonts w:cs="Times New Roman"/>
          <w:szCs w:val="28"/>
        </w:rPr>
        <w:t>.</w:t>
      </w:r>
    </w:p>
    <w:p w:rsidR="0044793D" w:rsidRPr="00EB4F5E" w:rsidRDefault="0044793D" w:rsidP="0044793D">
      <w:pPr>
        <w:ind w:firstLine="708"/>
        <w:contextualSpacing/>
        <w:jc w:val="both"/>
        <w:rPr>
          <w:szCs w:val="28"/>
        </w:rPr>
      </w:pPr>
      <w:r w:rsidRPr="00EB4F5E">
        <w:rPr>
          <w:szCs w:val="28"/>
        </w:rPr>
        <w:t xml:space="preserve">Кроме того, получено </w:t>
      </w:r>
      <w:r w:rsidR="00B4444E" w:rsidRPr="00EB4F5E">
        <w:rPr>
          <w:szCs w:val="28"/>
        </w:rPr>
        <w:t>3</w:t>
      </w:r>
      <w:r w:rsidRPr="00EB4F5E">
        <w:rPr>
          <w:szCs w:val="28"/>
        </w:rPr>
        <w:t xml:space="preserve"> отзыва(вов), содержащих информацию                           об одобрении текущей редакции проекта нормативного правового акта                         (об отсутствии замечаний и (или) предложений).</w:t>
      </w:r>
    </w:p>
    <w:p w:rsidR="0044793D" w:rsidRPr="00EB4F5E" w:rsidRDefault="0044793D" w:rsidP="0044793D">
      <w:pPr>
        <w:ind w:firstLine="720"/>
        <w:contextualSpacing/>
        <w:jc w:val="both"/>
        <w:rPr>
          <w:rFonts w:cs="Times New Roman"/>
          <w:szCs w:val="28"/>
        </w:rPr>
      </w:pPr>
      <w:r w:rsidRPr="00EB4F5E">
        <w:rPr>
          <w:rFonts w:cs="Times New Roman"/>
          <w:szCs w:val="28"/>
        </w:rPr>
        <w:t>1.10. Контактная информация ответственного исполнителя проекта:</w:t>
      </w:r>
    </w:p>
    <w:p w:rsidR="0044793D" w:rsidRPr="00EB4F5E" w:rsidRDefault="0044793D" w:rsidP="0044793D">
      <w:pPr>
        <w:contextualSpacing/>
        <w:jc w:val="both"/>
        <w:rPr>
          <w:szCs w:val="28"/>
        </w:rPr>
      </w:pPr>
      <w:r w:rsidRPr="00EB4F5E">
        <w:rPr>
          <w:szCs w:val="28"/>
        </w:rPr>
        <w:t>Фамилия, имя, отчество (при наличии): Беленец Оксана Викторовна,</w:t>
      </w:r>
    </w:p>
    <w:p w:rsidR="0044793D" w:rsidRPr="00EB4F5E" w:rsidRDefault="0044793D" w:rsidP="0044793D">
      <w:pPr>
        <w:contextualSpacing/>
        <w:jc w:val="both"/>
        <w:rPr>
          <w:rFonts w:cs="Times New Roman"/>
          <w:szCs w:val="28"/>
        </w:rPr>
      </w:pPr>
      <w:r w:rsidRPr="00EB4F5E">
        <w:rPr>
          <w:rFonts w:cs="Times New Roman"/>
          <w:szCs w:val="28"/>
        </w:rPr>
        <w:t>Должность: главный специалист отдела архитектуры, художественного оформления и регулирования рекламной деятельности департамента архитектуры и градостроительства Администрации города,</w:t>
      </w:r>
    </w:p>
    <w:p w:rsidR="0044793D" w:rsidRPr="00EB4F5E" w:rsidRDefault="0044793D" w:rsidP="0044793D">
      <w:pPr>
        <w:contextualSpacing/>
        <w:jc w:val="both"/>
        <w:rPr>
          <w:rFonts w:cs="Times New Roman"/>
          <w:szCs w:val="28"/>
        </w:rPr>
      </w:pPr>
      <w:r w:rsidRPr="00EB4F5E">
        <w:rPr>
          <w:rFonts w:cs="Times New Roman"/>
          <w:szCs w:val="28"/>
        </w:rPr>
        <w:t>Тел.: (3462)52</w:t>
      </w:r>
      <w:r w:rsidRPr="00EB4F5E">
        <w:rPr>
          <w:rFonts w:cs="Times New Roman"/>
          <w:szCs w:val="28"/>
          <w:lang w:val="en-US"/>
        </w:rPr>
        <w:t>-</w:t>
      </w:r>
      <w:r w:rsidRPr="00EB4F5E">
        <w:rPr>
          <w:rFonts w:cs="Times New Roman"/>
          <w:szCs w:val="28"/>
        </w:rPr>
        <w:t>82-90,</w:t>
      </w:r>
    </w:p>
    <w:tbl>
      <w:tblPr>
        <w:tblW w:w="9923" w:type="dxa"/>
        <w:tblLayout w:type="fixed"/>
        <w:tblCellMar>
          <w:left w:w="28" w:type="dxa"/>
          <w:right w:w="28" w:type="dxa"/>
        </w:tblCellMar>
        <w:tblLook w:val="0000" w:firstRow="0" w:lastRow="0" w:firstColumn="0" w:lastColumn="0" w:noHBand="0" w:noVBand="0"/>
      </w:tblPr>
      <w:tblGrid>
        <w:gridCol w:w="9776"/>
        <w:gridCol w:w="147"/>
      </w:tblGrid>
      <w:tr w:rsidR="0044793D" w:rsidRPr="00EB4F5E" w:rsidTr="00644D96">
        <w:tc>
          <w:tcPr>
            <w:tcW w:w="9776" w:type="dxa"/>
            <w:vAlign w:val="bottom"/>
          </w:tcPr>
          <w:p w:rsidR="0044793D" w:rsidRPr="00EB4F5E" w:rsidRDefault="0044793D" w:rsidP="00644D96">
            <w:pPr>
              <w:contextualSpacing/>
              <w:jc w:val="both"/>
              <w:rPr>
                <w:rFonts w:cs="Times New Roman"/>
                <w:szCs w:val="28"/>
              </w:rPr>
            </w:pPr>
            <w:r w:rsidRPr="00EB4F5E">
              <w:rPr>
                <w:rFonts w:cs="Times New Roman"/>
                <w:szCs w:val="28"/>
              </w:rPr>
              <w:t xml:space="preserve">Адрес электронной почты: </w:t>
            </w:r>
            <w:r w:rsidRPr="00EB4F5E">
              <w:rPr>
                <w:rFonts w:cs="Times New Roman"/>
                <w:szCs w:val="28"/>
                <w:lang w:val="en-US"/>
              </w:rPr>
              <w:t>Belenets</w:t>
            </w:r>
            <w:r w:rsidRPr="00EB4F5E">
              <w:rPr>
                <w:rFonts w:cs="Times New Roman"/>
                <w:szCs w:val="28"/>
              </w:rPr>
              <w:t>_</w:t>
            </w:r>
            <w:r w:rsidRPr="00EB4F5E">
              <w:rPr>
                <w:rFonts w:cs="Times New Roman"/>
                <w:szCs w:val="28"/>
                <w:lang w:val="en-US"/>
              </w:rPr>
              <w:t>ov</w:t>
            </w:r>
            <w:r w:rsidRPr="00EB4F5E">
              <w:rPr>
                <w:rFonts w:cs="Times New Roman"/>
                <w:szCs w:val="28"/>
              </w:rPr>
              <w:t>@</w:t>
            </w:r>
            <w:r w:rsidRPr="00EB4F5E">
              <w:rPr>
                <w:rFonts w:cs="Times New Roman"/>
                <w:szCs w:val="28"/>
                <w:lang w:val="en-US"/>
              </w:rPr>
              <w:t>admsurgut</w:t>
            </w:r>
            <w:r w:rsidRPr="00EB4F5E">
              <w:rPr>
                <w:rFonts w:cs="Times New Roman"/>
                <w:szCs w:val="28"/>
              </w:rPr>
              <w:t>.</w:t>
            </w:r>
            <w:r w:rsidRPr="00EB4F5E">
              <w:rPr>
                <w:rFonts w:cs="Times New Roman"/>
                <w:szCs w:val="28"/>
                <w:lang w:val="en-US"/>
              </w:rPr>
              <w:t>ru</w:t>
            </w:r>
            <w:r w:rsidRPr="00EB4F5E">
              <w:rPr>
                <w:rFonts w:cs="Times New Roman"/>
                <w:szCs w:val="28"/>
              </w:rPr>
              <w:t>.</w:t>
            </w:r>
          </w:p>
        </w:tc>
        <w:tc>
          <w:tcPr>
            <w:tcW w:w="147" w:type="dxa"/>
            <w:tcBorders>
              <w:top w:val="nil"/>
              <w:left w:val="nil"/>
              <w:right w:val="nil"/>
            </w:tcBorders>
            <w:vAlign w:val="bottom"/>
          </w:tcPr>
          <w:p w:rsidR="0044793D" w:rsidRPr="00EB4F5E" w:rsidRDefault="0044793D" w:rsidP="00644D96">
            <w:pPr>
              <w:contextualSpacing/>
              <w:jc w:val="both"/>
              <w:rPr>
                <w:rFonts w:cs="Times New Roman"/>
                <w:szCs w:val="28"/>
              </w:rPr>
            </w:pPr>
          </w:p>
        </w:tc>
      </w:tr>
    </w:tbl>
    <w:p w:rsidR="0044793D" w:rsidRPr="00EB4F5E" w:rsidRDefault="0044793D" w:rsidP="0044793D">
      <w:pPr>
        <w:ind w:firstLine="720"/>
        <w:contextualSpacing/>
        <w:jc w:val="both"/>
        <w:rPr>
          <w:rFonts w:cs="Times New Roman"/>
          <w:bCs/>
          <w:szCs w:val="28"/>
        </w:rPr>
      </w:pPr>
      <w:r w:rsidRPr="00EB4F5E">
        <w:rPr>
          <w:rFonts w:cs="Times New Roman"/>
          <w:bCs/>
          <w:szCs w:val="28"/>
        </w:rPr>
        <w:t>2. Степень регулирующего воздействия проекта муниципального нормативного правового акта:</w:t>
      </w:r>
    </w:p>
    <w:p w:rsidR="0044793D" w:rsidRPr="00EB4F5E" w:rsidRDefault="0044793D" w:rsidP="0044793D">
      <w:pPr>
        <w:ind w:firstLine="720"/>
        <w:contextualSpacing/>
        <w:jc w:val="both"/>
        <w:rPr>
          <w:rFonts w:cs="Times New Roman"/>
          <w:bCs/>
          <w:szCs w:val="28"/>
        </w:rPr>
      </w:pPr>
      <w:r w:rsidRPr="00EB4F5E">
        <w:rPr>
          <w:rFonts w:cs="Times New Roman"/>
          <w:bCs/>
          <w:szCs w:val="28"/>
        </w:rPr>
        <w:t>2.1. Степень регулирующего воздействия проекта муниципального правового акта (высокая/средняя): средняя.</w:t>
      </w:r>
    </w:p>
    <w:p w:rsidR="00560C58" w:rsidRPr="00EB4F5E" w:rsidRDefault="00560C58" w:rsidP="00560C58">
      <w:pPr>
        <w:ind w:firstLine="720"/>
        <w:contextualSpacing/>
        <w:jc w:val="both"/>
        <w:rPr>
          <w:rFonts w:cs="Times New Roman"/>
          <w:bCs/>
          <w:szCs w:val="28"/>
        </w:rPr>
      </w:pPr>
      <w:r w:rsidRPr="00EB4F5E">
        <w:rPr>
          <w:rFonts w:cs="Times New Roman"/>
          <w:bCs/>
          <w:szCs w:val="28"/>
        </w:rPr>
        <w:t>2.2. Обоснование отнесения проекта муниципального нормативного правового акта к определенной степени регулирующего воздействия:</w:t>
      </w:r>
    </w:p>
    <w:p w:rsidR="00C205E1" w:rsidRPr="00EB4F5E" w:rsidRDefault="00560C58" w:rsidP="00C205E1">
      <w:pPr>
        <w:ind w:firstLine="720"/>
        <w:contextualSpacing/>
        <w:jc w:val="both"/>
        <w:rPr>
          <w:rFonts w:cs="Times New Roman"/>
          <w:bCs/>
          <w:szCs w:val="28"/>
        </w:rPr>
      </w:pPr>
      <w:r w:rsidRPr="00EB4F5E">
        <w:rPr>
          <w:rFonts w:cs="Times New Roman"/>
          <w:bCs/>
          <w:szCs w:val="28"/>
        </w:rPr>
        <w:t xml:space="preserve">Проект постановления Администрации города «О внесении изменений в постановление Администрации города от 11.05.2022 № 3651«Об утверждении Правил землепользования и застройки на территории города Сургута» </w:t>
      </w:r>
      <w:r w:rsidR="00C205E1" w:rsidRPr="00EB4F5E">
        <w:rPr>
          <w:rFonts w:cs="Times New Roman"/>
          <w:bCs/>
          <w:szCs w:val="28"/>
        </w:rPr>
        <w:t>содержит положения,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4793D" w:rsidRPr="00EB4F5E" w:rsidRDefault="0044793D" w:rsidP="0044793D">
      <w:pPr>
        <w:ind w:firstLine="720"/>
        <w:contextualSpacing/>
        <w:jc w:val="both"/>
        <w:rPr>
          <w:rFonts w:cs="Times New Roman"/>
          <w:bCs/>
          <w:szCs w:val="28"/>
        </w:rPr>
      </w:pPr>
      <w:r w:rsidRPr="00EB4F5E">
        <w:rPr>
          <w:rFonts w:cs="Times New Roman"/>
          <w:bCs/>
          <w:szCs w:val="28"/>
        </w:rPr>
        <w:t>3. Описание проблемы, на решение которой направлено предлагаемое                      правовое регулирование.</w:t>
      </w:r>
    </w:p>
    <w:p w:rsidR="0044793D" w:rsidRPr="00EB4F5E" w:rsidRDefault="0044793D" w:rsidP="0044793D">
      <w:pPr>
        <w:ind w:firstLine="720"/>
        <w:contextualSpacing/>
        <w:jc w:val="both"/>
        <w:rPr>
          <w:rFonts w:cs="Times New Roman"/>
          <w:szCs w:val="28"/>
        </w:rPr>
      </w:pPr>
      <w:r w:rsidRPr="00EB4F5E">
        <w:rPr>
          <w:rFonts w:cs="Times New Roman"/>
          <w:szCs w:val="28"/>
        </w:rPr>
        <w:t xml:space="preserve">3.1. Описание содержания проблемной ситуации, на решение которой направлено принятие проекта муниципального нормативного правового акта: </w:t>
      </w:r>
    </w:p>
    <w:p w:rsidR="008F5803" w:rsidRPr="00EB4F5E" w:rsidRDefault="008F5803" w:rsidP="0044793D">
      <w:pPr>
        <w:ind w:firstLine="720"/>
        <w:contextualSpacing/>
        <w:jc w:val="both"/>
        <w:rPr>
          <w:rFonts w:cs="Times New Roman"/>
          <w:szCs w:val="28"/>
        </w:rPr>
      </w:pPr>
      <w:r w:rsidRPr="00EB4F5E">
        <w:rPr>
          <w:rFonts w:cs="Times New Roman"/>
          <w:szCs w:val="28"/>
        </w:rPr>
        <w:t xml:space="preserve">В связи с изменениями внесенными в Градостроительный кодекс Российской Федерации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в части дополнения статьи 40.1, содержащей нормы по архитектурно-градостроительному облику объекта капитального строительства, а также в связи с утверждением постановления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необходимо для выполнения федерального законодательства, установить требования  к архитектурно-градостроительному облику объекта капитального строительства </w:t>
      </w:r>
      <w:r w:rsidRPr="00EB4F5E">
        <w:rPr>
          <w:rFonts w:cs="Times New Roman"/>
          <w:szCs w:val="28"/>
        </w:rPr>
        <w:lastRenderedPageBreak/>
        <w:t xml:space="preserve">в градостроительном регламенте, а именно в Правилах </w:t>
      </w:r>
      <w:r w:rsidRPr="00EB4F5E">
        <w:rPr>
          <w:rFonts w:cs="Times New Roman"/>
          <w:bCs/>
          <w:szCs w:val="28"/>
        </w:rPr>
        <w:t>землепользования и застройки на территории города Сургута.</w:t>
      </w:r>
    </w:p>
    <w:p w:rsidR="0044793D" w:rsidRPr="00EB4F5E" w:rsidRDefault="0044793D" w:rsidP="008F5803">
      <w:pPr>
        <w:ind w:firstLine="709"/>
        <w:jc w:val="both"/>
        <w:rPr>
          <w:rFonts w:cs="Times New Roman"/>
          <w:szCs w:val="28"/>
        </w:rPr>
      </w:pPr>
      <w:r w:rsidRPr="00EB4F5E">
        <w:rPr>
          <w:rFonts w:cs="Times New Roman"/>
          <w:szCs w:val="28"/>
        </w:rPr>
        <w:t>3.2. Информация о возникновении, выявлении проблемы и мерах, принятых ранее для ее решения, достигнутых результатах: отсутствует.</w:t>
      </w:r>
    </w:p>
    <w:p w:rsidR="0044793D" w:rsidRPr="00EB4F5E" w:rsidRDefault="0044793D" w:rsidP="0044793D">
      <w:pPr>
        <w:ind w:firstLine="720"/>
        <w:contextualSpacing/>
        <w:jc w:val="both"/>
        <w:rPr>
          <w:rFonts w:cs="Times New Roman"/>
          <w:szCs w:val="28"/>
        </w:rPr>
      </w:pPr>
      <w:r w:rsidRPr="00EB4F5E">
        <w:rPr>
          <w:rFonts w:cs="Times New Roman"/>
          <w:szCs w:val="28"/>
        </w:rPr>
        <w:t xml:space="preserve">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 </w:t>
      </w:r>
    </w:p>
    <w:p w:rsidR="00560C58" w:rsidRPr="00EB4F5E" w:rsidRDefault="00560C58" w:rsidP="00560C58">
      <w:pPr>
        <w:ind w:firstLine="720"/>
        <w:contextualSpacing/>
        <w:jc w:val="both"/>
        <w:rPr>
          <w:rFonts w:cs="Times New Roman"/>
          <w:color w:val="000000" w:themeColor="text1"/>
          <w:szCs w:val="28"/>
        </w:rPr>
      </w:pPr>
      <w:r w:rsidRPr="00EB4F5E">
        <w:rPr>
          <w:rFonts w:cs="Times New Roman"/>
          <w:color w:val="000000" w:themeColor="text1"/>
          <w:szCs w:val="28"/>
        </w:rPr>
        <w:t>- Постановление администрации г. Нижневартовска от 22.06.2022 № 493 «О Правилах землепользования и застройки на территории города Нижневартовска».</w:t>
      </w:r>
    </w:p>
    <w:p w:rsidR="0044793D" w:rsidRPr="00EB4F5E" w:rsidRDefault="0044793D" w:rsidP="0044793D">
      <w:pPr>
        <w:ind w:firstLine="720"/>
        <w:contextualSpacing/>
        <w:jc w:val="both"/>
        <w:rPr>
          <w:rFonts w:cs="Times New Roman"/>
          <w:szCs w:val="28"/>
        </w:rPr>
      </w:pPr>
      <w:r w:rsidRPr="00EB4F5E">
        <w:rPr>
          <w:rFonts w:cs="Times New Roman"/>
          <w:szCs w:val="28"/>
        </w:rPr>
        <w:t>4. Источники данных:</w:t>
      </w:r>
    </w:p>
    <w:p w:rsidR="0044793D" w:rsidRPr="00EB4F5E" w:rsidRDefault="0044793D" w:rsidP="0044793D">
      <w:pPr>
        <w:ind w:firstLine="708"/>
        <w:contextualSpacing/>
        <w:rPr>
          <w:rFonts w:cs="Times New Roman"/>
          <w:szCs w:val="28"/>
        </w:rPr>
      </w:pPr>
      <w:r w:rsidRPr="00EB4F5E">
        <w:rPr>
          <w:rFonts w:cs="Times New Roman"/>
          <w:szCs w:val="28"/>
        </w:rPr>
        <w:t>- социальная сеть Интернет;</w:t>
      </w:r>
    </w:p>
    <w:p w:rsidR="0044793D" w:rsidRPr="00EB4F5E" w:rsidRDefault="0044793D" w:rsidP="0044793D">
      <w:pPr>
        <w:ind w:firstLine="708"/>
        <w:contextualSpacing/>
        <w:rPr>
          <w:rFonts w:cs="Times New Roman"/>
          <w:szCs w:val="28"/>
        </w:rPr>
      </w:pPr>
      <w:r w:rsidRPr="00EB4F5E">
        <w:rPr>
          <w:rFonts w:cs="Times New Roman"/>
          <w:szCs w:val="28"/>
        </w:rPr>
        <w:t>- СПС «Гарант»;</w:t>
      </w:r>
    </w:p>
    <w:p w:rsidR="0044793D" w:rsidRPr="00EB4F5E" w:rsidRDefault="0044793D" w:rsidP="0044793D">
      <w:pPr>
        <w:ind w:firstLine="708"/>
        <w:contextualSpacing/>
        <w:rPr>
          <w:rFonts w:cs="Times New Roman"/>
          <w:sz w:val="22"/>
        </w:rPr>
      </w:pPr>
      <w:r w:rsidRPr="00EB4F5E">
        <w:rPr>
          <w:rFonts w:cs="Times New Roman"/>
          <w:szCs w:val="28"/>
        </w:rPr>
        <w:t>- СПС «КонсультантПлюс».</w:t>
      </w:r>
    </w:p>
    <w:p w:rsidR="00755B1F" w:rsidRPr="00EB4F5E" w:rsidRDefault="0044793D" w:rsidP="0044793D">
      <w:pPr>
        <w:ind w:firstLine="720"/>
        <w:contextualSpacing/>
        <w:jc w:val="both"/>
        <w:rPr>
          <w:szCs w:val="28"/>
        </w:rPr>
      </w:pPr>
      <w:r w:rsidRPr="00EB4F5E">
        <w:rPr>
          <w:szCs w:val="28"/>
        </w:rPr>
        <w:t>3.5. Иная информация о проблеме, в том числе актуальность проблемы</w:t>
      </w:r>
      <w:r w:rsidRPr="00EB4F5E">
        <w:rPr>
          <w:szCs w:val="28"/>
        </w:rPr>
        <w:br/>
        <w:t xml:space="preserve">с обоснованием негативных последствий в случае отсутствия предлагаемого правового регулирования, таких как: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всех уровней, иные негативные последствия: </w:t>
      </w:r>
    </w:p>
    <w:p w:rsidR="00755B1F" w:rsidRPr="00EB4F5E" w:rsidRDefault="00755B1F" w:rsidP="00755B1F">
      <w:pPr>
        <w:ind w:firstLine="720"/>
        <w:contextualSpacing/>
        <w:jc w:val="both"/>
        <w:rPr>
          <w:rFonts w:cs="Times New Roman"/>
          <w:szCs w:val="28"/>
        </w:rPr>
      </w:pPr>
      <w:r w:rsidRPr="00EB4F5E">
        <w:rPr>
          <w:rFonts w:cs="Times New Roman"/>
          <w:szCs w:val="28"/>
        </w:rPr>
        <w:t xml:space="preserve">Сложившаяся ситуация с массовым изменением фасадов </w:t>
      </w:r>
      <w:r w:rsidRPr="00EB4F5E">
        <w:rPr>
          <w:szCs w:val="28"/>
        </w:rPr>
        <w:t>зданий, строений, сооружений</w:t>
      </w:r>
      <w:r w:rsidRPr="00EB4F5E">
        <w:rPr>
          <w:rFonts w:cs="Times New Roman"/>
          <w:szCs w:val="28"/>
        </w:rPr>
        <w:t xml:space="preserve"> на территории города, осуществляемой в нарушение внешнего архитектурно-градостроительного облика, без учета технических регламентов, требований безопасности, а также надлежащих согласований, предусмотренных федеральным законодательством, требует срочного исправления.</w:t>
      </w:r>
    </w:p>
    <w:p w:rsidR="000F3550" w:rsidRPr="00EB4F5E" w:rsidRDefault="000F3550" w:rsidP="000F3550">
      <w:pPr>
        <w:ind w:firstLine="720"/>
        <w:contextualSpacing/>
        <w:jc w:val="both"/>
        <w:rPr>
          <w:szCs w:val="28"/>
        </w:rPr>
      </w:pPr>
      <w:r w:rsidRPr="00EB4F5E">
        <w:rPr>
          <w:rFonts w:cs="Times New Roman"/>
          <w:szCs w:val="28"/>
        </w:rPr>
        <w:t xml:space="preserve">Негативными последствиями в случае отсутствия предлагаемого правового регулирования, является наличие следующих </w:t>
      </w:r>
      <w:r w:rsidRPr="00EB4F5E">
        <w:rPr>
          <w:szCs w:val="28"/>
        </w:rPr>
        <w:t>рисков:</w:t>
      </w:r>
    </w:p>
    <w:p w:rsidR="000F3550" w:rsidRPr="00EB4F5E" w:rsidRDefault="000F3550" w:rsidP="000F3550">
      <w:pPr>
        <w:ind w:firstLine="720"/>
        <w:contextualSpacing/>
        <w:jc w:val="both"/>
        <w:rPr>
          <w:rFonts w:cs="Times New Roman"/>
          <w:szCs w:val="28"/>
        </w:rPr>
      </w:pPr>
      <w:r w:rsidRPr="00EB4F5E">
        <w:rPr>
          <w:szCs w:val="28"/>
        </w:rPr>
        <w:t>- н</w:t>
      </w:r>
      <w:r w:rsidRPr="00EB4F5E">
        <w:rPr>
          <w:rFonts w:cs="Times New Roman"/>
          <w:szCs w:val="28"/>
        </w:rPr>
        <w:t>арушение федерального законодательства, что влечет поступление актов прокурорского реагирования на бездействие органов самоуправления;</w:t>
      </w:r>
    </w:p>
    <w:p w:rsidR="000F3550" w:rsidRPr="00EB4F5E" w:rsidRDefault="000F3550" w:rsidP="000F3550">
      <w:pPr>
        <w:ind w:firstLine="720"/>
        <w:contextualSpacing/>
        <w:jc w:val="both"/>
        <w:rPr>
          <w:szCs w:val="28"/>
        </w:rPr>
      </w:pPr>
      <w:r w:rsidRPr="00EB4F5E">
        <w:rPr>
          <w:szCs w:val="28"/>
        </w:rPr>
        <w:t xml:space="preserve">- недовольство населения недостаточным или ненадлежащим исполнением обязанностей Администрацией города в интересах жителей города.  </w:t>
      </w:r>
    </w:p>
    <w:p w:rsidR="00816DE4" w:rsidRPr="00EB4F5E" w:rsidRDefault="00281F1C" w:rsidP="0044793D">
      <w:pPr>
        <w:ind w:firstLine="720"/>
        <w:contextualSpacing/>
        <w:jc w:val="both"/>
        <w:rPr>
          <w:szCs w:val="28"/>
        </w:rPr>
        <w:sectPr w:rsidR="00816DE4" w:rsidRPr="00EB4F5E" w:rsidSect="0044793D">
          <w:pgSz w:w="11906" w:h="16838" w:code="9"/>
          <w:pgMar w:top="1135" w:right="567" w:bottom="1134" w:left="1701" w:header="720" w:footer="720" w:gutter="0"/>
          <w:cols w:space="720"/>
          <w:noEndnote/>
          <w:docGrid w:linePitch="326"/>
        </w:sectPr>
      </w:pPr>
      <w:r w:rsidRPr="00EB4F5E">
        <w:rPr>
          <w:color w:val="FF0000"/>
          <w:szCs w:val="28"/>
        </w:rPr>
        <w:t xml:space="preserve">  </w:t>
      </w:r>
    </w:p>
    <w:p w:rsidR="001B7D54" w:rsidRPr="00EB4F5E" w:rsidRDefault="001B7D54" w:rsidP="00C51215">
      <w:pPr>
        <w:ind w:firstLine="720"/>
        <w:contextualSpacing/>
        <w:jc w:val="both"/>
        <w:rPr>
          <w:rFonts w:cs="Times New Roman"/>
          <w:bCs/>
          <w:szCs w:val="28"/>
        </w:rPr>
      </w:pPr>
    </w:p>
    <w:p w:rsidR="00C51215" w:rsidRPr="00EB4F5E" w:rsidRDefault="00C51215" w:rsidP="00C51215">
      <w:pPr>
        <w:ind w:firstLine="720"/>
        <w:contextualSpacing/>
        <w:jc w:val="both"/>
        <w:rPr>
          <w:rFonts w:cs="Times New Roman"/>
          <w:bCs/>
          <w:szCs w:val="28"/>
        </w:rPr>
      </w:pPr>
      <w:r w:rsidRPr="00EB4F5E">
        <w:rPr>
          <w:rFonts w:cs="Times New Roman"/>
          <w:bCs/>
          <w:szCs w:val="28"/>
        </w:rPr>
        <w:t>4. Определение целей предлагаемого правового регулирования и индикаторов для оценки их достижения</w:t>
      </w:r>
    </w:p>
    <w:p w:rsidR="00C51215" w:rsidRPr="00EB4F5E"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842"/>
        <w:gridCol w:w="2835"/>
      </w:tblGrid>
      <w:tr w:rsidR="00C51215" w:rsidRPr="00EB4F5E" w:rsidTr="00252819">
        <w:tc>
          <w:tcPr>
            <w:tcW w:w="3256" w:type="dxa"/>
          </w:tcPr>
          <w:p w:rsidR="00C51215" w:rsidRPr="00EB4F5E" w:rsidRDefault="00C51215" w:rsidP="00644D96">
            <w:pPr>
              <w:contextualSpacing/>
              <w:jc w:val="center"/>
              <w:rPr>
                <w:rFonts w:cs="Times New Roman"/>
                <w:szCs w:val="28"/>
              </w:rPr>
            </w:pPr>
            <w:r w:rsidRPr="00EB4F5E">
              <w:rPr>
                <w:rFonts w:cs="Times New Roman"/>
                <w:szCs w:val="28"/>
              </w:rPr>
              <w:t>4.1. Цели предлагаемого правового регулирования</w:t>
            </w:r>
          </w:p>
        </w:tc>
        <w:tc>
          <w:tcPr>
            <w:tcW w:w="2976" w:type="dxa"/>
          </w:tcPr>
          <w:p w:rsidR="00252819" w:rsidRPr="00EB4F5E" w:rsidRDefault="00C51215" w:rsidP="00644D96">
            <w:pPr>
              <w:contextualSpacing/>
              <w:jc w:val="center"/>
              <w:rPr>
                <w:rFonts w:cs="Times New Roman"/>
                <w:szCs w:val="28"/>
              </w:rPr>
            </w:pPr>
            <w:r w:rsidRPr="00EB4F5E">
              <w:rPr>
                <w:rFonts w:cs="Times New Roman"/>
                <w:szCs w:val="28"/>
              </w:rPr>
              <w:t xml:space="preserve">4.2. Сроки </w:t>
            </w:r>
          </w:p>
          <w:p w:rsidR="00C51215" w:rsidRPr="00EB4F5E" w:rsidRDefault="00C51215" w:rsidP="00644D96">
            <w:pPr>
              <w:contextualSpacing/>
              <w:jc w:val="center"/>
              <w:rPr>
                <w:rFonts w:cs="Times New Roman"/>
                <w:szCs w:val="28"/>
              </w:rPr>
            </w:pPr>
            <w:r w:rsidRPr="00EB4F5E">
              <w:rPr>
                <w:rFonts w:cs="Times New Roman"/>
                <w:szCs w:val="28"/>
              </w:rPr>
              <w:t>достижения                   целей предлагаемого</w:t>
            </w:r>
          </w:p>
          <w:p w:rsidR="00C51215" w:rsidRPr="00EB4F5E" w:rsidRDefault="00C51215" w:rsidP="00644D96">
            <w:pPr>
              <w:contextualSpacing/>
              <w:jc w:val="center"/>
              <w:rPr>
                <w:rFonts w:cs="Times New Roman"/>
                <w:szCs w:val="28"/>
              </w:rPr>
            </w:pPr>
            <w:r w:rsidRPr="00EB4F5E">
              <w:rPr>
                <w:rFonts w:cs="Times New Roman"/>
                <w:szCs w:val="28"/>
              </w:rPr>
              <w:t>правового регулирования</w:t>
            </w:r>
          </w:p>
        </w:tc>
        <w:tc>
          <w:tcPr>
            <w:tcW w:w="3828" w:type="dxa"/>
          </w:tcPr>
          <w:p w:rsidR="00252819" w:rsidRPr="00EB4F5E" w:rsidRDefault="00C51215" w:rsidP="00644D96">
            <w:pPr>
              <w:contextualSpacing/>
              <w:jc w:val="center"/>
              <w:rPr>
                <w:rFonts w:cs="Times New Roman"/>
                <w:szCs w:val="28"/>
              </w:rPr>
            </w:pPr>
            <w:r w:rsidRPr="00EB4F5E">
              <w:rPr>
                <w:rFonts w:cs="Times New Roman"/>
                <w:szCs w:val="28"/>
              </w:rPr>
              <w:t xml:space="preserve">4.3. Наименование </w:t>
            </w:r>
          </w:p>
          <w:p w:rsidR="00C51215" w:rsidRPr="00EB4F5E" w:rsidRDefault="00C51215" w:rsidP="00644D96">
            <w:pPr>
              <w:contextualSpacing/>
              <w:jc w:val="center"/>
              <w:rPr>
                <w:rFonts w:cs="Times New Roman"/>
                <w:szCs w:val="28"/>
              </w:rPr>
            </w:pPr>
            <w:r w:rsidRPr="00EB4F5E">
              <w:rPr>
                <w:rFonts w:cs="Times New Roman"/>
                <w:szCs w:val="28"/>
              </w:rPr>
              <w:t>показателей</w:t>
            </w:r>
          </w:p>
          <w:p w:rsidR="00C64BC1" w:rsidRPr="00EB4F5E" w:rsidRDefault="00C51215" w:rsidP="00644D96">
            <w:pPr>
              <w:contextualSpacing/>
              <w:jc w:val="center"/>
              <w:rPr>
                <w:rFonts w:cs="Times New Roman"/>
                <w:szCs w:val="28"/>
              </w:rPr>
            </w:pPr>
            <w:r w:rsidRPr="00EB4F5E">
              <w:rPr>
                <w:rFonts w:cs="Times New Roman"/>
                <w:szCs w:val="28"/>
              </w:rPr>
              <w:t xml:space="preserve">достижения целей </w:t>
            </w:r>
          </w:p>
          <w:p w:rsidR="00C51215" w:rsidRPr="00EB4F5E" w:rsidRDefault="00C51215" w:rsidP="00644D96">
            <w:pPr>
              <w:contextualSpacing/>
              <w:jc w:val="center"/>
              <w:rPr>
                <w:rFonts w:cs="Times New Roman"/>
                <w:szCs w:val="28"/>
              </w:rPr>
            </w:pPr>
            <w:r w:rsidRPr="00EB4F5E">
              <w:rPr>
                <w:rFonts w:cs="Times New Roman"/>
                <w:szCs w:val="28"/>
              </w:rPr>
              <w:t>предлагаемого</w:t>
            </w:r>
          </w:p>
          <w:p w:rsidR="00C51215" w:rsidRPr="00EB4F5E" w:rsidRDefault="00C51215" w:rsidP="00644D96">
            <w:pPr>
              <w:contextualSpacing/>
              <w:jc w:val="center"/>
              <w:rPr>
                <w:rFonts w:cs="Times New Roman"/>
                <w:szCs w:val="28"/>
              </w:rPr>
            </w:pPr>
            <w:r w:rsidRPr="00EB4F5E">
              <w:rPr>
                <w:rFonts w:cs="Times New Roman"/>
                <w:szCs w:val="28"/>
              </w:rPr>
              <w:t xml:space="preserve">правового регулирования </w:t>
            </w:r>
          </w:p>
          <w:p w:rsidR="00C51215" w:rsidRPr="00EB4F5E" w:rsidRDefault="00C51215" w:rsidP="00644D96">
            <w:pPr>
              <w:contextualSpacing/>
              <w:jc w:val="center"/>
              <w:rPr>
                <w:rFonts w:cs="Times New Roman"/>
                <w:szCs w:val="28"/>
              </w:rPr>
            </w:pPr>
            <w:r w:rsidRPr="00EB4F5E">
              <w:rPr>
                <w:rFonts w:cs="Times New Roman"/>
                <w:szCs w:val="28"/>
              </w:rPr>
              <w:t>(ед. изм.)</w:t>
            </w:r>
          </w:p>
        </w:tc>
        <w:tc>
          <w:tcPr>
            <w:tcW w:w="1842" w:type="dxa"/>
          </w:tcPr>
          <w:p w:rsidR="00C51215" w:rsidRPr="00EB4F5E" w:rsidRDefault="00C51215" w:rsidP="00644D96">
            <w:pPr>
              <w:contextualSpacing/>
              <w:jc w:val="center"/>
              <w:rPr>
                <w:rFonts w:cs="Times New Roman"/>
                <w:szCs w:val="28"/>
              </w:rPr>
            </w:pPr>
            <w:r w:rsidRPr="00EB4F5E">
              <w:rPr>
                <w:rFonts w:cs="Times New Roman"/>
                <w:szCs w:val="28"/>
              </w:rPr>
              <w:t>4.4. Значения</w:t>
            </w:r>
          </w:p>
          <w:p w:rsidR="00C51215" w:rsidRPr="00EB4F5E" w:rsidRDefault="00C51215" w:rsidP="00644D96">
            <w:pPr>
              <w:contextualSpacing/>
              <w:jc w:val="center"/>
              <w:rPr>
                <w:rFonts w:cs="Times New Roman"/>
                <w:szCs w:val="28"/>
              </w:rPr>
            </w:pPr>
            <w:r w:rsidRPr="00EB4F5E">
              <w:rPr>
                <w:rFonts w:cs="Times New Roman"/>
                <w:szCs w:val="28"/>
              </w:rPr>
              <w:t>показателей                        по годам</w:t>
            </w:r>
          </w:p>
        </w:tc>
        <w:tc>
          <w:tcPr>
            <w:tcW w:w="2835" w:type="dxa"/>
          </w:tcPr>
          <w:p w:rsidR="00C51215" w:rsidRPr="00EB4F5E" w:rsidRDefault="00C51215" w:rsidP="00644D96">
            <w:pPr>
              <w:contextualSpacing/>
              <w:jc w:val="center"/>
              <w:rPr>
                <w:rFonts w:cs="Times New Roman"/>
                <w:szCs w:val="28"/>
              </w:rPr>
            </w:pPr>
            <w:r w:rsidRPr="00EB4F5E">
              <w:rPr>
                <w:rFonts w:cs="Times New Roman"/>
                <w:szCs w:val="28"/>
              </w:rPr>
              <w:t>4.5. Источники данных для расчета</w:t>
            </w:r>
          </w:p>
          <w:p w:rsidR="00C51215" w:rsidRPr="00EB4F5E" w:rsidRDefault="00C51215" w:rsidP="00644D96">
            <w:pPr>
              <w:contextualSpacing/>
              <w:jc w:val="center"/>
              <w:rPr>
                <w:rFonts w:cs="Times New Roman"/>
                <w:szCs w:val="28"/>
              </w:rPr>
            </w:pPr>
            <w:r w:rsidRPr="00EB4F5E">
              <w:rPr>
                <w:rFonts w:cs="Times New Roman"/>
                <w:szCs w:val="28"/>
              </w:rPr>
              <w:t>показателей</w:t>
            </w:r>
          </w:p>
        </w:tc>
      </w:tr>
      <w:tr w:rsidR="004220D8" w:rsidRPr="00EB4F5E" w:rsidTr="00644D96">
        <w:trPr>
          <w:trHeight w:val="654"/>
        </w:trPr>
        <w:tc>
          <w:tcPr>
            <w:tcW w:w="3256" w:type="dxa"/>
          </w:tcPr>
          <w:p w:rsidR="004220D8" w:rsidRPr="00EB4F5E" w:rsidRDefault="003E6B03" w:rsidP="003E6B03">
            <w:pPr>
              <w:contextualSpacing/>
              <w:jc w:val="both"/>
              <w:rPr>
                <w:rFonts w:cs="Times New Roman"/>
                <w:iCs/>
                <w:szCs w:val="28"/>
              </w:rPr>
            </w:pPr>
            <w:r w:rsidRPr="00EB4F5E">
              <w:rPr>
                <w:szCs w:val="28"/>
              </w:rPr>
              <w:t>Повышение комфортности условий проживания граждан</w:t>
            </w:r>
          </w:p>
        </w:tc>
        <w:tc>
          <w:tcPr>
            <w:tcW w:w="2976" w:type="dxa"/>
          </w:tcPr>
          <w:p w:rsidR="004220D8" w:rsidRPr="00EB4F5E" w:rsidRDefault="00924EC5" w:rsidP="0031417B">
            <w:pPr>
              <w:contextualSpacing/>
              <w:jc w:val="center"/>
              <w:rPr>
                <w:rFonts w:cs="Times New Roman"/>
                <w:szCs w:val="28"/>
              </w:rPr>
            </w:pPr>
            <w:r w:rsidRPr="00EB4F5E">
              <w:rPr>
                <w:rFonts w:cs="Times New Roman"/>
                <w:szCs w:val="28"/>
              </w:rPr>
              <w:t>Со дня официального опубликования</w:t>
            </w:r>
          </w:p>
        </w:tc>
        <w:tc>
          <w:tcPr>
            <w:tcW w:w="3828" w:type="dxa"/>
          </w:tcPr>
          <w:p w:rsidR="004220D8" w:rsidRPr="00EB4F5E" w:rsidRDefault="00C850B1" w:rsidP="00B4444E">
            <w:pPr>
              <w:contextualSpacing/>
              <w:rPr>
                <w:rFonts w:cs="Times New Roman"/>
                <w:iCs/>
                <w:szCs w:val="28"/>
              </w:rPr>
            </w:pPr>
            <w:r w:rsidRPr="00EB4F5E">
              <w:rPr>
                <w:rFonts w:cs="Times New Roman"/>
                <w:iCs/>
                <w:szCs w:val="28"/>
              </w:rPr>
              <w:t xml:space="preserve">Количество согласованных  </w:t>
            </w:r>
            <w:r w:rsidR="00B4444E" w:rsidRPr="00EB4F5E">
              <w:rPr>
                <w:rFonts w:cs="Times New Roman"/>
                <w:iCs/>
                <w:szCs w:val="28"/>
              </w:rPr>
              <w:t xml:space="preserve">архитектурно-градостроительного облика объекта капитального строительства на </w:t>
            </w:r>
            <w:r w:rsidRPr="00EB4F5E">
              <w:rPr>
                <w:rFonts w:cs="Times New Roman"/>
                <w:iCs/>
                <w:szCs w:val="28"/>
              </w:rPr>
              <w:t xml:space="preserve"> территории города</w:t>
            </w:r>
            <w:r w:rsidR="005314FC" w:rsidRPr="00EB4F5E">
              <w:rPr>
                <w:rFonts w:cs="Times New Roman"/>
                <w:iCs/>
                <w:szCs w:val="28"/>
              </w:rPr>
              <w:t>, ед.</w:t>
            </w:r>
            <w:r w:rsidRPr="00EB4F5E">
              <w:rPr>
                <w:rFonts w:cs="Times New Roman"/>
                <w:iCs/>
                <w:szCs w:val="28"/>
              </w:rPr>
              <w:t xml:space="preserve"> </w:t>
            </w:r>
          </w:p>
        </w:tc>
        <w:tc>
          <w:tcPr>
            <w:tcW w:w="1842" w:type="dxa"/>
          </w:tcPr>
          <w:p w:rsidR="004220D8" w:rsidRPr="00EB4F5E" w:rsidRDefault="00442A81" w:rsidP="00CC5012">
            <w:pPr>
              <w:contextualSpacing/>
              <w:rPr>
                <w:rFonts w:cs="Times New Roman"/>
                <w:szCs w:val="28"/>
              </w:rPr>
            </w:pPr>
            <w:r w:rsidRPr="00EB4F5E">
              <w:rPr>
                <w:rFonts w:cs="Times New Roman"/>
                <w:szCs w:val="28"/>
              </w:rPr>
              <w:t xml:space="preserve">не менее </w:t>
            </w:r>
            <w:r w:rsidR="00CC5012" w:rsidRPr="00EB4F5E">
              <w:rPr>
                <w:rFonts w:cs="Times New Roman"/>
                <w:szCs w:val="28"/>
              </w:rPr>
              <w:t>5</w:t>
            </w:r>
            <w:r w:rsidRPr="00EB4F5E">
              <w:rPr>
                <w:rFonts w:cs="Times New Roman"/>
                <w:szCs w:val="28"/>
              </w:rPr>
              <w:t>0</w:t>
            </w:r>
            <w:r w:rsidR="00C850B1" w:rsidRPr="00EB4F5E">
              <w:rPr>
                <w:rFonts w:cs="Times New Roman"/>
                <w:szCs w:val="28"/>
              </w:rPr>
              <w:t xml:space="preserve"> ед. ежегодно</w:t>
            </w:r>
          </w:p>
        </w:tc>
        <w:tc>
          <w:tcPr>
            <w:tcW w:w="2835" w:type="dxa"/>
          </w:tcPr>
          <w:p w:rsidR="004220D8" w:rsidRPr="00EB4F5E" w:rsidRDefault="00924EC5" w:rsidP="0044793D">
            <w:pPr>
              <w:contextualSpacing/>
              <w:rPr>
                <w:rFonts w:cs="Times New Roman"/>
                <w:szCs w:val="28"/>
              </w:rPr>
            </w:pPr>
            <w:r w:rsidRPr="00EB4F5E">
              <w:rPr>
                <w:rFonts w:cs="Times New Roman"/>
                <w:szCs w:val="28"/>
              </w:rPr>
              <w:t>Прогнозные данные</w:t>
            </w:r>
          </w:p>
        </w:tc>
      </w:tr>
    </w:tbl>
    <w:p w:rsidR="00C51215" w:rsidRPr="00EB4F5E" w:rsidRDefault="00C51215" w:rsidP="00C51215">
      <w:pPr>
        <w:contextualSpacing/>
        <w:jc w:val="both"/>
        <w:rPr>
          <w:rFonts w:cs="Times New Roman"/>
          <w:szCs w:val="28"/>
        </w:rPr>
      </w:pPr>
    </w:p>
    <w:p w:rsidR="001B7D54" w:rsidRPr="00EB4F5E" w:rsidRDefault="001B7D54" w:rsidP="00C51215">
      <w:pPr>
        <w:ind w:firstLine="720"/>
        <w:contextualSpacing/>
        <w:jc w:val="both"/>
        <w:rPr>
          <w:rFonts w:cs="Times New Roman"/>
          <w:bCs/>
          <w:szCs w:val="28"/>
        </w:rPr>
      </w:pPr>
    </w:p>
    <w:p w:rsidR="00C51215" w:rsidRPr="00EB4F5E" w:rsidRDefault="00C51215" w:rsidP="00C51215">
      <w:pPr>
        <w:ind w:firstLine="720"/>
        <w:contextualSpacing/>
        <w:jc w:val="both"/>
        <w:rPr>
          <w:rFonts w:cs="Times New Roman"/>
          <w:bCs/>
          <w:szCs w:val="28"/>
        </w:rPr>
      </w:pPr>
      <w:r w:rsidRPr="00EB4F5E">
        <w:rPr>
          <w:rFonts w:cs="Times New Roman"/>
          <w:bCs/>
          <w:szCs w:val="28"/>
        </w:rPr>
        <w:t>5. Качественная характеристика и оценка численности потенциальных адресатов предлагаемого правового регулирования (их групп)</w:t>
      </w:r>
    </w:p>
    <w:p w:rsidR="00C51215" w:rsidRPr="00EB4F5E"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C51215" w:rsidRPr="00EB4F5E" w:rsidTr="00644D96">
        <w:trPr>
          <w:cantSplit/>
        </w:trPr>
        <w:tc>
          <w:tcPr>
            <w:tcW w:w="6747" w:type="dxa"/>
          </w:tcPr>
          <w:p w:rsidR="00C51215" w:rsidRPr="00EB4F5E" w:rsidRDefault="00C51215" w:rsidP="00644D96">
            <w:pPr>
              <w:contextualSpacing/>
              <w:jc w:val="center"/>
              <w:rPr>
                <w:rFonts w:cs="Times New Roman"/>
                <w:szCs w:val="28"/>
              </w:rPr>
            </w:pPr>
            <w:r w:rsidRPr="00EB4F5E">
              <w:rPr>
                <w:rFonts w:cs="Times New Roman"/>
                <w:szCs w:val="28"/>
              </w:rPr>
              <w:t>5.1. Группы потенциальных адресатов предлагаемого правового регулирования</w:t>
            </w:r>
          </w:p>
        </w:tc>
        <w:tc>
          <w:tcPr>
            <w:tcW w:w="3685" w:type="dxa"/>
          </w:tcPr>
          <w:p w:rsidR="00C51215" w:rsidRPr="00EB4F5E" w:rsidRDefault="00C51215" w:rsidP="00644D96">
            <w:pPr>
              <w:contextualSpacing/>
              <w:jc w:val="center"/>
              <w:rPr>
                <w:rFonts w:cs="Times New Roman"/>
                <w:szCs w:val="28"/>
              </w:rPr>
            </w:pPr>
            <w:r w:rsidRPr="00EB4F5E">
              <w:rPr>
                <w:rFonts w:cs="Times New Roman"/>
                <w:szCs w:val="28"/>
              </w:rPr>
              <w:t>5.2. Количество участников группы</w:t>
            </w:r>
          </w:p>
        </w:tc>
        <w:tc>
          <w:tcPr>
            <w:tcW w:w="4305" w:type="dxa"/>
          </w:tcPr>
          <w:p w:rsidR="00C51215" w:rsidRPr="00EB4F5E" w:rsidRDefault="00C51215" w:rsidP="00644D96">
            <w:pPr>
              <w:contextualSpacing/>
              <w:jc w:val="center"/>
              <w:rPr>
                <w:rFonts w:cs="Times New Roman"/>
                <w:szCs w:val="28"/>
              </w:rPr>
            </w:pPr>
            <w:r w:rsidRPr="00EB4F5E">
              <w:rPr>
                <w:rFonts w:cs="Times New Roman"/>
                <w:szCs w:val="28"/>
              </w:rPr>
              <w:t>5.3. Источники данных</w:t>
            </w:r>
          </w:p>
        </w:tc>
      </w:tr>
      <w:tr w:rsidR="00C51215" w:rsidRPr="00EB4F5E" w:rsidTr="00644D96">
        <w:trPr>
          <w:cantSplit/>
          <w:trHeight w:val="399"/>
        </w:trPr>
        <w:tc>
          <w:tcPr>
            <w:tcW w:w="6747" w:type="dxa"/>
          </w:tcPr>
          <w:p w:rsidR="00C51215" w:rsidRPr="00EB4F5E" w:rsidRDefault="00A17DDE" w:rsidP="00644D96">
            <w:pPr>
              <w:contextualSpacing/>
              <w:jc w:val="both"/>
              <w:rPr>
                <w:rFonts w:cs="Times New Roman"/>
                <w:iCs/>
                <w:szCs w:val="28"/>
              </w:rPr>
            </w:pPr>
            <w:r w:rsidRPr="00EB4F5E">
              <w:rPr>
                <w:rFonts w:cs="Times New Roman"/>
                <w:iCs/>
                <w:szCs w:val="28"/>
              </w:rPr>
              <w:t>Юридические и физические лица независимо от форм собственности и ведомственной принадлежности</w:t>
            </w:r>
          </w:p>
        </w:tc>
        <w:tc>
          <w:tcPr>
            <w:tcW w:w="3685" w:type="dxa"/>
          </w:tcPr>
          <w:p w:rsidR="00C51215" w:rsidRPr="00EB4F5E" w:rsidRDefault="00442A81" w:rsidP="003F3167">
            <w:pPr>
              <w:contextualSpacing/>
              <w:jc w:val="center"/>
              <w:rPr>
                <w:rFonts w:cs="Times New Roman"/>
                <w:szCs w:val="28"/>
              </w:rPr>
            </w:pPr>
            <w:r w:rsidRPr="00EB4F5E">
              <w:rPr>
                <w:rFonts w:cs="Times New Roman"/>
                <w:szCs w:val="28"/>
              </w:rPr>
              <w:t xml:space="preserve">не менее </w:t>
            </w:r>
            <w:r w:rsidR="003F3167" w:rsidRPr="00EB4F5E">
              <w:rPr>
                <w:rFonts w:cs="Times New Roman"/>
                <w:szCs w:val="28"/>
              </w:rPr>
              <w:t>5</w:t>
            </w:r>
            <w:r w:rsidRPr="00EB4F5E">
              <w:rPr>
                <w:rFonts w:cs="Times New Roman"/>
                <w:szCs w:val="28"/>
              </w:rPr>
              <w:t>0</w:t>
            </w:r>
            <w:r w:rsidR="00A17DDE" w:rsidRPr="00EB4F5E">
              <w:rPr>
                <w:rFonts w:cs="Times New Roman"/>
                <w:szCs w:val="28"/>
              </w:rPr>
              <w:t xml:space="preserve"> </w:t>
            </w:r>
            <w:r w:rsidR="005314FC" w:rsidRPr="00EB4F5E">
              <w:rPr>
                <w:rFonts w:cs="Times New Roman"/>
                <w:szCs w:val="28"/>
              </w:rPr>
              <w:t>субъектов</w:t>
            </w:r>
            <w:r w:rsidR="003F3167" w:rsidRPr="00EB4F5E">
              <w:t xml:space="preserve"> </w:t>
            </w:r>
            <w:r w:rsidR="003F3167" w:rsidRPr="00EB4F5E">
              <w:rPr>
                <w:rFonts w:cs="Times New Roman"/>
                <w:szCs w:val="28"/>
              </w:rPr>
              <w:t>ежегодно</w:t>
            </w:r>
          </w:p>
        </w:tc>
        <w:tc>
          <w:tcPr>
            <w:tcW w:w="4305" w:type="dxa"/>
          </w:tcPr>
          <w:p w:rsidR="00C51215" w:rsidRPr="00EB4F5E" w:rsidRDefault="00A17DDE" w:rsidP="00644D96">
            <w:pPr>
              <w:contextualSpacing/>
              <w:jc w:val="both"/>
              <w:rPr>
                <w:rFonts w:cs="Times New Roman"/>
                <w:szCs w:val="28"/>
              </w:rPr>
            </w:pPr>
            <w:r w:rsidRPr="00EB4F5E">
              <w:rPr>
                <w:rFonts w:cs="Times New Roman"/>
                <w:szCs w:val="28"/>
              </w:rPr>
              <w:t>Прогнозные данные по результатам анализа прошлых лет</w:t>
            </w:r>
          </w:p>
        </w:tc>
      </w:tr>
    </w:tbl>
    <w:p w:rsidR="00C51215" w:rsidRPr="00EB4F5E" w:rsidRDefault="00C51215" w:rsidP="00C51215">
      <w:pPr>
        <w:ind w:firstLine="720"/>
        <w:contextualSpacing/>
        <w:jc w:val="both"/>
        <w:rPr>
          <w:rFonts w:cs="Times New Roman"/>
          <w:bCs/>
          <w:szCs w:val="28"/>
        </w:rPr>
      </w:pPr>
    </w:p>
    <w:p w:rsidR="001B7D54" w:rsidRPr="00EB4F5E" w:rsidRDefault="001B7D54" w:rsidP="00C51215">
      <w:pPr>
        <w:ind w:firstLine="720"/>
        <w:contextualSpacing/>
        <w:jc w:val="both"/>
        <w:rPr>
          <w:rFonts w:cs="Times New Roman"/>
          <w:bCs/>
          <w:szCs w:val="28"/>
        </w:rPr>
      </w:pPr>
    </w:p>
    <w:p w:rsidR="001B7D54" w:rsidRPr="00EB4F5E" w:rsidRDefault="001B7D54" w:rsidP="00C51215">
      <w:pPr>
        <w:ind w:firstLine="720"/>
        <w:contextualSpacing/>
        <w:jc w:val="both"/>
        <w:rPr>
          <w:rFonts w:cs="Times New Roman"/>
          <w:bCs/>
          <w:szCs w:val="28"/>
        </w:rPr>
      </w:pPr>
    </w:p>
    <w:p w:rsidR="001B7D54" w:rsidRPr="00EB4F5E" w:rsidRDefault="001B7D54" w:rsidP="00C51215">
      <w:pPr>
        <w:ind w:firstLine="720"/>
        <w:contextualSpacing/>
        <w:jc w:val="both"/>
        <w:rPr>
          <w:rFonts w:cs="Times New Roman"/>
          <w:bCs/>
          <w:szCs w:val="28"/>
        </w:rPr>
      </w:pPr>
    </w:p>
    <w:p w:rsidR="001B7D54" w:rsidRPr="00EB4F5E" w:rsidRDefault="001B7D54" w:rsidP="00C51215">
      <w:pPr>
        <w:ind w:firstLine="720"/>
        <w:contextualSpacing/>
        <w:jc w:val="both"/>
        <w:rPr>
          <w:rFonts w:cs="Times New Roman"/>
          <w:bCs/>
          <w:szCs w:val="28"/>
        </w:rPr>
      </w:pPr>
    </w:p>
    <w:p w:rsidR="001B7D54" w:rsidRPr="00EB4F5E" w:rsidRDefault="001B7D54" w:rsidP="00C51215">
      <w:pPr>
        <w:ind w:firstLine="720"/>
        <w:contextualSpacing/>
        <w:jc w:val="both"/>
        <w:rPr>
          <w:rFonts w:cs="Times New Roman"/>
          <w:bCs/>
          <w:szCs w:val="28"/>
        </w:rPr>
      </w:pPr>
    </w:p>
    <w:p w:rsidR="001B7D54" w:rsidRPr="00EB4F5E" w:rsidRDefault="001B7D54" w:rsidP="00C51215">
      <w:pPr>
        <w:ind w:firstLine="720"/>
        <w:contextualSpacing/>
        <w:jc w:val="both"/>
        <w:rPr>
          <w:rFonts w:cs="Times New Roman"/>
          <w:bCs/>
          <w:szCs w:val="28"/>
        </w:rPr>
      </w:pPr>
    </w:p>
    <w:p w:rsidR="00C51215" w:rsidRPr="00EB4F5E" w:rsidRDefault="00C51215" w:rsidP="00C51215">
      <w:pPr>
        <w:ind w:firstLine="720"/>
        <w:contextualSpacing/>
        <w:jc w:val="both"/>
        <w:rPr>
          <w:rFonts w:cs="Times New Roman"/>
          <w:b/>
          <w:bCs/>
          <w:szCs w:val="28"/>
        </w:rPr>
      </w:pPr>
      <w:r w:rsidRPr="00EB4F5E">
        <w:rPr>
          <w:rFonts w:cs="Times New Roman"/>
          <w:bCs/>
          <w:szCs w:val="28"/>
        </w:rPr>
        <w:t xml:space="preserve">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w:t>
      </w:r>
      <w:r w:rsidR="00252819" w:rsidRPr="00EB4F5E">
        <w:rPr>
          <w:rFonts w:cs="Times New Roman"/>
          <w:bCs/>
          <w:szCs w:val="28"/>
        </w:rPr>
        <w:t xml:space="preserve">                                     </w:t>
      </w:r>
      <w:r w:rsidRPr="00EB4F5E">
        <w:rPr>
          <w:rFonts w:cs="Times New Roman"/>
          <w:bCs/>
          <w:szCs w:val="28"/>
        </w:rPr>
        <w:t>с введением предлагаемого правового регулирования (</w:t>
      </w:r>
      <w:r w:rsidRPr="00EB4F5E">
        <w:rPr>
          <w:rFonts w:cs="Times New Roman"/>
          <w:bCs/>
          <w:i/>
          <w:szCs w:val="28"/>
        </w:rPr>
        <w:t>раздел заполняется в случае возникновения дополнительных расходов (доходов) бюджета</w:t>
      </w:r>
      <w:r w:rsidR="00D5688D" w:rsidRPr="00EB4F5E">
        <w:rPr>
          <w:rFonts w:cs="Times New Roman"/>
          <w:bCs/>
          <w:i/>
          <w:szCs w:val="28"/>
        </w:rPr>
        <w:t>)</w:t>
      </w:r>
      <w:r w:rsidR="005314FC" w:rsidRPr="00EB4F5E">
        <w:rPr>
          <w:rFonts w:cs="Times New Roman"/>
          <w:bCs/>
          <w:i/>
          <w:szCs w:val="28"/>
        </w:rPr>
        <w:t xml:space="preserve"> </w:t>
      </w:r>
      <w:r w:rsidR="005314FC" w:rsidRPr="00EB4F5E">
        <w:rPr>
          <w:rFonts w:cs="Times New Roman"/>
          <w:b/>
          <w:bCs/>
          <w:szCs w:val="28"/>
        </w:rPr>
        <w:t>дополнительные расходы (доходы) бюджета отсутствуют</w:t>
      </w:r>
    </w:p>
    <w:p w:rsidR="00C51215" w:rsidRPr="00EB4F5E"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C51215" w:rsidRPr="00EB4F5E" w:rsidTr="00644D96">
        <w:tc>
          <w:tcPr>
            <w:tcW w:w="2405" w:type="dxa"/>
          </w:tcPr>
          <w:p w:rsidR="00C51215" w:rsidRPr="00EB4F5E" w:rsidRDefault="00C51215" w:rsidP="00644D96">
            <w:pPr>
              <w:contextualSpacing/>
              <w:jc w:val="center"/>
              <w:rPr>
                <w:rFonts w:cs="Times New Roman"/>
                <w:szCs w:val="28"/>
              </w:rPr>
            </w:pPr>
            <w:r w:rsidRPr="00EB4F5E">
              <w:rPr>
                <w:rFonts w:cs="Times New Roman"/>
                <w:szCs w:val="28"/>
              </w:rPr>
              <w:t>6.1. Наименование функции</w:t>
            </w:r>
          </w:p>
          <w:p w:rsidR="00C51215" w:rsidRPr="00EB4F5E" w:rsidRDefault="00C51215" w:rsidP="00644D96">
            <w:pPr>
              <w:contextualSpacing/>
              <w:jc w:val="center"/>
              <w:rPr>
                <w:rFonts w:cs="Times New Roman"/>
                <w:szCs w:val="28"/>
              </w:rPr>
            </w:pPr>
            <w:r w:rsidRPr="00EB4F5E">
              <w:rPr>
                <w:rFonts w:cs="Times New Roman"/>
                <w:szCs w:val="28"/>
              </w:rPr>
              <w:t>(полномочия/</w:t>
            </w:r>
          </w:p>
          <w:p w:rsidR="00C51215" w:rsidRPr="00EB4F5E" w:rsidRDefault="00C51215" w:rsidP="00644D96">
            <w:pPr>
              <w:contextualSpacing/>
              <w:jc w:val="center"/>
              <w:rPr>
                <w:rFonts w:cs="Times New Roman"/>
                <w:szCs w:val="28"/>
              </w:rPr>
            </w:pPr>
            <w:r w:rsidRPr="00EB4F5E">
              <w:rPr>
                <w:rFonts w:cs="Times New Roman"/>
                <w:szCs w:val="28"/>
              </w:rPr>
              <w:t>обязанности/права)</w:t>
            </w:r>
          </w:p>
        </w:tc>
        <w:tc>
          <w:tcPr>
            <w:tcW w:w="2126" w:type="dxa"/>
          </w:tcPr>
          <w:p w:rsidR="00C51215" w:rsidRPr="00EB4F5E" w:rsidRDefault="00C51215" w:rsidP="00644D96">
            <w:pPr>
              <w:contextualSpacing/>
              <w:jc w:val="center"/>
              <w:rPr>
                <w:rFonts w:cs="Times New Roman"/>
                <w:szCs w:val="28"/>
              </w:rPr>
            </w:pPr>
            <w:r w:rsidRPr="00EB4F5E">
              <w:rPr>
                <w:rFonts w:cs="Times New Roman"/>
                <w:szCs w:val="28"/>
              </w:rPr>
              <w:t>6.2. Характер функции</w:t>
            </w:r>
          </w:p>
          <w:p w:rsidR="00C51215" w:rsidRPr="00EB4F5E" w:rsidRDefault="00C51215" w:rsidP="00644D96">
            <w:pPr>
              <w:contextualSpacing/>
              <w:jc w:val="center"/>
              <w:rPr>
                <w:rFonts w:cs="Times New Roman"/>
                <w:szCs w:val="28"/>
              </w:rPr>
            </w:pPr>
            <w:r w:rsidRPr="00EB4F5E">
              <w:rPr>
                <w:rFonts w:cs="Times New Roman"/>
                <w:szCs w:val="28"/>
              </w:rPr>
              <w:t>(новая/</w:t>
            </w:r>
          </w:p>
          <w:p w:rsidR="00C51215" w:rsidRPr="00EB4F5E" w:rsidRDefault="00C51215" w:rsidP="00644D96">
            <w:pPr>
              <w:contextualSpacing/>
              <w:jc w:val="center"/>
              <w:rPr>
                <w:rFonts w:cs="Times New Roman"/>
                <w:szCs w:val="28"/>
              </w:rPr>
            </w:pPr>
            <w:r w:rsidRPr="00EB4F5E">
              <w:rPr>
                <w:rFonts w:cs="Times New Roman"/>
                <w:szCs w:val="28"/>
              </w:rPr>
              <w:t>изменяемая)</w:t>
            </w:r>
          </w:p>
        </w:tc>
        <w:tc>
          <w:tcPr>
            <w:tcW w:w="4962" w:type="dxa"/>
          </w:tcPr>
          <w:p w:rsidR="00C51215" w:rsidRPr="00EB4F5E" w:rsidRDefault="00C51215" w:rsidP="00644D96">
            <w:pPr>
              <w:contextualSpacing/>
              <w:jc w:val="center"/>
              <w:rPr>
                <w:rFonts w:cs="Times New Roman"/>
                <w:szCs w:val="28"/>
              </w:rPr>
            </w:pPr>
            <w:r w:rsidRPr="00EB4F5E">
              <w:rPr>
                <w:rFonts w:cs="Times New Roman"/>
                <w:szCs w:val="28"/>
              </w:rPr>
              <w:t>6.3. Виды расходов (доходов)</w:t>
            </w:r>
          </w:p>
          <w:p w:rsidR="00C51215" w:rsidRPr="00EB4F5E" w:rsidRDefault="00C51215" w:rsidP="00644D96">
            <w:pPr>
              <w:contextualSpacing/>
              <w:jc w:val="center"/>
              <w:rPr>
                <w:rFonts w:cs="Times New Roman"/>
                <w:szCs w:val="28"/>
              </w:rPr>
            </w:pPr>
            <w:r w:rsidRPr="00EB4F5E">
              <w:rPr>
                <w:rFonts w:cs="Times New Roman"/>
                <w:szCs w:val="28"/>
              </w:rPr>
              <w:t>бюджета города</w:t>
            </w:r>
          </w:p>
        </w:tc>
        <w:tc>
          <w:tcPr>
            <w:tcW w:w="2551" w:type="dxa"/>
          </w:tcPr>
          <w:p w:rsidR="00C51215" w:rsidRPr="00EB4F5E" w:rsidRDefault="00C51215" w:rsidP="00644D96">
            <w:pPr>
              <w:contextualSpacing/>
              <w:jc w:val="center"/>
              <w:rPr>
                <w:rFonts w:cs="Times New Roman"/>
                <w:szCs w:val="28"/>
              </w:rPr>
            </w:pPr>
            <w:r w:rsidRPr="00EB4F5E">
              <w:rPr>
                <w:rFonts w:cs="Times New Roman"/>
                <w:szCs w:val="28"/>
              </w:rPr>
              <w:t>6.4. Количественная оценка расходов</w:t>
            </w:r>
          </w:p>
          <w:p w:rsidR="00C51215" w:rsidRPr="00EB4F5E" w:rsidRDefault="00C51215" w:rsidP="00644D96">
            <w:pPr>
              <w:contextualSpacing/>
              <w:jc w:val="center"/>
              <w:rPr>
                <w:rFonts w:cs="Times New Roman"/>
                <w:szCs w:val="28"/>
              </w:rPr>
            </w:pPr>
            <w:r w:rsidRPr="00EB4F5E">
              <w:rPr>
                <w:rFonts w:cs="Times New Roman"/>
                <w:szCs w:val="28"/>
              </w:rPr>
              <w:t>и доходов</w:t>
            </w:r>
          </w:p>
          <w:p w:rsidR="00C51215" w:rsidRPr="00EB4F5E" w:rsidRDefault="00C51215" w:rsidP="00644D96">
            <w:pPr>
              <w:contextualSpacing/>
              <w:jc w:val="center"/>
              <w:rPr>
                <w:rFonts w:cs="Times New Roman"/>
                <w:szCs w:val="28"/>
              </w:rPr>
            </w:pPr>
            <w:r w:rsidRPr="00EB4F5E">
              <w:rPr>
                <w:rFonts w:cs="Times New Roman"/>
                <w:szCs w:val="28"/>
              </w:rPr>
              <w:t>(руб.)</w:t>
            </w:r>
          </w:p>
        </w:tc>
        <w:tc>
          <w:tcPr>
            <w:tcW w:w="2693" w:type="dxa"/>
          </w:tcPr>
          <w:p w:rsidR="00C51215" w:rsidRPr="00EB4F5E" w:rsidRDefault="00C51215" w:rsidP="00644D96">
            <w:pPr>
              <w:contextualSpacing/>
              <w:jc w:val="center"/>
              <w:rPr>
                <w:rFonts w:cs="Times New Roman"/>
                <w:szCs w:val="28"/>
              </w:rPr>
            </w:pPr>
            <w:r w:rsidRPr="00EB4F5E">
              <w:rPr>
                <w:rFonts w:cs="Times New Roman"/>
                <w:szCs w:val="28"/>
              </w:rPr>
              <w:t>6.5. Источники</w:t>
            </w:r>
          </w:p>
          <w:p w:rsidR="00C51215" w:rsidRPr="00EB4F5E" w:rsidRDefault="00C51215" w:rsidP="00644D96">
            <w:pPr>
              <w:contextualSpacing/>
              <w:jc w:val="center"/>
              <w:rPr>
                <w:rFonts w:cs="Times New Roman"/>
                <w:szCs w:val="28"/>
              </w:rPr>
            </w:pPr>
            <w:r w:rsidRPr="00EB4F5E">
              <w:rPr>
                <w:rFonts w:cs="Times New Roman"/>
                <w:szCs w:val="28"/>
              </w:rPr>
              <w:t>данных</w:t>
            </w:r>
          </w:p>
          <w:p w:rsidR="00C51215" w:rsidRPr="00EB4F5E" w:rsidRDefault="00C51215" w:rsidP="00644D96">
            <w:pPr>
              <w:contextualSpacing/>
              <w:jc w:val="center"/>
              <w:rPr>
                <w:rFonts w:cs="Times New Roman"/>
                <w:szCs w:val="28"/>
              </w:rPr>
            </w:pPr>
            <w:r w:rsidRPr="00EB4F5E">
              <w:rPr>
                <w:rFonts w:cs="Times New Roman"/>
                <w:szCs w:val="28"/>
              </w:rPr>
              <w:t>для расчетов</w:t>
            </w:r>
          </w:p>
        </w:tc>
      </w:tr>
      <w:tr w:rsidR="00C51215" w:rsidRPr="00EB4F5E" w:rsidTr="00644D96">
        <w:trPr>
          <w:cantSplit/>
        </w:trPr>
        <w:tc>
          <w:tcPr>
            <w:tcW w:w="12044" w:type="dxa"/>
            <w:gridSpan w:val="4"/>
          </w:tcPr>
          <w:p w:rsidR="00C51215" w:rsidRPr="00EB4F5E" w:rsidRDefault="00C51215" w:rsidP="00644D96">
            <w:pPr>
              <w:contextualSpacing/>
              <w:jc w:val="both"/>
              <w:rPr>
                <w:rFonts w:cs="Times New Roman"/>
                <w:iCs/>
                <w:szCs w:val="28"/>
              </w:rPr>
            </w:pPr>
          </w:p>
          <w:p w:rsidR="00C51215" w:rsidRPr="00EB4F5E" w:rsidRDefault="00C51215" w:rsidP="00644D96">
            <w:pPr>
              <w:contextualSpacing/>
              <w:jc w:val="both"/>
              <w:rPr>
                <w:rFonts w:cs="Times New Roman"/>
                <w:iCs/>
                <w:szCs w:val="28"/>
              </w:rPr>
            </w:pPr>
            <w:r w:rsidRPr="00EB4F5E">
              <w:rPr>
                <w:rFonts w:cs="Times New Roman"/>
                <w:iCs/>
                <w:szCs w:val="28"/>
              </w:rPr>
              <w:t>Наименование структурного подразделения, муниципального учреждения:</w:t>
            </w:r>
          </w:p>
          <w:p w:rsidR="00C51215" w:rsidRPr="00EB4F5E" w:rsidRDefault="00C51215" w:rsidP="00644D96">
            <w:pPr>
              <w:contextualSpacing/>
              <w:jc w:val="both"/>
              <w:rPr>
                <w:rFonts w:cs="Times New Roman"/>
                <w:iCs/>
                <w:szCs w:val="28"/>
              </w:rPr>
            </w:pPr>
          </w:p>
        </w:tc>
        <w:tc>
          <w:tcPr>
            <w:tcW w:w="2693" w:type="dxa"/>
          </w:tcPr>
          <w:p w:rsidR="00C51215" w:rsidRPr="00EB4F5E" w:rsidRDefault="00C51215" w:rsidP="00644D96">
            <w:pPr>
              <w:contextualSpacing/>
              <w:jc w:val="both"/>
              <w:rPr>
                <w:rFonts w:cs="Times New Roman"/>
                <w:iCs/>
                <w:szCs w:val="28"/>
              </w:rPr>
            </w:pPr>
          </w:p>
        </w:tc>
      </w:tr>
      <w:tr w:rsidR="00C51215" w:rsidRPr="00EB4F5E" w:rsidTr="00644D96">
        <w:trPr>
          <w:trHeight w:val="350"/>
        </w:trPr>
        <w:tc>
          <w:tcPr>
            <w:tcW w:w="2405" w:type="dxa"/>
            <w:vMerge w:val="restart"/>
          </w:tcPr>
          <w:p w:rsidR="00C51215" w:rsidRPr="00EB4F5E" w:rsidRDefault="00C51215" w:rsidP="00644D96">
            <w:pPr>
              <w:contextualSpacing/>
              <w:jc w:val="both"/>
              <w:rPr>
                <w:rFonts w:cs="Times New Roman"/>
                <w:iCs/>
                <w:szCs w:val="28"/>
              </w:rPr>
            </w:pPr>
            <w:r w:rsidRPr="00EB4F5E">
              <w:rPr>
                <w:rFonts w:cs="Times New Roman"/>
                <w:iCs/>
                <w:szCs w:val="28"/>
              </w:rPr>
              <w:t xml:space="preserve">Функция </w:t>
            </w:r>
          </w:p>
          <w:p w:rsidR="00C51215" w:rsidRPr="00EB4F5E" w:rsidRDefault="00C51215" w:rsidP="00644D96">
            <w:pPr>
              <w:contextualSpacing/>
              <w:jc w:val="both"/>
              <w:rPr>
                <w:rFonts w:cs="Times New Roman"/>
                <w:iCs/>
                <w:szCs w:val="28"/>
              </w:rPr>
            </w:pPr>
            <w:r w:rsidRPr="00EB4F5E">
              <w:rPr>
                <w:rFonts w:cs="Times New Roman"/>
                <w:iCs/>
                <w:szCs w:val="28"/>
              </w:rPr>
              <w:t xml:space="preserve">(полномочие/ </w:t>
            </w:r>
          </w:p>
          <w:p w:rsidR="00C51215" w:rsidRPr="00EB4F5E" w:rsidRDefault="00C51215" w:rsidP="00644D96">
            <w:pPr>
              <w:contextualSpacing/>
              <w:jc w:val="both"/>
              <w:rPr>
                <w:rFonts w:cs="Times New Roman"/>
                <w:iCs/>
                <w:szCs w:val="28"/>
              </w:rPr>
            </w:pPr>
            <w:r w:rsidRPr="00EB4F5E">
              <w:rPr>
                <w:rFonts w:cs="Times New Roman"/>
                <w:iCs/>
                <w:szCs w:val="28"/>
              </w:rPr>
              <w:t>обязанность/</w:t>
            </w:r>
          </w:p>
          <w:p w:rsidR="00C51215" w:rsidRPr="00EB4F5E" w:rsidRDefault="00C51215" w:rsidP="00644D96">
            <w:pPr>
              <w:contextualSpacing/>
              <w:jc w:val="both"/>
              <w:rPr>
                <w:rFonts w:cs="Times New Roman"/>
                <w:iCs/>
                <w:szCs w:val="28"/>
              </w:rPr>
            </w:pPr>
            <w:r w:rsidRPr="00EB4F5E">
              <w:rPr>
                <w:rFonts w:cs="Times New Roman"/>
                <w:iCs/>
                <w:szCs w:val="28"/>
              </w:rPr>
              <w:t>право) 1.1</w:t>
            </w:r>
          </w:p>
        </w:tc>
        <w:tc>
          <w:tcPr>
            <w:tcW w:w="2126" w:type="dxa"/>
            <w:vMerge w:val="restart"/>
          </w:tcPr>
          <w:p w:rsidR="00C51215" w:rsidRPr="00EB4F5E" w:rsidRDefault="00C51215" w:rsidP="00644D96">
            <w:pPr>
              <w:contextualSpacing/>
              <w:jc w:val="both"/>
              <w:rPr>
                <w:rFonts w:cs="Times New Roman"/>
                <w:szCs w:val="28"/>
              </w:rPr>
            </w:pPr>
          </w:p>
        </w:tc>
        <w:tc>
          <w:tcPr>
            <w:tcW w:w="4962" w:type="dxa"/>
          </w:tcPr>
          <w:p w:rsidR="00C51215" w:rsidRPr="00EB4F5E" w:rsidRDefault="00C51215" w:rsidP="00644D96">
            <w:pPr>
              <w:contextualSpacing/>
              <w:jc w:val="both"/>
              <w:rPr>
                <w:rFonts w:cs="Times New Roman"/>
                <w:szCs w:val="28"/>
              </w:rPr>
            </w:pPr>
            <w:r w:rsidRPr="00EB4F5E">
              <w:rPr>
                <w:rFonts w:cs="Times New Roman"/>
                <w:iCs/>
                <w:szCs w:val="28"/>
              </w:rPr>
              <w:t>Единовременные расходы в _____ году.:</w:t>
            </w: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rPr>
          <w:trHeight w:val="669"/>
        </w:trPr>
        <w:tc>
          <w:tcPr>
            <w:tcW w:w="2405" w:type="dxa"/>
            <w:vMerge/>
          </w:tcPr>
          <w:p w:rsidR="00C51215" w:rsidRPr="00EB4F5E" w:rsidRDefault="00C51215" w:rsidP="00644D96">
            <w:pPr>
              <w:contextualSpacing/>
              <w:jc w:val="both"/>
              <w:rPr>
                <w:rFonts w:cs="Times New Roman"/>
                <w:iCs/>
                <w:szCs w:val="28"/>
              </w:rPr>
            </w:pPr>
          </w:p>
        </w:tc>
        <w:tc>
          <w:tcPr>
            <w:tcW w:w="2126" w:type="dxa"/>
            <w:vMerge/>
          </w:tcPr>
          <w:p w:rsidR="00C51215" w:rsidRPr="00EB4F5E" w:rsidRDefault="00C51215" w:rsidP="00644D96">
            <w:pPr>
              <w:contextualSpacing/>
              <w:jc w:val="both"/>
              <w:rPr>
                <w:rFonts w:cs="Times New Roman"/>
                <w:szCs w:val="28"/>
              </w:rPr>
            </w:pPr>
          </w:p>
        </w:tc>
        <w:tc>
          <w:tcPr>
            <w:tcW w:w="4962" w:type="dxa"/>
          </w:tcPr>
          <w:p w:rsidR="00C51215" w:rsidRPr="00EB4F5E" w:rsidRDefault="00C51215" w:rsidP="00644D96">
            <w:pPr>
              <w:contextualSpacing/>
              <w:jc w:val="both"/>
              <w:rPr>
                <w:rFonts w:cs="Times New Roman"/>
                <w:iCs/>
                <w:szCs w:val="28"/>
              </w:rPr>
            </w:pPr>
            <w:r w:rsidRPr="00EB4F5E">
              <w:rPr>
                <w:rFonts w:cs="Times New Roman"/>
                <w:iCs/>
                <w:szCs w:val="28"/>
              </w:rPr>
              <w:t>Периодические расходы за период</w:t>
            </w:r>
          </w:p>
          <w:p w:rsidR="00C51215" w:rsidRPr="00EB4F5E" w:rsidRDefault="00C51215" w:rsidP="00644D96">
            <w:pPr>
              <w:contextualSpacing/>
              <w:jc w:val="both"/>
              <w:rPr>
                <w:rFonts w:cs="Times New Roman"/>
                <w:szCs w:val="28"/>
              </w:rPr>
            </w:pPr>
            <w:r w:rsidRPr="00EB4F5E">
              <w:rPr>
                <w:rFonts w:cs="Times New Roman"/>
                <w:iCs/>
                <w:szCs w:val="28"/>
              </w:rPr>
              <w:t xml:space="preserve">_____ </w:t>
            </w:r>
            <w:r w:rsidRPr="00EB4F5E">
              <w:rPr>
                <w:rFonts w:cs="Times New Roman"/>
                <w:iCs/>
                <w:szCs w:val="28"/>
              </w:rPr>
              <w:softHyphen/>
              <w:t xml:space="preserve"> _____ г.:</w:t>
            </w: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rPr>
          <w:trHeight w:val="438"/>
        </w:trPr>
        <w:tc>
          <w:tcPr>
            <w:tcW w:w="2405" w:type="dxa"/>
            <w:vMerge/>
          </w:tcPr>
          <w:p w:rsidR="00C51215" w:rsidRPr="00EB4F5E" w:rsidRDefault="00C51215" w:rsidP="00644D96">
            <w:pPr>
              <w:contextualSpacing/>
              <w:jc w:val="both"/>
              <w:rPr>
                <w:rFonts w:cs="Times New Roman"/>
                <w:iCs/>
                <w:szCs w:val="28"/>
              </w:rPr>
            </w:pPr>
          </w:p>
        </w:tc>
        <w:tc>
          <w:tcPr>
            <w:tcW w:w="2126" w:type="dxa"/>
            <w:vMerge/>
          </w:tcPr>
          <w:p w:rsidR="00C51215" w:rsidRPr="00EB4F5E" w:rsidRDefault="00C51215" w:rsidP="00644D96">
            <w:pPr>
              <w:contextualSpacing/>
              <w:jc w:val="both"/>
              <w:rPr>
                <w:rFonts w:cs="Times New Roman"/>
                <w:szCs w:val="28"/>
              </w:rPr>
            </w:pPr>
          </w:p>
        </w:tc>
        <w:tc>
          <w:tcPr>
            <w:tcW w:w="4962" w:type="dxa"/>
          </w:tcPr>
          <w:p w:rsidR="00C51215" w:rsidRPr="00EB4F5E" w:rsidRDefault="00C51215" w:rsidP="00644D96">
            <w:pPr>
              <w:contextualSpacing/>
              <w:jc w:val="both"/>
              <w:rPr>
                <w:rFonts w:cs="Times New Roman"/>
                <w:szCs w:val="28"/>
              </w:rPr>
            </w:pPr>
            <w:r w:rsidRPr="00EB4F5E">
              <w:rPr>
                <w:rFonts w:cs="Times New Roman"/>
                <w:iCs/>
                <w:szCs w:val="28"/>
              </w:rPr>
              <w:t>Возможные доходы за период ___г.:</w:t>
            </w: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rPr>
          <w:trHeight w:val="385"/>
        </w:trPr>
        <w:tc>
          <w:tcPr>
            <w:tcW w:w="2405" w:type="dxa"/>
            <w:vMerge w:val="restart"/>
          </w:tcPr>
          <w:p w:rsidR="00C51215" w:rsidRPr="00EB4F5E" w:rsidRDefault="00C51215" w:rsidP="00644D96">
            <w:pPr>
              <w:contextualSpacing/>
              <w:jc w:val="both"/>
              <w:rPr>
                <w:rFonts w:cs="Times New Roman"/>
                <w:iCs/>
                <w:szCs w:val="28"/>
              </w:rPr>
            </w:pPr>
            <w:r w:rsidRPr="00EB4F5E">
              <w:rPr>
                <w:rFonts w:cs="Times New Roman"/>
                <w:iCs/>
                <w:szCs w:val="28"/>
              </w:rPr>
              <w:t xml:space="preserve">Функция </w:t>
            </w:r>
          </w:p>
          <w:p w:rsidR="00C51215" w:rsidRPr="00EB4F5E" w:rsidRDefault="00C51215" w:rsidP="00644D96">
            <w:pPr>
              <w:contextualSpacing/>
              <w:jc w:val="both"/>
              <w:rPr>
                <w:rFonts w:cs="Times New Roman"/>
                <w:iCs/>
                <w:szCs w:val="28"/>
              </w:rPr>
            </w:pPr>
            <w:r w:rsidRPr="00EB4F5E">
              <w:rPr>
                <w:rFonts w:cs="Times New Roman"/>
                <w:iCs/>
                <w:szCs w:val="28"/>
              </w:rPr>
              <w:t xml:space="preserve">(полномочие/ </w:t>
            </w:r>
          </w:p>
          <w:p w:rsidR="00C51215" w:rsidRPr="00EB4F5E" w:rsidRDefault="00C51215" w:rsidP="00644D96">
            <w:pPr>
              <w:contextualSpacing/>
              <w:jc w:val="both"/>
              <w:rPr>
                <w:rFonts w:cs="Times New Roman"/>
                <w:iCs/>
                <w:szCs w:val="28"/>
              </w:rPr>
            </w:pPr>
            <w:r w:rsidRPr="00EB4F5E">
              <w:rPr>
                <w:rFonts w:cs="Times New Roman"/>
                <w:iCs/>
                <w:szCs w:val="28"/>
              </w:rPr>
              <w:t>обязанность/</w:t>
            </w:r>
          </w:p>
          <w:p w:rsidR="00C51215" w:rsidRPr="00EB4F5E" w:rsidRDefault="00C51215" w:rsidP="00644D96">
            <w:pPr>
              <w:contextualSpacing/>
              <w:jc w:val="both"/>
              <w:rPr>
                <w:rFonts w:cs="Times New Roman"/>
                <w:iCs/>
                <w:szCs w:val="28"/>
              </w:rPr>
            </w:pPr>
            <w:r w:rsidRPr="00EB4F5E">
              <w:rPr>
                <w:rFonts w:cs="Times New Roman"/>
                <w:iCs/>
                <w:szCs w:val="28"/>
              </w:rPr>
              <w:t>право) 1.</w:t>
            </w:r>
            <w:r w:rsidRPr="00EB4F5E">
              <w:rPr>
                <w:rFonts w:cs="Times New Roman"/>
                <w:iCs/>
                <w:szCs w:val="28"/>
                <w:lang w:val="en-US"/>
              </w:rPr>
              <w:t>N</w:t>
            </w:r>
          </w:p>
        </w:tc>
        <w:tc>
          <w:tcPr>
            <w:tcW w:w="2126" w:type="dxa"/>
            <w:vMerge w:val="restart"/>
          </w:tcPr>
          <w:p w:rsidR="00C51215" w:rsidRPr="00EB4F5E" w:rsidRDefault="00C51215" w:rsidP="00644D96">
            <w:pPr>
              <w:contextualSpacing/>
              <w:jc w:val="both"/>
              <w:rPr>
                <w:rFonts w:cs="Times New Roman"/>
                <w:szCs w:val="28"/>
              </w:rPr>
            </w:pPr>
          </w:p>
        </w:tc>
        <w:tc>
          <w:tcPr>
            <w:tcW w:w="4962" w:type="dxa"/>
          </w:tcPr>
          <w:p w:rsidR="00C51215" w:rsidRPr="00EB4F5E" w:rsidRDefault="00C51215" w:rsidP="00644D96">
            <w:pPr>
              <w:contextualSpacing/>
              <w:jc w:val="both"/>
              <w:rPr>
                <w:rFonts w:cs="Times New Roman"/>
                <w:szCs w:val="28"/>
              </w:rPr>
            </w:pPr>
            <w:r w:rsidRPr="00EB4F5E">
              <w:rPr>
                <w:rFonts w:cs="Times New Roman"/>
                <w:iCs/>
                <w:szCs w:val="28"/>
              </w:rPr>
              <w:t>Единовременные расходы в _____ году.:</w:t>
            </w: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rPr>
          <w:trHeight w:val="759"/>
        </w:trPr>
        <w:tc>
          <w:tcPr>
            <w:tcW w:w="2405" w:type="dxa"/>
            <w:vMerge/>
          </w:tcPr>
          <w:p w:rsidR="00C51215" w:rsidRPr="00EB4F5E" w:rsidRDefault="00C51215" w:rsidP="00644D96">
            <w:pPr>
              <w:contextualSpacing/>
              <w:jc w:val="both"/>
              <w:rPr>
                <w:rFonts w:cs="Times New Roman"/>
                <w:iCs/>
                <w:szCs w:val="28"/>
              </w:rPr>
            </w:pPr>
          </w:p>
        </w:tc>
        <w:tc>
          <w:tcPr>
            <w:tcW w:w="2126" w:type="dxa"/>
            <w:vMerge/>
          </w:tcPr>
          <w:p w:rsidR="00C51215" w:rsidRPr="00EB4F5E" w:rsidRDefault="00C51215" w:rsidP="00644D96">
            <w:pPr>
              <w:contextualSpacing/>
              <w:jc w:val="both"/>
              <w:rPr>
                <w:rFonts w:cs="Times New Roman"/>
                <w:szCs w:val="28"/>
              </w:rPr>
            </w:pPr>
          </w:p>
        </w:tc>
        <w:tc>
          <w:tcPr>
            <w:tcW w:w="4962" w:type="dxa"/>
          </w:tcPr>
          <w:p w:rsidR="00C51215" w:rsidRPr="00EB4F5E" w:rsidRDefault="00C51215" w:rsidP="00644D96">
            <w:pPr>
              <w:contextualSpacing/>
              <w:jc w:val="both"/>
              <w:rPr>
                <w:rFonts w:cs="Times New Roman"/>
                <w:iCs/>
                <w:szCs w:val="28"/>
              </w:rPr>
            </w:pPr>
            <w:r w:rsidRPr="00EB4F5E">
              <w:rPr>
                <w:rFonts w:cs="Times New Roman"/>
                <w:iCs/>
                <w:szCs w:val="28"/>
              </w:rPr>
              <w:t xml:space="preserve">Периодические расходы </w:t>
            </w:r>
          </w:p>
          <w:p w:rsidR="00C51215" w:rsidRPr="00EB4F5E" w:rsidRDefault="00C51215" w:rsidP="00644D96">
            <w:pPr>
              <w:contextualSpacing/>
              <w:jc w:val="both"/>
              <w:rPr>
                <w:rFonts w:cs="Times New Roman"/>
                <w:szCs w:val="28"/>
              </w:rPr>
            </w:pPr>
            <w:r w:rsidRPr="00EB4F5E">
              <w:rPr>
                <w:rFonts w:cs="Times New Roman"/>
                <w:iCs/>
                <w:szCs w:val="28"/>
              </w:rPr>
              <w:t>за период _____  – _____ г.:</w:t>
            </w: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rPr>
          <w:trHeight w:val="415"/>
        </w:trPr>
        <w:tc>
          <w:tcPr>
            <w:tcW w:w="2405" w:type="dxa"/>
            <w:vMerge/>
          </w:tcPr>
          <w:p w:rsidR="00C51215" w:rsidRPr="00EB4F5E" w:rsidRDefault="00C51215" w:rsidP="00644D96">
            <w:pPr>
              <w:contextualSpacing/>
              <w:jc w:val="both"/>
              <w:rPr>
                <w:rFonts w:cs="Times New Roman"/>
                <w:iCs/>
                <w:szCs w:val="28"/>
              </w:rPr>
            </w:pPr>
          </w:p>
        </w:tc>
        <w:tc>
          <w:tcPr>
            <w:tcW w:w="2126" w:type="dxa"/>
            <w:vMerge/>
          </w:tcPr>
          <w:p w:rsidR="00C51215" w:rsidRPr="00EB4F5E" w:rsidRDefault="00C51215" w:rsidP="00644D96">
            <w:pPr>
              <w:contextualSpacing/>
              <w:jc w:val="both"/>
              <w:rPr>
                <w:rFonts w:cs="Times New Roman"/>
                <w:szCs w:val="28"/>
              </w:rPr>
            </w:pPr>
          </w:p>
        </w:tc>
        <w:tc>
          <w:tcPr>
            <w:tcW w:w="4962" w:type="dxa"/>
          </w:tcPr>
          <w:p w:rsidR="00C51215" w:rsidRPr="00EB4F5E" w:rsidRDefault="00C51215" w:rsidP="00644D96">
            <w:pPr>
              <w:contextualSpacing/>
              <w:jc w:val="both"/>
              <w:rPr>
                <w:rFonts w:cs="Times New Roman"/>
                <w:szCs w:val="28"/>
              </w:rPr>
            </w:pPr>
            <w:r w:rsidRPr="00EB4F5E">
              <w:rPr>
                <w:rFonts w:cs="Times New Roman"/>
                <w:iCs/>
                <w:szCs w:val="28"/>
              </w:rPr>
              <w:t>Возможные доходы за период ______г.:</w:t>
            </w: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c>
          <w:tcPr>
            <w:tcW w:w="9493" w:type="dxa"/>
            <w:gridSpan w:val="3"/>
          </w:tcPr>
          <w:p w:rsidR="00C51215" w:rsidRPr="00EB4F5E" w:rsidRDefault="00C51215" w:rsidP="00644D96">
            <w:pPr>
              <w:contextualSpacing/>
              <w:jc w:val="both"/>
              <w:rPr>
                <w:rFonts w:cs="Times New Roman"/>
                <w:iCs/>
                <w:szCs w:val="28"/>
              </w:rPr>
            </w:pPr>
            <w:r w:rsidRPr="00EB4F5E">
              <w:rPr>
                <w:rFonts w:cs="Times New Roman"/>
                <w:iCs/>
                <w:szCs w:val="28"/>
              </w:rPr>
              <w:t>Итого единовременные расходы за период __________________ гг.:</w:t>
            </w:r>
          </w:p>
          <w:p w:rsidR="00C51215" w:rsidRPr="00EB4F5E" w:rsidRDefault="00C51215" w:rsidP="00644D96">
            <w:pPr>
              <w:contextualSpacing/>
              <w:jc w:val="both"/>
              <w:rPr>
                <w:rFonts w:cs="Times New Roman"/>
                <w:szCs w:val="28"/>
              </w:rPr>
            </w:pPr>
          </w:p>
        </w:tc>
        <w:tc>
          <w:tcPr>
            <w:tcW w:w="2551" w:type="dxa"/>
          </w:tcPr>
          <w:p w:rsidR="00C51215" w:rsidRPr="00EB4F5E" w:rsidRDefault="00C51215" w:rsidP="00644D96">
            <w:pPr>
              <w:contextualSpacing/>
              <w:jc w:val="both"/>
              <w:rPr>
                <w:rFonts w:cs="Times New Roman"/>
                <w:szCs w:val="28"/>
              </w:rPr>
            </w:pPr>
          </w:p>
        </w:tc>
        <w:tc>
          <w:tcPr>
            <w:tcW w:w="2693" w:type="dxa"/>
          </w:tcPr>
          <w:p w:rsidR="00C51215" w:rsidRPr="00EB4F5E" w:rsidRDefault="00C51215" w:rsidP="00644D96">
            <w:pPr>
              <w:contextualSpacing/>
              <w:jc w:val="both"/>
              <w:rPr>
                <w:rFonts w:cs="Times New Roman"/>
                <w:szCs w:val="28"/>
              </w:rPr>
            </w:pPr>
          </w:p>
        </w:tc>
      </w:tr>
      <w:tr w:rsidR="00C51215" w:rsidRPr="00EB4F5E" w:rsidTr="00644D96">
        <w:trPr>
          <w:trHeight w:val="406"/>
        </w:trPr>
        <w:tc>
          <w:tcPr>
            <w:tcW w:w="9493" w:type="dxa"/>
            <w:gridSpan w:val="3"/>
            <w:tcBorders>
              <w:top w:val="single" w:sz="4" w:space="0" w:color="auto"/>
              <w:left w:val="single" w:sz="4" w:space="0" w:color="auto"/>
              <w:bottom w:val="single" w:sz="4" w:space="0" w:color="auto"/>
              <w:right w:val="single" w:sz="4" w:space="0" w:color="auto"/>
            </w:tcBorders>
          </w:tcPr>
          <w:p w:rsidR="00C51215" w:rsidRPr="00EB4F5E" w:rsidRDefault="00C51215" w:rsidP="00644D96">
            <w:pPr>
              <w:contextualSpacing/>
              <w:jc w:val="both"/>
              <w:rPr>
                <w:rFonts w:cs="Times New Roman"/>
                <w:iCs/>
                <w:szCs w:val="28"/>
              </w:rPr>
            </w:pPr>
            <w:r w:rsidRPr="00EB4F5E">
              <w:rPr>
                <w:rFonts w:cs="Times New Roman"/>
                <w:iCs/>
                <w:szCs w:val="28"/>
              </w:rPr>
              <w:t>Итого периодические расходы за период __________________ гг.:</w:t>
            </w:r>
          </w:p>
          <w:p w:rsidR="00C51215" w:rsidRPr="00EB4F5E" w:rsidRDefault="00C51215" w:rsidP="00644D96">
            <w:pPr>
              <w:contextualSpacing/>
              <w:jc w:val="both"/>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C51215" w:rsidRPr="00EB4F5E" w:rsidRDefault="00C51215" w:rsidP="00644D96">
            <w:pPr>
              <w:contextualSpacing/>
              <w:jc w:val="both"/>
              <w:rPr>
                <w:rFonts w:cs="Times New Roman"/>
                <w:szCs w:val="28"/>
              </w:rPr>
            </w:pPr>
          </w:p>
        </w:tc>
        <w:tc>
          <w:tcPr>
            <w:tcW w:w="2693" w:type="dxa"/>
            <w:tcBorders>
              <w:top w:val="single" w:sz="4" w:space="0" w:color="auto"/>
              <w:left w:val="single" w:sz="4" w:space="0" w:color="auto"/>
              <w:bottom w:val="single" w:sz="4" w:space="0" w:color="auto"/>
              <w:right w:val="single" w:sz="4" w:space="0" w:color="auto"/>
            </w:tcBorders>
          </w:tcPr>
          <w:p w:rsidR="00C51215" w:rsidRPr="00EB4F5E" w:rsidRDefault="00C51215" w:rsidP="00644D96">
            <w:pPr>
              <w:contextualSpacing/>
              <w:jc w:val="both"/>
              <w:rPr>
                <w:rFonts w:cs="Times New Roman"/>
                <w:szCs w:val="28"/>
              </w:rPr>
            </w:pPr>
          </w:p>
        </w:tc>
      </w:tr>
      <w:tr w:rsidR="00C51215" w:rsidRPr="00EB4F5E" w:rsidTr="00644D96">
        <w:trPr>
          <w:trHeight w:val="472"/>
        </w:trPr>
        <w:tc>
          <w:tcPr>
            <w:tcW w:w="9493" w:type="dxa"/>
            <w:gridSpan w:val="3"/>
            <w:tcBorders>
              <w:top w:val="single" w:sz="4" w:space="0" w:color="auto"/>
              <w:left w:val="single" w:sz="4" w:space="0" w:color="auto"/>
              <w:bottom w:val="single" w:sz="4" w:space="0" w:color="auto"/>
              <w:right w:val="single" w:sz="4" w:space="0" w:color="auto"/>
            </w:tcBorders>
          </w:tcPr>
          <w:p w:rsidR="00C51215" w:rsidRPr="00EB4F5E" w:rsidRDefault="00C51215" w:rsidP="00644D96">
            <w:pPr>
              <w:contextualSpacing/>
              <w:jc w:val="both"/>
              <w:rPr>
                <w:rFonts w:cs="Times New Roman"/>
                <w:szCs w:val="28"/>
              </w:rPr>
            </w:pPr>
            <w:r w:rsidRPr="00EB4F5E">
              <w:rPr>
                <w:rFonts w:cs="Times New Roman"/>
                <w:iCs/>
                <w:szCs w:val="28"/>
              </w:rPr>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C51215" w:rsidRPr="00EB4F5E" w:rsidRDefault="00C51215" w:rsidP="00644D96">
            <w:pPr>
              <w:contextualSpacing/>
              <w:jc w:val="both"/>
              <w:rPr>
                <w:rFonts w:cs="Times New Roman"/>
                <w:szCs w:val="28"/>
              </w:rPr>
            </w:pPr>
          </w:p>
        </w:tc>
        <w:tc>
          <w:tcPr>
            <w:tcW w:w="2693" w:type="dxa"/>
            <w:tcBorders>
              <w:top w:val="single" w:sz="4" w:space="0" w:color="auto"/>
              <w:left w:val="single" w:sz="4" w:space="0" w:color="auto"/>
              <w:bottom w:val="single" w:sz="4" w:space="0" w:color="auto"/>
              <w:right w:val="single" w:sz="4" w:space="0" w:color="auto"/>
            </w:tcBorders>
          </w:tcPr>
          <w:p w:rsidR="00C51215" w:rsidRPr="00EB4F5E" w:rsidRDefault="00C51215" w:rsidP="00644D96">
            <w:pPr>
              <w:contextualSpacing/>
              <w:jc w:val="both"/>
              <w:rPr>
                <w:rFonts w:cs="Times New Roman"/>
                <w:szCs w:val="28"/>
              </w:rPr>
            </w:pPr>
          </w:p>
        </w:tc>
      </w:tr>
    </w:tbl>
    <w:p w:rsidR="00C51215" w:rsidRPr="00EB4F5E" w:rsidRDefault="00C51215" w:rsidP="00C51215">
      <w:pPr>
        <w:contextualSpacing/>
        <w:jc w:val="both"/>
        <w:rPr>
          <w:rFonts w:cs="Times New Roman"/>
          <w:bCs/>
          <w:sz w:val="24"/>
          <w:szCs w:val="24"/>
        </w:rPr>
      </w:pPr>
    </w:p>
    <w:p w:rsidR="001B7D54" w:rsidRPr="00EB4F5E" w:rsidRDefault="001B7D54" w:rsidP="00C51215">
      <w:pPr>
        <w:ind w:firstLine="720"/>
        <w:contextualSpacing/>
        <w:jc w:val="both"/>
        <w:rPr>
          <w:rFonts w:cs="Times New Roman"/>
          <w:bCs/>
          <w:sz w:val="24"/>
          <w:szCs w:val="24"/>
        </w:rPr>
      </w:pPr>
    </w:p>
    <w:p w:rsidR="00C51215" w:rsidRPr="00EB4F5E" w:rsidRDefault="00C51215" w:rsidP="00C51215">
      <w:pPr>
        <w:ind w:firstLine="720"/>
        <w:contextualSpacing/>
        <w:jc w:val="both"/>
        <w:rPr>
          <w:rFonts w:cs="Times New Roman"/>
          <w:bCs/>
          <w:sz w:val="24"/>
          <w:szCs w:val="24"/>
        </w:rPr>
      </w:pPr>
      <w:r w:rsidRPr="00EB4F5E">
        <w:rPr>
          <w:rFonts w:cs="Times New Roman"/>
          <w:bCs/>
          <w:sz w:val="24"/>
          <w:szCs w:val="24"/>
        </w:rPr>
        <w:t xml:space="preserve">7. </w:t>
      </w:r>
      <w:r w:rsidR="001375D8" w:rsidRPr="00EB4F5E">
        <w:rPr>
          <w:rFonts w:cs="Times New Roman"/>
          <w:bCs/>
          <w:sz w:val="24"/>
          <w:szCs w:val="24"/>
        </w:rPr>
        <w:t>Установление/изменение обязательных требований и (или) обязанностей потенциальных адресатов предлагаемого правового регулирования и связанные с ними расходы (доходы)</w:t>
      </w:r>
    </w:p>
    <w:p w:rsidR="00C51215" w:rsidRPr="00EB4F5E" w:rsidRDefault="00C51215" w:rsidP="00C51215">
      <w:pPr>
        <w:ind w:firstLine="720"/>
        <w:contextualSpacing/>
        <w:jc w:val="both"/>
        <w:rPr>
          <w:rFonts w:cs="Times New Roman"/>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6"/>
        <w:gridCol w:w="2977"/>
        <w:gridCol w:w="2552"/>
        <w:gridCol w:w="1842"/>
      </w:tblGrid>
      <w:tr w:rsidR="00C51215" w:rsidRPr="00EB4F5E" w:rsidTr="004D6FA9">
        <w:tc>
          <w:tcPr>
            <w:tcW w:w="7366" w:type="dxa"/>
          </w:tcPr>
          <w:p w:rsidR="001375D8" w:rsidRPr="00EB4F5E" w:rsidRDefault="00C51215" w:rsidP="001375D8">
            <w:pPr>
              <w:contextualSpacing/>
              <w:jc w:val="center"/>
              <w:rPr>
                <w:rFonts w:cs="Times New Roman"/>
                <w:sz w:val="24"/>
                <w:szCs w:val="24"/>
              </w:rPr>
            </w:pPr>
            <w:r w:rsidRPr="00EB4F5E">
              <w:rPr>
                <w:rFonts w:cs="Times New Roman"/>
                <w:sz w:val="24"/>
                <w:szCs w:val="24"/>
              </w:rPr>
              <w:t xml:space="preserve">7.1. </w:t>
            </w:r>
            <w:r w:rsidR="001375D8" w:rsidRPr="00EB4F5E">
              <w:rPr>
                <w:rFonts w:cs="Times New Roman"/>
                <w:sz w:val="24"/>
                <w:szCs w:val="24"/>
              </w:rPr>
              <w:t>Новые обязательные требования</w:t>
            </w:r>
          </w:p>
          <w:p w:rsidR="001375D8" w:rsidRPr="00EB4F5E" w:rsidRDefault="001375D8" w:rsidP="001375D8">
            <w:pPr>
              <w:contextualSpacing/>
              <w:jc w:val="center"/>
              <w:rPr>
                <w:rFonts w:cs="Times New Roman"/>
                <w:sz w:val="24"/>
                <w:szCs w:val="24"/>
              </w:rPr>
            </w:pPr>
            <w:r w:rsidRPr="00EB4F5E">
              <w:rPr>
                <w:rFonts w:cs="Times New Roman"/>
                <w:sz w:val="24"/>
                <w:szCs w:val="24"/>
              </w:rPr>
              <w:t xml:space="preserve"> и (или) обязанности, </w:t>
            </w:r>
          </w:p>
          <w:p w:rsidR="001375D8" w:rsidRPr="00EB4F5E" w:rsidRDefault="001375D8" w:rsidP="001375D8">
            <w:pPr>
              <w:contextualSpacing/>
              <w:jc w:val="center"/>
              <w:rPr>
                <w:rFonts w:cs="Times New Roman"/>
                <w:sz w:val="24"/>
                <w:szCs w:val="24"/>
              </w:rPr>
            </w:pPr>
            <w:r w:rsidRPr="00EB4F5E">
              <w:rPr>
                <w:rFonts w:cs="Times New Roman"/>
                <w:sz w:val="24"/>
                <w:szCs w:val="24"/>
              </w:rPr>
              <w:t xml:space="preserve">изменение существующих обязательных требований и (или) обязанностей, </w:t>
            </w:r>
          </w:p>
          <w:p w:rsidR="001375D8" w:rsidRPr="00EB4F5E" w:rsidRDefault="001375D8" w:rsidP="001375D8">
            <w:pPr>
              <w:contextualSpacing/>
              <w:jc w:val="center"/>
              <w:rPr>
                <w:rFonts w:cs="Times New Roman"/>
                <w:sz w:val="24"/>
                <w:szCs w:val="24"/>
              </w:rPr>
            </w:pPr>
            <w:r w:rsidRPr="00EB4F5E">
              <w:rPr>
                <w:rFonts w:cs="Times New Roman"/>
                <w:sz w:val="24"/>
                <w:szCs w:val="24"/>
              </w:rPr>
              <w:t>вводимых предлагаемым правовым регулированием, для потенциальных   адресатов правового регулирования</w:t>
            </w:r>
          </w:p>
          <w:p w:rsidR="00C51215" w:rsidRPr="00EB4F5E" w:rsidRDefault="001375D8" w:rsidP="001375D8">
            <w:pPr>
              <w:contextualSpacing/>
              <w:jc w:val="center"/>
              <w:rPr>
                <w:rFonts w:cs="Times New Roman"/>
                <w:sz w:val="24"/>
                <w:szCs w:val="24"/>
              </w:rPr>
            </w:pPr>
            <w:r w:rsidRPr="00EB4F5E">
              <w:rPr>
                <w:rFonts w:cs="Times New Roman"/>
                <w:sz w:val="24"/>
                <w:szCs w:val="24"/>
              </w:rPr>
              <w:t>(с указанием соответствующих положений проекта нормативного правового акта)</w:t>
            </w:r>
          </w:p>
        </w:tc>
        <w:tc>
          <w:tcPr>
            <w:tcW w:w="2977" w:type="dxa"/>
          </w:tcPr>
          <w:p w:rsidR="00C51215" w:rsidRPr="00EB4F5E" w:rsidRDefault="00C51215" w:rsidP="00644D96">
            <w:pPr>
              <w:contextualSpacing/>
              <w:jc w:val="center"/>
              <w:rPr>
                <w:rFonts w:cs="Times New Roman"/>
                <w:sz w:val="24"/>
                <w:szCs w:val="24"/>
              </w:rPr>
            </w:pPr>
            <w:r w:rsidRPr="00EB4F5E">
              <w:rPr>
                <w:rFonts w:cs="Times New Roman"/>
                <w:sz w:val="24"/>
                <w:szCs w:val="24"/>
              </w:rPr>
              <w:t>7.2. Описание</w:t>
            </w:r>
          </w:p>
          <w:p w:rsidR="00C51215" w:rsidRPr="00EB4F5E" w:rsidRDefault="00C51215" w:rsidP="00644D96">
            <w:pPr>
              <w:contextualSpacing/>
              <w:jc w:val="center"/>
              <w:rPr>
                <w:rFonts w:cs="Times New Roman"/>
                <w:sz w:val="24"/>
                <w:szCs w:val="24"/>
              </w:rPr>
            </w:pPr>
            <w:r w:rsidRPr="00EB4F5E">
              <w:rPr>
                <w:rFonts w:cs="Times New Roman"/>
                <w:sz w:val="24"/>
                <w:szCs w:val="24"/>
              </w:rPr>
              <w:t>расходов и возможных доходов,</w:t>
            </w:r>
          </w:p>
          <w:p w:rsidR="00C51215" w:rsidRPr="00EB4F5E" w:rsidRDefault="00C51215" w:rsidP="00644D96">
            <w:pPr>
              <w:contextualSpacing/>
              <w:jc w:val="center"/>
              <w:rPr>
                <w:rFonts w:cs="Times New Roman"/>
                <w:sz w:val="24"/>
                <w:szCs w:val="24"/>
              </w:rPr>
            </w:pPr>
            <w:r w:rsidRPr="00EB4F5E">
              <w:rPr>
                <w:rFonts w:cs="Times New Roman"/>
                <w:sz w:val="24"/>
                <w:szCs w:val="24"/>
              </w:rPr>
              <w:t>связанных с введением предлагаемого правового</w:t>
            </w:r>
          </w:p>
          <w:p w:rsidR="00C51215" w:rsidRPr="00EB4F5E" w:rsidRDefault="00C51215" w:rsidP="00644D96">
            <w:pPr>
              <w:contextualSpacing/>
              <w:jc w:val="center"/>
              <w:rPr>
                <w:rFonts w:cs="Times New Roman"/>
                <w:sz w:val="24"/>
                <w:szCs w:val="24"/>
              </w:rPr>
            </w:pPr>
            <w:r w:rsidRPr="00EB4F5E">
              <w:rPr>
                <w:rFonts w:cs="Times New Roman"/>
                <w:sz w:val="24"/>
                <w:szCs w:val="24"/>
              </w:rPr>
              <w:t>регулирования</w:t>
            </w:r>
          </w:p>
        </w:tc>
        <w:tc>
          <w:tcPr>
            <w:tcW w:w="2552" w:type="dxa"/>
          </w:tcPr>
          <w:p w:rsidR="00C51215" w:rsidRPr="00EB4F5E" w:rsidRDefault="00C51215" w:rsidP="00644D96">
            <w:pPr>
              <w:contextualSpacing/>
              <w:jc w:val="center"/>
              <w:rPr>
                <w:rFonts w:cs="Times New Roman"/>
                <w:sz w:val="24"/>
                <w:szCs w:val="24"/>
              </w:rPr>
            </w:pPr>
            <w:r w:rsidRPr="00EB4F5E">
              <w:rPr>
                <w:rFonts w:cs="Times New Roman"/>
                <w:sz w:val="24"/>
                <w:szCs w:val="24"/>
              </w:rPr>
              <w:t>7.3. Количественная оценка</w:t>
            </w:r>
          </w:p>
          <w:p w:rsidR="00C51215" w:rsidRPr="00EB4F5E" w:rsidRDefault="00C51215" w:rsidP="00644D96">
            <w:pPr>
              <w:contextualSpacing/>
              <w:jc w:val="center"/>
              <w:rPr>
                <w:rFonts w:cs="Times New Roman"/>
                <w:sz w:val="24"/>
                <w:szCs w:val="24"/>
              </w:rPr>
            </w:pPr>
            <w:r w:rsidRPr="00EB4F5E">
              <w:rPr>
                <w:rFonts w:cs="Times New Roman"/>
                <w:sz w:val="24"/>
                <w:szCs w:val="24"/>
              </w:rPr>
              <w:t>(руб.)</w:t>
            </w:r>
          </w:p>
        </w:tc>
        <w:tc>
          <w:tcPr>
            <w:tcW w:w="1842" w:type="dxa"/>
          </w:tcPr>
          <w:p w:rsidR="00C51215" w:rsidRPr="00EB4F5E" w:rsidRDefault="00C51215" w:rsidP="00644D96">
            <w:pPr>
              <w:contextualSpacing/>
              <w:jc w:val="center"/>
              <w:rPr>
                <w:rFonts w:cs="Times New Roman"/>
                <w:sz w:val="24"/>
                <w:szCs w:val="24"/>
              </w:rPr>
            </w:pPr>
            <w:r w:rsidRPr="00EB4F5E">
              <w:rPr>
                <w:rFonts w:cs="Times New Roman"/>
                <w:sz w:val="24"/>
                <w:szCs w:val="24"/>
              </w:rPr>
              <w:t>7.4. Источники</w:t>
            </w:r>
          </w:p>
          <w:p w:rsidR="00C51215" w:rsidRPr="00EB4F5E" w:rsidRDefault="00C51215" w:rsidP="00644D96">
            <w:pPr>
              <w:contextualSpacing/>
              <w:jc w:val="center"/>
              <w:rPr>
                <w:rFonts w:cs="Times New Roman"/>
                <w:sz w:val="24"/>
                <w:szCs w:val="24"/>
              </w:rPr>
            </w:pPr>
            <w:r w:rsidRPr="00EB4F5E">
              <w:rPr>
                <w:rFonts w:cs="Times New Roman"/>
                <w:sz w:val="24"/>
                <w:szCs w:val="24"/>
              </w:rPr>
              <w:t>данных</w:t>
            </w:r>
          </w:p>
          <w:p w:rsidR="00C51215" w:rsidRPr="00EB4F5E" w:rsidRDefault="00C51215" w:rsidP="00644D96">
            <w:pPr>
              <w:contextualSpacing/>
              <w:jc w:val="center"/>
              <w:rPr>
                <w:rFonts w:cs="Times New Roman"/>
                <w:sz w:val="24"/>
                <w:szCs w:val="24"/>
              </w:rPr>
            </w:pPr>
            <w:r w:rsidRPr="00EB4F5E">
              <w:rPr>
                <w:rFonts w:cs="Times New Roman"/>
                <w:sz w:val="24"/>
                <w:szCs w:val="24"/>
              </w:rPr>
              <w:t>для</w:t>
            </w:r>
          </w:p>
          <w:p w:rsidR="00C51215" w:rsidRPr="00EB4F5E" w:rsidRDefault="00C51215" w:rsidP="00644D96">
            <w:pPr>
              <w:contextualSpacing/>
              <w:jc w:val="center"/>
              <w:rPr>
                <w:rFonts w:cs="Times New Roman"/>
                <w:sz w:val="24"/>
                <w:szCs w:val="24"/>
              </w:rPr>
            </w:pPr>
            <w:r w:rsidRPr="00EB4F5E">
              <w:rPr>
                <w:rFonts w:cs="Times New Roman"/>
                <w:sz w:val="24"/>
                <w:szCs w:val="24"/>
              </w:rPr>
              <w:t>расчетов</w:t>
            </w:r>
          </w:p>
        </w:tc>
      </w:tr>
      <w:tr w:rsidR="001B7D54" w:rsidRPr="00EB4F5E" w:rsidTr="004446CF">
        <w:trPr>
          <w:trHeight w:val="841"/>
        </w:trPr>
        <w:tc>
          <w:tcPr>
            <w:tcW w:w="7366" w:type="dxa"/>
          </w:tcPr>
          <w:p w:rsidR="00CC5012" w:rsidRPr="00EB4F5E" w:rsidRDefault="00CC5012" w:rsidP="004D6FA9">
            <w:pPr>
              <w:ind w:left="112" w:right="108" w:firstLine="425"/>
              <w:contextualSpacing/>
              <w:jc w:val="both"/>
              <w:rPr>
                <w:rFonts w:cs="Times New Roman"/>
                <w:iCs/>
                <w:sz w:val="24"/>
                <w:szCs w:val="24"/>
              </w:rPr>
            </w:pPr>
          </w:p>
          <w:p w:rsidR="00CC5012" w:rsidRPr="00EB4F5E" w:rsidRDefault="003F3167" w:rsidP="004D6FA9">
            <w:pPr>
              <w:ind w:left="112" w:right="108" w:firstLine="425"/>
              <w:contextualSpacing/>
              <w:jc w:val="both"/>
              <w:rPr>
                <w:rFonts w:cs="Times New Roman"/>
                <w:iCs/>
                <w:sz w:val="24"/>
                <w:szCs w:val="24"/>
              </w:rPr>
            </w:pPr>
            <w:r w:rsidRPr="00EB4F5E">
              <w:rPr>
                <w:rFonts w:cs="Times New Roman"/>
                <w:iCs/>
                <w:sz w:val="24"/>
                <w:szCs w:val="24"/>
              </w:rPr>
              <w:t>Пунктом 2 статьи 12.2 предусмотрено согласование архитектурно-градостроительного облика объекта капитального строительства</w:t>
            </w:r>
          </w:p>
          <w:p w:rsidR="00CC5012" w:rsidRPr="00EB4F5E" w:rsidRDefault="00CC5012" w:rsidP="004D6FA9">
            <w:pPr>
              <w:ind w:left="112" w:right="108" w:firstLine="425"/>
              <w:contextualSpacing/>
              <w:jc w:val="both"/>
              <w:rPr>
                <w:rFonts w:cs="Times New Roman"/>
                <w:iCs/>
                <w:sz w:val="24"/>
                <w:szCs w:val="24"/>
              </w:rPr>
            </w:pPr>
          </w:p>
          <w:p w:rsidR="00442A81" w:rsidRPr="00EB4F5E" w:rsidRDefault="001B7D54" w:rsidP="004D6FA9">
            <w:pPr>
              <w:ind w:left="112" w:right="108" w:firstLine="425"/>
              <w:contextualSpacing/>
              <w:jc w:val="both"/>
              <w:rPr>
                <w:rFonts w:cs="Times New Roman"/>
                <w:iCs/>
                <w:sz w:val="24"/>
                <w:szCs w:val="24"/>
              </w:rPr>
            </w:pPr>
            <w:r w:rsidRPr="00EB4F5E">
              <w:rPr>
                <w:rFonts w:cs="Times New Roman"/>
                <w:iCs/>
                <w:sz w:val="24"/>
                <w:szCs w:val="24"/>
              </w:rPr>
              <w:t xml:space="preserve">1. </w:t>
            </w:r>
            <w:r w:rsidR="00D34F14" w:rsidRPr="00EB4F5E">
              <w:rPr>
                <w:rFonts w:cs="Times New Roman"/>
                <w:iCs/>
                <w:sz w:val="24"/>
                <w:szCs w:val="24"/>
              </w:rPr>
              <w:t xml:space="preserve">Согласно </w:t>
            </w:r>
            <w:r w:rsidR="004D6FA9" w:rsidRPr="00EB4F5E">
              <w:rPr>
                <w:rFonts w:cs="Times New Roman"/>
                <w:iCs/>
                <w:sz w:val="24"/>
                <w:szCs w:val="24"/>
              </w:rPr>
              <w:t>статье 79</w:t>
            </w:r>
            <w:r w:rsidR="00442A81" w:rsidRPr="00EB4F5E">
              <w:rPr>
                <w:rFonts w:cs="Times New Roman"/>
                <w:iCs/>
                <w:sz w:val="24"/>
                <w:szCs w:val="24"/>
              </w:rPr>
              <w:t xml:space="preserve"> к Правилам</w:t>
            </w:r>
            <w:r w:rsidR="004D6FA9" w:rsidRPr="00EB4F5E">
              <w:rPr>
                <w:rFonts w:cs="Times New Roman"/>
                <w:iCs/>
                <w:sz w:val="24"/>
                <w:szCs w:val="24"/>
              </w:rPr>
              <w:t xml:space="preserve"> установлены требования к архитектурно-градостроительному облику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Требования к архитектурно-градостроительному облику объектов капитального строительства включают в себя: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1) требования к объемно-пространственным характеристикам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2) требования к архитектурно-стилистическим характеристикам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3) требования к цветовым решениям объектов капитального </w:t>
            </w:r>
            <w:r w:rsidRPr="00EB4F5E">
              <w:rPr>
                <w:rFonts w:cs="Times New Roman"/>
                <w:sz w:val="24"/>
                <w:szCs w:val="24"/>
              </w:rPr>
              <w:br/>
              <w:t>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4) требования к отделочным и (или) строительным материалам, </w:t>
            </w:r>
            <w:r w:rsidRPr="00EB4F5E">
              <w:rPr>
                <w:rFonts w:cs="Times New Roman"/>
                <w:sz w:val="24"/>
                <w:szCs w:val="24"/>
              </w:rPr>
              <w:br/>
              <w:t>определяющим архитектурный облик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5) требования к размещению технического и инженерного оборудования на фасадах и кровлях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6) требования к подсветке фасадов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2. В границах территорий, предусматривающих требования </w:t>
            </w:r>
            <w:r w:rsidRPr="00EB4F5E">
              <w:rPr>
                <w:rFonts w:cs="Times New Roman"/>
                <w:sz w:val="24"/>
                <w:szCs w:val="24"/>
              </w:rPr>
              <w:br/>
              <w:t xml:space="preserve">к архитектурно-градостроительному облику объектов капитального </w:t>
            </w:r>
            <w:r w:rsidRPr="00EB4F5E">
              <w:rPr>
                <w:rFonts w:cs="Times New Roman"/>
                <w:sz w:val="24"/>
                <w:szCs w:val="24"/>
              </w:rPr>
              <w:br/>
              <w:t xml:space="preserve">строительства (раздел </w:t>
            </w:r>
            <w:r w:rsidRPr="00EB4F5E">
              <w:rPr>
                <w:rFonts w:cs="Times New Roman"/>
                <w:sz w:val="24"/>
                <w:szCs w:val="24"/>
                <w:lang w:val="en-US"/>
              </w:rPr>
              <w:t>III</w:t>
            </w:r>
            <w:r w:rsidRPr="00EB4F5E">
              <w:rPr>
                <w:rFonts w:cs="Times New Roman"/>
                <w:sz w:val="24"/>
                <w:szCs w:val="24"/>
              </w:rPr>
              <w:t xml:space="preserve"> Правил), устанавливаются следующие регламентные зоны:</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1) архитектурно-градостроительная зона-1 – территория жилой застройки (далее – АГО-1);</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2) архитектурно-градостроительная зона-2 – территория, прилегающая к жилой застройке (далее – АГО-2);</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3) архитектурно-градостроительная зона-3 – промышленная территория, не прилегающая к жилой застройке (далее – АГО-3).</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3. Требования к архитектурно-градостроительному облику объектов капитального строительства в границах территорий регламентной зоны АГО-1:</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1) Требования к объемно-пространственным характеристикам объектов капитального строительства:</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расстояние между боковыми фасадами объектов капитального </w:t>
            </w:r>
            <w:r w:rsidR="008C27EE" w:rsidRPr="00EB4F5E">
              <w:rPr>
                <w:rFonts w:cs="Times New Roman"/>
                <w:sz w:val="24"/>
                <w:szCs w:val="24"/>
              </w:rPr>
              <w:br/>
              <w:t>строительства, расположенных по сложившимся линиям застройки в границах квартала, должно составлять не менее 15 метров, если иное не предусмотрено требованиями технических регламентов или санитарно-эпидемиологическими требованиями;</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объемно-планировочная организация многоквартирных домов, </w:t>
            </w:r>
            <w:r w:rsidR="008C27EE" w:rsidRPr="00EB4F5E">
              <w:rPr>
                <w:rFonts w:cs="Times New Roman"/>
                <w:sz w:val="24"/>
                <w:szCs w:val="24"/>
              </w:rPr>
              <w:br/>
              <w:t xml:space="preserve">располагаемых со стороны красных линий, должна предусматривать </w:t>
            </w:r>
            <w:r w:rsidR="008C27EE" w:rsidRPr="00EB4F5E">
              <w:rPr>
                <w:rFonts w:cs="Times New Roman"/>
                <w:sz w:val="24"/>
                <w:szCs w:val="24"/>
              </w:rPr>
              <w:br/>
              <w:t>возможность размещения помещений общественного назначения на первом этаже;</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устройство входных групп в многоквартирные дома допускается только со стороны двора, в помещения общественного назначения, встроенные в многоквартирные дома допускается только со стороны территорий общего пользования; </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 xml:space="preserve">- </w:t>
            </w:r>
            <w:r w:rsidR="008C27EE" w:rsidRPr="00EB4F5E">
              <w:rPr>
                <w:rFonts w:cs="Times New Roman"/>
                <w:sz w:val="24"/>
                <w:szCs w:val="24"/>
              </w:rPr>
              <w:t xml:space="preserve">объемно-пространственное решение объектов капитального строительства административно-делового и общественного назначения следует формировать на основе градостроительного анализа с учетом сложившейся застройки </w:t>
            </w:r>
            <w:r w:rsidR="008C27EE" w:rsidRPr="00EB4F5E">
              <w:rPr>
                <w:rFonts w:cs="Times New Roman"/>
                <w:sz w:val="24"/>
                <w:szCs w:val="24"/>
              </w:rPr>
              <w:br/>
              <w:t xml:space="preserve">и высотных характеристик существующих объектов; </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входные группы (входы) объектов капитального строительства </w:t>
            </w:r>
            <w:r w:rsidR="008C27EE" w:rsidRPr="00EB4F5E">
              <w:rPr>
                <w:rFonts w:cs="Times New Roman"/>
                <w:sz w:val="24"/>
                <w:szCs w:val="24"/>
              </w:rPr>
              <w:br/>
              <w:t xml:space="preserve">административно-делового и общественного назначения должны выполняться </w:t>
            </w:r>
            <w:r w:rsidR="008C27EE" w:rsidRPr="00EB4F5E">
              <w:rPr>
                <w:rFonts w:cs="Times New Roman"/>
                <w:sz w:val="24"/>
                <w:szCs w:val="24"/>
              </w:rPr>
              <w:br/>
              <w:t xml:space="preserve">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 </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входные группы в помещения цокольного и подвального этажей должны иметь единое решение в пределах всего фасада, располагаться согласовано</w:t>
            </w:r>
            <w:r w:rsidRPr="00EB4F5E">
              <w:rPr>
                <w:rFonts w:cs="Times New Roman"/>
                <w:sz w:val="24"/>
                <w:szCs w:val="24"/>
              </w:rPr>
              <w:t xml:space="preserve"> </w:t>
            </w:r>
            <w:r w:rsidR="008C27EE" w:rsidRPr="00EB4F5E">
              <w:rPr>
                <w:rFonts w:cs="Times New Roman"/>
                <w:sz w:val="24"/>
                <w:szCs w:val="24"/>
              </w:rPr>
              <w:t>с входными группами (входами) первого этажа, не нарушать архитектурную композицию фасада и не препятствовать движению пешеходов и транспорта;</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расположение окон и витрин на фасаде объектов капитального </w:t>
            </w:r>
            <w:r w:rsidR="008C27EE" w:rsidRPr="00EB4F5E">
              <w:rPr>
                <w:rFonts w:cs="Times New Roman"/>
                <w:sz w:val="24"/>
                <w:szCs w:val="24"/>
              </w:rPr>
              <w:br/>
              <w:t>строительства жилого, административно-делового и общественного назначения должны соответствовать архитектурному решению фасада, системе</w:t>
            </w:r>
            <w:r w:rsidRPr="00EB4F5E">
              <w:rPr>
                <w:rFonts w:cs="Times New Roman"/>
                <w:sz w:val="24"/>
                <w:szCs w:val="24"/>
              </w:rPr>
              <w:t xml:space="preserve"> </w:t>
            </w:r>
            <w:r w:rsidR="008C27EE" w:rsidRPr="00EB4F5E">
              <w:rPr>
                <w:rFonts w:cs="Times New Roman"/>
                <w:sz w:val="24"/>
                <w:szCs w:val="24"/>
              </w:rPr>
              <w:t xml:space="preserve">горизонтальных и вертикальных осей, объемно-пространственному решению здания; </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допускается выступ не более чем на 2,5 метров крылец, навесов, эркеров, балконов, террас, приямков из плоскости наружной стены фасада объекта</w:t>
            </w:r>
            <w:r w:rsidRPr="00EB4F5E">
              <w:rPr>
                <w:rFonts w:cs="Times New Roman"/>
                <w:sz w:val="24"/>
                <w:szCs w:val="24"/>
              </w:rPr>
              <w:t xml:space="preserve"> </w:t>
            </w:r>
            <w:r w:rsidR="008C27EE" w:rsidRPr="00EB4F5E">
              <w:rPr>
                <w:rFonts w:cs="Times New Roman"/>
                <w:sz w:val="24"/>
                <w:szCs w:val="24"/>
              </w:rPr>
              <w:t>капитального строительства, обращенного к территориям общего пользования;</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устройство внешних тамбуров входных групп на фасадах объектов капитального строительства, обращенных к территориям общего пользования, не допускается; </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 xml:space="preserve">уровень отметки пола входов в объекты капитального строительства на фасадах, обращенных к территориям общего </w:t>
            </w:r>
            <w:r w:rsidR="008C27EE" w:rsidRPr="00EB4F5E">
              <w:rPr>
                <w:rFonts w:cs="Times New Roman"/>
                <w:sz w:val="24"/>
                <w:szCs w:val="24"/>
              </w:rPr>
              <w:lastRenderedPageBreak/>
              <w:t>пользования, может превышать отметку уровня земли не более чем на 0,3 метра. Требования настоящего пункта не распространяются на реконструируемые объекты капитального</w:t>
            </w:r>
            <w:r w:rsidRPr="00EB4F5E">
              <w:rPr>
                <w:rFonts w:cs="Times New Roman"/>
                <w:sz w:val="24"/>
                <w:szCs w:val="24"/>
              </w:rPr>
              <w:t xml:space="preserve"> </w:t>
            </w:r>
            <w:r w:rsidR="008C27EE" w:rsidRPr="00EB4F5E">
              <w:rPr>
                <w:rFonts w:cs="Times New Roman"/>
                <w:sz w:val="24"/>
                <w:szCs w:val="24"/>
              </w:rPr>
              <w:t>строительства;</w:t>
            </w:r>
          </w:p>
          <w:p w:rsidR="008C27EE" w:rsidRPr="00EB4F5E" w:rsidRDefault="00D32CD9"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w:t>
            </w:r>
            <w:r w:rsidR="008C27EE" w:rsidRPr="00EB4F5E">
              <w:rPr>
                <w:rFonts w:cs="Times New Roman"/>
                <w:sz w:val="24"/>
                <w:szCs w:val="24"/>
              </w:rPr>
              <w:t>входные группы в общественные помещения (кроме вспомогательных и аварийных входов и выходов) должны иметь площадь остекления не менее 30 процентов,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2) Требования к архитектурно-стилистическим характеристикам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отделка объектов капитального строительства жилого и общественного назначения при новом строительстве должна дополнять и поддерживать</w:t>
            </w:r>
            <w:r w:rsidR="00D32CD9" w:rsidRPr="00EB4F5E">
              <w:rPr>
                <w:rFonts w:cs="Times New Roman"/>
                <w:sz w:val="24"/>
                <w:szCs w:val="24"/>
              </w:rPr>
              <w:t xml:space="preserve"> </w:t>
            </w:r>
            <w:r w:rsidRPr="00EB4F5E">
              <w:rPr>
                <w:rFonts w:cs="Times New Roman"/>
                <w:sz w:val="24"/>
                <w:szCs w:val="24"/>
              </w:rPr>
              <w:t xml:space="preserve">сложившийся архитектурный стиль застройки и не вступать с ним в противоречие.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3) Требования к цветовым решениям объектов капитального </w:t>
            </w:r>
            <w:r w:rsidRPr="00EB4F5E">
              <w:rPr>
                <w:rFonts w:cs="Times New Roman"/>
                <w:sz w:val="24"/>
                <w:szCs w:val="24"/>
              </w:rPr>
              <w:br/>
              <w:t>строительства:</w:t>
            </w:r>
          </w:p>
          <w:tbl>
            <w:tblPr>
              <w:tblStyle w:val="a3"/>
              <w:tblW w:w="7109" w:type="dxa"/>
              <w:tblLayout w:type="fixed"/>
              <w:tblLook w:val="04A0" w:firstRow="1" w:lastRow="0" w:firstColumn="1" w:lastColumn="0" w:noHBand="0" w:noVBand="1"/>
            </w:tblPr>
            <w:tblGrid>
              <w:gridCol w:w="1766"/>
              <w:gridCol w:w="5343"/>
            </w:tblGrid>
            <w:tr w:rsidR="008C27EE" w:rsidRPr="00EB4F5E" w:rsidTr="008C27EE">
              <w:trPr>
                <w:trHeight w:val="1719"/>
              </w:trPr>
              <w:tc>
                <w:tcPr>
                  <w:tcW w:w="1766" w:type="dxa"/>
                </w:tcPr>
                <w:p w:rsidR="008C27EE" w:rsidRPr="00EB4F5E" w:rsidRDefault="008C27EE" w:rsidP="008C27EE">
                  <w:pPr>
                    <w:autoSpaceDE w:val="0"/>
                    <w:autoSpaceDN w:val="0"/>
                    <w:adjustRightInd w:val="0"/>
                    <w:jc w:val="center"/>
                    <w:rPr>
                      <w:sz w:val="24"/>
                      <w:szCs w:val="24"/>
                    </w:rPr>
                  </w:pPr>
                  <w:r w:rsidRPr="00EB4F5E">
                    <w:rPr>
                      <w:sz w:val="24"/>
                      <w:szCs w:val="24"/>
                    </w:rPr>
                    <w:t>Зона</w:t>
                  </w:r>
                </w:p>
              </w:tc>
              <w:tc>
                <w:tcPr>
                  <w:tcW w:w="5343"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Колористические </w:t>
                  </w:r>
                </w:p>
                <w:p w:rsidR="008C27EE" w:rsidRPr="00EB4F5E" w:rsidRDefault="008C27EE" w:rsidP="008C27EE">
                  <w:pPr>
                    <w:autoSpaceDE w:val="0"/>
                    <w:autoSpaceDN w:val="0"/>
                    <w:adjustRightInd w:val="0"/>
                    <w:jc w:val="center"/>
                    <w:rPr>
                      <w:sz w:val="24"/>
                      <w:szCs w:val="24"/>
                    </w:rPr>
                  </w:pPr>
                  <w:r w:rsidRPr="00EB4F5E">
                    <w:rPr>
                      <w:sz w:val="24"/>
                      <w:szCs w:val="24"/>
                    </w:rPr>
                    <w:t xml:space="preserve">решения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 xml:space="preserve">строительства </w:t>
                  </w:r>
                </w:p>
                <w:p w:rsidR="008C27EE" w:rsidRPr="00EB4F5E" w:rsidRDefault="008C27EE" w:rsidP="008C27EE">
                  <w:pPr>
                    <w:autoSpaceDE w:val="0"/>
                    <w:autoSpaceDN w:val="0"/>
                    <w:adjustRightInd w:val="0"/>
                    <w:jc w:val="center"/>
                    <w:rPr>
                      <w:sz w:val="24"/>
                      <w:szCs w:val="24"/>
                    </w:rPr>
                  </w:pPr>
                  <w:r w:rsidRPr="00EB4F5E">
                    <w:rPr>
                      <w:sz w:val="24"/>
                      <w:szCs w:val="24"/>
                    </w:rPr>
                    <w:t>(</w:t>
                  </w:r>
                  <w:r w:rsidRPr="00EB4F5E">
                    <w:rPr>
                      <w:sz w:val="24"/>
                      <w:szCs w:val="24"/>
                      <w:lang w:val="en-US"/>
                    </w:rPr>
                    <w:t>RAL</w:t>
                  </w:r>
                  <w:r w:rsidRPr="00EB4F5E">
                    <w:rPr>
                      <w:sz w:val="24"/>
                      <w:szCs w:val="24"/>
                    </w:rPr>
                    <w:t xml:space="preserve"> </w:t>
                  </w:r>
                  <w:r w:rsidRPr="00EB4F5E">
                    <w:rPr>
                      <w:sz w:val="24"/>
                      <w:szCs w:val="24"/>
                      <w:lang w:val="en-US"/>
                    </w:rPr>
                    <w:t>Classic</w:t>
                  </w:r>
                  <w:r w:rsidRPr="00EB4F5E">
                    <w:rPr>
                      <w:sz w:val="24"/>
                      <w:szCs w:val="24"/>
                    </w:rPr>
                    <w:t>)</w:t>
                  </w:r>
                </w:p>
              </w:tc>
            </w:tr>
            <w:tr w:rsidR="008C27EE" w:rsidRPr="00EB4F5E" w:rsidTr="008C27EE">
              <w:trPr>
                <w:trHeight w:val="754"/>
              </w:trPr>
              <w:tc>
                <w:tcPr>
                  <w:tcW w:w="1766" w:type="dxa"/>
                </w:tcPr>
                <w:p w:rsidR="008C27EE" w:rsidRPr="00EB4F5E" w:rsidRDefault="008C27EE" w:rsidP="008C27EE">
                  <w:pPr>
                    <w:autoSpaceDE w:val="0"/>
                    <w:autoSpaceDN w:val="0"/>
                    <w:adjustRightInd w:val="0"/>
                    <w:jc w:val="both"/>
                    <w:rPr>
                      <w:sz w:val="20"/>
                    </w:rPr>
                  </w:pPr>
                  <w:r w:rsidRPr="00EB4F5E">
                    <w:rPr>
                      <w:sz w:val="20"/>
                    </w:rPr>
                    <w:t>АГО -1</w:t>
                  </w:r>
                </w:p>
              </w:tc>
              <w:tc>
                <w:tcPr>
                  <w:tcW w:w="5343" w:type="dxa"/>
                </w:tcPr>
                <w:p w:rsidR="008C27EE" w:rsidRPr="00EB4F5E" w:rsidRDefault="008C27EE" w:rsidP="008C27EE">
                  <w:pPr>
                    <w:autoSpaceDE w:val="0"/>
                    <w:autoSpaceDN w:val="0"/>
                    <w:adjustRightInd w:val="0"/>
                    <w:jc w:val="both"/>
                    <w:rPr>
                      <w:sz w:val="20"/>
                    </w:rPr>
                  </w:pPr>
                  <w:r w:rsidRPr="00EB4F5E">
                    <w:rPr>
                      <w:sz w:val="20"/>
                    </w:rPr>
                    <w:t xml:space="preserve">1000, 1001, 1002, 1003, 1004, 1005, 1006, 1007, 1011, 1012, 1013, 1014, 1015, 1016, 1017, 1018, 1019, 1020, 1021, 1023, 1024, 1026, 1027, 1028, 1032, 1033, 1034, 1035, 1036, 1037, 2000, 2001, 2003, 2004, 2005, 2007, 2008, 2009, 2010, 2011, 2012, 2013, 3000, 3001, 3002, 3003, 3004, 3005, 3007, 3009, 3011, 3012, 3013, 3014, 3015, 3016, 3017, 3018, 3020, 3022, 3024, 3026, 3027, 3028, 3031, 3032, 3033, 4001, 4002, 4003, 4004, 4005, 4006, 4007, 4008, 4009, 4010, 4011, 4012, 5000, 5001, 5002, 5003, 5004, 5005, 5007, 5008, 5009, 5010, 5011, 5012, 5013, 5014, 5015, 5017, 5018, 5019, 5020, 5021, 5022, 5023, 5024, 5025, 5026, 6000, 6001, 6002, 6003, 6004, 6005, 6006, 6007, 6008, 6009, 6010, 6011, 6012, 6013, 6014, 6015, 6016, 6017, 6018, 6019, 6020, 6021, 6022, 6024, 6025, 6026, </w:t>
                  </w:r>
                  <w:r w:rsidRPr="00EB4F5E">
                    <w:rPr>
                      <w:sz w:val="20"/>
                    </w:rPr>
                    <w:lastRenderedPageBreak/>
                    <w:t xml:space="preserve">6027, 6028, 6029, 6032, 6033, 6034, 6035, 6036, 6037, 6038, 7000, 7001, 7002, 7003, 7004, 7005, 7006, 7008, 7009, 7010, 7011, 7012, 7013, 7015, 7016, 7021, 7022, 7023, 7024, 7026,  7030, 7031, 7032, 7033, 7034, 7035, 7036, 7037, 7038, 7039, 7040, 7042, 7043, 7044, 7045, 7046, 7047, 7048, 8000, 8001, 8002, 8003, 8004, 8007, 8008, 8011, 8012, 8014, 8015, 8016, 8017, 8019, 8022, 8023, 8024, 8025, 8028, 8029, 9001, 9002, 9003, 9004,  9005, 9006, 9007, 9010, 9011, 9016, 9017, 9018, 9022, 9023 </w:t>
                  </w:r>
                </w:p>
              </w:tc>
            </w:tr>
          </w:tbl>
          <w:p w:rsidR="00EF47A3" w:rsidRPr="00EB4F5E" w:rsidRDefault="00EF47A3" w:rsidP="008C27EE">
            <w:pPr>
              <w:ind w:right="108"/>
              <w:contextualSpacing/>
              <w:jc w:val="both"/>
              <w:rPr>
                <w:rFonts w:cs="Times New Roman"/>
                <w:iCs/>
                <w:sz w:val="24"/>
                <w:szCs w:val="24"/>
              </w:rPr>
            </w:pP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4) Требования к отделочным и (или) строительным материалам, </w:t>
            </w:r>
            <w:r w:rsidRPr="00EB4F5E">
              <w:rPr>
                <w:rFonts w:cs="Times New Roman"/>
                <w:sz w:val="24"/>
                <w:szCs w:val="24"/>
              </w:rPr>
              <w:br/>
              <w:t>определяющим архитектурный облик объектов капитального строительства:</w:t>
            </w:r>
          </w:p>
          <w:p w:rsidR="004446CF" w:rsidRPr="00EB4F5E" w:rsidRDefault="004446CF" w:rsidP="008C27EE">
            <w:pPr>
              <w:ind w:left="112" w:right="108" w:firstLine="425"/>
              <w:contextualSpacing/>
              <w:jc w:val="both"/>
              <w:rPr>
                <w:rFonts w:cs="Times New Roman"/>
                <w:iCs/>
                <w:sz w:val="24"/>
                <w:szCs w:val="24"/>
              </w:rPr>
            </w:pPr>
          </w:p>
          <w:tbl>
            <w:tblPr>
              <w:tblStyle w:val="a3"/>
              <w:tblW w:w="7210" w:type="dxa"/>
              <w:tblLayout w:type="fixed"/>
              <w:tblLook w:val="04A0" w:firstRow="1" w:lastRow="0" w:firstColumn="1" w:lastColumn="0" w:noHBand="0" w:noVBand="1"/>
            </w:tblPr>
            <w:tblGrid>
              <w:gridCol w:w="1906"/>
              <w:gridCol w:w="3395"/>
              <w:gridCol w:w="1909"/>
            </w:tblGrid>
            <w:tr w:rsidR="008C27EE" w:rsidRPr="00EB4F5E" w:rsidTr="008C27EE">
              <w:trPr>
                <w:trHeight w:val="1541"/>
              </w:trPr>
              <w:tc>
                <w:tcPr>
                  <w:tcW w:w="1906" w:type="dxa"/>
                </w:tcPr>
                <w:p w:rsidR="008C27EE" w:rsidRPr="00EB4F5E" w:rsidRDefault="008C27EE" w:rsidP="008C27EE">
                  <w:pPr>
                    <w:autoSpaceDE w:val="0"/>
                    <w:autoSpaceDN w:val="0"/>
                    <w:adjustRightInd w:val="0"/>
                    <w:jc w:val="center"/>
                    <w:rPr>
                      <w:sz w:val="24"/>
                      <w:szCs w:val="24"/>
                    </w:rPr>
                  </w:pPr>
                  <w:r w:rsidRPr="00EB4F5E">
                    <w:rPr>
                      <w:sz w:val="24"/>
                      <w:szCs w:val="24"/>
                    </w:rPr>
                    <w:t>Зона</w:t>
                  </w:r>
                </w:p>
              </w:tc>
              <w:tc>
                <w:tcPr>
                  <w:tcW w:w="3395"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Материалы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строительства</w:t>
                  </w:r>
                </w:p>
              </w:tc>
              <w:tc>
                <w:tcPr>
                  <w:tcW w:w="1909"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Недопустимые </w:t>
                  </w:r>
                </w:p>
                <w:p w:rsidR="008C27EE" w:rsidRPr="00EB4F5E" w:rsidRDefault="008C27EE" w:rsidP="008C27EE">
                  <w:pPr>
                    <w:autoSpaceDE w:val="0"/>
                    <w:autoSpaceDN w:val="0"/>
                    <w:adjustRightInd w:val="0"/>
                    <w:jc w:val="center"/>
                    <w:rPr>
                      <w:sz w:val="24"/>
                      <w:szCs w:val="24"/>
                    </w:rPr>
                  </w:pPr>
                  <w:r w:rsidRPr="00EB4F5E">
                    <w:rPr>
                      <w:sz w:val="24"/>
                      <w:szCs w:val="24"/>
                    </w:rPr>
                    <w:t xml:space="preserve">материалы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строительства</w:t>
                  </w:r>
                </w:p>
              </w:tc>
            </w:tr>
            <w:tr w:rsidR="008C27EE" w:rsidRPr="00EB4F5E" w:rsidTr="008C27EE">
              <w:trPr>
                <w:trHeight w:val="240"/>
              </w:trPr>
              <w:tc>
                <w:tcPr>
                  <w:tcW w:w="1906" w:type="dxa"/>
                </w:tcPr>
                <w:p w:rsidR="008C27EE" w:rsidRPr="00EB4F5E" w:rsidRDefault="008C27EE" w:rsidP="008C27EE">
                  <w:pPr>
                    <w:autoSpaceDE w:val="0"/>
                    <w:autoSpaceDN w:val="0"/>
                    <w:adjustRightInd w:val="0"/>
                    <w:jc w:val="both"/>
                    <w:rPr>
                      <w:sz w:val="20"/>
                    </w:rPr>
                  </w:pPr>
                  <w:r w:rsidRPr="00EB4F5E">
                    <w:rPr>
                      <w:sz w:val="20"/>
                    </w:rPr>
                    <w:t>АГО -1</w:t>
                  </w:r>
                </w:p>
              </w:tc>
              <w:tc>
                <w:tcPr>
                  <w:tcW w:w="3395" w:type="dxa"/>
                </w:tcPr>
                <w:p w:rsidR="008C27EE" w:rsidRPr="00EB4F5E" w:rsidRDefault="008C27EE" w:rsidP="008C27EE">
                  <w:pPr>
                    <w:autoSpaceDE w:val="0"/>
                    <w:autoSpaceDN w:val="0"/>
                    <w:adjustRightInd w:val="0"/>
                    <w:rPr>
                      <w:sz w:val="20"/>
                    </w:rPr>
                  </w:pPr>
                  <w:r w:rsidRPr="00EB4F5E">
                    <w:rPr>
                      <w:sz w:val="20"/>
                    </w:rPr>
                    <w:t xml:space="preserve">Фасадные панели (композитные, </w:t>
                  </w:r>
                </w:p>
                <w:p w:rsidR="008C27EE" w:rsidRPr="00EB4F5E" w:rsidRDefault="008C27EE" w:rsidP="008C27EE">
                  <w:pPr>
                    <w:autoSpaceDE w:val="0"/>
                    <w:autoSpaceDN w:val="0"/>
                    <w:adjustRightInd w:val="0"/>
                    <w:rPr>
                      <w:sz w:val="20"/>
                    </w:rPr>
                  </w:pPr>
                  <w:r w:rsidRPr="00EB4F5E">
                    <w:rPr>
                      <w:sz w:val="20"/>
                    </w:rPr>
                    <w:t xml:space="preserve">металлические, стеклянные, </w:t>
                  </w:r>
                </w:p>
                <w:p w:rsidR="008C27EE" w:rsidRPr="00EB4F5E" w:rsidRDefault="008C27EE" w:rsidP="008C27EE">
                  <w:pPr>
                    <w:autoSpaceDE w:val="0"/>
                    <w:autoSpaceDN w:val="0"/>
                    <w:adjustRightInd w:val="0"/>
                    <w:rPr>
                      <w:sz w:val="20"/>
                    </w:rPr>
                  </w:pPr>
                  <w:r w:rsidRPr="00EB4F5E">
                    <w:rPr>
                      <w:sz w:val="20"/>
                    </w:rPr>
                    <w:t xml:space="preserve">фиброцементные, каменные, деревянные); </w:t>
                  </w:r>
                </w:p>
                <w:p w:rsidR="008C27EE" w:rsidRPr="00EB4F5E" w:rsidRDefault="008C27EE" w:rsidP="008C27EE">
                  <w:pPr>
                    <w:autoSpaceDE w:val="0"/>
                    <w:autoSpaceDN w:val="0"/>
                    <w:adjustRightInd w:val="0"/>
                    <w:rPr>
                      <w:sz w:val="20"/>
                    </w:rPr>
                  </w:pPr>
                  <w:r w:rsidRPr="00EB4F5E">
                    <w:rPr>
                      <w:sz w:val="20"/>
                    </w:rPr>
                    <w:t>Фасадная штукатурка;</w:t>
                  </w:r>
                </w:p>
                <w:p w:rsidR="008C27EE" w:rsidRPr="00EB4F5E" w:rsidRDefault="008C27EE" w:rsidP="008C27EE">
                  <w:pPr>
                    <w:autoSpaceDE w:val="0"/>
                    <w:autoSpaceDN w:val="0"/>
                    <w:adjustRightInd w:val="0"/>
                    <w:rPr>
                      <w:sz w:val="20"/>
                    </w:rPr>
                  </w:pPr>
                  <w:r w:rsidRPr="00EB4F5E">
                    <w:rPr>
                      <w:sz w:val="20"/>
                    </w:rPr>
                    <w:t>Облицовочный кирпич;</w:t>
                  </w:r>
                </w:p>
                <w:p w:rsidR="008C27EE" w:rsidRPr="00EB4F5E" w:rsidRDefault="008C27EE" w:rsidP="008C27EE">
                  <w:pPr>
                    <w:autoSpaceDE w:val="0"/>
                    <w:autoSpaceDN w:val="0"/>
                    <w:adjustRightInd w:val="0"/>
                    <w:rPr>
                      <w:sz w:val="20"/>
                    </w:rPr>
                  </w:pPr>
                  <w:r w:rsidRPr="00EB4F5E">
                    <w:rPr>
                      <w:sz w:val="20"/>
                    </w:rPr>
                    <w:t>Деревянные ламели;</w:t>
                  </w:r>
                </w:p>
                <w:p w:rsidR="008C27EE" w:rsidRPr="00EB4F5E" w:rsidRDefault="008C27EE" w:rsidP="008C27EE">
                  <w:pPr>
                    <w:autoSpaceDE w:val="0"/>
                    <w:autoSpaceDN w:val="0"/>
                    <w:adjustRightInd w:val="0"/>
                    <w:rPr>
                      <w:sz w:val="20"/>
                    </w:rPr>
                  </w:pPr>
                  <w:r w:rsidRPr="00EB4F5E">
                    <w:rPr>
                      <w:sz w:val="20"/>
                    </w:rPr>
                    <w:t>Натуральный и искусственный камень;</w:t>
                  </w:r>
                </w:p>
                <w:p w:rsidR="008C27EE" w:rsidRPr="00EB4F5E" w:rsidRDefault="008C27EE" w:rsidP="008C27EE">
                  <w:pPr>
                    <w:autoSpaceDE w:val="0"/>
                    <w:autoSpaceDN w:val="0"/>
                    <w:adjustRightInd w:val="0"/>
                    <w:rPr>
                      <w:sz w:val="20"/>
                    </w:rPr>
                  </w:pPr>
                  <w:r w:rsidRPr="00EB4F5E">
                    <w:rPr>
                      <w:sz w:val="20"/>
                    </w:rPr>
                    <w:t>Керамическая плитка;</w:t>
                  </w:r>
                </w:p>
                <w:p w:rsidR="008C27EE" w:rsidRPr="00EB4F5E" w:rsidRDefault="008C27EE" w:rsidP="008C27EE">
                  <w:pPr>
                    <w:autoSpaceDE w:val="0"/>
                    <w:autoSpaceDN w:val="0"/>
                    <w:adjustRightInd w:val="0"/>
                    <w:rPr>
                      <w:sz w:val="20"/>
                    </w:rPr>
                  </w:pPr>
                  <w:r w:rsidRPr="00EB4F5E">
                    <w:rPr>
                      <w:sz w:val="20"/>
                    </w:rPr>
                    <w:t xml:space="preserve">Фасадный керамогранит; </w:t>
                  </w:r>
                </w:p>
                <w:p w:rsidR="008C27EE" w:rsidRPr="00EB4F5E" w:rsidRDefault="008C27EE" w:rsidP="008C27EE">
                  <w:pPr>
                    <w:autoSpaceDE w:val="0"/>
                    <w:autoSpaceDN w:val="0"/>
                    <w:adjustRightInd w:val="0"/>
                    <w:rPr>
                      <w:sz w:val="20"/>
                    </w:rPr>
                  </w:pPr>
                  <w:r w:rsidRPr="00EB4F5E">
                    <w:rPr>
                      <w:sz w:val="20"/>
                    </w:rPr>
                    <w:t xml:space="preserve">Сайдинг; </w:t>
                  </w:r>
                </w:p>
                <w:p w:rsidR="008C27EE" w:rsidRPr="00EB4F5E" w:rsidRDefault="008C27EE" w:rsidP="008C27EE">
                  <w:pPr>
                    <w:autoSpaceDE w:val="0"/>
                    <w:autoSpaceDN w:val="0"/>
                    <w:adjustRightInd w:val="0"/>
                    <w:rPr>
                      <w:sz w:val="20"/>
                    </w:rPr>
                  </w:pPr>
                  <w:r w:rsidRPr="00EB4F5E">
                    <w:rPr>
                      <w:sz w:val="20"/>
                    </w:rPr>
                    <w:t>Пространственные (декоративные) панели.</w:t>
                  </w:r>
                </w:p>
              </w:tc>
              <w:tc>
                <w:tcPr>
                  <w:tcW w:w="1909" w:type="dxa"/>
                </w:tcPr>
                <w:p w:rsidR="008C27EE" w:rsidRPr="00EB4F5E" w:rsidRDefault="008C27EE" w:rsidP="008C27EE">
                  <w:pPr>
                    <w:autoSpaceDE w:val="0"/>
                    <w:autoSpaceDN w:val="0"/>
                    <w:adjustRightInd w:val="0"/>
                    <w:rPr>
                      <w:sz w:val="20"/>
                    </w:rPr>
                  </w:pPr>
                  <w:r w:rsidRPr="00EB4F5E">
                    <w:rPr>
                      <w:sz w:val="20"/>
                    </w:rPr>
                    <w:t>Сэндвич панели;</w:t>
                  </w:r>
                </w:p>
                <w:p w:rsidR="008C27EE" w:rsidRPr="00EB4F5E" w:rsidRDefault="008C27EE" w:rsidP="008C27EE">
                  <w:pPr>
                    <w:autoSpaceDE w:val="0"/>
                    <w:autoSpaceDN w:val="0"/>
                    <w:adjustRightInd w:val="0"/>
                    <w:rPr>
                      <w:sz w:val="20"/>
                    </w:rPr>
                  </w:pPr>
                  <w:r w:rsidRPr="00EB4F5E">
                    <w:rPr>
                      <w:sz w:val="20"/>
                    </w:rPr>
                    <w:t xml:space="preserve">Профилированный металлический лист; </w:t>
                  </w:r>
                </w:p>
                <w:p w:rsidR="008C27EE" w:rsidRPr="00EB4F5E" w:rsidRDefault="008C27EE" w:rsidP="008C27EE">
                  <w:pPr>
                    <w:autoSpaceDE w:val="0"/>
                    <w:autoSpaceDN w:val="0"/>
                    <w:adjustRightInd w:val="0"/>
                    <w:rPr>
                      <w:sz w:val="20"/>
                    </w:rPr>
                  </w:pPr>
                  <w:r w:rsidRPr="00EB4F5E">
                    <w:rPr>
                      <w:sz w:val="20"/>
                    </w:rPr>
                    <w:t>Поликарбонат;</w:t>
                  </w:r>
                </w:p>
                <w:p w:rsidR="008C27EE" w:rsidRPr="00EB4F5E" w:rsidRDefault="008C27EE" w:rsidP="008C27EE">
                  <w:pPr>
                    <w:autoSpaceDE w:val="0"/>
                    <w:autoSpaceDN w:val="0"/>
                    <w:adjustRightInd w:val="0"/>
                    <w:rPr>
                      <w:sz w:val="20"/>
                    </w:rPr>
                  </w:pPr>
                  <w:r w:rsidRPr="00EB4F5E">
                    <w:rPr>
                      <w:sz w:val="20"/>
                    </w:rPr>
                    <w:t>ОСБ-плита;</w:t>
                  </w:r>
                </w:p>
                <w:p w:rsidR="008C27EE" w:rsidRPr="00EB4F5E" w:rsidRDefault="008C27EE" w:rsidP="008C27EE">
                  <w:pPr>
                    <w:autoSpaceDE w:val="0"/>
                    <w:autoSpaceDN w:val="0"/>
                    <w:adjustRightInd w:val="0"/>
                    <w:rPr>
                      <w:sz w:val="20"/>
                    </w:rPr>
                  </w:pPr>
                  <w:r w:rsidRPr="00EB4F5E">
                    <w:rPr>
                      <w:sz w:val="20"/>
                    </w:rPr>
                    <w:t xml:space="preserve">Асбестоцементные </w:t>
                  </w:r>
                </w:p>
                <w:p w:rsidR="008C27EE" w:rsidRPr="00EB4F5E" w:rsidRDefault="008C27EE" w:rsidP="008C27EE">
                  <w:pPr>
                    <w:autoSpaceDE w:val="0"/>
                    <w:autoSpaceDN w:val="0"/>
                    <w:adjustRightInd w:val="0"/>
                    <w:rPr>
                      <w:sz w:val="20"/>
                    </w:rPr>
                  </w:pPr>
                  <w:r w:rsidRPr="00EB4F5E">
                    <w:rPr>
                      <w:sz w:val="20"/>
                    </w:rPr>
                    <w:t xml:space="preserve">листы; </w:t>
                  </w:r>
                </w:p>
                <w:p w:rsidR="008C27EE" w:rsidRPr="00EB4F5E" w:rsidRDefault="008C27EE" w:rsidP="008C27EE">
                  <w:pPr>
                    <w:autoSpaceDE w:val="0"/>
                    <w:autoSpaceDN w:val="0"/>
                    <w:adjustRightInd w:val="0"/>
                    <w:rPr>
                      <w:sz w:val="20"/>
                    </w:rPr>
                  </w:pPr>
                  <w:r w:rsidRPr="00EB4F5E">
                    <w:rPr>
                      <w:sz w:val="20"/>
                    </w:rPr>
                    <w:t>Пластиковые панели;</w:t>
                  </w:r>
                </w:p>
                <w:p w:rsidR="008C27EE" w:rsidRPr="00EB4F5E" w:rsidRDefault="008C27EE" w:rsidP="008C27EE">
                  <w:pPr>
                    <w:autoSpaceDE w:val="0"/>
                    <w:autoSpaceDN w:val="0"/>
                    <w:adjustRightInd w:val="0"/>
                    <w:rPr>
                      <w:sz w:val="20"/>
                    </w:rPr>
                  </w:pPr>
                  <w:r w:rsidRPr="00EB4F5E">
                    <w:rPr>
                      <w:sz w:val="20"/>
                    </w:rPr>
                    <w:t>Деревянный брус.</w:t>
                  </w:r>
                </w:p>
              </w:tc>
            </w:tr>
          </w:tbl>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фасады объектов капитального строительства, обращенные к территориям общего пользования или просматриваемые с территорий общего пользования, выполняются с применением натурального камня, фасадной штукатурки, облицовочного кирпича, фасадных панелей,  </w:t>
            </w:r>
            <w:r w:rsidRPr="00EB4F5E">
              <w:rPr>
                <w:rFonts w:cs="Times New Roman"/>
                <w:sz w:val="24"/>
                <w:szCs w:val="24"/>
              </w:rPr>
              <w:lastRenderedPageBreak/>
              <w:t>керамической плитки</w:t>
            </w:r>
            <w:r w:rsidR="00985F17" w:rsidRPr="00EB4F5E">
              <w:rPr>
                <w:rFonts w:cs="Times New Roman"/>
                <w:sz w:val="24"/>
                <w:szCs w:val="24"/>
              </w:rPr>
              <w:t>, фасадного керамогранита, пространственных (декоративных) панелей, деревянных ламелей</w:t>
            </w:r>
            <w:r w:rsidRPr="00EB4F5E">
              <w:rPr>
                <w:rFonts w:cs="Times New Roman"/>
                <w:sz w:val="24"/>
                <w:szCs w:val="24"/>
              </w:rPr>
              <w:t xml:space="preserve">;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не допускается использование при отделке фасадов сайдинга, </w:t>
            </w:r>
            <w:r w:rsidRPr="00EB4F5E">
              <w:rPr>
                <w:rFonts w:cs="Times New Roman"/>
                <w:sz w:val="24"/>
                <w:szCs w:val="24"/>
              </w:rPr>
              <w:br/>
              <w:t xml:space="preserve">фасадных металлических панелей, имитирующих деревянную обшивку, профилированного металлического листа (за исключением объектов капитального строительства, расположенных на территориях промышленных предприятий);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при отделке фасадов крепление плит, плитных материалов, панелей должно осуществляться методом скрытого монтажа.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5) Требования к размещению технического и инженерного оборудования на фасадах и кровлях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размещение технического и инженерного оборудования (в том числе вентиляции и кондиционирования воздуха, газоснабжения, освещения, связи, видеонаблюдения) осуществляется строго в соответствии с согласованным проектом архитектурно-градостроительного облика объекта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размещение антенн, кабелей, наружных блоков вентиляции                                           и кондиционирования, вентиляционных труб, элементов систем газоснабжения и другого технического и инженерного оборудования (за исключением видеокамер наружного наблюдения)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без ущерба внешнему виду исключительно в местах, скрытых</w:t>
            </w:r>
            <w:r w:rsidR="00D32CD9" w:rsidRPr="00EB4F5E">
              <w:rPr>
                <w:rFonts w:cs="Times New Roman"/>
                <w:sz w:val="24"/>
                <w:szCs w:val="24"/>
              </w:rPr>
              <w:t xml:space="preserve"> </w:t>
            </w:r>
            <w:r w:rsidRPr="00EB4F5E">
              <w:rPr>
                <w:rFonts w:cs="Times New Roman"/>
                <w:sz w:val="24"/>
                <w:szCs w:val="24"/>
              </w:rPr>
              <w:t>для визуального восприятия, или с использованием декоративных маскирующих ограждений;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размещение антенн, систем кондиционирования                                       и вентиляции на ограждениях балконов и лоджий;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размещение антенн, систем кондиционирования                                          и вентиляции на главных фасадах и глухих фасадах, ориентированных                                   на городские улицы, площади, парки, скверы, набережные и другие общественные территории города (или хорошо просматриваемых с них)  без использования декоративных маскирующих ограждений;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 размещение видеокамер наружного наблюдения на архитектурных элементах и деталях фасадов (колоннах, фронтонах, карнизах, пилястрах,</w:t>
            </w:r>
            <w:r w:rsidR="00D32CD9" w:rsidRPr="00EB4F5E">
              <w:rPr>
                <w:rFonts w:cs="Times New Roman"/>
                <w:sz w:val="24"/>
                <w:szCs w:val="24"/>
              </w:rPr>
              <w:t xml:space="preserve"> </w:t>
            </w:r>
            <w:r w:rsidRPr="00EB4F5E">
              <w:rPr>
                <w:rFonts w:cs="Times New Roman"/>
                <w:sz w:val="24"/>
                <w:szCs w:val="24"/>
              </w:rPr>
              <w:t>порталах, козырьках и прочее), на цокольных плитах балконов не допускается;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размещение систем кондиционирования и вентиляции должно </w:t>
            </w:r>
            <w:r w:rsidRPr="00EB4F5E">
              <w:rPr>
                <w:rFonts w:cs="Times New Roman"/>
                <w:sz w:val="24"/>
                <w:szCs w:val="24"/>
              </w:rPr>
              <w:br/>
              <w:t>производится упорядочено, с привязкой к единой системе осей архитектурных особенностей фасада и его элементов и положения здания в архитектурной</w:t>
            </w:r>
            <w:r w:rsidR="00D32CD9" w:rsidRPr="00EB4F5E">
              <w:rPr>
                <w:rFonts w:cs="Times New Roman"/>
                <w:sz w:val="24"/>
                <w:szCs w:val="24"/>
              </w:rPr>
              <w:t xml:space="preserve"> </w:t>
            </w:r>
            <w:r w:rsidRPr="00EB4F5E">
              <w:rPr>
                <w:rFonts w:cs="Times New Roman"/>
                <w:sz w:val="24"/>
                <w:szCs w:val="24"/>
              </w:rPr>
              <w:t>застройке;</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для размещения наружных блоков кондиционеров должны </w:t>
            </w:r>
            <w:r w:rsidRPr="00EB4F5E">
              <w:rPr>
                <w:rFonts w:cs="Times New Roman"/>
                <w:sz w:val="24"/>
                <w:szCs w:val="24"/>
              </w:rPr>
              <w:br/>
              <w:t>предусматриваться специально выделенные конструктивные и инженерные элементы (встроенные ниши, наружные декоративно-конструктивные корзины</w:t>
            </w:r>
            <w:r w:rsidR="00D32CD9" w:rsidRPr="00EB4F5E">
              <w:rPr>
                <w:rFonts w:cs="Times New Roman"/>
                <w:sz w:val="24"/>
                <w:szCs w:val="24"/>
              </w:rPr>
              <w:t xml:space="preserve"> </w:t>
            </w:r>
            <w:r w:rsidRPr="00EB4F5E">
              <w:rPr>
                <w:rFonts w:cs="Times New Roman"/>
                <w:sz w:val="24"/>
                <w:szCs w:val="24"/>
              </w:rPr>
              <w:t>с обязательным устройством защитных/маскирующих экранов</w:t>
            </w:r>
            <w:r w:rsidR="00D32CD9" w:rsidRPr="00EB4F5E">
              <w:rPr>
                <w:rFonts w:cs="Times New Roman"/>
                <w:sz w:val="24"/>
                <w:szCs w:val="24"/>
              </w:rPr>
              <w:t xml:space="preserve"> </w:t>
            </w:r>
            <w:r w:rsidRPr="00EB4F5E">
              <w:rPr>
                <w:rFonts w:cs="Times New Roman"/>
                <w:sz w:val="24"/>
                <w:szCs w:val="24"/>
              </w:rPr>
              <w:t>для кондиционеров в плоскости фасада и скрытой сопровождающей проводкой систем инженерного обеспечения кондиционеров);</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прокладка сетей инженерно-технического обеспечения открытым способом по фасадам здания.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6) Требования к подсветке фасадов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все фасады объектов капитального строительства оборудуются </w:t>
            </w:r>
            <w:r w:rsidRPr="00EB4F5E">
              <w:rPr>
                <w:rFonts w:cs="Times New Roman"/>
                <w:sz w:val="24"/>
                <w:szCs w:val="24"/>
              </w:rPr>
              <w:br/>
              <w:t xml:space="preserve">архитектурным освещением;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архитектурное освещение фасадов не должно приводить к нарушению восприятия пропорций и иных визуальных характеристик здания и должно быть ориентировано на выявление основных элементов фасадов, подчеркивать</w:t>
            </w:r>
            <w:r w:rsidR="00D32CD9" w:rsidRPr="00EB4F5E">
              <w:rPr>
                <w:rFonts w:cs="Times New Roman"/>
                <w:sz w:val="24"/>
                <w:szCs w:val="24"/>
              </w:rPr>
              <w:t xml:space="preserve"> </w:t>
            </w:r>
            <w:r w:rsidRPr="00EB4F5E">
              <w:rPr>
                <w:rFonts w:cs="Times New Roman"/>
                <w:sz w:val="24"/>
                <w:szCs w:val="24"/>
              </w:rPr>
              <w:t>его пластику и иные визуальные характеристики объектов капитального</w:t>
            </w:r>
            <w:r w:rsidR="00D32CD9" w:rsidRPr="00EB4F5E">
              <w:rPr>
                <w:rFonts w:cs="Times New Roman"/>
                <w:sz w:val="24"/>
                <w:szCs w:val="24"/>
              </w:rPr>
              <w:t xml:space="preserve"> </w:t>
            </w:r>
            <w:r w:rsidRPr="00EB4F5E">
              <w:rPr>
                <w:rFonts w:cs="Times New Roman"/>
                <w:sz w:val="24"/>
                <w:szCs w:val="24"/>
              </w:rPr>
              <w:t>строительства, не нарушать гигиенические нормативы освещенности окон</w:t>
            </w:r>
            <w:r w:rsidR="00D32CD9" w:rsidRPr="00EB4F5E">
              <w:rPr>
                <w:rFonts w:cs="Times New Roman"/>
                <w:sz w:val="24"/>
                <w:szCs w:val="24"/>
              </w:rPr>
              <w:t xml:space="preserve"> </w:t>
            </w:r>
            <w:r w:rsidRPr="00EB4F5E">
              <w:rPr>
                <w:rFonts w:cs="Times New Roman"/>
                <w:sz w:val="24"/>
                <w:szCs w:val="24"/>
              </w:rPr>
              <w:t xml:space="preserve">жилых домов, палат лечебных учреждений, палат и спальных комнат объектов социального обеспечения, предусмотренные федеральными санитарными </w:t>
            </w:r>
            <w:r w:rsidRPr="00EB4F5E">
              <w:rPr>
                <w:rFonts w:cs="Times New Roman"/>
                <w:sz w:val="24"/>
                <w:szCs w:val="24"/>
              </w:rPr>
              <w:br/>
              <w:t>правилами, не ослеплять участников дорожного движения;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архитектурное освещение и праздничная подсветка фасадов должны разрабатываться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w:t>
            </w:r>
            <w:r w:rsidRPr="00EB4F5E">
              <w:rPr>
                <w:rFonts w:cs="Times New Roman"/>
                <w:sz w:val="24"/>
                <w:szCs w:val="24"/>
              </w:rPr>
              <w:lastRenderedPageBreak/>
              <w:t xml:space="preserve">и (или) панорамы застройки, создания целостности и выявления архитектурно-художественных качеств объекта, а также с учётом решений по подсветке других объектов (воспринимаемых совместно с данным объектом), принятых в Концепции архитектурно-художественного освещения и праздничного светового оформления города Сургута, изложенной в постановлении Администрации города от 20.08.2020 № 5747;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световое оформление входных групп, витрин, информационных конструкций и наружной рекламы должно осуществляться в комплексе с оформлением всего фасада здания, не разбивая фасад на составляющие части.</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4. Требования к архитектурно-градостроительному облику объектов капитального строительства в границах территорий регламентной зоны АГО-2:</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1) Требования к объемно-пространственным характеристикам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объемно-пространственное решение объектов капитального строительства административно-делового и общественного назначения следует формировать на основе градостроительного анализа с учетом сложившейся</w:t>
            </w:r>
            <w:r w:rsidR="00D32CD9" w:rsidRPr="00EB4F5E">
              <w:rPr>
                <w:rFonts w:cs="Times New Roman"/>
                <w:sz w:val="24"/>
                <w:szCs w:val="24"/>
              </w:rPr>
              <w:t xml:space="preserve"> </w:t>
            </w:r>
            <w:r w:rsidRPr="00EB4F5E">
              <w:rPr>
                <w:rFonts w:cs="Times New Roman"/>
                <w:sz w:val="24"/>
                <w:szCs w:val="24"/>
              </w:rPr>
              <w:t>застройки</w:t>
            </w:r>
            <w:r w:rsidR="0080380E" w:rsidRPr="00EB4F5E">
              <w:rPr>
                <w:rFonts w:cs="Times New Roman"/>
                <w:sz w:val="24"/>
                <w:szCs w:val="24"/>
              </w:rPr>
              <w:t xml:space="preserve"> </w:t>
            </w:r>
            <w:r w:rsidRPr="00EB4F5E">
              <w:rPr>
                <w:rFonts w:cs="Times New Roman"/>
                <w:sz w:val="24"/>
                <w:szCs w:val="24"/>
              </w:rPr>
              <w:t xml:space="preserve">и высотных характеристик существующих объектов;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входные группы (входы) объектов капитального строительства </w:t>
            </w:r>
            <w:r w:rsidRPr="00EB4F5E">
              <w:rPr>
                <w:rFonts w:cs="Times New Roman"/>
                <w:sz w:val="24"/>
                <w:szCs w:val="24"/>
              </w:rPr>
              <w:br/>
              <w:t xml:space="preserve">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входные группы в помещения цокольного и подвального этажей должны иметь единое решение в пределах всего фасада, располагаться согласовано</w:t>
            </w:r>
            <w:r w:rsidR="0080380E" w:rsidRPr="00EB4F5E">
              <w:rPr>
                <w:rFonts w:cs="Times New Roman"/>
                <w:sz w:val="24"/>
                <w:szCs w:val="24"/>
              </w:rPr>
              <w:t xml:space="preserve"> </w:t>
            </w:r>
            <w:r w:rsidRPr="00EB4F5E">
              <w:rPr>
                <w:rFonts w:cs="Times New Roman"/>
                <w:sz w:val="24"/>
                <w:szCs w:val="24"/>
              </w:rPr>
              <w:t xml:space="preserve">с входными группами (входами) первого </w:t>
            </w:r>
            <w:r w:rsidRPr="00EB4F5E">
              <w:rPr>
                <w:rFonts w:cs="Times New Roman"/>
                <w:sz w:val="24"/>
                <w:szCs w:val="24"/>
              </w:rPr>
              <w:lastRenderedPageBreak/>
              <w:t>этажа, не нарушать архитектурную композицию фасада и не препятствовать движению пешеходов и транспорта;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расположение окон и витрин на фасаде объектов капитального </w:t>
            </w:r>
            <w:r w:rsidRPr="00EB4F5E">
              <w:rPr>
                <w:rFonts w:cs="Times New Roman"/>
                <w:sz w:val="24"/>
                <w:szCs w:val="24"/>
              </w:rPr>
              <w:br/>
              <w:t xml:space="preserve">строительства жилого, административно-делового и общественного назначения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допускается выступ не более чем на 2,5 метров крылец, навесов, эркеров, балконов, террас, приямков из плоскости наружной стены фасада объекта</w:t>
            </w:r>
            <w:r w:rsidR="0080380E" w:rsidRPr="00EB4F5E">
              <w:rPr>
                <w:rFonts w:cs="Times New Roman"/>
                <w:sz w:val="24"/>
                <w:szCs w:val="24"/>
              </w:rPr>
              <w:t xml:space="preserve"> </w:t>
            </w:r>
            <w:r w:rsidRPr="00EB4F5E">
              <w:rPr>
                <w:rFonts w:cs="Times New Roman"/>
                <w:sz w:val="24"/>
                <w:szCs w:val="24"/>
              </w:rPr>
              <w:t>капитального строительства, обращенного к территориям общего пользования;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устройство внешних тамбуров входных групп на фасадах объектов капитального строительства, обращенных к территориям общего пользования, не допускается;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0,3 метра. Требования настоящего пункта не распространяются на реконструируемые объекты капитального</w:t>
            </w:r>
            <w:r w:rsidR="0080380E" w:rsidRPr="00EB4F5E">
              <w:rPr>
                <w:rFonts w:cs="Times New Roman"/>
                <w:sz w:val="24"/>
                <w:szCs w:val="24"/>
              </w:rPr>
              <w:t xml:space="preserve"> </w:t>
            </w:r>
            <w:r w:rsidRPr="00EB4F5E">
              <w:rPr>
                <w:rFonts w:cs="Times New Roman"/>
                <w:sz w:val="24"/>
                <w:szCs w:val="24"/>
              </w:rPr>
              <w:t>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входные группы в общественные помещения (кроме вспомогательных и аварийных входов и выходов) должны иметь площадь остекления не менее</w:t>
            </w:r>
            <w:r w:rsidR="0080380E" w:rsidRPr="00EB4F5E">
              <w:rPr>
                <w:rFonts w:cs="Times New Roman"/>
                <w:sz w:val="24"/>
                <w:szCs w:val="24"/>
              </w:rPr>
              <w:t xml:space="preserve"> </w:t>
            </w:r>
            <w:r w:rsidRPr="00EB4F5E">
              <w:rPr>
                <w:rFonts w:cs="Times New Roman"/>
                <w:sz w:val="24"/>
                <w:szCs w:val="24"/>
              </w:rPr>
              <w:t>30 процентов, единое архитектурное решение в пределах всего фасада,</w:t>
            </w:r>
            <w:r w:rsidR="0080380E" w:rsidRPr="00EB4F5E">
              <w:rPr>
                <w:rFonts w:cs="Times New Roman"/>
                <w:sz w:val="24"/>
                <w:szCs w:val="24"/>
              </w:rPr>
              <w:t xml:space="preserve"> </w:t>
            </w:r>
            <w:r w:rsidRPr="00EB4F5E">
              <w:rPr>
                <w:rFonts w:cs="Times New Roman"/>
                <w:sz w:val="24"/>
                <w:szCs w:val="24"/>
              </w:rPr>
              <w:t>располагаться с привязкой к композиционным осям фасада, иметь одинаковые цвет, конструкцию и рисунок дверных полотен по всему фасаду.</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2) Требования к архитектурно-стилистическим характеристикам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отделка объектов капитального строительства жилого и общественного назначения при новом строительстве должна дополнять и поддерживать</w:t>
            </w:r>
            <w:r w:rsidR="0080380E" w:rsidRPr="00EB4F5E">
              <w:rPr>
                <w:rFonts w:cs="Times New Roman"/>
                <w:sz w:val="24"/>
                <w:szCs w:val="24"/>
              </w:rPr>
              <w:t xml:space="preserve"> </w:t>
            </w:r>
            <w:r w:rsidRPr="00EB4F5E">
              <w:rPr>
                <w:rFonts w:cs="Times New Roman"/>
                <w:sz w:val="24"/>
                <w:szCs w:val="24"/>
              </w:rPr>
              <w:t>сложившийся архитектурный стиль застройки и не вступать с ним</w:t>
            </w:r>
            <w:r w:rsidR="0080380E" w:rsidRPr="00EB4F5E">
              <w:rPr>
                <w:rFonts w:cs="Times New Roman"/>
                <w:sz w:val="24"/>
                <w:szCs w:val="24"/>
              </w:rPr>
              <w:t xml:space="preserve"> </w:t>
            </w:r>
            <w:r w:rsidRPr="00EB4F5E">
              <w:rPr>
                <w:rFonts w:cs="Times New Roman"/>
                <w:sz w:val="24"/>
                <w:szCs w:val="24"/>
              </w:rPr>
              <w:t xml:space="preserve">в противоречие.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3) Требования к цветовым решениям объектов капитального </w:t>
            </w:r>
            <w:r w:rsidRPr="00EB4F5E">
              <w:rPr>
                <w:rFonts w:cs="Times New Roman"/>
                <w:sz w:val="24"/>
                <w:szCs w:val="24"/>
              </w:rPr>
              <w:br/>
              <w:t>строительства:</w:t>
            </w:r>
          </w:p>
          <w:tbl>
            <w:tblPr>
              <w:tblStyle w:val="a3"/>
              <w:tblW w:w="7195" w:type="dxa"/>
              <w:tblLayout w:type="fixed"/>
              <w:tblLook w:val="04A0" w:firstRow="1" w:lastRow="0" w:firstColumn="1" w:lastColumn="0" w:noHBand="0" w:noVBand="1"/>
            </w:tblPr>
            <w:tblGrid>
              <w:gridCol w:w="2391"/>
              <w:gridCol w:w="4804"/>
            </w:tblGrid>
            <w:tr w:rsidR="008C27EE" w:rsidRPr="00EB4F5E" w:rsidTr="00985F17">
              <w:trPr>
                <w:trHeight w:val="1758"/>
              </w:trPr>
              <w:tc>
                <w:tcPr>
                  <w:tcW w:w="2391" w:type="dxa"/>
                </w:tcPr>
                <w:p w:rsidR="008C27EE" w:rsidRPr="00EB4F5E" w:rsidRDefault="008C27EE" w:rsidP="008C27EE">
                  <w:pPr>
                    <w:autoSpaceDE w:val="0"/>
                    <w:autoSpaceDN w:val="0"/>
                    <w:adjustRightInd w:val="0"/>
                    <w:jc w:val="center"/>
                    <w:rPr>
                      <w:sz w:val="24"/>
                      <w:szCs w:val="24"/>
                    </w:rPr>
                  </w:pPr>
                  <w:r w:rsidRPr="00EB4F5E">
                    <w:rPr>
                      <w:sz w:val="24"/>
                      <w:szCs w:val="24"/>
                    </w:rPr>
                    <w:lastRenderedPageBreak/>
                    <w:t>Зона</w:t>
                  </w:r>
                </w:p>
              </w:tc>
              <w:tc>
                <w:tcPr>
                  <w:tcW w:w="4804"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Колористические </w:t>
                  </w:r>
                </w:p>
                <w:p w:rsidR="008C27EE" w:rsidRPr="00EB4F5E" w:rsidRDefault="008C27EE" w:rsidP="008C27EE">
                  <w:pPr>
                    <w:autoSpaceDE w:val="0"/>
                    <w:autoSpaceDN w:val="0"/>
                    <w:adjustRightInd w:val="0"/>
                    <w:jc w:val="center"/>
                    <w:rPr>
                      <w:sz w:val="24"/>
                      <w:szCs w:val="24"/>
                    </w:rPr>
                  </w:pPr>
                  <w:r w:rsidRPr="00EB4F5E">
                    <w:rPr>
                      <w:sz w:val="24"/>
                      <w:szCs w:val="24"/>
                    </w:rPr>
                    <w:t xml:space="preserve">решения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 xml:space="preserve">строительства </w:t>
                  </w:r>
                </w:p>
                <w:p w:rsidR="008C27EE" w:rsidRPr="00EB4F5E" w:rsidRDefault="008C27EE" w:rsidP="008C27EE">
                  <w:pPr>
                    <w:autoSpaceDE w:val="0"/>
                    <w:autoSpaceDN w:val="0"/>
                    <w:adjustRightInd w:val="0"/>
                    <w:jc w:val="center"/>
                    <w:rPr>
                      <w:sz w:val="24"/>
                      <w:szCs w:val="24"/>
                    </w:rPr>
                  </w:pPr>
                  <w:r w:rsidRPr="00EB4F5E">
                    <w:rPr>
                      <w:sz w:val="24"/>
                      <w:szCs w:val="24"/>
                    </w:rPr>
                    <w:t>(</w:t>
                  </w:r>
                  <w:r w:rsidRPr="00EB4F5E">
                    <w:rPr>
                      <w:sz w:val="24"/>
                      <w:szCs w:val="24"/>
                      <w:lang w:val="en-US"/>
                    </w:rPr>
                    <w:t>RAL</w:t>
                  </w:r>
                  <w:r w:rsidRPr="00EB4F5E">
                    <w:rPr>
                      <w:sz w:val="24"/>
                      <w:szCs w:val="24"/>
                    </w:rPr>
                    <w:t xml:space="preserve"> </w:t>
                  </w:r>
                  <w:r w:rsidRPr="00EB4F5E">
                    <w:rPr>
                      <w:sz w:val="24"/>
                      <w:szCs w:val="24"/>
                      <w:lang w:val="en-US"/>
                    </w:rPr>
                    <w:t>Classic</w:t>
                  </w:r>
                  <w:r w:rsidRPr="00EB4F5E">
                    <w:rPr>
                      <w:sz w:val="24"/>
                      <w:szCs w:val="24"/>
                    </w:rPr>
                    <w:t>)</w:t>
                  </w:r>
                </w:p>
              </w:tc>
            </w:tr>
            <w:tr w:rsidR="008C27EE" w:rsidRPr="00EB4F5E" w:rsidTr="00985F17">
              <w:trPr>
                <w:trHeight w:val="294"/>
              </w:trPr>
              <w:tc>
                <w:tcPr>
                  <w:tcW w:w="2391" w:type="dxa"/>
                </w:tcPr>
                <w:p w:rsidR="008C27EE" w:rsidRPr="00EB4F5E" w:rsidRDefault="008C27EE" w:rsidP="008C27EE">
                  <w:pPr>
                    <w:autoSpaceDE w:val="0"/>
                    <w:autoSpaceDN w:val="0"/>
                    <w:adjustRightInd w:val="0"/>
                    <w:jc w:val="both"/>
                    <w:rPr>
                      <w:sz w:val="24"/>
                      <w:szCs w:val="24"/>
                    </w:rPr>
                  </w:pPr>
                  <w:r w:rsidRPr="00EB4F5E">
                    <w:rPr>
                      <w:sz w:val="24"/>
                      <w:szCs w:val="24"/>
                    </w:rPr>
                    <w:t>АГО - 2</w:t>
                  </w:r>
                </w:p>
              </w:tc>
              <w:tc>
                <w:tcPr>
                  <w:tcW w:w="4804" w:type="dxa"/>
                </w:tcPr>
                <w:p w:rsidR="008C27EE" w:rsidRPr="00EB4F5E" w:rsidRDefault="008C27EE" w:rsidP="008C27EE">
                  <w:pPr>
                    <w:autoSpaceDE w:val="0"/>
                    <w:autoSpaceDN w:val="0"/>
                    <w:adjustRightInd w:val="0"/>
                    <w:jc w:val="both"/>
                    <w:rPr>
                      <w:sz w:val="24"/>
                      <w:szCs w:val="24"/>
                    </w:rPr>
                  </w:pPr>
                  <w:r w:rsidRPr="00EB4F5E">
                    <w:rPr>
                      <w:sz w:val="24"/>
                      <w:szCs w:val="24"/>
                    </w:rPr>
                    <w:t xml:space="preserve">1000, 1001, 1002, 1003, 1004, 1005, 1006, 1007, 1011, 1012, 1013, 1014, 1015, 1016, 1017, 1018, 1019, 1020, 1021, 1023, 1024, 1026, 1027, 1028, 1032, 1033, 1034, 1035, 1036, 1037, 2000, 2001, 2003, 2004, 2005, 2007, 2008, 2009, 2010, 2011, 2012, 2013, 3000, 3001, 3002, 3003, 3004, 3005, 3007, 3009, 3011, 3012, 3013, 3014, 3015, 3016, 3017, 3018, 3020, 3022, 3024, 3026, 3027, 3028, 3031, 3032, 3033, 4001, 4002, 4003, 4004, 4005, 4006, 4007, 4008, 4009, 4010, 4011, 4012, 5000, 5001, 5002, 5003, 5004, 5005, 5007, 5008, 5009, 5010, 5011, 5012, 5013, 5014, 5015, 5017, 5018, 5019, 5020, 5021, 5022, 5023, 5024, 5025, 5026, 6000, 6001, 6002, 6003, 6004, 6005, 6006, 6007, 6008, 6009, 6010, 6011, 6012, 6013, 6014, 6015, 6016, 6017, 6018, 6019, 6020, 6021, 6022, 6024, 6025, 6026, 6027, 6028, 6029, 6032, 6033, 6034, 6035, 6036, 6037, 6038, 7000, 7001, 7002, 7003, 7004, 7005, 7006, 7008, 7009, 7010, 7011, 7012, 7013, 7015, 7016, 7021, 7022, 7023, 7024, 7026,  7030, 7031, 7032, 7033, 7034, 7035, 7036, 7037, 7038, 7039, 7040, 7042, 7043, 7044, 7045, 7046, 7047, 7048, 8000, 8001, 8002, 8003, 8004, 8007, 8008, 8011, 8012, 8014, 8015, 8016, 8017, 8019, 8022, 8023, 8024, 8025, </w:t>
                  </w:r>
                  <w:r w:rsidRPr="00EB4F5E">
                    <w:rPr>
                      <w:sz w:val="24"/>
                      <w:szCs w:val="24"/>
                    </w:rPr>
                    <w:lastRenderedPageBreak/>
                    <w:t xml:space="preserve">8028, 8029, 9001, 9002, 9003, 9004,  9005, 9006, 9007, 9010, 9011, 9016, 9017, 9018, 9022, 9023 </w:t>
                  </w:r>
                </w:p>
              </w:tc>
            </w:tr>
          </w:tbl>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 xml:space="preserve">4) Требования к отделочным и (или) строительным материалам, </w:t>
            </w:r>
            <w:r w:rsidRPr="00EB4F5E">
              <w:rPr>
                <w:rFonts w:cs="Times New Roman"/>
                <w:sz w:val="24"/>
                <w:szCs w:val="24"/>
              </w:rPr>
              <w:br/>
              <w:t>определяющим архитектурный облик объектов капитального строительства:</w:t>
            </w:r>
          </w:p>
          <w:tbl>
            <w:tblPr>
              <w:tblStyle w:val="a3"/>
              <w:tblW w:w="7249" w:type="dxa"/>
              <w:tblLayout w:type="fixed"/>
              <w:tblLook w:val="04A0" w:firstRow="1" w:lastRow="0" w:firstColumn="1" w:lastColumn="0" w:noHBand="0" w:noVBand="1"/>
            </w:tblPr>
            <w:tblGrid>
              <w:gridCol w:w="1799"/>
              <w:gridCol w:w="3317"/>
              <w:gridCol w:w="2133"/>
            </w:tblGrid>
            <w:tr w:rsidR="008C27EE" w:rsidRPr="00EB4F5E" w:rsidTr="00985F17">
              <w:trPr>
                <w:trHeight w:val="1132"/>
              </w:trPr>
              <w:tc>
                <w:tcPr>
                  <w:tcW w:w="1799" w:type="dxa"/>
                </w:tcPr>
                <w:p w:rsidR="008C27EE" w:rsidRPr="00EB4F5E" w:rsidRDefault="008C27EE" w:rsidP="008C27EE">
                  <w:pPr>
                    <w:autoSpaceDE w:val="0"/>
                    <w:autoSpaceDN w:val="0"/>
                    <w:adjustRightInd w:val="0"/>
                    <w:jc w:val="center"/>
                    <w:rPr>
                      <w:sz w:val="24"/>
                      <w:szCs w:val="24"/>
                    </w:rPr>
                  </w:pPr>
                  <w:r w:rsidRPr="00EB4F5E">
                    <w:rPr>
                      <w:sz w:val="24"/>
                      <w:szCs w:val="24"/>
                    </w:rPr>
                    <w:t>Зона</w:t>
                  </w:r>
                </w:p>
              </w:tc>
              <w:tc>
                <w:tcPr>
                  <w:tcW w:w="3317"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Материалы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строительства</w:t>
                  </w:r>
                </w:p>
              </w:tc>
              <w:tc>
                <w:tcPr>
                  <w:tcW w:w="2133"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Недопустимые </w:t>
                  </w:r>
                </w:p>
                <w:p w:rsidR="008C27EE" w:rsidRPr="00EB4F5E" w:rsidRDefault="008C27EE" w:rsidP="008C27EE">
                  <w:pPr>
                    <w:autoSpaceDE w:val="0"/>
                    <w:autoSpaceDN w:val="0"/>
                    <w:adjustRightInd w:val="0"/>
                    <w:jc w:val="center"/>
                    <w:rPr>
                      <w:sz w:val="24"/>
                      <w:szCs w:val="24"/>
                    </w:rPr>
                  </w:pPr>
                  <w:r w:rsidRPr="00EB4F5E">
                    <w:rPr>
                      <w:sz w:val="24"/>
                      <w:szCs w:val="24"/>
                    </w:rPr>
                    <w:t xml:space="preserve"> материалы фасадов</w:t>
                  </w:r>
                  <w:r w:rsidRPr="00EB4F5E">
                    <w:rPr>
                      <w:sz w:val="24"/>
                      <w:szCs w:val="24"/>
                    </w:rPr>
                    <w:br/>
                    <w:t xml:space="preserve"> объектов 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строительства</w:t>
                  </w:r>
                </w:p>
              </w:tc>
            </w:tr>
            <w:tr w:rsidR="008C27EE" w:rsidRPr="00EB4F5E" w:rsidTr="00985F17">
              <w:trPr>
                <w:trHeight w:val="255"/>
              </w:trPr>
              <w:tc>
                <w:tcPr>
                  <w:tcW w:w="1799" w:type="dxa"/>
                </w:tcPr>
                <w:p w:rsidR="008C27EE" w:rsidRPr="00EB4F5E" w:rsidRDefault="008C27EE" w:rsidP="008C27EE">
                  <w:pPr>
                    <w:autoSpaceDE w:val="0"/>
                    <w:autoSpaceDN w:val="0"/>
                    <w:adjustRightInd w:val="0"/>
                    <w:jc w:val="both"/>
                    <w:rPr>
                      <w:sz w:val="24"/>
                      <w:szCs w:val="24"/>
                    </w:rPr>
                  </w:pPr>
                  <w:r w:rsidRPr="00EB4F5E">
                    <w:rPr>
                      <w:sz w:val="24"/>
                      <w:szCs w:val="24"/>
                    </w:rPr>
                    <w:t>АГО - 2</w:t>
                  </w:r>
                </w:p>
              </w:tc>
              <w:tc>
                <w:tcPr>
                  <w:tcW w:w="3317" w:type="dxa"/>
                </w:tcPr>
                <w:p w:rsidR="008C27EE" w:rsidRPr="00EB4F5E" w:rsidRDefault="008C27EE" w:rsidP="008C27EE">
                  <w:pPr>
                    <w:autoSpaceDE w:val="0"/>
                    <w:autoSpaceDN w:val="0"/>
                    <w:adjustRightInd w:val="0"/>
                    <w:rPr>
                      <w:sz w:val="24"/>
                      <w:szCs w:val="24"/>
                    </w:rPr>
                  </w:pPr>
                  <w:r w:rsidRPr="00EB4F5E">
                    <w:rPr>
                      <w:sz w:val="24"/>
                      <w:szCs w:val="24"/>
                    </w:rPr>
                    <w:t xml:space="preserve">Фасадные панели (композитные, </w:t>
                  </w:r>
                </w:p>
                <w:p w:rsidR="008C27EE" w:rsidRPr="00EB4F5E" w:rsidRDefault="008C27EE" w:rsidP="008C27EE">
                  <w:pPr>
                    <w:autoSpaceDE w:val="0"/>
                    <w:autoSpaceDN w:val="0"/>
                    <w:adjustRightInd w:val="0"/>
                    <w:rPr>
                      <w:sz w:val="24"/>
                      <w:szCs w:val="24"/>
                    </w:rPr>
                  </w:pPr>
                  <w:r w:rsidRPr="00EB4F5E">
                    <w:rPr>
                      <w:sz w:val="24"/>
                      <w:szCs w:val="24"/>
                    </w:rPr>
                    <w:t xml:space="preserve">металлические, стеклянные, </w:t>
                  </w:r>
                </w:p>
                <w:p w:rsidR="008C27EE" w:rsidRPr="00EB4F5E" w:rsidRDefault="008C27EE" w:rsidP="008C27EE">
                  <w:pPr>
                    <w:autoSpaceDE w:val="0"/>
                    <w:autoSpaceDN w:val="0"/>
                    <w:adjustRightInd w:val="0"/>
                    <w:rPr>
                      <w:sz w:val="24"/>
                      <w:szCs w:val="24"/>
                    </w:rPr>
                  </w:pPr>
                  <w:r w:rsidRPr="00EB4F5E">
                    <w:rPr>
                      <w:sz w:val="24"/>
                      <w:szCs w:val="24"/>
                    </w:rPr>
                    <w:t xml:space="preserve">фиброцементные, каменные, деревянные); </w:t>
                  </w:r>
                </w:p>
                <w:p w:rsidR="008C27EE" w:rsidRPr="00EB4F5E" w:rsidRDefault="008C27EE" w:rsidP="008C27EE">
                  <w:pPr>
                    <w:autoSpaceDE w:val="0"/>
                    <w:autoSpaceDN w:val="0"/>
                    <w:adjustRightInd w:val="0"/>
                    <w:rPr>
                      <w:sz w:val="24"/>
                      <w:szCs w:val="24"/>
                    </w:rPr>
                  </w:pPr>
                  <w:r w:rsidRPr="00EB4F5E">
                    <w:rPr>
                      <w:sz w:val="24"/>
                      <w:szCs w:val="24"/>
                    </w:rPr>
                    <w:t>Фасадная штукатурка;</w:t>
                  </w:r>
                </w:p>
                <w:p w:rsidR="008C27EE" w:rsidRPr="00EB4F5E" w:rsidRDefault="008C27EE" w:rsidP="008C27EE">
                  <w:pPr>
                    <w:autoSpaceDE w:val="0"/>
                    <w:autoSpaceDN w:val="0"/>
                    <w:adjustRightInd w:val="0"/>
                    <w:rPr>
                      <w:sz w:val="24"/>
                      <w:szCs w:val="24"/>
                    </w:rPr>
                  </w:pPr>
                  <w:r w:rsidRPr="00EB4F5E">
                    <w:rPr>
                      <w:sz w:val="24"/>
                      <w:szCs w:val="24"/>
                    </w:rPr>
                    <w:t>Облицовочный кирпич;</w:t>
                  </w:r>
                </w:p>
                <w:p w:rsidR="008C27EE" w:rsidRPr="00EB4F5E" w:rsidRDefault="008C27EE" w:rsidP="008C27EE">
                  <w:pPr>
                    <w:autoSpaceDE w:val="0"/>
                    <w:autoSpaceDN w:val="0"/>
                    <w:adjustRightInd w:val="0"/>
                    <w:rPr>
                      <w:sz w:val="24"/>
                      <w:szCs w:val="24"/>
                    </w:rPr>
                  </w:pPr>
                  <w:r w:rsidRPr="00EB4F5E">
                    <w:rPr>
                      <w:sz w:val="24"/>
                      <w:szCs w:val="24"/>
                    </w:rPr>
                    <w:t>Деревянные ламели;</w:t>
                  </w:r>
                </w:p>
                <w:p w:rsidR="008C27EE" w:rsidRPr="00EB4F5E" w:rsidRDefault="008C27EE" w:rsidP="008C27EE">
                  <w:pPr>
                    <w:autoSpaceDE w:val="0"/>
                    <w:autoSpaceDN w:val="0"/>
                    <w:adjustRightInd w:val="0"/>
                    <w:rPr>
                      <w:sz w:val="24"/>
                      <w:szCs w:val="24"/>
                    </w:rPr>
                  </w:pPr>
                  <w:r w:rsidRPr="00EB4F5E">
                    <w:rPr>
                      <w:sz w:val="24"/>
                      <w:szCs w:val="24"/>
                    </w:rPr>
                    <w:t>Природный и искусственный камень;</w:t>
                  </w:r>
                </w:p>
                <w:p w:rsidR="008C27EE" w:rsidRPr="00EB4F5E" w:rsidRDefault="008C27EE" w:rsidP="008C27EE">
                  <w:pPr>
                    <w:autoSpaceDE w:val="0"/>
                    <w:autoSpaceDN w:val="0"/>
                    <w:adjustRightInd w:val="0"/>
                    <w:rPr>
                      <w:sz w:val="24"/>
                      <w:szCs w:val="24"/>
                    </w:rPr>
                  </w:pPr>
                  <w:r w:rsidRPr="00EB4F5E">
                    <w:rPr>
                      <w:sz w:val="24"/>
                      <w:szCs w:val="24"/>
                    </w:rPr>
                    <w:t xml:space="preserve">Керамическая плитка, </w:t>
                  </w:r>
                </w:p>
                <w:p w:rsidR="008C27EE" w:rsidRPr="00EB4F5E" w:rsidRDefault="008C27EE" w:rsidP="008C27EE">
                  <w:pPr>
                    <w:autoSpaceDE w:val="0"/>
                    <w:autoSpaceDN w:val="0"/>
                    <w:adjustRightInd w:val="0"/>
                    <w:rPr>
                      <w:sz w:val="24"/>
                      <w:szCs w:val="24"/>
                    </w:rPr>
                  </w:pPr>
                  <w:r w:rsidRPr="00EB4F5E">
                    <w:rPr>
                      <w:sz w:val="24"/>
                      <w:szCs w:val="24"/>
                    </w:rPr>
                    <w:t>Фасадный керамогранит;</w:t>
                  </w:r>
                </w:p>
                <w:p w:rsidR="008C27EE" w:rsidRPr="00EB4F5E" w:rsidRDefault="008C27EE" w:rsidP="008C27EE">
                  <w:pPr>
                    <w:autoSpaceDE w:val="0"/>
                    <w:autoSpaceDN w:val="0"/>
                    <w:adjustRightInd w:val="0"/>
                    <w:rPr>
                      <w:sz w:val="24"/>
                      <w:szCs w:val="24"/>
                    </w:rPr>
                  </w:pPr>
                  <w:r w:rsidRPr="00EB4F5E">
                    <w:rPr>
                      <w:sz w:val="24"/>
                      <w:szCs w:val="24"/>
                    </w:rPr>
                    <w:t xml:space="preserve">Сайдинг; </w:t>
                  </w:r>
                </w:p>
                <w:p w:rsidR="008C27EE" w:rsidRPr="00EB4F5E" w:rsidRDefault="008C27EE" w:rsidP="008C27EE">
                  <w:pPr>
                    <w:autoSpaceDE w:val="0"/>
                    <w:autoSpaceDN w:val="0"/>
                    <w:adjustRightInd w:val="0"/>
                    <w:rPr>
                      <w:sz w:val="24"/>
                      <w:szCs w:val="24"/>
                    </w:rPr>
                  </w:pPr>
                  <w:r w:rsidRPr="00EB4F5E">
                    <w:rPr>
                      <w:sz w:val="24"/>
                      <w:szCs w:val="24"/>
                    </w:rPr>
                    <w:t>Пространственные (декоративные) панели; Сэндвич панели.</w:t>
                  </w:r>
                </w:p>
                <w:p w:rsidR="008C27EE" w:rsidRPr="00EB4F5E" w:rsidRDefault="008C27EE" w:rsidP="008C27EE">
                  <w:pPr>
                    <w:autoSpaceDE w:val="0"/>
                    <w:autoSpaceDN w:val="0"/>
                    <w:adjustRightInd w:val="0"/>
                    <w:rPr>
                      <w:sz w:val="24"/>
                      <w:szCs w:val="24"/>
                    </w:rPr>
                  </w:pPr>
                </w:p>
              </w:tc>
              <w:tc>
                <w:tcPr>
                  <w:tcW w:w="2133" w:type="dxa"/>
                </w:tcPr>
                <w:p w:rsidR="008C27EE" w:rsidRPr="00EB4F5E" w:rsidRDefault="008C27EE" w:rsidP="008C27EE">
                  <w:pPr>
                    <w:autoSpaceDE w:val="0"/>
                    <w:autoSpaceDN w:val="0"/>
                    <w:adjustRightInd w:val="0"/>
                    <w:rPr>
                      <w:sz w:val="24"/>
                      <w:szCs w:val="24"/>
                    </w:rPr>
                  </w:pPr>
                  <w:r w:rsidRPr="00EB4F5E">
                    <w:rPr>
                      <w:sz w:val="24"/>
                      <w:szCs w:val="24"/>
                    </w:rPr>
                    <w:t xml:space="preserve">Поликарбонат; </w:t>
                  </w:r>
                </w:p>
                <w:p w:rsidR="008C27EE" w:rsidRPr="00EB4F5E" w:rsidRDefault="008C27EE" w:rsidP="008C27EE">
                  <w:pPr>
                    <w:autoSpaceDE w:val="0"/>
                    <w:autoSpaceDN w:val="0"/>
                    <w:adjustRightInd w:val="0"/>
                    <w:rPr>
                      <w:sz w:val="24"/>
                      <w:szCs w:val="24"/>
                    </w:rPr>
                  </w:pPr>
                  <w:r w:rsidRPr="00EB4F5E">
                    <w:rPr>
                      <w:sz w:val="24"/>
                      <w:szCs w:val="24"/>
                    </w:rPr>
                    <w:t xml:space="preserve">Деревянный брус; </w:t>
                  </w:r>
                </w:p>
                <w:p w:rsidR="008C27EE" w:rsidRPr="00EB4F5E" w:rsidRDefault="008C27EE" w:rsidP="008C27EE">
                  <w:pPr>
                    <w:autoSpaceDE w:val="0"/>
                    <w:autoSpaceDN w:val="0"/>
                    <w:adjustRightInd w:val="0"/>
                    <w:rPr>
                      <w:sz w:val="24"/>
                      <w:szCs w:val="24"/>
                    </w:rPr>
                  </w:pPr>
                  <w:r w:rsidRPr="00EB4F5E">
                    <w:rPr>
                      <w:sz w:val="24"/>
                      <w:szCs w:val="24"/>
                    </w:rPr>
                    <w:t>ОСБ-плита;</w:t>
                  </w:r>
                </w:p>
                <w:p w:rsidR="008C27EE" w:rsidRPr="00EB4F5E" w:rsidRDefault="008C27EE" w:rsidP="008C27EE">
                  <w:pPr>
                    <w:autoSpaceDE w:val="0"/>
                    <w:autoSpaceDN w:val="0"/>
                    <w:adjustRightInd w:val="0"/>
                    <w:rPr>
                      <w:sz w:val="24"/>
                      <w:szCs w:val="24"/>
                    </w:rPr>
                  </w:pPr>
                  <w:r w:rsidRPr="00EB4F5E">
                    <w:rPr>
                      <w:sz w:val="24"/>
                      <w:szCs w:val="24"/>
                    </w:rPr>
                    <w:t>Асбестоцементные листы;</w:t>
                  </w:r>
                </w:p>
                <w:p w:rsidR="008C27EE" w:rsidRPr="00EB4F5E" w:rsidRDefault="008C27EE" w:rsidP="008C27EE">
                  <w:pPr>
                    <w:autoSpaceDE w:val="0"/>
                    <w:autoSpaceDN w:val="0"/>
                    <w:adjustRightInd w:val="0"/>
                    <w:rPr>
                      <w:sz w:val="24"/>
                      <w:szCs w:val="24"/>
                    </w:rPr>
                  </w:pPr>
                  <w:r w:rsidRPr="00EB4F5E">
                    <w:rPr>
                      <w:sz w:val="24"/>
                      <w:szCs w:val="24"/>
                    </w:rPr>
                    <w:t xml:space="preserve">Пластиковые панели; </w:t>
                  </w:r>
                </w:p>
                <w:p w:rsidR="008C27EE" w:rsidRPr="00EB4F5E" w:rsidRDefault="008C27EE" w:rsidP="008C27EE">
                  <w:pPr>
                    <w:autoSpaceDE w:val="0"/>
                    <w:autoSpaceDN w:val="0"/>
                    <w:adjustRightInd w:val="0"/>
                    <w:rPr>
                      <w:sz w:val="24"/>
                      <w:szCs w:val="24"/>
                    </w:rPr>
                  </w:pPr>
                  <w:r w:rsidRPr="00EB4F5E">
                    <w:rPr>
                      <w:sz w:val="24"/>
                      <w:szCs w:val="24"/>
                    </w:rPr>
                    <w:t>Профилированный металлический лист.</w:t>
                  </w:r>
                </w:p>
                <w:p w:rsidR="008C27EE" w:rsidRPr="00EB4F5E" w:rsidRDefault="008C27EE" w:rsidP="008C27EE">
                  <w:pPr>
                    <w:autoSpaceDE w:val="0"/>
                    <w:autoSpaceDN w:val="0"/>
                    <w:adjustRightInd w:val="0"/>
                    <w:rPr>
                      <w:sz w:val="24"/>
                      <w:szCs w:val="24"/>
                    </w:rPr>
                  </w:pPr>
                </w:p>
              </w:tc>
            </w:tr>
          </w:tbl>
          <w:p w:rsidR="008C27EE" w:rsidRPr="00EB4F5E" w:rsidRDefault="008C27EE" w:rsidP="008C27EE">
            <w:pPr>
              <w:autoSpaceDE w:val="0"/>
              <w:autoSpaceDN w:val="0"/>
              <w:adjustRightInd w:val="0"/>
              <w:ind w:firstLine="709"/>
              <w:jc w:val="both"/>
              <w:rPr>
                <w:rFonts w:cs="Times New Roman"/>
                <w:sz w:val="24"/>
                <w:szCs w:val="24"/>
              </w:rPr>
            </w:pP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не допускается использование при отделке фасадов сайдинга, </w:t>
            </w:r>
            <w:r w:rsidRPr="00EB4F5E">
              <w:rPr>
                <w:rFonts w:cs="Times New Roman"/>
                <w:sz w:val="24"/>
                <w:szCs w:val="24"/>
              </w:rPr>
              <w:br/>
              <w:t xml:space="preserve">фасадных металлических панелей, имитирующих деревянную обшивку,  профилированного металлического листа (за исключением </w:t>
            </w:r>
            <w:r w:rsidRPr="00EB4F5E">
              <w:rPr>
                <w:rFonts w:cs="Times New Roman"/>
                <w:sz w:val="24"/>
                <w:szCs w:val="24"/>
              </w:rPr>
              <w:lastRenderedPageBreak/>
              <w:t xml:space="preserve">объектов капитального строительства, расположенных на территориях промышленных предприятий).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5) Требования к размещению технического и инженерного оборудования на фасадах и кровлях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размещение технического и инженерного оборудования (в том числе вентиляции и кондиционирования воздуха, газоснабжения, освещения, связи, видеонаблюдения) осуществляется строго в соответствии с согласованным проектом архитектурно-градостроительного облика объекта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размещение антенн, кабелей, наружных блоков вентиляции                                            и кондиционирования, вентиляционных труб, элементов систем газоснабжения и другого технического и инженерного оборудования (за исключением видеокамер наружного наблюдения)  на фасадах, силуэтных завершениях объектов капитального строительства (башнях, куполах), на парапетах, ограждениях кровли, вентиляционных трубах, допускается без ущерба внешнему виду исключительно в местах, скрытых для визуального восприятия, или с использованием декоративных маскирующих ограждений;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размещение антенн, систем кондиционирования                                         и вентиляции на ограждениях балконов и лоджий;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размещение антенн, систем кондиционирования                                         и вентиляции на главных фасадах и глухих фасадах, ориентированных                                   на городские улицы, площади, парки, скверы, набережные и другие общественные территории города (или хорошо просматриваемых с них)  без использования декоративных маскирующих ограждений;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размещение видеокамер наружного наблюдения на архитектурных элементах и деталях фасадов (колоннах, фронтонах, карнизах, пилястрах,</w:t>
            </w:r>
            <w:r w:rsidR="00B736F9" w:rsidRPr="00EB4F5E">
              <w:rPr>
                <w:rFonts w:cs="Times New Roman"/>
                <w:sz w:val="24"/>
                <w:szCs w:val="24"/>
              </w:rPr>
              <w:t xml:space="preserve"> </w:t>
            </w:r>
            <w:r w:rsidRPr="00EB4F5E">
              <w:rPr>
                <w:rFonts w:cs="Times New Roman"/>
                <w:sz w:val="24"/>
                <w:szCs w:val="24"/>
              </w:rPr>
              <w:t>порталах, козырьках и прочее), на цокольных плитах балконов не допускается;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размещение систем кондиционирования и вентиляции должно </w:t>
            </w:r>
            <w:r w:rsidRPr="00EB4F5E">
              <w:rPr>
                <w:rFonts w:cs="Times New Roman"/>
                <w:sz w:val="24"/>
                <w:szCs w:val="24"/>
              </w:rPr>
              <w:br/>
              <w:t>производится упорядочено, с привязкой к единой системе осей архитектурных особенностей фасада и его элементов и положения здания в архитектурной</w:t>
            </w:r>
            <w:r w:rsidR="00B736F9" w:rsidRPr="00EB4F5E">
              <w:rPr>
                <w:rFonts w:cs="Times New Roman"/>
                <w:sz w:val="24"/>
                <w:szCs w:val="24"/>
              </w:rPr>
              <w:t xml:space="preserve"> </w:t>
            </w:r>
            <w:r w:rsidRPr="00EB4F5E">
              <w:rPr>
                <w:rFonts w:cs="Times New Roman"/>
                <w:sz w:val="24"/>
                <w:szCs w:val="24"/>
              </w:rPr>
              <w:t>застройке;</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 xml:space="preserve">- для размещения наружных блоков кондиционеров должны </w:t>
            </w:r>
            <w:r w:rsidRPr="00EB4F5E">
              <w:rPr>
                <w:rFonts w:cs="Times New Roman"/>
                <w:sz w:val="24"/>
                <w:szCs w:val="24"/>
              </w:rPr>
              <w:br/>
              <w:t>предусматриваться специально выделенные конструктивные и инженерные элементы (встроенные ниши, наружные декоративно-конструктивные корзины</w:t>
            </w:r>
            <w:r w:rsidR="00B736F9" w:rsidRPr="00EB4F5E">
              <w:rPr>
                <w:rFonts w:cs="Times New Roman"/>
                <w:sz w:val="24"/>
                <w:szCs w:val="24"/>
              </w:rPr>
              <w:t xml:space="preserve"> </w:t>
            </w:r>
            <w:r w:rsidRPr="00EB4F5E">
              <w:rPr>
                <w:rFonts w:cs="Times New Roman"/>
                <w:sz w:val="24"/>
                <w:szCs w:val="24"/>
              </w:rPr>
              <w:t>с обязательным устройством защитных/маскирующих экранов</w:t>
            </w:r>
            <w:r w:rsidR="00B736F9" w:rsidRPr="00EB4F5E">
              <w:rPr>
                <w:rFonts w:cs="Times New Roman"/>
                <w:sz w:val="24"/>
                <w:szCs w:val="24"/>
              </w:rPr>
              <w:t xml:space="preserve"> </w:t>
            </w:r>
            <w:r w:rsidRPr="00EB4F5E">
              <w:rPr>
                <w:rFonts w:cs="Times New Roman"/>
                <w:sz w:val="24"/>
                <w:szCs w:val="24"/>
              </w:rPr>
              <w:t>для кондиционеров в плоскости фасада и скрытой сопровождающей проводкой систем инженерного обеспечения кондиционеров);</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прокладка сетей инженерно-технического обеспечения открытым способом по фасадам здания.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6) Требования к подсветке фасадов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все фасады объектов капитального строительства оборудуются </w:t>
            </w:r>
            <w:r w:rsidRPr="00EB4F5E">
              <w:rPr>
                <w:rFonts w:cs="Times New Roman"/>
                <w:sz w:val="24"/>
                <w:szCs w:val="24"/>
              </w:rPr>
              <w:br/>
              <w:t xml:space="preserve">архитектурным освещением;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архитектурное освещение фасадов должно быть ориентировано на выявление основных элементов фасадов, подчеркивать его пластику и иные визуальные характеристики объектов капитального строительства, не нарушать </w:t>
            </w:r>
            <w:r w:rsidRPr="00EB4F5E">
              <w:rPr>
                <w:rFonts w:cs="Times New Roman"/>
                <w:sz w:val="24"/>
                <w:szCs w:val="24"/>
              </w:rPr>
              <w:br/>
              <w:t>гигиенические нормативы освещенности окон жилых домов, палат лечебных учреждений, палат и спальных комнат объектов социального обеспечения, предусмотренные федеральными санитарными правилами, не ослеплять</w:t>
            </w:r>
            <w:r w:rsidR="00B736F9" w:rsidRPr="00EB4F5E">
              <w:rPr>
                <w:rFonts w:cs="Times New Roman"/>
                <w:sz w:val="24"/>
                <w:szCs w:val="24"/>
              </w:rPr>
              <w:t xml:space="preserve"> </w:t>
            </w:r>
            <w:r w:rsidRPr="00EB4F5E">
              <w:rPr>
                <w:rFonts w:cs="Times New Roman"/>
                <w:sz w:val="24"/>
                <w:szCs w:val="24"/>
              </w:rPr>
              <w:t>участников дорожного движения;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архитектурное освещение и праздничная подсветка фасадов должны разрабатываться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 и выявления архитектурно-художественных качеств объекта, а также с учётом решений по подсветке других объектов (воспринимаемых совместно с данным объектом), принятых в Концепции архитектурно-художественного освещения и праздничного светового оформления города Сургута, изложенной в постановлении Администрации города от 20.08.2020 № 5747.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5. Требования к архитектурно-градостроительному облику объектов капитального строительства в границах территорий регламентной зоны АГО-3:</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1) Требования к объемно-пространственным характеристикам объектов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объемно-пространственное решение объектов капитального строительства административно-делового и общественного назначения следует формировать на основе градостроительного анализа с учетом сложившейся застройки</w:t>
            </w:r>
            <w:r w:rsidR="00B736F9" w:rsidRPr="00EB4F5E">
              <w:rPr>
                <w:rFonts w:cs="Times New Roman"/>
                <w:sz w:val="24"/>
                <w:szCs w:val="24"/>
              </w:rPr>
              <w:t xml:space="preserve"> </w:t>
            </w:r>
            <w:r w:rsidRPr="00EB4F5E">
              <w:rPr>
                <w:rFonts w:cs="Times New Roman"/>
                <w:sz w:val="24"/>
                <w:szCs w:val="24"/>
              </w:rPr>
              <w:t xml:space="preserve">и высотных характеристик существующих объектов;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входные группы (входы) объектов капитального строительства </w:t>
            </w:r>
            <w:r w:rsidRPr="00EB4F5E">
              <w:rPr>
                <w:rFonts w:cs="Times New Roman"/>
                <w:sz w:val="24"/>
                <w:szCs w:val="24"/>
              </w:rPr>
              <w:br/>
              <w:t xml:space="preserve">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w:t>
            </w:r>
            <w:r w:rsidR="00B736F9" w:rsidRPr="00EB4F5E">
              <w:rPr>
                <w:rFonts w:cs="Times New Roman"/>
                <w:sz w:val="24"/>
                <w:szCs w:val="24"/>
              </w:rPr>
              <w:t>п</w:t>
            </w:r>
            <w:r w:rsidRPr="00EB4F5E">
              <w:rPr>
                <w:rFonts w:cs="Times New Roman"/>
                <w:sz w:val="24"/>
                <w:szCs w:val="24"/>
              </w:rPr>
              <w:t xml:space="preserve">ространственному решению здания;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входные группы в помещения цокольного и подвального этажей должны иметь единое решение в пределах всего фасада, располагаться согласовано</w:t>
            </w:r>
            <w:r w:rsidR="00B736F9" w:rsidRPr="00EB4F5E">
              <w:rPr>
                <w:rFonts w:cs="Times New Roman"/>
                <w:sz w:val="24"/>
                <w:szCs w:val="24"/>
              </w:rPr>
              <w:t xml:space="preserve"> </w:t>
            </w:r>
            <w:r w:rsidRPr="00EB4F5E">
              <w:rPr>
                <w:rFonts w:cs="Times New Roman"/>
                <w:sz w:val="24"/>
                <w:szCs w:val="24"/>
              </w:rPr>
              <w:t>с входными группами (входами) первого этажа, не нарушать архитектурную композицию фасада и не препятствовать движению пешеходов и транспорта;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расположение окон и витрин на фасаде объектов капитального </w:t>
            </w:r>
            <w:r w:rsidRPr="00EB4F5E">
              <w:rPr>
                <w:rFonts w:cs="Times New Roman"/>
                <w:sz w:val="24"/>
                <w:szCs w:val="24"/>
              </w:rPr>
              <w:br/>
              <w:t xml:space="preserve">строительства жилого, административно-делового и общественного назначения должны соответствовать архитектурному решению фасада, системе горизонтальных и вертикальных осей, объемно-пространственному решению здания;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входные группы в общественные помещения (кроме вспомогательных и аварийных входов и выходов) должны иметь площадь остекления не менее</w:t>
            </w:r>
            <w:r w:rsidR="00B736F9" w:rsidRPr="00EB4F5E">
              <w:rPr>
                <w:rFonts w:cs="Times New Roman"/>
                <w:sz w:val="24"/>
                <w:szCs w:val="24"/>
              </w:rPr>
              <w:t xml:space="preserve"> </w:t>
            </w:r>
            <w:r w:rsidRPr="00EB4F5E">
              <w:rPr>
                <w:rFonts w:cs="Times New Roman"/>
                <w:sz w:val="24"/>
                <w:szCs w:val="24"/>
              </w:rPr>
              <w:t>30 процентов, единое архитектурное решение в пределах всего фасада,</w:t>
            </w:r>
            <w:r w:rsidR="00B736F9" w:rsidRPr="00EB4F5E">
              <w:rPr>
                <w:rFonts w:cs="Times New Roman"/>
                <w:sz w:val="24"/>
                <w:szCs w:val="24"/>
              </w:rPr>
              <w:t xml:space="preserve"> </w:t>
            </w:r>
            <w:r w:rsidRPr="00EB4F5E">
              <w:rPr>
                <w:rFonts w:cs="Times New Roman"/>
                <w:sz w:val="24"/>
                <w:szCs w:val="24"/>
              </w:rPr>
              <w:t xml:space="preserve">располагаться с привязкой к </w:t>
            </w:r>
            <w:r w:rsidRPr="00EB4F5E">
              <w:rPr>
                <w:rFonts w:cs="Times New Roman"/>
                <w:sz w:val="24"/>
                <w:szCs w:val="24"/>
              </w:rPr>
              <w:lastRenderedPageBreak/>
              <w:t>композиционным осям фасада, иметь одинаковые цвет, конструкцию и рисунок дверных полотен по всему фасаду.</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2) Требования к архитектурно-стилистическим характеристикам объектов капитального строительства не подлежат установлению.</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3) Требования к цветовым решениям объектов капитального </w:t>
            </w:r>
            <w:r w:rsidRPr="00EB4F5E">
              <w:rPr>
                <w:rFonts w:cs="Times New Roman"/>
                <w:sz w:val="24"/>
                <w:szCs w:val="24"/>
              </w:rPr>
              <w:br/>
              <w:t>строительства:</w:t>
            </w:r>
          </w:p>
          <w:tbl>
            <w:tblPr>
              <w:tblStyle w:val="a3"/>
              <w:tblW w:w="7250" w:type="dxa"/>
              <w:tblLayout w:type="fixed"/>
              <w:tblLook w:val="04A0" w:firstRow="1" w:lastRow="0" w:firstColumn="1" w:lastColumn="0" w:noHBand="0" w:noVBand="1"/>
            </w:tblPr>
            <w:tblGrid>
              <w:gridCol w:w="1799"/>
              <w:gridCol w:w="5451"/>
            </w:tblGrid>
            <w:tr w:rsidR="008C27EE" w:rsidRPr="00EB4F5E" w:rsidTr="00985F17">
              <w:trPr>
                <w:trHeight w:val="1448"/>
              </w:trPr>
              <w:tc>
                <w:tcPr>
                  <w:tcW w:w="1799" w:type="dxa"/>
                </w:tcPr>
                <w:p w:rsidR="008C27EE" w:rsidRPr="00EB4F5E" w:rsidRDefault="008C27EE" w:rsidP="008C27EE">
                  <w:pPr>
                    <w:autoSpaceDE w:val="0"/>
                    <w:autoSpaceDN w:val="0"/>
                    <w:adjustRightInd w:val="0"/>
                    <w:jc w:val="center"/>
                    <w:rPr>
                      <w:sz w:val="24"/>
                      <w:szCs w:val="24"/>
                    </w:rPr>
                  </w:pPr>
                  <w:r w:rsidRPr="00EB4F5E">
                    <w:rPr>
                      <w:sz w:val="24"/>
                      <w:szCs w:val="24"/>
                    </w:rPr>
                    <w:t>Зона</w:t>
                  </w:r>
                </w:p>
              </w:tc>
              <w:tc>
                <w:tcPr>
                  <w:tcW w:w="5451"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Колористические </w:t>
                  </w:r>
                </w:p>
                <w:p w:rsidR="008C27EE" w:rsidRPr="00EB4F5E" w:rsidRDefault="008C27EE" w:rsidP="008C27EE">
                  <w:pPr>
                    <w:autoSpaceDE w:val="0"/>
                    <w:autoSpaceDN w:val="0"/>
                    <w:adjustRightInd w:val="0"/>
                    <w:jc w:val="center"/>
                    <w:rPr>
                      <w:sz w:val="24"/>
                      <w:szCs w:val="24"/>
                    </w:rPr>
                  </w:pPr>
                  <w:r w:rsidRPr="00EB4F5E">
                    <w:rPr>
                      <w:sz w:val="24"/>
                      <w:szCs w:val="24"/>
                    </w:rPr>
                    <w:t xml:space="preserve">решения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 xml:space="preserve">строительства </w:t>
                  </w:r>
                </w:p>
                <w:p w:rsidR="008C27EE" w:rsidRPr="00EB4F5E" w:rsidRDefault="008C27EE" w:rsidP="008C27EE">
                  <w:pPr>
                    <w:autoSpaceDE w:val="0"/>
                    <w:autoSpaceDN w:val="0"/>
                    <w:adjustRightInd w:val="0"/>
                    <w:jc w:val="center"/>
                    <w:rPr>
                      <w:sz w:val="24"/>
                      <w:szCs w:val="24"/>
                    </w:rPr>
                  </w:pPr>
                  <w:r w:rsidRPr="00EB4F5E">
                    <w:rPr>
                      <w:sz w:val="24"/>
                      <w:szCs w:val="24"/>
                    </w:rPr>
                    <w:t>(</w:t>
                  </w:r>
                  <w:r w:rsidRPr="00EB4F5E">
                    <w:rPr>
                      <w:sz w:val="24"/>
                      <w:szCs w:val="24"/>
                      <w:lang w:val="en-US"/>
                    </w:rPr>
                    <w:t>RAL</w:t>
                  </w:r>
                  <w:r w:rsidRPr="00EB4F5E">
                    <w:rPr>
                      <w:sz w:val="24"/>
                      <w:szCs w:val="24"/>
                    </w:rPr>
                    <w:t xml:space="preserve"> </w:t>
                  </w:r>
                  <w:r w:rsidRPr="00EB4F5E">
                    <w:rPr>
                      <w:sz w:val="24"/>
                      <w:szCs w:val="24"/>
                      <w:lang w:val="en-US"/>
                    </w:rPr>
                    <w:t>Classic</w:t>
                  </w:r>
                  <w:r w:rsidRPr="00EB4F5E">
                    <w:rPr>
                      <w:sz w:val="24"/>
                      <w:szCs w:val="24"/>
                    </w:rPr>
                    <w:t>)</w:t>
                  </w:r>
                </w:p>
              </w:tc>
            </w:tr>
            <w:tr w:rsidR="008C27EE" w:rsidRPr="00EB4F5E" w:rsidTr="00985F17">
              <w:trPr>
                <w:trHeight w:val="242"/>
              </w:trPr>
              <w:tc>
                <w:tcPr>
                  <w:tcW w:w="1799" w:type="dxa"/>
                </w:tcPr>
                <w:p w:rsidR="008C27EE" w:rsidRPr="00EB4F5E" w:rsidRDefault="008C27EE" w:rsidP="008C27EE">
                  <w:pPr>
                    <w:autoSpaceDE w:val="0"/>
                    <w:autoSpaceDN w:val="0"/>
                    <w:adjustRightInd w:val="0"/>
                    <w:jc w:val="both"/>
                    <w:rPr>
                      <w:sz w:val="24"/>
                      <w:szCs w:val="24"/>
                    </w:rPr>
                  </w:pPr>
                  <w:r w:rsidRPr="00EB4F5E">
                    <w:rPr>
                      <w:sz w:val="24"/>
                      <w:szCs w:val="24"/>
                    </w:rPr>
                    <w:t>АГО - 3</w:t>
                  </w:r>
                </w:p>
              </w:tc>
              <w:tc>
                <w:tcPr>
                  <w:tcW w:w="5451" w:type="dxa"/>
                </w:tcPr>
                <w:p w:rsidR="008C27EE" w:rsidRPr="00EB4F5E" w:rsidRDefault="008C27EE" w:rsidP="008C27EE">
                  <w:pPr>
                    <w:autoSpaceDE w:val="0"/>
                    <w:autoSpaceDN w:val="0"/>
                    <w:adjustRightInd w:val="0"/>
                    <w:jc w:val="both"/>
                    <w:rPr>
                      <w:sz w:val="24"/>
                      <w:szCs w:val="24"/>
                    </w:rPr>
                  </w:pPr>
                  <w:r w:rsidRPr="00EB4F5E">
                    <w:rPr>
                      <w:sz w:val="24"/>
                      <w:szCs w:val="24"/>
                    </w:rPr>
                    <w:t xml:space="preserve">1014, 1015, 1018, 1035, 2004, 3003, 3005, 3009, 3011, 3020, 5002, 5005, 5021, 6002, 6005, 7004, 7005, 7015, 7047, 8004, 8017, 9002, 9003, 9006, 9010, </w:t>
                  </w:r>
                </w:p>
              </w:tc>
            </w:tr>
          </w:tbl>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4) Требования к отделочным и (или) строительным материалам, </w:t>
            </w:r>
            <w:r w:rsidRPr="00EB4F5E">
              <w:rPr>
                <w:rFonts w:cs="Times New Roman"/>
                <w:sz w:val="24"/>
                <w:szCs w:val="24"/>
              </w:rPr>
              <w:br/>
              <w:t>определяющим архитектурный облик объектов капитального строительства:</w:t>
            </w:r>
          </w:p>
          <w:tbl>
            <w:tblPr>
              <w:tblStyle w:val="a3"/>
              <w:tblW w:w="7229" w:type="dxa"/>
              <w:tblLayout w:type="fixed"/>
              <w:tblLook w:val="04A0" w:firstRow="1" w:lastRow="0" w:firstColumn="1" w:lastColumn="0" w:noHBand="0" w:noVBand="1"/>
            </w:tblPr>
            <w:tblGrid>
              <w:gridCol w:w="1794"/>
              <w:gridCol w:w="3308"/>
              <w:gridCol w:w="2127"/>
            </w:tblGrid>
            <w:tr w:rsidR="008C27EE" w:rsidRPr="00EB4F5E" w:rsidTr="00985F17">
              <w:trPr>
                <w:trHeight w:val="1137"/>
              </w:trPr>
              <w:tc>
                <w:tcPr>
                  <w:tcW w:w="1794" w:type="dxa"/>
                </w:tcPr>
                <w:p w:rsidR="008C27EE" w:rsidRPr="00EB4F5E" w:rsidRDefault="008C27EE" w:rsidP="008C27EE">
                  <w:pPr>
                    <w:autoSpaceDE w:val="0"/>
                    <w:autoSpaceDN w:val="0"/>
                    <w:adjustRightInd w:val="0"/>
                    <w:jc w:val="center"/>
                    <w:rPr>
                      <w:sz w:val="24"/>
                      <w:szCs w:val="24"/>
                    </w:rPr>
                  </w:pPr>
                  <w:r w:rsidRPr="00EB4F5E">
                    <w:rPr>
                      <w:sz w:val="24"/>
                      <w:szCs w:val="24"/>
                    </w:rPr>
                    <w:t>Зона</w:t>
                  </w:r>
                </w:p>
              </w:tc>
              <w:tc>
                <w:tcPr>
                  <w:tcW w:w="3308"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Материалы фасадов объектов </w:t>
                  </w:r>
                </w:p>
                <w:p w:rsidR="008C27EE" w:rsidRPr="00EB4F5E" w:rsidRDefault="008C27EE" w:rsidP="008C27EE">
                  <w:pPr>
                    <w:autoSpaceDE w:val="0"/>
                    <w:autoSpaceDN w:val="0"/>
                    <w:adjustRightInd w:val="0"/>
                    <w:jc w:val="center"/>
                    <w:rPr>
                      <w:sz w:val="24"/>
                      <w:szCs w:val="24"/>
                    </w:rPr>
                  </w:pPr>
                  <w:r w:rsidRPr="00EB4F5E">
                    <w:rPr>
                      <w:sz w:val="24"/>
                      <w:szCs w:val="24"/>
                    </w:rPr>
                    <w:t xml:space="preserve">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строительства</w:t>
                  </w:r>
                </w:p>
              </w:tc>
              <w:tc>
                <w:tcPr>
                  <w:tcW w:w="2127" w:type="dxa"/>
                </w:tcPr>
                <w:p w:rsidR="008C27EE" w:rsidRPr="00EB4F5E" w:rsidRDefault="008C27EE" w:rsidP="008C27EE">
                  <w:pPr>
                    <w:autoSpaceDE w:val="0"/>
                    <w:autoSpaceDN w:val="0"/>
                    <w:adjustRightInd w:val="0"/>
                    <w:jc w:val="center"/>
                    <w:rPr>
                      <w:sz w:val="24"/>
                      <w:szCs w:val="24"/>
                    </w:rPr>
                  </w:pPr>
                  <w:r w:rsidRPr="00EB4F5E">
                    <w:rPr>
                      <w:sz w:val="24"/>
                      <w:szCs w:val="24"/>
                    </w:rPr>
                    <w:t xml:space="preserve">Недопустимые </w:t>
                  </w:r>
                </w:p>
                <w:p w:rsidR="008C27EE" w:rsidRPr="00EB4F5E" w:rsidRDefault="008C27EE" w:rsidP="008C27EE">
                  <w:pPr>
                    <w:autoSpaceDE w:val="0"/>
                    <w:autoSpaceDN w:val="0"/>
                    <w:adjustRightInd w:val="0"/>
                    <w:jc w:val="center"/>
                    <w:rPr>
                      <w:sz w:val="24"/>
                      <w:szCs w:val="24"/>
                    </w:rPr>
                  </w:pPr>
                  <w:r w:rsidRPr="00EB4F5E">
                    <w:rPr>
                      <w:sz w:val="24"/>
                      <w:szCs w:val="24"/>
                    </w:rPr>
                    <w:t>материалы фасадов</w:t>
                  </w:r>
                </w:p>
                <w:p w:rsidR="008C27EE" w:rsidRPr="00EB4F5E" w:rsidRDefault="008C27EE" w:rsidP="008C27EE">
                  <w:pPr>
                    <w:autoSpaceDE w:val="0"/>
                    <w:autoSpaceDN w:val="0"/>
                    <w:adjustRightInd w:val="0"/>
                    <w:jc w:val="center"/>
                    <w:rPr>
                      <w:sz w:val="24"/>
                      <w:szCs w:val="24"/>
                    </w:rPr>
                  </w:pPr>
                  <w:r w:rsidRPr="00EB4F5E">
                    <w:rPr>
                      <w:sz w:val="24"/>
                      <w:szCs w:val="24"/>
                    </w:rPr>
                    <w:t xml:space="preserve"> объектов капитального </w:t>
                  </w:r>
                </w:p>
                <w:p w:rsidR="008C27EE" w:rsidRPr="00EB4F5E" w:rsidRDefault="008C27EE" w:rsidP="008C27EE">
                  <w:pPr>
                    <w:autoSpaceDE w:val="0"/>
                    <w:autoSpaceDN w:val="0"/>
                    <w:adjustRightInd w:val="0"/>
                    <w:jc w:val="center"/>
                    <w:rPr>
                      <w:sz w:val="24"/>
                      <w:szCs w:val="24"/>
                    </w:rPr>
                  </w:pPr>
                  <w:r w:rsidRPr="00EB4F5E">
                    <w:rPr>
                      <w:sz w:val="24"/>
                      <w:szCs w:val="24"/>
                    </w:rPr>
                    <w:t>строительства</w:t>
                  </w:r>
                </w:p>
              </w:tc>
            </w:tr>
            <w:tr w:rsidR="008C27EE" w:rsidRPr="00EB4F5E" w:rsidTr="00985F17">
              <w:trPr>
                <w:trHeight w:val="289"/>
              </w:trPr>
              <w:tc>
                <w:tcPr>
                  <w:tcW w:w="1794" w:type="dxa"/>
                </w:tcPr>
                <w:p w:rsidR="008C27EE" w:rsidRPr="00EB4F5E" w:rsidRDefault="008C27EE" w:rsidP="008C27EE">
                  <w:pPr>
                    <w:autoSpaceDE w:val="0"/>
                    <w:autoSpaceDN w:val="0"/>
                    <w:adjustRightInd w:val="0"/>
                    <w:jc w:val="both"/>
                    <w:rPr>
                      <w:sz w:val="24"/>
                      <w:szCs w:val="24"/>
                    </w:rPr>
                  </w:pPr>
                  <w:r w:rsidRPr="00EB4F5E">
                    <w:rPr>
                      <w:sz w:val="24"/>
                      <w:szCs w:val="24"/>
                    </w:rPr>
                    <w:t>АГО - 3</w:t>
                  </w:r>
                </w:p>
              </w:tc>
              <w:tc>
                <w:tcPr>
                  <w:tcW w:w="3308" w:type="dxa"/>
                </w:tcPr>
                <w:p w:rsidR="008C27EE" w:rsidRPr="00EB4F5E" w:rsidRDefault="008C27EE" w:rsidP="008C27EE">
                  <w:pPr>
                    <w:autoSpaceDE w:val="0"/>
                    <w:autoSpaceDN w:val="0"/>
                    <w:adjustRightInd w:val="0"/>
                    <w:rPr>
                      <w:sz w:val="24"/>
                      <w:szCs w:val="24"/>
                    </w:rPr>
                  </w:pPr>
                  <w:r w:rsidRPr="00EB4F5E">
                    <w:rPr>
                      <w:sz w:val="24"/>
                      <w:szCs w:val="24"/>
                    </w:rPr>
                    <w:t xml:space="preserve">Фасадные панели (композитные, </w:t>
                  </w:r>
                </w:p>
                <w:p w:rsidR="008C27EE" w:rsidRPr="00EB4F5E" w:rsidRDefault="008C27EE" w:rsidP="008C27EE">
                  <w:pPr>
                    <w:autoSpaceDE w:val="0"/>
                    <w:autoSpaceDN w:val="0"/>
                    <w:adjustRightInd w:val="0"/>
                    <w:rPr>
                      <w:sz w:val="24"/>
                      <w:szCs w:val="24"/>
                    </w:rPr>
                  </w:pPr>
                  <w:r w:rsidRPr="00EB4F5E">
                    <w:rPr>
                      <w:sz w:val="24"/>
                      <w:szCs w:val="24"/>
                    </w:rPr>
                    <w:t xml:space="preserve">металлические, стеклянные, </w:t>
                  </w:r>
                </w:p>
                <w:p w:rsidR="008C27EE" w:rsidRPr="00EB4F5E" w:rsidRDefault="008C27EE" w:rsidP="008C27EE">
                  <w:pPr>
                    <w:autoSpaceDE w:val="0"/>
                    <w:autoSpaceDN w:val="0"/>
                    <w:adjustRightInd w:val="0"/>
                    <w:rPr>
                      <w:sz w:val="24"/>
                      <w:szCs w:val="24"/>
                    </w:rPr>
                  </w:pPr>
                  <w:r w:rsidRPr="00EB4F5E">
                    <w:rPr>
                      <w:sz w:val="24"/>
                      <w:szCs w:val="24"/>
                    </w:rPr>
                    <w:t xml:space="preserve">фиброцементные, каменные, деревянные); </w:t>
                  </w:r>
                  <w:r w:rsidRPr="00EB4F5E">
                    <w:rPr>
                      <w:sz w:val="24"/>
                      <w:szCs w:val="24"/>
                    </w:rPr>
                    <w:br/>
                    <w:t>Фасадная штукатурка;</w:t>
                  </w:r>
                </w:p>
                <w:p w:rsidR="008C27EE" w:rsidRPr="00EB4F5E" w:rsidRDefault="008C27EE" w:rsidP="008C27EE">
                  <w:pPr>
                    <w:autoSpaceDE w:val="0"/>
                    <w:autoSpaceDN w:val="0"/>
                    <w:adjustRightInd w:val="0"/>
                    <w:rPr>
                      <w:sz w:val="24"/>
                      <w:szCs w:val="24"/>
                    </w:rPr>
                  </w:pPr>
                  <w:r w:rsidRPr="00EB4F5E">
                    <w:rPr>
                      <w:sz w:val="24"/>
                      <w:szCs w:val="24"/>
                    </w:rPr>
                    <w:t>Облицовочный кирпич;</w:t>
                  </w:r>
                </w:p>
                <w:p w:rsidR="008C27EE" w:rsidRPr="00EB4F5E" w:rsidRDefault="008C27EE" w:rsidP="008C27EE">
                  <w:pPr>
                    <w:autoSpaceDE w:val="0"/>
                    <w:autoSpaceDN w:val="0"/>
                    <w:adjustRightInd w:val="0"/>
                    <w:rPr>
                      <w:sz w:val="24"/>
                      <w:szCs w:val="24"/>
                    </w:rPr>
                  </w:pPr>
                  <w:r w:rsidRPr="00EB4F5E">
                    <w:rPr>
                      <w:sz w:val="24"/>
                      <w:szCs w:val="24"/>
                    </w:rPr>
                    <w:t>Деревянные ламели;</w:t>
                  </w:r>
                </w:p>
                <w:p w:rsidR="008C27EE" w:rsidRPr="00EB4F5E" w:rsidRDefault="008C27EE" w:rsidP="008C27EE">
                  <w:pPr>
                    <w:autoSpaceDE w:val="0"/>
                    <w:autoSpaceDN w:val="0"/>
                    <w:adjustRightInd w:val="0"/>
                    <w:rPr>
                      <w:sz w:val="24"/>
                      <w:szCs w:val="24"/>
                    </w:rPr>
                  </w:pPr>
                  <w:r w:rsidRPr="00EB4F5E">
                    <w:rPr>
                      <w:sz w:val="24"/>
                      <w:szCs w:val="24"/>
                    </w:rPr>
                    <w:t>Природный и искусственный камень;</w:t>
                  </w:r>
                </w:p>
                <w:p w:rsidR="008C27EE" w:rsidRPr="00EB4F5E" w:rsidRDefault="008C27EE" w:rsidP="008C27EE">
                  <w:pPr>
                    <w:autoSpaceDE w:val="0"/>
                    <w:autoSpaceDN w:val="0"/>
                    <w:adjustRightInd w:val="0"/>
                    <w:rPr>
                      <w:sz w:val="24"/>
                      <w:szCs w:val="24"/>
                    </w:rPr>
                  </w:pPr>
                  <w:r w:rsidRPr="00EB4F5E">
                    <w:rPr>
                      <w:sz w:val="24"/>
                      <w:szCs w:val="24"/>
                    </w:rPr>
                    <w:t xml:space="preserve">Керамическая плитка, </w:t>
                  </w:r>
                </w:p>
                <w:p w:rsidR="008C27EE" w:rsidRPr="00EB4F5E" w:rsidRDefault="008C27EE" w:rsidP="008C27EE">
                  <w:pPr>
                    <w:autoSpaceDE w:val="0"/>
                    <w:autoSpaceDN w:val="0"/>
                    <w:adjustRightInd w:val="0"/>
                    <w:rPr>
                      <w:sz w:val="24"/>
                      <w:szCs w:val="24"/>
                    </w:rPr>
                  </w:pPr>
                  <w:r w:rsidRPr="00EB4F5E">
                    <w:rPr>
                      <w:sz w:val="24"/>
                      <w:szCs w:val="24"/>
                    </w:rPr>
                    <w:lastRenderedPageBreak/>
                    <w:t>Фасадный керамогранит;</w:t>
                  </w:r>
                </w:p>
                <w:p w:rsidR="008C27EE" w:rsidRPr="00EB4F5E" w:rsidRDefault="008C27EE" w:rsidP="008C27EE">
                  <w:pPr>
                    <w:autoSpaceDE w:val="0"/>
                    <w:autoSpaceDN w:val="0"/>
                    <w:adjustRightInd w:val="0"/>
                    <w:rPr>
                      <w:sz w:val="24"/>
                      <w:szCs w:val="24"/>
                    </w:rPr>
                  </w:pPr>
                  <w:r w:rsidRPr="00EB4F5E">
                    <w:rPr>
                      <w:sz w:val="24"/>
                      <w:szCs w:val="24"/>
                    </w:rPr>
                    <w:t xml:space="preserve">Сайдинг; </w:t>
                  </w:r>
                </w:p>
                <w:p w:rsidR="008C27EE" w:rsidRPr="00EB4F5E" w:rsidRDefault="008C27EE" w:rsidP="008C27EE">
                  <w:pPr>
                    <w:autoSpaceDE w:val="0"/>
                    <w:autoSpaceDN w:val="0"/>
                    <w:adjustRightInd w:val="0"/>
                    <w:rPr>
                      <w:sz w:val="24"/>
                      <w:szCs w:val="24"/>
                    </w:rPr>
                  </w:pPr>
                  <w:r w:rsidRPr="00EB4F5E">
                    <w:rPr>
                      <w:sz w:val="24"/>
                      <w:szCs w:val="24"/>
                    </w:rPr>
                    <w:t>Пространственные (декоративные) панели; Сэндвич панели;</w:t>
                  </w:r>
                </w:p>
                <w:p w:rsidR="008C27EE" w:rsidRPr="00EB4F5E" w:rsidRDefault="008C27EE" w:rsidP="008C27EE">
                  <w:pPr>
                    <w:autoSpaceDE w:val="0"/>
                    <w:autoSpaceDN w:val="0"/>
                    <w:adjustRightInd w:val="0"/>
                    <w:rPr>
                      <w:sz w:val="24"/>
                      <w:szCs w:val="24"/>
                    </w:rPr>
                  </w:pPr>
                  <w:r w:rsidRPr="00EB4F5E">
                    <w:rPr>
                      <w:sz w:val="24"/>
                      <w:szCs w:val="24"/>
                    </w:rPr>
                    <w:t>Профилированный металлический лист.</w:t>
                  </w:r>
                </w:p>
                <w:p w:rsidR="008C27EE" w:rsidRPr="00EB4F5E" w:rsidRDefault="008C27EE" w:rsidP="008C27EE">
                  <w:pPr>
                    <w:autoSpaceDE w:val="0"/>
                    <w:autoSpaceDN w:val="0"/>
                    <w:adjustRightInd w:val="0"/>
                    <w:rPr>
                      <w:sz w:val="24"/>
                      <w:szCs w:val="24"/>
                    </w:rPr>
                  </w:pPr>
                </w:p>
              </w:tc>
              <w:tc>
                <w:tcPr>
                  <w:tcW w:w="2127" w:type="dxa"/>
                </w:tcPr>
                <w:p w:rsidR="008C27EE" w:rsidRPr="00EB4F5E" w:rsidRDefault="008C27EE" w:rsidP="008C27EE">
                  <w:pPr>
                    <w:autoSpaceDE w:val="0"/>
                    <w:autoSpaceDN w:val="0"/>
                    <w:adjustRightInd w:val="0"/>
                    <w:rPr>
                      <w:sz w:val="24"/>
                      <w:szCs w:val="24"/>
                    </w:rPr>
                  </w:pPr>
                  <w:r w:rsidRPr="00EB4F5E">
                    <w:rPr>
                      <w:sz w:val="24"/>
                      <w:szCs w:val="24"/>
                    </w:rPr>
                    <w:lastRenderedPageBreak/>
                    <w:t xml:space="preserve">Поликарбонат; </w:t>
                  </w:r>
                </w:p>
                <w:p w:rsidR="008C27EE" w:rsidRPr="00EB4F5E" w:rsidRDefault="008C27EE" w:rsidP="008C27EE">
                  <w:pPr>
                    <w:autoSpaceDE w:val="0"/>
                    <w:autoSpaceDN w:val="0"/>
                    <w:adjustRightInd w:val="0"/>
                    <w:rPr>
                      <w:sz w:val="24"/>
                      <w:szCs w:val="24"/>
                    </w:rPr>
                  </w:pPr>
                  <w:r w:rsidRPr="00EB4F5E">
                    <w:rPr>
                      <w:sz w:val="24"/>
                      <w:szCs w:val="24"/>
                    </w:rPr>
                    <w:t>Деревянный брус;</w:t>
                  </w:r>
                </w:p>
                <w:p w:rsidR="008C27EE" w:rsidRPr="00EB4F5E" w:rsidRDefault="008C27EE" w:rsidP="008C27EE">
                  <w:pPr>
                    <w:autoSpaceDE w:val="0"/>
                    <w:autoSpaceDN w:val="0"/>
                    <w:adjustRightInd w:val="0"/>
                    <w:rPr>
                      <w:sz w:val="24"/>
                      <w:szCs w:val="24"/>
                    </w:rPr>
                  </w:pPr>
                  <w:r w:rsidRPr="00EB4F5E">
                    <w:rPr>
                      <w:sz w:val="24"/>
                      <w:szCs w:val="24"/>
                    </w:rPr>
                    <w:t>ОСБ-плита;</w:t>
                  </w:r>
                </w:p>
                <w:p w:rsidR="008C27EE" w:rsidRPr="00EB4F5E" w:rsidRDefault="008C27EE" w:rsidP="008C27EE">
                  <w:pPr>
                    <w:autoSpaceDE w:val="0"/>
                    <w:autoSpaceDN w:val="0"/>
                    <w:adjustRightInd w:val="0"/>
                    <w:rPr>
                      <w:sz w:val="24"/>
                      <w:szCs w:val="24"/>
                    </w:rPr>
                  </w:pPr>
                  <w:r w:rsidRPr="00EB4F5E">
                    <w:rPr>
                      <w:sz w:val="24"/>
                      <w:szCs w:val="24"/>
                    </w:rPr>
                    <w:t>Пластиковые панели;</w:t>
                  </w:r>
                </w:p>
                <w:p w:rsidR="008C27EE" w:rsidRPr="00EB4F5E" w:rsidRDefault="008C27EE" w:rsidP="00B736F9">
                  <w:pPr>
                    <w:autoSpaceDE w:val="0"/>
                    <w:autoSpaceDN w:val="0"/>
                    <w:adjustRightInd w:val="0"/>
                    <w:rPr>
                      <w:sz w:val="24"/>
                      <w:szCs w:val="24"/>
                    </w:rPr>
                  </w:pPr>
                  <w:r w:rsidRPr="00EB4F5E">
                    <w:rPr>
                      <w:sz w:val="24"/>
                      <w:szCs w:val="24"/>
                    </w:rPr>
                    <w:t>Асбестоцементные листы.</w:t>
                  </w:r>
                </w:p>
              </w:tc>
            </w:tr>
          </w:tbl>
          <w:p w:rsidR="008C27EE" w:rsidRPr="00EB4F5E" w:rsidRDefault="008C27EE" w:rsidP="008C27EE">
            <w:pPr>
              <w:autoSpaceDE w:val="0"/>
              <w:autoSpaceDN w:val="0"/>
              <w:adjustRightInd w:val="0"/>
              <w:ind w:firstLine="709"/>
              <w:jc w:val="both"/>
              <w:rPr>
                <w:rFonts w:cs="Times New Roman"/>
                <w:sz w:val="24"/>
                <w:szCs w:val="24"/>
              </w:rPr>
            </w:pP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не допускается использование при отделке фасадов сайдинга, </w:t>
            </w:r>
            <w:r w:rsidRPr="00EB4F5E">
              <w:rPr>
                <w:rFonts w:cs="Times New Roman"/>
                <w:sz w:val="24"/>
                <w:szCs w:val="24"/>
              </w:rPr>
              <w:br/>
              <w:t>фасадных металлических панелей, имитирующих деревянную обшивку.</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5) Требования к размещению технического и инженерного оборудования на фасадах и кровлях объектов капитального строительства: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размещение технического и инженерного оборудования (в том числе вентиляции и кондиционирования воздуха, газоснабжения, освещения, связи, видеонаблюдения) осуществляется строго в соответствии с согласованным проектом архитектурно-градостроительного облика объекта капитального строительства;</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размещение антенн, кабелей, наружных блоков вентиляции                                           и кондиционирования, вентиляционных труб, элементов систем газоснабжения и другого технического и инженерного оборудования (за исключением видеокамер наружного наблюдения)  на фасадах, силуэтных завершениях объектов капитального строительства (башнях, куполах), на парапетах, ограждениях кровли, вентиляционных трубах, допускается без ущерба внешнему виду исключительно в местах, скрытых для визуального восприятия, или с использованием декоративных маскирующих ограждений;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размещение антенн, систем кондиционирования                                        и вентиляции на главных фасадах и глухих фасадах, ориентированных                                  на городские улицы, площади, парки, скверы, набережные и другие общественные территории города (или хорошо просматриваемых с них)   без использования декоративных маскирующих ограждений;</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lastRenderedPageBreak/>
              <w:t>- размещение видеокамер наружного наблюдения на архитектурных элементах и деталях фасадов (колоннах, фронтонах, карнизах, пилястрах,</w:t>
            </w:r>
            <w:r w:rsidR="00B736F9" w:rsidRPr="00EB4F5E">
              <w:rPr>
                <w:rFonts w:cs="Times New Roman"/>
                <w:sz w:val="24"/>
                <w:szCs w:val="24"/>
              </w:rPr>
              <w:t xml:space="preserve"> </w:t>
            </w:r>
            <w:r w:rsidRPr="00EB4F5E">
              <w:rPr>
                <w:rFonts w:cs="Times New Roman"/>
                <w:sz w:val="24"/>
                <w:szCs w:val="24"/>
              </w:rPr>
              <w:t>порталах, козырьках и прочее), на цокольных плитах балконов не допускается;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размещение систем кондиционирования и вентиляции должно </w:t>
            </w:r>
            <w:r w:rsidRPr="00EB4F5E">
              <w:rPr>
                <w:rFonts w:cs="Times New Roman"/>
                <w:sz w:val="24"/>
                <w:szCs w:val="24"/>
              </w:rPr>
              <w:br/>
              <w:t>производится упорядочено, с привязкой к единой системе осей архитектурных особенностей фасада и его элементов и положения здания в архитектурной</w:t>
            </w:r>
            <w:r w:rsidR="00B736F9" w:rsidRPr="00EB4F5E">
              <w:rPr>
                <w:rFonts w:cs="Times New Roman"/>
                <w:sz w:val="24"/>
                <w:szCs w:val="24"/>
              </w:rPr>
              <w:t xml:space="preserve"> </w:t>
            </w:r>
            <w:r w:rsidRPr="00EB4F5E">
              <w:rPr>
                <w:rFonts w:cs="Times New Roman"/>
                <w:sz w:val="24"/>
                <w:szCs w:val="24"/>
              </w:rPr>
              <w:t>застройке;</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для размещения наружных блоков кондиционеров должны </w:t>
            </w:r>
            <w:r w:rsidRPr="00EB4F5E">
              <w:rPr>
                <w:rFonts w:cs="Times New Roman"/>
                <w:sz w:val="24"/>
                <w:szCs w:val="24"/>
              </w:rPr>
              <w:br/>
              <w:t>предусматриваться специально выделенные конструктивные и инженерные элементы (встроенные ниши, наружные декоративно-конструктивные корзины</w:t>
            </w:r>
            <w:r w:rsidR="00B736F9" w:rsidRPr="00EB4F5E">
              <w:rPr>
                <w:rFonts w:cs="Times New Roman"/>
                <w:sz w:val="24"/>
                <w:szCs w:val="24"/>
              </w:rPr>
              <w:t xml:space="preserve"> </w:t>
            </w:r>
            <w:r w:rsidRPr="00EB4F5E">
              <w:rPr>
                <w:rFonts w:cs="Times New Roman"/>
                <w:sz w:val="24"/>
                <w:szCs w:val="24"/>
              </w:rPr>
              <w:t>с обязательным устройством защитных/маскирующих экранов</w:t>
            </w:r>
            <w:r w:rsidR="00B736F9" w:rsidRPr="00EB4F5E">
              <w:rPr>
                <w:rFonts w:cs="Times New Roman"/>
                <w:sz w:val="24"/>
                <w:szCs w:val="24"/>
              </w:rPr>
              <w:t xml:space="preserve"> </w:t>
            </w:r>
            <w:r w:rsidRPr="00EB4F5E">
              <w:rPr>
                <w:rFonts w:cs="Times New Roman"/>
                <w:sz w:val="24"/>
                <w:szCs w:val="24"/>
              </w:rPr>
              <w:t>для кондиционеров в плоскости фасада и скрытой сопровождающей проводкой систем инженерного обеспечения кондиционеров);</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запрещается прокладка сетей инженерно-технического обеспечения открытым способом по фасадам здания.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6) Требования к подсветке фасадов объектов капитального строительства:</w:t>
            </w:r>
            <w:r w:rsidRPr="00EB4F5E">
              <w:rPr>
                <w:rFonts w:cs="Times New Roman"/>
                <w:color w:val="FF0000"/>
                <w:sz w:val="24"/>
                <w:szCs w:val="24"/>
              </w:rPr>
              <w:t xml:space="preserve">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фасады объектов капитального строительства, обращенные                                               к территориям общего пользования, оборудуются архитектурным освещением; </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архитектурное освещение фасадов должно быть ориентировано на выявление основных элементов фасадов, подчеркивать его пластику и иные визуальные характеристики объектов капитального строительства, не нарушать </w:t>
            </w:r>
            <w:r w:rsidRPr="00EB4F5E">
              <w:rPr>
                <w:rFonts w:cs="Times New Roman"/>
                <w:sz w:val="24"/>
                <w:szCs w:val="24"/>
              </w:rPr>
              <w:br/>
              <w:t>гигиенические нормативы освещенности, предусмотренные федеральными санитарными правилами, не ослеплять участников дорожного движения;</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 архитектурное освещение и праздничная подсветка фасадов должны разрабатываться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 и выявления </w:t>
            </w:r>
            <w:r w:rsidRPr="00EB4F5E">
              <w:rPr>
                <w:rFonts w:cs="Times New Roman"/>
                <w:sz w:val="24"/>
                <w:szCs w:val="24"/>
              </w:rPr>
              <w:lastRenderedPageBreak/>
              <w:t>архитектурно-художественных качеств объекта, а также с учётом решений по подсветке других объектов (воспринимаемых совместно с данным объектом), принятых в Концепции архитектурно-художественного освещения и праздничного светового оформления города Сургута, изложенной в постановлении Администрации города от 20.08.2020 № 5747.</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6. Требования, установленные для регламентной зоны, распространяются на объекты капитального строительства, полностью или частично</w:t>
            </w:r>
            <w:r w:rsidR="00B736F9" w:rsidRPr="00EB4F5E">
              <w:rPr>
                <w:rFonts w:cs="Times New Roman"/>
                <w:sz w:val="24"/>
                <w:szCs w:val="24"/>
              </w:rPr>
              <w:t xml:space="preserve"> </w:t>
            </w:r>
            <w:r w:rsidRPr="00EB4F5E">
              <w:rPr>
                <w:rFonts w:cs="Times New Roman"/>
                <w:sz w:val="24"/>
                <w:szCs w:val="24"/>
              </w:rPr>
              <w:t>расположенные в границах такой зоны:</w:t>
            </w:r>
          </w:p>
          <w:p w:rsidR="008C27EE" w:rsidRPr="00EB4F5E" w:rsidRDefault="008C27EE" w:rsidP="008C27EE">
            <w:pPr>
              <w:autoSpaceDE w:val="0"/>
              <w:autoSpaceDN w:val="0"/>
              <w:adjustRightInd w:val="0"/>
              <w:ind w:firstLine="709"/>
              <w:jc w:val="both"/>
              <w:rPr>
                <w:rFonts w:cs="Times New Roman"/>
                <w:sz w:val="24"/>
                <w:szCs w:val="24"/>
              </w:rPr>
            </w:pPr>
            <w:r w:rsidRPr="00EB4F5E">
              <w:rPr>
                <w:rFonts w:cs="Times New Roman"/>
                <w:sz w:val="24"/>
                <w:szCs w:val="24"/>
              </w:rPr>
              <w:t xml:space="preserve">1) в случае, если объект капитального строительства частично расположен </w:t>
            </w:r>
            <w:r w:rsidRPr="00EB4F5E">
              <w:rPr>
                <w:rFonts w:cs="Times New Roman"/>
                <w:sz w:val="24"/>
                <w:szCs w:val="24"/>
              </w:rPr>
              <w:br/>
              <w:t>в границах АГО-1 и АГО-2, определяются требования для АГО-1;</w:t>
            </w:r>
          </w:p>
          <w:p w:rsidR="008C27EE" w:rsidRPr="00EB4F5E" w:rsidRDefault="008C27EE" w:rsidP="00B736F9">
            <w:pPr>
              <w:autoSpaceDE w:val="0"/>
              <w:autoSpaceDN w:val="0"/>
              <w:adjustRightInd w:val="0"/>
              <w:ind w:firstLine="709"/>
              <w:jc w:val="both"/>
              <w:rPr>
                <w:rFonts w:cs="Times New Roman"/>
                <w:iCs/>
                <w:sz w:val="24"/>
                <w:szCs w:val="24"/>
              </w:rPr>
            </w:pPr>
            <w:r w:rsidRPr="00EB4F5E">
              <w:rPr>
                <w:rFonts w:cs="Times New Roman"/>
                <w:sz w:val="24"/>
                <w:szCs w:val="24"/>
              </w:rPr>
              <w:t xml:space="preserve">2) в случае, если объект капитального строительства частично расположен </w:t>
            </w:r>
            <w:r w:rsidRPr="00EB4F5E">
              <w:rPr>
                <w:rFonts w:cs="Times New Roman"/>
                <w:sz w:val="24"/>
                <w:szCs w:val="24"/>
              </w:rPr>
              <w:br/>
              <w:t>в границах АГО-2 и АГО-3, определяются требования для АГО-2.</w:t>
            </w:r>
          </w:p>
        </w:tc>
        <w:tc>
          <w:tcPr>
            <w:tcW w:w="2977" w:type="dxa"/>
          </w:tcPr>
          <w:p w:rsidR="006522B1" w:rsidRPr="00EB4F5E" w:rsidRDefault="003C6213" w:rsidP="006522B1">
            <w:pPr>
              <w:contextualSpacing/>
              <w:jc w:val="center"/>
              <w:rPr>
                <w:rFonts w:eastAsia="Times New Roman" w:cs="Times New Roman"/>
                <w:color w:val="000000" w:themeColor="text1"/>
                <w:sz w:val="24"/>
                <w:szCs w:val="24"/>
                <w:lang w:eastAsia="ru-RU"/>
              </w:rPr>
            </w:pPr>
            <w:r w:rsidRPr="00EB4F5E">
              <w:rPr>
                <w:rFonts w:eastAsia="Times New Roman" w:cs="Times New Roman"/>
                <w:sz w:val="24"/>
                <w:szCs w:val="24"/>
                <w:lang w:eastAsia="ru-RU"/>
              </w:rPr>
              <w:lastRenderedPageBreak/>
              <w:t>Содержательные издержки (</w:t>
            </w:r>
            <w:r w:rsidR="006522B1" w:rsidRPr="00EB4F5E">
              <w:rPr>
                <w:rFonts w:eastAsia="Times New Roman" w:cs="Times New Roman"/>
                <w:color w:val="000000" w:themeColor="text1"/>
                <w:sz w:val="24"/>
                <w:szCs w:val="24"/>
                <w:lang w:eastAsia="ru-RU"/>
              </w:rPr>
              <w:t xml:space="preserve">изготовление проектной документации по согласованию   </w:t>
            </w:r>
            <w:r w:rsidR="006522B1" w:rsidRPr="00EB4F5E">
              <w:rPr>
                <w:rFonts w:cs="Times New Roman"/>
                <w:iCs/>
                <w:sz w:val="24"/>
                <w:szCs w:val="24"/>
              </w:rPr>
              <w:t>архитектурно-градостроительного облика объекта капитального строительства)</w:t>
            </w:r>
            <w:r w:rsidR="006522B1" w:rsidRPr="00EB4F5E">
              <w:rPr>
                <w:rFonts w:eastAsia="Times New Roman" w:cs="Times New Roman"/>
                <w:color w:val="000000" w:themeColor="text1"/>
                <w:sz w:val="24"/>
                <w:szCs w:val="24"/>
                <w:lang w:eastAsia="ru-RU"/>
              </w:rPr>
              <w:t xml:space="preserve"> </w:t>
            </w:r>
          </w:p>
          <w:p w:rsidR="001B7D54" w:rsidRPr="00EB4F5E" w:rsidRDefault="001B7D54" w:rsidP="003C6213">
            <w:pPr>
              <w:contextualSpacing/>
              <w:jc w:val="center"/>
              <w:rPr>
                <w:rFonts w:cs="Times New Roman"/>
                <w:sz w:val="24"/>
                <w:szCs w:val="24"/>
              </w:rPr>
            </w:pPr>
          </w:p>
        </w:tc>
        <w:tc>
          <w:tcPr>
            <w:tcW w:w="2552" w:type="dxa"/>
          </w:tcPr>
          <w:p w:rsidR="003F3167" w:rsidRPr="00EB4F5E" w:rsidRDefault="003F3167" w:rsidP="003F3167">
            <w:pPr>
              <w:contextualSpacing/>
              <w:jc w:val="center"/>
              <w:rPr>
                <w:rFonts w:eastAsia="Times New Roman" w:cs="Times New Roman"/>
                <w:color w:val="000000" w:themeColor="text1"/>
                <w:sz w:val="24"/>
                <w:szCs w:val="24"/>
                <w:lang w:eastAsia="ru-RU"/>
              </w:rPr>
            </w:pPr>
            <w:r w:rsidRPr="00EB4F5E">
              <w:rPr>
                <w:rFonts w:eastAsia="Times New Roman" w:cs="Times New Roman"/>
                <w:color w:val="000000" w:themeColor="text1"/>
                <w:sz w:val="24"/>
                <w:szCs w:val="24"/>
                <w:lang w:eastAsia="ru-RU"/>
              </w:rPr>
              <w:t xml:space="preserve">Изготовление проектной документации по согласованию </w:t>
            </w:r>
            <w:r w:rsidR="006522B1" w:rsidRPr="00EB4F5E">
              <w:rPr>
                <w:rFonts w:eastAsia="Times New Roman" w:cs="Times New Roman"/>
                <w:color w:val="000000" w:themeColor="text1"/>
                <w:sz w:val="24"/>
                <w:szCs w:val="24"/>
                <w:lang w:eastAsia="ru-RU"/>
              </w:rPr>
              <w:t>а</w:t>
            </w:r>
            <w:r w:rsidRPr="00EB4F5E">
              <w:rPr>
                <w:rFonts w:cs="Times New Roman"/>
                <w:iCs/>
                <w:sz w:val="24"/>
                <w:szCs w:val="24"/>
              </w:rPr>
              <w:t>рхитектурно-градостроительного облика объекта капитального строительства</w:t>
            </w:r>
            <w:r w:rsidRPr="00EB4F5E">
              <w:rPr>
                <w:rFonts w:eastAsia="Times New Roman" w:cs="Times New Roman"/>
                <w:color w:val="000000" w:themeColor="text1"/>
                <w:sz w:val="24"/>
                <w:szCs w:val="24"/>
                <w:lang w:eastAsia="ru-RU"/>
              </w:rPr>
              <w:t xml:space="preserve"> </w:t>
            </w:r>
          </w:p>
          <w:p w:rsidR="001B7D54" w:rsidRPr="00EB4F5E" w:rsidRDefault="003F3167" w:rsidP="003F3167">
            <w:pPr>
              <w:contextualSpacing/>
              <w:jc w:val="center"/>
              <w:rPr>
                <w:rFonts w:cs="Times New Roman"/>
                <w:sz w:val="24"/>
                <w:szCs w:val="24"/>
              </w:rPr>
            </w:pPr>
            <w:r w:rsidRPr="00EB4F5E">
              <w:rPr>
                <w:rFonts w:eastAsia="Times New Roman" w:cs="Times New Roman"/>
                <w:color w:val="000000" w:themeColor="text1"/>
                <w:sz w:val="24"/>
                <w:szCs w:val="24"/>
                <w:lang w:eastAsia="ru-RU"/>
              </w:rPr>
              <w:t xml:space="preserve">- </w:t>
            </w:r>
            <w:r w:rsidR="003C6213" w:rsidRPr="00EB4F5E">
              <w:rPr>
                <w:rFonts w:eastAsia="Times New Roman" w:cs="Times New Roman"/>
                <w:color w:val="000000" w:themeColor="text1"/>
                <w:sz w:val="24"/>
                <w:szCs w:val="24"/>
                <w:lang w:eastAsia="ru-RU"/>
              </w:rPr>
              <w:t>50</w:t>
            </w:r>
            <w:r w:rsidR="00CC5012" w:rsidRPr="00EB4F5E">
              <w:rPr>
                <w:rFonts w:eastAsia="Times New Roman" w:cs="Times New Roman"/>
                <w:color w:val="000000" w:themeColor="text1"/>
                <w:sz w:val="24"/>
                <w:szCs w:val="24"/>
                <w:lang w:eastAsia="ru-RU"/>
              </w:rPr>
              <w:t>0</w:t>
            </w:r>
            <w:r w:rsidR="003C6213" w:rsidRPr="00EB4F5E">
              <w:rPr>
                <w:rFonts w:eastAsia="Times New Roman" w:cs="Times New Roman"/>
                <w:color w:val="000000" w:themeColor="text1"/>
                <w:sz w:val="24"/>
                <w:szCs w:val="24"/>
                <w:lang w:eastAsia="ru-RU"/>
              </w:rPr>
              <w:t> 000 руб.</w:t>
            </w:r>
          </w:p>
        </w:tc>
        <w:tc>
          <w:tcPr>
            <w:tcW w:w="1842" w:type="dxa"/>
          </w:tcPr>
          <w:p w:rsidR="001B7D54" w:rsidRPr="00EB4F5E" w:rsidRDefault="001B7D54" w:rsidP="001B7D54">
            <w:pPr>
              <w:contextualSpacing/>
              <w:jc w:val="both"/>
              <w:rPr>
                <w:rFonts w:cs="Times New Roman"/>
                <w:sz w:val="24"/>
                <w:szCs w:val="24"/>
              </w:rPr>
            </w:pPr>
            <w:r w:rsidRPr="00EB4F5E">
              <w:rPr>
                <w:rFonts w:cs="Times New Roman"/>
                <w:sz w:val="24"/>
                <w:szCs w:val="24"/>
              </w:rPr>
              <w:t>данные из сети Интернет</w:t>
            </w:r>
          </w:p>
        </w:tc>
      </w:tr>
    </w:tbl>
    <w:p w:rsidR="00C51215" w:rsidRPr="00EB4F5E" w:rsidRDefault="00C51215" w:rsidP="00C51215">
      <w:pPr>
        <w:contextualSpacing/>
        <w:jc w:val="both"/>
        <w:rPr>
          <w:rFonts w:cs="Times New Roman"/>
          <w:sz w:val="24"/>
          <w:szCs w:val="24"/>
        </w:rPr>
      </w:pPr>
    </w:p>
    <w:p w:rsidR="00C51215" w:rsidRPr="00EB4F5E" w:rsidRDefault="00C51215" w:rsidP="00C51215">
      <w:pPr>
        <w:ind w:firstLine="720"/>
        <w:contextualSpacing/>
        <w:jc w:val="both"/>
        <w:rPr>
          <w:rFonts w:cs="Times New Roman"/>
          <w:bCs/>
          <w:sz w:val="24"/>
          <w:szCs w:val="24"/>
        </w:rPr>
      </w:pPr>
      <w:r w:rsidRPr="00EB4F5E">
        <w:rPr>
          <w:rFonts w:cs="Times New Roman"/>
          <w:bCs/>
          <w:sz w:val="24"/>
          <w:szCs w:val="24"/>
        </w:rPr>
        <w:t>8. Сравнение возможных вариантов решения проблемы</w:t>
      </w:r>
    </w:p>
    <w:p w:rsidR="00C51215" w:rsidRPr="00EB4F5E" w:rsidRDefault="00C51215" w:rsidP="00C51215">
      <w:pPr>
        <w:ind w:firstLine="720"/>
        <w:contextualSpacing/>
        <w:jc w:val="both"/>
        <w:rPr>
          <w:rFonts w:cs="Times New Roman"/>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693"/>
        <w:gridCol w:w="4252"/>
        <w:gridCol w:w="4536"/>
      </w:tblGrid>
      <w:tr w:rsidR="00C51215" w:rsidRPr="00EB4F5E" w:rsidTr="00C41FC4">
        <w:trPr>
          <w:cantSplit/>
          <w:trHeight w:val="361"/>
        </w:trPr>
        <w:tc>
          <w:tcPr>
            <w:tcW w:w="3256" w:type="dxa"/>
          </w:tcPr>
          <w:p w:rsidR="00C51215" w:rsidRPr="00EB4F5E" w:rsidRDefault="00C51215" w:rsidP="00644D96">
            <w:pPr>
              <w:contextualSpacing/>
              <w:jc w:val="center"/>
              <w:rPr>
                <w:rFonts w:cs="Times New Roman"/>
                <w:iCs/>
                <w:sz w:val="24"/>
                <w:szCs w:val="24"/>
              </w:rPr>
            </w:pPr>
            <w:r w:rsidRPr="00EB4F5E">
              <w:rPr>
                <w:rFonts w:cs="Times New Roman"/>
                <w:iCs/>
                <w:sz w:val="24"/>
                <w:szCs w:val="24"/>
              </w:rPr>
              <w:t>Наименование</w:t>
            </w:r>
          </w:p>
        </w:tc>
        <w:tc>
          <w:tcPr>
            <w:tcW w:w="2693" w:type="dxa"/>
          </w:tcPr>
          <w:p w:rsidR="00C51215" w:rsidRPr="00EB4F5E" w:rsidRDefault="00C51215" w:rsidP="00644D96">
            <w:pPr>
              <w:contextualSpacing/>
              <w:jc w:val="center"/>
              <w:rPr>
                <w:rFonts w:cs="Times New Roman"/>
                <w:sz w:val="24"/>
                <w:szCs w:val="24"/>
              </w:rPr>
            </w:pPr>
            <w:r w:rsidRPr="00EB4F5E">
              <w:rPr>
                <w:rFonts w:cs="Times New Roman"/>
                <w:sz w:val="24"/>
                <w:szCs w:val="24"/>
              </w:rPr>
              <w:t>Вариант 1</w:t>
            </w:r>
          </w:p>
          <w:p w:rsidR="00C51215" w:rsidRPr="00EB4F5E" w:rsidRDefault="00C51215" w:rsidP="00644D96">
            <w:pPr>
              <w:contextualSpacing/>
              <w:jc w:val="center"/>
              <w:rPr>
                <w:rFonts w:cs="Times New Roman"/>
                <w:sz w:val="24"/>
                <w:szCs w:val="24"/>
              </w:rPr>
            </w:pPr>
            <w:r w:rsidRPr="00EB4F5E">
              <w:rPr>
                <w:rFonts w:cs="Times New Roman"/>
                <w:sz w:val="24"/>
                <w:szCs w:val="24"/>
              </w:rPr>
              <w:t>(существующее</w:t>
            </w:r>
          </w:p>
          <w:p w:rsidR="00C51215" w:rsidRPr="00EB4F5E" w:rsidRDefault="00C51215" w:rsidP="00644D96">
            <w:pPr>
              <w:contextualSpacing/>
              <w:jc w:val="center"/>
              <w:rPr>
                <w:rFonts w:cs="Times New Roman"/>
                <w:sz w:val="24"/>
                <w:szCs w:val="24"/>
              </w:rPr>
            </w:pPr>
            <w:r w:rsidRPr="00EB4F5E">
              <w:rPr>
                <w:rFonts w:cs="Times New Roman"/>
                <w:sz w:val="24"/>
                <w:szCs w:val="24"/>
              </w:rPr>
              <w:t>правовое</w:t>
            </w:r>
          </w:p>
          <w:p w:rsidR="00C51215" w:rsidRPr="00EB4F5E" w:rsidRDefault="00C51215" w:rsidP="00644D96">
            <w:pPr>
              <w:contextualSpacing/>
              <w:jc w:val="center"/>
              <w:rPr>
                <w:rFonts w:cs="Times New Roman"/>
                <w:sz w:val="24"/>
                <w:szCs w:val="24"/>
              </w:rPr>
            </w:pPr>
            <w:r w:rsidRPr="00EB4F5E">
              <w:rPr>
                <w:rFonts w:cs="Times New Roman"/>
                <w:sz w:val="24"/>
                <w:szCs w:val="24"/>
              </w:rPr>
              <w:t>регулирование)</w:t>
            </w:r>
          </w:p>
        </w:tc>
        <w:tc>
          <w:tcPr>
            <w:tcW w:w="4252" w:type="dxa"/>
          </w:tcPr>
          <w:p w:rsidR="00C51215" w:rsidRPr="00EB4F5E" w:rsidRDefault="00C51215" w:rsidP="00644D96">
            <w:pPr>
              <w:contextualSpacing/>
              <w:jc w:val="center"/>
              <w:rPr>
                <w:rFonts w:cs="Times New Roman"/>
                <w:sz w:val="24"/>
                <w:szCs w:val="24"/>
              </w:rPr>
            </w:pPr>
            <w:r w:rsidRPr="00EB4F5E">
              <w:rPr>
                <w:rFonts w:cs="Times New Roman"/>
                <w:sz w:val="24"/>
                <w:szCs w:val="24"/>
              </w:rPr>
              <w:t>Вариант 2</w:t>
            </w:r>
          </w:p>
          <w:p w:rsidR="00C51215" w:rsidRPr="00EB4F5E" w:rsidRDefault="00C51215" w:rsidP="00644D96">
            <w:pPr>
              <w:contextualSpacing/>
              <w:jc w:val="center"/>
              <w:rPr>
                <w:rFonts w:cs="Times New Roman"/>
                <w:sz w:val="24"/>
                <w:szCs w:val="24"/>
              </w:rPr>
            </w:pPr>
            <w:r w:rsidRPr="00EB4F5E">
              <w:rPr>
                <w:rFonts w:cs="Times New Roman"/>
                <w:sz w:val="24"/>
                <w:szCs w:val="24"/>
              </w:rPr>
              <w:t>(предлагаемое</w:t>
            </w:r>
          </w:p>
          <w:p w:rsidR="00C51215" w:rsidRPr="00EB4F5E" w:rsidRDefault="00C51215" w:rsidP="00644D96">
            <w:pPr>
              <w:contextualSpacing/>
              <w:jc w:val="center"/>
              <w:rPr>
                <w:rFonts w:cs="Times New Roman"/>
                <w:sz w:val="24"/>
                <w:szCs w:val="24"/>
              </w:rPr>
            </w:pPr>
            <w:r w:rsidRPr="00EB4F5E">
              <w:rPr>
                <w:rFonts w:cs="Times New Roman"/>
                <w:sz w:val="24"/>
                <w:szCs w:val="24"/>
              </w:rPr>
              <w:t>правовое</w:t>
            </w:r>
          </w:p>
          <w:p w:rsidR="00C51215" w:rsidRPr="00EB4F5E" w:rsidRDefault="00C51215" w:rsidP="00644D96">
            <w:pPr>
              <w:contextualSpacing/>
              <w:jc w:val="center"/>
              <w:rPr>
                <w:rFonts w:cs="Times New Roman"/>
                <w:sz w:val="24"/>
                <w:szCs w:val="24"/>
              </w:rPr>
            </w:pPr>
            <w:r w:rsidRPr="00EB4F5E">
              <w:rPr>
                <w:rFonts w:cs="Times New Roman"/>
                <w:sz w:val="24"/>
                <w:szCs w:val="24"/>
              </w:rPr>
              <w:t>регулирование)</w:t>
            </w:r>
          </w:p>
        </w:tc>
        <w:tc>
          <w:tcPr>
            <w:tcW w:w="4536" w:type="dxa"/>
          </w:tcPr>
          <w:p w:rsidR="00C51215" w:rsidRPr="00EB4F5E" w:rsidRDefault="00C51215" w:rsidP="00644D96">
            <w:pPr>
              <w:contextualSpacing/>
              <w:jc w:val="center"/>
              <w:rPr>
                <w:rFonts w:cs="Times New Roman"/>
                <w:sz w:val="24"/>
                <w:szCs w:val="24"/>
              </w:rPr>
            </w:pPr>
            <w:r w:rsidRPr="00EB4F5E">
              <w:rPr>
                <w:rFonts w:cs="Times New Roman"/>
                <w:sz w:val="24"/>
                <w:szCs w:val="24"/>
              </w:rPr>
              <w:t xml:space="preserve">Вариант </w:t>
            </w:r>
            <w:r w:rsidR="001375D8" w:rsidRPr="00EB4F5E">
              <w:rPr>
                <w:rFonts w:cs="Times New Roman"/>
                <w:sz w:val="24"/>
                <w:szCs w:val="24"/>
              </w:rPr>
              <w:t>3</w:t>
            </w:r>
          </w:p>
          <w:p w:rsidR="00C51215" w:rsidRPr="00EB4F5E" w:rsidRDefault="00C51215" w:rsidP="00644D96">
            <w:pPr>
              <w:contextualSpacing/>
              <w:jc w:val="center"/>
              <w:rPr>
                <w:rFonts w:cs="Times New Roman"/>
                <w:sz w:val="24"/>
                <w:szCs w:val="24"/>
              </w:rPr>
            </w:pPr>
            <w:r w:rsidRPr="00EB4F5E">
              <w:rPr>
                <w:rFonts w:cs="Times New Roman"/>
                <w:sz w:val="24"/>
                <w:szCs w:val="24"/>
              </w:rPr>
              <w:t>(альтернативный вариант</w:t>
            </w:r>
          </w:p>
          <w:p w:rsidR="00C51215" w:rsidRPr="00EB4F5E" w:rsidRDefault="00C51215" w:rsidP="00644D96">
            <w:pPr>
              <w:contextualSpacing/>
              <w:jc w:val="center"/>
              <w:rPr>
                <w:rFonts w:cs="Times New Roman"/>
                <w:sz w:val="24"/>
                <w:szCs w:val="24"/>
              </w:rPr>
            </w:pPr>
            <w:r w:rsidRPr="00EB4F5E">
              <w:rPr>
                <w:rFonts w:cs="Times New Roman"/>
                <w:sz w:val="24"/>
                <w:szCs w:val="24"/>
              </w:rPr>
              <w:t>правового</w:t>
            </w:r>
          </w:p>
          <w:p w:rsidR="00C51215" w:rsidRPr="00EB4F5E" w:rsidRDefault="00C51215" w:rsidP="00644D96">
            <w:pPr>
              <w:contextualSpacing/>
              <w:jc w:val="center"/>
              <w:rPr>
                <w:rFonts w:cs="Times New Roman"/>
                <w:sz w:val="24"/>
                <w:szCs w:val="24"/>
              </w:rPr>
            </w:pPr>
            <w:r w:rsidRPr="00EB4F5E">
              <w:rPr>
                <w:rFonts w:cs="Times New Roman"/>
                <w:sz w:val="24"/>
                <w:szCs w:val="24"/>
              </w:rPr>
              <w:t>регулирования)</w:t>
            </w:r>
          </w:p>
        </w:tc>
      </w:tr>
      <w:tr w:rsidR="0098209A" w:rsidRPr="00EB4F5E" w:rsidTr="00C41FC4">
        <w:trPr>
          <w:trHeight w:val="1319"/>
        </w:trPr>
        <w:tc>
          <w:tcPr>
            <w:tcW w:w="3256" w:type="dxa"/>
          </w:tcPr>
          <w:p w:rsidR="0098209A" w:rsidRPr="00EB4F5E" w:rsidRDefault="0098209A" w:rsidP="00FE008D">
            <w:pPr>
              <w:contextualSpacing/>
              <w:jc w:val="both"/>
              <w:rPr>
                <w:rFonts w:cs="Times New Roman"/>
                <w:iCs/>
                <w:sz w:val="24"/>
                <w:szCs w:val="24"/>
              </w:rPr>
            </w:pPr>
            <w:r w:rsidRPr="00EB4F5E">
              <w:rPr>
                <w:rFonts w:cs="Times New Roman"/>
                <w:iCs/>
                <w:sz w:val="24"/>
                <w:szCs w:val="24"/>
              </w:rPr>
              <w:t>8.1. Содержание варианта решения проблемы</w:t>
            </w:r>
          </w:p>
        </w:tc>
        <w:tc>
          <w:tcPr>
            <w:tcW w:w="2693" w:type="dxa"/>
          </w:tcPr>
          <w:p w:rsidR="00CF47F1" w:rsidRPr="00EB4F5E" w:rsidRDefault="00644D96" w:rsidP="00644D96">
            <w:pPr>
              <w:ind w:left="118" w:right="107"/>
              <w:jc w:val="center"/>
              <w:rPr>
                <w:rFonts w:cs="Times New Roman"/>
                <w:sz w:val="20"/>
                <w:szCs w:val="20"/>
              </w:rPr>
            </w:pPr>
            <w:r w:rsidRPr="00EB4F5E">
              <w:rPr>
                <w:rFonts w:cs="Times New Roman"/>
                <w:sz w:val="20"/>
                <w:szCs w:val="20"/>
              </w:rPr>
              <w:t>-</w:t>
            </w:r>
          </w:p>
          <w:p w:rsidR="00CF47F1" w:rsidRPr="00EB4F5E" w:rsidRDefault="00CF47F1" w:rsidP="00560C58">
            <w:pPr>
              <w:ind w:left="118" w:right="107"/>
              <w:jc w:val="both"/>
              <w:rPr>
                <w:rFonts w:cs="Times New Roman"/>
                <w:sz w:val="20"/>
                <w:szCs w:val="20"/>
              </w:rPr>
            </w:pPr>
          </w:p>
        </w:tc>
        <w:tc>
          <w:tcPr>
            <w:tcW w:w="4252" w:type="dxa"/>
          </w:tcPr>
          <w:p w:rsidR="00665CC8" w:rsidRPr="00EB4F5E" w:rsidRDefault="00E93685" w:rsidP="00644D96">
            <w:pPr>
              <w:ind w:left="112" w:right="108" w:firstLine="425"/>
              <w:contextualSpacing/>
              <w:jc w:val="both"/>
              <w:rPr>
                <w:rFonts w:cs="Times New Roman"/>
                <w:iCs/>
                <w:sz w:val="22"/>
              </w:rPr>
            </w:pPr>
            <w:r w:rsidRPr="00EB4F5E">
              <w:rPr>
                <w:rFonts w:cs="Times New Roman"/>
                <w:iCs/>
                <w:sz w:val="22"/>
              </w:rPr>
              <w:t>С</w:t>
            </w:r>
            <w:r w:rsidR="00644D96" w:rsidRPr="00EB4F5E">
              <w:rPr>
                <w:rFonts w:cs="Times New Roman"/>
                <w:iCs/>
                <w:sz w:val="22"/>
              </w:rPr>
              <w:t>тать</w:t>
            </w:r>
            <w:r w:rsidR="006C70ED" w:rsidRPr="00EB4F5E">
              <w:rPr>
                <w:rFonts w:cs="Times New Roman"/>
                <w:iCs/>
                <w:sz w:val="22"/>
              </w:rPr>
              <w:t>ей</w:t>
            </w:r>
            <w:r w:rsidR="00644D96" w:rsidRPr="00EB4F5E">
              <w:rPr>
                <w:rFonts w:cs="Times New Roman"/>
                <w:iCs/>
                <w:sz w:val="22"/>
              </w:rPr>
              <w:t xml:space="preserve"> 79 </w:t>
            </w:r>
            <w:r w:rsidRPr="00EB4F5E">
              <w:rPr>
                <w:rFonts w:cs="Times New Roman"/>
                <w:iCs/>
                <w:sz w:val="22"/>
              </w:rPr>
              <w:t>Правил</w:t>
            </w:r>
            <w:r w:rsidR="00644D96" w:rsidRPr="00EB4F5E">
              <w:rPr>
                <w:rFonts w:cs="Times New Roman"/>
                <w:iCs/>
                <w:sz w:val="22"/>
              </w:rPr>
              <w:t xml:space="preserve"> установлены требования к архитектурно-градостроительному облику объектов капитального строительства:</w:t>
            </w:r>
          </w:p>
          <w:p w:rsidR="00644D96" w:rsidRPr="00EB4F5E" w:rsidRDefault="00644D96" w:rsidP="00644D96">
            <w:pPr>
              <w:ind w:left="112" w:right="108" w:firstLine="425"/>
              <w:contextualSpacing/>
              <w:jc w:val="both"/>
              <w:rPr>
                <w:rFonts w:cs="Times New Roman"/>
                <w:iCs/>
                <w:sz w:val="22"/>
              </w:rPr>
            </w:pPr>
            <w:r w:rsidRPr="00EB4F5E">
              <w:rPr>
                <w:rFonts w:cs="Times New Roman"/>
                <w:iCs/>
                <w:sz w:val="22"/>
              </w:rPr>
              <w:t>1. Требования к архитектурно-градостроительному облику объектов капитального строительства включают в себя:</w:t>
            </w:r>
          </w:p>
          <w:p w:rsidR="00644D96" w:rsidRPr="00EB4F5E" w:rsidRDefault="00644D96" w:rsidP="00644D96">
            <w:pPr>
              <w:ind w:left="112" w:right="108" w:firstLine="425"/>
              <w:contextualSpacing/>
              <w:jc w:val="both"/>
              <w:rPr>
                <w:rFonts w:cs="Times New Roman"/>
                <w:iCs/>
                <w:sz w:val="22"/>
              </w:rPr>
            </w:pPr>
            <w:r w:rsidRPr="00EB4F5E">
              <w:rPr>
                <w:rFonts w:cs="Times New Roman"/>
                <w:iCs/>
                <w:sz w:val="22"/>
              </w:rPr>
              <w:t>1) требования к объемно-пространственным характеристикам объектов капитального строительства;</w:t>
            </w:r>
          </w:p>
          <w:p w:rsidR="00644D96" w:rsidRPr="00EB4F5E" w:rsidRDefault="00644D96" w:rsidP="00644D96">
            <w:pPr>
              <w:ind w:left="112" w:right="108" w:firstLine="425"/>
              <w:contextualSpacing/>
              <w:jc w:val="both"/>
              <w:rPr>
                <w:rFonts w:cs="Times New Roman"/>
                <w:iCs/>
                <w:sz w:val="22"/>
              </w:rPr>
            </w:pPr>
            <w:r w:rsidRPr="00EB4F5E">
              <w:rPr>
                <w:rFonts w:cs="Times New Roman"/>
                <w:iCs/>
                <w:sz w:val="22"/>
              </w:rPr>
              <w:lastRenderedPageBreak/>
              <w:t>2) требования к архитектурно-стилистическим характеристикам объектов капитального строительства;</w:t>
            </w:r>
          </w:p>
          <w:p w:rsidR="00644D96" w:rsidRPr="00EB4F5E" w:rsidRDefault="00644D96" w:rsidP="00644D96">
            <w:pPr>
              <w:ind w:left="112" w:right="108" w:firstLine="425"/>
              <w:contextualSpacing/>
              <w:jc w:val="both"/>
              <w:rPr>
                <w:rFonts w:cs="Times New Roman"/>
                <w:iCs/>
                <w:sz w:val="22"/>
              </w:rPr>
            </w:pPr>
            <w:r w:rsidRPr="00EB4F5E">
              <w:rPr>
                <w:rFonts w:cs="Times New Roman"/>
                <w:iCs/>
                <w:sz w:val="22"/>
              </w:rPr>
              <w:t>3) требования к цветовым решениям объектов капитального строительства;</w:t>
            </w:r>
          </w:p>
          <w:p w:rsidR="00644D96" w:rsidRPr="00EB4F5E" w:rsidRDefault="00644D96" w:rsidP="00644D96">
            <w:pPr>
              <w:ind w:left="112" w:right="108" w:firstLine="425"/>
              <w:contextualSpacing/>
              <w:jc w:val="both"/>
              <w:rPr>
                <w:rFonts w:cs="Times New Roman"/>
                <w:iCs/>
                <w:sz w:val="22"/>
              </w:rPr>
            </w:pPr>
            <w:r w:rsidRPr="00EB4F5E">
              <w:rPr>
                <w:rFonts w:cs="Times New Roman"/>
                <w:iCs/>
                <w:sz w:val="22"/>
              </w:rPr>
              <w:t>4) требования к отделочным и (или) строительным материалам, определяющим архитектурный облик объектов капитального строительства;</w:t>
            </w:r>
          </w:p>
          <w:p w:rsidR="00644D96" w:rsidRPr="00EB4F5E" w:rsidRDefault="00644D96" w:rsidP="00644D96">
            <w:pPr>
              <w:ind w:left="112" w:right="108" w:firstLine="425"/>
              <w:contextualSpacing/>
              <w:jc w:val="both"/>
              <w:rPr>
                <w:rFonts w:cs="Times New Roman"/>
                <w:iCs/>
                <w:sz w:val="22"/>
              </w:rPr>
            </w:pPr>
            <w:r w:rsidRPr="00EB4F5E">
              <w:rPr>
                <w:rFonts w:cs="Times New Roman"/>
                <w:iCs/>
                <w:sz w:val="22"/>
              </w:rPr>
              <w:t>5) требования к размещению технического и инженерного оборудования на фасадах и кровлях объектов капитального строительства;</w:t>
            </w:r>
          </w:p>
          <w:p w:rsidR="00CF47F1" w:rsidRPr="00EB4F5E" w:rsidRDefault="00644D96" w:rsidP="000F3550">
            <w:pPr>
              <w:ind w:left="112" w:right="108" w:firstLine="425"/>
              <w:contextualSpacing/>
              <w:jc w:val="both"/>
              <w:rPr>
                <w:sz w:val="20"/>
                <w:szCs w:val="20"/>
              </w:rPr>
            </w:pPr>
            <w:r w:rsidRPr="00EB4F5E">
              <w:rPr>
                <w:rFonts w:cs="Times New Roman"/>
                <w:iCs/>
                <w:sz w:val="22"/>
              </w:rPr>
              <w:t>6) требования к подсветке фасадов объектов капитального строительства.</w:t>
            </w:r>
          </w:p>
        </w:tc>
        <w:tc>
          <w:tcPr>
            <w:tcW w:w="4536" w:type="dxa"/>
          </w:tcPr>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lastRenderedPageBreak/>
              <w:t>Дополнение требованиями к архитектурно-градостроительному облику объектов капитального строительства, которые включают в себя                                              2 требования, согласно части 6.2 статьи 30 Градостроительного кодекса Российской Федерации, в том числе:</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t>1) требования к объемно-пространственным характеристикам объектов капитального строительства;</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t>2) требования к архитектурно-стилистическим характеристикам объектов капитального строительства.</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lastRenderedPageBreak/>
              <w:t>Пунктом 3 Требований к архитектурно-градостроительному облику объекта капитального строительства, утвержденным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установлено, что в градостроительном регламенте, кроме предусмотренных частью 6.2 статьи 30 Градостроительного кодекса Российской Федерации требований к объемно-пространственным и архитектурно-стилистическим характеристикам объекта капитального строительства, могут быть установлены:</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t>- требования к цветовым решениям объектов капитального строительства;</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t>- требования к отделочным и (или) строительным материалам, определяющие архитектурный облик объектов капитального строительства;</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t>- требования к размещению технического и инженерного оборудования на фасадах и кровлях объектов капитального строительства;</w:t>
            </w:r>
          </w:p>
          <w:p w:rsidR="00C41FC4" w:rsidRPr="00EB4F5E" w:rsidRDefault="00C41FC4" w:rsidP="00C41FC4">
            <w:pPr>
              <w:ind w:left="112" w:right="108" w:firstLine="425"/>
              <w:contextualSpacing/>
              <w:jc w:val="both"/>
              <w:rPr>
                <w:rFonts w:cs="Times New Roman"/>
                <w:iCs/>
                <w:sz w:val="22"/>
              </w:rPr>
            </w:pPr>
            <w:r w:rsidRPr="00EB4F5E">
              <w:rPr>
                <w:rFonts w:cs="Times New Roman"/>
                <w:iCs/>
                <w:sz w:val="22"/>
              </w:rPr>
              <w:t>- требования к подсветке фасадов объектов капитального строительства.</w:t>
            </w:r>
          </w:p>
          <w:p w:rsidR="0098209A" w:rsidRPr="00EB4F5E" w:rsidRDefault="00430088" w:rsidP="00430088">
            <w:pPr>
              <w:ind w:left="112" w:right="108" w:firstLine="425"/>
              <w:contextualSpacing/>
              <w:jc w:val="both"/>
              <w:rPr>
                <w:rFonts w:cs="Times New Roman"/>
                <w:sz w:val="24"/>
                <w:szCs w:val="24"/>
              </w:rPr>
            </w:pPr>
            <w:r w:rsidRPr="00EB4F5E">
              <w:rPr>
                <w:rFonts w:cs="Times New Roman"/>
                <w:iCs/>
                <w:sz w:val="22"/>
              </w:rPr>
              <w:t>Следовательно, установление дополнительных требований не является обязательным.</w:t>
            </w:r>
          </w:p>
        </w:tc>
      </w:tr>
      <w:tr w:rsidR="00AE2524" w:rsidRPr="00EB4F5E" w:rsidTr="00C41FC4">
        <w:tc>
          <w:tcPr>
            <w:tcW w:w="3256" w:type="dxa"/>
          </w:tcPr>
          <w:p w:rsidR="00AE2524" w:rsidRPr="00EB4F5E" w:rsidRDefault="00AE2524" w:rsidP="00AE2524">
            <w:pPr>
              <w:contextualSpacing/>
              <w:jc w:val="both"/>
              <w:rPr>
                <w:rFonts w:cs="Times New Roman"/>
                <w:iCs/>
                <w:sz w:val="24"/>
                <w:szCs w:val="24"/>
              </w:rPr>
            </w:pPr>
            <w:r w:rsidRPr="00EB4F5E">
              <w:rPr>
                <w:rFonts w:cs="Times New Roman"/>
                <w:iCs/>
                <w:sz w:val="24"/>
                <w:szCs w:val="24"/>
              </w:rPr>
              <w:lastRenderedPageBreak/>
              <w:t xml:space="preserve">8.2. Качественная характеристика и оценка динамики численности </w:t>
            </w:r>
            <w:r w:rsidRPr="00EB4F5E">
              <w:rPr>
                <w:rFonts w:cs="Times New Roman"/>
                <w:iCs/>
                <w:sz w:val="24"/>
                <w:szCs w:val="24"/>
              </w:rPr>
              <w:lastRenderedPageBreak/>
              <w:t>потенциальных адресатов предлагаемого правового регулирования в среднесрочном периоде (1 – 3 года)</w:t>
            </w:r>
          </w:p>
        </w:tc>
        <w:tc>
          <w:tcPr>
            <w:tcW w:w="2693" w:type="dxa"/>
          </w:tcPr>
          <w:p w:rsidR="00AE2524" w:rsidRPr="00EB4F5E" w:rsidRDefault="005314FC" w:rsidP="005314FC">
            <w:pPr>
              <w:contextualSpacing/>
              <w:jc w:val="center"/>
              <w:rPr>
                <w:rFonts w:cs="Times New Roman"/>
                <w:sz w:val="24"/>
                <w:szCs w:val="24"/>
              </w:rPr>
            </w:pPr>
            <w:r w:rsidRPr="00EB4F5E">
              <w:rPr>
                <w:rFonts w:cs="Times New Roman"/>
                <w:sz w:val="24"/>
                <w:szCs w:val="24"/>
              </w:rPr>
              <w:lastRenderedPageBreak/>
              <w:t>-</w:t>
            </w:r>
          </w:p>
        </w:tc>
        <w:tc>
          <w:tcPr>
            <w:tcW w:w="4252" w:type="dxa"/>
          </w:tcPr>
          <w:p w:rsidR="005815EB" w:rsidRPr="00EB4F5E" w:rsidRDefault="005815EB" w:rsidP="005815EB">
            <w:pPr>
              <w:contextualSpacing/>
              <w:jc w:val="center"/>
              <w:rPr>
                <w:rFonts w:cs="Times New Roman"/>
                <w:sz w:val="24"/>
                <w:szCs w:val="24"/>
              </w:rPr>
            </w:pPr>
            <w:r w:rsidRPr="00EB4F5E">
              <w:rPr>
                <w:rFonts w:cs="Times New Roman"/>
                <w:sz w:val="24"/>
                <w:szCs w:val="24"/>
              </w:rPr>
              <w:t>Юридические и физические лица независимо от форм собственности и ведомственной принадлежности –</w:t>
            </w:r>
          </w:p>
          <w:p w:rsidR="00AE2524" w:rsidRPr="00EB4F5E" w:rsidRDefault="00F50AD0" w:rsidP="005815EB">
            <w:pPr>
              <w:contextualSpacing/>
              <w:jc w:val="center"/>
              <w:rPr>
                <w:rFonts w:cs="Times New Roman"/>
                <w:sz w:val="24"/>
                <w:szCs w:val="24"/>
              </w:rPr>
            </w:pPr>
            <w:r w:rsidRPr="00EB4F5E">
              <w:rPr>
                <w:rFonts w:cs="Times New Roman"/>
                <w:sz w:val="24"/>
                <w:szCs w:val="24"/>
              </w:rPr>
              <w:lastRenderedPageBreak/>
              <w:t>не менее 50</w:t>
            </w:r>
            <w:r w:rsidR="005815EB" w:rsidRPr="00EB4F5E">
              <w:rPr>
                <w:rFonts w:cs="Times New Roman"/>
                <w:sz w:val="24"/>
                <w:szCs w:val="24"/>
              </w:rPr>
              <w:t xml:space="preserve"> субъектов (ежегодно)</w:t>
            </w:r>
          </w:p>
        </w:tc>
        <w:tc>
          <w:tcPr>
            <w:tcW w:w="4536" w:type="dxa"/>
          </w:tcPr>
          <w:p w:rsidR="005815EB" w:rsidRPr="00EB4F5E" w:rsidRDefault="005815EB" w:rsidP="005815EB">
            <w:pPr>
              <w:contextualSpacing/>
              <w:jc w:val="center"/>
              <w:rPr>
                <w:rFonts w:cs="Times New Roman"/>
                <w:sz w:val="24"/>
                <w:szCs w:val="24"/>
              </w:rPr>
            </w:pPr>
            <w:r w:rsidRPr="00EB4F5E">
              <w:rPr>
                <w:rFonts w:cs="Times New Roman"/>
                <w:sz w:val="24"/>
                <w:szCs w:val="24"/>
              </w:rPr>
              <w:lastRenderedPageBreak/>
              <w:t>Юридические и физические лица независимо от форм собственности и ведомственной принадлежности –</w:t>
            </w:r>
          </w:p>
          <w:p w:rsidR="00AE2524" w:rsidRPr="00EB4F5E" w:rsidRDefault="00F50AD0" w:rsidP="005815EB">
            <w:pPr>
              <w:contextualSpacing/>
              <w:jc w:val="center"/>
              <w:rPr>
                <w:rFonts w:cs="Times New Roman"/>
                <w:sz w:val="24"/>
                <w:szCs w:val="24"/>
              </w:rPr>
            </w:pPr>
            <w:r w:rsidRPr="00EB4F5E">
              <w:rPr>
                <w:rFonts w:cs="Times New Roman"/>
                <w:sz w:val="24"/>
                <w:szCs w:val="24"/>
              </w:rPr>
              <w:lastRenderedPageBreak/>
              <w:t>не менее 5</w:t>
            </w:r>
            <w:r w:rsidR="005815EB" w:rsidRPr="00EB4F5E">
              <w:rPr>
                <w:rFonts w:cs="Times New Roman"/>
                <w:sz w:val="24"/>
                <w:szCs w:val="24"/>
              </w:rPr>
              <w:t>0 субъектов (ежегодно)</w:t>
            </w:r>
          </w:p>
        </w:tc>
      </w:tr>
      <w:tr w:rsidR="00442A81" w:rsidRPr="00EB4F5E" w:rsidTr="00C41FC4">
        <w:tc>
          <w:tcPr>
            <w:tcW w:w="3256" w:type="dxa"/>
          </w:tcPr>
          <w:p w:rsidR="00442A81" w:rsidRPr="00EB4F5E" w:rsidRDefault="00442A81" w:rsidP="00442A81">
            <w:pPr>
              <w:contextualSpacing/>
              <w:jc w:val="both"/>
              <w:rPr>
                <w:rFonts w:cs="Times New Roman"/>
                <w:iCs/>
                <w:sz w:val="24"/>
                <w:szCs w:val="24"/>
              </w:rPr>
            </w:pPr>
            <w:r w:rsidRPr="00EB4F5E">
              <w:rPr>
                <w:rFonts w:cs="Times New Roman"/>
                <w:iCs/>
                <w:sz w:val="24"/>
                <w:szCs w:val="24"/>
              </w:rPr>
              <w:lastRenderedPageBreak/>
              <w:t>8.3. Оценка расходов (доходов) потенциальных адресатов регулирования, связанных с введением предлагаемого правового регулирования</w:t>
            </w:r>
          </w:p>
        </w:tc>
        <w:tc>
          <w:tcPr>
            <w:tcW w:w="2693" w:type="dxa"/>
          </w:tcPr>
          <w:p w:rsidR="00442A81" w:rsidRPr="00EB4F5E" w:rsidRDefault="0067554D" w:rsidP="00442A81">
            <w:pPr>
              <w:widowControl w:val="0"/>
              <w:autoSpaceDE w:val="0"/>
              <w:autoSpaceDN w:val="0"/>
              <w:adjustRightInd w:val="0"/>
              <w:jc w:val="center"/>
              <w:rPr>
                <w:sz w:val="24"/>
                <w:szCs w:val="24"/>
              </w:rPr>
            </w:pPr>
            <w:r w:rsidRPr="00EB4F5E">
              <w:rPr>
                <w:sz w:val="24"/>
                <w:szCs w:val="24"/>
              </w:rPr>
              <w:t>-</w:t>
            </w:r>
          </w:p>
        </w:tc>
        <w:tc>
          <w:tcPr>
            <w:tcW w:w="4252" w:type="dxa"/>
          </w:tcPr>
          <w:p w:rsidR="00E95B45" w:rsidRPr="00EB4F5E" w:rsidRDefault="005815EB" w:rsidP="00442A81">
            <w:pPr>
              <w:widowControl w:val="0"/>
              <w:autoSpaceDE w:val="0"/>
              <w:autoSpaceDN w:val="0"/>
              <w:adjustRightInd w:val="0"/>
              <w:jc w:val="center"/>
              <w:rPr>
                <w:sz w:val="24"/>
                <w:szCs w:val="24"/>
              </w:rPr>
            </w:pPr>
            <w:r w:rsidRPr="00EB4F5E">
              <w:rPr>
                <w:sz w:val="24"/>
                <w:szCs w:val="24"/>
              </w:rPr>
              <w:t>Содержательные издержки (изготовление проектной документации по согласованию   архитектурно-градостроительного облика объекта капитального строительства</w:t>
            </w:r>
            <w:r w:rsidR="00665940" w:rsidRPr="00EB4F5E">
              <w:rPr>
                <w:sz w:val="24"/>
                <w:szCs w:val="24"/>
              </w:rPr>
              <w:t>)</w:t>
            </w:r>
            <w:r w:rsidRPr="00EB4F5E">
              <w:rPr>
                <w:sz w:val="24"/>
                <w:szCs w:val="24"/>
              </w:rPr>
              <w:t xml:space="preserve"> </w:t>
            </w:r>
          </w:p>
          <w:p w:rsidR="00442A81" w:rsidRPr="00EB4F5E" w:rsidRDefault="0067554D" w:rsidP="00442A81">
            <w:pPr>
              <w:widowControl w:val="0"/>
              <w:autoSpaceDE w:val="0"/>
              <w:autoSpaceDN w:val="0"/>
              <w:adjustRightInd w:val="0"/>
              <w:jc w:val="center"/>
              <w:rPr>
                <w:sz w:val="24"/>
                <w:szCs w:val="24"/>
              </w:rPr>
            </w:pPr>
            <w:r w:rsidRPr="00EB4F5E">
              <w:rPr>
                <w:sz w:val="24"/>
                <w:szCs w:val="24"/>
              </w:rPr>
              <w:t>– 50</w:t>
            </w:r>
            <w:r w:rsidR="005815EB" w:rsidRPr="00EB4F5E">
              <w:rPr>
                <w:sz w:val="24"/>
                <w:szCs w:val="24"/>
              </w:rPr>
              <w:t>0</w:t>
            </w:r>
            <w:r w:rsidRPr="00EB4F5E">
              <w:rPr>
                <w:sz w:val="24"/>
                <w:szCs w:val="24"/>
              </w:rPr>
              <w:t> 000 руб.</w:t>
            </w:r>
          </w:p>
        </w:tc>
        <w:tc>
          <w:tcPr>
            <w:tcW w:w="4536" w:type="dxa"/>
          </w:tcPr>
          <w:p w:rsidR="00E95B45" w:rsidRPr="00EB4F5E" w:rsidRDefault="005815EB" w:rsidP="00442A81">
            <w:pPr>
              <w:contextualSpacing/>
              <w:jc w:val="center"/>
              <w:rPr>
                <w:sz w:val="24"/>
                <w:szCs w:val="24"/>
              </w:rPr>
            </w:pPr>
            <w:r w:rsidRPr="00EB4F5E">
              <w:rPr>
                <w:sz w:val="24"/>
                <w:szCs w:val="24"/>
              </w:rPr>
              <w:t>Содержательные издержки (изготовление проектной документации по согласованию   архитектурно-градостроительного облика объекта капитального строительства</w:t>
            </w:r>
            <w:r w:rsidR="00665940" w:rsidRPr="00EB4F5E">
              <w:rPr>
                <w:sz w:val="24"/>
                <w:szCs w:val="24"/>
              </w:rPr>
              <w:t>)</w:t>
            </w:r>
            <w:r w:rsidRPr="00EB4F5E">
              <w:rPr>
                <w:sz w:val="24"/>
                <w:szCs w:val="24"/>
              </w:rPr>
              <w:t xml:space="preserve"> </w:t>
            </w:r>
          </w:p>
          <w:p w:rsidR="00442A81" w:rsidRPr="00EB4F5E" w:rsidRDefault="005815EB" w:rsidP="00442A81">
            <w:pPr>
              <w:contextualSpacing/>
              <w:jc w:val="center"/>
              <w:rPr>
                <w:rFonts w:cs="Times New Roman"/>
                <w:sz w:val="24"/>
                <w:szCs w:val="24"/>
              </w:rPr>
            </w:pPr>
            <w:r w:rsidRPr="00EB4F5E">
              <w:rPr>
                <w:sz w:val="24"/>
                <w:szCs w:val="24"/>
              </w:rPr>
              <w:t>– 500 000 руб.</w:t>
            </w:r>
          </w:p>
        </w:tc>
      </w:tr>
      <w:tr w:rsidR="002A562E" w:rsidRPr="00EB4F5E" w:rsidTr="00C41FC4">
        <w:tc>
          <w:tcPr>
            <w:tcW w:w="3256" w:type="dxa"/>
          </w:tcPr>
          <w:p w:rsidR="002A562E" w:rsidRPr="00EB4F5E" w:rsidRDefault="002A562E" w:rsidP="002A562E">
            <w:pPr>
              <w:contextualSpacing/>
              <w:jc w:val="both"/>
              <w:rPr>
                <w:rFonts w:cs="Times New Roman"/>
                <w:iCs/>
                <w:sz w:val="24"/>
                <w:szCs w:val="24"/>
              </w:rPr>
            </w:pPr>
            <w:r w:rsidRPr="00EB4F5E">
              <w:rPr>
                <w:rFonts w:cs="Times New Roman"/>
                <w:iCs/>
                <w:sz w:val="24"/>
                <w:szCs w:val="24"/>
              </w:rPr>
              <w:t>8.4. Оценка расходов (доходов) бюджета города, связанных с введением предлагаемого правового регулирования</w:t>
            </w:r>
          </w:p>
        </w:tc>
        <w:tc>
          <w:tcPr>
            <w:tcW w:w="2693" w:type="dxa"/>
          </w:tcPr>
          <w:p w:rsidR="002A562E" w:rsidRPr="00EB4F5E" w:rsidRDefault="000D4D48" w:rsidP="002A562E">
            <w:pPr>
              <w:widowControl w:val="0"/>
              <w:autoSpaceDE w:val="0"/>
              <w:autoSpaceDN w:val="0"/>
              <w:adjustRightInd w:val="0"/>
              <w:jc w:val="center"/>
              <w:rPr>
                <w:sz w:val="24"/>
                <w:szCs w:val="24"/>
              </w:rPr>
            </w:pPr>
            <w:r w:rsidRPr="00EB4F5E">
              <w:rPr>
                <w:sz w:val="24"/>
                <w:szCs w:val="24"/>
              </w:rPr>
              <w:t>отсутствует</w:t>
            </w:r>
          </w:p>
        </w:tc>
        <w:tc>
          <w:tcPr>
            <w:tcW w:w="4252" w:type="dxa"/>
          </w:tcPr>
          <w:p w:rsidR="002A562E" w:rsidRPr="00EB4F5E" w:rsidRDefault="002A562E" w:rsidP="002A562E">
            <w:pPr>
              <w:widowControl w:val="0"/>
              <w:autoSpaceDE w:val="0"/>
              <w:autoSpaceDN w:val="0"/>
              <w:adjustRightInd w:val="0"/>
              <w:jc w:val="center"/>
              <w:rPr>
                <w:sz w:val="24"/>
                <w:szCs w:val="24"/>
              </w:rPr>
            </w:pPr>
            <w:r w:rsidRPr="00EB4F5E">
              <w:rPr>
                <w:sz w:val="24"/>
                <w:szCs w:val="24"/>
              </w:rPr>
              <w:t>отсутствует</w:t>
            </w:r>
          </w:p>
        </w:tc>
        <w:tc>
          <w:tcPr>
            <w:tcW w:w="4536" w:type="dxa"/>
          </w:tcPr>
          <w:p w:rsidR="002A562E" w:rsidRPr="00EB4F5E" w:rsidRDefault="000D4D48" w:rsidP="00E95B45">
            <w:pPr>
              <w:contextualSpacing/>
              <w:jc w:val="center"/>
              <w:rPr>
                <w:rFonts w:cs="Times New Roman"/>
                <w:sz w:val="24"/>
                <w:szCs w:val="24"/>
              </w:rPr>
            </w:pPr>
            <w:r w:rsidRPr="00EB4F5E">
              <w:rPr>
                <w:sz w:val="24"/>
                <w:szCs w:val="24"/>
              </w:rPr>
              <w:t>отсутствует</w:t>
            </w:r>
          </w:p>
        </w:tc>
      </w:tr>
      <w:tr w:rsidR="002A562E" w:rsidRPr="00EB4F5E" w:rsidTr="00C41FC4">
        <w:trPr>
          <w:trHeight w:val="461"/>
        </w:trPr>
        <w:tc>
          <w:tcPr>
            <w:tcW w:w="3256" w:type="dxa"/>
          </w:tcPr>
          <w:p w:rsidR="002A562E" w:rsidRPr="00EB4F5E" w:rsidRDefault="002A562E" w:rsidP="002A562E">
            <w:pPr>
              <w:contextualSpacing/>
              <w:jc w:val="both"/>
              <w:rPr>
                <w:rFonts w:cs="Times New Roman"/>
                <w:iCs/>
                <w:sz w:val="24"/>
                <w:szCs w:val="24"/>
              </w:rPr>
            </w:pPr>
            <w:r w:rsidRPr="00EB4F5E">
              <w:rPr>
                <w:rFonts w:cs="Times New Roman"/>
                <w:iCs/>
                <w:sz w:val="24"/>
                <w:szCs w:val="24"/>
              </w:rPr>
              <w:t>8.5. Оценка рисков неблагоприятных последствий</w:t>
            </w:r>
          </w:p>
        </w:tc>
        <w:tc>
          <w:tcPr>
            <w:tcW w:w="2693" w:type="dxa"/>
          </w:tcPr>
          <w:p w:rsidR="002A562E" w:rsidRPr="00EB4F5E" w:rsidRDefault="005815EB" w:rsidP="000D4D48">
            <w:pPr>
              <w:widowControl w:val="0"/>
              <w:autoSpaceDE w:val="0"/>
              <w:autoSpaceDN w:val="0"/>
              <w:adjustRightInd w:val="0"/>
              <w:jc w:val="center"/>
              <w:rPr>
                <w:sz w:val="24"/>
                <w:szCs w:val="24"/>
              </w:rPr>
            </w:pPr>
            <w:r w:rsidRPr="00EB4F5E">
              <w:rPr>
                <w:sz w:val="24"/>
                <w:szCs w:val="24"/>
              </w:rPr>
              <w:t>оценка рисков неблагоприятных последствий в случае отсутствия правового регулирования приведена в разделе 3.5 отчета</w:t>
            </w:r>
          </w:p>
        </w:tc>
        <w:tc>
          <w:tcPr>
            <w:tcW w:w="4252" w:type="dxa"/>
          </w:tcPr>
          <w:p w:rsidR="002A562E" w:rsidRPr="00EB4F5E" w:rsidRDefault="002A562E" w:rsidP="002A562E">
            <w:pPr>
              <w:widowControl w:val="0"/>
              <w:autoSpaceDE w:val="0"/>
              <w:autoSpaceDN w:val="0"/>
              <w:adjustRightInd w:val="0"/>
              <w:jc w:val="center"/>
              <w:rPr>
                <w:sz w:val="24"/>
                <w:szCs w:val="24"/>
              </w:rPr>
            </w:pPr>
            <w:r w:rsidRPr="00EB4F5E">
              <w:rPr>
                <w:sz w:val="24"/>
                <w:szCs w:val="24"/>
              </w:rPr>
              <w:t>отсутствует</w:t>
            </w:r>
          </w:p>
        </w:tc>
        <w:tc>
          <w:tcPr>
            <w:tcW w:w="4536" w:type="dxa"/>
          </w:tcPr>
          <w:p w:rsidR="002A562E" w:rsidRPr="00EB4F5E" w:rsidRDefault="002A562E" w:rsidP="002A562E">
            <w:pPr>
              <w:contextualSpacing/>
              <w:jc w:val="both"/>
              <w:rPr>
                <w:rFonts w:cs="Times New Roman"/>
                <w:b/>
                <w:sz w:val="24"/>
                <w:szCs w:val="24"/>
              </w:rPr>
            </w:pPr>
            <w:r w:rsidRPr="00EB4F5E">
              <w:rPr>
                <w:rFonts w:cs="Times New Roman"/>
                <w:b/>
                <w:sz w:val="24"/>
                <w:szCs w:val="24"/>
              </w:rPr>
              <w:t>Нецелесообразно:</w:t>
            </w:r>
          </w:p>
          <w:p w:rsidR="002A562E" w:rsidRPr="00EB4F5E" w:rsidRDefault="00900081" w:rsidP="00B32FBF">
            <w:pPr>
              <w:contextualSpacing/>
              <w:rPr>
                <w:rFonts w:cs="Times New Roman"/>
                <w:szCs w:val="28"/>
              </w:rPr>
            </w:pPr>
            <w:r w:rsidRPr="00EB4F5E">
              <w:rPr>
                <w:rFonts w:cs="Times New Roman"/>
                <w:color w:val="000000" w:themeColor="text1"/>
                <w:sz w:val="24"/>
                <w:szCs w:val="24"/>
              </w:rPr>
              <w:t>Требования к архитектурно-градостроительному облику не будут содержать исчерпывающий перечень требований для применения единообразного подхода, что в свою очередь повлечет недовольство граждан.</w:t>
            </w:r>
          </w:p>
        </w:tc>
      </w:tr>
    </w:tbl>
    <w:p w:rsidR="00C51215" w:rsidRPr="00EB4F5E" w:rsidRDefault="00C51215" w:rsidP="00C51215">
      <w:pPr>
        <w:contextualSpacing/>
        <w:jc w:val="both"/>
        <w:rPr>
          <w:rFonts w:cs="Times New Roman"/>
          <w:sz w:val="24"/>
          <w:szCs w:val="24"/>
        </w:rPr>
      </w:pPr>
    </w:p>
    <w:bookmarkEnd w:id="0"/>
    <w:bookmarkEnd w:id="1"/>
    <w:p w:rsidR="001B6C1E" w:rsidRPr="00EB4F5E" w:rsidRDefault="001B6C1E" w:rsidP="001B6C1E">
      <w:pPr>
        <w:autoSpaceDE w:val="0"/>
        <w:autoSpaceDN w:val="0"/>
        <w:ind w:firstLine="567"/>
        <w:rPr>
          <w:rFonts w:cs="Times New Roman"/>
          <w:szCs w:val="28"/>
        </w:rPr>
      </w:pPr>
      <w:r w:rsidRPr="00EB4F5E">
        <w:rPr>
          <w:rFonts w:cs="Times New Roman"/>
          <w:szCs w:val="28"/>
        </w:rPr>
        <w:t>8.6. Обоснование выбора предпочтительного варианта решения выявленной проблемы:</w:t>
      </w:r>
    </w:p>
    <w:p w:rsidR="00F50AD0" w:rsidRPr="00EB4F5E" w:rsidRDefault="00F50AD0" w:rsidP="00F50AD0">
      <w:pPr>
        <w:autoSpaceDE w:val="0"/>
        <w:autoSpaceDN w:val="0"/>
        <w:ind w:firstLine="567"/>
        <w:jc w:val="both"/>
        <w:rPr>
          <w:rFonts w:cs="Times New Roman"/>
          <w:color w:val="FF0000"/>
          <w:szCs w:val="28"/>
        </w:rPr>
      </w:pPr>
      <w:r w:rsidRPr="00EB4F5E">
        <w:rPr>
          <w:rFonts w:cs="Times New Roman"/>
          <w:color w:val="000000" w:themeColor="text1"/>
          <w:szCs w:val="28"/>
        </w:rPr>
        <w:t xml:space="preserve">Предлагаемый вариант решения необходим для приведения в соответствие с действующим законодательством, а также необходим во избежание </w:t>
      </w:r>
      <w:r w:rsidRPr="00EB4F5E">
        <w:rPr>
          <w:szCs w:val="28"/>
        </w:rPr>
        <w:t>недовольства населения недостаточным или ненадлежащим исполнением обязанностей Администрацией города в интересах жителей города.</w:t>
      </w:r>
    </w:p>
    <w:p w:rsidR="001B6C1E" w:rsidRPr="00EB4F5E" w:rsidRDefault="001B6C1E" w:rsidP="001B6C1E">
      <w:pPr>
        <w:autoSpaceDE w:val="0"/>
        <w:autoSpaceDN w:val="0"/>
        <w:ind w:firstLine="567"/>
        <w:rPr>
          <w:rFonts w:cs="Times New Roman"/>
          <w:szCs w:val="28"/>
        </w:rPr>
      </w:pPr>
    </w:p>
    <w:p w:rsidR="001B6C1E" w:rsidRPr="00EB4F5E" w:rsidRDefault="001B6C1E" w:rsidP="001B6C1E">
      <w:pPr>
        <w:autoSpaceDE w:val="0"/>
        <w:autoSpaceDN w:val="0"/>
        <w:ind w:firstLine="567"/>
        <w:rPr>
          <w:rFonts w:cs="Times New Roman"/>
          <w:sz w:val="26"/>
          <w:szCs w:val="26"/>
        </w:rPr>
      </w:pPr>
      <w:r w:rsidRPr="00EB4F5E">
        <w:rPr>
          <w:rFonts w:cs="Times New Roman"/>
          <w:sz w:val="26"/>
          <w:szCs w:val="26"/>
        </w:rPr>
        <w:t xml:space="preserve">Приложения: </w:t>
      </w:r>
    </w:p>
    <w:p w:rsidR="001B6C1E" w:rsidRPr="00EB4F5E" w:rsidRDefault="001B6C1E" w:rsidP="001B6C1E">
      <w:pPr>
        <w:autoSpaceDE w:val="0"/>
        <w:autoSpaceDN w:val="0"/>
        <w:ind w:firstLine="567"/>
        <w:rPr>
          <w:rFonts w:cs="Times New Roman"/>
          <w:sz w:val="26"/>
          <w:szCs w:val="26"/>
        </w:rPr>
      </w:pPr>
      <w:r w:rsidRPr="00EB4F5E">
        <w:rPr>
          <w:rFonts w:cs="Times New Roman"/>
          <w:sz w:val="26"/>
          <w:szCs w:val="26"/>
        </w:rPr>
        <w:t>1. Свод предложений о результатах проведения публичных консультаций.</w:t>
      </w:r>
    </w:p>
    <w:p w:rsidR="00A3422D" w:rsidRPr="00EB4F5E" w:rsidRDefault="001B6C1E" w:rsidP="001B6C1E">
      <w:pPr>
        <w:autoSpaceDE w:val="0"/>
        <w:autoSpaceDN w:val="0"/>
        <w:ind w:firstLine="567"/>
        <w:rPr>
          <w:rFonts w:cs="Times New Roman"/>
          <w:sz w:val="26"/>
          <w:szCs w:val="26"/>
        </w:rPr>
      </w:pPr>
      <w:r w:rsidRPr="00EB4F5E">
        <w:rPr>
          <w:rFonts w:cs="Times New Roman"/>
          <w:sz w:val="26"/>
          <w:szCs w:val="26"/>
        </w:rPr>
        <w:t>2. Расчет расходов субъектов предпринимательской и иной экономической деятельности.</w:t>
      </w:r>
    </w:p>
    <w:p w:rsidR="000C1499" w:rsidRPr="00EB4F5E" w:rsidRDefault="000C1499" w:rsidP="001B6C1E">
      <w:pPr>
        <w:autoSpaceDE w:val="0"/>
        <w:autoSpaceDN w:val="0"/>
        <w:ind w:firstLine="567"/>
        <w:rPr>
          <w:rFonts w:cs="Times New Roman"/>
          <w:sz w:val="24"/>
          <w:szCs w:val="24"/>
        </w:rPr>
        <w:sectPr w:rsidR="000C1499" w:rsidRPr="00EB4F5E" w:rsidSect="00D71243">
          <w:pgSz w:w="16838" w:h="11906" w:orient="landscape" w:code="9"/>
          <w:pgMar w:top="567" w:right="1021" w:bottom="1701" w:left="1134" w:header="720" w:footer="720" w:gutter="0"/>
          <w:cols w:space="720"/>
          <w:noEndnote/>
          <w:docGrid w:linePitch="326"/>
        </w:sectPr>
      </w:pPr>
    </w:p>
    <w:p w:rsidR="000C1499" w:rsidRPr="00EB4F5E" w:rsidRDefault="000C1499" w:rsidP="000C1499">
      <w:pPr>
        <w:ind w:firstLine="720"/>
        <w:contextualSpacing/>
        <w:jc w:val="right"/>
        <w:rPr>
          <w:rFonts w:cs="Times New Roman"/>
          <w:szCs w:val="28"/>
        </w:rPr>
      </w:pPr>
      <w:r w:rsidRPr="00EB4F5E">
        <w:rPr>
          <w:rFonts w:cs="Times New Roman"/>
          <w:szCs w:val="28"/>
        </w:rPr>
        <w:lastRenderedPageBreak/>
        <w:t>Приложение</w:t>
      </w:r>
    </w:p>
    <w:p w:rsidR="000C1499" w:rsidRPr="00EB4F5E" w:rsidRDefault="000C1499" w:rsidP="000C1499">
      <w:pPr>
        <w:ind w:firstLine="720"/>
        <w:contextualSpacing/>
        <w:jc w:val="right"/>
        <w:rPr>
          <w:rFonts w:cs="Times New Roman"/>
          <w:szCs w:val="28"/>
        </w:rPr>
      </w:pPr>
      <w:r w:rsidRPr="00EB4F5E">
        <w:rPr>
          <w:rFonts w:cs="Times New Roman"/>
          <w:szCs w:val="28"/>
        </w:rPr>
        <w:t>к сводному отчету</w:t>
      </w:r>
    </w:p>
    <w:p w:rsidR="000C1499" w:rsidRPr="00EB4F5E" w:rsidRDefault="000C1499" w:rsidP="000C1499">
      <w:pPr>
        <w:ind w:firstLine="720"/>
        <w:contextualSpacing/>
        <w:jc w:val="right"/>
        <w:rPr>
          <w:rFonts w:cs="Times New Roman"/>
          <w:szCs w:val="28"/>
        </w:rPr>
      </w:pPr>
    </w:p>
    <w:p w:rsidR="000C1499" w:rsidRPr="00EB4F5E" w:rsidRDefault="000C1499" w:rsidP="000C1499">
      <w:pPr>
        <w:ind w:firstLine="720"/>
        <w:contextualSpacing/>
        <w:jc w:val="center"/>
        <w:rPr>
          <w:rFonts w:cs="Times New Roman"/>
          <w:szCs w:val="28"/>
        </w:rPr>
      </w:pPr>
      <w:r w:rsidRPr="00EB4F5E">
        <w:rPr>
          <w:rFonts w:cs="Times New Roman"/>
          <w:szCs w:val="28"/>
        </w:rPr>
        <w:t xml:space="preserve">Расчет расходов субъектов предпринимательской и </w:t>
      </w:r>
      <w:r w:rsidR="001B7D54" w:rsidRPr="00EB4F5E">
        <w:rPr>
          <w:rFonts w:cs="Times New Roman"/>
          <w:szCs w:val="28"/>
        </w:rPr>
        <w:t xml:space="preserve">иной экономической </w:t>
      </w:r>
      <w:r w:rsidRPr="00EB4F5E">
        <w:rPr>
          <w:rFonts w:cs="Times New Roman"/>
          <w:szCs w:val="28"/>
        </w:rPr>
        <w:t>деятельности, связанных с необходимостью соблюдения устанавливаемых нормативным правовым актом обязанностей</w:t>
      </w:r>
    </w:p>
    <w:p w:rsidR="000C1499" w:rsidRPr="00EB4F5E" w:rsidRDefault="000C1499" w:rsidP="000C1499">
      <w:pPr>
        <w:ind w:firstLine="720"/>
        <w:contextualSpacing/>
        <w:rPr>
          <w:rFonts w:cs="Times New Roman"/>
          <w:szCs w:val="28"/>
        </w:rPr>
      </w:pPr>
    </w:p>
    <w:p w:rsidR="000C1499" w:rsidRPr="00EB4F5E" w:rsidRDefault="000C1499" w:rsidP="005F7380">
      <w:pPr>
        <w:ind w:firstLine="720"/>
        <w:contextualSpacing/>
        <w:rPr>
          <w:rFonts w:cs="Times New Roman"/>
          <w:b/>
          <w:szCs w:val="28"/>
        </w:rPr>
      </w:pPr>
      <w:r w:rsidRPr="00EB4F5E">
        <w:rPr>
          <w:rFonts w:cs="Times New Roman"/>
          <w:b/>
          <w:szCs w:val="28"/>
        </w:rPr>
        <w:t>I. Информационные издержки (на одного субъекта)</w:t>
      </w:r>
    </w:p>
    <w:p w:rsidR="000C1499" w:rsidRPr="00EB4F5E" w:rsidRDefault="000C1499" w:rsidP="005F7380">
      <w:pPr>
        <w:ind w:firstLine="720"/>
        <w:jc w:val="center"/>
        <w:rPr>
          <w:rFonts w:eastAsia="Times New Roman" w:cs="Times New Roman"/>
          <w:szCs w:val="28"/>
          <w:lang w:eastAsia="ru-RU"/>
        </w:rPr>
      </w:pPr>
      <w:r w:rsidRPr="00EB4F5E">
        <w:rPr>
          <w:rFonts w:eastAsia="Times New Roman" w:cs="Times New Roman"/>
          <w:b/>
          <w:szCs w:val="28"/>
          <w:lang w:eastAsia="ru-RU"/>
        </w:rPr>
        <w:tab/>
      </w:r>
      <w:r w:rsidRPr="00EB4F5E">
        <w:rPr>
          <w:rFonts w:eastAsia="Times New Roman" w:cs="Times New Roman"/>
          <w:szCs w:val="28"/>
          <w:lang w:eastAsia="ru-RU"/>
        </w:rPr>
        <w:t>1 этап. Выделение информационных требований</w:t>
      </w:r>
    </w:p>
    <w:p w:rsidR="000C1499" w:rsidRPr="00EB4F5E" w:rsidRDefault="000C1499" w:rsidP="005F7380">
      <w:pPr>
        <w:ind w:firstLine="720"/>
        <w:jc w:val="center"/>
        <w:rPr>
          <w:rFonts w:eastAsia="Times New Roman" w:cs="Times New Roman"/>
          <w:szCs w:val="28"/>
          <w:lang w:eastAsia="ru-RU"/>
        </w:rPr>
      </w:pPr>
    </w:p>
    <w:p w:rsidR="000C1499" w:rsidRPr="00EB4F5E" w:rsidRDefault="000C1499" w:rsidP="005F7380">
      <w:pPr>
        <w:ind w:firstLine="720"/>
        <w:rPr>
          <w:rFonts w:eastAsia="Times New Roman" w:cs="Times New Roman"/>
          <w:szCs w:val="28"/>
          <w:lang w:eastAsia="ru-RU"/>
        </w:rPr>
      </w:pPr>
      <w:r w:rsidRPr="00EB4F5E">
        <w:rPr>
          <w:rFonts w:eastAsia="Times New Roman" w:cs="Times New Roman"/>
          <w:szCs w:val="28"/>
          <w:lang w:eastAsia="ru-RU"/>
        </w:rPr>
        <w:t>Отсутствуют.</w:t>
      </w:r>
    </w:p>
    <w:p w:rsidR="000C1499" w:rsidRPr="00EB4F5E" w:rsidRDefault="000C1499" w:rsidP="005F7380">
      <w:pPr>
        <w:ind w:firstLine="720"/>
        <w:jc w:val="center"/>
        <w:rPr>
          <w:rFonts w:eastAsia="Times New Roman" w:cs="Times New Roman"/>
          <w:b/>
          <w:szCs w:val="28"/>
          <w:lang w:eastAsia="ru-RU"/>
        </w:rPr>
      </w:pPr>
    </w:p>
    <w:p w:rsidR="000C1499" w:rsidRPr="00EB4F5E" w:rsidRDefault="000C1499" w:rsidP="005F7380">
      <w:pPr>
        <w:ind w:firstLine="720"/>
        <w:rPr>
          <w:rFonts w:eastAsia="Times New Roman" w:cs="Times New Roman"/>
          <w:b/>
          <w:szCs w:val="28"/>
          <w:lang w:eastAsia="ru-RU"/>
        </w:rPr>
      </w:pPr>
      <w:r w:rsidRPr="00EB4F5E">
        <w:rPr>
          <w:rFonts w:eastAsia="Times New Roman" w:cs="Times New Roman"/>
          <w:b/>
          <w:szCs w:val="28"/>
          <w:lang w:val="en-US" w:eastAsia="ru-RU"/>
        </w:rPr>
        <w:t>II</w:t>
      </w:r>
      <w:r w:rsidRPr="00EB4F5E">
        <w:rPr>
          <w:rFonts w:eastAsia="Times New Roman" w:cs="Times New Roman"/>
          <w:b/>
          <w:szCs w:val="28"/>
          <w:lang w:eastAsia="ru-RU"/>
        </w:rPr>
        <w:t>. Содержательные издержки (на одного субъекта)</w:t>
      </w:r>
    </w:p>
    <w:p w:rsidR="000C1499" w:rsidRPr="00EB4F5E" w:rsidRDefault="000C1499" w:rsidP="005F7380">
      <w:pPr>
        <w:ind w:firstLine="720"/>
        <w:contextualSpacing/>
        <w:rPr>
          <w:rFonts w:cs="Times New Roman"/>
          <w:szCs w:val="28"/>
        </w:rPr>
      </w:pPr>
    </w:p>
    <w:p w:rsidR="00850BEE" w:rsidRPr="00EB4F5E" w:rsidRDefault="000C1499" w:rsidP="00850BEE">
      <w:pPr>
        <w:contextualSpacing/>
        <w:jc w:val="both"/>
        <w:rPr>
          <w:rFonts w:cs="Times New Roman"/>
          <w:szCs w:val="28"/>
        </w:rPr>
      </w:pPr>
      <w:r w:rsidRPr="00EB4F5E">
        <w:rPr>
          <w:rFonts w:cs="Times New Roman"/>
          <w:b/>
          <w:szCs w:val="28"/>
        </w:rPr>
        <w:tab/>
      </w:r>
      <w:r w:rsidR="006C34C2" w:rsidRPr="00EB4F5E">
        <w:rPr>
          <w:rFonts w:cs="Times New Roman"/>
          <w:szCs w:val="28"/>
        </w:rPr>
        <w:t>Изготовление проектной документации по согласованию   архитектурно-градостроительного облика объекта капитального строительства</w:t>
      </w:r>
      <w:r w:rsidR="00850BEE" w:rsidRPr="00EB4F5E">
        <w:rPr>
          <w:rFonts w:cs="Times New Roman"/>
          <w:szCs w:val="28"/>
        </w:rPr>
        <w:t xml:space="preserve"> в соответствии с установленными требованиями заявитель затратит в среднем </w:t>
      </w:r>
      <w:r w:rsidR="00850BEE" w:rsidRPr="00EB4F5E">
        <w:rPr>
          <w:rFonts w:cs="Times New Roman"/>
          <w:szCs w:val="28"/>
        </w:rPr>
        <w:br/>
        <w:t>50</w:t>
      </w:r>
      <w:r w:rsidR="006C34C2" w:rsidRPr="00EB4F5E">
        <w:rPr>
          <w:rFonts w:cs="Times New Roman"/>
          <w:szCs w:val="28"/>
        </w:rPr>
        <w:t>0</w:t>
      </w:r>
      <w:r w:rsidR="00850BEE" w:rsidRPr="00EB4F5E">
        <w:rPr>
          <w:rFonts w:cs="Times New Roman"/>
          <w:szCs w:val="28"/>
        </w:rPr>
        <w:t xml:space="preserve"> 000,00 руб. (расчет стоимости произведен на основании данных сети интернет).</w:t>
      </w:r>
    </w:p>
    <w:p w:rsidR="00850BEE" w:rsidRPr="00EB4F5E" w:rsidRDefault="00850BEE" w:rsidP="00850BEE">
      <w:pPr>
        <w:contextualSpacing/>
        <w:rPr>
          <w:rFonts w:cs="Times New Roman"/>
          <w:szCs w:val="28"/>
        </w:rPr>
      </w:pPr>
    </w:p>
    <w:p w:rsidR="00850BEE" w:rsidRPr="00850BEE" w:rsidRDefault="00850BEE" w:rsidP="00850BEE">
      <w:pPr>
        <w:contextualSpacing/>
        <w:rPr>
          <w:rFonts w:cs="Times New Roman"/>
          <w:szCs w:val="28"/>
        </w:rPr>
      </w:pPr>
      <w:r w:rsidRPr="00EB4F5E">
        <w:rPr>
          <w:rFonts w:cs="Times New Roman"/>
          <w:szCs w:val="28"/>
        </w:rPr>
        <w:t>Таким образом, содержательные издержки 1 субъекта составят: 50</w:t>
      </w:r>
      <w:r w:rsidR="006C34C2" w:rsidRPr="00EB4F5E">
        <w:rPr>
          <w:rFonts w:cs="Times New Roman"/>
          <w:szCs w:val="28"/>
        </w:rPr>
        <w:t>0</w:t>
      </w:r>
      <w:r w:rsidRPr="00EB4F5E">
        <w:rPr>
          <w:rFonts w:cs="Times New Roman"/>
          <w:szCs w:val="28"/>
        </w:rPr>
        <w:t xml:space="preserve"> 000 руб.</w:t>
      </w:r>
    </w:p>
    <w:p w:rsidR="000C1499" w:rsidRPr="00BE3F74" w:rsidRDefault="000C1499" w:rsidP="000C1499">
      <w:pPr>
        <w:ind w:firstLine="720"/>
        <w:contextualSpacing/>
        <w:jc w:val="both"/>
        <w:rPr>
          <w:rFonts w:cs="Times New Roman"/>
          <w:szCs w:val="28"/>
        </w:rPr>
      </w:pPr>
    </w:p>
    <w:p w:rsidR="00A3422D" w:rsidRDefault="00A3422D" w:rsidP="001B6C1E">
      <w:pPr>
        <w:autoSpaceDE w:val="0"/>
        <w:autoSpaceDN w:val="0"/>
        <w:ind w:firstLine="567"/>
        <w:rPr>
          <w:rFonts w:cs="Times New Roman"/>
          <w:sz w:val="24"/>
          <w:szCs w:val="24"/>
        </w:rPr>
      </w:pPr>
    </w:p>
    <w:p w:rsidR="00A3422D" w:rsidRDefault="00A3422D" w:rsidP="001B6C1E">
      <w:pPr>
        <w:autoSpaceDE w:val="0"/>
        <w:autoSpaceDN w:val="0"/>
        <w:ind w:firstLine="567"/>
        <w:rPr>
          <w:rFonts w:cs="Times New Roman"/>
          <w:sz w:val="24"/>
          <w:szCs w:val="24"/>
        </w:rPr>
      </w:pPr>
    </w:p>
    <w:p w:rsidR="00A3422D" w:rsidRDefault="00A3422D" w:rsidP="001B6C1E">
      <w:pPr>
        <w:autoSpaceDE w:val="0"/>
        <w:autoSpaceDN w:val="0"/>
        <w:ind w:firstLine="567"/>
        <w:rPr>
          <w:rFonts w:cs="Times New Roman"/>
          <w:sz w:val="24"/>
          <w:szCs w:val="24"/>
        </w:rPr>
      </w:pPr>
    </w:p>
    <w:p w:rsidR="00A3422D" w:rsidRDefault="00A3422D" w:rsidP="001B6C1E">
      <w:pPr>
        <w:autoSpaceDE w:val="0"/>
        <w:autoSpaceDN w:val="0"/>
        <w:ind w:firstLine="567"/>
        <w:rPr>
          <w:rFonts w:cs="Times New Roman"/>
          <w:sz w:val="24"/>
          <w:szCs w:val="24"/>
        </w:rPr>
      </w:pPr>
    </w:p>
    <w:p w:rsidR="00A3422D" w:rsidRPr="001B6C1E" w:rsidRDefault="00A3422D" w:rsidP="001B6C1E">
      <w:pPr>
        <w:autoSpaceDE w:val="0"/>
        <w:autoSpaceDN w:val="0"/>
        <w:ind w:firstLine="567"/>
        <w:rPr>
          <w:rFonts w:eastAsia="Times New Roman" w:cs="Times New Roman"/>
          <w:sz w:val="24"/>
          <w:szCs w:val="24"/>
          <w:lang w:eastAsia="ru-RU"/>
        </w:rPr>
      </w:pPr>
    </w:p>
    <w:sectPr w:rsidR="00A3422D" w:rsidRPr="001B6C1E" w:rsidSect="000C1499">
      <w:pgSz w:w="11906" w:h="16838" w:code="9"/>
      <w:pgMar w:top="1134" w:right="567" w:bottom="1021"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7D" w:rsidRDefault="00163D7D" w:rsidP="00920526">
      <w:r>
        <w:separator/>
      </w:r>
    </w:p>
  </w:endnote>
  <w:endnote w:type="continuationSeparator" w:id="0">
    <w:p w:rsidR="00163D7D" w:rsidRDefault="00163D7D"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7D" w:rsidRDefault="00163D7D" w:rsidP="00920526">
      <w:r>
        <w:separator/>
      </w:r>
    </w:p>
  </w:footnote>
  <w:footnote w:type="continuationSeparator" w:id="0">
    <w:p w:rsidR="00163D7D" w:rsidRDefault="00163D7D" w:rsidP="009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4"/>
  </w:num>
  <w:num w:numId="3">
    <w:abstractNumId w:val="11"/>
  </w:num>
  <w:num w:numId="4">
    <w:abstractNumId w:val="5"/>
  </w:num>
  <w:num w:numId="5">
    <w:abstractNumId w:val="3"/>
  </w:num>
  <w:num w:numId="6">
    <w:abstractNumId w:val="8"/>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1613A"/>
    <w:rsid w:val="000169D3"/>
    <w:rsid w:val="00032B5B"/>
    <w:rsid w:val="0005188B"/>
    <w:rsid w:val="00054967"/>
    <w:rsid w:val="00061D29"/>
    <w:rsid w:val="0008323F"/>
    <w:rsid w:val="000B2D8E"/>
    <w:rsid w:val="000C1494"/>
    <w:rsid w:val="000C1499"/>
    <w:rsid w:val="000D2CD9"/>
    <w:rsid w:val="000D4D48"/>
    <w:rsid w:val="000E0125"/>
    <w:rsid w:val="000F3550"/>
    <w:rsid w:val="0012442F"/>
    <w:rsid w:val="001375D8"/>
    <w:rsid w:val="00137DB0"/>
    <w:rsid w:val="00151BF9"/>
    <w:rsid w:val="00152BA9"/>
    <w:rsid w:val="00163D7D"/>
    <w:rsid w:val="001664B0"/>
    <w:rsid w:val="00176964"/>
    <w:rsid w:val="00184B04"/>
    <w:rsid w:val="0018548D"/>
    <w:rsid w:val="001A42B9"/>
    <w:rsid w:val="001B6C1E"/>
    <w:rsid w:val="001B7D54"/>
    <w:rsid w:val="001E5A74"/>
    <w:rsid w:val="00202066"/>
    <w:rsid w:val="0020654D"/>
    <w:rsid w:val="002132FF"/>
    <w:rsid w:val="00225984"/>
    <w:rsid w:val="00251E42"/>
    <w:rsid w:val="00252819"/>
    <w:rsid w:val="0027123C"/>
    <w:rsid w:val="002817DC"/>
    <w:rsid w:val="00281F1C"/>
    <w:rsid w:val="00292BE7"/>
    <w:rsid w:val="0029656A"/>
    <w:rsid w:val="002A0D03"/>
    <w:rsid w:val="002A562E"/>
    <w:rsid w:val="002C44BA"/>
    <w:rsid w:val="002C44DD"/>
    <w:rsid w:val="002D2880"/>
    <w:rsid w:val="002F0E4F"/>
    <w:rsid w:val="0031417B"/>
    <w:rsid w:val="0031445C"/>
    <w:rsid w:val="00335E9C"/>
    <w:rsid w:val="00337E21"/>
    <w:rsid w:val="00391B9F"/>
    <w:rsid w:val="00394B2E"/>
    <w:rsid w:val="00394E47"/>
    <w:rsid w:val="00397000"/>
    <w:rsid w:val="003C6213"/>
    <w:rsid w:val="003D1408"/>
    <w:rsid w:val="003E6B03"/>
    <w:rsid w:val="003F3167"/>
    <w:rsid w:val="003F368C"/>
    <w:rsid w:val="00401A91"/>
    <w:rsid w:val="004055F3"/>
    <w:rsid w:val="00410D2C"/>
    <w:rsid w:val="004145D6"/>
    <w:rsid w:val="004151CC"/>
    <w:rsid w:val="00420424"/>
    <w:rsid w:val="004220D8"/>
    <w:rsid w:val="00430088"/>
    <w:rsid w:val="00442A81"/>
    <w:rsid w:val="004446CF"/>
    <w:rsid w:val="00445048"/>
    <w:rsid w:val="0044793D"/>
    <w:rsid w:val="0045265D"/>
    <w:rsid w:val="00463B19"/>
    <w:rsid w:val="004665AD"/>
    <w:rsid w:val="00482A74"/>
    <w:rsid w:val="004B28CE"/>
    <w:rsid w:val="004C114B"/>
    <w:rsid w:val="004C5F6D"/>
    <w:rsid w:val="004D5024"/>
    <w:rsid w:val="004D6FA9"/>
    <w:rsid w:val="004E72A7"/>
    <w:rsid w:val="00503C22"/>
    <w:rsid w:val="005314FC"/>
    <w:rsid w:val="005543F2"/>
    <w:rsid w:val="00560C58"/>
    <w:rsid w:val="00576641"/>
    <w:rsid w:val="005815EB"/>
    <w:rsid w:val="005B41CD"/>
    <w:rsid w:val="005C577E"/>
    <w:rsid w:val="005C68CB"/>
    <w:rsid w:val="005D2E96"/>
    <w:rsid w:val="005E168F"/>
    <w:rsid w:val="005F3A52"/>
    <w:rsid w:val="005F7380"/>
    <w:rsid w:val="006050B1"/>
    <w:rsid w:val="00620994"/>
    <w:rsid w:val="006357D1"/>
    <w:rsid w:val="00644D96"/>
    <w:rsid w:val="006522B1"/>
    <w:rsid w:val="00653F3A"/>
    <w:rsid w:val="00665940"/>
    <w:rsid w:val="00665CA5"/>
    <w:rsid w:val="00665CC8"/>
    <w:rsid w:val="0067554D"/>
    <w:rsid w:val="0067768B"/>
    <w:rsid w:val="006846C8"/>
    <w:rsid w:val="006B309B"/>
    <w:rsid w:val="006C34C2"/>
    <w:rsid w:val="006C4397"/>
    <w:rsid w:val="006C70ED"/>
    <w:rsid w:val="006F1539"/>
    <w:rsid w:val="00703AE4"/>
    <w:rsid w:val="00706F37"/>
    <w:rsid w:val="007447A3"/>
    <w:rsid w:val="007502FB"/>
    <w:rsid w:val="00750DEF"/>
    <w:rsid w:val="00755B1F"/>
    <w:rsid w:val="007701B5"/>
    <w:rsid w:val="00784E50"/>
    <w:rsid w:val="00785F08"/>
    <w:rsid w:val="007975BB"/>
    <w:rsid w:val="007A78E3"/>
    <w:rsid w:val="007D6BCD"/>
    <w:rsid w:val="007F5118"/>
    <w:rsid w:val="007F693A"/>
    <w:rsid w:val="0080380E"/>
    <w:rsid w:val="008052F1"/>
    <w:rsid w:val="00816DE4"/>
    <w:rsid w:val="00830ED5"/>
    <w:rsid w:val="00835642"/>
    <w:rsid w:val="00843FA3"/>
    <w:rsid w:val="00850BEE"/>
    <w:rsid w:val="0085624F"/>
    <w:rsid w:val="008566DE"/>
    <w:rsid w:val="00872FA2"/>
    <w:rsid w:val="00892FEF"/>
    <w:rsid w:val="0089361D"/>
    <w:rsid w:val="008C27EE"/>
    <w:rsid w:val="008E3BEA"/>
    <w:rsid w:val="008F5803"/>
    <w:rsid w:val="00900081"/>
    <w:rsid w:val="00920526"/>
    <w:rsid w:val="00924EC5"/>
    <w:rsid w:val="00934130"/>
    <w:rsid w:val="00947104"/>
    <w:rsid w:val="0098021D"/>
    <w:rsid w:val="0098209A"/>
    <w:rsid w:val="00985F17"/>
    <w:rsid w:val="009D3341"/>
    <w:rsid w:val="009D7DAB"/>
    <w:rsid w:val="009F133B"/>
    <w:rsid w:val="00A11EBB"/>
    <w:rsid w:val="00A17DDE"/>
    <w:rsid w:val="00A27F8D"/>
    <w:rsid w:val="00A3422D"/>
    <w:rsid w:val="00A37C70"/>
    <w:rsid w:val="00A63668"/>
    <w:rsid w:val="00A74988"/>
    <w:rsid w:val="00A9160C"/>
    <w:rsid w:val="00AB10C9"/>
    <w:rsid w:val="00AD2596"/>
    <w:rsid w:val="00AE1CD2"/>
    <w:rsid w:val="00AE2524"/>
    <w:rsid w:val="00AE59E5"/>
    <w:rsid w:val="00AF7069"/>
    <w:rsid w:val="00B14BBB"/>
    <w:rsid w:val="00B22D2E"/>
    <w:rsid w:val="00B23AAA"/>
    <w:rsid w:val="00B32FBF"/>
    <w:rsid w:val="00B4444E"/>
    <w:rsid w:val="00B52231"/>
    <w:rsid w:val="00B5372B"/>
    <w:rsid w:val="00B546B6"/>
    <w:rsid w:val="00B70751"/>
    <w:rsid w:val="00B736F9"/>
    <w:rsid w:val="00B74AF1"/>
    <w:rsid w:val="00B836E8"/>
    <w:rsid w:val="00B91479"/>
    <w:rsid w:val="00B93E39"/>
    <w:rsid w:val="00B97F45"/>
    <w:rsid w:val="00BA3E66"/>
    <w:rsid w:val="00BF1E5F"/>
    <w:rsid w:val="00BF5451"/>
    <w:rsid w:val="00C00C30"/>
    <w:rsid w:val="00C01CF0"/>
    <w:rsid w:val="00C06AA6"/>
    <w:rsid w:val="00C205E1"/>
    <w:rsid w:val="00C41FC4"/>
    <w:rsid w:val="00C44D61"/>
    <w:rsid w:val="00C51215"/>
    <w:rsid w:val="00C61FAD"/>
    <w:rsid w:val="00C64BC1"/>
    <w:rsid w:val="00C67205"/>
    <w:rsid w:val="00C7065C"/>
    <w:rsid w:val="00C850B1"/>
    <w:rsid w:val="00C96A55"/>
    <w:rsid w:val="00CC325D"/>
    <w:rsid w:val="00CC5012"/>
    <w:rsid w:val="00CE6834"/>
    <w:rsid w:val="00CF47F1"/>
    <w:rsid w:val="00D267F6"/>
    <w:rsid w:val="00D32CD9"/>
    <w:rsid w:val="00D34F14"/>
    <w:rsid w:val="00D34FD1"/>
    <w:rsid w:val="00D52488"/>
    <w:rsid w:val="00D561AC"/>
    <w:rsid w:val="00D5688D"/>
    <w:rsid w:val="00D71243"/>
    <w:rsid w:val="00D82E52"/>
    <w:rsid w:val="00D87DED"/>
    <w:rsid w:val="00D87F32"/>
    <w:rsid w:val="00DD51E6"/>
    <w:rsid w:val="00DE386F"/>
    <w:rsid w:val="00DF46F6"/>
    <w:rsid w:val="00E121E0"/>
    <w:rsid w:val="00E36C8D"/>
    <w:rsid w:val="00E4131C"/>
    <w:rsid w:val="00E47D43"/>
    <w:rsid w:val="00E63CE7"/>
    <w:rsid w:val="00E64E76"/>
    <w:rsid w:val="00E713C5"/>
    <w:rsid w:val="00E93685"/>
    <w:rsid w:val="00E95B45"/>
    <w:rsid w:val="00EA0146"/>
    <w:rsid w:val="00EB40FE"/>
    <w:rsid w:val="00EB4F5E"/>
    <w:rsid w:val="00EC0392"/>
    <w:rsid w:val="00EC05BC"/>
    <w:rsid w:val="00ED541E"/>
    <w:rsid w:val="00EF47A3"/>
    <w:rsid w:val="00F0204D"/>
    <w:rsid w:val="00F15CC7"/>
    <w:rsid w:val="00F3013E"/>
    <w:rsid w:val="00F50AD0"/>
    <w:rsid w:val="00F85359"/>
    <w:rsid w:val="00F85855"/>
    <w:rsid w:val="00F90D4F"/>
    <w:rsid w:val="00FA6F4C"/>
    <w:rsid w:val="00FC6DD4"/>
    <w:rsid w:val="00FE008D"/>
    <w:rsid w:val="00FE1B94"/>
    <w:rsid w:val="00FF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Заголовок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 w:type="paragraph" w:customStyle="1" w:styleId="Default">
    <w:name w:val="Default"/>
    <w:rsid w:val="00AE25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fb">
    <w:name w:val="Без интервала Знак"/>
    <w:aliases w:val="Кр. строка Знак"/>
    <w:link w:val="afffc"/>
    <w:locked/>
    <w:rsid w:val="008C27EE"/>
    <w:rPr>
      <w:rFonts w:ascii="Calibri" w:hAnsi="Calibri" w:cs="Calibri"/>
    </w:rPr>
  </w:style>
  <w:style w:type="paragraph" w:styleId="afffc">
    <w:name w:val="No Spacing"/>
    <w:aliases w:val="Кр. строка"/>
    <w:link w:val="afffb"/>
    <w:qFormat/>
    <w:rsid w:val="008C27E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Ворошилова Юлия Павловна</cp:lastModifiedBy>
  <cp:revision>2</cp:revision>
  <cp:lastPrinted>2023-07-13T06:02:00Z</cp:lastPrinted>
  <dcterms:created xsi:type="dcterms:W3CDTF">2023-10-18T04:45:00Z</dcterms:created>
  <dcterms:modified xsi:type="dcterms:W3CDTF">2023-10-18T04:45:00Z</dcterms:modified>
</cp:coreProperties>
</file>