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1A234B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1A234B">
        <w:rPr>
          <w:rFonts w:cs="Times New Roman"/>
          <w:b/>
          <w:szCs w:val="28"/>
        </w:rPr>
        <w:t>Сводный отчет</w:t>
      </w:r>
    </w:p>
    <w:p w:rsidR="00312C97" w:rsidRPr="001A234B" w:rsidRDefault="0027743D" w:rsidP="0027743D">
      <w:pPr>
        <w:jc w:val="center"/>
        <w:rPr>
          <w:rFonts w:cs="Times New Roman"/>
          <w:b/>
          <w:szCs w:val="28"/>
        </w:rPr>
      </w:pPr>
      <w:r w:rsidRPr="001A234B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Pr="001A234B" w:rsidRDefault="0027743D" w:rsidP="0027743D">
      <w:pPr>
        <w:jc w:val="center"/>
        <w:rPr>
          <w:rFonts w:cs="Times New Roman"/>
          <w:b/>
          <w:szCs w:val="28"/>
        </w:rPr>
      </w:pPr>
      <w:r w:rsidRPr="001A234B">
        <w:rPr>
          <w:rFonts w:cs="Times New Roman"/>
          <w:b/>
          <w:szCs w:val="28"/>
        </w:rPr>
        <w:t>нормативного правового акта</w:t>
      </w:r>
    </w:p>
    <w:p w:rsidR="00312C97" w:rsidRPr="001A234B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1A234B" w:rsidRDefault="0027743D" w:rsidP="0027743D">
      <w:pPr>
        <w:ind w:left="567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>1. Общая информация</w:t>
      </w:r>
    </w:p>
    <w:p w:rsidR="00142862" w:rsidRPr="001A234B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1A234B">
        <w:t xml:space="preserve"> </w:t>
      </w:r>
      <w:r w:rsidR="00142862" w:rsidRPr="001A234B">
        <w:rPr>
          <w:rFonts w:cs="Times New Roman"/>
          <w:szCs w:val="28"/>
        </w:rPr>
        <w:t>департамент имущественных и земельных отношений Администрации города Сургута</w:t>
      </w:r>
      <w:r w:rsidRPr="001A234B">
        <w:rPr>
          <w:rFonts w:cs="Times New Roman"/>
          <w:szCs w:val="28"/>
        </w:rPr>
        <w:t>.</w:t>
      </w:r>
    </w:p>
    <w:p w:rsidR="0052768E" w:rsidRPr="001A234B" w:rsidRDefault="0052768E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1A234B" w:rsidRDefault="0052768E" w:rsidP="00F14528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 w:rsidRPr="001A234B">
        <w:rPr>
          <w:rFonts w:cs="Times New Roman"/>
          <w:szCs w:val="28"/>
        </w:rPr>
        <w:t>1.</w:t>
      </w:r>
      <w:r w:rsidR="0027743D" w:rsidRPr="001A234B">
        <w:rPr>
          <w:rFonts w:cs="Times New Roman"/>
          <w:szCs w:val="28"/>
        </w:rPr>
        <w:t>2. Вид и наименова</w:t>
      </w:r>
      <w:r w:rsidR="00142862" w:rsidRPr="001A234B">
        <w:rPr>
          <w:rFonts w:cs="Times New Roman"/>
          <w:szCs w:val="28"/>
        </w:rPr>
        <w:t xml:space="preserve">ние нормативного правового акта: </w:t>
      </w:r>
      <w:r w:rsidR="00F14528" w:rsidRPr="001A234B">
        <w:rPr>
          <w:rFonts w:cs="Times New Roman"/>
          <w:szCs w:val="28"/>
        </w:rPr>
        <w:t xml:space="preserve">постановление Администрации </w:t>
      </w:r>
      <w:r w:rsidR="005F2411" w:rsidRPr="001A234B">
        <w:rPr>
          <w:rFonts w:cs="Times New Roman"/>
          <w:szCs w:val="28"/>
        </w:rPr>
        <w:t>города</w:t>
      </w:r>
      <w:r w:rsidR="00F14528" w:rsidRPr="001A234B">
        <w:rPr>
          <w:rFonts w:cs="Times New Roman"/>
          <w:szCs w:val="28"/>
        </w:rPr>
        <w:t xml:space="preserve"> от 20.08.2020 № 5799 «Об утверждении порядка принятия в муниципальную собственность объектов инженерной инфраструктуры (за исключением объектов электроэнергетики)»</w:t>
      </w:r>
      <w:r w:rsidR="00142862" w:rsidRPr="001A234B">
        <w:rPr>
          <w:rFonts w:cs="Times New Roman"/>
          <w:szCs w:val="28"/>
        </w:rPr>
        <w:t>.</w:t>
      </w:r>
    </w:p>
    <w:p w:rsidR="00F14528" w:rsidRPr="001A234B" w:rsidRDefault="00BE13BE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F14528" w:rsidRPr="001A234B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- Гражданский кодекс Российской Федерации;</w:t>
      </w:r>
    </w:p>
    <w:p w:rsidR="00F14528" w:rsidRPr="001A234B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F14528" w:rsidRPr="001A234B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- Решение Думы города Сургута от 07.10.2009 № 604-IV ДГ «О Положении </w:t>
      </w:r>
    </w:p>
    <w:p w:rsidR="00F14528" w:rsidRPr="001A234B" w:rsidRDefault="00F14528" w:rsidP="00F14528">
      <w:pPr>
        <w:tabs>
          <w:tab w:val="left" w:pos="567"/>
        </w:tabs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о порядке управления и распоряжения имуществом, находящимся в муниципальной собственности»; </w:t>
      </w:r>
    </w:p>
    <w:p w:rsidR="00F14528" w:rsidRPr="001A234B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- Протокол рабочего совещания по строительству и вводу в эксплуатацию объектов жилищного строительства в городе Сургуте от 13.02.2020 № 01.</w:t>
      </w:r>
      <w:r w:rsidR="00142862" w:rsidRPr="001A234B">
        <w:rPr>
          <w:rFonts w:cs="Times New Roman"/>
          <w:szCs w:val="28"/>
        </w:rPr>
        <w:t xml:space="preserve"> </w:t>
      </w:r>
    </w:p>
    <w:p w:rsidR="00142862" w:rsidRPr="001A234B" w:rsidRDefault="00142862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1A234B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нормативному правовому акту: «</w:t>
      </w:r>
      <w:r w:rsidR="00DA7412" w:rsidRPr="001A234B">
        <w:rPr>
          <w:rFonts w:cs="Times New Roman"/>
          <w:szCs w:val="28"/>
        </w:rPr>
        <w:t>20</w:t>
      </w:r>
      <w:r w:rsidRPr="001A234B">
        <w:rPr>
          <w:rFonts w:cs="Times New Roman"/>
          <w:szCs w:val="28"/>
        </w:rPr>
        <w:t>»</w:t>
      </w:r>
      <w:r w:rsidR="00DA7412" w:rsidRPr="001A234B">
        <w:rPr>
          <w:rFonts w:cs="Times New Roman"/>
          <w:szCs w:val="28"/>
        </w:rPr>
        <w:t xml:space="preserve"> марта </w:t>
      </w:r>
      <w:r w:rsidRPr="001A234B">
        <w:rPr>
          <w:rFonts w:cs="Times New Roman"/>
          <w:szCs w:val="28"/>
        </w:rPr>
        <w:t>20</w:t>
      </w:r>
      <w:r w:rsidR="00DA7412" w:rsidRPr="001A234B">
        <w:rPr>
          <w:rFonts w:cs="Times New Roman"/>
          <w:szCs w:val="28"/>
        </w:rPr>
        <w:t xml:space="preserve">23 </w:t>
      </w:r>
      <w:r w:rsidRPr="001A234B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1A234B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1A234B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1A234B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начало: «</w:t>
      </w:r>
      <w:r w:rsidR="00DA7412" w:rsidRPr="001A234B">
        <w:rPr>
          <w:rFonts w:cs="Times New Roman"/>
          <w:szCs w:val="28"/>
        </w:rPr>
        <w:t>20</w:t>
      </w:r>
      <w:r w:rsidRPr="001A234B">
        <w:rPr>
          <w:rFonts w:cs="Times New Roman"/>
          <w:szCs w:val="28"/>
        </w:rPr>
        <w:t>»</w:t>
      </w:r>
      <w:r w:rsidR="00DA7412" w:rsidRPr="001A234B">
        <w:rPr>
          <w:rFonts w:cs="Times New Roman"/>
          <w:szCs w:val="28"/>
        </w:rPr>
        <w:t xml:space="preserve"> марта </w:t>
      </w:r>
      <w:r w:rsidRPr="001A234B">
        <w:rPr>
          <w:rFonts w:cs="Times New Roman"/>
          <w:szCs w:val="28"/>
        </w:rPr>
        <w:t>20</w:t>
      </w:r>
      <w:r w:rsidR="00DA7412" w:rsidRPr="001A234B">
        <w:rPr>
          <w:rFonts w:cs="Times New Roman"/>
          <w:szCs w:val="28"/>
        </w:rPr>
        <w:t xml:space="preserve">23 </w:t>
      </w:r>
      <w:r w:rsidRPr="001A234B">
        <w:rPr>
          <w:rFonts w:cs="Times New Roman"/>
          <w:szCs w:val="28"/>
        </w:rPr>
        <w:t>г.; окончание: «</w:t>
      </w:r>
      <w:r w:rsidR="00DA7412" w:rsidRPr="001A234B">
        <w:rPr>
          <w:rFonts w:cs="Times New Roman"/>
          <w:szCs w:val="28"/>
        </w:rPr>
        <w:t>31</w:t>
      </w:r>
      <w:r w:rsidRPr="001A234B">
        <w:rPr>
          <w:rFonts w:cs="Times New Roman"/>
          <w:szCs w:val="28"/>
        </w:rPr>
        <w:t>»</w:t>
      </w:r>
      <w:r w:rsidR="00DA7412" w:rsidRPr="001A234B">
        <w:rPr>
          <w:rFonts w:cs="Times New Roman"/>
          <w:szCs w:val="28"/>
        </w:rPr>
        <w:t xml:space="preserve"> марта </w:t>
      </w:r>
      <w:r w:rsidRPr="001A234B">
        <w:rPr>
          <w:rFonts w:cs="Times New Roman"/>
          <w:szCs w:val="28"/>
        </w:rPr>
        <w:t>20</w:t>
      </w:r>
      <w:r w:rsidR="00DA7412" w:rsidRPr="001A234B">
        <w:rPr>
          <w:rFonts w:cs="Times New Roman"/>
          <w:szCs w:val="28"/>
        </w:rPr>
        <w:t xml:space="preserve">23 </w:t>
      </w:r>
      <w:r w:rsidRPr="001A234B">
        <w:rPr>
          <w:rFonts w:cs="Times New Roman"/>
          <w:szCs w:val="28"/>
        </w:rPr>
        <w:t>г.</w:t>
      </w:r>
    </w:p>
    <w:p w:rsidR="0027743D" w:rsidRPr="001A234B" w:rsidRDefault="0027743D" w:rsidP="0027743D">
      <w:pPr>
        <w:jc w:val="both"/>
        <w:rPr>
          <w:rFonts w:cs="Times New Roman"/>
          <w:szCs w:val="28"/>
        </w:rPr>
      </w:pPr>
    </w:p>
    <w:p w:rsidR="0027743D" w:rsidRPr="001A234B" w:rsidRDefault="005F2411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ab/>
      </w:r>
      <w:r w:rsidR="0027743D" w:rsidRPr="001A234B">
        <w:rPr>
          <w:rFonts w:cs="Times New Roman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1A234B" w:rsidRDefault="0027743D" w:rsidP="00DA7412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Всего замечаний и предложений: </w:t>
      </w:r>
      <w:r w:rsidR="00DA7412" w:rsidRPr="001A234B">
        <w:rPr>
          <w:rFonts w:cs="Times New Roman"/>
          <w:szCs w:val="28"/>
        </w:rPr>
        <w:t>7</w:t>
      </w:r>
      <w:r w:rsidRPr="001A234B">
        <w:rPr>
          <w:rFonts w:cs="Times New Roman"/>
          <w:szCs w:val="28"/>
        </w:rPr>
        <w:t>, из них:</w:t>
      </w:r>
      <w:r w:rsidR="00DA7412" w:rsidRPr="001A234B">
        <w:rPr>
          <w:rFonts w:cs="Times New Roman"/>
          <w:szCs w:val="28"/>
        </w:rPr>
        <w:t xml:space="preserve"> </w:t>
      </w:r>
      <w:r w:rsidRPr="001A234B">
        <w:rPr>
          <w:rFonts w:cs="Times New Roman"/>
          <w:szCs w:val="28"/>
        </w:rPr>
        <w:t xml:space="preserve">приняты полностью: </w:t>
      </w:r>
      <w:r w:rsidR="00DA7412" w:rsidRPr="001A234B">
        <w:rPr>
          <w:rFonts w:cs="Times New Roman"/>
          <w:szCs w:val="28"/>
        </w:rPr>
        <w:t xml:space="preserve">1, приняты </w:t>
      </w:r>
      <w:r w:rsidRPr="001A234B">
        <w:rPr>
          <w:rFonts w:cs="Times New Roman"/>
          <w:szCs w:val="28"/>
        </w:rPr>
        <w:t xml:space="preserve">частично: </w:t>
      </w:r>
      <w:r w:rsidR="00DA7412" w:rsidRPr="001A234B">
        <w:rPr>
          <w:rFonts w:cs="Times New Roman"/>
          <w:szCs w:val="28"/>
        </w:rPr>
        <w:t>0</w:t>
      </w:r>
      <w:r w:rsidRPr="001A234B">
        <w:rPr>
          <w:rFonts w:cs="Times New Roman"/>
          <w:szCs w:val="28"/>
        </w:rPr>
        <w:t xml:space="preserve">, не приняты: </w:t>
      </w:r>
      <w:r w:rsidR="00DA7412" w:rsidRPr="001A234B">
        <w:rPr>
          <w:rFonts w:cs="Times New Roman"/>
          <w:szCs w:val="28"/>
        </w:rPr>
        <w:t>6</w:t>
      </w:r>
      <w:r w:rsidRPr="001A234B">
        <w:rPr>
          <w:rFonts w:cs="Times New Roman"/>
          <w:szCs w:val="28"/>
        </w:rPr>
        <w:t>.</w:t>
      </w:r>
    </w:p>
    <w:p w:rsidR="00BE13BE" w:rsidRPr="001A234B" w:rsidRDefault="00BE13BE" w:rsidP="00BE13BE">
      <w:pPr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Кроме того, получено </w:t>
      </w:r>
      <w:r w:rsidR="00DA7412" w:rsidRPr="001A234B">
        <w:rPr>
          <w:rFonts w:cs="Times New Roman"/>
          <w:szCs w:val="28"/>
        </w:rPr>
        <w:t>1</w:t>
      </w:r>
      <w:r w:rsidRPr="001A234B">
        <w:rPr>
          <w:rFonts w:cs="Times New Roman"/>
          <w:szCs w:val="28"/>
        </w:rPr>
        <w:t xml:space="preserve"> отзыв, содержащи</w:t>
      </w:r>
      <w:r w:rsidR="00DA7412" w:rsidRPr="001A234B">
        <w:rPr>
          <w:rFonts w:cs="Times New Roman"/>
          <w:szCs w:val="28"/>
        </w:rPr>
        <w:t>й</w:t>
      </w:r>
      <w:r w:rsidRPr="001A234B">
        <w:rPr>
          <w:rFonts w:cs="Times New Roman"/>
          <w:szCs w:val="28"/>
        </w:rPr>
        <w:t xml:space="preserve"> информацию об одобрении текущей редакции действующего нормативного правового акта (об отсутствии замечаний и (или) предложений).</w:t>
      </w:r>
    </w:p>
    <w:p w:rsidR="0027743D" w:rsidRPr="001A234B" w:rsidRDefault="0027743D" w:rsidP="0027743D">
      <w:pPr>
        <w:jc w:val="both"/>
        <w:rPr>
          <w:rFonts w:cs="Times New Roman"/>
          <w:szCs w:val="28"/>
        </w:rPr>
      </w:pPr>
    </w:p>
    <w:p w:rsidR="0027743D" w:rsidRPr="001A234B" w:rsidRDefault="0027743D" w:rsidP="0027743D">
      <w:pPr>
        <w:ind w:firstLine="567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Pr="001A234B" w:rsidRDefault="00F323D4" w:rsidP="0027743D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фамилия, имя, отчество (при наличии): </w:t>
      </w:r>
      <w:r w:rsidR="00F14528" w:rsidRPr="001A234B">
        <w:rPr>
          <w:rFonts w:cs="Times New Roman"/>
          <w:szCs w:val="28"/>
        </w:rPr>
        <w:t>Гулак Ольга Валерьевна</w:t>
      </w:r>
    </w:p>
    <w:p w:rsidR="0027743D" w:rsidRPr="001A234B" w:rsidRDefault="0027743D" w:rsidP="0027743D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lastRenderedPageBreak/>
        <w:t xml:space="preserve">должность: </w:t>
      </w:r>
      <w:r w:rsidR="00F14528" w:rsidRPr="001A234B">
        <w:rPr>
          <w:rFonts w:cs="Times New Roman"/>
          <w:szCs w:val="28"/>
        </w:rPr>
        <w:t>начальник</w:t>
      </w:r>
      <w:r w:rsidR="00142862" w:rsidRPr="001A234B">
        <w:rPr>
          <w:rFonts w:cs="Times New Roman"/>
          <w:szCs w:val="28"/>
        </w:rPr>
        <w:t xml:space="preserve"> отдела </w:t>
      </w:r>
      <w:r w:rsidR="00F14528" w:rsidRPr="001A234B">
        <w:rPr>
          <w:rFonts w:cs="Times New Roman"/>
          <w:szCs w:val="28"/>
        </w:rPr>
        <w:t xml:space="preserve">реестра муниципального </w:t>
      </w:r>
      <w:r w:rsidR="00142862" w:rsidRPr="001A234B">
        <w:rPr>
          <w:rFonts w:cs="Times New Roman"/>
          <w:szCs w:val="28"/>
        </w:rPr>
        <w:t xml:space="preserve"> имущества управления имущественных отношений департамента имущественных </w:t>
      </w:r>
      <w:r w:rsidR="00F14528" w:rsidRPr="001A234B">
        <w:rPr>
          <w:rFonts w:cs="Times New Roman"/>
          <w:szCs w:val="28"/>
        </w:rPr>
        <w:br/>
      </w:r>
      <w:r w:rsidR="00142862" w:rsidRPr="001A234B">
        <w:rPr>
          <w:rFonts w:cs="Times New Roman"/>
          <w:szCs w:val="28"/>
        </w:rPr>
        <w:t>и земельных отношений</w:t>
      </w:r>
    </w:p>
    <w:p w:rsidR="0027743D" w:rsidRPr="001A234B" w:rsidRDefault="0027743D" w:rsidP="0027743D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телефон: </w:t>
      </w:r>
      <w:r w:rsidR="00142862" w:rsidRPr="001A234B">
        <w:rPr>
          <w:rFonts w:cs="Times New Roman"/>
          <w:szCs w:val="28"/>
        </w:rPr>
        <w:t>8 (3462) 52-83-5</w:t>
      </w:r>
      <w:r w:rsidR="00F14528" w:rsidRPr="001A234B">
        <w:rPr>
          <w:rFonts w:cs="Times New Roman"/>
          <w:szCs w:val="28"/>
        </w:rPr>
        <w:t>6</w:t>
      </w:r>
      <w:r w:rsidRPr="001A234B">
        <w:rPr>
          <w:rFonts w:cs="Times New Roman"/>
          <w:szCs w:val="28"/>
        </w:rPr>
        <w:t xml:space="preserve"> </w:t>
      </w:r>
    </w:p>
    <w:p w:rsidR="0027743D" w:rsidRPr="001A234B" w:rsidRDefault="0027743D" w:rsidP="0027743D">
      <w:pPr>
        <w:ind w:firstLine="720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адрес электронной почты: </w:t>
      </w:r>
      <w:r w:rsidR="00F14528" w:rsidRPr="001A234B">
        <w:rPr>
          <w:rFonts w:cs="Times New Roman"/>
          <w:szCs w:val="28"/>
          <w:lang w:val="en-US"/>
        </w:rPr>
        <w:t>gulak</w:t>
      </w:r>
      <w:r w:rsidR="00F14528" w:rsidRPr="001A234B">
        <w:rPr>
          <w:rFonts w:cs="Times New Roman"/>
          <w:szCs w:val="28"/>
        </w:rPr>
        <w:t>_</w:t>
      </w:r>
      <w:r w:rsidR="00F14528" w:rsidRPr="001A234B">
        <w:rPr>
          <w:rFonts w:cs="Times New Roman"/>
          <w:szCs w:val="28"/>
          <w:lang w:val="en-US"/>
        </w:rPr>
        <w:t>ov</w:t>
      </w:r>
      <w:r w:rsidR="00DA7412" w:rsidRPr="001A234B">
        <w:rPr>
          <w:rFonts w:cs="Times New Roman"/>
          <w:szCs w:val="28"/>
        </w:rPr>
        <w:t>@</w:t>
      </w:r>
      <w:r w:rsidR="00142862" w:rsidRPr="001A234B">
        <w:rPr>
          <w:rFonts w:cs="Times New Roman"/>
          <w:szCs w:val="28"/>
          <w:lang w:val="en-US"/>
        </w:rPr>
        <w:t>admsurgut</w:t>
      </w:r>
      <w:r w:rsidR="00142862" w:rsidRPr="001A234B">
        <w:rPr>
          <w:rFonts w:cs="Times New Roman"/>
          <w:szCs w:val="28"/>
        </w:rPr>
        <w:t>.</w:t>
      </w:r>
      <w:r w:rsidR="00142862" w:rsidRPr="001A234B">
        <w:rPr>
          <w:rFonts w:cs="Times New Roman"/>
          <w:szCs w:val="28"/>
          <w:lang w:val="en-US"/>
        </w:rPr>
        <w:t>ru</w:t>
      </w:r>
    </w:p>
    <w:p w:rsidR="00DA7412" w:rsidRPr="001A234B" w:rsidRDefault="00DA7412" w:rsidP="0027743D">
      <w:pPr>
        <w:ind w:firstLine="720"/>
        <w:rPr>
          <w:rFonts w:cs="Times New Roman"/>
          <w:szCs w:val="28"/>
        </w:rPr>
      </w:pPr>
    </w:p>
    <w:p w:rsidR="00DA7412" w:rsidRPr="001A234B" w:rsidRDefault="00DA7412" w:rsidP="00DA7412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фамилия, имя, отчество (при наличии): Армянинова Юлия Васильевна</w:t>
      </w:r>
    </w:p>
    <w:p w:rsidR="00DA7412" w:rsidRPr="001A234B" w:rsidRDefault="00DA7412" w:rsidP="00DA7412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должность: </w:t>
      </w:r>
      <w:r w:rsidR="00464919" w:rsidRPr="001A234B">
        <w:rPr>
          <w:rFonts w:cs="Times New Roman"/>
          <w:szCs w:val="28"/>
        </w:rPr>
        <w:t>главный сп</w:t>
      </w:r>
      <w:r w:rsidRPr="001A234B">
        <w:rPr>
          <w:rFonts w:cs="Times New Roman"/>
          <w:szCs w:val="28"/>
        </w:rPr>
        <w:t>ециалист отдела реестра муниципального имущества управления имущественных отношений департамента имущественных и земельных отношений</w:t>
      </w:r>
    </w:p>
    <w:p w:rsidR="00DA7412" w:rsidRPr="001A234B" w:rsidRDefault="00DA7412" w:rsidP="00DA7412">
      <w:pPr>
        <w:ind w:firstLine="720"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 xml:space="preserve">телефон: 8 (3462) 52-80-36 </w:t>
      </w:r>
    </w:p>
    <w:p w:rsidR="00DA7412" w:rsidRPr="001A234B" w:rsidRDefault="00DA7412" w:rsidP="00DA7412">
      <w:pPr>
        <w:ind w:firstLine="720"/>
        <w:rPr>
          <w:rFonts w:cs="Times New Roman"/>
          <w:color w:val="FF0000"/>
          <w:szCs w:val="28"/>
        </w:rPr>
      </w:pPr>
      <w:r w:rsidRPr="001A234B">
        <w:rPr>
          <w:rFonts w:cs="Times New Roman"/>
          <w:szCs w:val="28"/>
        </w:rPr>
        <w:t xml:space="preserve">адрес электронной почты: </w:t>
      </w:r>
      <w:r w:rsidRPr="001A234B">
        <w:rPr>
          <w:rFonts w:cs="Times New Roman"/>
          <w:szCs w:val="28"/>
          <w:lang w:val="en-US"/>
        </w:rPr>
        <w:t>armyaninova</w:t>
      </w:r>
      <w:r w:rsidRPr="001A234B">
        <w:rPr>
          <w:rFonts w:cs="Times New Roman"/>
          <w:szCs w:val="28"/>
        </w:rPr>
        <w:t>_</w:t>
      </w:r>
      <w:r w:rsidRPr="001A234B">
        <w:rPr>
          <w:rFonts w:cs="Times New Roman"/>
          <w:szCs w:val="28"/>
          <w:lang w:val="en-US"/>
        </w:rPr>
        <w:t>yuv</w:t>
      </w:r>
      <w:r w:rsidRPr="001A234B">
        <w:rPr>
          <w:rFonts w:cs="Times New Roman"/>
          <w:szCs w:val="28"/>
        </w:rPr>
        <w:t>@</w:t>
      </w:r>
      <w:r w:rsidRPr="001A234B">
        <w:rPr>
          <w:rFonts w:cs="Times New Roman"/>
          <w:szCs w:val="28"/>
          <w:lang w:val="en-US"/>
        </w:rPr>
        <w:t>admsurgut</w:t>
      </w:r>
      <w:r w:rsidRPr="001A234B">
        <w:rPr>
          <w:rFonts w:cs="Times New Roman"/>
          <w:szCs w:val="28"/>
        </w:rPr>
        <w:t>.</w:t>
      </w:r>
      <w:r w:rsidRPr="001A234B">
        <w:rPr>
          <w:rFonts w:cs="Times New Roman"/>
          <w:szCs w:val="28"/>
          <w:lang w:val="en-US"/>
        </w:rPr>
        <w:t>ru</w:t>
      </w:r>
    </w:p>
    <w:p w:rsidR="0027743D" w:rsidRPr="001A234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1A234B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1A234B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1A234B" w:rsidRDefault="0027743D" w:rsidP="00F14528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1A234B">
        <w:rPr>
          <w:rFonts w:cs="Times New Roman"/>
          <w:bCs/>
          <w:szCs w:val="28"/>
        </w:rPr>
        <w:t xml:space="preserve"> </w:t>
      </w:r>
      <w:r w:rsidR="00F14528" w:rsidRPr="001A234B">
        <w:rPr>
          <w:rFonts w:cs="Times New Roman"/>
          <w:bCs/>
          <w:szCs w:val="28"/>
        </w:rPr>
        <w:t>установление нормативного регламентирования фактически осуществляемых действий Администрацией города (в лице структурных подразделений) по принятию в муниципальную собственность объектов инженерной инфраструктуры.</w:t>
      </w:r>
    </w:p>
    <w:p w:rsidR="00F14528" w:rsidRPr="001A234B" w:rsidRDefault="00F14528" w:rsidP="00F14528">
      <w:pPr>
        <w:tabs>
          <w:tab w:val="left" w:pos="567"/>
        </w:tabs>
        <w:jc w:val="both"/>
        <w:rPr>
          <w:rFonts w:cs="Times New Roman"/>
          <w:bCs/>
          <w:sz w:val="18"/>
          <w:szCs w:val="18"/>
        </w:rPr>
      </w:pPr>
    </w:p>
    <w:p w:rsidR="0027743D" w:rsidRPr="001A234B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1A234B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 w:rsidRPr="001A234B">
        <w:rPr>
          <w:rFonts w:cs="Times New Roman"/>
          <w:bCs/>
          <w:szCs w:val="28"/>
        </w:rPr>
        <w:t xml:space="preserve"> отсутствие </w:t>
      </w:r>
      <w:r w:rsidR="006656B4" w:rsidRPr="001A234B">
        <w:rPr>
          <w:rFonts w:cs="Times New Roman"/>
          <w:bCs/>
          <w:szCs w:val="28"/>
        </w:rPr>
        <w:t xml:space="preserve">регламентированного порядка принятия </w:t>
      </w:r>
      <w:r w:rsidR="007E60C6" w:rsidRPr="001A234B">
        <w:rPr>
          <w:rFonts w:cs="Times New Roman"/>
          <w:bCs/>
          <w:szCs w:val="28"/>
        </w:rPr>
        <w:t xml:space="preserve"> </w:t>
      </w:r>
      <w:r w:rsidR="006656B4" w:rsidRPr="001A234B">
        <w:rPr>
          <w:rFonts w:cs="Times New Roman"/>
          <w:bCs/>
          <w:szCs w:val="28"/>
        </w:rPr>
        <w:t>объектов инженерной инфраструктуры в</w:t>
      </w:r>
      <w:r w:rsidR="007E60C6" w:rsidRPr="001A234B">
        <w:rPr>
          <w:rFonts w:cs="Times New Roman"/>
          <w:bCs/>
          <w:szCs w:val="28"/>
        </w:rPr>
        <w:t xml:space="preserve"> муниципальн</w:t>
      </w:r>
      <w:r w:rsidR="006656B4" w:rsidRPr="001A234B">
        <w:rPr>
          <w:rFonts w:cs="Times New Roman"/>
          <w:bCs/>
          <w:szCs w:val="28"/>
        </w:rPr>
        <w:t>ую</w:t>
      </w:r>
      <w:r w:rsidR="007E60C6" w:rsidRPr="001A234B">
        <w:rPr>
          <w:rFonts w:cs="Times New Roman"/>
          <w:bCs/>
          <w:szCs w:val="28"/>
        </w:rPr>
        <w:t xml:space="preserve"> </w:t>
      </w:r>
      <w:r w:rsidR="006656B4" w:rsidRPr="001A234B">
        <w:rPr>
          <w:rFonts w:cs="Times New Roman"/>
          <w:bCs/>
          <w:szCs w:val="28"/>
        </w:rPr>
        <w:t>собственность</w:t>
      </w:r>
      <w:r w:rsidR="007E60C6" w:rsidRPr="001A234B">
        <w:rPr>
          <w:rFonts w:cs="Times New Roman"/>
          <w:bCs/>
          <w:szCs w:val="28"/>
        </w:rPr>
        <w:t>.</w:t>
      </w:r>
      <w:r w:rsidR="002737A5" w:rsidRPr="001A234B">
        <w:rPr>
          <w:rFonts w:cs="Times New Roman"/>
          <w:bCs/>
          <w:szCs w:val="28"/>
        </w:rPr>
        <w:t xml:space="preserve"> </w:t>
      </w:r>
    </w:p>
    <w:p w:rsidR="007E60C6" w:rsidRPr="001A234B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Pr="001A234B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1A234B">
        <w:rPr>
          <w:rFonts w:cs="Times New Roman"/>
          <w:bCs/>
          <w:szCs w:val="28"/>
        </w:rPr>
        <w:tab/>
        <w:t xml:space="preserve">2.3. Опыт решения </w:t>
      </w:r>
      <w:r w:rsidRPr="001A234B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1A234B">
        <w:t xml:space="preserve"> </w:t>
      </w:r>
      <w:r w:rsidR="00F14528" w:rsidRPr="001A234B">
        <w:rPr>
          <w:rFonts w:cs="Times New Roman"/>
          <w:szCs w:val="28"/>
        </w:rPr>
        <w:t>Постановление Администрации города Ханты-Мансийска от 04.12.2013 № 1604 «Об утверждении Положения о безвозмездной передаче объектов жилищно-коммунального хозяйства в муниципальную собственность города Ханты-Мансийска».</w:t>
      </w:r>
    </w:p>
    <w:p w:rsidR="007E60C6" w:rsidRPr="001A234B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1A234B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ab/>
        <w:t>2.4. Источники данных:</w:t>
      </w:r>
      <w:r w:rsidR="00224692" w:rsidRPr="001A234B">
        <w:rPr>
          <w:rFonts w:cs="Times New Roman"/>
          <w:szCs w:val="28"/>
        </w:rPr>
        <w:t xml:space="preserve"> </w:t>
      </w:r>
      <w:r w:rsidR="00F14528" w:rsidRPr="001A234B">
        <w:rPr>
          <w:rFonts w:cs="Times New Roman"/>
          <w:szCs w:val="28"/>
        </w:rPr>
        <w:t>СПС «Гарант»</w:t>
      </w:r>
      <w:r w:rsidR="002737A5" w:rsidRPr="001A234B">
        <w:rPr>
          <w:rFonts w:cs="Times New Roman"/>
          <w:szCs w:val="28"/>
        </w:rPr>
        <w:t>.</w:t>
      </w: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jc w:val="center"/>
        <w:rPr>
          <w:rFonts w:cs="Times New Roman"/>
          <w:szCs w:val="28"/>
        </w:rPr>
      </w:pPr>
    </w:p>
    <w:p w:rsidR="0027743D" w:rsidRPr="001A234B" w:rsidRDefault="0027743D" w:rsidP="0027743D">
      <w:pPr>
        <w:ind w:firstLine="567"/>
        <w:rPr>
          <w:rFonts w:cs="Times New Roman"/>
          <w:bCs/>
          <w:szCs w:val="28"/>
        </w:rPr>
        <w:sectPr w:rsidR="0027743D" w:rsidRPr="001A234B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1A234B" w:rsidRDefault="0027743D" w:rsidP="0027743D">
      <w:pPr>
        <w:ind w:firstLine="567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1A234B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2410"/>
        <w:gridCol w:w="3402"/>
        <w:gridCol w:w="2126"/>
        <w:gridCol w:w="2125"/>
      </w:tblGrid>
      <w:tr w:rsidR="0027743D" w:rsidRPr="001A234B" w:rsidTr="005F2411">
        <w:tc>
          <w:tcPr>
            <w:tcW w:w="4957" w:type="dxa"/>
          </w:tcPr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410" w:type="dxa"/>
          </w:tcPr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402" w:type="dxa"/>
          </w:tcPr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6" w:type="dxa"/>
          </w:tcPr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3.4. Значения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125" w:type="dxa"/>
          </w:tcPr>
          <w:p w:rsidR="00312C97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для расчета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1A234B" w:rsidTr="005F2411">
        <w:trPr>
          <w:trHeight w:val="2898"/>
        </w:trPr>
        <w:tc>
          <w:tcPr>
            <w:tcW w:w="4957" w:type="dxa"/>
          </w:tcPr>
          <w:p w:rsidR="001C0AA2" w:rsidRPr="001A234B" w:rsidRDefault="00F14528" w:rsidP="00F14528">
            <w:pPr>
              <w:ind w:right="121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Выработка единого порядка принятия в муниципальную собственность муниципального образования городской округ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      </w:r>
          </w:p>
        </w:tc>
        <w:tc>
          <w:tcPr>
            <w:tcW w:w="2410" w:type="dxa"/>
          </w:tcPr>
          <w:p w:rsidR="001C0AA2" w:rsidRPr="001A234B" w:rsidRDefault="00956A87" w:rsidP="00F14528">
            <w:pPr>
              <w:ind w:right="11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с даты вступления в силу НПА</w:t>
            </w:r>
          </w:p>
        </w:tc>
        <w:tc>
          <w:tcPr>
            <w:tcW w:w="3402" w:type="dxa"/>
          </w:tcPr>
          <w:p w:rsidR="001C0AA2" w:rsidRPr="001A234B" w:rsidRDefault="00956A87" w:rsidP="00F14528">
            <w:pPr>
              <w:ind w:right="112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количество принятых в муниципальную собственность объектов инженерной инфраструктуры (за исключением объектов электроэнергетики)</w:t>
            </w:r>
          </w:p>
        </w:tc>
        <w:tc>
          <w:tcPr>
            <w:tcW w:w="2126" w:type="dxa"/>
          </w:tcPr>
          <w:p w:rsidR="00956A87" w:rsidRPr="001A234B" w:rsidRDefault="00956A87" w:rsidP="00956A87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2021 г. – 12 ед.</w:t>
            </w:r>
          </w:p>
          <w:p w:rsidR="001C0AA2" w:rsidRPr="001A234B" w:rsidRDefault="00956A87" w:rsidP="00956A87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2022 г. – 45 ед.</w:t>
            </w:r>
          </w:p>
          <w:p w:rsidR="005F2411" w:rsidRPr="001A234B" w:rsidRDefault="005F2411" w:rsidP="005F2411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2023 год и далее – по мере поступления обращений</w:t>
            </w:r>
          </w:p>
        </w:tc>
        <w:tc>
          <w:tcPr>
            <w:tcW w:w="2125" w:type="dxa"/>
          </w:tcPr>
          <w:p w:rsidR="001C0AA2" w:rsidRPr="001A234B" w:rsidRDefault="005F2411" w:rsidP="005F2411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 xml:space="preserve">Фактические </w:t>
            </w:r>
            <w:r w:rsidR="00956A87" w:rsidRPr="001A234B">
              <w:rPr>
                <w:rFonts w:cs="Times New Roman"/>
                <w:i/>
                <w:sz w:val="26"/>
                <w:szCs w:val="26"/>
              </w:rPr>
              <w:t>данные по результатам анализа прошлых лет</w:t>
            </w:r>
          </w:p>
        </w:tc>
      </w:tr>
    </w:tbl>
    <w:p w:rsidR="0027743D" w:rsidRPr="001A234B" w:rsidRDefault="0027743D" w:rsidP="0027743D">
      <w:pPr>
        <w:rPr>
          <w:rFonts w:cs="Times New Roman"/>
        </w:rPr>
      </w:pPr>
    </w:p>
    <w:p w:rsidR="0027743D" w:rsidRPr="001A234B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1A234B">
        <w:rPr>
          <w:rFonts w:cs="Times New Roman"/>
          <w:bCs/>
          <w:szCs w:val="28"/>
        </w:rPr>
        <w:br/>
        <w:t>(их групп)</w:t>
      </w:r>
    </w:p>
    <w:p w:rsidR="0027743D" w:rsidRPr="001A234B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1A234B" w:rsidTr="00312C97">
        <w:trPr>
          <w:cantSplit/>
        </w:trPr>
        <w:tc>
          <w:tcPr>
            <w:tcW w:w="6747" w:type="dxa"/>
          </w:tcPr>
          <w:p w:rsidR="0027743D" w:rsidRPr="001A234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1A234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1A234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1A234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1A234B" w:rsidTr="00312C97">
        <w:trPr>
          <w:cantSplit/>
          <w:trHeight w:val="579"/>
        </w:trPr>
        <w:tc>
          <w:tcPr>
            <w:tcW w:w="6747" w:type="dxa"/>
          </w:tcPr>
          <w:p w:rsidR="0027743D" w:rsidRPr="001A234B" w:rsidRDefault="00956A87" w:rsidP="00956A87">
            <w:pPr>
              <w:ind w:right="199"/>
              <w:jc w:val="both"/>
              <w:rPr>
                <w:rFonts w:cs="Times New Roman"/>
                <w:iCs/>
                <w:szCs w:val="28"/>
              </w:rPr>
            </w:pPr>
            <w:r w:rsidRPr="001A234B">
              <w:rPr>
                <w:rFonts w:cs="Times New Roman"/>
                <w:i/>
                <w:iCs/>
                <w:szCs w:val="28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27743D" w:rsidRPr="001A234B" w:rsidRDefault="005F2411" w:rsidP="004C76EB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i/>
                <w:szCs w:val="28"/>
              </w:rPr>
              <w:t>20 787</w:t>
            </w:r>
          </w:p>
        </w:tc>
        <w:tc>
          <w:tcPr>
            <w:tcW w:w="4589" w:type="dxa"/>
          </w:tcPr>
          <w:p w:rsidR="0027743D" w:rsidRPr="001A234B" w:rsidRDefault="00956A87" w:rsidP="00E43296">
            <w:pPr>
              <w:jc w:val="center"/>
              <w:rPr>
                <w:rFonts w:cs="Times New Roman"/>
                <w:szCs w:val="28"/>
              </w:rPr>
            </w:pPr>
            <w:r w:rsidRPr="001A234B">
              <w:rPr>
                <w:rFonts w:cs="Times New Roman"/>
                <w:i/>
                <w:szCs w:val="28"/>
              </w:rPr>
              <w:t>Отчет о реализации муниципальной программы «Развитие малого и среднего предпринимательства в городе Сургуте на период до 2030 года» за 2022 год</w:t>
            </w:r>
          </w:p>
        </w:tc>
      </w:tr>
    </w:tbl>
    <w:p w:rsidR="0027743D" w:rsidRPr="001A234B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1A234B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1A234B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1A234B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693"/>
        <w:gridCol w:w="6095"/>
      </w:tblGrid>
      <w:tr w:rsidR="0027743D" w:rsidRPr="001A234B" w:rsidTr="00DC5577">
        <w:tc>
          <w:tcPr>
            <w:tcW w:w="3256" w:type="dxa"/>
            <w:tcBorders>
              <w:bottom w:val="single" w:sz="4" w:space="0" w:color="auto"/>
            </w:tcBorders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5.1. Наименование функции </w:t>
            </w:r>
          </w:p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(полномочия/обязанности/права)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5.2. Виды расходов (доходов) </w:t>
            </w:r>
          </w:p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5.3. Количественная оценка расходов </w:t>
            </w:r>
          </w:p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и доходов бюджета (руб.)</w:t>
            </w:r>
          </w:p>
        </w:tc>
        <w:tc>
          <w:tcPr>
            <w:tcW w:w="6095" w:type="dxa"/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5.4. Источники </w:t>
            </w:r>
          </w:p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данных для расчетов</w:t>
            </w:r>
          </w:p>
        </w:tc>
      </w:tr>
      <w:tr w:rsidR="0027743D" w:rsidRPr="001A234B" w:rsidTr="00DC5577">
        <w:trPr>
          <w:cantSplit/>
          <w:trHeight w:val="425"/>
        </w:trPr>
        <w:tc>
          <w:tcPr>
            <w:tcW w:w="14879" w:type="dxa"/>
            <w:gridSpan w:val="4"/>
          </w:tcPr>
          <w:p w:rsidR="0027743D" w:rsidRPr="001A234B" w:rsidRDefault="0027743D" w:rsidP="00951B76">
            <w:pPr>
              <w:ind w:right="11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  <w:r w:rsidR="0019591A" w:rsidRPr="001A234B">
              <w:rPr>
                <w:rFonts w:cs="Times New Roman"/>
                <w:iCs/>
                <w:sz w:val="26"/>
                <w:szCs w:val="26"/>
              </w:rPr>
              <w:t xml:space="preserve"> д</w:t>
            </w:r>
            <w:r w:rsidR="001C0AA2" w:rsidRPr="001A234B">
              <w:rPr>
                <w:rFonts w:cs="Times New Roman"/>
                <w:iCs/>
                <w:sz w:val="26"/>
                <w:szCs w:val="26"/>
              </w:rPr>
              <w:t>епартамент имущественных и земельных отношений</w:t>
            </w:r>
          </w:p>
        </w:tc>
      </w:tr>
      <w:tr w:rsidR="0027743D" w:rsidRPr="001A234B" w:rsidTr="00DC5577">
        <w:trPr>
          <w:trHeight w:val="645"/>
        </w:trPr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:rsidR="00221C07" w:rsidRPr="001A234B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- проверка пакета документов; </w:t>
            </w:r>
          </w:p>
          <w:p w:rsidR="00221C07" w:rsidRPr="001A234B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 запрос выписки из ЕГРН;</w:t>
            </w:r>
          </w:p>
          <w:p w:rsidR="00221C07" w:rsidRPr="001A234B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 направление договора на согласование;</w:t>
            </w:r>
          </w:p>
          <w:p w:rsidR="00221C07" w:rsidRPr="001A234B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 возврат пакета документов;</w:t>
            </w:r>
          </w:p>
          <w:p w:rsidR="00221C07" w:rsidRPr="001A234B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 регистрация права муниципальной собственности на объект недвижимости;</w:t>
            </w:r>
          </w:p>
          <w:p w:rsidR="0027743D" w:rsidRPr="001A234B" w:rsidRDefault="00221C07" w:rsidP="00221C07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 подготовка проекта МПА о принятии объекта в муниципальную собственность.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743D" w:rsidRPr="001A234B" w:rsidRDefault="004C76EB" w:rsidP="005F2411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Е</w:t>
            </w:r>
            <w:r w:rsidR="0027743D" w:rsidRPr="001A234B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 гг.</w:t>
            </w:r>
            <w:r w:rsidR="0027743D" w:rsidRPr="001A234B">
              <w:rPr>
                <w:rFonts w:cs="Times New Roman"/>
                <w:iCs/>
                <w:sz w:val="26"/>
                <w:szCs w:val="26"/>
              </w:rPr>
              <w:t>:</w:t>
            </w:r>
            <w:r w:rsidR="00894DAE" w:rsidRPr="001A234B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743D" w:rsidRPr="001A234B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7743D" w:rsidRPr="001A234B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1A234B" w:rsidTr="00DC5577">
        <w:trPr>
          <w:trHeight w:val="844"/>
        </w:trPr>
        <w:tc>
          <w:tcPr>
            <w:tcW w:w="3256" w:type="dxa"/>
            <w:vMerge/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21C07" w:rsidRPr="001A234B" w:rsidRDefault="00221C07" w:rsidP="00221C07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27743D" w:rsidRPr="001A234B" w:rsidRDefault="005F2411" w:rsidP="00221C07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="00221C07" w:rsidRPr="001A234B">
              <w:rPr>
                <w:rFonts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693" w:type="dxa"/>
          </w:tcPr>
          <w:p w:rsidR="0027743D" w:rsidRPr="001A234B" w:rsidRDefault="00221C07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6095" w:type="dxa"/>
          </w:tcPr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27743D" w:rsidRPr="001A234B" w:rsidRDefault="00DC5577" w:rsidP="00DC5577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27743D" w:rsidRPr="001A234B" w:rsidTr="00DC5577">
        <w:trPr>
          <w:trHeight w:val="699"/>
        </w:trPr>
        <w:tc>
          <w:tcPr>
            <w:tcW w:w="3256" w:type="dxa"/>
            <w:vMerge/>
          </w:tcPr>
          <w:p w:rsidR="0027743D" w:rsidRPr="001A234B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743D" w:rsidRPr="001A234B" w:rsidRDefault="00221C07" w:rsidP="00E4329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</w:t>
            </w:r>
            <w:r w:rsidR="004C76EB" w:rsidRPr="001A234B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1A234B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27743D" w:rsidRPr="001A234B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7743D" w:rsidRPr="001A234B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1"/>
      </w:tblGrid>
      <w:tr w:rsidR="00951B76" w:rsidRPr="001A234B" w:rsidTr="00951B76">
        <w:trPr>
          <w:trHeight w:val="253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right="57" w:firstLine="96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департамент городского хозяйства</w:t>
            </w:r>
          </w:p>
        </w:tc>
      </w:tr>
    </w:tbl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693"/>
        <w:gridCol w:w="6237"/>
      </w:tblGrid>
      <w:tr w:rsidR="00951B76" w:rsidRPr="001A234B" w:rsidTr="00DC5577">
        <w:trPr>
          <w:trHeight w:val="6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передачи;</w:t>
            </w:r>
          </w:p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- определение целесообразности принятия объекта в муниципальную собственность;</w:t>
            </w:r>
          </w:p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- определение потенциального балансодержателя передаваемого объекта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1B76" w:rsidRPr="001A234B" w:rsidRDefault="0019591A" w:rsidP="0019591A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Е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 гг.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1A234B" w:rsidTr="00DC5577">
        <w:trPr>
          <w:trHeight w:val="69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951B76" w:rsidRPr="001A234B" w:rsidRDefault="005F2411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693" w:type="dxa"/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6237" w:type="dxa"/>
          </w:tcPr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951B76" w:rsidRPr="001A234B" w:rsidRDefault="00DC5577" w:rsidP="00DC5577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951B76" w:rsidRPr="001A234B" w:rsidTr="00DC5577">
        <w:trPr>
          <w:trHeight w:val="44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51B76" w:rsidRPr="001A234B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</w:t>
            </w:r>
            <w:r w:rsidR="0019591A" w:rsidRPr="001A234B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1A234B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1A234B" w:rsidTr="00951B76">
        <w:trPr>
          <w:trHeight w:val="40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департамент архитектуры и градостроительства</w:t>
            </w:r>
          </w:p>
        </w:tc>
      </w:tr>
      <w:tr w:rsidR="00951B76" w:rsidRPr="001A234B" w:rsidTr="00DC5577">
        <w:trPr>
          <w:trHeight w:val="6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1B76" w:rsidRPr="001A234B" w:rsidRDefault="0019591A" w:rsidP="0019591A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Е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 гг.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1A234B" w:rsidTr="00DC5577">
        <w:trPr>
          <w:trHeight w:val="69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951B76" w:rsidRPr="001A234B" w:rsidRDefault="005F2411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="00951B76" w:rsidRPr="001A234B">
              <w:rPr>
                <w:rFonts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693" w:type="dxa"/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6237" w:type="dxa"/>
          </w:tcPr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951B76" w:rsidRPr="001A234B" w:rsidRDefault="00DC5577" w:rsidP="00DC5577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951B76" w:rsidRPr="001A234B" w:rsidTr="00DC5577">
        <w:trPr>
          <w:trHeight w:val="699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1A234B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51B76" w:rsidRPr="001A234B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</w:t>
            </w:r>
            <w:r w:rsidR="0019591A" w:rsidRPr="001A234B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1A234B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951B76" w:rsidRPr="001A234B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1A234B" w:rsidTr="00951B76">
        <w:trPr>
          <w:trHeight w:val="36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76" w:rsidRPr="001A234B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правовое управление</w:t>
            </w:r>
          </w:p>
        </w:tc>
      </w:tr>
      <w:tr w:rsidR="002A7C84" w:rsidRPr="001A234B" w:rsidTr="00DC5577">
        <w:trPr>
          <w:trHeight w:val="6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84" w:rsidRPr="001A234B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C84" w:rsidRPr="001A234B" w:rsidRDefault="0019591A" w:rsidP="0019591A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Е</w:t>
            </w:r>
            <w:r w:rsidR="002A7C84" w:rsidRPr="001A234B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 гг.</w:t>
            </w:r>
            <w:r w:rsidR="002A7C84" w:rsidRPr="001A234B">
              <w:rPr>
                <w:rFonts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C84" w:rsidRPr="001A234B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A7C84" w:rsidRPr="001A234B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A7C84" w:rsidRPr="001A234B" w:rsidTr="00DC5577">
        <w:trPr>
          <w:trHeight w:val="69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84" w:rsidRPr="001A234B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7C84" w:rsidRPr="001A234B" w:rsidRDefault="002A7C84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2A7C84" w:rsidRPr="001A234B" w:rsidRDefault="005F2411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="002A7C84" w:rsidRPr="001A234B">
              <w:rPr>
                <w:rFonts w:cs="Times New Roman"/>
                <w:iCs/>
                <w:sz w:val="26"/>
                <w:szCs w:val="26"/>
              </w:rPr>
              <w:t>гг.:</w:t>
            </w:r>
          </w:p>
        </w:tc>
        <w:tc>
          <w:tcPr>
            <w:tcW w:w="2693" w:type="dxa"/>
          </w:tcPr>
          <w:p w:rsidR="002A7C84" w:rsidRPr="001A234B" w:rsidRDefault="002A7C84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6237" w:type="dxa"/>
          </w:tcPr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lastRenderedPageBreak/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2A7C84" w:rsidRPr="001A234B" w:rsidRDefault="00DC5577" w:rsidP="00DC5577">
            <w:pPr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2A7C84" w:rsidRPr="001A234B" w:rsidTr="00DC5577">
        <w:trPr>
          <w:trHeight w:val="699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4" w:rsidRPr="001A234B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7C84" w:rsidRPr="001A234B" w:rsidRDefault="002A7C84" w:rsidP="00951B76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</w:t>
            </w:r>
            <w:r w:rsidR="0019591A" w:rsidRPr="001A234B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1A234B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2A7C84" w:rsidRPr="001A234B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A7C84" w:rsidRPr="001A234B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693"/>
        <w:gridCol w:w="6237"/>
      </w:tblGrid>
      <w:tr w:rsidR="00EE1F44" w:rsidRPr="001A234B" w:rsidTr="00DC5577">
        <w:trPr>
          <w:trHeight w:val="41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 xml:space="preserve">Итого единовременные расходы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>2020 – 2025</w:t>
            </w:r>
            <w:r w:rsidRPr="001A234B">
              <w:rPr>
                <w:iCs/>
                <w:sz w:val="26"/>
                <w:szCs w:val="26"/>
                <w:lang w:eastAsia="ru-RU"/>
              </w:rPr>
              <w:t xml:space="preserve"> г</w:t>
            </w:r>
            <w:r w:rsidR="005F2411" w:rsidRPr="001A234B">
              <w:rPr>
                <w:iCs/>
                <w:sz w:val="26"/>
                <w:szCs w:val="26"/>
                <w:lang w:eastAsia="ru-RU"/>
              </w:rPr>
              <w:t>г</w:t>
            </w:r>
            <w:r w:rsidRPr="001A234B">
              <w:rPr>
                <w:iCs/>
                <w:sz w:val="26"/>
                <w:szCs w:val="26"/>
                <w:lang w:eastAsia="ru-RU"/>
              </w:rPr>
              <w:t>.:</w:t>
            </w:r>
          </w:p>
          <w:p w:rsidR="00EE1F44" w:rsidRPr="001A234B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A234B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A234B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EE1F44" w:rsidRPr="001A234B" w:rsidTr="00DC55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 xml:space="preserve">Итого периодические расходы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Pr="001A234B">
              <w:rPr>
                <w:iCs/>
                <w:sz w:val="26"/>
                <w:szCs w:val="26"/>
                <w:lang w:eastAsia="ru-RU"/>
              </w:rPr>
              <w:t>гг.:</w:t>
            </w:r>
          </w:p>
          <w:p w:rsidR="00EE1F44" w:rsidRPr="001A234B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A234B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DC5577" w:rsidRPr="001A234B" w:rsidRDefault="00DC5577" w:rsidP="00DC557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EE1F44" w:rsidRPr="001A234B" w:rsidRDefault="00DC5577" w:rsidP="00DC5577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1A234B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EE1F44" w:rsidRPr="001A234B" w:rsidTr="00DC5577">
        <w:trPr>
          <w:trHeight w:val="37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 xml:space="preserve">Итого возможные доходы за период </w:t>
            </w:r>
            <w:r w:rsidR="005F2411" w:rsidRPr="001A234B">
              <w:rPr>
                <w:rFonts w:cs="Times New Roman"/>
                <w:iCs/>
                <w:sz w:val="26"/>
                <w:szCs w:val="26"/>
              </w:rPr>
              <w:t xml:space="preserve">2020 – 2025 </w:t>
            </w:r>
            <w:r w:rsidR="0019591A" w:rsidRPr="001A234B">
              <w:rPr>
                <w:iCs/>
                <w:sz w:val="26"/>
                <w:szCs w:val="26"/>
                <w:lang w:eastAsia="ru-RU"/>
              </w:rPr>
              <w:t>г</w:t>
            </w:r>
            <w:r w:rsidRPr="001A234B">
              <w:rPr>
                <w:iCs/>
                <w:sz w:val="26"/>
                <w:szCs w:val="26"/>
                <w:lang w:eastAsia="ru-RU"/>
              </w:rPr>
              <w:t>г.: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A234B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1A234B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A234B"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27743D" w:rsidRPr="001A234B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1A234B" w:rsidRDefault="0027743D" w:rsidP="00312C97">
      <w:pPr>
        <w:spacing w:after="120"/>
        <w:ind w:firstLine="567"/>
        <w:jc w:val="both"/>
        <w:rPr>
          <w:rFonts w:cs="Times New Roman"/>
          <w:bCs/>
          <w:sz w:val="26"/>
          <w:szCs w:val="26"/>
        </w:rPr>
      </w:pPr>
      <w:r w:rsidRPr="001A234B">
        <w:rPr>
          <w:rFonts w:cs="Times New Roman"/>
          <w:bCs/>
          <w:sz w:val="26"/>
          <w:szCs w:val="26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1A234B">
        <w:rPr>
          <w:rFonts w:cs="Times New Roman"/>
          <w:bCs/>
          <w:sz w:val="26"/>
          <w:szCs w:val="26"/>
        </w:rPr>
        <w:t xml:space="preserve"> </w:t>
      </w:r>
      <w:r w:rsidRPr="001A234B">
        <w:rPr>
          <w:rFonts w:cs="Times New Roman"/>
          <w:bCs/>
          <w:sz w:val="26"/>
          <w:szCs w:val="26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2835"/>
        <w:gridCol w:w="2268"/>
        <w:gridCol w:w="3402"/>
      </w:tblGrid>
      <w:tr w:rsidR="0027743D" w:rsidRPr="001A234B" w:rsidTr="009209B4">
        <w:tc>
          <w:tcPr>
            <w:tcW w:w="6516" w:type="dxa"/>
          </w:tcPr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6.1. Обязанности, запреты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и ограничения, установленные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правовым регулированием,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1A234B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1A234B">
              <w:rPr>
                <w:rFonts w:cs="Times New Roman"/>
                <w:sz w:val="26"/>
                <w:szCs w:val="26"/>
              </w:rPr>
              <w:br/>
            </w:r>
            <w:r w:rsidRPr="001A234B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2835" w:type="dxa"/>
          </w:tcPr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6.2. Описание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2268" w:type="dxa"/>
          </w:tcPr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6.3. Количественная оценка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3402" w:type="dxa"/>
          </w:tcPr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6.4. Источники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 xml:space="preserve">данных </w:t>
            </w:r>
          </w:p>
          <w:p w:rsidR="0027743D" w:rsidRPr="001A234B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9C4A38" w:rsidRPr="001A234B" w:rsidTr="009209B4">
        <w:trPr>
          <w:cantSplit/>
        </w:trPr>
        <w:tc>
          <w:tcPr>
            <w:tcW w:w="6516" w:type="dxa"/>
          </w:tcPr>
          <w:p w:rsidR="009209B4" w:rsidRPr="001A234B" w:rsidRDefault="009209B4" w:rsidP="009209B4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1A234B">
              <w:rPr>
                <w:i/>
                <w:iCs/>
                <w:sz w:val="26"/>
                <w:szCs w:val="26"/>
                <w:lang w:eastAsia="ru-RU"/>
              </w:rPr>
              <w:t xml:space="preserve">1) Пунктом 1 раздела </w:t>
            </w:r>
            <w:r w:rsidRPr="001A234B">
              <w:rPr>
                <w:i/>
                <w:iCs/>
                <w:sz w:val="26"/>
                <w:szCs w:val="26"/>
                <w:lang w:val="en-US" w:eastAsia="ru-RU"/>
              </w:rPr>
              <w:t>II</w:t>
            </w:r>
            <w:r w:rsidRPr="001A234B">
              <w:rPr>
                <w:i/>
                <w:iCs/>
                <w:sz w:val="26"/>
                <w:szCs w:val="26"/>
                <w:lang w:eastAsia="ru-RU"/>
              </w:rPr>
              <w:t xml:space="preserve"> Порядка предусмотрено обращение заявителя о безвозмездной передаче в муниципальную собственность объекта инженерной инфраструктуры с обязательным приложением пакета документов.</w:t>
            </w:r>
          </w:p>
          <w:p w:rsidR="009C4A38" w:rsidRPr="001A234B" w:rsidRDefault="009209B4" w:rsidP="009209B4">
            <w:pPr>
              <w:rPr>
                <w:rFonts w:cs="Times New Roman"/>
                <w:i/>
                <w:iCs/>
                <w:sz w:val="26"/>
                <w:szCs w:val="26"/>
              </w:rPr>
            </w:pPr>
            <w:r w:rsidRPr="001A234B">
              <w:rPr>
                <w:i/>
                <w:iCs/>
                <w:sz w:val="26"/>
                <w:szCs w:val="26"/>
                <w:lang w:eastAsia="ru-RU"/>
              </w:rPr>
              <w:t xml:space="preserve">2) Абзацем 2 пункта 3, абзацем 1 пункта 5 раздела </w:t>
            </w:r>
            <w:r w:rsidRPr="001A234B">
              <w:rPr>
                <w:i/>
                <w:iCs/>
                <w:sz w:val="26"/>
                <w:szCs w:val="26"/>
                <w:lang w:val="en-US" w:eastAsia="ru-RU"/>
              </w:rPr>
              <w:t>II</w:t>
            </w:r>
            <w:r w:rsidRPr="001A234B">
              <w:rPr>
                <w:i/>
                <w:iCs/>
                <w:sz w:val="26"/>
                <w:szCs w:val="26"/>
                <w:lang w:eastAsia="ru-RU"/>
              </w:rPr>
              <w:t xml:space="preserve"> Порядка предусмотрено повторное письменное обращение заявителя после устранения замечаний и расхождений</w:t>
            </w:r>
          </w:p>
        </w:tc>
        <w:tc>
          <w:tcPr>
            <w:tcW w:w="2835" w:type="dxa"/>
          </w:tcPr>
          <w:p w:rsidR="009209B4" w:rsidRPr="001A234B" w:rsidRDefault="009C4A38" w:rsidP="009C4A38">
            <w:pPr>
              <w:rPr>
                <w:rFonts w:cs="Times New Roman"/>
                <w:i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 xml:space="preserve">Информационные издержки </w:t>
            </w:r>
          </w:p>
          <w:p w:rsidR="009C4A38" w:rsidRPr="001A234B" w:rsidRDefault="009C4A38" w:rsidP="009C4A38">
            <w:pPr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268" w:type="dxa"/>
          </w:tcPr>
          <w:p w:rsidR="009C4A38" w:rsidRPr="001A234B" w:rsidRDefault="00B5462F" w:rsidP="009C4A3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 xml:space="preserve">11 192,80 </w:t>
            </w:r>
            <w:r w:rsidR="009C4A38" w:rsidRPr="001A234B">
              <w:rPr>
                <w:rFonts w:cs="Times New Roman"/>
                <w:i/>
                <w:sz w:val="26"/>
                <w:szCs w:val="26"/>
              </w:rPr>
              <w:t xml:space="preserve">руб. </w:t>
            </w:r>
          </w:p>
          <w:p w:rsidR="009C4A38" w:rsidRPr="001A234B" w:rsidRDefault="009C4A38" w:rsidP="009C4A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A234B">
              <w:rPr>
                <w:rFonts w:cs="Times New Roman"/>
                <w:i/>
                <w:sz w:val="26"/>
                <w:szCs w:val="26"/>
              </w:rPr>
              <w:t>(расчет прилагается)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38" w:rsidRPr="001A234B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1A234B">
              <w:rPr>
                <w:i/>
                <w:sz w:val="26"/>
                <w:szCs w:val="26"/>
                <w:lang w:eastAsia="ru-RU"/>
              </w:rPr>
              <w:t>Прогноз социально-экономического развития муниципального образования городской округ город Сургут на 202</w:t>
            </w:r>
            <w:r w:rsidR="009209B4" w:rsidRPr="001A234B">
              <w:rPr>
                <w:i/>
                <w:sz w:val="26"/>
                <w:szCs w:val="26"/>
                <w:lang w:eastAsia="ru-RU"/>
              </w:rPr>
              <w:t>3</w:t>
            </w:r>
            <w:r w:rsidRPr="001A234B">
              <w:rPr>
                <w:i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9209B4" w:rsidRPr="001A234B">
              <w:rPr>
                <w:i/>
                <w:sz w:val="26"/>
                <w:szCs w:val="26"/>
                <w:lang w:eastAsia="ru-RU"/>
              </w:rPr>
              <w:t>4</w:t>
            </w:r>
            <w:r w:rsidRPr="001A234B">
              <w:rPr>
                <w:i/>
                <w:sz w:val="26"/>
                <w:szCs w:val="26"/>
                <w:lang w:eastAsia="ru-RU"/>
              </w:rPr>
              <w:t xml:space="preserve"> – 202</w:t>
            </w:r>
            <w:r w:rsidR="009209B4" w:rsidRPr="001A234B">
              <w:rPr>
                <w:i/>
                <w:sz w:val="26"/>
                <w:szCs w:val="26"/>
                <w:lang w:eastAsia="ru-RU"/>
              </w:rPr>
              <w:t>5</w:t>
            </w:r>
            <w:r w:rsidRPr="001A234B">
              <w:rPr>
                <w:i/>
                <w:sz w:val="26"/>
                <w:szCs w:val="26"/>
                <w:lang w:eastAsia="ru-RU"/>
              </w:rPr>
              <w:t xml:space="preserve"> годов,</w:t>
            </w:r>
          </w:p>
          <w:p w:rsidR="009209B4" w:rsidRPr="001A234B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1A234B">
              <w:rPr>
                <w:i/>
                <w:sz w:val="26"/>
                <w:szCs w:val="26"/>
                <w:lang w:eastAsia="ru-RU"/>
              </w:rPr>
              <w:t xml:space="preserve">приказ РСТ ХМАО – Югры </w:t>
            </w:r>
            <w:r w:rsidR="009209B4" w:rsidRPr="001A234B">
              <w:rPr>
                <w:i/>
                <w:sz w:val="26"/>
                <w:szCs w:val="26"/>
                <w:lang w:eastAsia="ru-RU"/>
              </w:rPr>
              <w:t>от 23.11.2022 № 79-нп</w:t>
            </w:r>
            <w:r w:rsidRPr="001A234B">
              <w:rPr>
                <w:i/>
                <w:sz w:val="26"/>
                <w:szCs w:val="26"/>
                <w:lang w:eastAsia="ru-RU"/>
              </w:rPr>
              <w:t>, данные из сети Интернет,</w:t>
            </w:r>
          </w:p>
          <w:p w:rsidR="009C4A38" w:rsidRPr="001A234B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1A234B">
              <w:rPr>
                <w:i/>
                <w:sz w:val="26"/>
                <w:szCs w:val="26"/>
                <w:lang w:eastAsia="ru-RU"/>
              </w:rPr>
              <w:t xml:space="preserve"> с официальных сайтов предприятий продаж</w:t>
            </w:r>
            <w:r w:rsidR="009209B4" w:rsidRPr="001A234B">
              <w:rPr>
                <w:i/>
                <w:sz w:val="26"/>
                <w:szCs w:val="26"/>
                <w:lang w:eastAsia="ru-RU"/>
              </w:rPr>
              <w:t>и</w:t>
            </w:r>
          </w:p>
        </w:tc>
      </w:tr>
    </w:tbl>
    <w:p w:rsidR="0027743D" w:rsidRPr="001A234B" w:rsidRDefault="0027743D" w:rsidP="0027743D">
      <w:pPr>
        <w:rPr>
          <w:rFonts w:cs="Times New Roman"/>
          <w:sz w:val="10"/>
          <w:szCs w:val="10"/>
        </w:rPr>
      </w:pPr>
    </w:p>
    <w:p w:rsidR="0027743D" w:rsidRPr="001A234B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1A234B" w:rsidRDefault="0027743D" w:rsidP="0027743D">
      <w:pPr>
        <w:ind w:firstLine="567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Приложения: </w:t>
      </w:r>
    </w:p>
    <w:p w:rsidR="0027743D" w:rsidRPr="001A234B" w:rsidRDefault="0027743D" w:rsidP="0027743D">
      <w:pPr>
        <w:ind w:firstLine="567"/>
        <w:rPr>
          <w:rFonts w:cs="Times New Roman"/>
          <w:sz w:val="18"/>
          <w:szCs w:val="18"/>
        </w:rPr>
      </w:pPr>
      <w:r w:rsidRPr="001A234B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1A234B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1A234B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1A234B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2322ED" w:rsidRPr="001A234B" w:rsidRDefault="002322ED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2322ED" w:rsidRPr="001A234B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RPr="001A234B" w:rsidSect="00312C97">
          <w:headerReference w:type="default" r:id="rId8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2322ED" w:rsidRPr="001A234B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lastRenderedPageBreak/>
        <w:t>Приложение</w:t>
      </w:r>
    </w:p>
    <w:p w:rsidR="002322ED" w:rsidRPr="001A234B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к сводному отчету об экспертизе</w:t>
      </w:r>
    </w:p>
    <w:p w:rsidR="002322ED" w:rsidRPr="001A234B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 xml:space="preserve">Расчет расходов субъектов предпринимательской и </w:t>
      </w:r>
      <w:r w:rsidR="00B5462F" w:rsidRPr="001A234B">
        <w:rPr>
          <w:rFonts w:eastAsia="Calibri" w:cs="Times New Roman"/>
          <w:b/>
          <w:szCs w:val="28"/>
        </w:rPr>
        <w:t xml:space="preserve">инвестиционной </w:t>
      </w:r>
      <w:r w:rsidRPr="001A234B">
        <w:rPr>
          <w:rFonts w:eastAsia="Calibri" w:cs="Times New Roman"/>
          <w:b/>
          <w:szCs w:val="28"/>
        </w:rPr>
        <w:t>деятельности, связанный с необходимостью соблюдения установленных нормативным правовым актом обязанностей</w:t>
      </w:r>
    </w:p>
    <w:p w:rsidR="002322ED" w:rsidRPr="001A234B" w:rsidRDefault="002322ED" w:rsidP="00E14FE3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2322ED" w:rsidRPr="001A234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0C222E" w:rsidRPr="001A234B" w:rsidRDefault="000C222E" w:rsidP="000C222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1) Пунктом 1 раздела </w:t>
      </w:r>
      <w:r w:rsidRPr="001A234B">
        <w:rPr>
          <w:rFonts w:eastAsia="Calibri" w:cs="Times New Roman"/>
          <w:szCs w:val="28"/>
          <w:lang w:val="en-US"/>
        </w:rPr>
        <w:t>II</w:t>
      </w:r>
      <w:r w:rsidRPr="001A234B">
        <w:rPr>
          <w:rFonts w:eastAsia="Calibri" w:cs="Times New Roman"/>
          <w:szCs w:val="28"/>
        </w:rPr>
        <w:t xml:space="preserve"> Порядка предусмотрено обращение заявителя                                        о безвозмездной передаче в муниципальную собственность объекта инженерной инфраструктуры с обязательным приложением пакета документов (информационное требование № 1).</w:t>
      </w:r>
    </w:p>
    <w:p w:rsidR="000C222E" w:rsidRPr="001A234B" w:rsidRDefault="000C222E" w:rsidP="000C222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2) Абзацем 2 пункта 3, абзацем 1 пункта 5 раздела </w:t>
      </w:r>
      <w:r w:rsidRPr="001A234B">
        <w:rPr>
          <w:rFonts w:eastAsia="Calibri" w:cs="Times New Roman"/>
          <w:szCs w:val="28"/>
          <w:lang w:val="en-US"/>
        </w:rPr>
        <w:t>II</w:t>
      </w:r>
      <w:r w:rsidRPr="001A234B">
        <w:rPr>
          <w:rFonts w:eastAsia="Calibri" w:cs="Times New Roman"/>
          <w:szCs w:val="28"/>
        </w:rPr>
        <w:t xml:space="preserve"> Порядка предусмотрено повторное письменное обращение заявителя после устранения замечаний                                        и расхождений (информационное требование № 2).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szCs w:val="28"/>
        </w:rPr>
        <w:t xml:space="preserve">                           </w:t>
      </w:r>
      <w:r w:rsidRPr="001A234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0C222E" w:rsidRPr="001A234B" w:rsidRDefault="000C222E" w:rsidP="000C222E">
      <w:pPr>
        <w:ind w:firstLine="709"/>
        <w:jc w:val="both"/>
        <w:rPr>
          <w:szCs w:val="28"/>
          <w:lang w:eastAsia="ru-RU"/>
        </w:rPr>
      </w:pPr>
      <w:r w:rsidRPr="001A234B">
        <w:rPr>
          <w:szCs w:val="28"/>
          <w:lang w:eastAsia="ru-RU"/>
        </w:rPr>
        <w:t xml:space="preserve">1) В соответствии с пунктом 1 раздела </w:t>
      </w:r>
      <w:r w:rsidRPr="001A234B">
        <w:rPr>
          <w:rFonts w:eastAsia="Calibri" w:cs="Times New Roman"/>
          <w:szCs w:val="28"/>
          <w:lang w:val="en-US"/>
        </w:rPr>
        <w:t>II</w:t>
      </w:r>
      <w:r w:rsidRPr="001A234B">
        <w:rPr>
          <w:szCs w:val="28"/>
          <w:lang w:eastAsia="ru-RU"/>
        </w:rPr>
        <w:t xml:space="preserve"> Порядка, заявитель письменно обращается в адрес Главы города муниципального образования городской округ город Сургут Ханты-Мансийского автономного округа – Югры о безвозмездной передаче в муниципальную собственность объекта инженерной инфраструктуры с обязательным приложением следующих документов: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 xml:space="preserve">- проекта договора безвозмездной передачи в муниципальную собственность объекта недвижимости (далее – договор) по форме согласно приложению к Порядку. 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 xml:space="preserve">Проект договора, подписанный заявителем, предоставляется в трех экземплярах. Дата договора в проекте договора должна быть не заполнена. Дата договора проставляется после подписания договора лицом, уполномоченным на подписание договора;  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>- справки о стоимости объекта инженерной инфраструктуры, подписанной уполномоченным лицом;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>-  технического плана и (или) технического паспорта на объект инженерной инфраструктуры;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>-  исполнительной схемы (для линейных объектов);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>- копии документов, подтверждающих полномочия лиц на подписание договора и справки о стоимости объекта инженерной инфраструктуры;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t>-  письменного уведомления в произвольной форме всех собственников объекта инженерной инфраструктуры, в случае, если объект инженерной инфраструктуры находится в долевой собственности.</w:t>
      </w:r>
    </w:p>
    <w:p w:rsidR="000C222E" w:rsidRPr="001A234B" w:rsidRDefault="000C222E" w:rsidP="000C222E">
      <w:pPr>
        <w:ind w:firstLine="709"/>
        <w:jc w:val="both"/>
        <w:rPr>
          <w:szCs w:val="28"/>
        </w:rPr>
      </w:pPr>
      <w:r w:rsidRPr="001A234B">
        <w:rPr>
          <w:szCs w:val="28"/>
        </w:rPr>
        <w:lastRenderedPageBreak/>
        <w:t>- с</w:t>
      </w:r>
      <w:r w:rsidRPr="001A234B">
        <w:rPr>
          <w:szCs w:val="28"/>
          <w:lang w:eastAsia="ru-RU"/>
        </w:rPr>
        <w:t xml:space="preserve">огласия супруга на заключение сделки по распоряжению имуществом, право на которое подлежит государственной регистрации (для физических лиц, </w:t>
      </w:r>
      <w:r w:rsidRPr="001A234B">
        <w:rPr>
          <w:szCs w:val="28"/>
        </w:rPr>
        <w:t xml:space="preserve">в случае, </w:t>
      </w:r>
      <w:r w:rsidRPr="001A234B">
        <w:rPr>
          <w:szCs w:val="28"/>
          <w:lang w:eastAsia="ru-RU"/>
        </w:rPr>
        <w:t>если объект инженерной инфраструктуры приобретен в период брака).</w:t>
      </w:r>
    </w:p>
    <w:p w:rsidR="000C222E" w:rsidRPr="001A234B" w:rsidRDefault="000C222E" w:rsidP="000C222E">
      <w:pPr>
        <w:ind w:firstLine="567"/>
        <w:jc w:val="both"/>
        <w:rPr>
          <w:szCs w:val="28"/>
          <w:lang w:eastAsia="ru-RU"/>
        </w:rPr>
      </w:pPr>
      <w:r w:rsidRPr="001A234B">
        <w:rPr>
          <w:szCs w:val="28"/>
          <w:lang w:eastAsia="ru-RU"/>
        </w:rPr>
        <w:t xml:space="preserve">2) В соответствии с абзацем 2 пункта 3, абзацем 1 пункта 5 раздела </w:t>
      </w:r>
      <w:r w:rsidRPr="001A234B">
        <w:rPr>
          <w:rFonts w:eastAsia="Calibri" w:cs="Times New Roman"/>
          <w:szCs w:val="28"/>
          <w:lang w:val="en-US"/>
        </w:rPr>
        <w:t>II</w:t>
      </w:r>
      <w:r w:rsidRPr="001A234B">
        <w:rPr>
          <w:szCs w:val="28"/>
          <w:lang w:eastAsia="ru-RU"/>
        </w:rPr>
        <w:t xml:space="preserve"> Порядка после устранения замечаний и расхождений заявитель вправе повторно направить письменное обращение о безвозмездной передаче в муниципальную собственность объекта инженерной инфраструктуры в соответствии с пунктом 1 раздела 2 Порядка.</w:t>
      </w:r>
    </w:p>
    <w:p w:rsidR="00ED4D8A" w:rsidRPr="001A234B" w:rsidRDefault="00ED4D8A" w:rsidP="00ED4D8A">
      <w:pPr>
        <w:autoSpaceDE w:val="0"/>
        <w:autoSpaceDN w:val="0"/>
        <w:ind w:right="-1"/>
        <w:rPr>
          <w:rFonts w:eastAsia="Calibri" w:cs="Times New Roman"/>
          <w:szCs w:val="28"/>
        </w:rPr>
      </w:pPr>
    </w:p>
    <w:p w:rsidR="002322ED" w:rsidRPr="001A234B" w:rsidRDefault="002322ED" w:rsidP="00ED4D8A">
      <w:pPr>
        <w:autoSpaceDE w:val="0"/>
        <w:autoSpaceDN w:val="0"/>
        <w:ind w:right="-1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B13080" w:rsidRPr="001A234B" w:rsidRDefault="00B13080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Данные расчеты произведены для 1 юридического лица: </w:t>
      </w:r>
    </w:p>
    <w:p w:rsidR="00B13080" w:rsidRPr="001A234B" w:rsidRDefault="00B13080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1 сотрудника.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0C222E" w:rsidRPr="001A234B" w:rsidRDefault="000C222E" w:rsidP="00B5462F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1.</w:t>
      </w:r>
      <w:r w:rsidRPr="001A234B">
        <w:rPr>
          <w:rFonts w:eastAsia="Calibri" w:cs="Times New Roman"/>
          <w:szCs w:val="28"/>
        </w:rPr>
        <w:tab/>
        <w:t>Информационное требование № 1:</w:t>
      </w:r>
    </w:p>
    <w:p w:rsidR="000C222E" w:rsidRPr="001A234B" w:rsidRDefault="000C222E" w:rsidP="00B5462F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Частота выполнения – 1 (при первичном обращении).</w:t>
      </w:r>
    </w:p>
    <w:p w:rsidR="000C222E" w:rsidRPr="001A234B" w:rsidRDefault="000C222E" w:rsidP="00B5462F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2.</w:t>
      </w:r>
      <w:r w:rsidRPr="001A234B">
        <w:rPr>
          <w:rFonts w:eastAsia="Calibri" w:cs="Times New Roman"/>
          <w:szCs w:val="28"/>
        </w:rPr>
        <w:tab/>
        <w:t>Информационное требование № 2:</w:t>
      </w:r>
    </w:p>
    <w:p w:rsidR="00B13080" w:rsidRPr="001A234B" w:rsidRDefault="000C222E" w:rsidP="00B5462F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Частота выполнения – 1 (при повторном обращении).</w:t>
      </w:r>
    </w:p>
    <w:p w:rsidR="000C222E" w:rsidRPr="001A234B" w:rsidRDefault="000C222E" w:rsidP="000C222E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7D28AE" w:rsidRPr="001A234B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Рассчитаем трудозатраты на одного сотрудника: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ТЗ = (п раб. * t)/ продолжительностью рабочего дня, где: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0C222E" w:rsidRPr="001A234B" w:rsidRDefault="000C222E" w:rsidP="000C222E">
      <w:pPr>
        <w:ind w:left="567" w:firstLine="567"/>
        <w:jc w:val="center"/>
        <w:rPr>
          <w:szCs w:val="28"/>
          <w:lang w:eastAsia="ru-RU"/>
        </w:rPr>
      </w:pPr>
      <w:r w:rsidRPr="001A234B">
        <w:rPr>
          <w:szCs w:val="28"/>
          <w:lang w:eastAsia="ru-RU"/>
        </w:rPr>
        <w:t>ТЗ</w:t>
      </w:r>
      <w:r w:rsidRPr="001A234B">
        <w:rPr>
          <w:szCs w:val="28"/>
          <w:vertAlign w:val="subscript"/>
          <w:lang w:eastAsia="ru-RU"/>
        </w:rPr>
        <w:t>прп</w:t>
      </w:r>
      <w:r w:rsidRPr="001A234B">
        <w:rPr>
          <w:szCs w:val="28"/>
          <w:lang w:eastAsia="ru-RU"/>
        </w:rPr>
        <w:t xml:space="preserve"> = (1 * 10 часов) / 8 = 1,25 человеко-дней = 10 часов 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0C222E" w:rsidRPr="001A234B" w:rsidRDefault="000C222E" w:rsidP="000C222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34B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2023 год</w:t>
      </w:r>
      <w:r w:rsidRPr="001A234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Сургута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и на плановый период 2024 - 2025 годов»), которая составляет 114 532 руб. </w:t>
      </w:r>
    </w:p>
    <w:p w:rsidR="000C222E" w:rsidRPr="001A234B" w:rsidRDefault="000C222E" w:rsidP="000C222E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Заработная плата 1 сотрудника в 2023 году = </w:t>
      </w:r>
      <w:r w:rsidRPr="001A234B">
        <w:t xml:space="preserve">114 532 </w:t>
      </w:r>
      <w:r w:rsidRPr="001A234B">
        <w:rPr>
          <w:rFonts w:eastAsia="Calibri" w:cs="Times New Roman"/>
          <w:szCs w:val="28"/>
        </w:rPr>
        <w:t>руб.</w:t>
      </w:r>
    </w:p>
    <w:p w:rsidR="000C222E" w:rsidRPr="001A234B" w:rsidRDefault="000C222E" w:rsidP="000C222E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Средняя стоимость работы часа = </w:t>
      </w:r>
      <w:r w:rsidRPr="001A234B">
        <w:t xml:space="preserve">114 532 </w:t>
      </w:r>
      <w:r w:rsidRPr="001A234B">
        <w:rPr>
          <w:rFonts w:eastAsia="Calibri" w:cs="Times New Roman"/>
          <w:szCs w:val="28"/>
        </w:rPr>
        <w:t xml:space="preserve">/176 = </w:t>
      </w:r>
      <w:r w:rsidRPr="001A234B">
        <w:rPr>
          <w:rFonts w:cs="Times New Roman"/>
          <w:szCs w:val="28"/>
        </w:rPr>
        <w:t xml:space="preserve">650,75 </w:t>
      </w:r>
      <w:r w:rsidRPr="001A234B">
        <w:rPr>
          <w:rFonts w:eastAsia="Calibri" w:cs="Times New Roman"/>
          <w:szCs w:val="28"/>
        </w:rPr>
        <w:t>руб.</w:t>
      </w:r>
    </w:p>
    <w:p w:rsidR="000C222E" w:rsidRPr="001A234B" w:rsidRDefault="000C222E" w:rsidP="000C222E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847,28 руб.</w:t>
      </w:r>
    </w:p>
    <w:p w:rsidR="000C222E" w:rsidRPr="001A234B" w:rsidRDefault="000C222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Для реализации информационных элементов, необходим</w:t>
      </w:r>
      <w:r w:rsidR="000C222E" w:rsidRPr="001A234B">
        <w:rPr>
          <w:rFonts w:eastAsia="Calibri" w:cs="Times New Roman"/>
          <w:szCs w:val="28"/>
        </w:rPr>
        <w:t>ы</w:t>
      </w:r>
      <w:r w:rsidRPr="001A234B">
        <w:rPr>
          <w:rFonts w:eastAsia="Calibri" w:cs="Times New Roman"/>
          <w:szCs w:val="28"/>
        </w:rPr>
        <w:t xml:space="preserve"> следующие административные действия: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lastRenderedPageBreak/>
        <w:t>- подготовка пакета документов;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- доставка документов в Администрацию города</w:t>
      </w:r>
      <w:r w:rsidR="00E14FE3" w:rsidRPr="001A234B">
        <w:rPr>
          <w:rFonts w:eastAsia="Calibri" w:cs="Times New Roman"/>
          <w:szCs w:val="28"/>
        </w:rPr>
        <w:t>.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Указанные действия, предусмотренные порядком, займут в среднем 10 часов.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Оплата составит: 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szCs w:val="28"/>
        </w:rPr>
        <w:t xml:space="preserve">Т = 10 * </w:t>
      </w:r>
      <w:r w:rsidR="000C222E" w:rsidRPr="001A234B">
        <w:rPr>
          <w:rFonts w:eastAsia="Calibri" w:cs="Times New Roman"/>
          <w:szCs w:val="28"/>
        </w:rPr>
        <w:t xml:space="preserve">847,28 </w:t>
      </w:r>
      <w:r w:rsidRPr="001A234B">
        <w:rPr>
          <w:rFonts w:eastAsia="Calibri" w:cs="Times New Roman"/>
          <w:szCs w:val="28"/>
        </w:rPr>
        <w:t xml:space="preserve">= </w:t>
      </w:r>
      <w:r w:rsidR="000C222E" w:rsidRPr="001A234B">
        <w:rPr>
          <w:rFonts w:eastAsia="Calibri" w:cs="Times New Roman"/>
          <w:b/>
          <w:szCs w:val="28"/>
        </w:rPr>
        <w:t>8 472,8</w:t>
      </w:r>
      <w:r w:rsidR="000C222E" w:rsidRPr="001A234B">
        <w:rPr>
          <w:rFonts w:eastAsia="Calibri" w:cs="Times New Roman"/>
          <w:szCs w:val="28"/>
        </w:rPr>
        <w:t xml:space="preserve"> </w:t>
      </w:r>
      <w:r w:rsidRPr="001A234B">
        <w:rPr>
          <w:rFonts w:eastAsia="Calibri" w:cs="Times New Roman"/>
          <w:b/>
          <w:szCs w:val="28"/>
        </w:rPr>
        <w:t>руб.</w:t>
      </w:r>
    </w:p>
    <w:p w:rsidR="007D28AE" w:rsidRPr="001A234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Картридж – 2 000 руб./шт.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Пачка бумаги (А4) – 600 руб./пачка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Аиэ = МР/ (n*q), где: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Аиэ = (2000,00 + 600,00)/(1*1) = </w:t>
      </w:r>
      <w:r w:rsidRPr="001A234B">
        <w:rPr>
          <w:rFonts w:eastAsia="Calibri" w:cs="Times New Roman"/>
          <w:b/>
          <w:szCs w:val="28"/>
        </w:rPr>
        <w:t>2 600,00 руб</w:t>
      </w:r>
      <w:r w:rsidRPr="001A234B">
        <w:rPr>
          <w:rFonts w:eastAsia="Calibri" w:cs="Times New Roman"/>
          <w:szCs w:val="28"/>
        </w:rPr>
        <w:t>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="00E14FE3" w:rsidRPr="001A234B">
        <w:rPr>
          <w:rFonts w:eastAsia="Calibri" w:cs="Times New Roman"/>
          <w:szCs w:val="28"/>
        </w:rPr>
        <w:br/>
      </w:r>
      <w:r w:rsidRPr="001A234B">
        <w:rPr>
          <w:rFonts w:eastAsia="Calibri" w:cs="Times New Roman"/>
          <w:szCs w:val="28"/>
        </w:rPr>
        <w:t>в городском сообщении в транспортных средствах категории «М3» на период</w:t>
      </w:r>
      <w:r w:rsidR="00595BE1" w:rsidRPr="001A234B">
        <w:rPr>
          <w:rFonts w:eastAsia="Calibri" w:cs="Times New Roman"/>
          <w:szCs w:val="28"/>
        </w:rPr>
        <w:t xml:space="preserve"> </w:t>
      </w:r>
      <w:r w:rsidR="00E14FE3" w:rsidRPr="001A234B">
        <w:rPr>
          <w:rFonts w:eastAsia="Calibri" w:cs="Times New Roman"/>
          <w:szCs w:val="28"/>
        </w:rPr>
        <w:br/>
      </w:r>
      <w:r w:rsidRPr="001A234B">
        <w:rPr>
          <w:rFonts w:eastAsia="Calibri" w:cs="Times New Roman"/>
          <w:szCs w:val="28"/>
        </w:rPr>
        <w:t>с 1 января 2023 года</w:t>
      </w:r>
      <w:r w:rsidR="000C222E" w:rsidRPr="001A234B">
        <w:rPr>
          <w:rFonts w:eastAsia="Times New Roman" w:cs="Times New Roman"/>
          <w:szCs w:val="28"/>
          <w:lang w:eastAsia="ru-RU"/>
        </w:rPr>
        <w:t xml:space="preserve"> по 31 декабря 2023 года</w:t>
      </w:r>
      <w:r w:rsidRPr="001A234B">
        <w:rPr>
          <w:rFonts w:eastAsia="Calibri" w:cs="Times New Roman"/>
          <w:szCs w:val="28"/>
        </w:rPr>
        <w:t xml:space="preserve">, который составляет 30,00 рублей </w:t>
      </w:r>
      <w:r w:rsidR="000C222E" w:rsidRPr="001A234B">
        <w:rPr>
          <w:rFonts w:eastAsia="Calibri" w:cs="Times New Roman"/>
          <w:szCs w:val="28"/>
        </w:rPr>
        <w:t xml:space="preserve">                               </w:t>
      </w:r>
      <w:r w:rsidRPr="001A234B">
        <w:rPr>
          <w:rFonts w:eastAsia="Calibri" w:cs="Times New Roman"/>
          <w:szCs w:val="28"/>
        </w:rPr>
        <w:t xml:space="preserve">за 1 поездку (приказ Региональной службы по тарифам ХМАО - Югры </w:t>
      </w:r>
      <w:r w:rsidR="000C222E" w:rsidRPr="001A234B">
        <w:rPr>
          <w:rFonts w:eastAsia="Calibri" w:cs="Times New Roman"/>
          <w:szCs w:val="28"/>
        </w:rPr>
        <w:t xml:space="preserve">                                                </w:t>
      </w:r>
      <w:r w:rsidRPr="001A234B">
        <w:rPr>
          <w:rFonts w:eastAsia="Calibri" w:cs="Times New Roman"/>
          <w:szCs w:val="28"/>
        </w:rPr>
        <w:t>от 23.11.2022 № 79-нп).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 w:rsidR="00B5462F" w:rsidRPr="001A234B"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 xml:space="preserve"> поездки (</w:t>
      </w:r>
      <w:r w:rsidR="00B5462F" w:rsidRPr="001A234B">
        <w:rPr>
          <w:rFonts w:eastAsia="Calibri" w:cs="Times New Roman"/>
          <w:szCs w:val="28"/>
        </w:rPr>
        <w:t>2</w:t>
      </w:r>
      <w:r w:rsidRPr="001A234B">
        <w:rPr>
          <w:rFonts w:eastAsia="Calibri" w:cs="Times New Roman"/>
          <w:szCs w:val="28"/>
        </w:rPr>
        <w:t xml:space="preserve"> раз</w:t>
      </w:r>
      <w:r w:rsidR="00B5462F" w:rsidRPr="001A234B">
        <w:rPr>
          <w:rFonts w:eastAsia="Calibri" w:cs="Times New Roman"/>
          <w:szCs w:val="28"/>
        </w:rPr>
        <w:t>а</w:t>
      </w:r>
      <w:r w:rsidRPr="001A234B">
        <w:rPr>
          <w:rFonts w:eastAsia="Calibri" w:cs="Times New Roman"/>
          <w:szCs w:val="28"/>
        </w:rPr>
        <w:t xml:space="preserve"> туда и обратно).</w:t>
      </w:r>
    </w:p>
    <w:p w:rsidR="002322ED" w:rsidRPr="001A234B" w:rsidRDefault="00B5462F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4</w:t>
      </w:r>
      <w:r w:rsidR="002322ED" w:rsidRPr="001A234B">
        <w:rPr>
          <w:rFonts w:eastAsia="Calibri" w:cs="Times New Roman"/>
          <w:szCs w:val="28"/>
        </w:rPr>
        <w:t xml:space="preserve"> поездки * 30,00 руб. = </w:t>
      </w:r>
      <w:r w:rsidRPr="001A234B">
        <w:rPr>
          <w:rFonts w:eastAsia="Calibri" w:cs="Times New Roman"/>
          <w:szCs w:val="28"/>
        </w:rPr>
        <w:t>120</w:t>
      </w:r>
      <w:r w:rsidR="002322ED" w:rsidRPr="001A234B">
        <w:rPr>
          <w:rFonts w:eastAsia="Calibri" w:cs="Times New Roman"/>
          <w:szCs w:val="28"/>
        </w:rPr>
        <w:t xml:space="preserve"> руб.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b/>
          <w:color w:val="000000" w:themeColor="text1"/>
          <w:szCs w:val="28"/>
        </w:rPr>
      </w:pPr>
      <w:r w:rsidRPr="001A234B">
        <w:rPr>
          <w:rFonts w:eastAsia="Calibri" w:cs="Times New Roman"/>
          <w:szCs w:val="28"/>
        </w:rPr>
        <w:t xml:space="preserve">                        </w:t>
      </w:r>
      <w:r w:rsidRPr="001A234B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ИИТ = tИТ*W+АИТ, где: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tИТ – затраты рабочего времени в часах, полученных на пятом этапе,                                   на выполнение информационного требования;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1A234B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 w:rsidRPr="001A234B">
        <w:rPr>
          <w:rFonts w:eastAsia="Calibri" w:cs="Times New Roman"/>
          <w:szCs w:val="28"/>
        </w:rPr>
        <w:t xml:space="preserve"> </w:t>
      </w:r>
      <w:r w:rsidRPr="001A234B">
        <w:rPr>
          <w:rFonts w:eastAsia="Calibri" w:cs="Times New Roman"/>
          <w:szCs w:val="28"/>
        </w:rPr>
        <w:t>и частоты.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ИИТ = </w:t>
      </w:r>
      <w:r w:rsidR="00B5462F" w:rsidRPr="001A234B">
        <w:rPr>
          <w:rFonts w:eastAsia="Calibri" w:cs="Times New Roman"/>
          <w:szCs w:val="28"/>
        </w:rPr>
        <w:t xml:space="preserve">8 472,8 </w:t>
      </w:r>
      <w:r w:rsidR="0054702B" w:rsidRPr="001A234B">
        <w:rPr>
          <w:rFonts w:eastAsia="Calibri" w:cs="Times New Roman"/>
          <w:szCs w:val="28"/>
        </w:rPr>
        <w:t>руб.</w:t>
      </w:r>
      <w:r w:rsidRPr="001A234B">
        <w:rPr>
          <w:rFonts w:eastAsia="Calibri" w:cs="Times New Roman"/>
          <w:szCs w:val="28"/>
        </w:rPr>
        <w:t xml:space="preserve"> + 2 600,00 руб.+ </w:t>
      </w:r>
      <w:r w:rsidR="00B5462F" w:rsidRPr="001A234B">
        <w:rPr>
          <w:rFonts w:eastAsia="Calibri" w:cs="Times New Roman"/>
          <w:szCs w:val="28"/>
        </w:rPr>
        <w:t>120</w:t>
      </w:r>
      <w:r w:rsidRPr="001A234B">
        <w:rPr>
          <w:rFonts w:eastAsia="Calibri" w:cs="Times New Roman"/>
          <w:szCs w:val="28"/>
        </w:rPr>
        <w:t xml:space="preserve"> руб. = </w:t>
      </w:r>
      <w:r w:rsidR="00B5462F" w:rsidRPr="001A234B">
        <w:rPr>
          <w:rFonts w:eastAsia="Calibri" w:cs="Times New Roman"/>
          <w:szCs w:val="28"/>
          <w:u w:val="single"/>
        </w:rPr>
        <w:t>11 192,80</w:t>
      </w:r>
      <w:r w:rsidRPr="001A234B">
        <w:rPr>
          <w:rFonts w:eastAsia="Calibri" w:cs="Times New Roman"/>
          <w:szCs w:val="28"/>
        </w:rPr>
        <w:t xml:space="preserve"> руб.</w:t>
      </w:r>
    </w:p>
    <w:p w:rsidR="002322ED" w:rsidRPr="001A234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792BE7" w:rsidRDefault="002322ED" w:rsidP="00B5462F">
      <w:pPr>
        <w:autoSpaceDE w:val="0"/>
        <w:autoSpaceDN w:val="0"/>
        <w:ind w:left="-567" w:right="-1" w:firstLine="567"/>
        <w:jc w:val="both"/>
        <w:rPr>
          <w:rFonts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E14FE3" w:rsidRPr="001A234B">
        <w:rPr>
          <w:rFonts w:eastAsia="Calibri" w:cs="Times New Roman"/>
          <w:szCs w:val="28"/>
        </w:rPr>
        <w:br/>
      </w:r>
      <w:r w:rsidR="00B5462F" w:rsidRPr="001A234B">
        <w:rPr>
          <w:rFonts w:eastAsia="Calibri" w:cs="Times New Roman"/>
          <w:szCs w:val="28"/>
          <w:u w:val="single"/>
        </w:rPr>
        <w:t>11 192,80</w:t>
      </w:r>
      <w:r w:rsidR="00B5462F" w:rsidRPr="001A234B">
        <w:rPr>
          <w:rFonts w:eastAsia="Calibri" w:cs="Times New Roman"/>
          <w:szCs w:val="28"/>
        </w:rPr>
        <w:t xml:space="preserve"> </w:t>
      </w:r>
      <w:r w:rsidRPr="001A234B">
        <w:rPr>
          <w:rFonts w:eastAsia="Calibri" w:cs="Times New Roman"/>
          <w:szCs w:val="28"/>
        </w:rPr>
        <w:t>руб.</w:t>
      </w:r>
    </w:p>
    <w:sectPr w:rsidR="00792BE7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6B" w:rsidRDefault="00A02C6B" w:rsidP="006C4EC8">
      <w:r>
        <w:separator/>
      </w:r>
    </w:p>
  </w:endnote>
  <w:endnote w:type="continuationSeparator" w:id="0">
    <w:p w:rsidR="00A02C6B" w:rsidRDefault="00A02C6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6B" w:rsidRDefault="00A02C6B" w:rsidP="006C4EC8">
      <w:r>
        <w:separator/>
      </w:r>
    </w:p>
  </w:footnote>
  <w:footnote w:type="continuationSeparator" w:id="0">
    <w:p w:rsidR="00A02C6B" w:rsidRDefault="00A02C6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C222E"/>
    <w:rsid w:val="00140F45"/>
    <w:rsid w:val="00142862"/>
    <w:rsid w:val="0019591A"/>
    <w:rsid w:val="001A234B"/>
    <w:rsid w:val="001C0AA2"/>
    <w:rsid w:val="001F7BBF"/>
    <w:rsid w:val="00221C07"/>
    <w:rsid w:val="00222E1D"/>
    <w:rsid w:val="00224692"/>
    <w:rsid w:val="002322ED"/>
    <w:rsid w:val="002664E3"/>
    <w:rsid w:val="002737A5"/>
    <w:rsid w:val="0027743D"/>
    <w:rsid w:val="0028372A"/>
    <w:rsid w:val="00285EC9"/>
    <w:rsid w:val="002A7C84"/>
    <w:rsid w:val="002B04FB"/>
    <w:rsid w:val="002E44FB"/>
    <w:rsid w:val="00312C97"/>
    <w:rsid w:val="00327CB6"/>
    <w:rsid w:val="00347EAB"/>
    <w:rsid w:val="003B46E0"/>
    <w:rsid w:val="003F0D90"/>
    <w:rsid w:val="00424A34"/>
    <w:rsid w:val="00461FFD"/>
    <w:rsid w:val="00464919"/>
    <w:rsid w:val="004C76EB"/>
    <w:rsid w:val="004F315C"/>
    <w:rsid w:val="00511908"/>
    <w:rsid w:val="0052768E"/>
    <w:rsid w:val="0054702B"/>
    <w:rsid w:val="00583ADA"/>
    <w:rsid w:val="00595BE1"/>
    <w:rsid w:val="005F2411"/>
    <w:rsid w:val="006613B9"/>
    <w:rsid w:val="006644E9"/>
    <w:rsid w:val="006656B4"/>
    <w:rsid w:val="00672112"/>
    <w:rsid w:val="006A3BD3"/>
    <w:rsid w:val="006C4EC8"/>
    <w:rsid w:val="006F2446"/>
    <w:rsid w:val="006F2C16"/>
    <w:rsid w:val="006F3486"/>
    <w:rsid w:val="00747332"/>
    <w:rsid w:val="00792BE7"/>
    <w:rsid w:val="007B0050"/>
    <w:rsid w:val="007B6D10"/>
    <w:rsid w:val="007D28AE"/>
    <w:rsid w:val="007D7361"/>
    <w:rsid w:val="007E60C6"/>
    <w:rsid w:val="00891FE3"/>
    <w:rsid w:val="00894DAE"/>
    <w:rsid w:val="008B3678"/>
    <w:rsid w:val="009209B4"/>
    <w:rsid w:val="00925BF4"/>
    <w:rsid w:val="00934F8C"/>
    <w:rsid w:val="00946180"/>
    <w:rsid w:val="00951B76"/>
    <w:rsid w:val="00956A87"/>
    <w:rsid w:val="009724DA"/>
    <w:rsid w:val="00984F22"/>
    <w:rsid w:val="009A1341"/>
    <w:rsid w:val="009C4A38"/>
    <w:rsid w:val="009E3FE6"/>
    <w:rsid w:val="00A02C6B"/>
    <w:rsid w:val="00A12DC7"/>
    <w:rsid w:val="00A75DD8"/>
    <w:rsid w:val="00A82B4B"/>
    <w:rsid w:val="00B13080"/>
    <w:rsid w:val="00B249AB"/>
    <w:rsid w:val="00B5462F"/>
    <w:rsid w:val="00B65789"/>
    <w:rsid w:val="00BB151F"/>
    <w:rsid w:val="00BD74A9"/>
    <w:rsid w:val="00BE13BE"/>
    <w:rsid w:val="00C76596"/>
    <w:rsid w:val="00C93F77"/>
    <w:rsid w:val="00D6287D"/>
    <w:rsid w:val="00D777F7"/>
    <w:rsid w:val="00DA0A5D"/>
    <w:rsid w:val="00DA5E11"/>
    <w:rsid w:val="00DA7412"/>
    <w:rsid w:val="00DB6DD9"/>
    <w:rsid w:val="00DC5577"/>
    <w:rsid w:val="00E14FE3"/>
    <w:rsid w:val="00E33DD0"/>
    <w:rsid w:val="00E43296"/>
    <w:rsid w:val="00EC662C"/>
    <w:rsid w:val="00ED4D8A"/>
    <w:rsid w:val="00EE1F44"/>
    <w:rsid w:val="00EF657D"/>
    <w:rsid w:val="00F14528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6916-A3B8-4C2E-B4DA-7DDDACB5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2023-06-21T09:09:00Z</cp:lastPrinted>
  <dcterms:created xsi:type="dcterms:W3CDTF">2023-06-29T10:09:00Z</dcterms:created>
  <dcterms:modified xsi:type="dcterms:W3CDTF">2023-06-29T10:09:00Z</dcterms:modified>
</cp:coreProperties>
</file>