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547E04" w:rsidRDefault="00547E04" w:rsidP="00547E04">
      <w:pPr>
        <w:contextualSpacing/>
        <w:jc w:val="both"/>
        <w:rPr>
          <w:rFonts w:cs="Times New Roman"/>
          <w:i/>
          <w:sz w:val="22"/>
        </w:rPr>
      </w:pPr>
      <w:r w:rsidRPr="00547E04">
        <w:rPr>
          <w:rFonts w:cs="Times New Roman"/>
          <w:i/>
          <w:szCs w:val="28"/>
        </w:rPr>
        <w:t>Проект постановления Администрации города «</w:t>
      </w:r>
      <w:r w:rsidR="00397086" w:rsidRPr="00397086">
        <w:rPr>
          <w:rFonts w:cs="Times New Roman"/>
          <w:i/>
          <w:szCs w:val="28"/>
        </w:rPr>
        <w:t>Об утверждении порядка передачи муниципального имущества во временное пользование и (или) владение, субъектам малого и среднего предпринимательства в порядке оказания имущественной поддержки</w:t>
      </w:r>
      <w:r w:rsidRPr="00547E04">
        <w:rPr>
          <w:rFonts w:cs="Times New Roman"/>
          <w:i/>
          <w:szCs w:val="28"/>
        </w:rPr>
        <w:t>»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C14AB" w:rsidRPr="008C14AB" w:rsidRDefault="008A6D74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 Федеральный</w:t>
      </w:r>
      <w:r w:rsidR="008C14AB" w:rsidRPr="008C14AB">
        <w:rPr>
          <w:rFonts w:cs="Times New Roman"/>
          <w:i/>
          <w:szCs w:val="28"/>
        </w:rPr>
        <w:t xml:space="preserve"> закон от 26.07.2006 </w:t>
      </w:r>
      <w:r>
        <w:rPr>
          <w:rFonts w:cs="Times New Roman"/>
          <w:i/>
          <w:szCs w:val="28"/>
        </w:rPr>
        <w:t>№ 135-ФЗ «О защите конкуренции»;</w:t>
      </w:r>
      <w:r w:rsidR="008C14AB" w:rsidRPr="008C14AB">
        <w:rPr>
          <w:rFonts w:cs="Times New Roman"/>
          <w:i/>
          <w:szCs w:val="28"/>
        </w:rPr>
        <w:t xml:space="preserve"> </w:t>
      </w:r>
    </w:p>
    <w:p w:rsidR="00816DF1" w:rsidRPr="00756498" w:rsidRDefault="00816DF1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756498">
        <w:rPr>
          <w:rFonts w:cs="Times New Roman"/>
          <w:i/>
          <w:szCs w:val="28"/>
        </w:rPr>
        <w:t>-</w:t>
      </w:r>
      <w:r w:rsidR="008A6D74">
        <w:rPr>
          <w:rFonts w:cs="Times New Roman"/>
          <w:i/>
          <w:szCs w:val="28"/>
        </w:rPr>
        <w:t xml:space="preserve"> Ф</w:t>
      </w:r>
      <w:r w:rsidR="008A6D74">
        <w:rPr>
          <w:rFonts w:cs="Times New Roman"/>
          <w:i/>
          <w:szCs w:val="28"/>
        </w:rPr>
        <w:t>едеральный</w:t>
      </w:r>
      <w:r w:rsidR="008A6D74" w:rsidRPr="008C14AB">
        <w:rPr>
          <w:rFonts w:cs="Times New Roman"/>
          <w:i/>
          <w:szCs w:val="28"/>
        </w:rPr>
        <w:t xml:space="preserve"> закон</w:t>
      </w:r>
      <w:r w:rsidRPr="00756498">
        <w:rPr>
          <w:rFonts w:cs="Times New Roman"/>
          <w:i/>
          <w:szCs w:val="28"/>
        </w:rPr>
        <w:t xml:space="preserve"> </w:t>
      </w:r>
      <w:r w:rsidR="008C14AB" w:rsidRPr="008C14AB">
        <w:rPr>
          <w:rFonts w:cs="Times New Roman"/>
          <w:i/>
          <w:szCs w:val="28"/>
        </w:rPr>
        <w:t xml:space="preserve">от 24.07.2007 № 209-ФЗ «О развитии малого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и среднего предпринимательства в Российской Федерации»</w:t>
      </w:r>
      <w:r w:rsidRPr="00756498">
        <w:rPr>
          <w:rFonts w:cs="Times New Roman"/>
          <w:i/>
          <w:szCs w:val="28"/>
        </w:rPr>
        <w:t>;</w:t>
      </w:r>
    </w:p>
    <w:p w:rsidR="008E1787" w:rsidRDefault="008E1787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8A6D74">
        <w:rPr>
          <w:rFonts w:cs="Times New Roman"/>
          <w:i/>
          <w:szCs w:val="28"/>
        </w:rPr>
        <w:t>приказ</w:t>
      </w:r>
      <w:r w:rsidR="008C14AB" w:rsidRPr="008C14AB">
        <w:rPr>
          <w:rFonts w:cs="Times New Roman"/>
          <w:i/>
          <w:szCs w:val="28"/>
        </w:rPr>
        <w:t xml:space="preserve"> </w:t>
      </w:r>
      <w:r w:rsidR="008A6D74">
        <w:rPr>
          <w:rFonts w:cs="Times New Roman"/>
          <w:i/>
          <w:szCs w:val="28"/>
        </w:rPr>
        <w:t>Ф</w:t>
      </w:r>
      <w:r w:rsidR="008C14AB" w:rsidRPr="008C14AB">
        <w:rPr>
          <w:rFonts w:cs="Times New Roman"/>
          <w:i/>
          <w:szCs w:val="28"/>
        </w:rPr>
        <w:t>едеральной антимонопольной службы</w:t>
      </w:r>
      <w:r w:rsidR="008A6D74">
        <w:rPr>
          <w:rFonts w:cs="Times New Roman"/>
          <w:i/>
          <w:szCs w:val="28"/>
        </w:rPr>
        <w:t xml:space="preserve"> от 10.02.2010 № </w:t>
      </w:r>
      <w:r w:rsidR="008C14AB" w:rsidRPr="008C14AB">
        <w:rPr>
          <w:rFonts w:cs="Times New Roman"/>
          <w:i/>
          <w:szCs w:val="28"/>
        </w:rPr>
        <w:t xml:space="preserve">67 «О </w:t>
      </w:r>
      <w:r w:rsidR="008A6D74">
        <w:rPr>
          <w:rFonts w:cs="Times New Roman"/>
          <w:i/>
          <w:szCs w:val="28"/>
        </w:rPr>
        <w:t> </w:t>
      </w:r>
      <w:r w:rsidR="008C14AB" w:rsidRPr="008C14AB">
        <w:rPr>
          <w:rFonts w:cs="Times New Roman"/>
          <w:i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</w:t>
      </w:r>
      <w:r w:rsidR="008A6D74">
        <w:rPr>
          <w:rFonts w:cs="Times New Roman"/>
          <w:i/>
          <w:szCs w:val="28"/>
        </w:rPr>
        <w:t>о или муниципального имущества,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и перечне видов имущества, в отношении которого заключение указанных договоров  может осуществляться путем проведения торгов в форме конкурса»</w:t>
      </w:r>
      <w:r>
        <w:rPr>
          <w:rFonts w:cs="Times New Roman"/>
          <w:i/>
          <w:szCs w:val="28"/>
        </w:rPr>
        <w:t>;</w:t>
      </w:r>
    </w:p>
    <w:p w:rsidR="00816DF1" w:rsidRPr="008C14AB" w:rsidRDefault="00816DF1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 w:rsidR="008A6D74">
        <w:rPr>
          <w:rFonts w:cs="Times New Roman"/>
          <w:i/>
          <w:szCs w:val="28"/>
        </w:rPr>
        <w:t>решение</w:t>
      </w:r>
      <w:r w:rsidR="008C14AB" w:rsidRPr="008C14AB">
        <w:rPr>
          <w:rFonts w:cs="Times New Roman"/>
          <w:i/>
          <w:szCs w:val="28"/>
        </w:rPr>
        <w:t xml:space="preserve"> Думы города от 07.10.2009 № 604-IV ДГ «О Положении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о порядке управления и распоряжения имуществом, находящимся в муниципальной собственности»</w:t>
      </w:r>
      <w:r w:rsidRPr="008C14AB">
        <w:rPr>
          <w:rFonts w:cs="Times New Roman"/>
          <w:i/>
          <w:szCs w:val="28"/>
        </w:rPr>
        <w:t>;</w:t>
      </w:r>
    </w:p>
    <w:p w:rsidR="00D27757" w:rsidRPr="008C14AB" w:rsidRDefault="00D27757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 w:rsidR="008A6D74">
        <w:rPr>
          <w:rFonts w:cs="Times New Roman"/>
          <w:i/>
          <w:szCs w:val="28"/>
        </w:rPr>
        <w:t>постановление</w:t>
      </w:r>
      <w:r w:rsidR="008C14AB" w:rsidRPr="008C14AB">
        <w:rPr>
          <w:rFonts w:cs="Times New Roman"/>
          <w:i/>
          <w:szCs w:val="28"/>
        </w:rPr>
        <w:t xml:space="preserve"> Администрации города от 15.12.2015 № 8741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«Об утверждении муниципальной программы «Развитие малого и среднего предпринимательства в городе Сургуте на 2016-2030 годы»</w:t>
      </w:r>
      <w:r w:rsidRPr="008C14AB">
        <w:rPr>
          <w:rFonts w:cs="Times New Roman"/>
          <w:i/>
          <w:szCs w:val="28"/>
        </w:rPr>
        <w:t>;</w:t>
      </w:r>
    </w:p>
    <w:p w:rsidR="00D27757" w:rsidRPr="008C14AB" w:rsidRDefault="00D27757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 w:rsidR="008C14AB" w:rsidRPr="008C14AB">
        <w:rPr>
          <w:rFonts w:cs="Times New Roman"/>
          <w:i/>
          <w:szCs w:val="28"/>
        </w:rPr>
        <w:t xml:space="preserve">распоряжением Администрации города от 30.12.2005 № 3686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«Об утверждении Регламента Администрации города»</w:t>
      </w:r>
      <w:r w:rsidR="00D62BD7" w:rsidRPr="008C14AB">
        <w:rPr>
          <w:rFonts w:cs="Times New Roman"/>
          <w:i/>
          <w:szCs w:val="28"/>
        </w:rPr>
        <w:t>;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8A6D74" w:rsidRPr="008C14AB" w:rsidRDefault="008A6D74" w:rsidP="008A6D74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>
        <w:rPr>
          <w:rFonts w:cs="Times New Roman"/>
          <w:i/>
          <w:szCs w:val="28"/>
        </w:rPr>
        <w:t>решение</w:t>
      </w:r>
      <w:r w:rsidRPr="008C14AB">
        <w:rPr>
          <w:rFonts w:cs="Times New Roman"/>
          <w:i/>
          <w:szCs w:val="28"/>
        </w:rPr>
        <w:t xml:space="preserve"> Думы города от 07.10.2009 № 604-IV ДГ «О Положении </w:t>
      </w:r>
      <w:r>
        <w:rPr>
          <w:rFonts w:cs="Times New Roman"/>
          <w:i/>
          <w:szCs w:val="28"/>
        </w:rPr>
        <w:br/>
      </w:r>
      <w:r w:rsidRPr="008C14AB">
        <w:rPr>
          <w:rFonts w:cs="Times New Roman"/>
          <w:i/>
          <w:szCs w:val="28"/>
        </w:rPr>
        <w:t>о порядке управления и распоряжения имуществом, находящимся в муниципальной собственности»;</w:t>
      </w:r>
    </w:p>
    <w:p w:rsidR="008A6D74" w:rsidRPr="008C14AB" w:rsidRDefault="008A6D74" w:rsidP="008A6D74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>
        <w:rPr>
          <w:rFonts w:cs="Times New Roman"/>
          <w:i/>
          <w:szCs w:val="28"/>
        </w:rPr>
        <w:t>постановление</w:t>
      </w:r>
      <w:r w:rsidRPr="008C14AB">
        <w:rPr>
          <w:rFonts w:cs="Times New Roman"/>
          <w:i/>
          <w:szCs w:val="28"/>
        </w:rPr>
        <w:t xml:space="preserve"> Администрации города от 15.12.2015 № 8741 </w:t>
      </w:r>
      <w:r>
        <w:rPr>
          <w:rFonts w:cs="Times New Roman"/>
          <w:i/>
          <w:szCs w:val="28"/>
        </w:rPr>
        <w:br/>
      </w:r>
      <w:r w:rsidRPr="008C14AB">
        <w:rPr>
          <w:rFonts w:cs="Times New Roman"/>
          <w:i/>
          <w:szCs w:val="28"/>
        </w:rPr>
        <w:t>«Об утверждении муниципальной программы «Развитие малого и среднего предпринимательства в городе Сургуте на 2016-2030 годы»;</w:t>
      </w:r>
    </w:p>
    <w:p w:rsidR="00D647A1" w:rsidRDefault="00C51215" w:rsidP="00D647A1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A6D74">
        <w:rPr>
          <w:rFonts w:cs="Times New Roman"/>
          <w:i/>
          <w:szCs w:val="28"/>
        </w:rPr>
        <w:t>с даты официального опубликования.</w:t>
      </w:r>
    </w:p>
    <w:p w:rsidR="007A21CD" w:rsidRDefault="00C51215" w:rsidP="007A21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7A21CD">
        <w:rPr>
          <w:rFonts w:cs="Times New Roman"/>
          <w:szCs w:val="28"/>
        </w:rPr>
        <w:t>:</w:t>
      </w:r>
      <w:r w:rsidR="007A21CD" w:rsidRPr="007A21CD">
        <w:rPr>
          <w:rFonts w:cs="Times New Roman"/>
          <w:i/>
          <w:szCs w:val="28"/>
        </w:rPr>
        <w:t xml:space="preserve"> </w:t>
      </w:r>
      <w:r w:rsidR="007A21CD" w:rsidRPr="00613A1D">
        <w:rPr>
          <w:rFonts w:cs="Times New Roman"/>
          <w:i/>
          <w:szCs w:val="28"/>
        </w:rPr>
        <w:t>необходимость в установлении переходного периода отсутствует</w:t>
      </w:r>
      <w:r w:rsidR="007A21CD">
        <w:rPr>
          <w:rFonts w:cs="Times New Roman"/>
          <w:i/>
          <w:szCs w:val="28"/>
        </w:rPr>
        <w:t>.</w:t>
      </w:r>
    </w:p>
    <w:p w:rsidR="00C51215" w:rsidRPr="00AE4682" w:rsidRDefault="00C51215" w:rsidP="007A21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</w:t>
      </w:r>
      <w:r w:rsidRPr="00AE4682">
        <w:rPr>
          <w:rFonts w:cs="Times New Roman"/>
          <w:szCs w:val="28"/>
        </w:rPr>
        <w:t>: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AE4682">
        <w:rPr>
          <w:rFonts w:cs="Times New Roman"/>
          <w:szCs w:val="28"/>
        </w:rPr>
        <w:t>_»_</w:t>
      </w:r>
      <w:proofErr w:type="gramEnd"/>
      <w:r w:rsidRPr="00AE4682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D372CF" w:rsidRDefault="001375D8" w:rsidP="00C51215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97086">
        <w:rPr>
          <w:i/>
          <w:szCs w:val="28"/>
        </w:rPr>
        <w:t>Смоленский Павел Владимирович</w:t>
      </w:r>
    </w:p>
    <w:p w:rsidR="00C51215" w:rsidRPr="00D372CF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lastRenderedPageBreak/>
        <w:t>Должность:</w:t>
      </w:r>
      <w:r w:rsidR="00D372CF">
        <w:rPr>
          <w:rFonts w:cs="Times New Roman"/>
          <w:szCs w:val="28"/>
        </w:rPr>
        <w:t xml:space="preserve"> </w:t>
      </w:r>
      <w:r w:rsidR="00397086">
        <w:rPr>
          <w:rFonts w:cs="Times New Roman"/>
          <w:i/>
          <w:szCs w:val="28"/>
        </w:rPr>
        <w:t xml:space="preserve">начальник проектного отдела в сфере городского хозяйства </w:t>
      </w:r>
      <w:r w:rsidR="00D372CF" w:rsidRPr="00D372CF">
        <w:rPr>
          <w:rFonts w:cs="Times New Roman"/>
          <w:i/>
          <w:szCs w:val="28"/>
        </w:rPr>
        <w:t>департамента городского хозяйства Администрации города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56"/>
      </w:tblGrid>
      <w:tr w:rsidR="00C51215" w:rsidRPr="008721BC" w:rsidTr="00B1718D">
        <w:tc>
          <w:tcPr>
            <w:tcW w:w="737" w:type="dxa"/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397086" w:rsidRDefault="00D372CF" w:rsidP="00397086">
            <w:pPr>
              <w:contextualSpacing/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4F21EA">
              <w:rPr>
                <w:rFonts w:cs="Times New Roman"/>
                <w:i/>
                <w:szCs w:val="28"/>
              </w:rPr>
              <w:t>(3462) 52-45-3</w:t>
            </w:r>
            <w:r w:rsidR="00397086">
              <w:rPr>
                <w:rFonts w:cs="Times New Roman"/>
                <w:i/>
                <w:szCs w:val="28"/>
                <w:lang w:val="en-US"/>
              </w:rPr>
              <w:t>4</w:t>
            </w:r>
          </w:p>
        </w:tc>
        <w:tc>
          <w:tcPr>
            <w:tcW w:w="3657" w:type="dxa"/>
            <w:vAlign w:val="bottom"/>
          </w:tcPr>
          <w:p w:rsidR="00C51215" w:rsidRPr="008721BC" w:rsidRDefault="00C51215" w:rsidP="00B1718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B1718D">
              <w:t xml:space="preserve"> </w:t>
            </w:r>
          </w:p>
        </w:tc>
        <w:tc>
          <w:tcPr>
            <w:tcW w:w="3256" w:type="dxa"/>
            <w:vAlign w:val="bottom"/>
          </w:tcPr>
          <w:p w:rsidR="00C51215" w:rsidRPr="004F21EA" w:rsidRDefault="00C51215" w:rsidP="0039708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8721BC" w:rsidRDefault="00BB187C" w:rsidP="00C51215">
      <w:pPr>
        <w:contextualSpacing/>
        <w:jc w:val="both"/>
        <w:rPr>
          <w:rFonts w:cs="Times New Roman"/>
          <w:b/>
          <w:bCs/>
          <w:szCs w:val="28"/>
        </w:rPr>
      </w:pPr>
      <w:r w:rsidRPr="004F21EA">
        <w:rPr>
          <w:rFonts w:cs="Times New Roman"/>
          <w:i/>
          <w:szCs w:val="28"/>
        </w:rPr>
        <w:t>P</w:t>
      </w:r>
      <w:proofErr w:type="spellStart"/>
      <w:r>
        <w:rPr>
          <w:rFonts w:cs="Times New Roman"/>
          <w:i/>
          <w:szCs w:val="28"/>
          <w:lang w:val="en-US"/>
        </w:rPr>
        <w:t>smolenskiy</w:t>
      </w:r>
      <w:proofErr w:type="spellEnd"/>
      <w:r w:rsidRPr="004F21EA">
        <w:rPr>
          <w:rFonts w:cs="Times New Roman"/>
          <w:i/>
          <w:szCs w:val="28"/>
        </w:rPr>
        <w:t>_</w:t>
      </w:r>
      <w:proofErr w:type="spellStart"/>
      <w:r>
        <w:rPr>
          <w:rFonts w:cs="Times New Roman"/>
          <w:i/>
          <w:szCs w:val="28"/>
          <w:lang w:val="en-US"/>
        </w:rPr>
        <w:t>pv</w:t>
      </w:r>
      <w:proofErr w:type="spellEnd"/>
      <w:r w:rsidRPr="004F21EA">
        <w:rPr>
          <w:rFonts w:cs="Times New Roman"/>
          <w:i/>
          <w:szCs w:val="28"/>
        </w:rPr>
        <w:t>@admsurgut.ru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80657">
        <w:rPr>
          <w:rFonts w:cs="Times New Roman"/>
          <w:bCs/>
          <w:szCs w:val="28"/>
        </w:rPr>
        <w:t xml:space="preserve"> </w:t>
      </w:r>
      <w:r w:rsidR="00F80657" w:rsidRPr="00F80657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80657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F80657">
        <w:rPr>
          <w:rFonts w:cs="Times New Roman"/>
          <w:bCs/>
          <w:i/>
          <w:szCs w:val="28"/>
        </w:rPr>
        <w:t>проект</w:t>
      </w:r>
      <w:r w:rsidRPr="00F80657">
        <w:rPr>
          <w:rFonts w:cs="Times New Roman"/>
          <w:bCs/>
          <w:szCs w:val="28"/>
        </w:rPr>
        <w:t xml:space="preserve"> </w:t>
      </w:r>
      <w:r w:rsidRPr="00F80657">
        <w:rPr>
          <w:rFonts w:cs="Times New Roman"/>
          <w:bCs/>
          <w:i/>
          <w:szCs w:val="28"/>
        </w:rPr>
        <w:t>постановления Администрации города «</w:t>
      </w:r>
      <w:r w:rsidR="0085455C" w:rsidRPr="00397086">
        <w:rPr>
          <w:rFonts w:cs="Times New Roman"/>
          <w:i/>
          <w:szCs w:val="28"/>
        </w:rPr>
        <w:t>Об утверждении порядка передачи муниципального имущества во временное пользование и (или) владение, субъектам малого и среднего предпринимательства в порядке оказания имущественной поддержки</w:t>
      </w:r>
      <w:r w:rsidRPr="00F80657">
        <w:rPr>
          <w:rFonts w:cs="Times New Roman"/>
          <w:bCs/>
          <w:i/>
          <w:szCs w:val="28"/>
        </w:rPr>
        <w:t xml:space="preserve">» содержит положения, которые устанавливают новые ранее не предусмотренные муниципальным правовым актом </w:t>
      </w:r>
      <w:r w:rsidR="00923D63">
        <w:rPr>
          <w:rFonts w:cs="Times New Roman"/>
          <w:bCs/>
          <w:i/>
          <w:szCs w:val="28"/>
        </w:rPr>
        <w:t xml:space="preserve">обязанности, </w:t>
      </w:r>
      <w:r w:rsidRPr="00F80657">
        <w:rPr>
          <w:rFonts w:cs="Times New Roman"/>
          <w:bCs/>
          <w:i/>
          <w:szCs w:val="28"/>
        </w:rPr>
        <w:t>ограничения для субъектов предпринимательской деятельности</w:t>
      </w:r>
      <w:r w:rsidR="00923D63">
        <w:rPr>
          <w:rFonts w:cs="Times New Roman"/>
          <w:bCs/>
          <w:i/>
          <w:szCs w:val="28"/>
        </w:rPr>
        <w:t>.</w:t>
      </w:r>
    </w:p>
    <w:p w:rsidR="005A559C" w:rsidRDefault="005A559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94E17" w:rsidRPr="009C161E" w:rsidRDefault="00894E17" w:rsidP="00894E17">
      <w:pPr>
        <w:ind w:firstLine="708"/>
        <w:contextualSpacing/>
        <w:jc w:val="both"/>
        <w:rPr>
          <w:rFonts w:cs="Times New Roman"/>
          <w:i/>
          <w:szCs w:val="28"/>
        </w:rPr>
      </w:pPr>
      <w:r w:rsidRPr="009C161E">
        <w:rPr>
          <w:rFonts w:cs="Times New Roman"/>
          <w:i/>
          <w:szCs w:val="28"/>
        </w:rPr>
        <w:t xml:space="preserve">Постановлением утверждаются </w:t>
      </w:r>
      <w:r>
        <w:rPr>
          <w:rFonts w:cs="Times New Roman"/>
          <w:i/>
          <w:szCs w:val="28"/>
        </w:rPr>
        <w:t>порядок</w:t>
      </w:r>
      <w:r w:rsidRPr="009C161E">
        <w:rPr>
          <w:rFonts w:cs="Times New Roman"/>
          <w:i/>
          <w:szCs w:val="28"/>
        </w:rPr>
        <w:t xml:space="preserve"> предоставления субсидии:</w:t>
      </w:r>
    </w:p>
    <w:p w:rsidR="00894E17" w:rsidRPr="0066253C" w:rsidRDefault="00894E17" w:rsidP="0066253C">
      <w:pPr>
        <w:ind w:firstLine="708"/>
        <w:contextualSpacing/>
        <w:jc w:val="both"/>
        <w:rPr>
          <w:rFonts w:cs="Times New Roman"/>
          <w:i/>
          <w:szCs w:val="28"/>
        </w:rPr>
      </w:pPr>
      <w:r w:rsidRPr="009C161E">
        <w:rPr>
          <w:rFonts w:cs="Times New Roman"/>
          <w:i/>
          <w:szCs w:val="28"/>
        </w:rPr>
        <w:t xml:space="preserve">- </w:t>
      </w:r>
      <w:r w:rsidRPr="0085455C">
        <w:rPr>
          <w:rFonts w:cs="Times New Roman"/>
          <w:i/>
          <w:szCs w:val="28"/>
        </w:rPr>
        <w:t xml:space="preserve">Настоящий Порядок устанавливает основания передачи парковок </w:t>
      </w:r>
      <w:r w:rsidRPr="0085455C">
        <w:rPr>
          <w:rFonts w:cs="Times New Roman"/>
          <w:i/>
          <w:szCs w:val="28"/>
        </w:rPr>
        <w:br/>
        <w:t xml:space="preserve">и парковочных мест, находящихся в муниципальной собственности, </w:t>
      </w:r>
      <w:r w:rsidRPr="0085455C">
        <w:rPr>
          <w:rFonts w:cs="Times New Roman"/>
          <w:i/>
          <w:szCs w:val="28"/>
        </w:rPr>
        <w:br/>
        <w:t xml:space="preserve">во временное пользование и (или) владение субъектам малого и среднего предпринимательства в порядке оказания имущественной поддержки </w:t>
      </w:r>
      <w:r w:rsidRPr="0085455C">
        <w:rPr>
          <w:rFonts w:cs="Times New Roman"/>
          <w:i/>
          <w:szCs w:val="28"/>
        </w:rPr>
        <w:br/>
        <w:t>на безвозмездной основе без проведения торгов</w:t>
      </w:r>
      <w:r w:rsidRPr="0066253C">
        <w:rPr>
          <w:rFonts w:cs="Times New Roman"/>
          <w:i/>
          <w:szCs w:val="28"/>
        </w:rPr>
        <w:t>.</w:t>
      </w:r>
    </w:p>
    <w:p w:rsidR="0066253C" w:rsidRPr="00A561E9" w:rsidRDefault="00894E17" w:rsidP="0066253C">
      <w:pPr>
        <w:tabs>
          <w:tab w:val="left" w:pos="709"/>
        </w:tabs>
        <w:ind w:firstLine="708"/>
        <w:contextualSpacing/>
        <w:jc w:val="both"/>
        <w:rPr>
          <w:rFonts w:cs="Times New Roman"/>
          <w:i/>
          <w:szCs w:val="28"/>
        </w:rPr>
      </w:pPr>
      <w:r w:rsidRPr="0066253C">
        <w:rPr>
          <w:rFonts w:cs="Times New Roman"/>
          <w:i/>
          <w:szCs w:val="28"/>
        </w:rPr>
        <w:tab/>
      </w:r>
      <w:r w:rsidR="004234FC" w:rsidRPr="00A561E9">
        <w:rPr>
          <w:rFonts w:cs="Times New Roman"/>
          <w:i/>
          <w:szCs w:val="28"/>
        </w:rPr>
        <w:t>Необходимость изложения порядк</w:t>
      </w:r>
      <w:r w:rsidR="0066253C">
        <w:rPr>
          <w:rFonts w:cs="Times New Roman"/>
          <w:i/>
          <w:szCs w:val="28"/>
        </w:rPr>
        <w:t>а</w:t>
      </w:r>
      <w:r w:rsidR="004234FC" w:rsidRPr="00A561E9">
        <w:rPr>
          <w:rFonts w:cs="Times New Roman"/>
          <w:i/>
          <w:szCs w:val="28"/>
        </w:rPr>
        <w:t xml:space="preserve"> предоставления </w:t>
      </w:r>
      <w:r w:rsidR="0066253C">
        <w:rPr>
          <w:rFonts w:cs="Times New Roman"/>
          <w:i/>
          <w:szCs w:val="28"/>
        </w:rPr>
        <w:t>муниципального имущества обусловлена возможностью</w:t>
      </w:r>
      <w:r w:rsidR="008A6D74">
        <w:rPr>
          <w:rFonts w:cs="Times New Roman"/>
          <w:i/>
          <w:szCs w:val="28"/>
        </w:rPr>
        <w:t xml:space="preserve"> передачи</w:t>
      </w:r>
      <w:r w:rsidR="0066253C">
        <w:rPr>
          <w:rFonts w:cs="Times New Roman"/>
          <w:i/>
          <w:szCs w:val="28"/>
        </w:rPr>
        <w:t xml:space="preserve"> субъектам малого и среднего предпринимательства на безвозмездной основе для эксплуатации и содержания парковок (парковочных мест</w:t>
      </w:r>
      <w:r w:rsidR="0066253C" w:rsidRPr="0066253C">
        <w:rPr>
          <w:rFonts w:cs="Times New Roman"/>
          <w:i/>
          <w:szCs w:val="28"/>
        </w:rPr>
        <w:t>)</w:t>
      </w:r>
      <w:r w:rsidR="008A6D74">
        <w:rPr>
          <w:rFonts w:cs="Times New Roman"/>
          <w:i/>
          <w:szCs w:val="28"/>
        </w:rPr>
        <w:t xml:space="preserve"> а также экономии бюджетных средств, выделяемых на содержание</w:t>
      </w:r>
      <w:r w:rsidR="0066253C" w:rsidRPr="0066253C">
        <w:rPr>
          <w:rFonts w:cs="Times New Roman"/>
          <w:i/>
          <w:szCs w:val="28"/>
        </w:rPr>
        <w:t>, расположенн</w:t>
      </w:r>
      <w:r w:rsidR="008A6D74">
        <w:rPr>
          <w:rFonts w:cs="Times New Roman"/>
          <w:i/>
          <w:szCs w:val="28"/>
        </w:rPr>
        <w:t>ых</w:t>
      </w:r>
      <w:r w:rsidR="0066253C" w:rsidRPr="0066253C">
        <w:rPr>
          <w:rFonts w:cs="Times New Roman"/>
          <w:i/>
          <w:szCs w:val="28"/>
        </w:rPr>
        <w:t xml:space="preserve"> на автомобильной дороге общего пользования местного значения муниципального образования городского округа Сургут Ханты-Мансийского автономного округа </w:t>
      </w:r>
      <w:r w:rsidR="0066253C">
        <w:rPr>
          <w:rFonts w:cs="Times New Roman"/>
          <w:i/>
          <w:szCs w:val="28"/>
        </w:rPr>
        <w:t>–</w:t>
      </w:r>
      <w:r w:rsidR="0066253C" w:rsidRPr="0066253C">
        <w:rPr>
          <w:rFonts w:cs="Times New Roman"/>
          <w:i/>
          <w:szCs w:val="28"/>
        </w:rPr>
        <w:t xml:space="preserve"> Югры</w:t>
      </w:r>
      <w:r w:rsidR="0066253C">
        <w:rPr>
          <w:rFonts w:cs="Times New Roman"/>
          <w:i/>
          <w:szCs w:val="28"/>
        </w:rPr>
        <w:t>.</w:t>
      </w:r>
    </w:p>
    <w:p w:rsidR="00C51215" w:rsidRPr="0048130E" w:rsidRDefault="00C51215" w:rsidP="00E305E2">
      <w:pPr>
        <w:ind w:firstLine="720"/>
        <w:contextualSpacing/>
        <w:jc w:val="both"/>
        <w:rPr>
          <w:rFonts w:cs="Times New Roman"/>
          <w:sz w:val="22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E305E2">
        <w:rPr>
          <w:rFonts w:cs="Times New Roman"/>
          <w:szCs w:val="28"/>
        </w:rPr>
        <w:t xml:space="preserve"> </w:t>
      </w:r>
      <w:r w:rsidR="00E305E2" w:rsidRPr="00E305E2">
        <w:rPr>
          <w:rFonts w:cs="Times New Roman"/>
          <w:i/>
          <w:szCs w:val="28"/>
        </w:rPr>
        <w:t>отсутствует</w:t>
      </w:r>
      <w:r w:rsidR="00E305E2">
        <w:rPr>
          <w:rFonts w:cs="Times New Roman"/>
          <w:i/>
          <w:szCs w:val="28"/>
        </w:rPr>
        <w:t>.</w:t>
      </w:r>
    </w:p>
    <w:p w:rsidR="00C51215" w:rsidRPr="00583445" w:rsidRDefault="00C51215" w:rsidP="00157059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57059">
        <w:rPr>
          <w:rFonts w:cs="Times New Roman"/>
          <w:szCs w:val="28"/>
        </w:rPr>
        <w:t xml:space="preserve"> </w:t>
      </w:r>
      <w:proofErr w:type="spellStart"/>
      <w:r w:rsidR="00157059" w:rsidRPr="00157059">
        <w:rPr>
          <w:rFonts w:cs="Times New Roman"/>
          <w:i/>
          <w:szCs w:val="28"/>
        </w:rPr>
        <w:t>отсу</w:t>
      </w:r>
      <w:bookmarkStart w:id="2" w:name="_GoBack"/>
      <w:bookmarkEnd w:id="2"/>
      <w:r w:rsidR="00157059" w:rsidRPr="00157059">
        <w:rPr>
          <w:rFonts w:cs="Times New Roman"/>
          <w:i/>
          <w:szCs w:val="28"/>
        </w:rPr>
        <w:t>тсвует</w:t>
      </w:r>
      <w:proofErr w:type="spellEnd"/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информационно-телекоммуникационная сеть «Интернет»;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СПС «Гарант»;</w:t>
      </w:r>
    </w:p>
    <w:p w:rsidR="00C51215" w:rsidRPr="008721BC" w:rsidRDefault="00157059" w:rsidP="00157059">
      <w:pPr>
        <w:ind w:firstLine="720"/>
        <w:contextualSpacing/>
        <w:rPr>
          <w:rFonts w:cs="Times New Roman"/>
          <w:szCs w:val="28"/>
        </w:rPr>
      </w:pPr>
      <w:r w:rsidRPr="00157059">
        <w:rPr>
          <w:rFonts w:cs="Times New Roman"/>
          <w:i/>
          <w:szCs w:val="28"/>
        </w:rPr>
        <w:t xml:space="preserve">- </w:t>
      </w:r>
      <w:r w:rsidRPr="00157059">
        <w:rPr>
          <w:i/>
        </w:rPr>
        <w:t>электронный фонд нормативно-технической и нормативно-правовой информации Консорциума «Кодекс»</w:t>
      </w:r>
      <w:r>
        <w:rPr>
          <w:i/>
        </w:rPr>
        <w:t>.</w:t>
      </w:r>
    </w:p>
    <w:p w:rsidR="00816DE4" w:rsidRPr="009A01A3" w:rsidRDefault="00B74AF1" w:rsidP="009A01A3">
      <w:pPr>
        <w:ind w:firstLine="720"/>
        <w:contextualSpacing/>
        <w:jc w:val="both"/>
        <w:rPr>
          <w:rFonts w:cs="Times New Roman"/>
          <w:szCs w:val="28"/>
        </w:rPr>
        <w:sectPr w:rsidR="00816DE4" w:rsidRPr="009A01A3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 xml:space="preserve">с обоснованием негативных последствий в случае отсутствия предлагаемого </w:t>
      </w:r>
      <w:r w:rsidRPr="00796EE2">
        <w:rPr>
          <w:szCs w:val="28"/>
        </w:rPr>
        <w:lastRenderedPageBreak/>
        <w:t>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F66EC7">
        <w:rPr>
          <w:szCs w:val="28"/>
        </w:rPr>
        <w:t xml:space="preserve"> </w:t>
      </w:r>
      <w:r w:rsidR="009A01A3" w:rsidRPr="008A6D74">
        <w:rPr>
          <w:i/>
          <w:szCs w:val="28"/>
        </w:rPr>
        <w:t>использование</w:t>
      </w:r>
      <w:r w:rsidR="00F66EC7" w:rsidRPr="008A6D74">
        <w:rPr>
          <w:i/>
          <w:szCs w:val="28"/>
        </w:rPr>
        <w:t xml:space="preserve"> бюджетных средст</w:t>
      </w:r>
      <w:r w:rsidR="009A01A3" w:rsidRPr="008A6D74">
        <w:rPr>
          <w:i/>
          <w:szCs w:val="28"/>
        </w:rPr>
        <w:t>в, выделенных на содержание парковочных пространств</w:t>
      </w:r>
      <w:r w:rsidR="00BB187C" w:rsidRPr="008A6D74">
        <w:rPr>
          <w:i/>
          <w:szCs w:val="28"/>
        </w:rPr>
        <w:t xml:space="preserve"> </w:t>
      </w:r>
      <w:r w:rsidR="008A6D74" w:rsidRPr="008A6D74">
        <w:rPr>
          <w:rFonts w:cs="Times New Roman"/>
          <w:i/>
          <w:szCs w:val="28"/>
        </w:rPr>
        <w:t>, расположенных на автомобильной дороге общего пользования местного значения муниципального образования городского округа Сургут Ханты-Мансийского автономного округа – Югры</w:t>
      </w:r>
      <w:r w:rsidR="009A01A3" w:rsidRPr="008A6D74">
        <w:rPr>
          <w:i/>
          <w:szCs w:val="28"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1C" w:rsidRDefault="00627C1C" w:rsidP="00920526">
      <w:r>
        <w:separator/>
      </w:r>
    </w:p>
  </w:endnote>
  <w:endnote w:type="continuationSeparator" w:id="0">
    <w:p w:rsidR="00627C1C" w:rsidRDefault="00627C1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1C" w:rsidRDefault="00627C1C" w:rsidP="00920526">
      <w:r>
        <w:separator/>
      </w:r>
    </w:p>
  </w:footnote>
  <w:footnote w:type="continuationSeparator" w:id="0">
    <w:p w:rsidR="00627C1C" w:rsidRDefault="00627C1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15F59"/>
    <w:multiLevelType w:val="hybridMultilevel"/>
    <w:tmpl w:val="A7AABDB2"/>
    <w:lvl w:ilvl="0" w:tplc="4F1C3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4CF"/>
    <w:rsid w:val="000D2CD9"/>
    <w:rsid w:val="0011670D"/>
    <w:rsid w:val="001375D8"/>
    <w:rsid w:val="00137DB0"/>
    <w:rsid w:val="00154039"/>
    <w:rsid w:val="00157059"/>
    <w:rsid w:val="001F3BA2"/>
    <w:rsid w:val="0020654D"/>
    <w:rsid w:val="00252819"/>
    <w:rsid w:val="002532DD"/>
    <w:rsid w:val="002D3551"/>
    <w:rsid w:val="00337E21"/>
    <w:rsid w:val="00391B9F"/>
    <w:rsid w:val="00394E47"/>
    <w:rsid w:val="00397000"/>
    <w:rsid w:val="00397086"/>
    <w:rsid w:val="003A5D3C"/>
    <w:rsid w:val="00401A91"/>
    <w:rsid w:val="004234FC"/>
    <w:rsid w:val="004453CF"/>
    <w:rsid w:val="00450368"/>
    <w:rsid w:val="004A6FEF"/>
    <w:rsid w:val="004B7059"/>
    <w:rsid w:val="004E24A3"/>
    <w:rsid w:val="004E72A7"/>
    <w:rsid w:val="004F21EA"/>
    <w:rsid w:val="00547E04"/>
    <w:rsid w:val="005A559C"/>
    <w:rsid w:val="005B41CD"/>
    <w:rsid w:val="005F15E1"/>
    <w:rsid w:val="005F6BDF"/>
    <w:rsid w:val="00623211"/>
    <w:rsid w:val="0062688A"/>
    <w:rsid w:val="00627C1C"/>
    <w:rsid w:val="0066253C"/>
    <w:rsid w:val="006A1FC3"/>
    <w:rsid w:val="006C4397"/>
    <w:rsid w:val="00756498"/>
    <w:rsid w:val="00772EE7"/>
    <w:rsid w:val="007A21CD"/>
    <w:rsid w:val="007A2D15"/>
    <w:rsid w:val="007B305A"/>
    <w:rsid w:val="007C31D1"/>
    <w:rsid w:val="007D6282"/>
    <w:rsid w:val="008052F1"/>
    <w:rsid w:val="00816DE4"/>
    <w:rsid w:val="00816DF1"/>
    <w:rsid w:val="0085455C"/>
    <w:rsid w:val="008566DE"/>
    <w:rsid w:val="00872FA2"/>
    <w:rsid w:val="0089361D"/>
    <w:rsid w:val="00894E17"/>
    <w:rsid w:val="008A40F5"/>
    <w:rsid w:val="008A6D74"/>
    <w:rsid w:val="008C14AB"/>
    <w:rsid w:val="008E1787"/>
    <w:rsid w:val="00904B7A"/>
    <w:rsid w:val="00920526"/>
    <w:rsid w:val="00923D63"/>
    <w:rsid w:val="00960171"/>
    <w:rsid w:val="00961D75"/>
    <w:rsid w:val="00973C14"/>
    <w:rsid w:val="009A01A3"/>
    <w:rsid w:val="009C161E"/>
    <w:rsid w:val="009D7DAB"/>
    <w:rsid w:val="009F133B"/>
    <w:rsid w:val="00A37C70"/>
    <w:rsid w:val="00A43A70"/>
    <w:rsid w:val="00A561E9"/>
    <w:rsid w:val="00A6070C"/>
    <w:rsid w:val="00A9160C"/>
    <w:rsid w:val="00AB10C9"/>
    <w:rsid w:val="00AD2596"/>
    <w:rsid w:val="00AE1CD2"/>
    <w:rsid w:val="00AE4682"/>
    <w:rsid w:val="00AE59E5"/>
    <w:rsid w:val="00B011DE"/>
    <w:rsid w:val="00B14BBB"/>
    <w:rsid w:val="00B1718D"/>
    <w:rsid w:val="00B74AF1"/>
    <w:rsid w:val="00B836E8"/>
    <w:rsid w:val="00BA3E66"/>
    <w:rsid w:val="00BB187C"/>
    <w:rsid w:val="00BC7CB8"/>
    <w:rsid w:val="00C01CF0"/>
    <w:rsid w:val="00C51215"/>
    <w:rsid w:val="00C64BC1"/>
    <w:rsid w:val="00C67205"/>
    <w:rsid w:val="00C9526B"/>
    <w:rsid w:val="00C96A55"/>
    <w:rsid w:val="00CE6834"/>
    <w:rsid w:val="00D00BC0"/>
    <w:rsid w:val="00D27757"/>
    <w:rsid w:val="00D372CF"/>
    <w:rsid w:val="00D5688D"/>
    <w:rsid w:val="00D62BD7"/>
    <w:rsid w:val="00D647A1"/>
    <w:rsid w:val="00D71243"/>
    <w:rsid w:val="00D83665"/>
    <w:rsid w:val="00D87F32"/>
    <w:rsid w:val="00E17D44"/>
    <w:rsid w:val="00E26732"/>
    <w:rsid w:val="00E305E2"/>
    <w:rsid w:val="00E316FC"/>
    <w:rsid w:val="00E416C8"/>
    <w:rsid w:val="00E7688E"/>
    <w:rsid w:val="00EA0146"/>
    <w:rsid w:val="00EB40FE"/>
    <w:rsid w:val="00F0204D"/>
    <w:rsid w:val="00F050D5"/>
    <w:rsid w:val="00F3372E"/>
    <w:rsid w:val="00F47C94"/>
    <w:rsid w:val="00F60CD4"/>
    <w:rsid w:val="00F64487"/>
    <w:rsid w:val="00F66EC7"/>
    <w:rsid w:val="00F80657"/>
    <w:rsid w:val="00F85855"/>
    <w:rsid w:val="00F94305"/>
    <w:rsid w:val="00FC43FA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3AE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Смоленский Павел Владимирович</cp:lastModifiedBy>
  <cp:revision>2</cp:revision>
  <cp:lastPrinted>2023-05-31T07:02:00Z</cp:lastPrinted>
  <dcterms:created xsi:type="dcterms:W3CDTF">2023-05-31T10:35:00Z</dcterms:created>
  <dcterms:modified xsi:type="dcterms:W3CDTF">2023-05-31T10:35:00Z</dcterms:modified>
</cp:coreProperties>
</file>