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8D" w:rsidRPr="00E6141B" w:rsidRDefault="004B7C8D" w:rsidP="004B7C8D">
      <w:pPr>
        <w:autoSpaceDN w:val="0"/>
        <w:jc w:val="center"/>
        <w:rPr>
          <w:rFonts w:eastAsia="Times New Roman"/>
          <w:szCs w:val="28"/>
          <w:lang w:eastAsia="ru-RU"/>
        </w:rPr>
      </w:pPr>
      <w:r w:rsidRPr="00E6141B">
        <w:rPr>
          <w:rFonts w:eastAsia="Times New Roman"/>
          <w:szCs w:val="28"/>
          <w:lang w:eastAsia="ru-RU"/>
        </w:rPr>
        <w:t>Типовая форма соглашения</w:t>
      </w:r>
    </w:p>
    <w:p w:rsidR="004B7C8D" w:rsidRPr="00E6141B" w:rsidRDefault="004B7C8D" w:rsidP="004B7C8D">
      <w:pPr>
        <w:autoSpaceDN w:val="0"/>
        <w:jc w:val="center"/>
        <w:rPr>
          <w:rFonts w:eastAsia="Times New Roman"/>
          <w:szCs w:val="28"/>
          <w:lang w:eastAsia="ru-RU"/>
        </w:rPr>
      </w:pPr>
      <w:r w:rsidRPr="00E6141B">
        <w:rPr>
          <w:rFonts w:eastAsia="Times New Roman"/>
          <w:szCs w:val="28"/>
          <w:lang w:eastAsia="ru-RU"/>
        </w:rPr>
        <w:t xml:space="preserve">о взаимодействии при проведении оценки регулирующего воздействия </w:t>
      </w:r>
    </w:p>
    <w:p w:rsidR="004B7C8D" w:rsidRPr="00E6141B" w:rsidRDefault="004B7C8D" w:rsidP="004B7C8D">
      <w:pPr>
        <w:autoSpaceDN w:val="0"/>
        <w:jc w:val="center"/>
        <w:rPr>
          <w:rFonts w:eastAsia="Times New Roman"/>
          <w:szCs w:val="28"/>
          <w:lang w:eastAsia="ru-RU"/>
        </w:rPr>
      </w:pPr>
      <w:r w:rsidRPr="00E6141B">
        <w:rPr>
          <w:rFonts w:eastAsia="Times New Roman"/>
          <w:szCs w:val="28"/>
          <w:lang w:eastAsia="ru-RU"/>
        </w:rPr>
        <w:t>проектов муниципальных нормативных правовых актов и экспертизы муниципальных нормативных правовых актов</w:t>
      </w:r>
    </w:p>
    <w:p w:rsidR="004B7C8D" w:rsidRPr="00E6141B" w:rsidRDefault="004B7C8D" w:rsidP="004B7C8D">
      <w:pPr>
        <w:autoSpaceDN w:val="0"/>
        <w:jc w:val="center"/>
        <w:rPr>
          <w:rFonts w:eastAsia="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4B7C8D" w:rsidRPr="00E6141B" w:rsidTr="00F02C6B">
        <w:tc>
          <w:tcPr>
            <w:tcW w:w="4927" w:type="dxa"/>
            <w:tcBorders>
              <w:top w:val="nil"/>
              <w:left w:val="nil"/>
              <w:bottom w:val="nil"/>
              <w:right w:val="nil"/>
            </w:tcBorders>
          </w:tcPr>
          <w:p w:rsidR="004B7C8D" w:rsidRPr="00E6141B" w:rsidRDefault="004B7C8D" w:rsidP="00F02C6B">
            <w:pPr>
              <w:widowControl w:val="0"/>
              <w:autoSpaceDE w:val="0"/>
              <w:autoSpaceDN w:val="0"/>
              <w:adjustRightInd w:val="0"/>
              <w:rPr>
                <w:rFonts w:eastAsia="Times New Roman"/>
                <w:szCs w:val="28"/>
                <w:lang w:eastAsia="ru-RU"/>
              </w:rPr>
            </w:pPr>
            <w:r w:rsidRPr="00E6141B">
              <w:rPr>
                <w:rFonts w:eastAsia="Times New Roman"/>
                <w:szCs w:val="28"/>
                <w:lang w:eastAsia="ru-RU"/>
              </w:rPr>
              <w:t>г. Сургут</w:t>
            </w:r>
          </w:p>
        </w:tc>
        <w:tc>
          <w:tcPr>
            <w:tcW w:w="4927" w:type="dxa"/>
            <w:tcBorders>
              <w:top w:val="nil"/>
              <w:left w:val="nil"/>
              <w:bottom w:val="nil"/>
              <w:right w:val="nil"/>
            </w:tcBorders>
          </w:tcPr>
          <w:p w:rsidR="004B7C8D" w:rsidRPr="00E6141B" w:rsidRDefault="004B7C8D" w:rsidP="00F02C6B">
            <w:pPr>
              <w:widowControl w:val="0"/>
              <w:autoSpaceDE w:val="0"/>
              <w:autoSpaceDN w:val="0"/>
              <w:adjustRightInd w:val="0"/>
              <w:jc w:val="right"/>
              <w:rPr>
                <w:rFonts w:eastAsia="Times New Roman"/>
                <w:szCs w:val="28"/>
                <w:lang w:eastAsia="ru-RU"/>
              </w:rPr>
            </w:pPr>
            <w:r w:rsidRPr="00E6141B">
              <w:rPr>
                <w:rFonts w:eastAsia="Times New Roman"/>
                <w:szCs w:val="28"/>
                <w:lang w:eastAsia="ru-RU"/>
              </w:rPr>
              <w:t>«___» _____________ г.</w:t>
            </w:r>
          </w:p>
        </w:tc>
      </w:tr>
    </w:tbl>
    <w:p w:rsidR="004B7C8D" w:rsidRPr="00E6141B" w:rsidRDefault="004B7C8D" w:rsidP="004B7C8D">
      <w:pPr>
        <w:widowControl w:val="0"/>
        <w:autoSpaceDE w:val="0"/>
        <w:autoSpaceDN w:val="0"/>
        <w:adjustRightInd w:val="0"/>
        <w:rPr>
          <w:rFonts w:eastAsia="Times New Roman"/>
          <w:szCs w:val="28"/>
          <w:lang w:eastAsia="ru-RU"/>
        </w:rPr>
      </w:pPr>
    </w:p>
    <w:p w:rsidR="004B7C8D" w:rsidRPr="00E6141B" w:rsidRDefault="004B7C8D" w:rsidP="004B7C8D">
      <w:pPr>
        <w:ind w:firstLine="708"/>
        <w:jc w:val="both"/>
        <w:rPr>
          <w:szCs w:val="28"/>
        </w:rPr>
      </w:pPr>
      <w:r w:rsidRPr="00E6141B">
        <w:rPr>
          <w:szCs w:val="28"/>
        </w:rPr>
        <w:t xml:space="preserve">Администрация города Сургута, действующая от имени муниципального образования городской округ Сургут Ханты-Мансийского автономного           округа – Югры, в дальнейшем именуемая «Администрация города»                                  в лице______________________________________________________________, </w:t>
      </w:r>
    </w:p>
    <w:tbl>
      <w:tblPr>
        <w:tblStyle w:val="a3"/>
        <w:tblW w:w="0" w:type="auto"/>
        <w:tblLook w:val="04A0" w:firstRow="1" w:lastRow="0" w:firstColumn="1" w:lastColumn="0" w:noHBand="0" w:noVBand="1"/>
      </w:tblPr>
      <w:tblGrid>
        <w:gridCol w:w="9628"/>
      </w:tblGrid>
      <w:tr w:rsidR="004B7C8D" w:rsidRPr="00E6141B" w:rsidTr="00F02C6B">
        <w:tc>
          <w:tcPr>
            <w:tcW w:w="9628" w:type="dxa"/>
            <w:tcBorders>
              <w:top w:val="nil"/>
              <w:left w:val="nil"/>
              <w:bottom w:val="nil"/>
              <w:right w:val="nil"/>
            </w:tcBorders>
          </w:tcPr>
          <w:p w:rsidR="004B7C8D" w:rsidRPr="00E6141B" w:rsidRDefault="004B7C8D" w:rsidP="00F02C6B">
            <w:pPr>
              <w:jc w:val="center"/>
              <w:rPr>
                <w:szCs w:val="28"/>
              </w:rPr>
            </w:pPr>
            <w:r w:rsidRPr="00E6141B">
              <w:rPr>
                <w:sz w:val="20"/>
              </w:rPr>
              <w:t>(должность, Ф.И.О. (последнее – при наличии)</w:t>
            </w:r>
          </w:p>
        </w:tc>
      </w:tr>
    </w:tbl>
    <w:p w:rsidR="004B7C8D" w:rsidRPr="00E6141B" w:rsidRDefault="004B7C8D" w:rsidP="004B7C8D">
      <w:pPr>
        <w:jc w:val="both"/>
        <w:rPr>
          <w:szCs w:val="28"/>
        </w:rPr>
      </w:pPr>
      <w:r w:rsidRPr="00E6141B">
        <w:rPr>
          <w:szCs w:val="28"/>
        </w:rPr>
        <w:t>действующего(ей) на основании ________________________________________, с одной стороны, и ____________________________________________________</w:t>
      </w: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4B7C8D" w:rsidRPr="00E6141B" w:rsidTr="00F02C6B">
        <w:tc>
          <w:tcPr>
            <w:tcW w:w="9673" w:type="dxa"/>
            <w:tcBorders>
              <w:top w:val="nil"/>
              <w:left w:val="nil"/>
              <w:bottom w:val="nil"/>
              <w:right w:val="nil"/>
            </w:tcBorders>
          </w:tcPr>
          <w:p w:rsidR="004B7C8D" w:rsidRPr="00E6141B" w:rsidRDefault="004B7C8D" w:rsidP="00F02C6B">
            <w:pPr>
              <w:jc w:val="center"/>
              <w:rPr>
                <w:szCs w:val="28"/>
              </w:rPr>
            </w:pPr>
            <w:r w:rsidRPr="00E6141B">
              <w:rPr>
                <w:sz w:val="20"/>
                <w:szCs w:val="20"/>
              </w:rPr>
              <w:t>(наименование организации)</w:t>
            </w:r>
          </w:p>
        </w:tc>
      </w:tr>
    </w:tbl>
    <w:p w:rsidR="004B7C8D" w:rsidRPr="00E6141B" w:rsidRDefault="004B7C8D" w:rsidP="004B7C8D">
      <w:pPr>
        <w:jc w:val="both"/>
        <w:rPr>
          <w:szCs w:val="28"/>
        </w:rPr>
      </w:pPr>
      <w:r w:rsidRPr="00E6141B">
        <w:rPr>
          <w:szCs w:val="28"/>
        </w:rPr>
        <w:t>в дальнейшем именуемая «Организация», в лице 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B7C8D" w:rsidRPr="00E6141B" w:rsidTr="00F02C6B">
        <w:trPr>
          <w:trHeight w:val="515"/>
        </w:trPr>
        <w:tc>
          <w:tcPr>
            <w:tcW w:w="9639" w:type="dxa"/>
            <w:tcBorders>
              <w:top w:val="nil"/>
              <w:left w:val="nil"/>
              <w:bottom w:val="nil"/>
              <w:right w:val="nil"/>
            </w:tcBorders>
          </w:tcPr>
          <w:p w:rsidR="004B7C8D" w:rsidRPr="00E6141B" w:rsidRDefault="004B7C8D" w:rsidP="00F02C6B">
            <w:pPr>
              <w:jc w:val="center"/>
              <w:rPr>
                <w:sz w:val="20"/>
                <w:szCs w:val="20"/>
              </w:rPr>
            </w:pPr>
            <w:r w:rsidRPr="00E6141B">
              <w:rPr>
                <w:sz w:val="20"/>
                <w:szCs w:val="20"/>
              </w:rPr>
              <w:t xml:space="preserve">                                                                                                  (должность, фамилия, имя и отчество (при наличии)</w:t>
            </w:r>
          </w:p>
          <w:p w:rsidR="004B7C8D" w:rsidRPr="00E6141B" w:rsidRDefault="004B7C8D" w:rsidP="00F02C6B">
            <w:pPr>
              <w:jc w:val="center"/>
              <w:rPr>
                <w:sz w:val="20"/>
                <w:szCs w:val="20"/>
              </w:rPr>
            </w:pPr>
            <w:r w:rsidRPr="00E6141B">
              <w:rPr>
                <w:sz w:val="20"/>
                <w:szCs w:val="20"/>
              </w:rPr>
              <w:t xml:space="preserve">                                                                                                          представителя организации)</w:t>
            </w:r>
          </w:p>
        </w:tc>
      </w:tr>
    </w:tbl>
    <w:p w:rsidR="004B7C8D" w:rsidRPr="00E6141B" w:rsidRDefault="004B7C8D" w:rsidP="004B7C8D">
      <w:pPr>
        <w:jc w:val="both"/>
        <w:rPr>
          <w:szCs w:val="28"/>
        </w:rPr>
      </w:pPr>
      <w:r w:rsidRPr="00E6141B">
        <w:rPr>
          <w:szCs w:val="28"/>
        </w:rPr>
        <w:t>действующего(ей) на основании ________________________________________,</w:t>
      </w:r>
    </w:p>
    <w:p w:rsidR="004B7C8D" w:rsidRPr="00E6141B" w:rsidRDefault="004B7C8D" w:rsidP="004B7C8D">
      <w:pPr>
        <w:jc w:val="both"/>
        <w:rPr>
          <w:sz w:val="20"/>
          <w:szCs w:val="20"/>
        </w:rPr>
      </w:pPr>
      <w:r w:rsidRPr="00E6141B">
        <w:rPr>
          <w:sz w:val="20"/>
          <w:szCs w:val="20"/>
        </w:rPr>
        <w:t>                                                                                                     (документ, устанавливающий полномочия)</w:t>
      </w:r>
    </w:p>
    <w:p w:rsidR="004B7C8D" w:rsidRPr="00E6141B" w:rsidRDefault="004B7C8D" w:rsidP="004B7C8D">
      <w:pPr>
        <w:widowControl w:val="0"/>
        <w:autoSpaceDE w:val="0"/>
        <w:autoSpaceDN w:val="0"/>
        <w:adjustRightInd w:val="0"/>
        <w:jc w:val="both"/>
        <w:rPr>
          <w:rFonts w:eastAsia="Times New Roman"/>
          <w:szCs w:val="28"/>
          <w:lang w:eastAsia="ru-RU"/>
        </w:rPr>
      </w:pPr>
      <w:r w:rsidRPr="00E6141B">
        <w:rPr>
          <w:szCs w:val="28"/>
        </w:rPr>
        <w:t>с другой стороны, именуемые совместно стороны, заключили настоящее соглашение о нижеследующем:</w:t>
      </w:r>
    </w:p>
    <w:p w:rsidR="004B7C8D" w:rsidRPr="00E6141B" w:rsidRDefault="004B7C8D" w:rsidP="004B7C8D">
      <w:pPr>
        <w:widowControl w:val="0"/>
        <w:autoSpaceDE w:val="0"/>
        <w:autoSpaceDN w:val="0"/>
        <w:adjustRightInd w:val="0"/>
        <w:jc w:val="both"/>
        <w:rPr>
          <w:rFonts w:eastAsia="Times New Roman"/>
          <w:szCs w:val="28"/>
          <w:lang w:eastAsia="ru-RU"/>
        </w:rPr>
      </w:pP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1. Предмет соглашения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Предметом настоящего соглашения является взаимодействие сторон </w:t>
      </w:r>
      <w:r w:rsidRPr="00E6141B">
        <w:rPr>
          <w:rFonts w:eastAsia="Times New Roman"/>
          <w:szCs w:val="28"/>
          <w:lang w:eastAsia="ru-RU"/>
        </w:rPr>
        <w:b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w:t>
      </w:r>
      <w:r>
        <w:rPr>
          <w:rFonts w:eastAsia="Times New Roman"/>
          <w:szCs w:val="28"/>
          <w:lang w:eastAsia="ru-RU"/>
        </w:rPr>
        <w:t xml:space="preserve"> </w:t>
      </w:r>
      <w:r w:rsidRPr="00E6141B">
        <w:rPr>
          <w:rFonts w:eastAsia="Times New Roman"/>
          <w:szCs w:val="28"/>
          <w:lang w:eastAsia="ru-RU"/>
        </w:rPr>
        <w:t xml:space="preserve">осуществления предпринимательской и инвестиционной деятельности. </w:t>
      </w: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eastAsia="x-none"/>
        </w:rPr>
      </w:pP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2. Обязанности сторон</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2.1. Администрация города: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2.1.1. Обеспечивает направление в электронной форме в адрес организации уведомлений о проведении публичной консультации, опросных листов, а также </w:t>
      </w:r>
      <w:r w:rsidRPr="00E6141B">
        <w:rPr>
          <w:rFonts w:eastAsia="Times New Roman"/>
          <w:spacing w:val="-4"/>
          <w:szCs w:val="28"/>
          <w:lang w:eastAsia="ru-RU"/>
        </w:rPr>
        <w:t>проектов муниципальных нормативных правовых актов и пояснительных записок</w:t>
      </w:r>
      <w:r w:rsidRPr="00E6141B">
        <w:rPr>
          <w:rFonts w:eastAsia="Times New Roman"/>
          <w:szCs w:val="28"/>
          <w:lang w:eastAsia="ru-RU"/>
        </w:rPr>
        <w:t xml:space="preserve"> к ним (при проведении оценки регулирующего воздействия) и действующих                     муниципальных нормативных правовых актов (при проведении </w:t>
      </w:r>
      <w:r>
        <w:rPr>
          <w:rFonts w:eastAsia="Times New Roman"/>
          <w:szCs w:val="28"/>
          <w:lang w:eastAsia="ru-RU"/>
        </w:rPr>
        <w:t>их экспертизы</w:t>
      </w:r>
      <w:r w:rsidRPr="00E6141B">
        <w:rPr>
          <w:rFonts w:eastAsia="Times New Roman"/>
          <w:szCs w:val="28"/>
          <w:lang w:eastAsia="ru-RU"/>
        </w:rPr>
        <w:t>).</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2.1.2. Рассматривает предложения и замечания субъектов </w:t>
      </w:r>
      <w:proofErr w:type="spellStart"/>
      <w:r w:rsidRPr="00E6141B">
        <w:rPr>
          <w:rFonts w:eastAsia="Times New Roman"/>
          <w:szCs w:val="28"/>
          <w:lang w:eastAsia="ru-RU"/>
        </w:rPr>
        <w:t>предпринима-тельской</w:t>
      </w:r>
      <w:proofErr w:type="spellEnd"/>
      <w:r w:rsidRPr="00E6141B">
        <w:rPr>
          <w:rFonts w:eastAsia="Times New Roman"/>
          <w:szCs w:val="28"/>
          <w:lang w:eastAsia="ru-RU"/>
        </w:rPr>
        <w:t xml:space="preserve"> и иной экономической деятельности относительно положений проекта                 </w:t>
      </w:r>
      <w:r w:rsidRPr="00E6141B">
        <w:rPr>
          <w:rFonts w:eastAsia="Times New Roman"/>
          <w:spacing w:val="-4"/>
          <w:szCs w:val="28"/>
          <w:lang w:eastAsia="ru-RU"/>
        </w:rPr>
        <w:t>муниципального нормативного правового акта (действующего акта), в отношении</w:t>
      </w:r>
      <w:r w:rsidRPr="00E6141B">
        <w:rPr>
          <w:rFonts w:eastAsia="Times New Roman"/>
          <w:szCs w:val="28"/>
          <w:lang w:eastAsia="ru-RU"/>
        </w:rPr>
        <w:t xml:space="preserve"> которого проводится оценка регулирующего воздействия или экспертиза, оформляет их в установленном порядке.</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2.1.3. Определяет лиц, ответственных за взаимодействие между структурными подразделениями Администрации города, являющимися разработчиками проектов муниципальных нормативных правовых актов </w:t>
      </w:r>
      <w:r>
        <w:rPr>
          <w:rFonts w:eastAsia="Times New Roman"/>
          <w:szCs w:val="28"/>
          <w:lang w:eastAsia="ru-RU"/>
        </w:rPr>
        <w:t xml:space="preserve">                              </w:t>
      </w:r>
      <w:r w:rsidRPr="00E6141B">
        <w:rPr>
          <w:rFonts w:eastAsia="Times New Roman"/>
          <w:szCs w:val="28"/>
          <w:lang w:eastAsia="ru-RU"/>
        </w:rPr>
        <w:lastRenderedPageBreak/>
        <w:t xml:space="preserve">и действующих муниципальных нормативных правовых актов, </w:t>
      </w:r>
      <w:r>
        <w:rPr>
          <w:rFonts w:eastAsia="Times New Roman"/>
          <w:szCs w:val="28"/>
          <w:lang w:eastAsia="ru-RU"/>
        </w:rPr>
        <w:t xml:space="preserve">                                                       </w:t>
      </w:r>
      <w:r w:rsidRPr="00E6141B">
        <w:rPr>
          <w:rFonts w:eastAsia="Times New Roman"/>
          <w:szCs w:val="28"/>
          <w:lang w:eastAsia="ru-RU"/>
        </w:rPr>
        <w:t xml:space="preserve">и представителями предпринимательского и инвестиционного сообщества </w:t>
      </w:r>
      <w:r>
        <w:rPr>
          <w:rFonts w:eastAsia="Times New Roman"/>
          <w:szCs w:val="28"/>
          <w:lang w:eastAsia="ru-RU"/>
        </w:rPr>
        <w:t xml:space="preserve">                         </w:t>
      </w:r>
      <w:bookmarkStart w:id="0" w:name="_GoBack"/>
      <w:bookmarkEnd w:id="0"/>
      <w:r w:rsidRPr="00E6141B">
        <w:rPr>
          <w:rFonts w:eastAsia="Times New Roman"/>
          <w:szCs w:val="28"/>
          <w:lang w:eastAsia="ru-RU"/>
        </w:rPr>
        <w:t>в ходе публичных консультаций.</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2.1.4. Обеспечивает организационно-техническое сопровождение </w:t>
      </w:r>
      <w:proofErr w:type="spellStart"/>
      <w:r w:rsidRPr="00E6141B">
        <w:rPr>
          <w:rFonts w:eastAsia="Times New Roman"/>
          <w:szCs w:val="28"/>
          <w:lang w:eastAsia="ru-RU"/>
        </w:rPr>
        <w:t>реали</w:t>
      </w:r>
      <w:proofErr w:type="spellEnd"/>
      <w:r w:rsidRPr="00E6141B">
        <w:rPr>
          <w:rFonts w:eastAsia="Times New Roman"/>
          <w:szCs w:val="28"/>
          <w:lang w:eastAsia="ru-RU"/>
        </w:rPr>
        <w:t xml:space="preserve">-                    </w:t>
      </w:r>
      <w:proofErr w:type="spellStart"/>
      <w:r w:rsidRPr="00E6141B">
        <w:rPr>
          <w:rFonts w:eastAsia="Times New Roman"/>
          <w:szCs w:val="28"/>
          <w:lang w:eastAsia="ru-RU"/>
        </w:rPr>
        <w:t>зации</w:t>
      </w:r>
      <w:proofErr w:type="spellEnd"/>
      <w:r w:rsidRPr="00E6141B">
        <w:rPr>
          <w:rFonts w:eastAsia="Times New Roman"/>
          <w:szCs w:val="28"/>
          <w:lang w:eastAsia="ru-RU"/>
        </w:rPr>
        <w:t xml:space="preserve"> настоящего соглашения со стороны Администрации города.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 Организация: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2.2.2. Размещает на своих официальных сайтах в сети «Интернет» </w:t>
      </w:r>
      <w:proofErr w:type="spellStart"/>
      <w:r w:rsidRPr="00E6141B">
        <w:rPr>
          <w:rFonts w:eastAsia="Times New Roman"/>
          <w:szCs w:val="28"/>
          <w:lang w:eastAsia="ru-RU"/>
        </w:rPr>
        <w:t>инфор-мацию</w:t>
      </w:r>
      <w:proofErr w:type="spellEnd"/>
      <w:r w:rsidRPr="00E6141B">
        <w:rPr>
          <w:rFonts w:eastAsia="Times New Roman"/>
          <w:szCs w:val="28"/>
          <w:lang w:eastAsia="ru-RU"/>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2.2.3.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 Организует сбор информации по вопросам (опросным листам),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организации относительно положений проекта муниципального нормативного правового акта или действующего муниципального нормативного правового акта, в том числе:</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2.2.4.1. В части оценки регулирующего воздействия проекта муниципального нормативного правового акта в целях выявления в нем положений:</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2.2.4.2. В части экспертизы действующего муниципального нормативного правового акта в целях выявления положений, необоснованно затрудняющих осуществление предпринимательской и инвестиционной деятельности.</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2.2.5. Направляет предложения и замечания субъектов предпринимательской и иной экономической деятельности относительно положений муниципального нормативного правового акта (его проекта), подлежащего оценке регулирующего воздействия или экспертизе, </w:t>
      </w:r>
      <w:r>
        <w:rPr>
          <w:rFonts w:eastAsia="Times New Roman"/>
          <w:szCs w:val="28"/>
          <w:lang w:eastAsia="ru-RU"/>
        </w:rPr>
        <w:t xml:space="preserve">                                     </w:t>
      </w:r>
      <w:r w:rsidRPr="00E6141B">
        <w:rPr>
          <w:rFonts w:eastAsia="Times New Roman"/>
          <w:szCs w:val="28"/>
          <w:lang w:eastAsia="ru-RU"/>
        </w:rPr>
        <w:t xml:space="preserve">либо информацию об одобрении предлагаемой/действующей редакции </w:t>
      </w:r>
      <w:r>
        <w:rPr>
          <w:rFonts w:eastAsia="Times New Roman"/>
          <w:szCs w:val="28"/>
          <w:lang w:eastAsia="ru-RU"/>
        </w:rPr>
        <w:t xml:space="preserve">                           </w:t>
      </w:r>
      <w:r w:rsidRPr="00E6141B">
        <w:rPr>
          <w:rFonts w:eastAsia="Times New Roman"/>
          <w:szCs w:val="28"/>
          <w:lang w:eastAsia="ru-RU"/>
        </w:rPr>
        <w:t xml:space="preserve">(об отсутствии замечаний и предложений), в том числе </w:t>
      </w:r>
      <w:r w:rsidRPr="00E6141B">
        <w:rPr>
          <w:szCs w:val="28"/>
        </w:rPr>
        <w:t xml:space="preserve">в электронном виде </w:t>
      </w:r>
      <w:r>
        <w:rPr>
          <w:szCs w:val="28"/>
        </w:rPr>
        <w:t xml:space="preserve">                           </w:t>
      </w:r>
      <w:r w:rsidRPr="00E6141B">
        <w:rPr>
          <w:szCs w:val="28"/>
        </w:rPr>
        <w:t>с использованием</w:t>
      </w:r>
      <w:r w:rsidRPr="00E6141B">
        <w:rPr>
          <w:rFonts w:eastAsia="Times New Roman"/>
          <w:sz w:val="20"/>
          <w:szCs w:val="20"/>
          <w:lang w:eastAsia="ru-RU"/>
        </w:rPr>
        <w:t xml:space="preserve"> </w:t>
      </w:r>
      <w:r w:rsidRPr="00E6141B">
        <w:rPr>
          <w:szCs w:val="28"/>
        </w:rPr>
        <w:t>портала проектов нормативных правовых актов (</w:t>
      </w:r>
      <w:hyperlink r:id="rId7" w:history="1">
        <w:r w:rsidRPr="00E6141B">
          <w:rPr>
            <w:szCs w:val="28"/>
          </w:rPr>
          <w:t>http://regulation.admhmao.ru</w:t>
        </w:r>
      </w:hyperlink>
      <w:r w:rsidRPr="00E6141B">
        <w:rPr>
          <w:szCs w:val="28"/>
        </w:rPr>
        <w:t>)</w:t>
      </w:r>
      <w:r w:rsidRPr="00E6141B">
        <w:rPr>
          <w:rFonts w:eastAsia="Times New Roman"/>
          <w:szCs w:val="28"/>
          <w:lang w:eastAsia="ru-RU"/>
        </w:rPr>
        <w:t>.</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2.2.6. Направляет предложения субъектов предпринимательской и иной экономической</w:t>
      </w:r>
      <w:r w:rsidRPr="00E6141B">
        <w:rPr>
          <w:rFonts w:eastAsia="Times New Roman"/>
          <w:spacing w:val="-4"/>
          <w:szCs w:val="28"/>
          <w:lang w:eastAsia="ru-RU"/>
        </w:rPr>
        <w:t xml:space="preserve"> деятельности о необходимости включения муниципальных </w:t>
      </w:r>
      <w:r w:rsidRPr="00E6141B">
        <w:rPr>
          <w:rFonts w:eastAsia="Times New Roman"/>
          <w:spacing w:val="-4"/>
          <w:szCs w:val="28"/>
          <w:lang w:eastAsia="ru-RU"/>
        </w:rPr>
        <w:lastRenderedPageBreak/>
        <w:t>нормативных</w:t>
      </w:r>
      <w:r w:rsidRPr="00E6141B">
        <w:rPr>
          <w:rFonts w:eastAsia="Times New Roman"/>
          <w:szCs w:val="28"/>
          <w:lang w:eastAsia="ru-RU"/>
        </w:rPr>
        <w:t xml:space="preserve"> правовых актов в планы проведения экспертизы муниципальных нормативных правовых актов.</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2.2.7. Представляет предложения по вопросам совершенствования процедуры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 xml:space="preserve">3. Права </w:t>
      </w:r>
      <w:r w:rsidRPr="00E6141B">
        <w:rPr>
          <w:rFonts w:eastAsia="Times New Roman"/>
          <w:bCs/>
          <w:kern w:val="32"/>
          <w:szCs w:val="28"/>
          <w:lang w:eastAsia="x-none"/>
        </w:rPr>
        <w:t>с</w:t>
      </w:r>
      <w:r w:rsidRPr="00E6141B">
        <w:rPr>
          <w:rFonts w:eastAsia="Times New Roman"/>
          <w:bCs/>
          <w:kern w:val="32"/>
          <w:szCs w:val="28"/>
          <w:lang w:val="x-none" w:eastAsia="x-none"/>
        </w:rPr>
        <w:t>торон</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3.1. Администрация города вправе:</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3.1.1.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иной экономической деятельности                                  на соблюдение требований законодательства и муниципальных 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3.1.2. Запрашивать у организации предложения, необходимые                                   для формирования планов проведения экспертизы муниципальных нормативных правовых актов.</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pacing w:val="-4"/>
          <w:szCs w:val="28"/>
          <w:lang w:eastAsia="ru-RU"/>
        </w:rPr>
        <w:t>3.1.3. Направлять своих представителей для участия в совещаниях, «круглых</w:t>
      </w:r>
      <w:r w:rsidRPr="00E6141B">
        <w:rPr>
          <w:rFonts w:eastAsia="Times New Roman"/>
          <w:szCs w:val="28"/>
          <w:lang w:eastAsia="ru-RU"/>
        </w:rPr>
        <w:t xml:space="preserve"> столах» и иных мероприятиях, проводимых организацией и направленных                       на активное привлечение субъектов предпринимательской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и экспертизы.</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3.2. Организация вправе: </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3.2.1. Принимать участие в совещаниях, заседаниях коллегиальных органов и иных мероприятиях, проводимых в Администрации города в соответствии                        с Регламентом Администрации города и направленных на активное привлечение субъектов предпринимательской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и экспертизы в Администрации города.</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3.2.2. Проводить совещания, круглые столы и иные мероприятия, направленные на активное привлечение субъектов предпринимательской                        и иной экономической деятельности к участию в публичных консультациях, разъяснение ключевых вопросов института оценки регулирующего воздействия.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3.2.3. Привлекать иные экспертные и отраслевые организации в целях                    осуществления деятельности по участию в публичных консультациях в рамках проведения процедур оценки регулирующего воздействия за счет собственных средств. </w:t>
      </w: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lastRenderedPageBreak/>
        <w:t>4. Заключительные положения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4.1. Настоящее соглашение заключается на неопределенный срок                             и вступает в силу с даты его подписания.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4B7C8D" w:rsidRPr="00E6141B" w:rsidRDefault="004B7C8D" w:rsidP="004B7C8D">
      <w:pPr>
        <w:widowControl w:val="0"/>
        <w:autoSpaceDE w:val="0"/>
        <w:autoSpaceDN w:val="0"/>
        <w:adjustRightInd w:val="0"/>
        <w:ind w:firstLine="567"/>
        <w:jc w:val="both"/>
        <w:rPr>
          <w:rFonts w:eastAsia="Times New Roman"/>
          <w:szCs w:val="28"/>
          <w:lang w:eastAsia="ru-RU"/>
        </w:rPr>
      </w:pPr>
      <w:r w:rsidRPr="00E6141B">
        <w:rPr>
          <w:rFonts w:eastAsia="Times New Roman"/>
          <w:spacing w:val="-4"/>
          <w:szCs w:val="28"/>
          <w:lang w:eastAsia="ru-RU"/>
        </w:rPr>
        <w:t>4.4. Настоящее соглашение составлено в экземплярах по числу подписавших</w:t>
      </w:r>
      <w:r w:rsidRPr="00E6141B">
        <w:rPr>
          <w:rFonts w:eastAsia="Times New Roman"/>
          <w:szCs w:val="28"/>
          <w:lang w:eastAsia="ru-RU"/>
        </w:rPr>
        <w:t xml:space="preserve"> сторон, имеющих равную юридическую силу, по одному для каждой из сторон.</w:t>
      </w: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5. Юридические адреса и банковские реквизиты сторон</w:t>
      </w:r>
    </w:p>
    <w:p w:rsidR="004B7C8D" w:rsidRPr="00E6141B" w:rsidRDefault="004B7C8D" w:rsidP="004B7C8D">
      <w:pPr>
        <w:widowControl w:val="0"/>
        <w:autoSpaceDE w:val="0"/>
        <w:autoSpaceDN w:val="0"/>
        <w:adjustRightInd w:val="0"/>
        <w:ind w:firstLine="567"/>
        <w:jc w:val="both"/>
        <w:outlineLvl w:val="0"/>
        <w:rPr>
          <w:rFonts w:eastAsia="Times New Roman"/>
          <w:bCs/>
          <w:kern w:val="32"/>
          <w:szCs w:val="28"/>
          <w:lang w:val="x-none" w:eastAsia="x-none"/>
        </w:rPr>
      </w:pPr>
    </w:p>
    <w:tbl>
      <w:tblPr>
        <w:tblW w:w="985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5"/>
        <w:gridCol w:w="4859"/>
      </w:tblGrid>
      <w:tr w:rsidR="004B7C8D" w:rsidRPr="00E6141B" w:rsidTr="00F02C6B">
        <w:tc>
          <w:tcPr>
            <w:tcW w:w="4995" w:type="dxa"/>
            <w:tcBorders>
              <w:top w:val="nil"/>
              <w:left w:val="nil"/>
              <w:bottom w:val="nil"/>
              <w:right w:val="nil"/>
            </w:tcBorders>
          </w:tcPr>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Администрация города:</w:t>
            </w:r>
          </w:p>
        </w:tc>
        <w:tc>
          <w:tcPr>
            <w:tcW w:w="4859" w:type="dxa"/>
            <w:tcBorders>
              <w:top w:val="nil"/>
              <w:left w:val="nil"/>
              <w:bottom w:val="nil"/>
              <w:right w:val="nil"/>
            </w:tcBorders>
          </w:tcPr>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Организация:</w:t>
            </w:r>
          </w:p>
        </w:tc>
      </w:tr>
      <w:tr w:rsidR="004B7C8D" w:rsidRPr="00E5230C" w:rsidTr="00F02C6B">
        <w:tc>
          <w:tcPr>
            <w:tcW w:w="4995" w:type="dxa"/>
            <w:tcBorders>
              <w:top w:val="nil"/>
              <w:left w:val="nil"/>
              <w:bottom w:val="nil"/>
              <w:right w:val="nil"/>
            </w:tcBorders>
          </w:tcPr>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628408, Тюменская область, ХМАО – Югра, г. Сургут, ул. Энгельса, 8</w:t>
            </w:r>
          </w:p>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ИНН 8602020249 КПП 860201001</w:t>
            </w:r>
          </w:p>
          <w:p w:rsidR="004B7C8D" w:rsidRPr="00E6141B" w:rsidRDefault="004B7C8D" w:rsidP="00F02C6B">
            <w:pPr>
              <w:widowControl w:val="0"/>
              <w:autoSpaceDE w:val="0"/>
              <w:autoSpaceDN w:val="0"/>
              <w:adjustRightInd w:val="0"/>
              <w:ind w:left="28"/>
              <w:rPr>
                <w:rFonts w:eastAsia="Times New Roman"/>
                <w:szCs w:val="28"/>
                <w:lang w:eastAsia="ru-RU"/>
              </w:rPr>
            </w:pPr>
            <w:hyperlink r:id="rId8" w:history="1">
              <w:r w:rsidRPr="00E6141B">
                <w:rPr>
                  <w:rFonts w:eastAsia="Times New Roman" w:cs="Arial"/>
                  <w:bCs/>
                  <w:szCs w:val="28"/>
                  <w:lang w:eastAsia="ru-RU"/>
                </w:rPr>
                <w:t>БИК</w:t>
              </w:r>
            </w:hyperlink>
            <w:r w:rsidRPr="00E6141B">
              <w:rPr>
                <w:rFonts w:eastAsia="Times New Roman"/>
                <w:b/>
                <w:szCs w:val="28"/>
                <w:lang w:eastAsia="ru-RU"/>
              </w:rPr>
              <w:t xml:space="preserve"> </w:t>
            </w:r>
            <w:r w:rsidRPr="00E6141B">
              <w:rPr>
                <w:rFonts w:eastAsia="Times New Roman"/>
                <w:szCs w:val="28"/>
                <w:lang w:eastAsia="ru-RU"/>
              </w:rPr>
              <w:t>047162000</w:t>
            </w:r>
          </w:p>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ОГРН 1028600603525 ОКПО 01699835</w:t>
            </w:r>
          </w:p>
          <w:p w:rsidR="004B7C8D" w:rsidRPr="00E6141B" w:rsidRDefault="004B7C8D" w:rsidP="00F02C6B">
            <w:pPr>
              <w:widowControl w:val="0"/>
              <w:autoSpaceDE w:val="0"/>
              <w:autoSpaceDN w:val="0"/>
              <w:adjustRightInd w:val="0"/>
              <w:ind w:left="28"/>
              <w:rPr>
                <w:rFonts w:eastAsia="Times New Roman"/>
                <w:szCs w:val="28"/>
                <w:lang w:eastAsia="ru-RU"/>
              </w:rPr>
            </w:pPr>
            <w:hyperlink r:id="rId9" w:history="1">
              <w:r w:rsidRPr="00E6141B">
                <w:rPr>
                  <w:rFonts w:eastAsia="Times New Roman" w:cs="Arial"/>
                  <w:bCs/>
                  <w:szCs w:val="28"/>
                  <w:lang w:eastAsia="ru-RU"/>
                </w:rPr>
                <w:t>ОКВЭД</w:t>
              </w:r>
            </w:hyperlink>
            <w:r w:rsidRPr="00E6141B">
              <w:rPr>
                <w:rFonts w:eastAsia="Times New Roman"/>
                <w:szCs w:val="28"/>
                <w:lang w:eastAsia="ru-RU"/>
              </w:rPr>
              <w:t xml:space="preserve"> 75.11.31 ОКТМО 71 876 000</w:t>
            </w:r>
          </w:p>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ОКФС 14 ОКОПФ 20904</w:t>
            </w:r>
          </w:p>
          <w:p w:rsidR="004B7C8D" w:rsidRPr="00E6141B" w:rsidRDefault="004B7C8D" w:rsidP="00F02C6B">
            <w:pPr>
              <w:widowControl w:val="0"/>
              <w:autoSpaceDE w:val="0"/>
              <w:autoSpaceDN w:val="0"/>
              <w:adjustRightInd w:val="0"/>
              <w:ind w:left="28"/>
              <w:rPr>
                <w:rFonts w:eastAsia="Times New Roman"/>
                <w:szCs w:val="28"/>
                <w:lang w:eastAsia="ru-RU"/>
              </w:rPr>
            </w:pPr>
          </w:p>
          <w:p w:rsidR="004B7C8D" w:rsidRPr="00E6141B" w:rsidRDefault="004B7C8D" w:rsidP="00F02C6B">
            <w:pPr>
              <w:widowControl w:val="0"/>
              <w:autoSpaceDE w:val="0"/>
              <w:autoSpaceDN w:val="0"/>
              <w:adjustRightInd w:val="0"/>
              <w:ind w:left="28"/>
              <w:rPr>
                <w:rFonts w:eastAsia="Times New Roman"/>
                <w:szCs w:val="28"/>
                <w:lang w:eastAsia="ru-RU"/>
              </w:rPr>
            </w:pPr>
            <w:r w:rsidRPr="00E6141B">
              <w:rPr>
                <w:rFonts w:eastAsia="Times New Roman"/>
                <w:szCs w:val="28"/>
                <w:lang w:eastAsia="ru-RU"/>
              </w:rPr>
              <w:t xml:space="preserve">___________________ </w:t>
            </w:r>
          </w:p>
          <w:p w:rsidR="004B7C8D" w:rsidRPr="00E6141B" w:rsidRDefault="004B7C8D" w:rsidP="00F02C6B">
            <w:pPr>
              <w:widowControl w:val="0"/>
              <w:autoSpaceDE w:val="0"/>
              <w:autoSpaceDN w:val="0"/>
              <w:adjustRightInd w:val="0"/>
              <w:ind w:left="28"/>
              <w:rPr>
                <w:rFonts w:eastAsia="Times New Roman"/>
                <w:szCs w:val="28"/>
                <w:lang w:eastAsia="ru-RU"/>
              </w:rPr>
            </w:pPr>
            <w:proofErr w:type="spellStart"/>
            <w:r w:rsidRPr="00E6141B">
              <w:rPr>
                <w:rFonts w:eastAsia="Times New Roman"/>
                <w:szCs w:val="28"/>
                <w:lang w:eastAsia="ru-RU"/>
              </w:rPr>
              <w:t>м.п</w:t>
            </w:r>
            <w:proofErr w:type="spellEnd"/>
            <w:r w:rsidRPr="00E6141B">
              <w:rPr>
                <w:rFonts w:eastAsia="Times New Roman"/>
                <w:szCs w:val="28"/>
                <w:lang w:eastAsia="ru-RU"/>
              </w:rPr>
              <w:t>.</w:t>
            </w:r>
          </w:p>
        </w:tc>
        <w:tc>
          <w:tcPr>
            <w:tcW w:w="4859" w:type="dxa"/>
            <w:tcBorders>
              <w:top w:val="nil"/>
              <w:left w:val="nil"/>
              <w:bottom w:val="nil"/>
              <w:right w:val="nil"/>
            </w:tcBorders>
          </w:tcPr>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4B7C8D" w:rsidRPr="00E6141B" w:rsidRDefault="004B7C8D" w:rsidP="00F02C6B">
            <w:pPr>
              <w:widowControl w:val="0"/>
              <w:autoSpaceDE w:val="0"/>
              <w:autoSpaceDN w:val="0"/>
              <w:adjustRightInd w:val="0"/>
              <w:jc w:val="both"/>
              <w:rPr>
                <w:rFonts w:eastAsia="Times New Roman"/>
                <w:szCs w:val="28"/>
                <w:lang w:eastAsia="ru-RU"/>
              </w:rPr>
            </w:pPr>
          </w:p>
          <w:p w:rsidR="004B7C8D" w:rsidRPr="00E6141B" w:rsidRDefault="004B7C8D" w:rsidP="00F02C6B">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w:t>
            </w:r>
          </w:p>
          <w:p w:rsidR="004B7C8D" w:rsidRPr="00137DB0" w:rsidRDefault="004B7C8D" w:rsidP="00F02C6B">
            <w:pPr>
              <w:widowControl w:val="0"/>
              <w:autoSpaceDE w:val="0"/>
              <w:autoSpaceDN w:val="0"/>
              <w:adjustRightInd w:val="0"/>
              <w:jc w:val="both"/>
              <w:rPr>
                <w:rFonts w:eastAsia="Times New Roman"/>
                <w:szCs w:val="28"/>
                <w:lang w:eastAsia="ru-RU"/>
              </w:rPr>
            </w:pPr>
            <w:proofErr w:type="spellStart"/>
            <w:r w:rsidRPr="00E6141B">
              <w:rPr>
                <w:rFonts w:eastAsia="Times New Roman"/>
                <w:szCs w:val="28"/>
                <w:lang w:eastAsia="ru-RU"/>
              </w:rPr>
              <w:t>м.п</w:t>
            </w:r>
            <w:proofErr w:type="spellEnd"/>
            <w:r w:rsidRPr="00E6141B">
              <w:rPr>
                <w:rFonts w:eastAsia="Times New Roman"/>
                <w:szCs w:val="28"/>
                <w:lang w:eastAsia="ru-RU"/>
              </w:rPr>
              <w:t>.</w:t>
            </w:r>
          </w:p>
        </w:tc>
      </w:tr>
    </w:tbl>
    <w:p w:rsidR="004B7C8D" w:rsidRDefault="004B7C8D" w:rsidP="004B7C8D">
      <w:pPr>
        <w:widowControl w:val="0"/>
        <w:autoSpaceDE w:val="0"/>
        <w:autoSpaceDN w:val="0"/>
        <w:adjustRightInd w:val="0"/>
        <w:outlineLvl w:val="0"/>
        <w:rPr>
          <w:rFonts w:eastAsia="Times New Roman"/>
          <w:bCs/>
          <w:spacing w:val="-4"/>
          <w:kern w:val="32"/>
          <w:szCs w:val="28"/>
          <w:lang w:eastAsia="x-none"/>
        </w:rPr>
      </w:pPr>
    </w:p>
    <w:p w:rsidR="00816DE4" w:rsidRPr="004B7C8D" w:rsidRDefault="00816DE4" w:rsidP="004B7C8D"/>
    <w:sectPr w:rsidR="00816DE4" w:rsidRPr="004B7C8D" w:rsidSect="00C96A55">
      <w:headerReference w:type="default" r:id="rId10"/>
      <w:pgSz w:w="11906" w:h="16838" w:code="9"/>
      <w:pgMar w:top="1134"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DE" w:rsidRDefault="008566DE" w:rsidP="00920526">
      <w:r>
        <w:separator/>
      </w:r>
    </w:p>
  </w:endnote>
  <w:endnote w:type="continuationSeparator" w:id="0">
    <w:p w:rsidR="008566DE" w:rsidRDefault="008566DE"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DE" w:rsidRDefault="008566DE" w:rsidP="00920526">
      <w:r>
        <w:separator/>
      </w:r>
    </w:p>
  </w:footnote>
  <w:footnote w:type="continuationSeparator" w:id="0">
    <w:p w:rsidR="008566DE" w:rsidRDefault="008566DE"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016114"/>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4B7C8D">
          <w:rPr>
            <w:rFonts w:ascii="Times New Roman" w:hAnsi="Times New Roman" w:cs="Times New Roman"/>
            <w:noProof/>
            <w:sz w:val="20"/>
            <w:szCs w:val="20"/>
          </w:rPr>
          <w:t>4</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1"/>
  </w:num>
  <w:num w:numId="4">
    <w:abstractNumId w:val="5"/>
  </w:num>
  <w:num w:numId="5">
    <w:abstractNumId w:val="3"/>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D2CD9"/>
    <w:rsid w:val="00137DB0"/>
    <w:rsid w:val="0020654D"/>
    <w:rsid w:val="002E0E25"/>
    <w:rsid w:val="00337E21"/>
    <w:rsid w:val="00391B9F"/>
    <w:rsid w:val="00394E47"/>
    <w:rsid w:val="00397000"/>
    <w:rsid w:val="00401A91"/>
    <w:rsid w:val="004B7C8D"/>
    <w:rsid w:val="005B41CD"/>
    <w:rsid w:val="006C4397"/>
    <w:rsid w:val="007934F4"/>
    <w:rsid w:val="008052F1"/>
    <w:rsid w:val="00816DE4"/>
    <w:rsid w:val="0083121A"/>
    <w:rsid w:val="008566DE"/>
    <w:rsid w:val="0089361D"/>
    <w:rsid w:val="00920526"/>
    <w:rsid w:val="009D7DAB"/>
    <w:rsid w:val="009F133B"/>
    <w:rsid w:val="00A37C70"/>
    <w:rsid w:val="00A9160C"/>
    <w:rsid w:val="00AB10C9"/>
    <w:rsid w:val="00AC6BC6"/>
    <w:rsid w:val="00AD2596"/>
    <w:rsid w:val="00AE59E5"/>
    <w:rsid w:val="00B14BBB"/>
    <w:rsid w:val="00B836E8"/>
    <w:rsid w:val="00C01CF0"/>
    <w:rsid w:val="00C96A55"/>
    <w:rsid w:val="00CE6834"/>
    <w:rsid w:val="00D134B5"/>
    <w:rsid w:val="00D87F32"/>
    <w:rsid w:val="00EA0146"/>
    <w:rsid w:val="00EB40FE"/>
    <w:rsid w:val="00F0204D"/>
    <w:rsid w:val="00F85855"/>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59EF"/>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ettings" Target="settings.xml"/><Relationship Id="rId7" Type="http://schemas.openxmlformats.org/officeDocument/2006/relationships/hyperlink" Target="http://regulation.admhm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5</cp:revision>
  <cp:lastPrinted>2017-09-06T06:28:00Z</cp:lastPrinted>
  <dcterms:created xsi:type="dcterms:W3CDTF">2021-01-21T07:11:00Z</dcterms:created>
  <dcterms:modified xsi:type="dcterms:W3CDTF">2023-05-25T11:39:00Z</dcterms:modified>
</cp:coreProperties>
</file>