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B45ADF" w:rsidRDefault="00B45ADF" w:rsidP="00B45ADF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5ADF" w:rsidRDefault="00B45ADF" w:rsidP="00B45A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5ADF" w:rsidRDefault="00EA1485" w:rsidP="00B4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12.10.2023                                                                                              № 4906</w:t>
      </w:r>
      <w:bookmarkStart w:id="0" w:name="_GoBack"/>
      <w:bookmarkEnd w:id="0"/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принятия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о предоставлении бюджетных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инвестиций юридическим лицам,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являющимся государственными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муниципальными учреждениями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государственными или муниципальными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унитарными предприятиями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муниципального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 городской округ Сургут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Ханты-Мансийского автономного округа </w:t>
      </w:r>
      <w:r w:rsidRPr="00F8555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Югры</w:t>
      </w:r>
    </w:p>
    <w:p w:rsidR="00D925A8" w:rsidRPr="00D925A8" w:rsidRDefault="00D925A8" w:rsidP="00D925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2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 признании утратившим силу муниципального </w:t>
      </w:r>
    </w:p>
    <w:p w:rsidR="00D925A8" w:rsidRDefault="00D925A8" w:rsidP="00D925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2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правового акта</w:t>
      </w:r>
    </w:p>
    <w:p w:rsidR="00B45ADF" w:rsidRPr="006174F2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5ADF" w:rsidRPr="005523A9" w:rsidRDefault="00B45ADF" w:rsidP="00B45A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80 Бюджетного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hyperlink r:id="rId7" w:history="1">
        <w:r w:rsidRPr="00BD67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ставом</w:t>
        </w:r>
      </w:hyperlink>
      <w:r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B45ADF" w:rsidRPr="00623C5C" w:rsidRDefault="00B45ADF" w:rsidP="00623C5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 w:rsidRPr="00623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принятия решения о предоставлении бюджетных инвестиций </w:t>
      </w:r>
      <w:r w:rsidRPr="00623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</w:t>
      </w:r>
      <w:r w:rsidRPr="00623C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Сургут Ханты-Мансийского автономного округа – Югры</w:t>
      </w:r>
      <w:r w:rsidRPr="00623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623C5C" w:rsidRPr="00AB640B" w:rsidRDefault="00623C5C" w:rsidP="00623C5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64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Признать утратившим силу постановление Администрации города от 02.09.2014 № 6069 «Об установлении требований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городской округ город Сургут».</w:t>
      </w:r>
    </w:p>
    <w:p w:rsidR="00B45ADF" w:rsidRPr="00B45ADF" w:rsidRDefault="00623C5C" w:rsidP="00623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Департаменту массовых коммуникаций и аналитики разместить                      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настоящее постановление на официальном портале Администрации города: www.admsurgut.ru. </w:t>
      </w:r>
    </w:p>
    <w:p w:rsidR="00B45ADF" w:rsidRPr="00B45ADF" w:rsidRDefault="00623C5C" w:rsidP="00B45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казенному учреждению «Наш город»:</w:t>
      </w:r>
    </w:p>
    <w:p w:rsidR="00B45ADF" w:rsidRPr="005523A9" w:rsidRDefault="00623C5C" w:rsidP="00B45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5A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4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5A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docsurgut.ru. </w:t>
      </w:r>
    </w:p>
    <w:p w:rsidR="00033AE7" w:rsidRDefault="00623C5C" w:rsidP="00033AE7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5A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4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5A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«Сургутские ведомости».</w:t>
      </w:r>
    </w:p>
    <w:p w:rsidR="00033AE7" w:rsidRDefault="00623C5C" w:rsidP="00033AE7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45ADF" w:rsidRPr="00B45ADF" w:rsidRDefault="00623C5C" w:rsidP="00033AE7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бюджета и финансов. </w:t>
      </w:r>
    </w:p>
    <w:p w:rsidR="00B45ADF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ADF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ADF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ADF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ADF" w:rsidRPr="00697E93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105FF">
        <w:rPr>
          <w:rFonts w:ascii="Times New Roman" w:hAnsi="Times New Roman" w:cs="Times New Roman"/>
          <w:bCs/>
          <w:sz w:val="28"/>
          <w:szCs w:val="28"/>
        </w:rPr>
        <w:t xml:space="preserve">Глава города    </w:t>
      </w:r>
      <w:r w:rsidRPr="0062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1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А.С. Филатов </w:t>
      </w: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23C5C" w:rsidRDefault="00623C5C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4408F" w:rsidRDefault="00C4408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4408F" w:rsidRDefault="00C4408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4408F" w:rsidRDefault="00C4408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F2F5D" w:rsidRDefault="004F2F5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</w:p>
    <w:p w:rsidR="00DF699D" w:rsidRPr="00AB640B" w:rsidRDefault="00DF699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699D" w:rsidRPr="00AB640B" w:rsidRDefault="00DF699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F699D" w:rsidRPr="00AB640B" w:rsidRDefault="00DF699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F699D" w:rsidRDefault="00DF699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DF699D" w:rsidRDefault="00DF699D" w:rsidP="00DF699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699D" w:rsidRDefault="00DF699D" w:rsidP="00DF699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699D" w:rsidRPr="00DF699D" w:rsidRDefault="00DF699D" w:rsidP="00DF699D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DF699D" w:rsidRPr="00DF699D" w:rsidRDefault="00DF699D" w:rsidP="00DF699D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предоставлении бюджетных инвестиций 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Сургут Ханты-Мансийского автономного округа – Югры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порядок)</w:t>
      </w:r>
    </w:p>
    <w:p w:rsidR="00DF699D" w:rsidRPr="00DF699D" w:rsidRDefault="00DF699D" w:rsidP="00DF699D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699D" w:rsidRPr="00DF699D" w:rsidRDefault="00DF699D" w:rsidP="00DF699D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Раздел 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Общие положения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DF699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80 Бюджетного кодекса Российской Федерации.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2. Порядок устанавливает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– юридическим лицам) (далее – решение о предоставлении бюджетных инвестиций).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3. Бюджетные инвестиции, предоставляются на следующие цели: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3.1. В объекты капитального строительства, находящиеся в собственности юридических лиц.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3.2. На приобретение юридическими лицами объектов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3.3. На цели, не связанные с осуществлением капитальных вложений в объекты капитального строительства, находящиеся в собственности юридических лиц, и (или) приобретением ими объектов недвижимого имущества.</w:t>
      </w:r>
    </w:p>
    <w:p w:rsidR="00DF699D" w:rsidRPr="00DF699D" w:rsidRDefault="00DF699D" w:rsidP="00DF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4. </w:t>
      </w:r>
      <w:r w:rsidRPr="00DF699D">
        <w:rPr>
          <w:rFonts w:ascii="Times New Roman" w:eastAsiaTheme="minorHAnsi" w:hAnsi="Times New Roman" w:cs="Times New Roman"/>
          <w:sz w:val="28"/>
          <w:szCs w:val="28"/>
        </w:rPr>
        <w:t xml:space="preserve">Решение </w:t>
      </w:r>
      <w:r w:rsidRPr="00DF699D"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 </w:t>
      </w:r>
      <w:r w:rsidRPr="00DF699D">
        <w:rPr>
          <w:rFonts w:ascii="Times New Roman" w:eastAsiaTheme="minorHAnsi" w:hAnsi="Times New Roman" w:cs="Times New Roman"/>
          <w:sz w:val="28"/>
          <w:szCs w:val="28"/>
        </w:rPr>
        <w:t>принимается Администрацией города Сургута с учетом приоритетных направлений социально-экономического развития города, целей и задач, решаемых в рамках муниципальных программ при условии соответствия инвестиционного проекта одному из следующих критериев: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качества выполнения социально значимых работ, оказания социально значимых услуг, непосредственным образом связанных и определяющих образ и уровень жизни населения города, их благосостояние;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экономический и(или) социальный эффект, возникающий в результате предоставления бюджетных инвестиций из бюджета города.</w:t>
      </w:r>
    </w:p>
    <w:p w:rsidR="00DF699D" w:rsidRPr="00DF699D" w:rsidRDefault="00DF699D" w:rsidP="00DF6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5. Решение о предоставлении бюджетных инвестиций принимается в виде постановления Администрации города.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F69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99D">
        <w:rPr>
          <w:rFonts w:ascii="Times New Roman" w:hAnsi="Times New Roman" w:cs="Times New Roman"/>
          <w:sz w:val="28"/>
          <w:szCs w:val="28"/>
        </w:rPr>
        <w:t>. Порядок принятия решения о предоставлении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1. Для получения бюджетных инвестиций юридическое лицо, указанное в пункте 2 раздела </w:t>
      </w:r>
      <w:r w:rsidRPr="00DF69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адрес Администрации города обращение (заявку) о предоставлении бюджетных инвестиций, которое должно содержать следующую информацию и документы: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1.1. Общие сведения о юридическом лице: полное и сокращенное наименование, юридический и фактический адрес местонахождения, ИНН, ОГРН, Ф.И.О. (последнее – при наличии) и должность руководителя, состав учредителей (наименование, адрес, доля участия), виды экономической деятельности юридического лица, сведения о наличии дочерних и зависимых обществ, контактное лицо.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1.2. Инвестиционный проект.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1.3. Способ уведомления о результате рассмотрения обращения (заявки).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2. Инвестиционные проект должен содержать следующие сведения: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2.1. Наименование инвестиционного проекта.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2.2. Цель и задачи инвестиционного проекта.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2.3. Планируемые результаты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бюджетных инвестиций.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2.4. Общий размер средств на достижение каждого результата предоставления бюджетных инвестиций и его распределение по годам.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2.5.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направлении обращения (заявки) </w:t>
      </w:r>
      <w:r w:rsidRPr="00DF699D"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в объекты капитального строительства, находящиеся в собственности юридического лица, и (или) на приобретение им объектов недвижимого имущества инвестиционный проект также должен содержать: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3.1. Наименование объекта капитального строительства и (или) недвижимого имущества.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3.2. Направление инвестирования (строительство, реконструкция, в том числе с элементами реставрации, техническое перевооружение) и (или) приобретение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3.3. Мощность (прирост мощности) объекта капитального строительства, подлежащая вводу в эксплуатацию, мощность объекта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3.4. Срок ввода в эксплуатацию объекта капитального строительства и (или) приобретения объекта недвижимости.</w:t>
      </w:r>
    </w:p>
    <w:p w:rsidR="00DF699D" w:rsidRPr="00AA4007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3.5.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имущества, а также распределение стоимости объекта по годам реализации инвестиционного проекта (в ценах соответствующих лет реализации инвестиционного проекта).</w:t>
      </w:r>
    </w:p>
    <w:p w:rsidR="00DF699D" w:rsidRPr="00DF699D" w:rsidRDefault="00DF699D" w:rsidP="00DF699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lastRenderedPageBreak/>
        <w:t xml:space="preserve">3.6. Положительный результат проверки инвестиционного проекта на предмет эффективности использования средств местного бюджета, проводимой в соответствии с порядком, утвержденным постановлением Администрации города от 29.08.2014 № 6035 «Об утверждении порядка проведения проверки инвестиционных проектов на предмет эффективности использования средств местного бюджета,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направляемых на капитальные вложения» (для инвестиционных проектов, которые подлежат соответствующей проверке). 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 Юридическое лицо на дату не ранее чем 1-е число месяца, предшествующего месяцу направления обращения (заявки) о предоставлении бюджетных инвестиций, должно соответствовать следующим требованиям: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4.1. Не иметь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 иметь просроченной задолженности по возврату в местный бюджет субсидий, бюджетных инвестиций, предоставленных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муниципальным образованием городской округ Сургут Ханты-Мансийского автономного округа 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4.3. Юридическое лицо не должно находиться в процессе реорганизации, ликвидации, в отношении его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4.4. Соответствовать требованиям пункта 15 статьи 241 Бюджетного кодекса Российской Федерации.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4.5. Не получать бюджетные средства из бюджета бюджетной системы Российской Федерации, из которого планируется предоставление бюджетных инвестиций, на основании иных нормативных правовых актов на цели, указанные в обращении (заявке).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5.  Регистрация обращения (заявки) осуществляется в соответствии с Инструкцией по делопроизводству. Датой направления обращения (заявки) считается дата регистрации.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Главный распорядитель бюджетных средств, до которого как получателя средств бюджета доводятся в установленном </w:t>
      </w:r>
      <w:hyperlink r:id="rId8" w:history="1">
        <w:r w:rsidRPr="00DF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порядке лимиты бюджетных обязательств на предоставление бюджетных инвестиций юридическим лицам (далее – главный распорядитель) в течении тридцати рабочих дней: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6.1. Осуществляет проверку обращения (заявки) и приложенных к нему документов на предмет соответствия требованиям, предусмотренным пунктами 1 - 3 настоящего раздела.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С целью подтверждения соответствия юридического лица требованиям, установленным пунктом 4 настоящего раздела: 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6.2.1. Направляет запросы в структурные подразделения Администрации города, налоговый орган,</w:t>
      </w:r>
      <w:r w:rsidRPr="00DF699D">
        <w:t xml:space="preserve">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выписку из Единого государственного реестра юридических лиц, получает сведения из Единого федерального реестра сведений о банкротстве. 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Pr="00DF6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Запрашивает в департаменте имущественных и земельных отношений Администрации города сведения о наличии в собственности муниципального образования городской округ Сургут Ханты-Мансийского автономного   округа – Югры акций (долей) в уставном (складочном) капитале юридического лица.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6.3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инвестиционного проекта на соответствие критериям, установленным пунктом 4 раздела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7. Основаниями для принятия отрицательного решения о предоставлении бюджетных инвестиций юридическому лицу является: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несоответствие юридического лица требованиям, установленным пунктом 4 настоящего раздела;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несоответствие предоставленных юридическим лицом документов, требованиям, установленным пунктами 1-3 настоящего раздела;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несоответствие инвестиционного проекта критериям, установленным пунктом 4 раздела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DF699D" w:rsidRDefault="00DF699D" w:rsidP="00DF699D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отсутствие лимитов бюджетных обязательств на предоставление бюджетных инвестиций.</w:t>
      </w:r>
      <w:r w:rsidRPr="00CD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699D" w:rsidRPr="00DF699D" w:rsidRDefault="00DF699D" w:rsidP="00DF699D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8. В случае принятия отрицательного решения о предоставлении бюджетных инвестиций, главный распорядитель в течение трех рабочих дней с даты окончания рассмотрения обращения (заявки), направляет уведомление юридическому лицу способом, указанным в подпункте 1.3 пункта 1 настоящего раздела, с обоснованием причин отказа.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отрицательного решения о предоставлении бюджетных инвестиций, юридическое лицо вправе повторно направить обращение (заявку) на предоставление бюджетных инвестиций. Рассмотрение документов осуществляется в порядке, установленном пунктами 6 – 8 настоящего раздела.  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соответствия инвестиционного проекта критериям, установленным пунктом 4 раздела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юридического лица -  требованиям, установленным пунктом 4 настоящего раздела, а предоставленных юридическим лицом документов - требованиям, установленным пунктами 1 - 3 настоящего раздела главный распорядитель: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трех рабочих дней с даты окончания рассмотрения обращения (заявки), направляет уведомление о положительном результате рассмотрения обращения (заявки) юридическому лицу способом, указанным в подпункте 1.3 пункта 1 настоящего раздела;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десяти рабочих дней с даты окончания рассмотрения обращения (заявки), готовит проект постановления Администрации города о принятии решения о предоставлении бюджетных инвестиций и пояснительную записку к нему с учетом требований Регламента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города и Инструкции по делопроизводству в Администрации города.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10. В проекте постановления о принятии решения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бюджетных инвестиций </w:t>
      </w:r>
      <w:r w:rsidRPr="00DF699D">
        <w:rPr>
          <w:rFonts w:ascii="Times New Roman" w:hAnsi="Times New Roman" w:cs="Times New Roman"/>
          <w:sz w:val="28"/>
          <w:szCs w:val="28"/>
        </w:rPr>
        <w:t>определяются в том числе: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1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10.1. Наименование главного распорядителя бюджет</w:t>
      </w:r>
      <w:bookmarkStart w:id="5" w:name="sub_1052"/>
      <w:bookmarkEnd w:id="4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10.2.</w:t>
      </w:r>
      <w:r w:rsidRPr="00DF69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которому предоставляются бюджетные инвестиции.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53"/>
      <w:bookmarkEnd w:id="5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10.3. Цель предоставления бюджетных инвестиций с указанием наименования соответствующей муниципальной программы.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54"/>
      <w:bookmarkEnd w:id="6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 Результаты предоставления бюджетных инвестиций, которые должны быть конкретными, измеримыми и должны соответствовать целям и задачам, решаемым в рамках муниципальной программы, указанной в </w:t>
      </w:r>
      <w:hyperlink w:anchor="sub_1053" w:history="1">
        <w:r w:rsidRPr="00DF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10.3. </w:t>
        </w:r>
      </w:hyperlink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55"/>
      <w:bookmarkEnd w:id="7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10.5. Иные показатели, достижение которых должно быть обеспечено юридическим лицом (при необходимости).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56"/>
      <w:bookmarkEnd w:id="8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10.6. Общий размер средств на достижение каждого результата предоставления бюджетных инвестиций и его распределение по годам.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57"/>
      <w:bookmarkEnd w:id="9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10.7.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должен превышать объем бюджетных ассигнований на реализацию соответствующего мероприятия муниципальной программы.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58"/>
      <w:bookmarkEnd w:id="10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 При подготовке проекта постановления о принятии решения о предоставлении бюджетных инвестиций в объекты капитального строительства, находящиеся в собственности юридических лиц, и (или) на приобретение ими объектов недвижимого имущества дополнительно необходимо указать: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11.1. Наименование объекта капитального строительства и (или)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11.2. Направление инвестирования (строительство, реконструкция, в том числе с элементами реставрации, техническое перевооружение) и (или) приобретение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11.3. Мощность (прирост мощности) объекта капитального строительства, подлежащая вводу в эксплуатацию, мощность объекта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11.4. Срок ввода в эксплуатацию объекта капитального строительства и (или) приобретения объекта недвижимости.</w:t>
      </w:r>
    </w:p>
    <w:p w:rsidR="00DF699D" w:rsidRPr="00AA4007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Сметную стоимость объекта капитального строительства (при наличии утвержденной проектной документации) или предполагаемую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(предельную) стоимость объекта капитального строительства и (или) стоимость приобретения объекта недвижимого имущества, а также распределение стоимости объекта по годам реализации инвестиционного проекта (в ценах соответствующих лет реализации инвестиционного проекта).</w:t>
      </w:r>
    </w:p>
    <w:p w:rsidR="00DF699D" w:rsidRPr="00AA4007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В проект постановления о принятии решения может быть включено несколько объектов капитального строительства и (или)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92"/>
      <w:bookmarkEnd w:id="11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Согласование проекта постановления о принятии решения о предоставлении бюджетных инвестиций осуществляется в порядке, предусмотренном Регламентом Администрации города для согласования муниципальных правовых актов Администрации города. </w:t>
      </w:r>
    </w:p>
    <w:p w:rsid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Одновременно с проектом постановления о принятии решения о предоставлении бюджетных инвестиций главным распорядителем бюджетных средств подготавливается проект договора об участии муниципального образования городской округ Сургут Ханты-Мансийского автономного округа – Югры в собственности юридического лица, оформленный в соответствии с </w:t>
      </w:r>
      <w:hyperlink r:id="rId9" w:history="1">
        <w:r w:rsidRPr="00DF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городской округ Сургут Ханты-Мансийского автономного округа – Югры, утвержденными </w:t>
      </w:r>
      <w:bookmarkEnd w:id="3"/>
      <w:bookmarkEnd w:id="12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III настоящего порядка.</w:t>
      </w:r>
    </w:p>
    <w:p w:rsid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договорам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заключаемым в связи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с предоставлением бюджетных инвестиций юридическим лицам, не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являющимся государственными или муниципальными учреждениями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и государственными или муниципальными унитарными предприятиями,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 счет средств бюджета муниципального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городской округ Сургут Ханты-Мансийского автономного округа – Югры.</w:t>
      </w:r>
    </w:p>
    <w:p w:rsid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66D6">
        <w:rPr>
          <w:rFonts w:ascii="Times New Roman" w:hAnsi="Times New Roman" w:cs="Times New Roman"/>
          <w:sz w:val="28"/>
          <w:szCs w:val="28"/>
        </w:rPr>
        <w:t xml:space="preserve"> </w:t>
      </w:r>
      <w:r w:rsidRPr="007962EC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юридическим лицам, не являющимся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государственными или муниципальными учреждениями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государственными или муниципальными унитарными предприятиями,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62E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договором об участии муниципального образования городской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 Сургут Ханты-Мансийского автономного округа – Югры</w:t>
      </w:r>
      <w:r w:rsidRPr="007962EC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7266D6">
        <w:rPr>
          <w:rFonts w:ascii="Times New Roman" w:hAnsi="Times New Roman" w:cs="Times New Roman"/>
          <w:sz w:val="28"/>
          <w:szCs w:val="28"/>
        </w:rPr>
        <w:t xml:space="preserve">оговор </w:t>
      </w: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участии муниципального образования </w:t>
      </w: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Сургут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 в собственности юридического лица,</w:t>
      </w:r>
      <w:r w:rsidRPr="007266D6">
        <w:rPr>
          <w:rFonts w:ascii="Times New Roman" w:hAnsi="Times New Roman" w:cs="Times New Roman"/>
          <w:sz w:val="28"/>
          <w:szCs w:val="28"/>
        </w:rPr>
        <w:t xml:space="preserve"> (далее – договор о предоставлении бюджетных инвестиций)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оформляется в течение трех месяцев после вступления в силу решения Думы города о бюджете города на соответствующий финансовый год и плановый период</w:t>
      </w:r>
      <w:r w:rsidRPr="007266D6">
        <w:rPr>
          <w:rFonts w:ascii="Times New Roman" w:hAnsi="Times New Roman" w:cs="Times New Roman"/>
          <w:sz w:val="28"/>
          <w:szCs w:val="28"/>
        </w:rPr>
        <w:t>.</w:t>
      </w:r>
    </w:p>
    <w:p w:rsidR="00DF699D" w:rsidRP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lastRenderedPageBreak/>
        <w:t>3. Договор о предоставлении бюджетных инвестиций заключается в пределах бюджетных ассигнований и лимитов бюджетных обязательств, утвержденных в бюджете города на соответствующий финансовый год и плановый период.</w:t>
      </w:r>
      <w:bookmarkStart w:id="13" w:name="sub_2003"/>
    </w:p>
    <w:p w:rsidR="00DF699D" w:rsidRP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 Договор о предоставлении бюджетных инвестиций должен содержать следующие положения:</w:t>
      </w:r>
    </w:p>
    <w:bookmarkEnd w:id="13"/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4.1. Целевое назначение бюджетных инвестиций, и объем предоставляемых бюджетных инвестиций (с распределением по годам).</w:t>
      </w:r>
    </w:p>
    <w:p w:rsidR="001F30D9" w:rsidRPr="00956321" w:rsidRDefault="001F30D9" w:rsidP="001F30D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56321">
        <w:rPr>
          <w:rFonts w:ascii="Times New Roman" w:hAnsi="Times New Roman" w:cs="Times New Roman"/>
          <w:sz w:val="28"/>
          <w:szCs w:val="28"/>
        </w:rPr>
        <w:t xml:space="preserve">. Значения результатов предоставления бюджетных инвестиций </w:t>
      </w:r>
      <w:r w:rsidRPr="0095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должны быть конкретными, измеримыми и должны соответствовать целям и задачам, решаемым в рамках муниципальной программы, указанной в </w:t>
      </w:r>
      <w:hyperlink w:anchor="sub_1053" w:history="1">
        <w:r w:rsidRPr="009563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10.3. раздела </w:t>
        </w:r>
        <w:r w:rsidRPr="0095632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II</w:t>
        </w:r>
        <w:r w:rsidRPr="009563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95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69665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956321">
        <w:rPr>
          <w:rFonts w:ascii="Times New Roman" w:hAnsi="Times New Roman" w:cs="Times New Roman"/>
          <w:color w:val="000000" w:themeColor="text1"/>
          <w:sz w:val="28"/>
          <w:szCs w:val="28"/>
        </w:rPr>
        <w:t>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 и значения иных показателей (при необходимости), достижение которых должно быть обеспечено юридическим лицом, получающим бюджетные инвестиции.</w:t>
      </w:r>
    </w:p>
    <w:p w:rsidR="00DF699D" w:rsidRPr="00956321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>4.3.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реализации.</w:t>
      </w:r>
    </w:p>
    <w:p w:rsidR="00DF699D" w:rsidRPr="00956321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>4.4.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инвестиций.</w:t>
      </w:r>
    </w:p>
    <w:p w:rsidR="00DF699D" w:rsidRPr="00956321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>4.5.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</w:t>
      </w:r>
      <w:bookmarkStart w:id="14" w:name="sub_310"/>
      <w:r w:rsidRPr="00956321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DF699D" w:rsidRPr="00956321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 xml:space="preserve">4.6. Положения о запрете на приобретение юридическим лицом за счет полученных средств иностранной валюты, за исключением операций, осуществляемых в соответствии с </w:t>
      </w:r>
      <w:hyperlink r:id="rId10" w:history="1">
        <w:r w:rsidRPr="00956321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956321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иных операций связанных с достижением целей предоставления бюджетных инвестиций, определенных решениями Правительства Российской Федерации, высшего исполнительного органа субъекта Российской Федерации, Администрации города.</w:t>
      </w:r>
    </w:p>
    <w:p w:rsidR="00E21BEF" w:rsidRDefault="00DF699D" w:rsidP="00E21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>4.7. Порядок и сроки представления юридическим лицом, получающим бюджетные инвестиции отчетности о расходах, источником финансового обеспечения которого являются бюджетные инвестиции</w:t>
      </w:r>
      <w:r w:rsidRPr="00C4408F">
        <w:rPr>
          <w:rFonts w:ascii="Times New Roman" w:hAnsi="Times New Roman" w:cs="Times New Roman"/>
          <w:sz w:val="28"/>
          <w:szCs w:val="28"/>
        </w:rPr>
        <w:t>, а также о достижении значений результатов предоставления бюджетных инвестиций</w:t>
      </w:r>
      <w:r w:rsidR="00E21BEF" w:rsidRPr="00C4408F">
        <w:rPr>
          <w:rFonts w:ascii="Times New Roman" w:hAnsi="Times New Roman" w:cs="Times New Roman"/>
          <w:sz w:val="28"/>
          <w:szCs w:val="28"/>
        </w:rPr>
        <w:t xml:space="preserve">, </w:t>
      </w:r>
      <w:r w:rsidR="00E21BEF" w:rsidRPr="00C4408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показателей, необходимых для их достижения</w:t>
      </w:r>
      <w:r w:rsidR="00E21BEF" w:rsidRPr="00C4408F">
        <w:rPr>
          <w:rFonts w:ascii="Times New Roman" w:hAnsi="Times New Roman" w:cs="Times New Roman"/>
          <w:sz w:val="28"/>
          <w:szCs w:val="28"/>
        </w:rPr>
        <w:t>, иных показателей (при их установлении).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4.8. Право главного распорядителя и органов муниципального финансового контроля на проведение проверок соблюдения юридическим лицом, получающим бюджетные инвестиции, целей, условий и порядка предоставления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4.9. Ответственность юридического лица, получающего бюджетные инвестиции, за несоблюдение условий предоставления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4.10. Срок действия договора, порядок изменения и расторжения договора.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5.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</w:t>
      </w:r>
      <w:hyperlink w:anchor="sub_2003" w:history="1">
        <w:r w:rsidRPr="00DF69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F699D">
        <w:rPr>
          <w:rFonts w:ascii="Times New Roman" w:hAnsi="Times New Roman" w:cs="Times New Roman"/>
          <w:sz w:val="28"/>
          <w:szCs w:val="28"/>
        </w:rPr>
        <w:t>4 настоящего раздела, дополнительно предусматриваются: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5.1.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(реконструкции),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5.2. Обязательство юридического лица, получающего инвестиции, обеспечить вложение в реализацию инвестиционного проекта инвестиций в объеме, предусмотренном принятым решением о предоставлении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5.3. Обязанность юридического лица, получающего инвестиции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объектов капитального строительства, а также проведение технологического и ценового аудита инвестиционных проектов и аудита проектной документации без использования на эти цели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5.4. Условие о соблюдении юридическим лицом, получающим инвестиции при определении поставщиков (подрядчиков, исполнителей) и исполнении гражданско-правовых договоров, которые полностью или частично оплачиваются за счет бюджетных инвестиций, положений, установленных </w:t>
      </w:r>
      <w:hyperlink r:id="rId11" w:history="1">
        <w:r w:rsidRPr="00DF699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F699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</w:t>
      </w:r>
      <w:r w:rsidRPr="00DF699D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</w:t>
      </w:r>
    </w:p>
    <w:p w:rsidR="00DF699D" w:rsidRPr="002D6C38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5.5. Обязательство юридического лица, получающего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города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или  в соответствии с иными договорами о предоставлении бюджетных инвестиций.</w:t>
      </w:r>
    </w:p>
    <w:p w:rsidR="00DF699D" w:rsidRPr="005E191E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191E">
        <w:rPr>
          <w:rFonts w:ascii="Times New Roman" w:hAnsi="Times New Roman" w:cs="Times New Roman"/>
          <w:sz w:val="28"/>
          <w:szCs w:val="28"/>
        </w:rPr>
        <w:t>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порядке решения о предоставлении бюджетных инвестиций.</w:t>
      </w:r>
    </w:p>
    <w:p w:rsidR="00DF699D" w:rsidRPr="005E191E" w:rsidRDefault="00DF699D" w:rsidP="00DF699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B6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предоставлении бюджетных инвестиций в дополнение к положениям, установленным настоящим разделом, также включаются положения, содержащие условия, определенные иными нормативными правовыми актами.</w:t>
      </w:r>
    </w:p>
    <w:p w:rsidR="00A9655B" w:rsidRDefault="00A9655B" w:rsidP="00A9655B"/>
    <w:p w:rsidR="00A9655B" w:rsidRDefault="00A9655B" w:rsidP="00A9655B">
      <w:pPr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655B" w:rsidRPr="00A9655B" w:rsidRDefault="00A9655B" w:rsidP="00A9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A9655B" w:rsidRPr="00A9655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2D" w:rsidRDefault="00BD232D" w:rsidP="00402702">
      <w:pPr>
        <w:spacing w:after="0" w:line="240" w:lineRule="auto"/>
      </w:pPr>
      <w:r>
        <w:separator/>
      </w:r>
    </w:p>
  </w:endnote>
  <w:endnote w:type="continuationSeparator" w:id="0">
    <w:p w:rsidR="00BD232D" w:rsidRDefault="00BD232D" w:rsidP="004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2D" w:rsidRDefault="00BD232D" w:rsidP="00402702">
      <w:pPr>
        <w:spacing w:after="0" w:line="240" w:lineRule="auto"/>
      </w:pPr>
      <w:r>
        <w:separator/>
      </w:r>
    </w:p>
  </w:footnote>
  <w:footnote w:type="continuationSeparator" w:id="0">
    <w:p w:rsidR="00BD232D" w:rsidRDefault="00BD232D" w:rsidP="0040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732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62EC" w:rsidRPr="00402702" w:rsidRDefault="007962E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27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27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27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14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027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62EC" w:rsidRDefault="007962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CDF"/>
    <w:multiLevelType w:val="hybridMultilevel"/>
    <w:tmpl w:val="63C4ECB4"/>
    <w:lvl w:ilvl="0" w:tplc="5B646ACE">
      <w:start w:val="1"/>
      <w:numFmt w:val="decimal"/>
      <w:lvlText w:val="%1."/>
      <w:lvlJc w:val="left"/>
      <w:pPr>
        <w:ind w:left="1113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33351"/>
    <w:multiLevelType w:val="hybridMultilevel"/>
    <w:tmpl w:val="87541522"/>
    <w:lvl w:ilvl="0" w:tplc="213424DA">
      <w:start w:val="1"/>
      <w:numFmt w:val="decimal"/>
      <w:lvlText w:val="%1."/>
      <w:lvlJc w:val="left"/>
      <w:pPr>
        <w:ind w:left="1113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83F05"/>
    <w:multiLevelType w:val="hybridMultilevel"/>
    <w:tmpl w:val="04BAB41A"/>
    <w:lvl w:ilvl="0" w:tplc="D4B6FA3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097431"/>
    <w:multiLevelType w:val="hybridMultilevel"/>
    <w:tmpl w:val="FAD45F08"/>
    <w:lvl w:ilvl="0" w:tplc="6B1A44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850118"/>
    <w:multiLevelType w:val="hybridMultilevel"/>
    <w:tmpl w:val="E77C0948"/>
    <w:lvl w:ilvl="0" w:tplc="C4A0E58C">
      <w:start w:val="1"/>
      <w:numFmt w:val="decimal"/>
      <w:lvlText w:val="%1."/>
      <w:lvlJc w:val="left"/>
      <w:pPr>
        <w:ind w:left="1188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D75A1A"/>
    <w:multiLevelType w:val="hybridMultilevel"/>
    <w:tmpl w:val="2AE63B5A"/>
    <w:lvl w:ilvl="0" w:tplc="DCAAF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316CA9"/>
    <w:multiLevelType w:val="hybridMultilevel"/>
    <w:tmpl w:val="F97E040C"/>
    <w:lvl w:ilvl="0" w:tplc="03589F26">
      <w:start w:val="4"/>
      <w:numFmt w:val="decimal"/>
      <w:lvlText w:val="%1."/>
      <w:lvlJc w:val="left"/>
      <w:pPr>
        <w:ind w:left="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3D354F2"/>
    <w:multiLevelType w:val="hybridMultilevel"/>
    <w:tmpl w:val="65CA6E5E"/>
    <w:lvl w:ilvl="0" w:tplc="02B06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A"/>
    <w:rsid w:val="0000153D"/>
    <w:rsid w:val="00027649"/>
    <w:rsid w:val="0003262D"/>
    <w:rsid w:val="00033AE7"/>
    <w:rsid w:val="000414AA"/>
    <w:rsid w:val="00045385"/>
    <w:rsid w:val="000667A2"/>
    <w:rsid w:val="000808EA"/>
    <w:rsid w:val="00084BF6"/>
    <w:rsid w:val="000B5A33"/>
    <w:rsid w:val="001009F0"/>
    <w:rsid w:val="00111095"/>
    <w:rsid w:val="00117FBD"/>
    <w:rsid w:val="00121FEE"/>
    <w:rsid w:val="00133E5B"/>
    <w:rsid w:val="00182EA4"/>
    <w:rsid w:val="001A265D"/>
    <w:rsid w:val="001A7224"/>
    <w:rsid w:val="001B6738"/>
    <w:rsid w:val="001C2277"/>
    <w:rsid w:val="001E713A"/>
    <w:rsid w:val="001F30D9"/>
    <w:rsid w:val="00200DCA"/>
    <w:rsid w:val="00223C74"/>
    <w:rsid w:val="00224CF8"/>
    <w:rsid w:val="002424E5"/>
    <w:rsid w:val="00254E1C"/>
    <w:rsid w:val="00261B28"/>
    <w:rsid w:val="00286E7F"/>
    <w:rsid w:val="0029526B"/>
    <w:rsid w:val="002A3D6C"/>
    <w:rsid w:val="002B28BA"/>
    <w:rsid w:val="002C097F"/>
    <w:rsid w:val="002C35C6"/>
    <w:rsid w:val="002C5A5A"/>
    <w:rsid w:val="002C7757"/>
    <w:rsid w:val="002E32C9"/>
    <w:rsid w:val="002E7F21"/>
    <w:rsid w:val="002F77F8"/>
    <w:rsid w:val="00302192"/>
    <w:rsid w:val="00305181"/>
    <w:rsid w:val="00316306"/>
    <w:rsid w:val="00334A68"/>
    <w:rsid w:val="00347D16"/>
    <w:rsid w:val="003546FF"/>
    <w:rsid w:val="00377234"/>
    <w:rsid w:val="00382482"/>
    <w:rsid w:val="003869BC"/>
    <w:rsid w:val="003B1861"/>
    <w:rsid w:val="003B6DB2"/>
    <w:rsid w:val="003C31B6"/>
    <w:rsid w:val="003D3623"/>
    <w:rsid w:val="003E013A"/>
    <w:rsid w:val="003E222E"/>
    <w:rsid w:val="00402702"/>
    <w:rsid w:val="00413371"/>
    <w:rsid w:val="00445133"/>
    <w:rsid w:val="00450315"/>
    <w:rsid w:val="004569E3"/>
    <w:rsid w:val="00460B24"/>
    <w:rsid w:val="004665F6"/>
    <w:rsid w:val="00480E71"/>
    <w:rsid w:val="004C1027"/>
    <w:rsid w:val="004D5C72"/>
    <w:rsid w:val="004E5004"/>
    <w:rsid w:val="004E5F92"/>
    <w:rsid w:val="004E78FE"/>
    <w:rsid w:val="004F2F5D"/>
    <w:rsid w:val="005052A4"/>
    <w:rsid w:val="00546232"/>
    <w:rsid w:val="005471C6"/>
    <w:rsid w:val="00562CA3"/>
    <w:rsid w:val="00572AB5"/>
    <w:rsid w:val="00576529"/>
    <w:rsid w:val="00577392"/>
    <w:rsid w:val="005A0579"/>
    <w:rsid w:val="005D1787"/>
    <w:rsid w:val="005E191E"/>
    <w:rsid w:val="005E2C4C"/>
    <w:rsid w:val="005E63EF"/>
    <w:rsid w:val="006065FD"/>
    <w:rsid w:val="006153B1"/>
    <w:rsid w:val="00623ABD"/>
    <w:rsid w:val="00623C5C"/>
    <w:rsid w:val="00630EDE"/>
    <w:rsid w:val="00632E35"/>
    <w:rsid w:val="00641025"/>
    <w:rsid w:val="00650B97"/>
    <w:rsid w:val="00673DC6"/>
    <w:rsid w:val="00686238"/>
    <w:rsid w:val="006953B0"/>
    <w:rsid w:val="00696657"/>
    <w:rsid w:val="006B2B78"/>
    <w:rsid w:val="006F2F75"/>
    <w:rsid w:val="00731D59"/>
    <w:rsid w:val="007401DF"/>
    <w:rsid w:val="00747BD5"/>
    <w:rsid w:val="007623B0"/>
    <w:rsid w:val="0076360E"/>
    <w:rsid w:val="00763F33"/>
    <w:rsid w:val="007676E4"/>
    <w:rsid w:val="007812AC"/>
    <w:rsid w:val="007962EC"/>
    <w:rsid w:val="007D05CA"/>
    <w:rsid w:val="007D2958"/>
    <w:rsid w:val="007E04AD"/>
    <w:rsid w:val="007E1FCB"/>
    <w:rsid w:val="008518C8"/>
    <w:rsid w:val="00853BD2"/>
    <w:rsid w:val="0086627E"/>
    <w:rsid w:val="008856D0"/>
    <w:rsid w:val="0088623E"/>
    <w:rsid w:val="008A5D49"/>
    <w:rsid w:val="008E05E1"/>
    <w:rsid w:val="008E4B8D"/>
    <w:rsid w:val="0091298A"/>
    <w:rsid w:val="00917D7E"/>
    <w:rsid w:val="0095481A"/>
    <w:rsid w:val="00956321"/>
    <w:rsid w:val="009565A0"/>
    <w:rsid w:val="009751EA"/>
    <w:rsid w:val="00984BCB"/>
    <w:rsid w:val="009925CD"/>
    <w:rsid w:val="009E1CCB"/>
    <w:rsid w:val="00A00A19"/>
    <w:rsid w:val="00A63654"/>
    <w:rsid w:val="00A678FE"/>
    <w:rsid w:val="00A9655B"/>
    <w:rsid w:val="00AA4007"/>
    <w:rsid w:val="00AB640B"/>
    <w:rsid w:val="00AC4E51"/>
    <w:rsid w:val="00AD3DB2"/>
    <w:rsid w:val="00AE4ECE"/>
    <w:rsid w:val="00B02E45"/>
    <w:rsid w:val="00B178F2"/>
    <w:rsid w:val="00B3234A"/>
    <w:rsid w:val="00B3526D"/>
    <w:rsid w:val="00B43711"/>
    <w:rsid w:val="00B448B1"/>
    <w:rsid w:val="00B449E8"/>
    <w:rsid w:val="00B45ADF"/>
    <w:rsid w:val="00B506E1"/>
    <w:rsid w:val="00B7646F"/>
    <w:rsid w:val="00B857D2"/>
    <w:rsid w:val="00BA4F75"/>
    <w:rsid w:val="00BB59C4"/>
    <w:rsid w:val="00BC3806"/>
    <w:rsid w:val="00BC615B"/>
    <w:rsid w:val="00BD0C68"/>
    <w:rsid w:val="00BD232D"/>
    <w:rsid w:val="00BF26F0"/>
    <w:rsid w:val="00BF384D"/>
    <w:rsid w:val="00C11F99"/>
    <w:rsid w:val="00C21C44"/>
    <w:rsid w:val="00C2205B"/>
    <w:rsid w:val="00C4408F"/>
    <w:rsid w:val="00C52369"/>
    <w:rsid w:val="00C6085E"/>
    <w:rsid w:val="00C70C69"/>
    <w:rsid w:val="00C75D0B"/>
    <w:rsid w:val="00C8200A"/>
    <w:rsid w:val="00CD1E9E"/>
    <w:rsid w:val="00CE2D2B"/>
    <w:rsid w:val="00CF208A"/>
    <w:rsid w:val="00D04B12"/>
    <w:rsid w:val="00D061B2"/>
    <w:rsid w:val="00D24F6F"/>
    <w:rsid w:val="00D505D5"/>
    <w:rsid w:val="00D658F3"/>
    <w:rsid w:val="00D8041C"/>
    <w:rsid w:val="00D829B4"/>
    <w:rsid w:val="00D925A8"/>
    <w:rsid w:val="00DA2B11"/>
    <w:rsid w:val="00DA35C5"/>
    <w:rsid w:val="00DA7DAD"/>
    <w:rsid w:val="00DD532B"/>
    <w:rsid w:val="00DF699D"/>
    <w:rsid w:val="00E1174D"/>
    <w:rsid w:val="00E21BEF"/>
    <w:rsid w:val="00E22635"/>
    <w:rsid w:val="00E402B4"/>
    <w:rsid w:val="00E53EC8"/>
    <w:rsid w:val="00E61A96"/>
    <w:rsid w:val="00E72B6E"/>
    <w:rsid w:val="00E8639F"/>
    <w:rsid w:val="00E96587"/>
    <w:rsid w:val="00EA1485"/>
    <w:rsid w:val="00EA7B8C"/>
    <w:rsid w:val="00EC51AF"/>
    <w:rsid w:val="00EE726A"/>
    <w:rsid w:val="00F254B5"/>
    <w:rsid w:val="00F368BA"/>
    <w:rsid w:val="00F534AE"/>
    <w:rsid w:val="00F62503"/>
    <w:rsid w:val="00F6301C"/>
    <w:rsid w:val="00FB6830"/>
    <w:rsid w:val="00FB7283"/>
    <w:rsid w:val="00FD12C2"/>
    <w:rsid w:val="00FD5B5D"/>
    <w:rsid w:val="00FE3FEE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7A07"/>
  <w15:chartTrackingRefBased/>
  <w15:docId w15:val="{A052399A-2127-4C93-93D5-3BDACD7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5D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5D49"/>
    <w:rPr>
      <w:color w:val="106BBE"/>
    </w:rPr>
  </w:style>
  <w:style w:type="paragraph" w:styleId="a4">
    <w:name w:val="List Paragraph"/>
    <w:basedOn w:val="a"/>
    <w:uiPriority w:val="34"/>
    <w:qFormat/>
    <w:rsid w:val="00D061B2"/>
    <w:pPr>
      <w:ind w:left="720"/>
      <w:contextualSpacing/>
    </w:pPr>
  </w:style>
  <w:style w:type="paragraph" w:customStyle="1" w:styleId="a5">
    <w:name w:val="Комментарий"/>
    <w:basedOn w:val="a"/>
    <w:next w:val="a"/>
    <w:uiPriority w:val="99"/>
    <w:rsid w:val="00182E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E19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5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2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0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702"/>
  </w:style>
  <w:style w:type="paragraph" w:styleId="ab">
    <w:name w:val="footer"/>
    <w:basedOn w:val="a"/>
    <w:link w:val="ac"/>
    <w:uiPriority w:val="99"/>
    <w:unhideWhenUsed/>
    <w:rsid w:val="0040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776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35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51337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 Ольга Анатольевна</dc:creator>
  <cp:keywords/>
  <dc:description/>
  <cp:lastModifiedBy>Шулепова Ольга Анатольевна</cp:lastModifiedBy>
  <cp:revision>4</cp:revision>
  <cp:lastPrinted>2023-09-21T11:15:00Z</cp:lastPrinted>
  <dcterms:created xsi:type="dcterms:W3CDTF">2023-10-18T13:00:00Z</dcterms:created>
  <dcterms:modified xsi:type="dcterms:W3CDTF">2023-10-18T13:01:00Z</dcterms:modified>
</cp:coreProperties>
</file>