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B571BC">
        <w:rPr>
          <w:rFonts w:eastAsia="Calibri"/>
          <w:szCs w:val="28"/>
        </w:rPr>
        <w:t xml:space="preserve"> 29 ноября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651F0" w:rsidRDefault="00A651F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C7926" w:rsidRPr="00EC7926" w:rsidRDefault="00EC7926" w:rsidP="005A5896">
      <w:pPr>
        <w:keepNext/>
        <w:tabs>
          <w:tab w:val="left" w:pos="4111"/>
        </w:tabs>
        <w:ind w:right="4818"/>
        <w:outlineLvl w:val="1"/>
        <w:rPr>
          <w:rFonts w:eastAsia="Times New Roman" w:cs="Times New Roman"/>
          <w:szCs w:val="28"/>
          <w:lang w:eastAsia="x-none"/>
        </w:rPr>
      </w:pPr>
      <w:r w:rsidRPr="00EC7926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23.01.2023 </w:t>
      </w:r>
      <w:r w:rsidRPr="00EC7926">
        <w:rPr>
          <w:rFonts w:eastAsia="Times New Roman" w:cs="Times New Roman"/>
          <w:szCs w:val="28"/>
          <w:lang w:eastAsia="ru-RU"/>
        </w:rPr>
        <w:br/>
        <w:t>№ 270-</w:t>
      </w:r>
      <w:r w:rsidRPr="00EC7926">
        <w:rPr>
          <w:rFonts w:eastAsia="Times New Roman" w:cs="Times New Roman"/>
          <w:szCs w:val="28"/>
          <w:lang w:val="en-US" w:eastAsia="ru-RU"/>
        </w:rPr>
        <w:t>VII</w:t>
      </w:r>
      <w:r w:rsidR="00374FC8">
        <w:rPr>
          <w:rFonts w:eastAsia="Times New Roman" w:cs="Times New Roman"/>
          <w:szCs w:val="28"/>
          <w:lang w:eastAsia="ru-RU"/>
        </w:rPr>
        <w:t>  </w:t>
      </w:r>
      <w:r w:rsidRPr="00EC7926">
        <w:rPr>
          <w:rFonts w:eastAsia="Times New Roman" w:cs="Times New Roman"/>
          <w:szCs w:val="28"/>
          <w:lang w:eastAsia="ru-RU"/>
        </w:rPr>
        <w:t xml:space="preserve">ДГ «О Положении </w:t>
      </w:r>
      <w:r w:rsidR="005A5896">
        <w:rPr>
          <w:rFonts w:eastAsia="Times New Roman" w:cs="Times New Roman"/>
          <w:szCs w:val="28"/>
          <w:lang w:eastAsia="ru-RU"/>
        </w:rPr>
        <w:br/>
      </w:r>
      <w:r w:rsidRPr="00EC7926">
        <w:rPr>
          <w:rFonts w:eastAsia="Times New Roman" w:cs="Times New Roman"/>
          <w:szCs w:val="28"/>
          <w:lang w:eastAsia="ru-RU"/>
        </w:rPr>
        <w:t xml:space="preserve">о размере должностного оклада, размере ежемесячных и иных дополнительных выплат и порядке их осуществления лицам, замещающим должности муниципальной службы </w:t>
      </w:r>
      <w:r w:rsidR="005A5896">
        <w:rPr>
          <w:rFonts w:eastAsia="Times New Roman" w:cs="Times New Roman"/>
          <w:szCs w:val="28"/>
          <w:lang w:eastAsia="ru-RU"/>
        </w:rPr>
        <w:br/>
      </w:r>
      <w:r w:rsidRPr="00EC7926">
        <w:rPr>
          <w:rFonts w:eastAsia="Times New Roman" w:cs="Times New Roman"/>
          <w:szCs w:val="28"/>
          <w:lang w:eastAsia="ru-RU"/>
        </w:rPr>
        <w:t xml:space="preserve">в органах местного самоуправления муниципального образования городской округ Сургут Ханты-Мансийского автономного </w:t>
      </w:r>
      <w:r w:rsidRPr="00EC7926">
        <w:rPr>
          <w:rFonts w:eastAsia="Times New Roman" w:cs="Times New Roman"/>
          <w:szCs w:val="28"/>
          <w:lang w:eastAsia="ru-RU"/>
        </w:rPr>
        <w:br/>
        <w:t>округа – Югры»</w:t>
      </w:r>
    </w:p>
    <w:p w:rsidR="00EC7926" w:rsidRPr="00EC7926" w:rsidRDefault="00EC7926" w:rsidP="00EC7926">
      <w:pPr>
        <w:tabs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EC7926" w:rsidRPr="00EC7926" w:rsidRDefault="00EC7926" w:rsidP="005A5896">
      <w:pPr>
        <w:ind w:firstLine="720"/>
        <w:rPr>
          <w:rFonts w:eastAsia="Times New Roman" w:cs="Times New Roman"/>
          <w:szCs w:val="28"/>
          <w:lang w:eastAsia="ru-RU"/>
        </w:rPr>
      </w:pPr>
      <w:bookmarkStart w:id="0" w:name="sub_100"/>
      <w:r w:rsidRPr="00EC7926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</w:t>
      </w:r>
      <w:hyperlink r:id="rId8" w:anchor="/document/12125268/entry/134" w:history="1">
        <w:r w:rsidRPr="00EC7926">
          <w:rPr>
            <w:rFonts w:eastAsia="Times New Roman" w:cs="Times New Roman"/>
            <w:color w:val="000000"/>
            <w:szCs w:val="28"/>
            <w:lang w:eastAsia="ru-RU"/>
          </w:rPr>
          <w:t>статьёй 134</w:t>
        </w:r>
      </w:hyperlink>
      <w:r w:rsidRPr="00EC7926">
        <w:rPr>
          <w:rFonts w:eastAsia="Times New Roman" w:cs="Times New Roman"/>
          <w:color w:val="000000"/>
          <w:szCs w:val="28"/>
          <w:lang w:eastAsia="ru-RU"/>
        </w:rPr>
        <w:t xml:space="preserve"> Трудового кодекса Российской Федерации, </w:t>
      </w:r>
      <w:hyperlink r:id="rId9" w:anchor="/document/12152272/entry/22" w:history="1">
        <w:r w:rsidRPr="00EC7926">
          <w:rPr>
            <w:rFonts w:eastAsia="Times New Roman" w:cs="Times New Roman"/>
            <w:color w:val="000000"/>
            <w:szCs w:val="28"/>
            <w:lang w:eastAsia="ru-RU"/>
          </w:rPr>
          <w:t>статьёй 22</w:t>
        </w:r>
      </w:hyperlink>
      <w:r w:rsidRPr="00EC7926">
        <w:rPr>
          <w:rFonts w:eastAsia="Times New Roman" w:cs="Times New Roman"/>
          <w:color w:val="000000"/>
          <w:szCs w:val="28"/>
          <w:lang w:eastAsia="ru-RU"/>
        </w:rPr>
        <w:t xml:space="preserve"> Федерального закона от 02.03.2007 № 25-ФЗ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C7926">
        <w:rPr>
          <w:rFonts w:eastAsia="Times New Roman" w:cs="Times New Roman"/>
          <w:color w:val="000000"/>
          <w:szCs w:val="28"/>
          <w:lang w:eastAsia="ru-RU"/>
        </w:rPr>
        <w:t xml:space="preserve">«О муниципальной службе в Российской Федерации», </w:t>
      </w:r>
      <w:hyperlink r:id="rId10" w:anchor="/document/18922399/entry/16" w:history="1">
        <w:r w:rsidRPr="00EC7926">
          <w:rPr>
            <w:rFonts w:eastAsia="Times New Roman" w:cs="Times New Roman"/>
            <w:color w:val="000000"/>
            <w:szCs w:val="28"/>
            <w:lang w:eastAsia="ru-RU"/>
          </w:rPr>
          <w:t>статьёй 16</w:t>
        </w:r>
      </w:hyperlink>
      <w:r w:rsidRPr="00EC7926">
        <w:rPr>
          <w:rFonts w:eastAsia="Times New Roman" w:cs="Times New Roman"/>
          <w:color w:val="000000"/>
          <w:szCs w:val="28"/>
          <w:lang w:eastAsia="ru-RU"/>
        </w:rPr>
        <w:t xml:space="preserve"> Закона Ханты-Мансийского автономного округа – Югры от 20.07.2007 № 113-оз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C7926">
        <w:rPr>
          <w:rFonts w:eastAsia="Times New Roman" w:cs="Times New Roman"/>
          <w:color w:val="000000"/>
          <w:szCs w:val="28"/>
          <w:lang w:eastAsia="ru-RU"/>
        </w:rPr>
        <w:t xml:space="preserve">«Об отдельных вопросах муниципальной службы в Ханты-Мансийском автономном округе – Югре», </w:t>
      </w:r>
      <w:hyperlink r:id="rId11" w:anchor="/document/29107763/entry/312301" w:history="1">
        <w:r w:rsidRPr="00EC7926">
          <w:rPr>
            <w:rFonts w:eastAsia="Times New Roman" w:cs="Times New Roman"/>
            <w:szCs w:val="28"/>
            <w:lang w:eastAsia="ru-RU"/>
          </w:rPr>
          <w:t>подпунктом</w:t>
        </w:r>
        <w:r w:rsidRPr="00EC7926">
          <w:rPr>
            <w:rFonts w:eastAsia="Times New Roman" w:cs="Times New Roman"/>
            <w:color w:val="000000"/>
            <w:szCs w:val="28"/>
            <w:lang w:eastAsia="ru-RU"/>
          </w:rPr>
          <w:t xml:space="preserve"> 30</w:t>
        </w:r>
        <w:r w:rsidRPr="00EC7926">
          <w:rPr>
            <w:rFonts w:eastAsia="Times New Roman" w:cs="Times New Roman"/>
            <w:color w:val="000000"/>
            <w:szCs w:val="28"/>
            <w:vertAlign w:val="superscript"/>
            <w:lang w:eastAsia="ru-RU"/>
          </w:rPr>
          <w:t>1</w:t>
        </w:r>
        <w:r w:rsidRPr="00EC7926">
          <w:rPr>
            <w:rFonts w:eastAsia="Times New Roman" w:cs="Times New Roman"/>
            <w:color w:val="000000"/>
            <w:szCs w:val="28"/>
            <w:lang w:eastAsia="ru-RU"/>
          </w:rPr>
          <w:t xml:space="preserve"> пункта 2 статьи 31</w:t>
        </w:r>
      </w:hyperlink>
      <w:r w:rsidRPr="00EC7926">
        <w:rPr>
          <w:rFonts w:eastAsia="Times New Roman" w:cs="Times New Roman"/>
          <w:color w:val="000000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округа – Югры</w:t>
      </w:r>
      <w:r w:rsidR="005A58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C7926">
        <w:rPr>
          <w:rFonts w:eastAsia="Times New Roman" w:cs="Times New Roman"/>
          <w:color w:val="000000"/>
          <w:szCs w:val="28"/>
          <w:lang w:eastAsia="ru-RU"/>
        </w:rPr>
        <w:t>Дума города РЕШИЛА</w:t>
      </w:r>
      <w:r w:rsidRPr="00EC7926">
        <w:rPr>
          <w:rFonts w:eastAsia="Times New Roman" w:cs="Times New Roman"/>
          <w:szCs w:val="28"/>
          <w:lang w:eastAsia="ru-RU"/>
        </w:rPr>
        <w:t>:</w:t>
      </w:r>
    </w:p>
    <w:p w:rsidR="00EC7926" w:rsidRPr="00EC7926" w:rsidRDefault="00EC7926" w:rsidP="005A5896">
      <w:pPr>
        <w:ind w:firstLine="720"/>
        <w:rPr>
          <w:rFonts w:eastAsia="Times New Roman" w:cs="Times New Roman"/>
          <w:szCs w:val="28"/>
          <w:lang w:eastAsia="ru-RU"/>
        </w:rPr>
      </w:pPr>
    </w:p>
    <w:bookmarkEnd w:id="0"/>
    <w:p w:rsidR="00EC7926" w:rsidRPr="00EC7926" w:rsidRDefault="00EC7926" w:rsidP="005A5896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EC7926">
        <w:rPr>
          <w:rFonts w:eastAsia="Times New Roman" w:cs="Times New Roman"/>
          <w:szCs w:val="28"/>
          <w:lang w:eastAsia="ru-RU"/>
        </w:rPr>
        <w:t>1.</w:t>
      </w:r>
      <w:r w:rsidR="005A5896">
        <w:rPr>
          <w:rFonts w:eastAsia="Times New Roman" w:cs="Times New Roman"/>
          <w:szCs w:val="28"/>
          <w:lang w:eastAsia="ru-RU"/>
        </w:rPr>
        <w:tab/>
      </w:r>
      <w:r w:rsidRPr="00EC7926">
        <w:rPr>
          <w:rFonts w:eastAsia="Times New Roman" w:cs="Times New Roman"/>
          <w:szCs w:val="28"/>
          <w:lang w:eastAsia="ru-RU"/>
        </w:rPr>
        <w:t xml:space="preserve">Повысить с 1 октября 2023 года в 1,055 раза размеры денежного содержания лицам, замещающим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EC7926">
        <w:rPr>
          <w:rFonts w:eastAsia="Times New Roman" w:cs="Times New Roman"/>
          <w:szCs w:val="28"/>
          <w:lang w:eastAsia="ru-RU"/>
        </w:rPr>
        <w:t>в органах местного самоуправления муниципального образования городской округ Сургут Ханты-Мансийского автономного округа – Югры.</w:t>
      </w:r>
    </w:p>
    <w:p w:rsidR="00EC7926" w:rsidRPr="00EC7926" w:rsidRDefault="00EC7926" w:rsidP="005A58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EC7926">
        <w:rPr>
          <w:rFonts w:eastAsia="Times New Roman" w:cs="Times New Roman"/>
          <w:szCs w:val="28"/>
          <w:lang w:eastAsia="ru-RU"/>
        </w:rPr>
        <w:t>2.</w:t>
      </w:r>
      <w:r w:rsidR="005A5896">
        <w:rPr>
          <w:rFonts w:eastAsia="Times New Roman" w:cs="Times New Roman"/>
          <w:szCs w:val="28"/>
          <w:lang w:eastAsia="ru-RU"/>
        </w:rPr>
        <w:tab/>
      </w:r>
      <w:r w:rsidRPr="00EC7926">
        <w:rPr>
          <w:rFonts w:eastAsia="Times New Roman" w:cs="Times New Roman"/>
          <w:szCs w:val="28"/>
          <w:lang w:eastAsia="ru-RU"/>
        </w:rPr>
        <w:t xml:space="preserve">Внести в решение Думы города от 23.01.2023 </w:t>
      </w:r>
      <w:r w:rsidR="00434B88">
        <w:rPr>
          <w:rFonts w:eastAsia="Times New Roman" w:cs="Times New Roman"/>
          <w:szCs w:val="28"/>
          <w:lang w:eastAsia="ru-RU"/>
        </w:rPr>
        <w:t>№ 270-VII  </w:t>
      </w:r>
      <w:r w:rsidRPr="00EC7926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EC7926">
        <w:rPr>
          <w:rFonts w:eastAsia="Times New Roman" w:cs="Times New Roman"/>
          <w:szCs w:val="28"/>
          <w:lang w:eastAsia="ru-RU"/>
        </w:rPr>
        <w:t>«О Положении о размере должностного оклада, размере ежемесячных и иных дополнительных выплат и порядке их осуществления лицам, замещающим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 (в редакции от 05.10.2023 № 430-</w:t>
      </w:r>
      <w:r w:rsidRPr="00EC7926">
        <w:rPr>
          <w:rFonts w:eastAsia="Times New Roman" w:cs="Times New Roman"/>
          <w:szCs w:val="28"/>
          <w:lang w:val="en-US" w:eastAsia="ru-RU"/>
        </w:rPr>
        <w:t>VII</w:t>
      </w:r>
      <w:r w:rsidRPr="00EC7926">
        <w:rPr>
          <w:rFonts w:eastAsia="Times New Roman" w:cs="Times New Roman"/>
          <w:szCs w:val="28"/>
          <w:lang w:eastAsia="ru-RU"/>
        </w:rPr>
        <w:t xml:space="preserve"> ДГ) </w:t>
      </w:r>
      <w:r w:rsidRPr="00EC7926">
        <w:rPr>
          <w:rFonts w:eastAsia="Times New Roman" w:cs="Times New Roman"/>
          <w:szCs w:val="28"/>
          <w:lang w:eastAsia="ru-RU"/>
        </w:rPr>
        <w:lastRenderedPageBreak/>
        <w:t>следующие изменения:</w:t>
      </w:r>
    </w:p>
    <w:p w:rsidR="00EC7926" w:rsidRPr="00EC7926" w:rsidRDefault="00EC7926" w:rsidP="00EC7926">
      <w:pPr>
        <w:widowControl w:val="0"/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EC7926">
        <w:rPr>
          <w:rFonts w:eastAsia="Times New Roman" w:cs="Times New Roman"/>
          <w:szCs w:val="28"/>
          <w:lang w:eastAsia="ru-RU"/>
        </w:rPr>
        <w:t>1) статью 3 приложения к решению изложить в следующей редакции:</w:t>
      </w:r>
    </w:p>
    <w:p w:rsidR="00EC7926" w:rsidRPr="00F54379" w:rsidRDefault="00EC7926" w:rsidP="00EC7926">
      <w:pPr>
        <w:ind w:left="1985" w:hanging="1276"/>
        <w:jc w:val="left"/>
        <w:outlineLvl w:val="2"/>
        <w:rPr>
          <w:rFonts w:eastAsia="Times New Roman" w:cs="Times New Roman"/>
          <w:b/>
          <w:szCs w:val="28"/>
          <w:lang w:eastAsia="ru-RU"/>
        </w:rPr>
      </w:pPr>
      <w:r w:rsidRPr="00F54379">
        <w:rPr>
          <w:rFonts w:eastAsia="Times New Roman" w:cs="Times New Roman"/>
          <w:bCs/>
          <w:szCs w:val="28"/>
          <w:lang w:eastAsia="ru-RU"/>
        </w:rPr>
        <w:t>«Статья 3.</w:t>
      </w:r>
      <w:r w:rsidRPr="00F54379">
        <w:rPr>
          <w:rFonts w:eastAsia="Times New Roman" w:cs="Times New Roman"/>
          <w:szCs w:val="28"/>
          <w:lang w:eastAsia="ru-RU"/>
        </w:rPr>
        <w:tab/>
      </w:r>
      <w:r w:rsidRPr="00F54379">
        <w:rPr>
          <w:rFonts w:eastAsia="Times New Roman" w:cs="Times New Roman"/>
          <w:b/>
          <w:szCs w:val="28"/>
          <w:lang w:eastAsia="ru-RU"/>
        </w:rPr>
        <w:t>Должностной оклад</w:t>
      </w:r>
    </w:p>
    <w:p w:rsidR="00EC7926" w:rsidRPr="00F54379" w:rsidRDefault="00EC7926" w:rsidP="00EC7926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</w:p>
    <w:p w:rsidR="00EC7926" w:rsidRPr="00F54379" w:rsidRDefault="00EC7926" w:rsidP="00EC7926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54379">
        <w:rPr>
          <w:rFonts w:eastAsia="Times New Roman" w:cs="Times New Roman"/>
          <w:szCs w:val="28"/>
          <w:lang w:eastAsia="ru-RU"/>
        </w:rPr>
        <w:t xml:space="preserve">Должностной оклад муниципальным служащим устанавливается </w:t>
      </w:r>
      <w:r w:rsidRPr="00F54379">
        <w:rPr>
          <w:rFonts w:eastAsia="Times New Roman" w:cs="Times New Roman"/>
          <w:szCs w:val="28"/>
          <w:lang w:eastAsia="ru-RU"/>
        </w:rPr>
        <w:br/>
        <w:t xml:space="preserve">в следующих размерах: </w:t>
      </w:r>
    </w:p>
    <w:p w:rsidR="00EC7926" w:rsidRPr="00EC7926" w:rsidRDefault="00EC7926" w:rsidP="00EC7926">
      <w:pPr>
        <w:ind w:left="1985" w:hanging="1276"/>
        <w:jc w:val="left"/>
        <w:outlineLvl w:val="2"/>
        <w:rPr>
          <w:rFonts w:eastAsia="Times New Roman" w:cs="Times New Roman"/>
          <w:color w:val="22272F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6355"/>
        <w:gridCol w:w="2060"/>
      </w:tblGrid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Функциональные признаки/группы/</w:t>
            </w:r>
          </w:p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Размер должностного оклада (руб.)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Руководитель/высшая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Первый заместитель Главы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36 505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34 485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города</w:t>
            </w:r>
            <w:r w:rsidR="005A5896"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департамента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34 485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Управляющий делами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26 993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 аппарата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22 393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департамента Администрации города, директор департамента Администрации города</w:t>
            </w:r>
            <w:r w:rsidR="005A5896"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 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архитектор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22 393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комитета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22 393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управления Администрации города, начальник управления Администрации города</w:t>
            </w:r>
            <w:r w:rsidR="005A5896"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 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22 393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управления аппарата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20 098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Руководитель/главная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6A5779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департамента Администрации города, заместитель директора департамента Администрации города</w:t>
            </w:r>
            <w:r w:rsidR="006A5779"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архитектор, заместитель директора департамента Администрации города</w:t>
            </w:r>
            <w:r w:rsidR="005A5896"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20 503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председателя комитета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19 104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управления Администрации города, заместитель начальника управления Администрации города</w:t>
            </w:r>
            <w:r w:rsidR="005A5896"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главного бухгалтера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19 104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управляющего делами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20 202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комитета в составе департамента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20 202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управления в составе департамента, комитета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20 202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отдела, службы Администрации города, аппарата Думы города, Контрольно-счетной палаты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18 557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2.8.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отдела, службы</w:t>
            </w:r>
            <w:r w:rsidR="005A5896"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бухгалтер аппарата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18 557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2.9.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управления аппарата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18 557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Руководитель/ведущая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председателя комитета в составе департамента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18 557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управления в составе департамента, комитета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18 557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отдела, службы в составе управления аппарата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18 042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отдела, службы в составе департамента, комитета, управления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15 964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отдела, службы Администрации города, аппарата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14 857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отдела в составе департамента, комитета, управления Администрации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14 857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отдела, службы</w:t>
            </w:r>
            <w:r w:rsidR="005A5896"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главного бухгалтера аппарата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14 857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Помощник (советник)/главная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Помощник, советник, консультант Главы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20 503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Помощник, советник, консультант Председателя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20 503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 w:right="45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Пресс-секретарь Председателя Думы города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20 359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Специалист/главная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14 386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14 420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Специалист/ведущая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14 301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14 301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Муниципальный жилищный инспектор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14 301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Специалист/старшая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13 458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11 714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Обеспечивающий специалист/ведущая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13 742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13 742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Муниципальный жилищный инспектор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13 742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Инспектор 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13 742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Обеспечивающий специалист/старшая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12 886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11 488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Обеспечивающий специалист/младшая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10.1.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 I категории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10 815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 II категории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9 066</w:t>
            </w:r>
          </w:p>
        </w:tc>
      </w:tr>
      <w:tr w:rsidR="00195D6F" w:rsidRPr="00195D6F" w:rsidTr="00030F8D"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3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5A5896">
            <w:pPr>
              <w:ind w:left="49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7 913</w:t>
            </w:r>
          </w:p>
        </w:tc>
      </w:tr>
    </w:tbl>
    <w:p w:rsidR="00D14E92" w:rsidRDefault="00D14E92" w:rsidP="00374FC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C7926" w:rsidRPr="00F54379" w:rsidRDefault="00EC7926" w:rsidP="00793E95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szCs w:val="28"/>
          <w:lang w:eastAsia="ru-RU"/>
        </w:rPr>
      </w:pPr>
      <w:r w:rsidRPr="00F54379">
        <w:rPr>
          <w:rFonts w:eastAsia="Times New Roman" w:cs="Times New Roman"/>
          <w:szCs w:val="28"/>
          <w:lang w:eastAsia="ru-RU"/>
        </w:rPr>
        <w:t>2) статью 4 приложения к решению изложить в следующей редакции:</w:t>
      </w:r>
    </w:p>
    <w:p w:rsidR="00EC7926" w:rsidRPr="00F54379" w:rsidRDefault="00EC7926" w:rsidP="00793E95">
      <w:pPr>
        <w:shd w:val="clear" w:color="auto" w:fill="FFFFFF"/>
        <w:ind w:left="1985" w:hanging="1276"/>
        <w:rPr>
          <w:rFonts w:eastAsia="Times New Roman" w:cs="Times New Roman"/>
          <w:szCs w:val="28"/>
          <w:lang w:eastAsia="ru-RU"/>
        </w:rPr>
      </w:pPr>
      <w:r w:rsidRPr="00F54379">
        <w:rPr>
          <w:rFonts w:eastAsia="Times New Roman" w:cs="Times New Roman"/>
          <w:szCs w:val="28"/>
          <w:lang w:eastAsia="ru-RU"/>
        </w:rPr>
        <w:t>«Статья 4.</w:t>
      </w:r>
      <w:r w:rsidRPr="00F54379">
        <w:rPr>
          <w:rFonts w:eastAsia="Times New Roman" w:cs="Times New Roman"/>
          <w:szCs w:val="28"/>
          <w:lang w:eastAsia="ru-RU"/>
        </w:rPr>
        <w:tab/>
      </w:r>
      <w:r w:rsidRPr="00F54379">
        <w:rPr>
          <w:rFonts w:eastAsia="Times New Roman" w:cs="Times New Roman"/>
          <w:b/>
          <w:szCs w:val="28"/>
          <w:lang w:eastAsia="ru-RU"/>
        </w:rPr>
        <w:t xml:space="preserve">Ежемесячная надбавка к должностному окладу </w:t>
      </w:r>
      <w:r w:rsidR="00374FC8" w:rsidRPr="00F54379">
        <w:rPr>
          <w:rFonts w:eastAsia="Times New Roman" w:cs="Times New Roman"/>
          <w:b/>
          <w:szCs w:val="28"/>
          <w:lang w:eastAsia="ru-RU"/>
        </w:rPr>
        <w:br/>
      </w:r>
      <w:r w:rsidRPr="00F54379">
        <w:rPr>
          <w:rFonts w:eastAsia="Times New Roman" w:cs="Times New Roman"/>
          <w:b/>
          <w:szCs w:val="28"/>
          <w:lang w:eastAsia="ru-RU"/>
        </w:rPr>
        <w:t>за классный чин</w:t>
      </w:r>
    </w:p>
    <w:p w:rsidR="00EC7926" w:rsidRPr="00F54379" w:rsidRDefault="00EC7926" w:rsidP="00793E95">
      <w:pPr>
        <w:shd w:val="clear" w:color="auto" w:fill="FFFFFF"/>
        <w:tabs>
          <w:tab w:val="left" w:pos="0"/>
        </w:tabs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F54379">
        <w:rPr>
          <w:rFonts w:eastAsia="Times New Roman" w:cs="Times New Roman"/>
          <w:szCs w:val="28"/>
          <w:lang w:eastAsia="ru-RU"/>
        </w:rPr>
        <w:t>Ежемесячная надбавка к должностному окладу за классный чин устанавливается в следующих размерах:</w:t>
      </w:r>
      <w:r w:rsidR="00793E95" w:rsidRPr="00F54379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5078"/>
        <w:gridCol w:w="1438"/>
        <w:gridCol w:w="2157"/>
      </w:tblGrid>
      <w:tr w:rsidR="00195D6F" w:rsidRPr="00195D6F" w:rsidTr="00030F8D"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Чин муниципального служащего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Размер надбавки</w:t>
            </w:r>
          </w:p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195D6F" w:rsidRPr="00195D6F" w:rsidTr="00030F8D">
        <w:trPr>
          <w:trHeight w:val="240"/>
        </w:trPr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left="2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Действительный муниципальный советник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2 587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ind w:left="2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2 429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ind w:left="2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2 261</w:t>
            </w:r>
          </w:p>
        </w:tc>
      </w:tr>
      <w:tr w:rsidR="00195D6F" w:rsidRPr="00195D6F" w:rsidTr="00030F8D">
        <w:trPr>
          <w:trHeight w:val="240"/>
        </w:trPr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left="2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Муниципальный советник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2 037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1 943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1 777</w:t>
            </w:r>
          </w:p>
        </w:tc>
      </w:tr>
      <w:tr w:rsidR="00195D6F" w:rsidRPr="00195D6F" w:rsidTr="00030F8D">
        <w:trPr>
          <w:trHeight w:val="240"/>
        </w:trPr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left="2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Советник муниципальной службы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1 623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ind w:left="2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1 451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ind w:left="2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1 291</w:t>
            </w:r>
          </w:p>
        </w:tc>
      </w:tr>
      <w:tr w:rsidR="00195D6F" w:rsidRPr="00195D6F" w:rsidTr="00030F8D">
        <w:trPr>
          <w:trHeight w:val="240"/>
        </w:trPr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left="2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Референт муниципальной службы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1 208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ind w:left="2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firstLine="794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1 054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ind w:left="2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6A5779">
            <w:pPr>
              <w:ind w:firstLine="3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971</w:t>
            </w:r>
          </w:p>
        </w:tc>
      </w:tr>
      <w:tr w:rsidR="00195D6F" w:rsidRPr="00195D6F" w:rsidTr="00030F8D">
        <w:trPr>
          <w:trHeight w:val="240"/>
        </w:trPr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ind w:left="2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Секретарь муниципальной службы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6A5779">
            <w:pPr>
              <w:ind w:firstLine="3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865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6A5779">
            <w:pPr>
              <w:ind w:firstLine="3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735</w:t>
            </w:r>
          </w:p>
        </w:tc>
      </w:tr>
      <w:tr w:rsidR="00195D6F" w:rsidRPr="00195D6F" w:rsidTr="00030F8D"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926" w:rsidRPr="00195D6F" w:rsidRDefault="00EC7926" w:rsidP="00EC792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EC792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926" w:rsidRPr="00195D6F" w:rsidRDefault="00EC7926" w:rsidP="006A5779">
            <w:pPr>
              <w:ind w:firstLine="3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95D6F">
              <w:rPr>
                <w:rFonts w:eastAsia="Times New Roman" w:cs="Times New Roman"/>
                <w:sz w:val="26"/>
                <w:szCs w:val="26"/>
                <w:lang w:eastAsia="ru-RU"/>
              </w:rPr>
              <w:t>652</w:t>
            </w:r>
          </w:p>
        </w:tc>
      </w:tr>
    </w:tbl>
    <w:p w:rsidR="00EC7926" w:rsidRPr="00362B1C" w:rsidRDefault="00EC7926" w:rsidP="00362B1C">
      <w:pPr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EC7926" w:rsidRPr="00EC7926" w:rsidRDefault="00EC7926" w:rsidP="00793E9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C7926">
        <w:rPr>
          <w:rFonts w:eastAsia="Times New Roman" w:cs="Times New Roman"/>
          <w:szCs w:val="28"/>
          <w:lang w:eastAsia="ru-RU"/>
        </w:rPr>
        <w:t>3.</w:t>
      </w:r>
      <w:r w:rsidR="00793E95">
        <w:rPr>
          <w:rFonts w:eastAsia="Times New Roman" w:cs="Times New Roman"/>
          <w:szCs w:val="28"/>
          <w:lang w:eastAsia="ru-RU"/>
        </w:rPr>
        <w:tab/>
      </w:r>
      <w:r w:rsidRPr="00EC7926">
        <w:rPr>
          <w:rFonts w:eastAsia="Times New Roman" w:cs="Times New Roman"/>
          <w:szCs w:val="28"/>
          <w:lang w:eastAsia="ru-RU"/>
        </w:rPr>
        <w:t>Настоящее решение вступает в силу после</w:t>
      </w:r>
      <w:r w:rsidR="00793E95">
        <w:rPr>
          <w:rFonts w:eastAsia="Times New Roman" w:cs="Times New Roman"/>
          <w:szCs w:val="28"/>
          <w:lang w:eastAsia="ru-RU"/>
        </w:rPr>
        <w:t xml:space="preserve"> </w:t>
      </w:r>
      <w:r w:rsidR="00374FC8">
        <w:rPr>
          <w:rFonts w:eastAsia="Times New Roman" w:cs="Times New Roman"/>
          <w:szCs w:val="28"/>
          <w:lang w:eastAsia="ru-RU"/>
        </w:rPr>
        <w:t xml:space="preserve">его </w:t>
      </w:r>
      <w:r w:rsidRPr="00EC7926">
        <w:rPr>
          <w:rFonts w:eastAsia="Times New Roman" w:cs="Times New Roman"/>
          <w:szCs w:val="28"/>
          <w:lang w:eastAsia="ru-RU"/>
        </w:rPr>
        <w:t>официального опубликования и распространяется на правоотношения, возникшие</w:t>
      </w:r>
      <w:r w:rsidR="00793E95">
        <w:rPr>
          <w:rFonts w:eastAsia="Times New Roman" w:cs="Times New Roman"/>
          <w:szCs w:val="28"/>
          <w:lang w:eastAsia="ru-RU"/>
        </w:rPr>
        <w:t xml:space="preserve"> </w:t>
      </w:r>
      <w:r w:rsidR="00793E95">
        <w:rPr>
          <w:rFonts w:eastAsia="Times New Roman" w:cs="Times New Roman"/>
          <w:szCs w:val="28"/>
          <w:lang w:eastAsia="ru-RU"/>
        </w:rPr>
        <w:br/>
      </w:r>
      <w:r w:rsidRPr="00EC7926">
        <w:rPr>
          <w:rFonts w:eastAsia="Times New Roman" w:cs="Times New Roman"/>
          <w:szCs w:val="28"/>
          <w:lang w:eastAsia="ru-RU"/>
        </w:rPr>
        <w:t>с 01.10.2023.</w:t>
      </w:r>
    </w:p>
    <w:p w:rsidR="00EC7926" w:rsidRDefault="00EC7926" w:rsidP="00793E95">
      <w:pPr>
        <w:tabs>
          <w:tab w:val="left" w:pos="993"/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  <w:r w:rsidRPr="00EC7926">
        <w:rPr>
          <w:rFonts w:eastAsia="Times New Roman" w:cs="Times New Roman"/>
          <w:szCs w:val="28"/>
          <w:lang w:eastAsia="ru-RU"/>
        </w:rPr>
        <w:t>4.</w:t>
      </w:r>
      <w:r w:rsidR="00793E95">
        <w:rPr>
          <w:rFonts w:eastAsia="Times New Roman" w:cs="Times New Roman"/>
          <w:szCs w:val="28"/>
          <w:lang w:eastAsia="ru-RU"/>
        </w:rPr>
        <w:tab/>
      </w:r>
      <w:r w:rsidRPr="00EC7926">
        <w:rPr>
          <w:rFonts w:eastAsia="Times New Roman" w:cs="Times New Roman"/>
          <w:szCs w:val="28"/>
          <w:lang w:eastAsia="ru-RU"/>
        </w:rPr>
        <w:t>Установить, ч</w:t>
      </w:r>
      <w:r w:rsidR="00374FC8">
        <w:rPr>
          <w:rFonts w:eastAsia="Times New Roman" w:cs="Times New Roman"/>
          <w:szCs w:val="28"/>
          <w:lang w:eastAsia="ru-RU"/>
        </w:rPr>
        <w:t xml:space="preserve">то действие настоящего решения </w:t>
      </w:r>
      <w:r w:rsidRPr="00EC7926">
        <w:rPr>
          <w:rFonts w:eastAsia="Times New Roman" w:cs="Times New Roman"/>
          <w:szCs w:val="28"/>
          <w:lang w:eastAsia="ru-RU"/>
        </w:rPr>
        <w:t xml:space="preserve">распространяется </w:t>
      </w:r>
      <w:r w:rsidR="00793E95">
        <w:rPr>
          <w:rFonts w:eastAsia="Times New Roman" w:cs="Times New Roman"/>
          <w:szCs w:val="28"/>
          <w:lang w:eastAsia="ru-RU"/>
        </w:rPr>
        <w:br/>
      </w:r>
      <w:r w:rsidRPr="00EC7926">
        <w:rPr>
          <w:rFonts w:eastAsia="Times New Roman" w:cs="Times New Roman"/>
          <w:szCs w:val="28"/>
          <w:lang w:eastAsia="ru-RU"/>
        </w:rPr>
        <w:t>на работников, состоящих в трудовых отношениях с работодателем на дату вступления в силу настоящего решения.</w:t>
      </w:r>
    </w:p>
    <w:p w:rsidR="00793E95" w:rsidRDefault="00793E95" w:rsidP="00EC7926">
      <w:pPr>
        <w:tabs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</w:p>
    <w:p w:rsidR="00793E95" w:rsidRDefault="00793E95" w:rsidP="00EC7926">
      <w:pPr>
        <w:tabs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</w:p>
    <w:p w:rsidR="00793E95" w:rsidRDefault="00793E95" w:rsidP="00EC7926">
      <w:pPr>
        <w:tabs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651F0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651F0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1" w:name="_GoBack"/>
            <w:bookmarkEnd w:id="1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793E95">
      <w:headerReference w:type="default" r:id="rId12"/>
      <w:headerReference w:type="first" r:id="rId13"/>
      <w:pgSz w:w="11906" w:h="16838"/>
      <w:pgMar w:top="1134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5D" w:rsidRDefault="0062565D" w:rsidP="006757BB">
      <w:r>
        <w:separator/>
      </w:r>
    </w:p>
  </w:endnote>
  <w:endnote w:type="continuationSeparator" w:id="0">
    <w:p w:rsidR="0062565D" w:rsidRDefault="0062565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5D" w:rsidRDefault="0062565D" w:rsidP="006757BB">
      <w:r>
        <w:separator/>
      </w:r>
    </w:p>
  </w:footnote>
  <w:footnote w:type="continuationSeparator" w:id="0">
    <w:p w:rsidR="0062565D" w:rsidRDefault="0062565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5204"/>
      <w:docPartObj>
        <w:docPartGallery w:val="Page Numbers (Top of Page)"/>
        <w:docPartUnique/>
      </w:docPartObj>
    </w:sdtPr>
    <w:sdtEndPr/>
    <w:sdtContent>
      <w:p w:rsidR="005A5896" w:rsidRDefault="005A5896">
        <w:pPr>
          <w:pStyle w:val="ad"/>
          <w:jc w:val="center"/>
        </w:pPr>
        <w:r w:rsidRPr="005A5896">
          <w:rPr>
            <w:sz w:val="20"/>
            <w:szCs w:val="20"/>
          </w:rPr>
          <w:fldChar w:fldCharType="begin"/>
        </w:r>
        <w:r w:rsidRPr="005A5896">
          <w:rPr>
            <w:sz w:val="20"/>
            <w:szCs w:val="20"/>
          </w:rPr>
          <w:instrText>PAGE   \* MERGEFORMAT</w:instrText>
        </w:r>
        <w:r w:rsidRPr="005A5896">
          <w:rPr>
            <w:sz w:val="20"/>
            <w:szCs w:val="20"/>
          </w:rPr>
          <w:fldChar w:fldCharType="separate"/>
        </w:r>
        <w:r w:rsidR="00A651F0">
          <w:rPr>
            <w:noProof/>
            <w:sz w:val="20"/>
            <w:szCs w:val="20"/>
          </w:rPr>
          <w:t>2</w:t>
        </w:r>
        <w:r w:rsidRPr="005A5896">
          <w:rPr>
            <w:sz w:val="20"/>
            <w:szCs w:val="20"/>
          </w:rPr>
          <w:fldChar w:fldCharType="end"/>
        </w:r>
      </w:p>
    </w:sdtContent>
  </w:sdt>
  <w:p w:rsidR="005A5896" w:rsidRDefault="005A589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29604"/>
      <w:docPartObj>
        <w:docPartGallery w:val="Page Numbers (Top of Page)"/>
        <w:docPartUnique/>
      </w:docPartObj>
    </w:sdtPr>
    <w:sdtEndPr/>
    <w:sdtContent>
      <w:p w:rsidR="005A5896" w:rsidRDefault="005A58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1F0">
          <w:rPr>
            <w:noProof/>
          </w:rPr>
          <w:t>1</w:t>
        </w:r>
        <w:r>
          <w:fldChar w:fldCharType="end"/>
        </w:r>
      </w:p>
    </w:sdtContent>
  </w:sdt>
  <w:p w:rsidR="005A5896" w:rsidRDefault="005A58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5897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95D6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2B1C"/>
    <w:rsid w:val="003648CC"/>
    <w:rsid w:val="00374FC8"/>
    <w:rsid w:val="00383A0A"/>
    <w:rsid w:val="00385A9B"/>
    <w:rsid w:val="00391653"/>
    <w:rsid w:val="003D02E0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34B88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5896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2565D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5779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3E95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651F0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571BC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C7926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4379"/>
    <w:rsid w:val="00F5631F"/>
    <w:rsid w:val="00F64DEF"/>
    <w:rsid w:val="00F7430C"/>
    <w:rsid w:val="00F8051B"/>
    <w:rsid w:val="00FA1199"/>
    <w:rsid w:val="00FA4115"/>
    <w:rsid w:val="00FC08BC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57F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377BC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B717D"/>
    <w:rsid w:val="00827DF2"/>
    <w:rsid w:val="00831160"/>
    <w:rsid w:val="00884C65"/>
    <w:rsid w:val="008A4503"/>
    <w:rsid w:val="008A4E20"/>
    <w:rsid w:val="008B7791"/>
    <w:rsid w:val="008E652B"/>
    <w:rsid w:val="008F7986"/>
    <w:rsid w:val="00987D62"/>
    <w:rsid w:val="009B4AB1"/>
    <w:rsid w:val="009F3BE0"/>
    <w:rsid w:val="00A10C17"/>
    <w:rsid w:val="00A13D77"/>
    <w:rsid w:val="00A61EC3"/>
    <w:rsid w:val="00A861F8"/>
    <w:rsid w:val="00AE5F75"/>
    <w:rsid w:val="00AE610D"/>
    <w:rsid w:val="00BE0EB5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1394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122</cp:revision>
  <cp:lastPrinted>2023-11-28T10:00:00Z</cp:lastPrinted>
  <dcterms:created xsi:type="dcterms:W3CDTF">2021-02-25T07:49:00Z</dcterms:created>
  <dcterms:modified xsi:type="dcterms:W3CDTF">2023-11-30T05:37:00Z</dcterms:modified>
</cp:coreProperties>
</file>