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D17EBD">
        <w:rPr>
          <w:rFonts w:eastAsia="Calibri"/>
          <w:szCs w:val="28"/>
        </w:rPr>
        <w:t xml:space="preserve">29 ноября </w:t>
      </w:r>
      <w:r w:rsidR="00244B5C" w:rsidRPr="006D794C">
        <w:rPr>
          <w:rFonts w:cs="Times New Roman"/>
          <w:szCs w:val="28"/>
        </w:rPr>
        <w:t>202</w:t>
      </w:r>
      <w:r w:rsidR="006C189F">
        <w:rPr>
          <w:rFonts w:cs="Times New Roman"/>
          <w:szCs w:val="28"/>
        </w:rPr>
        <w:t>3</w:t>
      </w:r>
      <w:r w:rsidR="00E510F6" w:rsidRPr="006D794C">
        <w:rPr>
          <w:rFonts w:cs="Times New Roman"/>
          <w:szCs w:val="28"/>
        </w:rPr>
        <w:t xml:space="preserve"> г</w:t>
      </w:r>
      <w:r w:rsidR="00F35FCF" w:rsidRPr="006D794C">
        <w:rPr>
          <w:rFonts w:cs="Times New Roman"/>
          <w:szCs w:val="28"/>
        </w:rPr>
        <w:t>ода</w:t>
      </w:r>
    </w:p>
    <w:p w:rsidR="00A47AA3" w:rsidRPr="004B16C5" w:rsidRDefault="004B16C5"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463-</w:t>
      </w:r>
      <w:r>
        <w:rPr>
          <w:rFonts w:eastAsia="Calibri"/>
          <w:szCs w:val="28"/>
          <w:u w:val="single"/>
          <w:lang w:val="en-US"/>
        </w:rPr>
        <w:t xml:space="preserve">VII </w:t>
      </w:r>
      <w:r>
        <w:rPr>
          <w:rFonts w:eastAsia="Calibri"/>
          <w:szCs w:val="28"/>
          <w:u w:val="single"/>
        </w:rPr>
        <w:t>ДГ</w:t>
      </w:r>
    </w:p>
    <w:p w:rsidR="00EE2B43" w:rsidRDefault="00EE2B43" w:rsidP="00EE2B43">
      <w:pPr>
        <w:rPr>
          <w:szCs w:val="28"/>
        </w:rPr>
      </w:pPr>
    </w:p>
    <w:p w:rsidR="00EE2B43" w:rsidRDefault="00EE2B43" w:rsidP="00EE2B43">
      <w:pPr>
        <w:ind w:right="5101"/>
        <w:rPr>
          <w:szCs w:val="28"/>
        </w:rPr>
      </w:pPr>
      <w:r>
        <w:rPr>
          <w:szCs w:val="28"/>
        </w:rPr>
        <w:t xml:space="preserve">О внесении изменений в решение Думы города от 29.10.2021 </w:t>
      </w:r>
      <w:r>
        <w:rPr>
          <w:szCs w:val="28"/>
        </w:rPr>
        <w:br/>
        <w:t>№ 7-</w:t>
      </w:r>
      <w:r>
        <w:rPr>
          <w:szCs w:val="28"/>
          <w:lang w:val="en-US"/>
        </w:rPr>
        <w:t>VII</w:t>
      </w:r>
      <w:r>
        <w:rPr>
          <w:szCs w:val="28"/>
        </w:rPr>
        <w:t xml:space="preserve"> ДГ «О показателях оценки </w:t>
      </w:r>
      <w:r w:rsidRPr="003941E0">
        <w:rPr>
          <w:szCs w:val="28"/>
        </w:rPr>
        <w:t xml:space="preserve">деятельности </w:t>
      </w:r>
      <w:r>
        <w:rPr>
          <w:szCs w:val="28"/>
        </w:rPr>
        <w:t xml:space="preserve">Главы города </w:t>
      </w:r>
      <w:r>
        <w:rPr>
          <w:szCs w:val="28"/>
        </w:rPr>
        <w:br/>
      </w:r>
      <w:r w:rsidRPr="003941E0">
        <w:rPr>
          <w:szCs w:val="28"/>
        </w:rPr>
        <w:t xml:space="preserve">и </w:t>
      </w:r>
      <w:r>
        <w:rPr>
          <w:szCs w:val="28"/>
        </w:rPr>
        <w:t>Администрации города»</w:t>
      </w:r>
    </w:p>
    <w:p w:rsidR="00EE2B43" w:rsidRDefault="00EE2B43" w:rsidP="00EE2B43">
      <w:pPr>
        <w:rPr>
          <w:szCs w:val="28"/>
        </w:rPr>
      </w:pPr>
    </w:p>
    <w:p w:rsidR="00EE2B43" w:rsidRPr="001E5F1B" w:rsidRDefault="00EE2B43" w:rsidP="00EE2B43">
      <w:pPr>
        <w:ind w:firstLine="720"/>
        <w:rPr>
          <w:szCs w:val="28"/>
        </w:rPr>
      </w:pPr>
      <w:r>
        <w:rPr>
          <w:szCs w:val="28"/>
        </w:rPr>
        <w:t xml:space="preserve">В соответствии с Федеральным законом от 06.10.2003 № 131-ФЗ </w:t>
      </w:r>
      <w:r>
        <w:rPr>
          <w:szCs w:val="28"/>
        </w:rPr>
        <w:br/>
        <w:t xml:space="preserve">«Об общих принципах организации местного самоуправления в Российской Федерации», Уставом муниципального образования городской округ Сургут Ханты-Мансийского автономного округа – Югры, решением Думы города </w:t>
      </w:r>
      <w:r>
        <w:rPr>
          <w:szCs w:val="28"/>
        </w:rPr>
        <w:br/>
        <w:t>от 02.03.2010 № 695-</w:t>
      </w:r>
      <w:r>
        <w:rPr>
          <w:szCs w:val="28"/>
          <w:lang w:val="en-US"/>
        </w:rPr>
        <w:t>IV</w:t>
      </w:r>
      <w:r w:rsidRPr="00C03140">
        <w:rPr>
          <w:szCs w:val="28"/>
        </w:rPr>
        <w:t xml:space="preserve"> </w:t>
      </w:r>
      <w:r>
        <w:rPr>
          <w:szCs w:val="28"/>
        </w:rPr>
        <w:t xml:space="preserve">ДГ «О требованиях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 </w:t>
      </w:r>
      <w:r>
        <w:rPr>
          <w:szCs w:val="28"/>
        </w:rPr>
        <w:br/>
        <w:t xml:space="preserve">в целях совершенствования системы оценки эффективности </w:t>
      </w:r>
      <w:r>
        <w:rPr>
          <w:szCs w:val="28"/>
        </w:rPr>
        <w:br/>
        <w:t>и результативности деятельности Главы города и Администрации города</w:t>
      </w:r>
      <w:r w:rsidRPr="001E5F1B">
        <w:rPr>
          <w:szCs w:val="28"/>
        </w:rPr>
        <w:t xml:space="preserve"> </w:t>
      </w:r>
      <w:r w:rsidR="00E273B7">
        <w:rPr>
          <w:szCs w:val="28"/>
        </w:rPr>
        <w:br/>
      </w:r>
      <w:r w:rsidRPr="001E5F1B">
        <w:rPr>
          <w:szCs w:val="28"/>
        </w:rPr>
        <w:t>Дума города РЕШИЛА:</w:t>
      </w:r>
    </w:p>
    <w:p w:rsidR="00EE2B43" w:rsidRDefault="00EE2B43" w:rsidP="00EE2B43">
      <w:pPr>
        <w:pStyle w:val="af2"/>
        <w:ind w:firstLine="708"/>
        <w:jc w:val="both"/>
        <w:rPr>
          <w:rFonts w:ascii="Times New Roman" w:hAnsi="Times New Roman" w:cs="Times New Roman"/>
          <w:sz w:val="28"/>
          <w:szCs w:val="28"/>
        </w:rPr>
      </w:pPr>
    </w:p>
    <w:p w:rsidR="000C4243" w:rsidRDefault="00EE2B43" w:rsidP="000C4243">
      <w:pPr>
        <w:pStyle w:val="af2"/>
        <w:ind w:firstLine="708"/>
        <w:jc w:val="both"/>
        <w:rPr>
          <w:rFonts w:ascii="Times New Roman" w:hAnsi="Times New Roman" w:cs="Times New Roman"/>
          <w:sz w:val="28"/>
          <w:szCs w:val="28"/>
        </w:rPr>
      </w:pPr>
      <w:r w:rsidRPr="000150AA">
        <w:rPr>
          <w:rFonts w:ascii="Times New Roman" w:hAnsi="Times New Roman" w:cs="Times New Roman"/>
          <w:sz w:val="28"/>
          <w:szCs w:val="28"/>
        </w:rPr>
        <w:t>Внести в решение Думы города от 29.10.2021 № 7-VII ДГ</w:t>
      </w:r>
      <w:r>
        <w:rPr>
          <w:sz w:val="28"/>
          <w:szCs w:val="28"/>
        </w:rPr>
        <w:t xml:space="preserve"> </w:t>
      </w:r>
      <w:r w:rsidRPr="000150AA">
        <w:rPr>
          <w:rFonts w:ascii="Times New Roman" w:hAnsi="Times New Roman" w:cs="Times New Roman"/>
          <w:sz w:val="28"/>
          <w:szCs w:val="28"/>
        </w:rPr>
        <w:t>«О показателях оц</w:t>
      </w:r>
      <w:r>
        <w:rPr>
          <w:rFonts w:ascii="Times New Roman" w:hAnsi="Times New Roman" w:cs="Times New Roman"/>
          <w:sz w:val="28"/>
          <w:szCs w:val="28"/>
        </w:rPr>
        <w:t xml:space="preserve">енки деятельности Главы города </w:t>
      </w:r>
      <w:r w:rsidRPr="000150AA">
        <w:rPr>
          <w:rFonts w:ascii="Times New Roman" w:hAnsi="Times New Roman" w:cs="Times New Roman"/>
          <w:sz w:val="28"/>
          <w:szCs w:val="28"/>
        </w:rPr>
        <w:t xml:space="preserve">и Администрации города» (в редакции </w:t>
      </w:r>
      <w:r w:rsidR="000C4243">
        <w:rPr>
          <w:rFonts w:ascii="Times New Roman" w:hAnsi="Times New Roman" w:cs="Times New Roman"/>
          <w:sz w:val="28"/>
          <w:szCs w:val="28"/>
        </w:rPr>
        <w:br/>
      </w:r>
      <w:r w:rsidRPr="000150AA">
        <w:rPr>
          <w:rFonts w:ascii="Times New Roman" w:hAnsi="Times New Roman" w:cs="Times New Roman"/>
          <w:sz w:val="28"/>
          <w:szCs w:val="28"/>
        </w:rPr>
        <w:t>от 06.12.2022 № 227-</w:t>
      </w:r>
      <w:r w:rsidRPr="000150AA">
        <w:rPr>
          <w:rFonts w:ascii="Times New Roman" w:hAnsi="Times New Roman" w:cs="Times New Roman"/>
          <w:sz w:val="28"/>
          <w:szCs w:val="28"/>
          <w:lang w:val="en-US"/>
        </w:rPr>
        <w:t>VII</w:t>
      </w:r>
      <w:r w:rsidRPr="000150AA">
        <w:rPr>
          <w:rFonts w:ascii="Times New Roman" w:hAnsi="Times New Roman" w:cs="Times New Roman"/>
          <w:sz w:val="28"/>
          <w:szCs w:val="28"/>
        </w:rPr>
        <w:t xml:space="preserve"> ДГ) следующие изменения:</w:t>
      </w:r>
    </w:p>
    <w:p w:rsidR="00EE2B43" w:rsidRPr="000C4243" w:rsidRDefault="00E273B7" w:rsidP="000C4243">
      <w:pPr>
        <w:pStyle w:val="af2"/>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EE2B43" w:rsidRPr="000C4243">
        <w:rPr>
          <w:rFonts w:ascii="Times New Roman" w:hAnsi="Times New Roman" w:cs="Times New Roman"/>
          <w:sz w:val="28"/>
          <w:szCs w:val="28"/>
        </w:rPr>
        <w:t xml:space="preserve">приложение 1 к решению дополнить после строки 2.27 </w:t>
      </w:r>
      <w:r w:rsidR="000C4243">
        <w:rPr>
          <w:rFonts w:ascii="Times New Roman" w:hAnsi="Times New Roman" w:cs="Times New Roman"/>
          <w:sz w:val="28"/>
          <w:szCs w:val="28"/>
        </w:rPr>
        <w:br/>
      </w:r>
      <w:r w:rsidR="00EE2B43" w:rsidRPr="000C4243">
        <w:rPr>
          <w:rFonts w:ascii="Times New Roman" w:hAnsi="Times New Roman" w:cs="Times New Roman"/>
          <w:sz w:val="28"/>
          <w:szCs w:val="28"/>
        </w:rPr>
        <w:t>строкой 2.28 следующего содержания:</w:t>
      </w:r>
    </w:p>
    <w:p w:rsidR="00EE2B43" w:rsidRPr="000C4243" w:rsidRDefault="00EE2B43" w:rsidP="00EE2B43">
      <w:pPr>
        <w:tabs>
          <w:tab w:val="left" w:pos="851"/>
        </w:tabs>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048"/>
        <w:gridCol w:w="718"/>
        <w:gridCol w:w="3624"/>
      </w:tblGrid>
      <w:tr w:rsidR="00EE2B43" w:rsidRPr="00EA54E0" w:rsidTr="00391113">
        <w:tc>
          <w:tcPr>
            <w:tcW w:w="959" w:type="dxa"/>
            <w:vMerge w:val="restart"/>
            <w:shd w:val="clear" w:color="auto" w:fill="auto"/>
          </w:tcPr>
          <w:p w:rsidR="00EE2B43" w:rsidRPr="00B43F9A" w:rsidRDefault="00EE2B43" w:rsidP="00391113">
            <w:pPr>
              <w:jc w:val="center"/>
              <w:rPr>
                <w:szCs w:val="28"/>
              </w:rPr>
            </w:pPr>
            <w:r w:rsidRPr="00B43F9A">
              <w:rPr>
                <w:szCs w:val="28"/>
              </w:rPr>
              <w:t>2.28.</w:t>
            </w:r>
          </w:p>
        </w:tc>
        <w:tc>
          <w:tcPr>
            <w:tcW w:w="4111" w:type="dxa"/>
            <w:vMerge w:val="restart"/>
            <w:shd w:val="clear" w:color="auto" w:fill="auto"/>
          </w:tcPr>
          <w:p w:rsidR="00EE2B43" w:rsidRPr="00EA54E0" w:rsidRDefault="00EE2B43" w:rsidP="00391113">
            <w:pPr>
              <w:ind w:left="25"/>
              <w:rPr>
                <w:szCs w:val="28"/>
              </w:rPr>
            </w:pPr>
            <w:r>
              <w:rPr>
                <w:szCs w:val="28"/>
              </w:rPr>
              <w:t>Создание благоприятных условий для развития инвестиционной деятельности, осуществляемой в форме капитальных вложений</w:t>
            </w:r>
          </w:p>
        </w:tc>
        <w:tc>
          <w:tcPr>
            <w:tcW w:w="726" w:type="dxa"/>
            <w:shd w:val="clear" w:color="auto" w:fill="auto"/>
          </w:tcPr>
          <w:p w:rsidR="00EE2B43" w:rsidRPr="00EA54E0" w:rsidRDefault="00EE2B43" w:rsidP="00391113">
            <w:pPr>
              <w:pStyle w:val="af2"/>
              <w:jc w:val="center"/>
              <w:rPr>
                <w:rFonts w:ascii="Times New Roman" w:hAnsi="Times New Roman" w:cs="Times New Roman"/>
                <w:sz w:val="28"/>
                <w:szCs w:val="28"/>
              </w:rPr>
            </w:pPr>
            <w:r w:rsidRPr="00EA54E0">
              <w:rPr>
                <w:rFonts w:ascii="Times New Roman" w:hAnsi="Times New Roman" w:cs="Times New Roman"/>
                <w:sz w:val="28"/>
                <w:szCs w:val="28"/>
              </w:rPr>
              <w:t>81</w:t>
            </w:r>
          </w:p>
        </w:tc>
        <w:tc>
          <w:tcPr>
            <w:tcW w:w="3668" w:type="dxa"/>
            <w:shd w:val="clear" w:color="auto" w:fill="auto"/>
          </w:tcPr>
          <w:p w:rsidR="00EE2B43" w:rsidRPr="00EA54E0" w:rsidRDefault="00EE2B43" w:rsidP="00391113">
            <w:pPr>
              <w:pStyle w:val="af2"/>
              <w:jc w:val="both"/>
              <w:rPr>
                <w:rFonts w:ascii="Times New Roman" w:hAnsi="Times New Roman" w:cs="Times New Roman"/>
                <w:sz w:val="28"/>
                <w:szCs w:val="28"/>
              </w:rPr>
            </w:pPr>
            <w:r w:rsidRPr="00EA54E0">
              <w:rPr>
                <w:rFonts w:ascii="Times New Roman" w:hAnsi="Times New Roman" w:cs="Times New Roman"/>
                <w:sz w:val="28"/>
                <w:szCs w:val="28"/>
              </w:rPr>
              <w:t xml:space="preserve">Количество инвестиционных проектов, реализованных </w:t>
            </w:r>
            <w:r w:rsidR="000C4243">
              <w:rPr>
                <w:rFonts w:ascii="Times New Roman" w:hAnsi="Times New Roman" w:cs="Times New Roman"/>
                <w:sz w:val="28"/>
                <w:szCs w:val="28"/>
              </w:rPr>
              <w:br/>
            </w:r>
            <w:r w:rsidRPr="00EA54E0">
              <w:rPr>
                <w:rFonts w:ascii="Times New Roman" w:hAnsi="Times New Roman" w:cs="Times New Roman"/>
                <w:sz w:val="28"/>
                <w:szCs w:val="28"/>
              </w:rPr>
              <w:t>на территории муниципа</w:t>
            </w:r>
            <w:r w:rsidR="000C4243">
              <w:rPr>
                <w:rFonts w:ascii="Times New Roman" w:hAnsi="Times New Roman" w:cs="Times New Roman"/>
                <w:sz w:val="28"/>
                <w:szCs w:val="28"/>
              </w:rPr>
              <w:t xml:space="preserve">льного образования в течение </w:t>
            </w:r>
            <w:r w:rsidR="000C4243">
              <w:rPr>
                <w:rFonts w:ascii="Times New Roman" w:hAnsi="Times New Roman" w:cs="Times New Roman"/>
                <w:sz w:val="28"/>
                <w:szCs w:val="28"/>
              </w:rPr>
              <w:br/>
              <w:t>трё</w:t>
            </w:r>
            <w:r w:rsidRPr="00EA54E0">
              <w:rPr>
                <w:rFonts w:ascii="Times New Roman" w:hAnsi="Times New Roman" w:cs="Times New Roman"/>
                <w:sz w:val="28"/>
                <w:szCs w:val="28"/>
              </w:rPr>
              <w:t>х лет, предшествующих текущему году (ед.)</w:t>
            </w:r>
          </w:p>
        </w:tc>
      </w:tr>
      <w:tr w:rsidR="00EE2B43" w:rsidRPr="00EA54E0"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EA54E0" w:rsidRDefault="00EE2B43" w:rsidP="00391113">
            <w:pPr>
              <w:rPr>
                <w:szCs w:val="28"/>
              </w:rPr>
            </w:pPr>
          </w:p>
        </w:tc>
        <w:tc>
          <w:tcPr>
            <w:tcW w:w="726" w:type="dxa"/>
            <w:shd w:val="clear" w:color="auto" w:fill="auto"/>
          </w:tcPr>
          <w:p w:rsidR="00EE2B43" w:rsidRPr="00EA54E0" w:rsidRDefault="00EE2B43" w:rsidP="00391113">
            <w:pPr>
              <w:pStyle w:val="af2"/>
              <w:jc w:val="center"/>
              <w:rPr>
                <w:rFonts w:ascii="Times New Roman" w:hAnsi="Times New Roman" w:cs="Times New Roman"/>
                <w:sz w:val="28"/>
                <w:szCs w:val="28"/>
              </w:rPr>
            </w:pPr>
            <w:r w:rsidRPr="00EA54E0">
              <w:rPr>
                <w:rFonts w:ascii="Times New Roman" w:hAnsi="Times New Roman" w:cs="Times New Roman"/>
                <w:sz w:val="28"/>
                <w:szCs w:val="28"/>
              </w:rPr>
              <w:t>82</w:t>
            </w:r>
          </w:p>
        </w:tc>
        <w:tc>
          <w:tcPr>
            <w:tcW w:w="3668" w:type="dxa"/>
            <w:shd w:val="clear" w:color="auto" w:fill="auto"/>
          </w:tcPr>
          <w:p w:rsidR="00EE2B43" w:rsidRPr="00EA54E0" w:rsidRDefault="00EE2B43" w:rsidP="00391113">
            <w:pPr>
              <w:pStyle w:val="af2"/>
              <w:jc w:val="both"/>
              <w:rPr>
                <w:rFonts w:ascii="Times New Roman" w:hAnsi="Times New Roman" w:cs="Times New Roman"/>
                <w:sz w:val="28"/>
                <w:szCs w:val="28"/>
              </w:rPr>
            </w:pPr>
            <w:r w:rsidRPr="00EA54E0">
              <w:rPr>
                <w:rFonts w:ascii="Times New Roman" w:hAnsi="Times New Roman" w:cs="Times New Roman"/>
                <w:sz w:val="28"/>
                <w:szCs w:val="28"/>
              </w:rPr>
              <w:t xml:space="preserve">Количество инвестиционных проектов, </w:t>
            </w:r>
            <w:r w:rsidRPr="00EA54E0">
              <w:rPr>
                <w:rFonts w:ascii="Times New Roman" w:hAnsi="Times New Roman" w:cs="Times New Roman"/>
                <w:sz w:val="28"/>
                <w:szCs w:val="28"/>
              </w:rPr>
              <w:lastRenderedPageBreak/>
              <w:t xml:space="preserve">реализуемых и планируемых к реализации на территории муниципального образования в текущем </w:t>
            </w:r>
            <w:r w:rsidR="000C4243">
              <w:rPr>
                <w:rFonts w:ascii="Times New Roman" w:hAnsi="Times New Roman" w:cs="Times New Roman"/>
                <w:sz w:val="28"/>
                <w:szCs w:val="28"/>
              </w:rPr>
              <w:br/>
            </w:r>
            <w:r w:rsidRPr="00EA54E0">
              <w:rPr>
                <w:rFonts w:ascii="Times New Roman" w:hAnsi="Times New Roman" w:cs="Times New Roman"/>
                <w:sz w:val="28"/>
                <w:szCs w:val="28"/>
              </w:rPr>
              <w:t>году (ед.)</w:t>
            </w:r>
          </w:p>
        </w:tc>
      </w:tr>
      <w:tr w:rsidR="00EE2B43" w:rsidRPr="00EA54E0"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EA54E0" w:rsidRDefault="00EE2B43" w:rsidP="00391113">
            <w:pPr>
              <w:rPr>
                <w:szCs w:val="28"/>
              </w:rPr>
            </w:pPr>
          </w:p>
        </w:tc>
        <w:tc>
          <w:tcPr>
            <w:tcW w:w="726" w:type="dxa"/>
            <w:shd w:val="clear" w:color="auto" w:fill="auto"/>
          </w:tcPr>
          <w:p w:rsidR="00EE2B43" w:rsidRPr="00EA54E0" w:rsidRDefault="00EE2B43" w:rsidP="00391113">
            <w:pPr>
              <w:pStyle w:val="af4"/>
              <w:jc w:val="center"/>
              <w:rPr>
                <w:rFonts w:ascii="Times New Roman" w:hAnsi="Times New Roman" w:cs="Times New Roman"/>
                <w:sz w:val="28"/>
                <w:szCs w:val="28"/>
              </w:rPr>
            </w:pPr>
            <w:r w:rsidRPr="00EA54E0">
              <w:rPr>
                <w:rFonts w:ascii="Times New Roman" w:hAnsi="Times New Roman" w:cs="Times New Roman"/>
                <w:sz w:val="28"/>
                <w:szCs w:val="28"/>
              </w:rPr>
              <w:t>83</w:t>
            </w:r>
          </w:p>
        </w:tc>
        <w:tc>
          <w:tcPr>
            <w:tcW w:w="3668" w:type="dxa"/>
            <w:shd w:val="clear" w:color="auto" w:fill="auto"/>
          </w:tcPr>
          <w:p w:rsidR="00EE2B43" w:rsidRPr="00EA54E0" w:rsidRDefault="000C4243" w:rsidP="00391113">
            <w:pPr>
              <w:pStyle w:val="af2"/>
              <w:jc w:val="both"/>
              <w:rPr>
                <w:rFonts w:ascii="Times New Roman" w:hAnsi="Times New Roman" w:cs="Times New Roman"/>
                <w:sz w:val="28"/>
                <w:szCs w:val="28"/>
              </w:rPr>
            </w:pPr>
            <w:r>
              <w:rPr>
                <w:rFonts w:ascii="Times New Roman" w:hAnsi="Times New Roman" w:cs="Times New Roman"/>
                <w:sz w:val="28"/>
                <w:szCs w:val="28"/>
              </w:rPr>
              <w:t>Объё</w:t>
            </w:r>
            <w:r w:rsidR="00EE2B43" w:rsidRPr="00EA54E0">
              <w:rPr>
                <w:rFonts w:ascii="Times New Roman" w:hAnsi="Times New Roman" w:cs="Times New Roman"/>
                <w:sz w:val="28"/>
                <w:szCs w:val="28"/>
              </w:rPr>
              <w:t>м инвестиций, направленных на реализацию инвестиционных проектов  на территории муниципа</w:t>
            </w:r>
            <w:r>
              <w:rPr>
                <w:rFonts w:ascii="Times New Roman" w:hAnsi="Times New Roman" w:cs="Times New Roman"/>
                <w:sz w:val="28"/>
                <w:szCs w:val="28"/>
              </w:rPr>
              <w:t>льного образования в течение трё</w:t>
            </w:r>
            <w:r w:rsidR="00EE2B43" w:rsidRPr="00EA54E0">
              <w:rPr>
                <w:rFonts w:ascii="Times New Roman" w:hAnsi="Times New Roman" w:cs="Times New Roman"/>
                <w:sz w:val="28"/>
                <w:szCs w:val="28"/>
              </w:rPr>
              <w:t>х лет, предш</w:t>
            </w:r>
            <w:r>
              <w:rPr>
                <w:rFonts w:ascii="Times New Roman" w:hAnsi="Times New Roman" w:cs="Times New Roman"/>
                <w:sz w:val="28"/>
                <w:szCs w:val="28"/>
              </w:rPr>
              <w:t>ествующих текущему году, в расчё</w:t>
            </w:r>
            <w:r w:rsidR="00EE2B43" w:rsidRPr="00EA54E0">
              <w:rPr>
                <w:rFonts w:ascii="Times New Roman" w:hAnsi="Times New Roman" w:cs="Times New Roman"/>
                <w:sz w:val="28"/>
                <w:szCs w:val="28"/>
              </w:rPr>
              <w:t xml:space="preserve">те </w:t>
            </w:r>
            <w:r>
              <w:rPr>
                <w:rFonts w:ascii="Times New Roman" w:hAnsi="Times New Roman" w:cs="Times New Roman"/>
                <w:sz w:val="28"/>
                <w:szCs w:val="28"/>
              </w:rPr>
              <w:br/>
            </w:r>
            <w:r w:rsidR="00EE2B43" w:rsidRPr="00EA54E0">
              <w:rPr>
                <w:rFonts w:ascii="Times New Roman" w:hAnsi="Times New Roman" w:cs="Times New Roman"/>
                <w:sz w:val="28"/>
                <w:szCs w:val="28"/>
              </w:rPr>
              <w:t>на 1 жителя (руб.)</w:t>
            </w:r>
          </w:p>
        </w:tc>
      </w:tr>
    </w:tbl>
    <w:p w:rsidR="00EE2B43" w:rsidRPr="000C4243" w:rsidRDefault="00EE2B43" w:rsidP="00EE2B43">
      <w:pPr>
        <w:tabs>
          <w:tab w:val="left" w:pos="851"/>
        </w:tabs>
        <w:ind w:left="720"/>
        <w:rPr>
          <w:sz w:val="20"/>
          <w:szCs w:val="20"/>
        </w:rPr>
      </w:pPr>
    </w:p>
    <w:p w:rsidR="00EE2B43" w:rsidRDefault="000C4243" w:rsidP="000C4243">
      <w:pPr>
        <w:tabs>
          <w:tab w:val="left" w:pos="851"/>
        </w:tabs>
        <w:ind w:firstLine="709"/>
        <w:rPr>
          <w:szCs w:val="28"/>
        </w:rPr>
      </w:pPr>
      <w:r>
        <w:rPr>
          <w:szCs w:val="28"/>
        </w:rPr>
        <w:t>2) приложение</w:t>
      </w:r>
      <w:r w:rsidR="00EE2B43">
        <w:rPr>
          <w:szCs w:val="28"/>
        </w:rPr>
        <w:t xml:space="preserve"> к показателям оценки деятельности Главы города </w:t>
      </w:r>
      <w:r>
        <w:rPr>
          <w:szCs w:val="28"/>
        </w:rPr>
        <w:br/>
      </w:r>
      <w:r w:rsidR="00EE2B43">
        <w:rPr>
          <w:szCs w:val="28"/>
        </w:rPr>
        <w:t>по результатам ежегодного отчёта о его деятельности дополнить после строки показателя с индивидуальным кодом 80</w:t>
      </w:r>
      <w:r w:rsidR="00EE2B43" w:rsidRPr="009C29E4">
        <w:rPr>
          <w:szCs w:val="28"/>
          <w:vertAlign w:val="superscript"/>
        </w:rPr>
        <w:t>1</w:t>
      </w:r>
      <w:r w:rsidR="00EE2B43">
        <w:rPr>
          <w:szCs w:val="28"/>
          <w:vertAlign w:val="superscript"/>
        </w:rPr>
        <w:t xml:space="preserve"> </w:t>
      </w:r>
      <w:r w:rsidR="00EE2B43">
        <w:rPr>
          <w:szCs w:val="28"/>
        </w:rPr>
        <w:t xml:space="preserve">строками показателей </w:t>
      </w:r>
      <w:r w:rsidR="00EE2B43">
        <w:rPr>
          <w:szCs w:val="28"/>
        </w:rPr>
        <w:br/>
        <w:t>с индивидуальными кодами 81</w:t>
      </w:r>
      <w:r>
        <w:rPr>
          <w:szCs w:val="28"/>
        </w:rPr>
        <w:t xml:space="preserve"> – </w:t>
      </w:r>
      <w:r w:rsidR="00EE2B43">
        <w:rPr>
          <w:szCs w:val="28"/>
        </w:rPr>
        <w:t>83 следующего содержания:</w:t>
      </w:r>
    </w:p>
    <w:p w:rsidR="00EE2B43" w:rsidRPr="000C4243" w:rsidRDefault="00EE2B43" w:rsidP="00EE2B43">
      <w:pPr>
        <w:tabs>
          <w:tab w:val="left" w:pos="851"/>
        </w:tabs>
        <w:ind w:left="72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467"/>
        <w:gridCol w:w="2928"/>
      </w:tblGrid>
      <w:tr w:rsidR="00EE2B43" w:rsidRPr="0028041D" w:rsidTr="00391113">
        <w:tc>
          <w:tcPr>
            <w:tcW w:w="993" w:type="dxa"/>
            <w:shd w:val="clear" w:color="auto" w:fill="auto"/>
          </w:tcPr>
          <w:p w:rsidR="00EE2B43" w:rsidRPr="009C29E4" w:rsidRDefault="00EE2B43" w:rsidP="00391113">
            <w:pPr>
              <w:jc w:val="center"/>
              <w:rPr>
                <w:szCs w:val="28"/>
              </w:rPr>
            </w:pPr>
            <w:r w:rsidRPr="009C29E4">
              <w:rPr>
                <w:szCs w:val="28"/>
              </w:rPr>
              <w:t>81</w:t>
            </w:r>
          </w:p>
        </w:tc>
        <w:tc>
          <w:tcPr>
            <w:tcW w:w="5528" w:type="dxa"/>
            <w:shd w:val="clear" w:color="auto" w:fill="auto"/>
          </w:tcPr>
          <w:p w:rsidR="00EE2B43" w:rsidRPr="00BB63A3" w:rsidRDefault="00EE2B43" w:rsidP="00391113">
            <w:pPr>
              <w:rPr>
                <w:szCs w:val="28"/>
                <w:highlight w:val="cyan"/>
              </w:rPr>
            </w:pPr>
            <w:r w:rsidRPr="00EA54E0">
              <w:rPr>
                <w:szCs w:val="28"/>
              </w:rPr>
              <w:t>Количество инвестиционных проектов, реализованных на территории муниципа</w:t>
            </w:r>
            <w:r w:rsidR="000C4243">
              <w:rPr>
                <w:szCs w:val="28"/>
              </w:rPr>
              <w:t>льного образования в течение трё</w:t>
            </w:r>
            <w:r w:rsidRPr="00EA54E0">
              <w:rPr>
                <w:szCs w:val="28"/>
              </w:rPr>
              <w:t>х лет, предшествующих текущему году (ед.)</w:t>
            </w:r>
          </w:p>
        </w:tc>
        <w:tc>
          <w:tcPr>
            <w:tcW w:w="2950" w:type="dxa"/>
            <w:shd w:val="clear" w:color="auto" w:fill="auto"/>
          </w:tcPr>
          <w:p w:rsidR="00EE2B43" w:rsidRPr="009C29E4" w:rsidRDefault="00EE2B43" w:rsidP="00391113">
            <w:pPr>
              <w:jc w:val="center"/>
              <w:rPr>
                <w:b/>
                <w:szCs w:val="28"/>
              </w:rPr>
            </w:pPr>
            <w:r w:rsidRPr="009C29E4">
              <w:rPr>
                <w:rStyle w:val="af3"/>
                <w:b w:val="0"/>
                <w:color w:val="000000"/>
                <w:szCs w:val="28"/>
              </w:rPr>
              <w:t>Применяется</w:t>
            </w:r>
          </w:p>
        </w:tc>
      </w:tr>
      <w:tr w:rsidR="00EE2B43" w:rsidRPr="0028041D" w:rsidTr="00391113">
        <w:tc>
          <w:tcPr>
            <w:tcW w:w="993" w:type="dxa"/>
            <w:shd w:val="clear" w:color="auto" w:fill="auto"/>
          </w:tcPr>
          <w:p w:rsidR="00EE2B43" w:rsidRPr="009C29E4" w:rsidRDefault="00EE2B43" w:rsidP="00391113">
            <w:pPr>
              <w:jc w:val="center"/>
              <w:rPr>
                <w:szCs w:val="28"/>
              </w:rPr>
            </w:pPr>
            <w:r w:rsidRPr="009C29E4">
              <w:rPr>
                <w:szCs w:val="28"/>
              </w:rPr>
              <w:t>82</w:t>
            </w:r>
          </w:p>
        </w:tc>
        <w:tc>
          <w:tcPr>
            <w:tcW w:w="5528" w:type="dxa"/>
            <w:shd w:val="clear" w:color="auto" w:fill="auto"/>
          </w:tcPr>
          <w:p w:rsidR="00EE2B43" w:rsidRPr="00EA54E0" w:rsidRDefault="00EE2B43" w:rsidP="00391113">
            <w:pPr>
              <w:rPr>
                <w:szCs w:val="28"/>
              </w:rPr>
            </w:pPr>
            <w:r w:rsidRPr="00EA54E0">
              <w:rPr>
                <w:szCs w:val="28"/>
              </w:rPr>
              <w:t>Количество инвестиционных проектов, реализуемых и планируемых к реализации на территории муниципального образования в текущем году (ед.)</w:t>
            </w:r>
          </w:p>
        </w:tc>
        <w:tc>
          <w:tcPr>
            <w:tcW w:w="2950" w:type="dxa"/>
            <w:shd w:val="clear" w:color="auto" w:fill="auto"/>
          </w:tcPr>
          <w:p w:rsidR="00EE2B43" w:rsidRPr="009C29E4" w:rsidRDefault="00EE2B43" w:rsidP="00391113">
            <w:pPr>
              <w:jc w:val="center"/>
              <w:rPr>
                <w:rStyle w:val="af3"/>
                <w:b w:val="0"/>
                <w:color w:val="000000"/>
                <w:szCs w:val="28"/>
              </w:rPr>
            </w:pPr>
            <w:r w:rsidRPr="009C29E4">
              <w:rPr>
                <w:rStyle w:val="af3"/>
                <w:b w:val="0"/>
                <w:color w:val="000000"/>
                <w:szCs w:val="28"/>
              </w:rPr>
              <w:t>Применяется</w:t>
            </w:r>
          </w:p>
        </w:tc>
      </w:tr>
      <w:tr w:rsidR="00EE2B43" w:rsidRPr="0028041D" w:rsidTr="00391113">
        <w:tc>
          <w:tcPr>
            <w:tcW w:w="993" w:type="dxa"/>
            <w:shd w:val="clear" w:color="auto" w:fill="auto"/>
          </w:tcPr>
          <w:p w:rsidR="00EE2B43" w:rsidRPr="009C29E4" w:rsidRDefault="00EE2B43" w:rsidP="00391113">
            <w:pPr>
              <w:jc w:val="center"/>
              <w:rPr>
                <w:szCs w:val="28"/>
              </w:rPr>
            </w:pPr>
            <w:r w:rsidRPr="009C29E4">
              <w:rPr>
                <w:szCs w:val="28"/>
              </w:rPr>
              <w:t>83</w:t>
            </w:r>
          </w:p>
        </w:tc>
        <w:tc>
          <w:tcPr>
            <w:tcW w:w="5528" w:type="dxa"/>
            <w:shd w:val="clear" w:color="auto" w:fill="auto"/>
          </w:tcPr>
          <w:p w:rsidR="00EE2B43" w:rsidRPr="00EA54E0" w:rsidRDefault="000C4243" w:rsidP="00391113">
            <w:pPr>
              <w:rPr>
                <w:szCs w:val="28"/>
              </w:rPr>
            </w:pPr>
            <w:r>
              <w:rPr>
                <w:szCs w:val="28"/>
              </w:rPr>
              <w:t>Объё</w:t>
            </w:r>
            <w:r w:rsidR="00EE2B43" w:rsidRPr="00EA54E0">
              <w:rPr>
                <w:szCs w:val="28"/>
              </w:rPr>
              <w:t xml:space="preserve">м инвестиций, направленных </w:t>
            </w:r>
            <w:r>
              <w:rPr>
                <w:szCs w:val="28"/>
              </w:rPr>
              <w:br/>
            </w:r>
            <w:r w:rsidR="00EE2B43" w:rsidRPr="00EA54E0">
              <w:rPr>
                <w:szCs w:val="28"/>
              </w:rPr>
              <w:t>на реал</w:t>
            </w:r>
            <w:r>
              <w:rPr>
                <w:szCs w:val="28"/>
              </w:rPr>
              <w:t xml:space="preserve">изацию инвестиционных проектов </w:t>
            </w:r>
            <w:r w:rsidR="00EE2B43" w:rsidRPr="00EA54E0">
              <w:rPr>
                <w:szCs w:val="28"/>
              </w:rPr>
              <w:t>на территории муниципа</w:t>
            </w:r>
            <w:r>
              <w:rPr>
                <w:szCs w:val="28"/>
              </w:rPr>
              <w:t>льного образования в течение трё</w:t>
            </w:r>
            <w:r w:rsidR="00EE2B43" w:rsidRPr="00EA54E0">
              <w:rPr>
                <w:szCs w:val="28"/>
              </w:rPr>
              <w:t>х лет, предш</w:t>
            </w:r>
            <w:r>
              <w:rPr>
                <w:szCs w:val="28"/>
              </w:rPr>
              <w:t>ествующих текущему году, в расчё</w:t>
            </w:r>
            <w:r w:rsidR="00EE2B43" w:rsidRPr="00EA54E0">
              <w:rPr>
                <w:szCs w:val="28"/>
              </w:rPr>
              <w:t>те на 1 жителя (руб.)</w:t>
            </w:r>
          </w:p>
        </w:tc>
        <w:tc>
          <w:tcPr>
            <w:tcW w:w="2950" w:type="dxa"/>
            <w:shd w:val="clear" w:color="auto" w:fill="auto"/>
          </w:tcPr>
          <w:p w:rsidR="00EE2B43" w:rsidRPr="009C29E4" w:rsidRDefault="00EE2B43" w:rsidP="00391113">
            <w:pPr>
              <w:jc w:val="center"/>
              <w:rPr>
                <w:rStyle w:val="af3"/>
                <w:b w:val="0"/>
                <w:color w:val="000000"/>
                <w:szCs w:val="28"/>
              </w:rPr>
            </w:pPr>
            <w:r w:rsidRPr="009C29E4">
              <w:rPr>
                <w:rStyle w:val="af3"/>
                <w:b w:val="0"/>
                <w:color w:val="000000"/>
                <w:szCs w:val="28"/>
              </w:rPr>
              <w:t>Применяется</w:t>
            </w:r>
          </w:p>
        </w:tc>
      </w:tr>
    </w:tbl>
    <w:p w:rsidR="00EE2B43" w:rsidRPr="000C4243" w:rsidRDefault="00EE2B43" w:rsidP="00EE2B43">
      <w:pPr>
        <w:tabs>
          <w:tab w:val="left" w:pos="851"/>
        </w:tabs>
        <w:ind w:left="720"/>
        <w:rPr>
          <w:sz w:val="20"/>
          <w:szCs w:val="20"/>
        </w:rPr>
      </w:pPr>
    </w:p>
    <w:p w:rsidR="00EE2B43" w:rsidRPr="000150AA" w:rsidRDefault="000C4243" w:rsidP="000C4243">
      <w:pPr>
        <w:tabs>
          <w:tab w:val="left" w:pos="851"/>
        </w:tabs>
        <w:ind w:firstLine="709"/>
        <w:rPr>
          <w:szCs w:val="28"/>
        </w:rPr>
      </w:pPr>
      <w:r>
        <w:rPr>
          <w:szCs w:val="28"/>
        </w:rPr>
        <w:t xml:space="preserve">3) </w:t>
      </w:r>
      <w:r w:rsidR="00EE2B43" w:rsidRPr="000150AA">
        <w:rPr>
          <w:szCs w:val="28"/>
        </w:rPr>
        <w:t>строку 6 приложения 2 к решению изложить в следующей редакции:</w:t>
      </w:r>
    </w:p>
    <w:p w:rsidR="00EE2B43" w:rsidRPr="000C424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053"/>
        <w:gridCol w:w="723"/>
        <w:gridCol w:w="3629"/>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0150AA">
              <w:rPr>
                <w:szCs w:val="28"/>
              </w:rPr>
              <w:t>6.</w:t>
            </w:r>
          </w:p>
        </w:tc>
        <w:tc>
          <w:tcPr>
            <w:tcW w:w="4111" w:type="dxa"/>
            <w:vMerge w:val="restart"/>
            <w:shd w:val="clear" w:color="auto" w:fill="auto"/>
          </w:tcPr>
          <w:p w:rsidR="00EE2B43" w:rsidRPr="000150AA" w:rsidRDefault="00EE2B43" w:rsidP="00391113">
            <w:pPr>
              <w:rPr>
                <w:szCs w:val="28"/>
              </w:rPr>
            </w:pPr>
            <w:r w:rsidRPr="000150AA">
              <w:rPr>
                <w:szCs w:val="28"/>
              </w:rPr>
              <w:t xml:space="preserve">Дорожная деятельность </w:t>
            </w:r>
            <w:r w:rsidR="000C4243">
              <w:rPr>
                <w:szCs w:val="28"/>
              </w:rPr>
              <w:br/>
            </w:r>
            <w:r w:rsidRPr="000150AA">
              <w:rPr>
                <w:szCs w:val="28"/>
              </w:rPr>
              <w:t xml:space="preserve">в отношении автомобильных дорог местного значения </w:t>
            </w:r>
            <w:r w:rsidR="000C4243">
              <w:rPr>
                <w:szCs w:val="28"/>
              </w:rPr>
              <w:br/>
            </w:r>
            <w:r w:rsidRPr="000150AA">
              <w:rPr>
                <w:szCs w:val="28"/>
              </w:rPr>
              <w:t xml:space="preserve">в границах городского округа </w:t>
            </w:r>
            <w:r w:rsidR="000C4243">
              <w:rPr>
                <w:szCs w:val="28"/>
              </w:rPr>
              <w:br/>
            </w:r>
            <w:r w:rsidRPr="000150AA">
              <w:rPr>
                <w:szCs w:val="28"/>
              </w:rPr>
              <w:t xml:space="preserve">и обеспечение безопасности </w:t>
            </w:r>
            <w:r w:rsidRPr="000150AA">
              <w:rPr>
                <w:szCs w:val="28"/>
              </w:rPr>
              <w:lastRenderedPageBreak/>
              <w:t xml:space="preserve">дорожного движения на них, включая создание </w:t>
            </w:r>
            <w:r w:rsidR="000C4243">
              <w:rPr>
                <w:szCs w:val="28"/>
              </w:rPr>
              <w:br/>
            </w:r>
            <w:r w:rsidRPr="000150AA">
              <w:rPr>
                <w:szCs w:val="28"/>
              </w:rPr>
              <w:t xml:space="preserve">и обеспечение функционирования парковок (парковочных мест), осуществление муниципального контроля </w:t>
            </w:r>
            <w:r w:rsidR="000C4243">
              <w:rPr>
                <w:szCs w:val="28"/>
              </w:rPr>
              <w:br/>
            </w:r>
            <w:r w:rsidRPr="000150AA">
              <w:rPr>
                <w:szCs w:val="28"/>
              </w:rPr>
              <w:t xml:space="preserve">на автомобильном транспорте, городском наземном электрическом транспорте </w:t>
            </w:r>
            <w:r w:rsidR="000C4243">
              <w:rPr>
                <w:szCs w:val="28"/>
              </w:rPr>
              <w:br/>
            </w:r>
            <w:r w:rsidRPr="000150AA">
              <w:rPr>
                <w:szCs w:val="28"/>
              </w:rPr>
              <w:t xml:space="preserve">и в дорожном хозяйстве </w:t>
            </w:r>
            <w:r w:rsidR="000C4243">
              <w:rPr>
                <w:szCs w:val="28"/>
              </w:rPr>
              <w:br/>
            </w:r>
            <w:r w:rsidRPr="000150AA">
              <w:rPr>
                <w:szCs w:val="28"/>
              </w:rPr>
              <w:t xml:space="preserve">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0C4243">
              <w:rPr>
                <w:szCs w:val="28"/>
              </w:rPr>
              <w:br/>
            </w:r>
            <w:r w:rsidRPr="000150AA">
              <w:rPr>
                <w:szCs w:val="28"/>
              </w:rPr>
              <w:t xml:space="preserve">в соответствии </w:t>
            </w:r>
            <w:r w:rsidR="000C4243">
              <w:rPr>
                <w:szCs w:val="28"/>
              </w:rPr>
              <w:br/>
            </w:r>
            <w:r w:rsidRPr="000150AA">
              <w:rPr>
                <w:szCs w:val="28"/>
              </w:rPr>
              <w:t>с законодательством Российской Федерации</w:t>
            </w:r>
          </w:p>
        </w:tc>
        <w:tc>
          <w:tcPr>
            <w:tcW w:w="726" w:type="dxa"/>
            <w:shd w:val="clear" w:color="auto" w:fill="auto"/>
          </w:tcPr>
          <w:p w:rsidR="00EE2B43" w:rsidRPr="000150AA" w:rsidRDefault="00EE2B43" w:rsidP="00391113">
            <w:pPr>
              <w:pStyle w:val="af2"/>
              <w:jc w:val="center"/>
              <w:rPr>
                <w:rFonts w:ascii="Times New Roman" w:hAnsi="Times New Roman" w:cs="Times New Roman"/>
                <w:sz w:val="28"/>
                <w:szCs w:val="28"/>
              </w:rPr>
            </w:pPr>
            <w:r w:rsidRPr="000150AA">
              <w:rPr>
                <w:rFonts w:ascii="Times New Roman" w:hAnsi="Times New Roman" w:cs="Times New Roman"/>
                <w:sz w:val="28"/>
                <w:szCs w:val="28"/>
              </w:rPr>
              <w:lastRenderedPageBreak/>
              <w:t>20</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введённых </w:t>
            </w:r>
            <w:r w:rsidR="000C4243">
              <w:rPr>
                <w:rFonts w:ascii="Times New Roman" w:hAnsi="Times New Roman" w:cs="Times New Roman"/>
                <w:sz w:val="28"/>
                <w:szCs w:val="28"/>
              </w:rPr>
              <w:br/>
            </w:r>
            <w:r w:rsidRPr="000150AA">
              <w:rPr>
                <w:rFonts w:ascii="Times New Roman" w:hAnsi="Times New Roman" w:cs="Times New Roman"/>
                <w:sz w:val="28"/>
                <w:szCs w:val="28"/>
              </w:rPr>
              <w:t xml:space="preserve">в эксплуатацию километров дорог местного значения </w:t>
            </w:r>
            <w:r w:rsidR="000C4243">
              <w:rPr>
                <w:rFonts w:ascii="Times New Roman" w:hAnsi="Times New Roman" w:cs="Times New Roman"/>
                <w:sz w:val="28"/>
                <w:szCs w:val="28"/>
              </w:rPr>
              <w:br/>
            </w:r>
            <w:r w:rsidRPr="000150AA">
              <w:rPr>
                <w:rFonts w:ascii="Times New Roman" w:hAnsi="Times New Roman" w:cs="Times New Roman"/>
                <w:sz w:val="28"/>
                <w:szCs w:val="28"/>
              </w:rPr>
              <w:t>в границах городского округа (км)</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0150AA" w:rsidRDefault="00EE2B43" w:rsidP="00391113">
            <w:pPr>
              <w:rPr>
                <w:szCs w:val="28"/>
              </w:rPr>
            </w:pPr>
          </w:p>
        </w:tc>
        <w:tc>
          <w:tcPr>
            <w:tcW w:w="726" w:type="dxa"/>
            <w:shd w:val="clear" w:color="auto" w:fill="auto"/>
          </w:tcPr>
          <w:p w:rsidR="00EE2B43" w:rsidRPr="000150AA" w:rsidRDefault="00EE2B43" w:rsidP="00391113">
            <w:pPr>
              <w:pStyle w:val="af2"/>
              <w:jc w:val="center"/>
              <w:rPr>
                <w:rFonts w:ascii="Times New Roman" w:hAnsi="Times New Roman" w:cs="Times New Roman"/>
                <w:sz w:val="28"/>
                <w:szCs w:val="28"/>
              </w:rPr>
            </w:pPr>
            <w:r w:rsidRPr="000150AA">
              <w:rPr>
                <w:rFonts w:ascii="Times New Roman" w:hAnsi="Times New Roman" w:cs="Times New Roman"/>
                <w:sz w:val="28"/>
                <w:szCs w:val="28"/>
              </w:rPr>
              <w:t>21</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Удовлетворённость жителей города качеством содержания городских улиц и дорог (в соответствии </w:t>
            </w:r>
            <w:r w:rsidR="000C4243">
              <w:rPr>
                <w:rFonts w:ascii="Times New Roman" w:hAnsi="Times New Roman" w:cs="Times New Roman"/>
                <w:sz w:val="28"/>
                <w:szCs w:val="28"/>
              </w:rPr>
              <w:br/>
            </w:r>
            <w:r w:rsidRPr="000150AA">
              <w:rPr>
                <w:rFonts w:ascii="Times New Roman" w:hAnsi="Times New Roman" w:cs="Times New Roman"/>
                <w:sz w:val="28"/>
                <w:szCs w:val="28"/>
              </w:rPr>
              <w:t>с социологическим опросом) (балл)</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0150AA" w:rsidRDefault="00EE2B43" w:rsidP="00391113">
            <w:pPr>
              <w:rPr>
                <w:szCs w:val="28"/>
              </w:rPr>
            </w:pPr>
          </w:p>
        </w:tc>
        <w:tc>
          <w:tcPr>
            <w:tcW w:w="726" w:type="dxa"/>
            <w:shd w:val="clear" w:color="auto" w:fill="auto"/>
          </w:tcPr>
          <w:p w:rsidR="00EE2B43" w:rsidRPr="000150AA"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22</w:t>
            </w:r>
            <w:r w:rsidR="00EE2B43" w:rsidRPr="000150AA">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Доля протяжённости автомобильных дорог общего пользования местного назначения, не отвечающих нормативным требованиям, в общей протяжённости автомобильных дорог общего пользования местного значения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4"/>
              <w:jc w:val="center"/>
              <w:rPr>
                <w:rFonts w:ascii="Times New Roman" w:hAnsi="Times New Roman" w:cs="Times New Roman"/>
                <w:sz w:val="28"/>
                <w:szCs w:val="28"/>
                <w:vertAlign w:val="superscript"/>
              </w:rPr>
            </w:pPr>
            <w:r w:rsidRPr="00B20474">
              <w:rPr>
                <w:rFonts w:ascii="Times New Roman" w:hAnsi="Times New Roman" w:cs="Times New Roman"/>
                <w:sz w:val="28"/>
                <w:szCs w:val="28"/>
              </w:rPr>
              <w:t>23</w:t>
            </w:r>
            <w:r w:rsidRPr="00B20474">
              <w:rPr>
                <w:rFonts w:ascii="Times New Roman" w:hAnsi="Times New Roman" w:cs="Times New Roman"/>
                <w:sz w:val="28"/>
                <w:szCs w:val="28"/>
                <w:vertAlign w:val="superscript"/>
              </w:rPr>
              <w:t>1</w:t>
            </w:r>
          </w:p>
        </w:tc>
        <w:tc>
          <w:tcPr>
            <w:tcW w:w="3668" w:type="dxa"/>
            <w:shd w:val="clear" w:color="auto" w:fill="auto"/>
          </w:tcPr>
          <w:p w:rsidR="00EE2B43" w:rsidRPr="00B20474" w:rsidRDefault="00EE2B43" w:rsidP="00391113">
            <w:pPr>
              <w:rPr>
                <w:b/>
                <w:szCs w:val="28"/>
                <w:vertAlign w:val="superscript"/>
              </w:rPr>
            </w:pPr>
            <w:r w:rsidRPr="00B20474">
              <w:rPr>
                <w:szCs w:val="28"/>
              </w:rPr>
              <w:t>Доля устранённых нарушений, из числа выявленных в ходе контрольных мероприятий при осуществлении муниципального контроля на автомобильном транспорте и в дорожном хозяйстве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jc w:val="center"/>
              <w:rPr>
                <w:szCs w:val="28"/>
              </w:rPr>
            </w:pPr>
            <w:r>
              <w:rPr>
                <w:szCs w:val="28"/>
              </w:rPr>
              <w:t>139</w:t>
            </w:r>
          </w:p>
        </w:tc>
        <w:tc>
          <w:tcPr>
            <w:tcW w:w="3668" w:type="dxa"/>
            <w:shd w:val="clear" w:color="auto" w:fill="auto"/>
          </w:tcPr>
          <w:p w:rsidR="00EE2B43" w:rsidRPr="00B20474" w:rsidRDefault="00EE2B43" w:rsidP="00391113">
            <w:pPr>
              <w:rPr>
                <w:b/>
                <w:szCs w:val="28"/>
              </w:rPr>
            </w:pPr>
            <w:r w:rsidRPr="00B20474">
              <w:rPr>
                <w:szCs w:val="28"/>
              </w:rPr>
              <w:t>Доля устранённых (предотвращённых) нарушений, из числа выявленных в ходе профилактических мероприятий при осуществлении муниципального контроля на автомобильном транспорте и в дорожном хозяйстве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24</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созданных парковочных мест в рамках реализации муниципальной программы </w:t>
            </w:r>
            <w:r>
              <w:rPr>
                <w:rFonts w:ascii="Times New Roman" w:hAnsi="Times New Roman" w:cs="Times New Roman"/>
                <w:sz w:val="28"/>
                <w:szCs w:val="28"/>
              </w:rPr>
              <w:t>«</w:t>
            </w:r>
            <w:r w:rsidRPr="000150AA">
              <w:rPr>
                <w:rFonts w:ascii="Times New Roman" w:hAnsi="Times New Roman" w:cs="Times New Roman"/>
                <w:sz w:val="28"/>
                <w:szCs w:val="28"/>
              </w:rPr>
              <w:t xml:space="preserve">Развитие транспортной системы города Сургута на период </w:t>
            </w:r>
            <w:r w:rsidR="000C4243">
              <w:rPr>
                <w:rFonts w:ascii="Times New Roman" w:hAnsi="Times New Roman" w:cs="Times New Roman"/>
                <w:sz w:val="28"/>
                <w:szCs w:val="28"/>
              </w:rPr>
              <w:br/>
            </w:r>
            <w:r w:rsidRPr="000150AA">
              <w:rPr>
                <w:rFonts w:ascii="Times New Roman" w:hAnsi="Times New Roman" w:cs="Times New Roman"/>
                <w:sz w:val="28"/>
                <w:szCs w:val="28"/>
              </w:rPr>
              <w:t>до 2030 года</w:t>
            </w:r>
            <w:r>
              <w:rPr>
                <w:rFonts w:ascii="Times New Roman" w:hAnsi="Times New Roman" w:cs="Times New Roman"/>
                <w:sz w:val="28"/>
                <w:szCs w:val="28"/>
              </w:rPr>
              <w:t>»</w:t>
            </w:r>
            <w:r w:rsidRPr="000150AA">
              <w:rPr>
                <w:rFonts w:ascii="Times New Roman" w:hAnsi="Times New Roman" w:cs="Times New Roman"/>
                <w:sz w:val="28"/>
                <w:szCs w:val="28"/>
              </w:rPr>
              <w:t xml:space="preserve"> за отчётный период (ед.)</w:t>
            </w:r>
          </w:p>
        </w:tc>
      </w:tr>
    </w:tbl>
    <w:p w:rsidR="00EE2B43" w:rsidRPr="000150AA" w:rsidRDefault="000C4243" w:rsidP="000C4243">
      <w:pPr>
        <w:tabs>
          <w:tab w:val="left" w:pos="851"/>
        </w:tabs>
        <w:ind w:firstLine="709"/>
        <w:rPr>
          <w:szCs w:val="28"/>
        </w:rPr>
      </w:pPr>
      <w:r w:rsidRPr="000C4243">
        <w:rPr>
          <w:szCs w:val="28"/>
        </w:rPr>
        <w:lastRenderedPageBreak/>
        <w:t>4)</w:t>
      </w:r>
      <w:r>
        <w:rPr>
          <w:szCs w:val="28"/>
        </w:rPr>
        <w:t xml:space="preserve"> </w:t>
      </w:r>
      <w:r w:rsidR="00EE2B43" w:rsidRPr="000150AA">
        <w:rPr>
          <w:szCs w:val="28"/>
        </w:rPr>
        <w:t>строку 7 приложения 2 к решению изложить в следующей редакции:</w:t>
      </w:r>
    </w:p>
    <w:p w:rsidR="00EE2B43" w:rsidRPr="000C424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053"/>
        <w:gridCol w:w="723"/>
        <w:gridCol w:w="3629"/>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0150AA">
              <w:rPr>
                <w:szCs w:val="28"/>
              </w:rPr>
              <w:t>7.</w:t>
            </w:r>
          </w:p>
        </w:tc>
        <w:tc>
          <w:tcPr>
            <w:tcW w:w="4111" w:type="dxa"/>
            <w:vMerge w:val="restart"/>
            <w:shd w:val="clear" w:color="auto" w:fill="auto"/>
          </w:tcPr>
          <w:p w:rsidR="00EE2B43" w:rsidRPr="0028041D" w:rsidRDefault="00EE2B43" w:rsidP="00391113">
            <w:pPr>
              <w:rPr>
                <w:b/>
                <w:szCs w:val="28"/>
                <w:highlight w:val="yellow"/>
              </w:rPr>
            </w:pPr>
            <w:r w:rsidRPr="000150AA">
              <w:rPr>
                <w:szCs w:val="28"/>
              </w:rPr>
              <w:t xml:space="preserve">Обеспечение проживающих </w:t>
            </w:r>
            <w:r w:rsidR="000C4243">
              <w:rPr>
                <w:szCs w:val="28"/>
              </w:rPr>
              <w:br/>
            </w:r>
            <w:r w:rsidRPr="000150AA">
              <w:rPr>
                <w:szCs w:val="28"/>
              </w:rPr>
              <w:t xml:space="preserve">в городском округе </w:t>
            </w:r>
            <w:r w:rsidR="000C4243">
              <w:rPr>
                <w:szCs w:val="28"/>
              </w:rPr>
              <w:br/>
            </w:r>
            <w:r w:rsidRPr="000150AA">
              <w:rPr>
                <w:szCs w:val="28"/>
              </w:rP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150AA">
                <w:rPr>
                  <w:szCs w:val="28"/>
                </w:rPr>
                <w:t>жилищным законодательством</w:t>
              </w:r>
            </w:hyperlink>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25</w:t>
            </w:r>
            <w:r w:rsidRPr="00332B7F">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rPr>
                <w:szCs w:val="28"/>
              </w:rPr>
            </w:pPr>
            <w:r w:rsidRPr="000150AA">
              <w:rPr>
                <w:szCs w:val="28"/>
              </w:rPr>
              <w:t>Общее количество квадратных метров расселённого непригодного для проживания жилищного фонда (ветхого и аварийного жилья) (кв. м)</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26</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 xml:space="preserve">Доля объёма ввода жилья </w:t>
            </w:r>
            <w:r w:rsidR="000C4243">
              <w:rPr>
                <w:szCs w:val="28"/>
              </w:rPr>
              <w:br/>
            </w:r>
            <w:r w:rsidRPr="000150AA">
              <w:rPr>
                <w:szCs w:val="28"/>
              </w:rPr>
              <w:t>в эксплуатацию по стандартам экономического класса в общем объёме введённого в эксплуатацию жилья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27</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 xml:space="preserve">Общая площадь жилых помещений, приходящаяся </w:t>
            </w:r>
            <w:r w:rsidR="000C4243">
              <w:rPr>
                <w:szCs w:val="28"/>
              </w:rPr>
              <w:br/>
            </w:r>
            <w:r w:rsidRPr="000150AA">
              <w:rPr>
                <w:szCs w:val="28"/>
              </w:rPr>
              <w:t xml:space="preserve">в среднем на одного </w:t>
            </w:r>
            <w:r w:rsidR="000C4243">
              <w:rPr>
                <w:szCs w:val="28"/>
              </w:rPr>
              <w:br/>
            </w:r>
            <w:r w:rsidRPr="000150AA">
              <w:rPr>
                <w:szCs w:val="28"/>
              </w:rPr>
              <w:t xml:space="preserve">жителя, </w:t>
            </w:r>
            <w:r w:rsidR="000C4243">
              <w:rPr>
                <w:szCs w:val="28"/>
              </w:rPr>
              <w:t>–</w:t>
            </w:r>
            <w:r w:rsidRPr="000150AA">
              <w:rPr>
                <w:szCs w:val="28"/>
              </w:rPr>
              <w:t xml:space="preserve"> всего, в том числе введённая в эксплуатацию за один год (кв. м)</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28</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Количество семей, состоящих на учёте на получение жилого помещения на условиях социального найма (ед.)</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29</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 xml:space="preserve">Доля населения, получившего жилые помещения и улучшившего жилищные условия </w:t>
            </w:r>
            <w:r w:rsidR="000C4243">
              <w:rPr>
                <w:szCs w:val="28"/>
              </w:rPr>
              <w:br/>
            </w:r>
            <w:r w:rsidRPr="000150AA">
              <w:rPr>
                <w:szCs w:val="28"/>
              </w:rPr>
              <w:t xml:space="preserve">в отчётном году, в общей численности населения, состоящего на учёте </w:t>
            </w:r>
            <w:r w:rsidR="000C4243">
              <w:rPr>
                <w:szCs w:val="28"/>
              </w:rPr>
              <w:br/>
            </w:r>
            <w:r w:rsidRPr="000150AA">
              <w:rPr>
                <w:szCs w:val="28"/>
              </w:rPr>
              <w:t xml:space="preserve">в качестве нуждающегося </w:t>
            </w:r>
            <w:r w:rsidR="000C4243">
              <w:rPr>
                <w:szCs w:val="28"/>
              </w:rPr>
              <w:br/>
            </w:r>
            <w:r w:rsidRPr="000150AA">
              <w:rPr>
                <w:szCs w:val="28"/>
              </w:rPr>
              <w:t>в жилых помещениях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30</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Количество семей, получивших меры государственной поддержки на улучшение жилищных условий, всего, в том числе по категории молодых семей (ед.)</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vertAlign w:val="superscript"/>
              </w:rPr>
            </w:pPr>
            <w:r w:rsidRPr="00332B7F">
              <w:rPr>
                <w:rFonts w:ascii="Times New Roman" w:hAnsi="Times New Roman" w:cs="Times New Roman"/>
                <w:sz w:val="28"/>
                <w:szCs w:val="28"/>
              </w:rPr>
              <w:t>31</w:t>
            </w:r>
            <w:r w:rsidRPr="00332B7F">
              <w:rPr>
                <w:rFonts w:ascii="Times New Roman" w:hAnsi="Times New Roman" w:cs="Times New Roman"/>
                <w:sz w:val="28"/>
                <w:szCs w:val="28"/>
                <w:vertAlign w:val="superscript"/>
              </w:rPr>
              <w:t>1</w:t>
            </w:r>
          </w:p>
          <w:p w:rsidR="00EE2B43" w:rsidRPr="00332B7F" w:rsidRDefault="00EE2B43" w:rsidP="00391113">
            <w:pPr>
              <w:pStyle w:val="af4"/>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 xml:space="preserve">Доля устранённых нарушений, из числа выявленных в ходе </w:t>
            </w:r>
            <w:r w:rsidRPr="00B20474">
              <w:rPr>
                <w:rFonts w:ascii="Times New Roman" w:hAnsi="Times New Roman" w:cs="Times New Roman"/>
                <w:sz w:val="28"/>
                <w:szCs w:val="28"/>
              </w:rPr>
              <w:lastRenderedPageBreak/>
              <w:t>контрольных мероприятий при осуществлении муниципального жилищного контроля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4"/>
              <w:jc w:val="center"/>
              <w:rPr>
                <w:rFonts w:ascii="Times New Roman" w:hAnsi="Times New Roman" w:cs="Times New Roman"/>
                <w:sz w:val="28"/>
                <w:szCs w:val="28"/>
              </w:rPr>
            </w:pPr>
            <w:r w:rsidRPr="00B20474">
              <w:rPr>
                <w:rFonts w:ascii="Times New Roman" w:hAnsi="Times New Roman" w:cs="Times New Roman"/>
                <w:sz w:val="28"/>
                <w:szCs w:val="28"/>
              </w:rPr>
              <w:t>14</w:t>
            </w:r>
            <w:r>
              <w:rPr>
                <w:rFonts w:ascii="Times New Roman" w:hAnsi="Times New Roman" w:cs="Times New Roman"/>
                <w:sz w:val="28"/>
                <w:szCs w:val="28"/>
              </w:rPr>
              <w:t>0</w:t>
            </w: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Доля устранённых (предотвращённых) нарушений, из числа выявленных в ходе профилактических мероприятий при осуществлении муниципального жилищного контроля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32</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 xml:space="preserve">Площадь земельных участков, предоставленных для строительства, </w:t>
            </w:r>
            <w:r w:rsidR="000C4243">
              <w:rPr>
                <w:szCs w:val="28"/>
              </w:rPr>
              <w:br/>
            </w:r>
            <w:r w:rsidRPr="000150AA">
              <w:rPr>
                <w:szCs w:val="28"/>
              </w:rPr>
              <w:t xml:space="preserve">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w:t>
            </w:r>
            <w:r w:rsidR="000C4243">
              <w:rPr>
                <w:szCs w:val="28"/>
              </w:rPr>
              <w:br/>
            </w:r>
            <w:r w:rsidRPr="000150AA">
              <w:rPr>
                <w:szCs w:val="28"/>
              </w:rPr>
              <w:t xml:space="preserve">на ввод в эксплуатацию </w:t>
            </w:r>
            <w:r w:rsidR="000C4243">
              <w:rPr>
                <w:szCs w:val="28"/>
              </w:rPr>
              <w:br/>
            </w:r>
            <w:r w:rsidRPr="000150AA">
              <w:rPr>
                <w:szCs w:val="28"/>
              </w:rPr>
              <w:t>(кв. метров):</w:t>
            </w:r>
          </w:p>
          <w:p w:rsidR="00EE2B43" w:rsidRPr="000150AA" w:rsidRDefault="00EE2B43" w:rsidP="00391113">
            <w:pPr>
              <w:rPr>
                <w:szCs w:val="28"/>
              </w:rPr>
            </w:pPr>
            <w:r w:rsidRPr="000150AA">
              <w:rPr>
                <w:szCs w:val="28"/>
              </w:rPr>
              <w:t>объ</w:t>
            </w:r>
            <w:r w:rsidR="000C4243">
              <w:rPr>
                <w:szCs w:val="28"/>
              </w:rPr>
              <w:t xml:space="preserve">ектов жилищного строительства – </w:t>
            </w:r>
            <w:r w:rsidRPr="000150AA">
              <w:rPr>
                <w:szCs w:val="28"/>
              </w:rPr>
              <w:t xml:space="preserve">в течение </w:t>
            </w:r>
            <w:r w:rsidR="000C4243">
              <w:rPr>
                <w:szCs w:val="28"/>
              </w:rPr>
              <w:br/>
            </w:r>
            <w:r w:rsidRPr="000150AA">
              <w:rPr>
                <w:szCs w:val="28"/>
              </w:rPr>
              <w:t>3 лет;</w:t>
            </w:r>
          </w:p>
          <w:p w:rsidR="00EE2B43" w:rsidRPr="000150AA" w:rsidRDefault="00EE2B43" w:rsidP="00391113">
            <w:pPr>
              <w:rPr>
                <w:szCs w:val="28"/>
              </w:rPr>
            </w:pPr>
            <w:r w:rsidRPr="000150AA">
              <w:rPr>
                <w:szCs w:val="28"/>
              </w:rPr>
              <w:t>иных объектов капитального строитель</w:t>
            </w:r>
            <w:r w:rsidR="00603AF8" w:rsidRPr="00603AF8">
              <w:rPr>
                <w:szCs w:val="28"/>
              </w:rPr>
              <w:t>-</w:t>
            </w:r>
            <w:proofErr w:type="spellStart"/>
            <w:r w:rsidRPr="000150AA">
              <w:rPr>
                <w:szCs w:val="28"/>
              </w:rPr>
              <w:t>ства</w:t>
            </w:r>
            <w:proofErr w:type="spellEnd"/>
            <w:r w:rsidRPr="000150AA">
              <w:rPr>
                <w:szCs w:val="28"/>
              </w:rPr>
              <w:t xml:space="preserve"> </w:t>
            </w:r>
            <w:r w:rsidR="00391113">
              <w:rPr>
                <w:szCs w:val="28"/>
              </w:rPr>
              <w:t xml:space="preserve">– </w:t>
            </w:r>
            <w:r w:rsidRPr="000150AA">
              <w:rPr>
                <w:szCs w:val="28"/>
              </w:rPr>
              <w:t>в течение 5 лет</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332B7F" w:rsidRDefault="00EE2B43" w:rsidP="00391113">
            <w:pPr>
              <w:pStyle w:val="af4"/>
              <w:jc w:val="center"/>
              <w:rPr>
                <w:rFonts w:ascii="Times New Roman" w:hAnsi="Times New Roman" w:cs="Times New Roman"/>
                <w:sz w:val="28"/>
                <w:szCs w:val="28"/>
              </w:rPr>
            </w:pPr>
            <w:r w:rsidRPr="00332B7F">
              <w:rPr>
                <w:rFonts w:ascii="Times New Roman" w:hAnsi="Times New Roman" w:cs="Times New Roman"/>
                <w:sz w:val="28"/>
                <w:szCs w:val="28"/>
              </w:rPr>
              <w:t>33</w:t>
            </w:r>
            <w:r w:rsidRPr="00332B7F">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rPr>
                <w:szCs w:val="28"/>
              </w:rPr>
            </w:pPr>
            <w:r w:rsidRPr="000150AA">
              <w:rPr>
                <w:szCs w:val="28"/>
              </w:rPr>
              <w:t>Площадь земельных участков, предоставленных дл</w:t>
            </w:r>
            <w:r w:rsidR="00391113">
              <w:rPr>
                <w:szCs w:val="28"/>
              </w:rPr>
              <w:t>я строительства в расчёте на 10     </w:t>
            </w:r>
            <w:r w:rsidRPr="000150AA">
              <w:rPr>
                <w:szCs w:val="28"/>
              </w:rPr>
              <w:t xml:space="preserve">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w:t>
            </w:r>
            <w:r w:rsidR="00391113">
              <w:rPr>
                <w:szCs w:val="28"/>
              </w:rPr>
              <w:br/>
            </w:r>
            <w:r w:rsidRPr="000150AA">
              <w:rPr>
                <w:szCs w:val="28"/>
              </w:rPr>
              <w:lastRenderedPageBreak/>
              <w:t>в целях жилищного строительства (га)</w:t>
            </w:r>
          </w:p>
        </w:tc>
      </w:tr>
    </w:tbl>
    <w:p w:rsidR="00EE2B43" w:rsidRPr="00391113" w:rsidRDefault="00EE2B43" w:rsidP="00EE2B43">
      <w:pPr>
        <w:tabs>
          <w:tab w:val="left" w:pos="851"/>
        </w:tabs>
        <w:rPr>
          <w:sz w:val="20"/>
          <w:szCs w:val="20"/>
          <w:highlight w:val="yellow"/>
        </w:rPr>
      </w:pPr>
    </w:p>
    <w:p w:rsidR="00EE2B43" w:rsidRPr="000150AA" w:rsidRDefault="00391113" w:rsidP="00391113">
      <w:pPr>
        <w:tabs>
          <w:tab w:val="left" w:pos="851"/>
        </w:tabs>
        <w:ind w:firstLine="709"/>
        <w:rPr>
          <w:szCs w:val="28"/>
        </w:rPr>
      </w:pPr>
      <w:r>
        <w:rPr>
          <w:szCs w:val="28"/>
        </w:rPr>
        <w:t xml:space="preserve">5) </w:t>
      </w:r>
      <w:r w:rsidR="00EE2B43" w:rsidRPr="000150AA">
        <w:rPr>
          <w:szCs w:val="28"/>
        </w:rPr>
        <w:t>строку 15 приложения 2 к решению изложить в следующей редакции:</w:t>
      </w:r>
    </w:p>
    <w:p w:rsidR="00EE2B43" w:rsidRPr="0039111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046"/>
        <w:gridCol w:w="725"/>
        <w:gridCol w:w="3635"/>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0150AA">
              <w:rPr>
                <w:szCs w:val="28"/>
              </w:rPr>
              <w:t>15.</w:t>
            </w:r>
          </w:p>
        </w:tc>
        <w:tc>
          <w:tcPr>
            <w:tcW w:w="4111" w:type="dxa"/>
            <w:vMerge w:val="restart"/>
            <w:shd w:val="clear" w:color="auto" w:fill="auto"/>
          </w:tcPr>
          <w:p w:rsidR="00EE2B43" w:rsidRPr="000150AA" w:rsidRDefault="00EE2B43" w:rsidP="00391113">
            <w:pPr>
              <w:rPr>
                <w:b/>
                <w:szCs w:val="28"/>
                <w:highlight w:val="yellow"/>
              </w:rPr>
            </w:pPr>
            <w:r w:rsidRPr="000150AA">
              <w:rPr>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rsidR="00391113">
              <w:rPr>
                <w:szCs w:val="28"/>
              </w:rPr>
              <w:br/>
            </w:r>
            <w:r w:rsidRPr="000150AA">
              <w:rPr>
                <w:szCs w:val="28"/>
              </w:rPr>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w:t>
            </w:r>
            <w:r w:rsidR="00391113">
              <w:rPr>
                <w:szCs w:val="28"/>
              </w:rPr>
              <w:t>Мансийского автономного округа –</w:t>
            </w:r>
            <w:r w:rsidRPr="000150AA">
              <w:rPr>
                <w:szCs w:val="28"/>
              </w:rPr>
              <w:t xml:space="preserve"> Югры), создание условий для осуществления присмотра </w:t>
            </w:r>
            <w:r w:rsidR="00391113">
              <w:rPr>
                <w:szCs w:val="28"/>
              </w:rPr>
              <w:br/>
            </w:r>
            <w:r w:rsidRPr="000150AA">
              <w:rPr>
                <w:szCs w:val="28"/>
              </w:rPr>
              <w:t xml:space="preserve">и ухода за детьми, содержания детей в муниципальных образовательных организациях, а также осуществление </w:t>
            </w:r>
            <w:r w:rsidR="00391113">
              <w:rPr>
                <w:szCs w:val="28"/>
              </w:rPr>
              <w:br/>
            </w:r>
            <w:r w:rsidRPr="000150AA">
              <w:rPr>
                <w:szCs w:val="28"/>
              </w:rPr>
              <w:t xml:space="preserve">в пределах своих полномочий мероприятий по обеспечению организации отдыха детей </w:t>
            </w:r>
            <w:r w:rsidR="00391113">
              <w:rPr>
                <w:szCs w:val="28"/>
              </w:rPr>
              <w:br/>
            </w:r>
            <w:r w:rsidRPr="000150AA">
              <w:rPr>
                <w:szCs w:val="28"/>
              </w:rPr>
              <w:t xml:space="preserve">в каникулярное время, включая мероприятия по обеспечению </w:t>
            </w:r>
            <w:r w:rsidRPr="000150AA">
              <w:rPr>
                <w:szCs w:val="28"/>
              </w:rPr>
              <w:lastRenderedPageBreak/>
              <w:t xml:space="preserve">безопасности их жизни </w:t>
            </w:r>
            <w:r w:rsidR="00391113">
              <w:rPr>
                <w:szCs w:val="28"/>
              </w:rPr>
              <w:br/>
            </w:r>
            <w:r w:rsidRPr="000150AA">
              <w:rPr>
                <w:szCs w:val="28"/>
              </w:rPr>
              <w:t>и здоровья</w:t>
            </w: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lastRenderedPageBreak/>
              <w:t>48</w:t>
            </w:r>
            <w:r w:rsidRPr="000E6E15">
              <w:rPr>
                <w:rFonts w:ascii="Times New Roman" w:hAnsi="Times New Roman" w:cs="Times New Roman"/>
                <w:sz w:val="28"/>
                <w:szCs w:val="28"/>
                <w:vertAlign w:val="superscript"/>
              </w:rPr>
              <w:t>Н</w:t>
            </w:r>
          </w:p>
        </w:tc>
        <w:tc>
          <w:tcPr>
            <w:tcW w:w="3668" w:type="dxa"/>
            <w:shd w:val="clear" w:color="auto" w:fill="auto"/>
          </w:tcPr>
          <w:p w:rsidR="00EE2B43" w:rsidRPr="000E6E15" w:rsidRDefault="00EE2B43" w:rsidP="00391113">
            <w:pPr>
              <w:pStyle w:val="af4"/>
              <w:rPr>
                <w:rFonts w:ascii="Times New Roman" w:hAnsi="Times New Roman" w:cs="Times New Roman"/>
                <w:sz w:val="28"/>
                <w:szCs w:val="28"/>
              </w:rPr>
            </w:pPr>
            <w:r w:rsidRPr="000E6E15">
              <w:rPr>
                <w:rFonts w:ascii="Times New Roman" w:hAnsi="Times New Roman" w:cs="Times New Roman"/>
                <w:sz w:val="28"/>
                <w:szCs w:val="28"/>
              </w:rPr>
              <w:t xml:space="preserve">Создание новых мест </w:t>
            </w:r>
            <w:r w:rsidR="00391113">
              <w:rPr>
                <w:rFonts w:ascii="Times New Roman" w:hAnsi="Times New Roman" w:cs="Times New Roman"/>
                <w:sz w:val="28"/>
                <w:szCs w:val="28"/>
              </w:rPr>
              <w:br/>
            </w:r>
            <w:r w:rsidRPr="000E6E15">
              <w:rPr>
                <w:rFonts w:ascii="Times New Roman" w:hAnsi="Times New Roman" w:cs="Times New Roman"/>
                <w:sz w:val="28"/>
                <w:szCs w:val="28"/>
              </w:rPr>
              <w:t>в общеобразовательных организациях</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49</w:t>
            </w:r>
            <w:r w:rsidRPr="000E6E15">
              <w:rPr>
                <w:rFonts w:ascii="Times New Roman" w:hAnsi="Times New Roman" w:cs="Times New Roman"/>
                <w:sz w:val="28"/>
                <w:szCs w:val="28"/>
                <w:vertAlign w:val="superscript"/>
              </w:rPr>
              <w:t>У</w:t>
            </w:r>
          </w:p>
        </w:tc>
        <w:tc>
          <w:tcPr>
            <w:tcW w:w="3668" w:type="dxa"/>
            <w:shd w:val="clear" w:color="auto" w:fill="auto"/>
          </w:tcPr>
          <w:p w:rsidR="00EE2B43" w:rsidRPr="000E6E15" w:rsidRDefault="00EE2B43" w:rsidP="00391113">
            <w:pPr>
              <w:pStyle w:val="af4"/>
              <w:rPr>
                <w:rFonts w:ascii="Times New Roman" w:hAnsi="Times New Roman" w:cs="Times New Roman"/>
                <w:sz w:val="28"/>
                <w:szCs w:val="28"/>
              </w:rPr>
            </w:pPr>
            <w:r w:rsidRPr="000E6E15">
              <w:rPr>
                <w:rFonts w:ascii="Times New Roman" w:hAnsi="Times New Roman" w:cs="Times New Roman"/>
                <w:sz w:val="28"/>
                <w:szCs w:val="28"/>
              </w:rPr>
              <w:t xml:space="preserve">Доля обучающихся </w:t>
            </w:r>
            <w:r w:rsidR="00391113">
              <w:rPr>
                <w:rFonts w:ascii="Times New Roman" w:hAnsi="Times New Roman" w:cs="Times New Roman"/>
                <w:sz w:val="28"/>
                <w:szCs w:val="28"/>
              </w:rPr>
              <w:br/>
            </w:r>
            <w:r w:rsidRPr="000E6E15">
              <w:rPr>
                <w:rFonts w:ascii="Times New Roman" w:hAnsi="Times New Roman" w:cs="Times New Roman"/>
                <w:sz w:val="28"/>
                <w:szCs w:val="28"/>
              </w:rPr>
              <w:t xml:space="preserve">в муниципальных общеобразовательных учреждениях, занимающихся во вторую (третью) смену, в общей численности обучающихся </w:t>
            </w:r>
            <w:r w:rsidR="00391113">
              <w:rPr>
                <w:rFonts w:ascii="Times New Roman" w:hAnsi="Times New Roman" w:cs="Times New Roman"/>
                <w:sz w:val="28"/>
                <w:szCs w:val="28"/>
              </w:rPr>
              <w:br/>
            </w:r>
            <w:r w:rsidRPr="000E6E15">
              <w:rPr>
                <w:rFonts w:ascii="Times New Roman" w:hAnsi="Times New Roman" w:cs="Times New Roman"/>
                <w:sz w:val="28"/>
                <w:szCs w:val="28"/>
              </w:rPr>
              <w:t>в муниципальных общеобразовательных учреждениях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50</w:t>
            </w:r>
            <w:r w:rsidRPr="000E6E15">
              <w:rPr>
                <w:rFonts w:ascii="Times New Roman" w:hAnsi="Times New Roman" w:cs="Times New Roman"/>
                <w:sz w:val="28"/>
                <w:szCs w:val="28"/>
                <w:vertAlign w:val="superscript"/>
              </w:rPr>
              <w:t>У</w:t>
            </w:r>
          </w:p>
        </w:tc>
        <w:tc>
          <w:tcPr>
            <w:tcW w:w="3668" w:type="dxa"/>
            <w:shd w:val="clear" w:color="auto" w:fill="auto"/>
          </w:tcPr>
          <w:p w:rsidR="00EE2B43" w:rsidRPr="000E6E15" w:rsidRDefault="00EE2B43" w:rsidP="00391113">
            <w:pPr>
              <w:pStyle w:val="af4"/>
              <w:rPr>
                <w:rFonts w:ascii="Times New Roman" w:hAnsi="Times New Roman" w:cs="Times New Roman"/>
                <w:sz w:val="28"/>
                <w:szCs w:val="28"/>
              </w:rPr>
            </w:pPr>
            <w:r w:rsidRPr="000E6E15">
              <w:rPr>
                <w:rFonts w:ascii="Times New Roman" w:hAnsi="Times New Roman" w:cs="Times New Roman"/>
                <w:sz w:val="28"/>
                <w:szCs w:val="28"/>
              </w:rPr>
              <w:t xml:space="preserve">Доля детей первой и второй групп здоровья в общей численности обучающихся </w:t>
            </w:r>
            <w:r w:rsidR="00391113">
              <w:rPr>
                <w:rFonts w:ascii="Times New Roman" w:hAnsi="Times New Roman" w:cs="Times New Roman"/>
                <w:sz w:val="28"/>
                <w:szCs w:val="28"/>
              </w:rPr>
              <w:br/>
            </w:r>
            <w:r w:rsidRPr="000E6E15">
              <w:rPr>
                <w:rFonts w:ascii="Times New Roman" w:hAnsi="Times New Roman" w:cs="Times New Roman"/>
                <w:sz w:val="28"/>
                <w:szCs w:val="28"/>
              </w:rPr>
              <w:t>в муниципальных общеобразовательных учреждениях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51</w:t>
            </w:r>
            <w:r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Расходы бюджета городского округа на общее образование в расчёте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на 1 обучающегося </w:t>
            </w:r>
            <w:r w:rsidR="00391113">
              <w:rPr>
                <w:rFonts w:ascii="Times New Roman" w:hAnsi="Times New Roman" w:cs="Times New Roman"/>
                <w:sz w:val="28"/>
                <w:szCs w:val="28"/>
              </w:rPr>
              <w:br/>
            </w:r>
            <w:r w:rsidRPr="000150AA">
              <w:rPr>
                <w:rFonts w:ascii="Times New Roman" w:hAnsi="Times New Roman" w:cs="Times New Roman"/>
                <w:sz w:val="28"/>
                <w:szCs w:val="28"/>
              </w:rPr>
              <w:t>в муниципальных общеобразовательных учреждениях (тыс. руб.)</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52</w:t>
            </w:r>
            <w:r w:rsidR="00EE2B43" w:rsidRPr="000E6E15">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педагогических работников общеобразовательных организаций, прошедших повышение квалификации, </w:t>
            </w:r>
            <w:r w:rsidR="00391113">
              <w:rPr>
                <w:rFonts w:ascii="Times New Roman" w:hAnsi="Times New Roman" w:cs="Times New Roman"/>
                <w:sz w:val="28"/>
                <w:szCs w:val="28"/>
              </w:rPr>
              <w:br/>
            </w:r>
            <w:r w:rsidRPr="000150AA">
              <w:rPr>
                <w:rFonts w:ascii="Times New Roman" w:hAnsi="Times New Roman" w:cs="Times New Roman"/>
                <w:sz w:val="28"/>
                <w:szCs w:val="28"/>
              </w:rPr>
              <w:t>в том числе в центрах непрерывного повышения профессионального мастерства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53</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выпускников муниципальных общеобразовательных учреждений, не получивших аттестат о среднем (полном) </w:t>
            </w:r>
            <w:r w:rsidRPr="000150AA">
              <w:rPr>
                <w:rFonts w:ascii="Times New Roman" w:hAnsi="Times New Roman" w:cs="Times New Roman"/>
                <w:sz w:val="28"/>
                <w:szCs w:val="28"/>
              </w:rPr>
              <w:lastRenderedPageBreak/>
              <w:t>образовании, в общей численности выпускников муниципальных общеобразовательных учреждений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54</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муниципальных общеобразовательных учреждений, здания которых находятся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аварийном состоянии </w:t>
            </w:r>
            <w:r w:rsidR="00391113">
              <w:rPr>
                <w:rFonts w:ascii="Times New Roman" w:hAnsi="Times New Roman" w:cs="Times New Roman"/>
                <w:sz w:val="28"/>
                <w:szCs w:val="28"/>
              </w:rPr>
              <w:br/>
            </w:r>
            <w:r w:rsidRPr="000150AA">
              <w:rPr>
                <w:rFonts w:ascii="Times New Roman" w:hAnsi="Times New Roman" w:cs="Times New Roman"/>
                <w:sz w:val="28"/>
                <w:szCs w:val="28"/>
              </w:rPr>
              <w:t>или требуют капитального ремонта, в общем количестве муниципальных общеобразовательных учреждений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55</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56</w:t>
            </w:r>
            <w:r w:rsidR="00EE2B43" w:rsidRPr="000E6E15">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детей в возрасте </w:t>
            </w:r>
            <w:r w:rsidR="00391113">
              <w:rPr>
                <w:rFonts w:ascii="Times New Roman" w:hAnsi="Times New Roman" w:cs="Times New Roman"/>
                <w:sz w:val="28"/>
                <w:szCs w:val="28"/>
              </w:rPr>
              <w:br/>
            </w:r>
            <w:r w:rsidRPr="000150AA">
              <w:rPr>
                <w:rFonts w:ascii="Times New Roman" w:hAnsi="Times New Roman" w:cs="Times New Roman"/>
                <w:sz w:val="28"/>
                <w:szCs w:val="28"/>
              </w:rPr>
              <w:t>от 5 до 18 лет, охваченных дополнительным образованием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E4352D" w:rsidRDefault="00EE2B43" w:rsidP="00AE1AD5">
            <w:pPr>
              <w:pStyle w:val="af4"/>
              <w:jc w:val="center"/>
              <w:rPr>
                <w:rFonts w:ascii="Times New Roman" w:hAnsi="Times New Roman" w:cs="Times New Roman"/>
                <w:sz w:val="28"/>
                <w:szCs w:val="28"/>
                <w:vertAlign w:val="superscript"/>
              </w:rPr>
            </w:pPr>
            <w:r w:rsidRPr="00E4352D">
              <w:rPr>
                <w:rFonts w:ascii="Times New Roman" w:hAnsi="Times New Roman" w:cs="Times New Roman"/>
                <w:sz w:val="28"/>
                <w:szCs w:val="28"/>
              </w:rPr>
              <w:t>57</w:t>
            </w:r>
            <w:r w:rsidRPr="00E4352D">
              <w:rPr>
                <w:rFonts w:ascii="Times New Roman" w:hAnsi="Times New Roman" w:cs="Times New Roman"/>
                <w:sz w:val="28"/>
                <w:szCs w:val="28"/>
                <w:vertAlign w:val="superscript"/>
              </w:rPr>
              <w:t>Н</w:t>
            </w:r>
          </w:p>
          <w:p w:rsidR="00EE2B43" w:rsidRPr="000E6E15" w:rsidRDefault="00EE2B43" w:rsidP="00391113">
            <w:pPr>
              <w:pStyle w:val="af4"/>
              <w:jc w:val="center"/>
              <w:rPr>
                <w:rFonts w:ascii="Times New Roman" w:hAnsi="Times New Roman" w:cs="Times New Roman"/>
                <w:sz w:val="28"/>
                <w:szCs w:val="28"/>
                <w:highlight w:val="cyan"/>
              </w:rPr>
            </w:pPr>
          </w:p>
        </w:tc>
        <w:tc>
          <w:tcPr>
            <w:tcW w:w="3668" w:type="dxa"/>
            <w:shd w:val="clear" w:color="auto" w:fill="auto"/>
          </w:tcPr>
          <w:p w:rsidR="00EE2B43" w:rsidRPr="00CF51A1" w:rsidRDefault="00EE2B43" w:rsidP="00391113">
            <w:pPr>
              <w:pStyle w:val="af4"/>
              <w:rPr>
                <w:rFonts w:ascii="Times New Roman" w:hAnsi="Times New Roman" w:cs="Times New Roman"/>
                <w:sz w:val="28"/>
                <w:szCs w:val="28"/>
                <w:highlight w:val="cyan"/>
              </w:rPr>
            </w:pPr>
            <w:r w:rsidRPr="00CF51A1">
              <w:rPr>
                <w:rFonts w:ascii="Times New Roman" w:hAnsi="Times New Roman" w:cs="Times New Roman"/>
                <w:sz w:val="28"/>
                <w:szCs w:val="28"/>
              </w:rPr>
              <w:t>Численность детей</w:t>
            </w:r>
            <w:r w:rsidRPr="00EB2943">
              <w:rPr>
                <w:rFonts w:ascii="Times New Roman" w:hAnsi="Times New Roman" w:cs="Times New Roman"/>
                <w:sz w:val="28"/>
                <w:szCs w:val="28"/>
              </w:rPr>
              <w:t>,</w:t>
            </w:r>
            <w:r w:rsidRPr="00CF51A1">
              <w:rPr>
                <w:rFonts w:ascii="Times New Roman" w:hAnsi="Times New Roman" w:cs="Times New Roman"/>
                <w:strike/>
                <w:sz w:val="28"/>
                <w:szCs w:val="28"/>
              </w:rPr>
              <w:t xml:space="preserve"> </w:t>
            </w:r>
            <w:r w:rsidRPr="00CF51A1">
              <w:rPr>
                <w:rFonts w:ascii="Times New Roman" w:hAnsi="Times New Roman" w:cs="Times New Roman"/>
                <w:sz w:val="28"/>
                <w:szCs w:val="28"/>
              </w:rPr>
              <w:t>получивших услуги дополнительного образования по сертификату в рамках системы персонифицированного финансирования дополнительного образовании в отчётном периоде (чел.)</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4"/>
              <w:rPr>
                <w:rFonts w:ascii="Times New Roman" w:hAnsi="Times New Roman" w:cs="Times New Roman"/>
                <w:sz w:val="28"/>
                <w:szCs w:val="28"/>
              </w:rPr>
            </w:pPr>
            <w:r w:rsidRPr="00B20474">
              <w:rPr>
                <w:rFonts w:ascii="Times New Roman" w:hAnsi="Times New Roman" w:cs="Times New Roman"/>
                <w:sz w:val="28"/>
                <w:szCs w:val="28"/>
              </w:rPr>
              <w:t>14</w:t>
            </w:r>
            <w:r>
              <w:rPr>
                <w:rFonts w:ascii="Times New Roman" w:hAnsi="Times New Roman" w:cs="Times New Roman"/>
                <w:sz w:val="28"/>
                <w:szCs w:val="28"/>
              </w:rPr>
              <w:t>1</w:t>
            </w:r>
          </w:p>
        </w:tc>
        <w:tc>
          <w:tcPr>
            <w:tcW w:w="3668" w:type="dxa"/>
            <w:shd w:val="clear" w:color="auto" w:fill="auto"/>
          </w:tcPr>
          <w:p w:rsidR="00EE2B43" w:rsidRPr="00B20474" w:rsidRDefault="00EE2B43" w:rsidP="00391113">
            <w:pPr>
              <w:pStyle w:val="af4"/>
              <w:rPr>
                <w:rFonts w:ascii="Times New Roman" w:hAnsi="Times New Roman" w:cs="Times New Roman"/>
                <w:sz w:val="28"/>
                <w:szCs w:val="28"/>
              </w:rPr>
            </w:pPr>
            <w:r w:rsidRPr="00B20474">
              <w:rPr>
                <w:rFonts w:ascii="Times New Roman" w:hAnsi="Times New Roman" w:cs="Times New Roman"/>
                <w:sz w:val="28"/>
                <w:szCs w:val="28"/>
              </w:rPr>
              <w:t xml:space="preserve">Численность детей </w:t>
            </w:r>
            <w:r w:rsidR="00391113">
              <w:rPr>
                <w:rFonts w:ascii="Times New Roman" w:hAnsi="Times New Roman" w:cs="Times New Roman"/>
                <w:sz w:val="28"/>
                <w:szCs w:val="28"/>
              </w:rPr>
              <w:br/>
            </w:r>
            <w:r w:rsidRPr="00B20474">
              <w:rPr>
                <w:rFonts w:ascii="Times New Roman" w:hAnsi="Times New Roman" w:cs="Times New Roman"/>
                <w:sz w:val="28"/>
                <w:szCs w:val="28"/>
              </w:rPr>
              <w:t>в возрасте от 5 до 18 лет</w:t>
            </w:r>
            <w:r w:rsidR="00B52AD9">
              <w:rPr>
                <w:rFonts w:ascii="Times New Roman" w:hAnsi="Times New Roman" w:cs="Times New Roman"/>
                <w:sz w:val="28"/>
                <w:szCs w:val="28"/>
              </w:rPr>
              <w:t>,</w:t>
            </w:r>
            <w:r w:rsidRPr="00B20474">
              <w:rPr>
                <w:rFonts w:ascii="Times New Roman" w:hAnsi="Times New Roman" w:cs="Times New Roman"/>
                <w:sz w:val="28"/>
                <w:szCs w:val="28"/>
              </w:rPr>
              <w:t xml:space="preserve"> обеспеченных социальными сертификатами (чел.)</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58</w:t>
            </w:r>
            <w:r w:rsidR="00EE2B43" w:rsidRPr="000E6E15">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Охват детей деятельностью региональных центров </w:t>
            </w:r>
            <w:r w:rsidRPr="000150AA">
              <w:rPr>
                <w:rFonts w:ascii="Times New Roman" w:hAnsi="Times New Roman" w:cs="Times New Roman"/>
                <w:sz w:val="28"/>
                <w:szCs w:val="28"/>
              </w:rPr>
              <w:lastRenderedPageBreak/>
              <w:t xml:space="preserve">выявления, поддержки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развития способностей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талантов у детей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молодёжи, технопарков </w:t>
            </w:r>
            <w:r>
              <w:rPr>
                <w:rFonts w:ascii="Times New Roman" w:hAnsi="Times New Roman" w:cs="Times New Roman"/>
                <w:sz w:val="28"/>
                <w:szCs w:val="28"/>
              </w:rPr>
              <w:t>«</w:t>
            </w:r>
            <w:proofErr w:type="spellStart"/>
            <w:r w:rsidRPr="000150AA">
              <w:rPr>
                <w:rFonts w:ascii="Times New Roman" w:hAnsi="Times New Roman" w:cs="Times New Roman"/>
                <w:sz w:val="28"/>
                <w:szCs w:val="28"/>
              </w:rPr>
              <w:t>Кванториум</w:t>
            </w:r>
            <w:proofErr w:type="spellEnd"/>
            <w:r>
              <w:rPr>
                <w:rFonts w:ascii="Times New Roman" w:hAnsi="Times New Roman" w:cs="Times New Roman"/>
                <w:sz w:val="28"/>
                <w:szCs w:val="28"/>
              </w:rPr>
              <w:t>»</w:t>
            </w:r>
            <w:r w:rsidRPr="000150AA">
              <w:rPr>
                <w:rFonts w:ascii="Times New Roman" w:hAnsi="Times New Roman" w:cs="Times New Roman"/>
                <w:sz w:val="28"/>
                <w:szCs w:val="28"/>
              </w:rPr>
              <w:t xml:space="preserve"> и центров </w:t>
            </w:r>
            <w:r>
              <w:rPr>
                <w:rFonts w:ascii="Times New Roman" w:hAnsi="Times New Roman" w:cs="Times New Roman"/>
                <w:sz w:val="28"/>
                <w:szCs w:val="28"/>
              </w:rPr>
              <w:t>«</w:t>
            </w:r>
            <w:r w:rsidRPr="000150AA">
              <w:rPr>
                <w:rFonts w:ascii="Times New Roman" w:hAnsi="Times New Roman" w:cs="Times New Roman"/>
                <w:sz w:val="28"/>
                <w:szCs w:val="28"/>
              </w:rPr>
              <w:t>IТ-куб</w:t>
            </w:r>
            <w:r>
              <w:rPr>
                <w:rFonts w:ascii="Times New Roman" w:hAnsi="Times New Roman" w:cs="Times New Roman"/>
                <w:sz w:val="28"/>
                <w:szCs w:val="28"/>
              </w:rPr>
              <w:t>»</w:t>
            </w:r>
            <w:r w:rsidR="00391113">
              <w:rPr>
                <w:rFonts w:ascii="Times New Roman" w:hAnsi="Times New Roman" w:cs="Times New Roman"/>
                <w:sz w:val="28"/>
                <w:szCs w:val="28"/>
              </w:rPr>
              <w:t xml:space="preserve"> </w:t>
            </w:r>
            <w:r w:rsidRPr="000150AA">
              <w:rPr>
                <w:rFonts w:ascii="Times New Roman" w:hAnsi="Times New Roman" w:cs="Times New Roman"/>
                <w:sz w:val="28"/>
                <w:szCs w:val="28"/>
              </w:rPr>
              <w:t>(%)</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59</w:t>
            </w:r>
            <w:r w:rsidR="00EE2B43" w:rsidRPr="000E6E15">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Доступность дошкольного образования для детей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возрасте от полутора </w:t>
            </w:r>
            <w:r w:rsidR="00391113">
              <w:rPr>
                <w:rFonts w:ascii="Times New Roman" w:hAnsi="Times New Roman" w:cs="Times New Roman"/>
                <w:sz w:val="28"/>
                <w:szCs w:val="28"/>
              </w:rPr>
              <w:br/>
            </w:r>
            <w:r w:rsidRPr="000150AA">
              <w:rPr>
                <w:rFonts w:ascii="Times New Roman" w:hAnsi="Times New Roman" w:cs="Times New Roman"/>
                <w:sz w:val="28"/>
                <w:szCs w:val="28"/>
              </w:rPr>
              <w:t>до трёх лет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60</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муниципальных дошкольных образовательных учреждений, здания которых находятся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аварийном состоянии </w:t>
            </w:r>
            <w:r w:rsidR="00391113">
              <w:rPr>
                <w:rFonts w:ascii="Times New Roman" w:hAnsi="Times New Roman" w:cs="Times New Roman"/>
                <w:sz w:val="28"/>
                <w:szCs w:val="28"/>
              </w:rPr>
              <w:br/>
            </w:r>
            <w:r w:rsidRPr="000150AA">
              <w:rPr>
                <w:rFonts w:ascii="Times New Roman" w:hAnsi="Times New Roman" w:cs="Times New Roman"/>
                <w:sz w:val="28"/>
                <w:szCs w:val="28"/>
              </w:rPr>
              <w:t>или требуют капитального ремонта, в общем числе муниципальных дошкольных образовательных учреждений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61</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Доля детей в возрасте 1 </w:t>
            </w:r>
            <w:r w:rsidR="00391113" w:rsidRPr="00B20474">
              <w:rPr>
                <w:rFonts w:ascii="Times New Roman" w:hAnsi="Times New Roman" w:cs="Times New Roman"/>
                <w:sz w:val="28"/>
                <w:szCs w:val="28"/>
              </w:rPr>
              <w:t>–</w:t>
            </w:r>
            <w:r w:rsidRPr="000150AA">
              <w:rPr>
                <w:rFonts w:ascii="Times New Roman" w:hAnsi="Times New Roman" w:cs="Times New Roman"/>
                <w:sz w:val="28"/>
                <w:szCs w:val="28"/>
              </w:rPr>
              <w:t xml:space="preserve"> 6 лет (от 1 до 7 лет), состоящих на учёте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для определения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муниципальные дошкольные образовательные учреждения, в общей </w:t>
            </w:r>
            <w:r w:rsidR="00391113">
              <w:rPr>
                <w:rFonts w:ascii="Times New Roman" w:hAnsi="Times New Roman" w:cs="Times New Roman"/>
                <w:sz w:val="28"/>
                <w:szCs w:val="28"/>
              </w:rPr>
              <w:t xml:space="preserve">численности детей </w:t>
            </w:r>
            <w:r w:rsidR="00391113">
              <w:rPr>
                <w:rFonts w:ascii="Times New Roman" w:hAnsi="Times New Roman" w:cs="Times New Roman"/>
                <w:sz w:val="28"/>
                <w:szCs w:val="28"/>
              </w:rPr>
              <w:br/>
              <w:t xml:space="preserve">в возрасте 1 </w:t>
            </w:r>
            <w:r w:rsidR="00391113" w:rsidRPr="00B20474">
              <w:rPr>
                <w:rFonts w:ascii="Times New Roman" w:hAnsi="Times New Roman" w:cs="Times New Roman"/>
                <w:sz w:val="28"/>
                <w:szCs w:val="28"/>
              </w:rPr>
              <w:t>–</w:t>
            </w:r>
            <w:r w:rsidRPr="000150AA">
              <w:rPr>
                <w:rFonts w:ascii="Times New Roman" w:hAnsi="Times New Roman" w:cs="Times New Roman"/>
                <w:sz w:val="28"/>
                <w:szCs w:val="28"/>
              </w:rPr>
              <w:t xml:space="preserve"> 6 лет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4"/>
              <w:jc w:val="left"/>
              <w:rPr>
                <w:rFonts w:ascii="Times New Roman" w:hAnsi="Times New Roman" w:cs="Times New Roman"/>
                <w:sz w:val="28"/>
                <w:szCs w:val="28"/>
                <w:vertAlign w:val="superscript"/>
              </w:rPr>
            </w:pPr>
            <w:r w:rsidRPr="00B20474">
              <w:rPr>
                <w:rFonts w:ascii="Times New Roman" w:hAnsi="Times New Roman" w:cs="Times New Roman"/>
                <w:sz w:val="28"/>
                <w:szCs w:val="28"/>
              </w:rPr>
              <w:t>62</w:t>
            </w:r>
            <w:r w:rsidRPr="00B20474">
              <w:rPr>
                <w:rFonts w:ascii="Times New Roman" w:hAnsi="Times New Roman" w:cs="Times New Roman"/>
                <w:sz w:val="28"/>
                <w:szCs w:val="28"/>
                <w:vertAlign w:val="superscript"/>
              </w:rPr>
              <w:t>У1</w:t>
            </w:r>
          </w:p>
          <w:p w:rsidR="00EE2B43" w:rsidRPr="00B20474" w:rsidRDefault="00EE2B43" w:rsidP="00391113">
            <w:pPr>
              <w:pStyle w:val="af4"/>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 xml:space="preserve">Доля детей в возрасте 1 – 6 лет, обеспеченных местами в муниципальных образовательных учреждениях, в общей численности детей </w:t>
            </w:r>
            <w:r w:rsidR="00391113">
              <w:rPr>
                <w:rFonts w:ascii="Times New Roman" w:hAnsi="Times New Roman" w:cs="Times New Roman"/>
                <w:sz w:val="28"/>
                <w:szCs w:val="28"/>
              </w:rPr>
              <w:br/>
              <w:t xml:space="preserve">в возрасте 1 </w:t>
            </w:r>
            <w:r w:rsidR="00391113" w:rsidRPr="00B20474">
              <w:rPr>
                <w:rFonts w:ascii="Times New Roman" w:hAnsi="Times New Roman" w:cs="Times New Roman"/>
                <w:sz w:val="28"/>
                <w:szCs w:val="28"/>
              </w:rPr>
              <w:t>–</w:t>
            </w:r>
            <w:r w:rsidRPr="00B20474">
              <w:rPr>
                <w:rFonts w:ascii="Times New Roman" w:hAnsi="Times New Roman" w:cs="Times New Roman"/>
                <w:sz w:val="28"/>
                <w:szCs w:val="28"/>
              </w:rPr>
              <w:t xml:space="preserve"> 6 лет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t>63</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Среднемесячная номинальная начисленная заработная плата работников (руб.):</w:t>
            </w:r>
          </w:p>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lastRenderedPageBreak/>
              <w:t>муниципальных дошкольных образовательных учреждений;</w:t>
            </w:r>
          </w:p>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муниципальных общеобразовательных учреждений;</w:t>
            </w:r>
          </w:p>
          <w:p w:rsidR="00EE2B43" w:rsidRPr="0016103F" w:rsidRDefault="00EE2B43" w:rsidP="00391113">
            <w:pPr>
              <w:pStyle w:val="af2"/>
              <w:jc w:val="both"/>
              <w:rPr>
                <w:rFonts w:ascii="Times New Roman" w:hAnsi="Times New Roman" w:cs="Times New Roman"/>
              </w:rPr>
            </w:pPr>
            <w:r w:rsidRPr="000150AA">
              <w:rPr>
                <w:rFonts w:ascii="Times New Roman" w:hAnsi="Times New Roman" w:cs="Times New Roman"/>
                <w:sz w:val="28"/>
                <w:szCs w:val="28"/>
              </w:rPr>
              <w:t>учителей муниципальных общеобразовательных учреждений</w:t>
            </w:r>
          </w:p>
        </w:tc>
      </w:tr>
    </w:tbl>
    <w:p w:rsidR="00EE2B43" w:rsidRPr="00391113" w:rsidRDefault="00EE2B43" w:rsidP="00EE2B43">
      <w:pPr>
        <w:tabs>
          <w:tab w:val="left" w:pos="851"/>
        </w:tabs>
        <w:rPr>
          <w:sz w:val="20"/>
          <w:szCs w:val="20"/>
          <w:highlight w:val="yellow"/>
        </w:rPr>
      </w:pPr>
    </w:p>
    <w:p w:rsidR="00EE2B43" w:rsidRPr="00503285" w:rsidRDefault="00391113" w:rsidP="00391113">
      <w:pPr>
        <w:tabs>
          <w:tab w:val="left" w:pos="851"/>
        </w:tabs>
        <w:ind w:firstLine="709"/>
        <w:rPr>
          <w:szCs w:val="28"/>
        </w:rPr>
      </w:pPr>
      <w:r>
        <w:rPr>
          <w:szCs w:val="28"/>
        </w:rPr>
        <w:t xml:space="preserve">6) </w:t>
      </w:r>
      <w:r w:rsidR="00EE2B43" w:rsidRPr="00503285">
        <w:rPr>
          <w:szCs w:val="28"/>
        </w:rPr>
        <w:t>строку 27 приложения 2 к решению изложить в следующей редакции:</w:t>
      </w:r>
    </w:p>
    <w:p w:rsidR="00EE2B43" w:rsidRPr="0039111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047"/>
        <w:gridCol w:w="723"/>
        <w:gridCol w:w="3629"/>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284241">
              <w:rPr>
                <w:szCs w:val="28"/>
              </w:rPr>
              <w:t>27.</w:t>
            </w:r>
          </w:p>
        </w:tc>
        <w:tc>
          <w:tcPr>
            <w:tcW w:w="4111" w:type="dxa"/>
            <w:vMerge w:val="restart"/>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Утверждение правил благоустройства территории городского округа, осуществление муниципального контроля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(при осуществлении муниципального контроля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сфере благоустройства может выдаваться предписание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соответствии с указанными правилами, а также организация использования, охраны, защиты, воспроизводства </w:t>
            </w:r>
            <w:r w:rsidRPr="000150AA">
              <w:rPr>
                <w:rFonts w:ascii="Times New Roman" w:hAnsi="Times New Roman" w:cs="Times New Roman"/>
                <w:sz w:val="28"/>
                <w:szCs w:val="28"/>
              </w:rPr>
              <w:lastRenderedPageBreak/>
              <w:t xml:space="preserve">городских лесов, лесов особо охраняемых природных территорий, расположенных </w:t>
            </w:r>
            <w:r w:rsidR="00391113">
              <w:rPr>
                <w:rFonts w:ascii="Times New Roman" w:hAnsi="Times New Roman" w:cs="Times New Roman"/>
                <w:sz w:val="28"/>
                <w:szCs w:val="28"/>
              </w:rPr>
              <w:br/>
            </w:r>
            <w:r w:rsidRPr="000150AA">
              <w:rPr>
                <w:rFonts w:ascii="Times New Roman" w:hAnsi="Times New Roman" w:cs="Times New Roman"/>
                <w:sz w:val="28"/>
                <w:szCs w:val="28"/>
              </w:rPr>
              <w:t>в границах городского округа</w:t>
            </w: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lastRenderedPageBreak/>
              <w:t>83</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Наличие утверждённых правил благоустройства территории городского округа</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573F47">
            <w:pPr>
              <w:pStyle w:val="af4"/>
              <w:jc w:val="center"/>
              <w:rPr>
                <w:rFonts w:ascii="Times New Roman" w:hAnsi="Times New Roman" w:cs="Times New Roman"/>
                <w:sz w:val="28"/>
                <w:szCs w:val="28"/>
                <w:vertAlign w:val="superscript"/>
              </w:rPr>
            </w:pPr>
            <w:r w:rsidRPr="00B20474">
              <w:rPr>
                <w:rFonts w:ascii="Times New Roman" w:hAnsi="Times New Roman" w:cs="Times New Roman"/>
                <w:sz w:val="28"/>
                <w:szCs w:val="28"/>
              </w:rPr>
              <w:t>84</w:t>
            </w:r>
            <w:r w:rsidRPr="00B20474">
              <w:rPr>
                <w:rFonts w:ascii="Times New Roman" w:hAnsi="Times New Roman" w:cs="Times New Roman"/>
                <w:sz w:val="28"/>
                <w:szCs w:val="28"/>
                <w:vertAlign w:val="superscript"/>
              </w:rPr>
              <w:t>1</w:t>
            </w:r>
          </w:p>
          <w:p w:rsidR="00EE2B43" w:rsidRPr="00B20474" w:rsidRDefault="00EE2B43" w:rsidP="00391113">
            <w:pPr>
              <w:pStyle w:val="af4"/>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rPr>
                <w:szCs w:val="28"/>
              </w:rPr>
            </w:pPr>
            <w:r w:rsidRPr="00B20474">
              <w:rPr>
                <w:szCs w:val="28"/>
              </w:rPr>
              <w:t xml:space="preserve">Доля устранённых нарушений, из числа выявленных в ходе контрольных мероприятий при осуществлении муниципального контроля </w:t>
            </w:r>
            <w:r w:rsidR="00391113">
              <w:rPr>
                <w:szCs w:val="28"/>
              </w:rPr>
              <w:br/>
            </w:r>
            <w:r w:rsidRPr="00B20474">
              <w:rPr>
                <w:szCs w:val="28"/>
              </w:rPr>
              <w:t>в сфере благоустройства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14</w:t>
            </w:r>
            <w:r>
              <w:rPr>
                <w:rFonts w:ascii="Times New Roman" w:hAnsi="Times New Roman" w:cs="Times New Roman"/>
                <w:sz w:val="28"/>
                <w:szCs w:val="28"/>
              </w:rPr>
              <w:t>2</w:t>
            </w:r>
          </w:p>
        </w:tc>
        <w:tc>
          <w:tcPr>
            <w:tcW w:w="3668" w:type="dxa"/>
            <w:shd w:val="clear" w:color="auto" w:fill="auto"/>
          </w:tcPr>
          <w:p w:rsidR="00EE2B43" w:rsidRPr="00C00830" w:rsidRDefault="00EE2B43" w:rsidP="00391113">
            <w:pPr>
              <w:pStyle w:val="af4"/>
              <w:rPr>
                <w:rFonts w:ascii="Times New Roman" w:hAnsi="Times New Roman" w:cs="Times New Roman"/>
                <w:sz w:val="28"/>
                <w:szCs w:val="28"/>
              </w:rPr>
            </w:pPr>
            <w:r w:rsidRPr="00B20474">
              <w:rPr>
                <w:rFonts w:ascii="Times New Roman" w:hAnsi="Times New Roman" w:cs="Times New Roman"/>
                <w:sz w:val="28"/>
                <w:szCs w:val="28"/>
              </w:rPr>
              <w:t>Доля устранённых (предотвращённых) нарушений, из числа выявленных в ходе профилактических мероприятий при осуществлении муниципального контроля</w:t>
            </w:r>
            <w:r w:rsidRPr="00B20474">
              <w:rPr>
                <w:sz w:val="28"/>
                <w:szCs w:val="28"/>
              </w:rPr>
              <w:t xml:space="preserve"> </w:t>
            </w:r>
            <w:r w:rsidR="00391113">
              <w:rPr>
                <w:sz w:val="28"/>
                <w:szCs w:val="28"/>
              </w:rPr>
              <w:br/>
            </w:r>
            <w:r w:rsidRPr="00B20474">
              <w:rPr>
                <w:rFonts w:ascii="Times New Roman" w:hAnsi="Times New Roman" w:cs="Times New Roman"/>
                <w:sz w:val="28"/>
                <w:szCs w:val="28"/>
              </w:rPr>
              <w:t>в сфере благоустройства (%)</w:t>
            </w:r>
          </w:p>
        </w:tc>
      </w:tr>
      <w:tr w:rsidR="00EE2B43" w:rsidRPr="0028041D" w:rsidTr="00391113">
        <w:trPr>
          <w:trHeight w:val="838"/>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85</w:t>
            </w:r>
            <w:r w:rsidRPr="000E6E15">
              <w:rPr>
                <w:rFonts w:ascii="Times New Roman" w:hAnsi="Times New Roman" w:cs="Times New Roman"/>
                <w:sz w:val="28"/>
                <w:szCs w:val="28"/>
                <w:vertAlign w:val="superscript"/>
              </w:rPr>
              <w:t>Н</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Количество благоустроенных общественных территорий (ед.)</w:t>
            </w:r>
          </w:p>
        </w:tc>
      </w:tr>
    </w:tbl>
    <w:p w:rsidR="00EE2B43" w:rsidRPr="00391113" w:rsidRDefault="00EE2B43" w:rsidP="00EE2B43">
      <w:pPr>
        <w:tabs>
          <w:tab w:val="left" w:pos="851"/>
        </w:tabs>
        <w:rPr>
          <w:sz w:val="20"/>
          <w:szCs w:val="20"/>
          <w:highlight w:val="yellow"/>
        </w:rPr>
      </w:pPr>
    </w:p>
    <w:p w:rsidR="00EE2B43" w:rsidRPr="000150AA" w:rsidRDefault="00391113" w:rsidP="00391113">
      <w:pPr>
        <w:tabs>
          <w:tab w:val="left" w:pos="851"/>
        </w:tabs>
        <w:ind w:firstLine="709"/>
        <w:rPr>
          <w:szCs w:val="28"/>
        </w:rPr>
      </w:pPr>
      <w:r>
        <w:rPr>
          <w:szCs w:val="28"/>
        </w:rPr>
        <w:t xml:space="preserve">7) </w:t>
      </w:r>
      <w:r w:rsidR="00EE2B43" w:rsidRPr="000150AA">
        <w:rPr>
          <w:szCs w:val="28"/>
        </w:rPr>
        <w:t>строку 28 приложения 2 к решению изложить в следующей редакции:</w:t>
      </w:r>
    </w:p>
    <w:p w:rsidR="00EE2B43" w:rsidRPr="0039111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050"/>
        <w:gridCol w:w="722"/>
        <w:gridCol w:w="3630"/>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0150AA">
              <w:rPr>
                <w:szCs w:val="28"/>
              </w:rPr>
              <w:t>28.</w:t>
            </w:r>
          </w:p>
        </w:tc>
        <w:tc>
          <w:tcPr>
            <w:tcW w:w="4111" w:type="dxa"/>
            <w:vMerge w:val="restart"/>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Утверждение генерального плана городского округа, правил землепользования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застройки, утверждение подготовленной на основе генеральных планов городского округа документации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9" w:history="1">
              <w:r w:rsidRPr="000150AA">
                <w:rPr>
                  <w:rFonts w:ascii="Times New Roman" w:hAnsi="Times New Roman" w:cs="Times New Roman"/>
                  <w:sz w:val="28"/>
                  <w:szCs w:val="28"/>
                </w:rPr>
                <w:t>Градостроительным кодексом</w:t>
              </w:r>
            </w:hyperlink>
            <w:r w:rsidRPr="000150AA">
              <w:rPr>
                <w:rFonts w:ascii="Times New Roman" w:hAnsi="Times New Roman" w:cs="Times New Roman"/>
                <w:sz w:val="28"/>
                <w:szCs w:val="28"/>
              </w:rPr>
              <w:t xml:space="preserve"> Российской Федерации, иными федеральными законами), разрешений на ввод объектов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w:t>
            </w:r>
            <w:r w:rsidR="00391113">
              <w:rPr>
                <w:rFonts w:ascii="Times New Roman" w:hAnsi="Times New Roman" w:cs="Times New Roman"/>
                <w:sz w:val="28"/>
                <w:szCs w:val="28"/>
              </w:rPr>
              <w:br/>
            </w:r>
            <w:r w:rsidRPr="000150AA">
              <w:rPr>
                <w:rFonts w:ascii="Times New Roman" w:hAnsi="Times New Roman" w:cs="Times New Roman"/>
                <w:sz w:val="28"/>
                <w:szCs w:val="28"/>
              </w:rPr>
              <w:lastRenderedPageBreak/>
              <w:t xml:space="preserve">в границах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случаях, предусмотренных </w:t>
            </w:r>
            <w:hyperlink r:id="rId10" w:history="1">
              <w:r w:rsidRPr="000150AA">
                <w:rPr>
                  <w:rFonts w:ascii="Times New Roman" w:hAnsi="Times New Roman" w:cs="Times New Roman"/>
                  <w:sz w:val="28"/>
                  <w:szCs w:val="28"/>
                </w:rPr>
                <w:t>Градостроительным кодексом</w:t>
              </w:r>
            </w:hyperlink>
            <w:r w:rsidRPr="000150AA">
              <w:rPr>
                <w:rFonts w:ascii="Times New Roman" w:hAnsi="Times New Roman" w:cs="Times New Roman"/>
                <w:sz w:val="28"/>
                <w:szCs w:val="28"/>
              </w:rPr>
              <w:t xml:space="preserve"> Российской Федерации, осмотров зданий, сооружений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выдача рекомендаций об устранении выявленных в ходе таких осмотров нарушений, направление уведомления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 соответствии указанных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 соответствии или несоответствии построенных или реконструированных объектов индивидуального жилищного строительства или </w:t>
            </w:r>
            <w:r w:rsidRPr="000150AA">
              <w:rPr>
                <w:rFonts w:ascii="Times New Roman" w:hAnsi="Times New Roman" w:cs="Times New Roman"/>
                <w:sz w:val="28"/>
                <w:szCs w:val="28"/>
              </w:rPr>
              <w:lastRenderedPageBreak/>
              <w:t xml:space="preserve">садового дома требованиям законодательства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соответствии с </w:t>
            </w:r>
            <w:hyperlink r:id="rId11" w:history="1">
              <w:r w:rsidRPr="000150AA">
                <w:rPr>
                  <w:rFonts w:ascii="Times New Roman" w:hAnsi="Times New Roman" w:cs="Times New Roman"/>
                  <w:sz w:val="28"/>
                  <w:szCs w:val="28"/>
                </w:rPr>
                <w:t>гражданским законодательством</w:t>
              </w:r>
            </w:hyperlink>
            <w:r w:rsidRPr="000150AA">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её приведении в соответствие с установленными требованиями, решения об изъятии земельного участка, </w:t>
            </w:r>
            <w:r w:rsidR="00391113">
              <w:rPr>
                <w:rFonts w:ascii="Times New Roman" w:hAnsi="Times New Roman" w:cs="Times New Roman"/>
                <w:sz w:val="28"/>
                <w:szCs w:val="28"/>
              </w:rPr>
              <w:br/>
            </w:r>
            <w:r w:rsidRPr="000150AA">
              <w:rPr>
                <w:rFonts w:ascii="Times New Roman" w:hAnsi="Times New Roman" w:cs="Times New Roman"/>
                <w:sz w:val="28"/>
                <w:szCs w:val="28"/>
              </w:rPr>
              <w:t>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tc>
        <w:tc>
          <w:tcPr>
            <w:tcW w:w="726" w:type="dxa"/>
            <w:shd w:val="clear" w:color="auto" w:fill="auto"/>
          </w:tcPr>
          <w:p w:rsidR="00EE2B43" w:rsidRPr="000E6E15" w:rsidRDefault="00AE1AD5" w:rsidP="00391113">
            <w:pPr>
              <w:pStyle w:val="af4"/>
              <w:jc w:val="center"/>
              <w:rPr>
                <w:rFonts w:ascii="Times New Roman" w:hAnsi="Times New Roman" w:cs="Times New Roman"/>
                <w:sz w:val="28"/>
                <w:szCs w:val="28"/>
              </w:rPr>
            </w:pPr>
            <w:r>
              <w:rPr>
                <w:rFonts w:ascii="Times New Roman" w:hAnsi="Times New Roman" w:cs="Times New Roman"/>
                <w:sz w:val="28"/>
                <w:szCs w:val="28"/>
              </w:rPr>
              <w:lastRenderedPageBreak/>
              <w:t>87</w:t>
            </w:r>
            <w:r w:rsidR="00EE2B43" w:rsidRPr="000E6E15">
              <w:rPr>
                <w:rFonts w:ascii="Times New Roman" w:hAnsi="Times New Roman" w:cs="Times New Roman"/>
                <w:sz w:val="28"/>
                <w:szCs w:val="28"/>
                <w:vertAlign w:val="superscript"/>
              </w:rPr>
              <w:t>У</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Наличие утверждённого Думой города генерального плана муниципального образования городской округ Сургут</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0150AA"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88</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вступивших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силу судебных актов, которыми признаны несоответствующими законодательству отдельные положения генерального плана городского округа, правил землепользования </w:t>
            </w:r>
            <w:r w:rsidR="00391113">
              <w:rPr>
                <w:rFonts w:ascii="Times New Roman" w:hAnsi="Times New Roman" w:cs="Times New Roman"/>
                <w:sz w:val="28"/>
                <w:szCs w:val="28"/>
              </w:rPr>
              <w:br/>
            </w:r>
            <w:r w:rsidRPr="000150AA">
              <w:rPr>
                <w:rFonts w:ascii="Times New Roman" w:hAnsi="Times New Roman" w:cs="Times New Roman"/>
                <w:sz w:val="28"/>
                <w:szCs w:val="28"/>
              </w:rPr>
              <w:t>и застройки (ед.)</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0150AA"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89</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Соответствие правил землепользования </w:t>
            </w:r>
            <w:r w:rsidR="00391113">
              <w:rPr>
                <w:rFonts w:ascii="Times New Roman" w:hAnsi="Times New Roman" w:cs="Times New Roman"/>
                <w:sz w:val="28"/>
                <w:szCs w:val="28"/>
              </w:rPr>
              <w:br/>
            </w:r>
            <w:r w:rsidRPr="000150AA">
              <w:rPr>
                <w:rFonts w:ascii="Times New Roman" w:hAnsi="Times New Roman" w:cs="Times New Roman"/>
                <w:sz w:val="28"/>
                <w:szCs w:val="28"/>
              </w:rPr>
              <w:t>и застройки действующей редакции генерального плана муниципального образования городской округ Сургут</w:t>
            </w:r>
          </w:p>
        </w:tc>
      </w:tr>
      <w:tr w:rsidR="00EE2B43" w:rsidRPr="0028041D" w:rsidTr="00391113">
        <w:trPr>
          <w:trHeight w:val="838"/>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90</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Количество выданных градостроительных планов земельных участков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91</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изданных муниципальных правовых актов о предоставлении разрешений на условно разрешённый вид использования земельных участков или объекта капитального строительства и на отклонение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от предельных параметров разрешённого строительства, реконструкции объектов </w:t>
            </w:r>
            <w:r w:rsidRPr="000150AA">
              <w:rPr>
                <w:rFonts w:ascii="Times New Roman" w:hAnsi="Times New Roman" w:cs="Times New Roman"/>
                <w:sz w:val="28"/>
                <w:szCs w:val="28"/>
              </w:rPr>
              <w:lastRenderedPageBreak/>
              <w:t>капитального строительства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92</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разрешений </w:t>
            </w:r>
            <w:r w:rsidR="00391113">
              <w:rPr>
                <w:rFonts w:ascii="Times New Roman" w:hAnsi="Times New Roman" w:cs="Times New Roman"/>
                <w:sz w:val="28"/>
                <w:szCs w:val="28"/>
              </w:rPr>
              <w:br/>
            </w:r>
            <w:r w:rsidRPr="000150AA">
              <w:rPr>
                <w:rFonts w:ascii="Times New Roman" w:hAnsi="Times New Roman" w:cs="Times New Roman"/>
                <w:sz w:val="28"/>
                <w:szCs w:val="28"/>
              </w:rPr>
              <w:t>на строительство, реконструкцию объектов капитального строительства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603AF8">
            <w:pPr>
              <w:pStyle w:val="af4"/>
              <w:jc w:val="center"/>
              <w:rPr>
                <w:rFonts w:ascii="Times New Roman" w:hAnsi="Times New Roman" w:cs="Times New Roman"/>
                <w:sz w:val="28"/>
                <w:szCs w:val="28"/>
              </w:rPr>
            </w:pPr>
            <w:r w:rsidRPr="00B20474">
              <w:rPr>
                <w:rFonts w:ascii="Times New Roman" w:hAnsi="Times New Roman" w:cs="Times New Roman"/>
                <w:sz w:val="28"/>
                <w:szCs w:val="28"/>
              </w:rPr>
              <w:t>93</w:t>
            </w:r>
            <w:r w:rsidRPr="00B20474">
              <w:rPr>
                <w:rFonts w:ascii="Times New Roman" w:hAnsi="Times New Roman" w:cs="Times New Roman"/>
                <w:sz w:val="28"/>
                <w:szCs w:val="28"/>
                <w:vertAlign w:val="superscript"/>
              </w:rPr>
              <w:t>1</w:t>
            </w:r>
          </w:p>
          <w:p w:rsidR="00EE2B43" w:rsidRPr="00B20474" w:rsidRDefault="00EE2B43" w:rsidP="00391113">
            <w:pPr>
              <w:pStyle w:val="af4"/>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обеспечения градостроительной деятельности</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94</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Количество проведённых осмотров земельных участков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95</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выявленных нарушений требований земельного законодательства Российской Федерации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и законодательства субъекта Российской Федерации, </w:t>
            </w:r>
            <w:r w:rsidR="00391113">
              <w:rPr>
                <w:rFonts w:ascii="Times New Roman" w:hAnsi="Times New Roman" w:cs="Times New Roman"/>
                <w:sz w:val="28"/>
                <w:szCs w:val="28"/>
              </w:rPr>
              <w:br/>
            </w:r>
            <w:r w:rsidRPr="000150AA">
              <w:rPr>
                <w:rFonts w:ascii="Times New Roman" w:hAnsi="Times New Roman" w:cs="Times New Roman"/>
                <w:sz w:val="28"/>
                <w:szCs w:val="28"/>
              </w:rPr>
              <w:t>за которые предусмотрена административная и иная ответственность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96</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направленных уведомлений </w:t>
            </w:r>
            <w:r w:rsidR="00391113">
              <w:rPr>
                <w:rFonts w:ascii="Times New Roman" w:hAnsi="Times New Roman" w:cs="Times New Roman"/>
                <w:sz w:val="28"/>
                <w:szCs w:val="28"/>
              </w:rPr>
              <w:br/>
            </w:r>
            <w:r w:rsidRPr="000150AA">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97</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направленных уведомлений о соответствии или несоответствии построенных или реконструированных </w:t>
            </w:r>
            <w:r w:rsidRPr="000150AA">
              <w:rPr>
                <w:rFonts w:ascii="Times New Roman" w:hAnsi="Times New Roman" w:cs="Times New Roman"/>
                <w:sz w:val="28"/>
                <w:szCs w:val="28"/>
              </w:rPr>
              <w:lastRenderedPageBreak/>
              <w:t>объектов индивидуального жилищного строительства или садового дома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98</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решений Администрации города </w:t>
            </w:r>
            <w:r w:rsidR="00391113">
              <w:rPr>
                <w:rFonts w:ascii="Times New Roman" w:hAnsi="Times New Roman" w:cs="Times New Roman"/>
                <w:sz w:val="28"/>
                <w:szCs w:val="28"/>
              </w:rPr>
              <w:br/>
            </w:r>
            <w:r w:rsidRPr="000150AA">
              <w:rPr>
                <w:rFonts w:ascii="Times New Roman" w:hAnsi="Times New Roman" w:cs="Times New Roman"/>
                <w:sz w:val="28"/>
                <w:szCs w:val="28"/>
              </w:rPr>
              <w:t>и решений суда о сносе самовольных (незаконных) некапитальных строений, сооружений на территории города за отчётный период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99</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 xml:space="preserve">Количество снесённых самовольных построек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на основании вступивших </w:t>
            </w:r>
            <w:r w:rsidR="00391113">
              <w:rPr>
                <w:rFonts w:ascii="Times New Roman" w:hAnsi="Times New Roman" w:cs="Times New Roman"/>
                <w:sz w:val="28"/>
                <w:szCs w:val="28"/>
              </w:rPr>
              <w:br/>
            </w:r>
            <w:r w:rsidRPr="000150AA">
              <w:rPr>
                <w:rFonts w:ascii="Times New Roman" w:hAnsi="Times New Roman" w:cs="Times New Roman"/>
                <w:sz w:val="28"/>
                <w:szCs w:val="28"/>
              </w:rPr>
              <w:t xml:space="preserve">в силу решений суда </w:t>
            </w:r>
            <w:r w:rsidR="00391113">
              <w:rPr>
                <w:rFonts w:ascii="Times New Roman" w:hAnsi="Times New Roman" w:cs="Times New Roman"/>
                <w:sz w:val="28"/>
                <w:szCs w:val="28"/>
              </w:rPr>
              <w:br/>
            </w:r>
            <w:r w:rsidRPr="000150AA">
              <w:rPr>
                <w:rFonts w:ascii="Times New Roman" w:hAnsi="Times New Roman" w:cs="Times New Roman"/>
                <w:sz w:val="28"/>
                <w:szCs w:val="28"/>
              </w:rPr>
              <w:t>за отчётный период (ед.)</w:t>
            </w:r>
          </w:p>
        </w:tc>
      </w:tr>
      <w:tr w:rsidR="00EE2B43" w:rsidRPr="0028041D" w:rsidTr="00391113">
        <w:trPr>
          <w:trHeight w:val="324"/>
        </w:trPr>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100</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Количество решений об изъятии земельных участков для муниципальных нужд (ед.)</w:t>
            </w:r>
          </w:p>
        </w:tc>
      </w:tr>
    </w:tbl>
    <w:p w:rsidR="00EE2B43" w:rsidRPr="00391113" w:rsidRDefault="00EE2B43" w:rsidP="00EE2B43">
      <w:pPr>
        <w:tabs>
          <w:tab w:val="left" w:pos="851"/>
        </w:tabs>
        <w:rPr>
          <w:sz w:val="20"/>
          <w:szCs w:val="20"/>
          <w:highlight w:val="yellow"/>
        </w:rPr>
      </w:pPr>
    </w:p>
    <w:p w:rsidR="00EE2B43" w:rsidRPr="000150AA" w:rsidRDefault="00391113" w:rsidP="00391113">
      <w:pPr>
        <w:tabs>
          <w:tab w:val="left" w:pos="851"/>
        </w:tabs>
        <w:ind w:firstLine="709"/>
        <w:rPr>
          <w:szCs w:val="28"/>
        </w:rPr>
      </w:pPr>
      <w:r>
        <w:rPr>
          <w:szCs w:val="28"/>
        </w:rPr>
        <w:t xml:space="preserve">8) </w:t>
      </w:r>
      <w:r w:rsidR="00EE2B43" w:rsidRPr="000150AA">
        <w:rPr>
          <w:szCs w:val="28"/>
        </w:rPr>
        <w:t>строку 35 приложения 2 к решению изложить в следующей редакции:</w:t>
      </w:r>
    </w:p>
    <w:p w:rsidR="00EE2B43" w:rsidRPr="00391113"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48"/>
        <w:gridCol w:w="726"/>
        <w:gridCol w:w="3623"/>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0150AA">
              <w:rPr>
                <w:szCs w:val="28"/>
              </w:rPr>
              <w:t>35.</w:t>
            </w:r>
          </w:p>
        </w:tc>
        <w:tc>
          <w:tcPr>
            <w:tcW w:w="4111" w:type="dxa"/>
            <w:vMerge w:val="restart"/>
            <w:shd w:val="clear" w:color="auto" w:fill="auto"/>
          </w:tcPr>
          <w:p w:rsidR="00EE2B43" w:rsidRPr="000150AA" w:rsidRDefault="00EE2B43" w:rsidP="00391113">
            <w:pPr>
              <w:rPr>
                <w:b/>
                <w:szCs w:val="28"/>
                <w:highlight w:val="yellow"/>
              </w:rPr>
            </w:pPr>
            <w:r w:rsidRPr="000150AA">
              <w:rPr>
                <w:szCs w:val="28"/>
              </w:rPr>
              <w:t>Осуществление мероприятий по обеспечению безопасности людей на водных объектах, охране их жизни и здоровья</w:t>
            </w: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rPr>
            </w:pPr>
            <w:r w:rsidRPr="000E6E15">
              <w:rPr>
                <w:rFonts w:ascii="Times New Roman" w:hAnsi="Times New Roman" w:cs="Times New Roman"/>
                <w:sz w:val="28"/>
                <w:szCs w:val="28"/>
              </w:rPr>
              <w:t>113</w:t>
            </w:r>
          </w:p>
        </w:tc>
        <w:tc>
          <w:tcPr>
            <w:tcW w:w="3668" w:type="dxa"/>
            <w:shd w:val="clear" w:color="auto" w:fill="auto"/>
          </w:tcPr>
          <w:p w:rsidR="00EE2B43" w:rsidRPr="000150AA" w:rsidRDefault="00EE2B43" w:rsidP="00391113">
            <w:pPr>
              <w:pStyle w:val="af2"/>
              <w:jc w:val="both"/>
              <w:rPr>
                <w:rFonts w:ascii="Times New Roman" w:hAnsi="Times New Roman" w:cs="Times New Roman"/>
                <w:sz w:val="28"/>
                <w:szCs w:val="28"/>
              </w:rPr>
            </w:pPr>
            <w:r w:rsidRPr="000150AA">
              <w:rPr>
                <w:rFonts w:ascii="Times New Roman" w:hAnsi="Times New Roman" w:cs="Times New Roman"/>
                <w:sz w:val="28"/>
                <w:szCs w:val="28"/>
              </w:rPr>
              <w:t>Количество проведённых мероприятий по обеспечению безопасности людей на водных объектах, охране их жизни и здоровья (ед.)</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4"/>
              <w:jc w:val="left"/>
              <w:rPr>
                <w:rFonts w:ascii="Times New Roman" w:hAnsi="Times New Roman" w:cs="Times New Roman"/>
                <w:sz w:val="28"/>
                <w:szCs w:val="28"/>
                <w:vertAlign w:val="superscript"/>
              </w:rPr>
            </w:pPr>
            <w:r w:rsidRPr="00B20474">
              <w:rPr>
                <w:rFonts w:ascii="Times New Roman" w:hAnsi="Times New Roman" w:cs="Times New Roman"/>
                <w:sz w:val="28"/>
                <w:szCs w:val="28"/>
              </w:rPr>
              <w:t>114</w:t>
            </w:r>
            <w:r w:rsidRPr="00B20474">
              <w:rPr>
                <w:rFonts w:ascii="Times New Roman" w:hAnsi="Times New Roman" w:cs="Times New Roman"/>
                <w:sz w:val="28"/>
                <w:szCs w:val="28"/>
                <w:vertAlign w:val="superscript"/>
              </w:rPr>
              <w:t>1</w:t>
            </w:r>
          </w:p>
          <w:p w:rsidR="00EE2B43" w:rsidRPr="00B20474" w:rsidRDefault="00EE2B43" w:rsidP="00391113">
            <w:pPr>
              <w:pStyle w:val="af2"/>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pStyle w:val="af5"/>
              <w:rPr>
                <w:szCs w:val="28"/>
              </w:rPr>
            </w:pPr>
            <w:r w:rsidRPr="00B20474">
              <w:rPr>
                <w:szCs w:val="28"/>
                <w:lang w:eastAsia="ru-RU"/>
              </w:rPr>
              <w:t xml:space="preserve">Наличие Паспорта готовности муниципального образования к обеспечению безопасности людей </w:t>
            </w:r>
            <w:r w:rsidR="00391113">
              <w:rPr>
                <w:szCs w:val="28"/>
                <w:lang w:eastAsia="ru-RU"/>
              </w:rPr>
              <w:br/>
            </w:r>
            <w:r w:rsidRPr="00B20474">
              <w:rPr>
                <w:szCs w:val="28"/>
                <w:lang w:eastAsia="ru-RU"/>
              </w:rPr>
              <w:lastRenderedPageBreak/>
              <w:t xml:space="preserve">на водных объектах </w:t>
            </w:r>
            <w:r w:rsidR="00391113">
              <w:rPr>
                <w:szCs w:val="28"/>
                <w:lang w:eastAsia="ru-RU"/>
              </w:rPr>
              <w:br/>
            </w:r>
            <w:r w:rsidRPr="00B20474">
              <w:rPr>
                <w:szCs w:val="28"/>
                <w:lang w:eastAsia="ru-RU"/>
              </w:rPr>
              <w:t xml:space="preserve">в летний период </w:t>
            </w:r>
          </w:p>
        </w:tc>
      </w:tr>
    </w:tbl>
    <w:p w:rsidR="00EE2B43" w:rsidRPr="00E5128A" w:rsidRDefault="00EE2B43" w:rsidP="00EE2B43">
      <w:pPr>
        <w:tabs>
          <w:tab w:val="left" w:pos="851"/>
        </w:tabs>
        <w:rPr>
          <w:sz w:val="20"/>
          <w:szCs w:val="20"/>
          <w:highlight w:val="yellow"/>
        </w:rPr>
      </w:pPr>
    </w:p>
    <w:p w:rsidR="00EE2B43" w:rsidRPr="00431C4A" w:rsidRDefault="00391113" w:rsidP="00391113">
      <w:pPr>
        <w:tabs>
          <w:tab w:val="left" w:pos="851"/>
        </w:tabs>
        <w:ind w:firstLine="709"/>
        <w:rPr>
          <w:szCs w:val="28"/>
        </w:rPr>
      </w:pPr>
      <w:r>
        <w:rPr>
          <w:szCs w:val="28"/>
        </w:rPr>
        <w:t xml:space="preserve">9) </w:t>
      </w:r>
      <w:r w:rsidR="00EE2B43" w:rsidRPr="00431C4A">
        <w:rPr>
          <w:szCs w:val="28"/>
        </w:rPr>
        <w:t>строку 40 приложения 2 к решению изложить в следующей редакции:</w:t>
      </w:r>
    </w:p>
    <w:p w:rsidR="00EE2B43" w:rsidRPr="00E5128A"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044"/>
        <w:gridCol w:w="726"/>
        <w:gridCol w:w="3629"/>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431C4A">
              <w:rPr>
                <w:szCs w:val="28"/>
              </w:rPr>
              <w:t>40.</w:t>
            </w:r>
          </w:p>
        </w:tc>
        <w:tc>
          <w:tcPr>
            <w:tcW w:w="4111" w:type="dxa"/>
            <w:vMerge w:val="restart"/>
            <w:shd w:val="clear" w:color="auto" w:fill="auto"/>
          </w:tcPr>
          <w:p w:rsidR="00EE2B43" w:rsidRPr="00431C4A" w:rsidRDefault="00EE2B43" w:rsidP="00391113">
            <w:pPr>
              <w:rPr>
                <w:b/>
                <w:szCs w:val="28"/>
                <w:highlight w:val="yellow"/>
              </w:rPr>
            </w:pPr>
            <w:r w:rsidRPr="00431C4A">
              <w:rPr>
                <w:szCs w:val="28"/>
              </w:rPr>
              <w:t>Осуществление муниципального лесного контроля</w:t>
            </w:r>
          </w:p>
        </w:tc>
        <w:tc>
          <w:tcPr>
            <w:tcW w:w="726" w:type="dxa"/>
            <w:shd w:val="clear" w:color="auto" w:fill="auto"/>
          </w:tcPr>
          <w:p w:rsidR="00EE2B43" w:rsidRPr="00B20474" w:rsidRDefault="00EE2B43" w:rsidP="00391113">
            <w:pPr>
              <w:pStyle w:val="af4"/>
              <w:rPr>
                <w:rFonts w:ascii="Times New Roman" w:hAnsi="Times New Roman" w:cs="Times New Roman"/>
                <w:sz w:val="28"/>
                <w:szCs w:val="28"/>
                <w:vertAlign w:val="superscript"/>
              </w:rPr>
            </w:pPr>
            <w:r w:rsidRPr="00B20474">
              <w:rPr>
                <w:rFonts w:ascii="Times New Roman" w:hAnsi="Times New Roman" w:cs="Times New Roman"/>
                <w:sz w:val="28"/>
                <w:szCs w:val="28"/>
              </w:rPr>
              <w:t>126</w:t>
            </w:r>
            <w:r w:rsidRPr="00B20474">
              <w:rPr>
                <w:rFonts w:ascii="Times New Roman" w:hAnsi="Times New Roman" w:cs="Times New Roman"/>
                <w:sz w:val="28"/>
                <w:szCs w:val="28"/>
                <w:vertAlign w:val="superscript"/>
              </w:rPr>
              <w:t>1</w:t>
            </w:r>
          </w:p>
          <w:p w:rsidR="00EE2B43" w:rsidRPr="00B20474" w:rsidRDefault="00EE2B43" w:rsidP="00391113">
            <w:pPr>
              <w:pStyle w:val="af4"/>
              <w:jc w:val="center"/>
              <w:rPr>
                <w:rFonts w:ascii="Times New Roman" w:hAnsi="Times New Roman" w:cs="Times New Roman"/>
                <w:sz w:val="28"/>
                <w:szCs w:val="28"/>
              </w:rPr>
            </w:pP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Доля устранённых нарушений, из числа выявленных в ходе контрольных мероприятий при осуществлении муниципального лесного контроля (%)</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B20474" w:rsidRDefault="00EE2B43" w:rsidP="00391113">
            <w:pPr>
              <w:pStyle w:val="af2"/>
              <w:jc w:val="center"/>
              <w:rPr>
                <w:rFonts w:ascii="Times New Roman" w:hAnsi="Times New Roman" w:cs="Times New Roman"/>
                <w:sz w:val="28"/>
                <w:szCs w:val="28"/>
              </w:rPr>
            </w:pPr>
            <w:r w:rsidRPr="00B20474">
              <w:rPr>
                <w:rFonts w:ascii="Times New Roman" w:hAnsi="Times New Roman" w:cs="Times New Roman"/>
                <w:sz w:val="28"/>
                <w:szCs w:val="28"/>
              </w:rPr>
              <w:t>14</w:t>
            </w:r>
            <w:r>
              <w:rPr>
                <w:rFonts w:ascii="Times New Roman" w:hAnsi="Times New Roman" w:cs="Times New Roman"/>
                <w:sz w:val="28"/>
                <w:szCs w:val="28"/>
              </w:rPr>
              <w:t>3</w:t>
            </w:r>
          </w:p>
        </w:tc>
        <w:tc>
          <w:tcPr>
            <w:tcW w:w="3668" w:type="dxa"/>
            <w:shd w:val="clear" w:color="auto" w:fill="auto"/>
          </w:tcPr>
          <w:p w:rsidR="00EE2B43" w:rsidRPr="00B20474" w:rsidRDefault="00EE2B43" w:rsidP="00391113">
            <w:pPr>
              <w:pStyle w:val="af2"/>
              <w:jc w:val="both"/>
              <w:rPr>
                <w:rFonts w:ascii="Times New Roman" w:hAnsi="Times New Roman" w:cs="Times New Roman"/>
                <w:sz w:val="28"/>
                <w:szCs w:val="28"/>
              </w:rPr>
            </w:pPr>
            <w:r w:rsidRPr="00B20474">
              <w:rPr>
                <w:rFonts w:ascii="Times New Roman" w:hAnsi="Times New Roman" w:cs="Times New Roman"/>
                <w:sz w:val="28"/>
                <w:szCs w:val="28"/>
              </w:rPr>
              <w:t>Доля устранённых (предотвращённых) нарушений, из числа выявленных в ходе профилактических мероприятий при осуществлении муниципального лесного контроля (%)</w:t>
            </w:r>
          </w:p>
        </w:tc>
      </w:tr>
    </w:tbl>
    <w:p w:rsidR="00EE2B43" w:rsidRPr="00E52AF7" w:rsidRDefault="00EE2B43" w:rsidP="00EE2B43">
      <w:pPr>
        <w:tabs>
          <w:tab w:val="left" w:pos="851"/>
        </w:tabs>
        <w:rPr>
          <w:sz w:val="20"/>
          <w:szCs w:val="20"/>
          <w:highlight w:val="yellow"/>
        </w:rPr>
      </w:pPr>
    </w:p>
    <w:p w:rsidR="00EE2B43" w:rsidRPr="00431C4A" w:rsidRDefault="00E5128A" w:rsidP="00E5128A">
      <w:pPr>
        <w:tabs>
          <w:tab w:val="left" w:pos="851"/>
        </w:tabs>
        <w:ind w:firstLine="709"/>
        <w:rPr>
          <w:szCs w:val="28"/>
        </w:rPr>
      </w:pPr>
      <w:r>
        <w:rPr>
          <w:szCs w:val="28"/>
        </w:rPr>
        <w:t xml:space="preserve">10) </w:t>
      </w:r>
      <w:r w:rsidR="00EE2B43" w:rsidRPr="00431C4A">
        <w:rPr>
          <w:szCs w:val="28"/>
        </w:rPr>
        <w:t>строку 45 приложения 2 к решению изложить в следующей редакции:</w:t>
      </w:r>
    </w:p>
    <w:p w:rsidR="00EE2B43" w:rsidRPr="00E52AF7" w:rsidRDefault="00EE2B43" w:rsidP="00EE2B43">
      <w:pPr>
        <w:ind w:left="720"/>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066"/>
        <w:gridCol w:w="722"/>
        <w:gridCol w:w="3612"/>
      </w:tblGrid>
      <w:tr w:rsidR="00EE2B43" w:rsidRPr="0028041D" w:rsidTr="00391113">
        <w:tc>
          <w:tcPr>
            <w:tcW w:w="959" w:type="dxa"/>
            <w:vMerge w:val="restart"/>
            <w:shd w:val="clear" w:color="auto" w:fill="auto"/>
          </w:tcPr>
          <w:p w:rsidR="00EE2B43" w:rsidRPr="0028041D" w:rsidRDefault="00EE2B43" w:rsidP="00391113">
            <w:pPr>
              <w:jc w:val="center"/>
              <w:rPr>
                <w:szCs w:val="28"/>
                <w:highlight w:val="yellow"/>
              </w:rPr>
            </w:pPr>
            <w:r w:rsidRPr="00431C4A">
              <w:rPr>
                <w:szCs w:val="28"/>
              </w:rPr>
              <w:t>45.</w:t>
            </w:r>
          </w:p>
        </w:tc>
        <w:tc>
          <w:tcPr>
            <w:tcW w:w="4111" w:type="dxa"/>
            <w:vMerge w:val="restart"/>
            <w:shd w:val="clear" w:color="auto" w:fill="auto"/>
          </w:tcPr>
          <w:p w:rsidR="00EE2B43" w:rsidRPr="00431C4A" w:rsidRDefault="00EE2B43" w:rsidP="00391113">
            <w:pPr>
              <w:pStyle w:val="af2"/>
              <w:jc w:val="both"/>
              <w:rPr>
                <w:rFonts w:ascii="Times New Roman" w:hAnsi="Times New Roman" w:cs="Times New Roman"/>
                <w:sz w:val="28"/>
                <w:szCs w:val="28"/>
              </w:rPr>
            </w:pPr>
            <w:r w:rsidRPr="00431C4A">
              <w:rPr>
                <w:rFonts w:ascii="Times New Roman" w:hAnsi="Times New Roman" w:cs="Times New Roman"/>
                <w:sz w:val="28"/>
                <w:szCs w:val="28"/>
              </w:rPr>
              <w:t xml:space="preserve">Реализация отдельных государственных полномочий </w:t>
            </w:r>
            <w:r w:rsidR="00E5128A">
              <w:rPr>
                <w:rFonts w:ascii="Times New Roman" w:hAnsi="Times New Roman" w:cs="Times New Roman"/>
                <w:sz w:val="28"/>
                <w:szCs w:val="28"/>
              </w:rPr>
              <w:br/>
            </w:r>
            <w:r w:rsidRPr="00431C4A">
              <w:rPr>
                <w:rFonts w:ascii="Times New Roman" w:hAnsi="Times New Roman" w:cs="Times New Roman"/>
                <w:sz w:val="28"/>
                <w:szCs w:val="28"/>
              </w:rPr>
              <w:t>в соответствии:</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2" w:history="1">
              <w:r w:rsidRPr="003C4BF6">
                <w:rPr>
                  <w:rStyle w:val="af6"/>
                  <w:rFonts w:ascii="Times New Roman" w:hAnsi="Times New Roman"/>
                  <w:color w:val="auto"/>
                  <w:sz w:val="28"/>
                  <w:szCs w:val="28"/>
                </w:rPr>
                <w:t>Федеральным законом</w:t>
              </w:r>
            </w:hyperlink>
            <w:r w:rsidR="00E5128A">
              <w:rPr>
                <w:rFonts w:ascii="Times New Roman" w:hAnsi="Times New Roman" w:cs="Times New Roman"/>
                <w:sz w:val="28"/>
                <w:szCs w:val="28"/>
              </w:rPr>
              <w:t xml:space="preserve"> </w:t>
            </w:r>
            <w:r w:rsidR="00E5128A">
              <w:rPr>
                <w:rFonts w:ascii="Times New Roman" w:hAnsi="Times New Roman" w:cs="Times New Roman"/>
                <w:sz w:val="28"/>
                <w:szCs w:val="28"/>
              </w:rPr>
              <w:br/>
              <w:t xml:space="preserve">от 20.08.2004 №    113-ФЗ </w:t>
            </w:r>
            <w:r w:rsidR="00E5128A">
              <w:rPr>
                <w:rFonts w:ascii="Times New Roman" w:hAnsi="Times New Roman" w:cs="Times New Roman"/>
                <w:sz w:val="28"/>
                <w:szCs w:val="28"/>
              </w:rPr>
              <w:br/>
            </w:r>
            <w:r w:rsidRPr="003C4BF6">
              <w:rPr>
                <w:rFonts w:ascii="Times New Roman" w:hAnsi="Times New Roman" w:cs="Times New Roman"/>
                <w:sz w:val="28"/>
                <w:szCs w:val="28"/>
              </w:rPr>
              <w:t>«О присяжных заседателях федеральных судов общей юрисдикции в Российской Федерации»;</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3"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w:t>
            </w:r>
            <w:r w:rsidRPr="00431C4A">
              <w:rPr>
                <w:rFonts w:ascii="Times New Roman" w:hAnsi="Times New Roman" w:cs="Times New Roman"/>
                <w:sz w:val="28"/>
                <w:szCs w:val="28"/>
              </w:rPr>
              <w:t xml:space="preserve">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t xml:space="preserve">от 08.07.2005 №    62-оз </w:t>
            </w:r>
            <w:r w:rsidR="00E5128A">
              <w:rPr>
                <w:rFonts w:ascii="Times New Roman" w:hAnsi="Times New Roman" w:cs="Times New Roman"/>
                <w:sz w:val="28"/>
                <w:szCs w:val="28"/>
              </w:rPr>
              <w:br/>
            </w:r>
            <w:r w:rsidRPr="00431C4A">
              <w:rPr>
                <w:rFonts w:ascii="Times New Roman" w:hAnsi="Times New Roman" w:cs="Times New Roman"/>
                <w:sz w:val="28"/>
                <w:szCs w:val="28"/>
              </w:rPr>
              <w:t>«О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lastRenderedPageBreak/>
              <w:t xml:space="preserve">с </w:t>
            </w:r>
            <w:hyperlink r:id="rId14"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12.10.2005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74-оз </w:t>
            </w:r>
            <w:r w:rsidRPr="003C4BF6">
              <w:rPr>
                <w:rFonts w:ascii="Times New Roman" w:hAnsi="Times New Roman" w:cs="Times New Roman"/>
                <w:sz w:val="28"/>
                <w:szCs w:val="28"/>
              </w:rPr>
              <w:br/>
              <w:t xml:space="preserve">«О комиссиях по делам несовершеннолетних и защите их прав в Ханты-Мансийском автономном округе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Югре </w:t>
            </w:r>
            <w:r w:rsidR="00E5128A">
              <w:rPr>
                <w:rFonts w:ascii="Times New Roman" w:hAnsi="Times New Roman" w:cs="Times New Roman"/>
                <w:sz w:val="28"/>
                <w:szCs w:val="28"/>
              </w:rPr>
              <w:br/>
            </w:r>
            <w:r w:rsidRPr="003C4BF6">
              <w:rPr>
                <w:rFonts w:ascii="Times New Roman" w:hAnsi="Times New Roman" w:cs="Times New Roman"/>
                <w:sz w:val="28"/>
                <w:szCs w:val="28"/>
              </w:rPr>
              <w:t xml:space="preserve">и наделении органов местного самоуправления отдельными государственными полномочиями по созданию </w:t>
            </w:r>
            <w:r w:rsidR="00E5128A">
              <w:rPr>
                <w:rFonts w:ascii="Times New Roman" w:hAnsi="Times New Roman" w:cs="Times New Roman"/>
                <w:sz w:val="28"/>
                <w:szCs w:val="28"/>
              </w:rPr>
              <w:br/>
            </w:r>
            <w:r w:rsidRPr="003C4BF6">
              <w:rPr>
                <w:rFonts w:ascii="Times New Roman" w:hAnsi="Times New Roman" w:cs="Times New Roman"/>
                <w:sz w:val="28"/>
                <w:szCs w:val="28"/>
              </w:rPr>
              <w:t>и осуществлению деятельности комиссий по делам несовершеннолетних и защите их прав»;</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5"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21.02.2007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2-оз </w:t>
            </w:r>
            <w:r w:rsidRPr="003C4BF6">
              <w:rPr>
                <w:rFonts w:ascii="Times New Roman" w:hAnsi="Times New Roman" w:cs="Times New Roman"/>
                <w:sz w:val="28"/>
                <w:szCs w:val="28"/>
              </w:rPr>
              <w:br/>
              <w:t xml:space="preserve">«О компенсации части родительской платы за присмотр и уход за детьми </w:t>
            </w:r>
            <w:r w:rsidR="00E5128A">
              <w:rPr>
                <w:rFonts w:ascii="Times New Roman" w:hAnsi="Times New Roman" w:cs="Times New Roman"/>
                <w:sz w:val="28"/>
                <w:szCs w:val="28"/>
              </w:rPr>
              <w:br/>
            </w:r>
            <w:r w:rsidRPr="003C4BF6">
              <w:rPr>
                <w:rFonts w:ascii="Times New Roman" w:hAnsi="Times New Roman" w:cs="Times New Roman"/>
                <w:sz w:val="28"/>
                <w:szCs w:val="28"/>
              </w:rPr>
              <w:t>в организациях, осуществляющих образовательную деятельность по реализации образовательной программы дошкольного образования»;</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6"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30.09.2008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 91-оз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в сфере государственной регистрации актов гражданского состояния»;</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7"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w:t>
            </w:r>
            <w:r w:rsidRPr="00431C4A">
              <w:rPr>
                <w:rFonts w:ascii="Times New Roman" w:hAnsi="Times New Roman" w:cs="Times New Roman"/>
                <w:sz w:val="28"/>
                <w:szCs w:val="28"/>
              </w:rPr>
              <w:t xml:space="preserve">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02.03.2009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 5-оз </w:t>
            </w:r>
            <w:r>
              <w:rPr>
                <w:rFonts w:ascii="Times New Roman" w:hAnsi="Times New Roman" w:cs="Times New Roman"/>
                <w:sz w:val="28"/>
                <w:szCs w:val="28"/>
              </w:rPr>
              <w:br/>
            </w:r>
            <w:r w:rsidRPr="00431C4A">
              <w:rPr>
                <w:rFonts w:ascii="Times New Roman" w:hAnsi="Times New Roman" w:cs="Times New Roman"/>
                <w:sz w:val="28"/>
                <w:szCs w:val="28"/>
              </w:rPr>
              <w:t>«Об административных комиссиях в Ханты-</w:t>
            </w:r>
            <w:r w:rsidRPr="00431C4A">
              <w:rPr>
                <w:rFonts w:ascii="Times New Roman" w:hAnsi="Times New Roman" w:cs="Times New Roman"/>
                <w:sz w:val="28"/>
                <w:szCs w:val="28"/>
              </w:rPr>
              <w:lastRenderedPageBreak/>
              <w:t>Мансийском автономном округе – Югре»;</w:t>
            </w:r>
          </w:p>
          <w:p w:rsidR="00EE2B43" w:rsidRPr="003C4BF6" w:rsidRDefault="00EE2B43" w:rsidP="00391113">
            <w:pPr>
              <w:pStyle w:val="af2"/>
              <w:jc w:val="both"/>
              <w:rPr>
                <w:rFonts w:ascii="Times New Roman" w:hAnsi="Times New Roman" w:cs="Times New Roman"/>
                <w:sz w:val="28"/>
                <w:szCs w:val="28"/>
              </w:rPr>
            </w:pPr>
            <w:r w:rsidRPr="00431C4A">
              <w:rPr>
                <w:rFonts w:ascii="Times New Roman" w:hAnsi="Times New Roman" w:cs="Times New Roman"/>
                <w:sz w:val="28"/>
                <w:szCs w:val="28"/>
              </w:rPr>
              <w:t xml:space="preserve">с </w:t>
            </w:r>
            <w:hyperlink r:id="rId18"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31.03.2009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36-оз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для обеспечения жилыми помещениями отдельных категорий граждан, определённых федеральным законодательством»;</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19"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09.06.2009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86-оз </w:t>
            </w:r>
            <w:r w:rsidRPr="003C4BF6">
              <w:rPr>
                <w:rFonts w:ascii="Times New Roman" w:hAnsi="Times New Roman" w:cs="Times New Roman"/>
                <w:sz w:val="28"/>
                <w:szCs w:val="28"/>
              </w:rPr>
              <w:br/>
              <w:t xml:space="preserve">«О дополнительных гарантиях </w:t>
            </w:r>
            <w:r w:rsidR="00E5128A">
              <w:rPr>
                <w:rFonts w:ascii="Times New Roman" w:hAnsi="Times New Roman" w:cs="Times New Roman"/>
                <w:sz w:val="28"/>
                <w:szCs w:val="28"/>
              </w:rPr>
              <w:br/>
            </w:r>
            <w:r w:rsidRPr="003C4BF6">
              <w:rPr>
                <w:rFonts w:ascii="Times New Roman" w:hAnsi="Times New Roman" w:cs="Times New Roman"/>
                <w:sz w:val="28"/>
                <w:szCs w:val="28"/>
              </w:rPr>
              <w:t xml:space="preserve">и дополнительных мерах социальной поддержки детей-сирот и детей, оставшихся </w:t>
            </w:r>
            <w:r w:rsidR="00E5128A">
              <w:rPr>
                <w:rFonts w:ascii="Times New Roman" w:hAnsi="Times New Roman" w:cs="Times New Roman"/>
                <w:sz w:val="28"/>
                <w:szCs w:val="28"/>
              </w:rPr>
              <w:br/>
            </w:r>
            <w:r w:rsidRPr="003C4BF6">
              <w:rPr>
                <w:rFonts w:ascii="Times New Roman" w:hAnsi="Times New Roman" w:cs="Times New Roman"/>
                <w:sz w:val="28"/>
                <w:szCs w:val="28"/>
              </w:rPr>
              <w:t xml:space="preserve">без попечения родителей, лиц </w:t>
            </w:r>
            <w:r w:rsidR="00E5128A">
              <w:rPr>
                <w:rFonts w:ascii="Times New Roman" w:hAnsi="Times New Roman" w:cs="Times New Roman"/>
                <w:sz w:val="28"/>
                <w:szCs w:val="28"/>
              </w:rPr>
              <w:br/>
            </w:r>
            <w:r w:rsidRPr="003C4BF6">
              <w:rPr>
                <w:rFonts w:ascii="Times New Roman" w:hAnsi="Times New Roman" w:cs="Times New Roman"/>
                <w:sz w:val="28"/>
                <w:szCs w:val="28"/>
              </w:rPr>
              <w:t>из числа детей-сирот и детей, оставшихся без попечения родителей, усыновителей, приёмных родителей в Ханты-Мансийском автономном округе – Югре»;</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0" w:history="1">
              <w:r w:rsidRPr="003C4BF6">
                <w:rPr>
                  <w:rStyle w:val="af6"/>
                  <w:rFonts w:ascii="Times New Roman" w:hAnsi="Times New Roman"/>
                  <w:color w:val="auto"/>
                  <w:sz w:val="28"/>
                  <w:szCs w:val="28"/>
                </w:rPr>
                <w:t>Законом</w:t>
              </w:r>
            </w:hyperlink>
            <w:r w:rsidRPr="00431C4A">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18.10.2010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 149-оз </w:t>
            </w:r>
            <w:r>
              <w:rPr>
                <w:rFonts w:ascii="Times New Roman" w:hAnsi="Times New Roman" w:cs="Times New Roman"/>
                <w:sz w:val="28"/>
                <w:szCs w:val="28"/>
              </w:rPr>
              <w:br/>
            </w:r>
            <w:r w:rsidRPr="00431C4A">
              <w:rPr>
                <w:rFonts w:ascii="Times New Roman" w:hAnsi="Times New Roman" w:cs="Times New Roman"/>
                <w:sz w:val="28"/>
                <w:szCs w:val="28"/>
              </w:rP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отдельными государственными полномочиями по хранению, комплектованию, учёту </w:t>
            </w:r>
            <w:r w:rsidR="00E5128A">
              <w:rPr>
                <w:rFonts w:ascii="Times New Roman" w:hAnsi="Times New Roman" w:cs="Times New Roman"/>
                <w:sz w:val="28"/>
                <w:szCs w:val="28"/>
              </w:rPr>
              <w:br/>
            </w:r>
            <w:r w:rsidRPr="00431C4A">
              <w:rPr>
                <w:rFonts w:ascii="Times New Roman" w:hAnsi="Times New Roman" w:cs="Times New Roman"/>
                <w:sz w:val="28"/>
                <w:szCs w:val="28"/>
              </w:rPr>
              <w:t xml:space="preserve">и использованию архивных документов, относящихся к государственной собственности </w:t>
            </w:r>
            <w:r w:rsidR="00E5128A">
              <w:rPr>
                <w:rFonts w:ascii="Times New Roman" w:hAnsi="Times New Roman" w:cs="Times New Roman"/>
                <w:sz w:val="28"/>
                <w:szCs w:val="28"/>
              </w:rPr>
              <w:lastRenderedPageBreak/>
              <w:t xml:space="preserve">Ханты-Мансийского </w:t>
            </w:r>
            <w:r w:rsidRPr="00431C4A">
              <w:rPr>
                <w:rFonts w:ascii="Times New Roman" w:hAnsi="Times New Roman" w:cs="Times New Roman"/>
                <w:sz w:val="28"/>
                <w:szCs w:val="28"/>
              </w:rPr>
              <w:t>автономного округа – Югры»;</w:t>
            </w:r>
          </w:p>
          <w:p w:rsidR="00EE2B43" w:rsidRPr="003C4BF6" w:rsidRDefault="00EE2B43" w:rsidP="00391113">
            <w:pPr>
              <w:pStyle w:val="af2"/>
              <w:jc w:val="both"/>
              <w:rPr>
                <w:rFonts w:ascii="Times New Roman" w:hAnsi="Times New Roman" w:cs="Times New Roman"/>
                <w:sz w:val="28"/>
                <w:szCs w:val="28"/>
              </w:rPr>
            </w:pPr>
            <w:r w:rsidRPr="00431C4A">
              <w:rPr>
                <w:rFonts w:ascii="Times New Roman" w:hAnsi="Times New Roman" w:cs="Times New Roman"/>
                <w:sz w:val="28"/>
                <w:szCs w:val="28"/>
              </w:rPr>
              <w:t xml:space="preserve">с </w:t>
            </w:r>
            <w:hyperlink r:id="rId21"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16.12.2010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228-оз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 государственным полномочием по поддержке сельскохозяйственного производства и деятельности </w:t>
            </w:r>
            <w:r w:rsidR="00E5128A">
              <w:rPr>
                <w:rFonts w:ascii="Times New Roman" w:hAnsi="Times New Roman" w:cs="Times New Roman"/>
                <w:sz w:val="28"/>
                <w:szCs w:val="28"/>
              </w:rPr>
              <w:br/>
            </w:r>
            <w:r w:rsidRPr="003C4BF6">
              <w:rPr>
                <w:rFonts w:ascii="Times New Roman" w:hAnsi="Times New Roman" w:cs="Times New Roman"/>
                <w:sz w:val="28"/>
                <w:szCs w:val="28"/>
              </w:rPr>
              <w:t>по заготовке и переработке дикоросов (за исключением мероприятий, предусмотренных федеральными целевыми программами)»;</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2"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27.05.2011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 57-оз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в сфере трудовых отношений </w:t>
            </w:r>
            <w:r w:rsidR="00E5128A">
              <w:rPr>
                <w:rFonts w:ascii="Times New Roman" w:hAnsi="Times New Roman" w:cs="Times New Roman"/>
                <w:sz w:val="28"/>
                <w:szCs w:val="28"/>
              </w:rPr>
              <w:br/>
            </w:r>
            <w:r w:rsidRPr="003C4BF6">
              <w:rPr>
                <w:rFonts w:ascii="Times New Roman" w:hAnsi="Times New Roman" w:cs="Times New Roman"/>
                <w:sz w:val="28"/>
                <w:szCs w:val="28"/>
              </w:rPr>
              <w:t>и государственного управления охраной труда»;</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3"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w:t>
            </w:r>
            <w:r w:rsidRPr="00431C4A">
              <w:rPr>
                <w:rFonts w:ascii="Times New Roman" w:hAnsi="Times New Roman" w:cs="Times New Roman"/>
                <w:sz w:val="28"/>
                <w:szCs w:val="28"/>
              </w:rPr>
              <w:t xml:space="preserve">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23.04.2013 №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38-оз </w:t>
            </w:r>
            <w:r>
              <w:rPr>
                <w:rFonts w:ascii="Times New Roman" w:hAnsi="Times New Roman" w:cs="Times New Roman"/>
                <w:sz w:val="28"/>
                <w:szCs w:val="28"/>
              </w:rPr>
              <w:br/>
            </w:r>
            <w:r w:rsidRPr="00431C4A">
              <w:rPr>
                <w:rFonts w:ascii="Times New Roman" w:hAnsi="Times New Roman" w:cs="Times New Roman"/>
                <w:sz w:val="28"/>
                <w:szCs w:val="28"/>
              </w:rPr>
              <w:t xml:space="preserve">«О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и наделении </w:t>
            </w:r>
            <w:r w:rsidRPr="00431C4A">
              <w:rPr>
                <w:rFonts w:ascii="Times New Roman" w:hAnsi="Times New Roman" w:cs="Times New Roman"/>
                <w:sz w:val="28"/>
                <w:szCs w:val="28"/>
              </w:rPr>
              <w:lastRenderedPageBreak/>
              <w:t xml:space="preserve">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отдельным государственным полномочием по предоставлению субсидий </w:t>
            </w:r>
            <w:r w:rsidR="00E5128A">
              <w:rPr>
                <w:rFonts w:ascii="Times New Roman" w:hAnsi="Times New Roman" w:cs="Times New Roman"/>
                <w:sz w:val="28"/>
                <w:szCs w:val="28"/>
              </w:rPr>
              <w:br/>
            </w:r>
            <w:r w:rsidRPr="00431C4A">
              <w:rPr>
                <w:rFonts w:ascii="Times New Roman" w:hAnsi="Times New Roman" w:cs="Times New Roman"/>
                <w:sz w:val="28"/>
                <w:szCs w:val="28"/>
              </w:rPr>
              <w:t>на возмещение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4" w:history="1">
              <w:r w:rsidRPr="003C4BF6">
                <w:rPr>
                  <w:rStyle w:val="af6"/>
                  <w:rFonts w:ascii="Times New Roman" w:hAnsi="Times New Roman"/>
                  <w:color w:val="auto"/>
                  <w:sz w:val="28"/>
                  <w:szCs w:val="28"/>
                </w:rPr>
                <w:t>Законом</w:t>
              </w:r>
            </w:hyperlink>
            <w:r w:rsidRPr="00431C4A">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07.11.2013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 118-оз </w:t>
            </w:r>
            <w:r>
              <w:rPr>
                <w:rFonts w:ascii="Times New Roman" w:hAnsi="Times New Roman" w:cs="Times New Roman"/>
                <w:sz w:val="28"/>
                <w:szCs w:val="28"/>
              </w:rPr>
              <w:br/>
            </w:r>
            <w:r w:rsidRPr="00431C4A">
              <w:rPr>
                <w:rFonts w:ascii="Times New Roman" w:hAnsi="Times New Roman" w:cs="Times New Roman"/>
                <w:sz w:val="28"/>
                <w:szCs w:val="28"/>
              </w:rPr>
              <w:t xml:space="preserve">«О возмещении недополученных доходов организациям, осуществляющим реализацию населению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сжиженного газа по розничным ценам, и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отдельным государственным полномочием по предоставлению субсидий </w:t>
            </w:r>
            <w:r w:rsidR="00E5128A">
              <w:rPr>
                <w:rFonts w:ascii="Times New Roman" w:hAnsi="Times New Roman" w:cs="Times New Roman"/>
                <w:sz w:val="28"/>
                <w:szCs w:val="28"/>
              </w:rPr>
              <w:br/>
            </w:r>
            <w:r w:rsidRPr="00431C4A">
              <w:rPr>
                <w:rFonts w:ascii="Times New Roman" w:hAnsi="Times New Roman" w:cs="Times New Roman"/>
                <w:sz w:val="28"/>
                <w:szCs w:val="28"/>
              </w:rPr>
              <w:t xml:space="preserve">на возмещение недополученных доходов организациям, осуществляющим реализацию населению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сжиженного газа по розничным ценам»;</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5"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2C642C">
              <w:rPr>
                <w:rFonts w:ascii="Times New Roman" w:hAnsi="Times New Roman" w:cs="Times New Roman"/>
                <w:sz w:val="28"/>
                <w:szCs w:val="28"/>
              </w:rPr>
              <w:br/>
            </w:r>
            <w:r w:rsidRPr="003C4BF6">
              <w:rPr>
                <w:rFonts w:ascii="Times New Roman" w:hAnsi="Times New Roman" w:cs="Times New Roman"/>
                <w:sz w:val="28"/>
                <w:szCs w:val="28"/>
              </w:rPr>
              <w:t>от 11.12.2013 № </w:t>
            </w:r>
            <w:r w:rsidR="00603AF8">
              <w:rPr>
                <w:rFonts w:ascii="Times New Roman" w:hAnsi="Times New Roman" w:cs="Times New Roman"/>
                <w:sz w:val="28"/>
                <w:szCs w:val="28"/>
                <w:lang w:val="en-US"/>
              </w:rPr>
              <w:t>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123-оз </w:t>
            </w:r>
            <w:r w:rsidRPr="003C4BF6">
              <w:rPr>
                <w:rFonts w:ascii="Times New Roman" w:hAnsi="Times New Roman" w:cs="Times New Roman"/>
                <w:sz w:val="28"/>
                <w:szCs w:val="28"/>
              </w:rPr>
              <w:br/>
            </w:r>
            <w:r w:rsidRPr="003C4BF6">
              <w:rPr>
                <w:rFonts w:ascii="Times New Roman" w:hAnsi="Times New Roman" w:cs="Times New Roman"/>
                <w:sz w:val="28"/>
                <w:szCs w:val="28"/>
              </w:rPr>
              <w:lastRenderedPageBreak/>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в области образования и о субвенциях местным бюджетам для обеспечения государственных гарантий реализации прав </w:t>
            </w:r>
            <w:r w:rsidR="00E5128A">
              <w:rPr>
                <w:rFonts w:ascii="Times New Roman" w:hAnsi="Times New Roman" w:cs="Times New Roman"/>
                <w:sz w:val="28"/>
                <w:szCs w:val="28"/>
              </w:rPr>
              <w:br/>
            </w:r>
            <w:r w:rsidRPr="003C4BF6">
              <w:rPr>
                <w:rFonts w:ascii="Times New Roman" w:hAnsi="Times New Roman" w:cs="Times New Roman"/>
                <w:sz w:val="28"/>
                <w:szCs w:val="28"/>
              </w:rPr>
              <w:t xml:space="preserve">на получение общедоступного </w:t>
            </w:r>
            <w:r w:rsidR="00E5128A">
              <w:rPr>
                <w:rFonts w:ascii="Times New Roman" w:hAnsi="Times New Roman" w:cs="Times New Roman"/>
                <w:sz w:val="28"/>
                <w:szCs w:val="28"/>
              </w:rPr>
              <w:br/>
            </w:r>
            <w:r w:rsidRPr="003C4BF6">
              <w:rPr>
                <w:rFonts w:ascii="Times New Roman" w:hAnsi="Times New Roman" w:cs="Times New Roman"/>
                <w:sz w:val="28"/>
                <w:szCs w:val="28"/>
              </w:rP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EE2B43" w:rsidRPr="00431C4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6"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w:t>
            </w:r>
            <w:r w:rsidRPr="00431C4A">
              <w:rPr>
                <w:rFonts w:ascii="Times New Roman" w:hAnsi="Times New Roman" w:cs="Times New Roman"/>
                <w:sz w:val="28"/>
                <w:szCs w:val="28"/>
              </w:rPr>
              <w:t xml:space="preserve">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30.01.2016 №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4-оз </w:t>
            </w:r>
            <w:r>
              <w:rPr>
                <w:rFonts w:ascii="Times New Roman" w:hAnsi="Times New Roman" w:cs="Times New Roman"/>
                <w:sz w:val="28"/>
                <w:szCs w:val="28"/>
              </w:rPr>
              <w:br/>
            </w:r>
            <w:r w:rsidRPr="00431C4A">
              <w:rPr>
                <w:rFonts w:ascii="Times New Roman" w:hAnsi="Times New Roman" w:cs="Times New Roman"/>
                <w:sz w:val="28"/>
                <w:szCs w:val="28"/>
              </w:rPr>
              <w:t xml:space="preserve">«О регулировании отдельных отношений в сфере организации обеспечения питанием обучающихся </w:t>
            </w:r>
            <w:r w:rsidR="00E5128A">
              <w:rPr>
                <w:rFonts w:ascii="Times New Roman" w:hAnsi="Times New Roman" w:cs="Times New Roman"/>
                <w:sz w:val="28"/>
                <w:szCs w:val="28"/>
              </w:rPr>
              <w:br/>
            </w:r>
            <w:r w:rsidRPr="00431C4A">
              <w:rPr>
                <w:rFonts w:ascii="Times New Roman" w:hAnsi="Times New Roman" w:cs="Times New Roman"/>
                <w:sz w:val="28"/>
                <w:szCs w:val="28"/>
              </w:rPr>
              <w:t xml:space="preserve">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w:t>
            </w:r>
            <w:r w:rsidR="00E5128A">
              <w:rPr>
                <w:rFonts w:ascii="Times New Roman" w:hAnsi="Times New Roman" w:cs="Times New Roman"/>
                <w:sz w:val="28"/>
                <w:szCs w:val="28"/>
              </w:rPr>
              <w:br/>
            </w:r>
            <w:r w:rsidRPr="00431C4A">
              <w:rPr>
                <w:rFonts w:ascii="Times New Roman" w:hAnsi="Times New Roman" w:cs="Times New Roman"/>
                <w:sz w:val="28"/>
                <w:szCs w:val="28"/>
              </w:rPr>
              <w:lastRenderedPageBreak/>
              <w:t>в Ханты-Мансийском автономном округе – Югре»;</w:t>
            </w:r>
          </w:p>
          <w:p w:rsidR="00EE2B43" w:rsidRPr="003C4BF6"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7"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603AF8">
              <w:rPr>
                <w:rFonts w:ascii="Times New Roman" w:hAnsi="Times New Roman" w:cs="Times New Roman"/>
                <w:sz w:val="28"/>
                <w:szCs w:val="28"/>
              </w:rPr>
              <w:br/>
            </w:r>
            <w:r w:rsidRPr="003C4BF6">
              <w:rPr>
                <w:rFonts w:ascii="Times New Roman" w:hAnsi="Times New Roman" w:cs="Times New Roman"/>
                <w:sz w:val="28"/>
                <w:szCs w:val="28"/>
              </w:rPr>
              <w:t>от 17.11.2016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79-оз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в сфере обращения с твердыми коммунальными отходами»;</w:t>
            </w:r>
          </w:p>
          <w:p w:rsidR="00E5128A" w:rsidRDefault="00EE2B43" w:rsidP="00391113">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8"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3C4BF6">
              <w:rPr>
                <w:rFonts w:ascii="Times New Roman" w:hAnsi="Times New Roman" w:cs="Times New Roman"/>
                <w:sz w:val="28"/>
                <w:szCs w:val="28"/>
              </w:rPr>
              <w:t>от 23.12.2016 № </w:t>
            </w:r>
            <w:r w:rsidR="00E5128A">
              <w:rPr>
                <w:rFonts w:ascii="Times New Roman" w:hAnsi="Times New Roman" w:cs="Times New Roman"/>
                <w:sz w:val="28"/>
                <w:szCs w:val="28"/>
              </w:rPr>
              <w:t>   </w:t>
            </w:r>
            <w:r w:rsidRPr="003C4BF6">
              <w:rPr>
                <w:rFonts w:ascii="Times New Roman" w:hAnsi="Times New Roman" w:cs="Times New Roman"/>
                <w:sz w:val="28"/>
                <w:szCs w:val="28"/>
              </w:rPr>
              <w:t xml:space="preserve">102-оз </w:t>
            </w:r>
            <w:r w:rsidRPr="003C4BF6">
              <w:rPr>
                <w:rFonts w:ascii="Times New Roman" w:hAnsi="Times New Roman" w:cs="Times New Roman"/>
                <w:sz w:val="28"/>
                <w:szCs w:val="28"/>
              </w:rPr>
              <w:b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3C4BF6">
              <w:rPr>
                <w:rFonts w:ascii="Times New Roman" w:hAnsi="Times New Roman" w:cs="Times New Roman"/>
                <w:sz w:val="28"/>
                <w:szCs w:val="28"/>
              </w:rPr>
              <w:t xml:space="preserve"> Югры отдельными государственными полномочиями по организации мероприятий по проведению дезинсекции и дератизации </w:t>
            </w:r>
            <w:r w:rsidR="00E5128A">
              <w:rPr>
                <w:rFonts w:ascii="Times New Roman" w:hAnsi="Times New Roman" w:cs="Times New Roman"/>
                <w:sz w:val="28"/>
                <w:szCs w:val="28"/>
              </w:rPr>
              <w:br/>
            </w:r>
            <w:r w:rsidRPr="003C4BF6">
              <w:rPr>
                <w:rFonts w:ascii="Times New Roman" w:hAnsi="Times New Roman" w:cs="Times New Roman"/>
                <w:sz w:val="28"/>
                <w:szCs w:val="28"/>
              </w:rPr>
              <w:t xml:space="preserve">в Ханты-Мансийском автономном округе – Югре»; </w:t>
            </w:r>
          </w:p>
          <w:p w:rsidR="00EE2B43" w:rsidRPr="00E5128A" w:rsidRDefault="00EE2B43" w:rsidP="00E5128A">
            <w:pPr>
              <w:pStyle w:val="af2"/>
              <w:jc w:val="both"/>
              <w:rPr>
                <w:rFonts w:ascii="Times New Roman" w:hAnsi="Times New Roman" w:cs="Times New Roman"/>
                <w:sz w:val="28"/>
                <w:szCs w:val="28"/>
              </w:rPr>
            </w:pPr>
            <w:r w:rsidRPr="003C4BF6">
              <w:rPr>
                <w:rFonts w:ascii="Times New Roman" w:hAnsi="Times New Roman" w:cs="Times New Roman"/>
                <w:sz w:val="28"/>
                <w:szCs w:val="28"/>
              </w:rPr>
              <w:t xml:space="preserve">с </w:t>
            </w:r>
            <w:hyperlink r:id="rId29" w:history="1">
              <w:r w:rsidRPr="003C4BF6">
                <w:rPr>
                  <w:rStyle w:val="af6"/>
                  <w:rFonts w:ascii="Times New Roman" w:hAnsi="Times New Roman"/>
                  <w:color w:val="auto"/>
                  <w:sz w:val="28"/>
                  <w:szCs w:val="28"/>
                </w:rPr>
                <w:t>Законом</w:t>
              </w:r>
            </w:hyperlink>
            <w:r w:rsidRPr="003C4BF6">
              <w:rPr>
                <w:rFonts w:ascii="Times New Roman" w:hAnsi="Times New Roman" w:cs="Times New Roman"/>
                <w:sz w:val="28"/>
                <w:szCs w:val="28"/>
              </w:rPr>
              <w:t xml:space="preserve"> </w:t>
            </w:r>
            <w:r w:rsidRPr="00431C4A">
              <w:rPr>
                <w:rFonts w:ascii="Times New Roman" w:hAnsi="Times New Roman" w:cs="Times New Roman"/>
                <w:sz w:val="28"/>
                <w:szCs w:val="28"/>
              </w:rPr>
              <w:t xml:space="preserve">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w:t>
            </w:r>
            <w:r w:rsidR="00E5128A">
              <w:rPr>
                <w:rFonts w:ascii="Times New Roman" w:hAnsi="Times New Roman" w:cs="Times New Roman"/>
                <w:sz w:val="28"/>
                <w:szCs w:val="28"/>
              </w:rPr>
              <w:br/>
            </w:r>
            <w:r w:rsidRPr="00431C4A">
              <w:rPr>
                <w:rFonts w:ascii="Times New Roman" w:hAnsi="Times New Roman" w:cs="Times New Roman"/>
                <w:sz w:val="28"/>
                <w:szCs w:val="28"/>
              </w:rPr>
              <w:t>от 10.12.2019 № </w:t>
            </w:r>
            <w:r w:rsidR="00E5128A">
              <w:rPr>
                <w:rFonts w:ascii="Times New Roman" w:hAnsi="Times New Roman" w:cs="Times New Roman"/>
                <w:sz w:val="28"/>
                <w:szCs w:val="28"/>
              </w:rPr>
              <w:t>   </w:t>
            </w:r>
            <w:r w:rsidRPr="00431C4A">
              <w:rPr>
                <w:rFonts w:ascii="Times New Roman" w:hAnsi="Times New Roman" w:cs="Times New Roman"/>
                <w:sz w:val="28"/>
                <w:szCs w:val="28"/>
              </w:rPr>
              <w:t xml:space="preserve">89-оз </w:t>
            </w:r>
            <w:r>
              <w:rPr>
                <w:rFonts w:ascii="Times New Roman" w:hAnsi="Times New Roman" w:cs="Times New Roman"/>
                <w:sz w:val="28"/>
                <w:szCs w:val="28"/>
              </w:rPr>
              <w:br/>
            </w:r>
            <w:r w:rsidRPr="00431C4A">
              <w:rPr>
                <w:rFonts w:ascii="Times New Roman" w:hAnsi="Times New Roman" w:cs="Times New Roman"/>
                <w:sz w:val="28"/>
                <w:szCs w:val="28"/>
              </w:rPr>
              <w:t xml:space="preserve">«О наделении органов местного самоуправления муниципальных образований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отдельным государственным полномочием Ханты-Мансийского автономного округа </w:t>
            </w:r>
            <w:r w:rsidR="00E5128A">
              <w:rPr>
                <w:rFonts w:ascii="Times New Roman" w:hAnsi="Times New Roman" w:cs="Times New Roman"/>
                <w:sz w:val="28"/>
                <w:szCs w:val="28"/>
              </w:rPr>
              <w:t>–</w:t>
            </w:r>
            <w:r w:rsidRPr="00431C4A">
              <w:rPr>
                <w:rFonts w:ascii="Times New Roman" w:hAnsi="Times New Roman" w:cs="Times New Roman"/>
                <w:sz w:val="28"/>
                <w:szCs w:val="28"/>
              </w:rPr>
              <w:t xml:space="preserve"> Югры по организации мероприятий при осуществлении деятельности </w:t>
            </w:r>
            <w:r w:rsidR="00E5128A">
              <w:rPr>
                <w:rFonts w:ascii="Times New Roman" w:hAnsi="Times New Roman" w:cs="Times New Roman"/>
                <w:sz w:val="28"/>
                <w:szCs w:val="28"/>
              </w:rPr>
              <w:br/>
            </w:r>
            <w:r w:rsidRPr="00431C4A">
              <w:rPr>
                <w:rFonts w:ascii="Times New Roman" w:hAnsi="Times New Roman" w:cs="Times New Roman"/>
                <w:sz w:val="28"/>
                <w:szCs w:val="28"/>
              </w:rPr>
              <w:t>по обраще</w:t>
            </w:r>
            <w:r w:rsidR="003C4BF6">
              <w:rPr>
                <w:rFonts w:ascii="Times New Roman" w:hAnsi="Times New Roman" w:cs="Times New Roman"/>
                <w:sz w:val="28"/>
                <w:szCs w:val="28"/>
              </w:rPr>
              <w:t xml:space="preserve">нию с животными </w:t>
            </w:r>
            <w:r w:rsidR="00E5128A">
              <w:rPr>
                <w:rFonts w:ascii="Times New Roman" w:hAnsi="Times New Roman" w:cs="Times New Roman"/>
                <w:sz w:val="28"/>
                <w:szCs w:val="28"/>
              </w:rPr>
              <w:br/>
            </w:r>
            <w:r w:rsidR="003C4BF6">
              <w:rPr>
                <w:rFonts w:ascii="Times New Roman" w:hAnsi="Times New Roman" w:cs="Times New Roman"/>
                <w:sz w:val="28"/>
                <w:szCs w:val="28"/>
              </w:rPr>
              <w:t>без владельцев»</w:t>
            </w: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lang w:val="en-US"/>
              </w:rPr>
            </w:pPr>
            <w:r w:rsidRPr="000E6E15">
              <w:rPr>
                <w:rFonts w:ascii="Times New Roman" w:hAnsi="Times New Roman" w:cs="Times New Roman"/>
                <w:sz w:val="28"/>
                <w:szCs w:val="28"/>
                <w:lang w:val="en-US"/>
              </w:rPr>
              <w:lastRenderedPageBreak/>
              <w:t>133</w:t>
            </w:r>
          </w:p>
        </w:tc>
        <w:tc>
          <w:tcPr>
            <w:tcW w:w="3668" w:type="dxa"/>
            <w:shd w:val="clear" w:color="auto" w:fill="auto"/>
          </w:tcPr>
          <w:p w:rsidR="00EE2B43" w:rsidRPr="000E6E15" w:rsidRDefault="00EE2B43" w:rsidP="00391113">
            <w:pPr>
              <w:pStyle w:val="af4"/>
              <w:rPr>
                <w:rFonts w:ascii="Times New Roman" w:hAnsi="Times New Roman" w:cs="Times New Roman"/>
                <w:sz w:val="28"/>
                <w:szCs w:val="28"/>
              </w:rPr>
            </w:pPr>
            <w:r w:rsidRPr="000E6E15">
              <w:rPr>
                <w:rFonts w:ascii="Times New Roman" w:hAnsi="Times New Roman" w:cs="Times New Roman"/>
                <w:sz w:val="28"/>
                <w:szCs w:val="28"/>
              </w:rPr>
              <w:t>Количество жалоб, по результатам которых проведены служебные проверки и подтверждены факты нарушения реализации государственных полномочий (ед.)</w:t>
            </w:r>
          </w:p>
        </w:tc>
      </w:tr>
      <w:tr w:rsidR="00EE2B43" w:rsidRPr="0028041D" w:rsidTr="00391113">
        <w:tc>
          <w:tcPr>
            <w:tcW w:w="959" w:type="dxa"/>
            <w:vMerge/>
            <w:shd w:val="clear" w:color="auto" w:fill="auto"/>
          </w:tcPr>
          <w:p w:rsidR="00EE2B43" w:rsidRDefault="00EE2B43" w:rsidP="00391113">
            <w:pPr>
              <w:jc w:val="center"/>
              <w:rPr>
                <w:szCs w:val="28"/>
                <w:highlight w:val="yellow"/>
              </w:rPr>
            </w:pPr>
          </w:p>
        </w:tc>
        <w:tc>
          <w:tcPr>
            <w:tcW w:w="4111" w:type="dxa"/>
            <w:vMerge/>
            <w:shd w:val="clear" w:color="auto" w:fill="auto"/>
          </w:tcPr>
          <w:p w:rsidR="00EE2B43" w:rsidRPr="0028041D" w:rsidRDefault="00EE2B43" w:rsidP="00391113">
            <w:pPr>
              <w:rPr>
                <w:b/>
                <w:szCs w:val="28"/>
                <w:highlight w:val="yellow"/>
              </w:rPr>
            </w:pPr>
          </w:p>
        </w:tc>
        <w:tc>
          <w:tcPr>
            <w:tcW w:w="726" w:type="dxa"/>
            <w:shd w:val="clear" w:color="auto" w:fill="auto"/>
          </w:tcPr>
          <w:p w:rsidR="00EE2B43" w:rsidRPr="000E6E15" w:rsidRDefault="00EE2B43" w:rsidP="00391113">
            <w:pPr>
              <w:pStyle w:val="af4"/>
              <w:jc w:val="center"/>
              <w:rPr>
                <w:rFonts w:ascii="Times New Roman" w:hAnsi="Times New Roman" w:cs="Times New Roman"/>
                <w:sz w:val="28"/>
                <w:szCs w:val="28"/>
                <w:lang w:val="en-US"/>
              </w:rPr>
            </w:pPr>
            <w:r w:rsidRPr="000E6E15">
              <w:rPr>
                <w:rFonts w:ascii="Times New Roman" w:hAnsi="Times New Roman" w:cs="Times New Roman"/>
                <w:sz w:val="28"/>
                <w:szCs w:val="28"/>
                <w:lang w:val="en-US"/>
              </w:rPr>
              <w:t>134</w:t>
            </w:r>
          </w:p>
        </w:tc>
        <w:tc>
          <w:tcPr>
            <w:tcW w:w="3668" w:type="dxa"/>
            <w:shd w:val="clear" w:color="auto" w:fill="auto"/>
          </w:tcPr>
          <w:p w:rsidR="00EE2B43" w:rsidRPr="000E6E15" w:rsidRDefault="00EE2B43" w:rsidP="00391113">
            <w:pPr>
              <w:pStyle w:val="af4"/>
              <w:rPr>
                <w:rStyle w:val="af3"/>
                <w:b w:val="0"/>
                <w:color w:val="000000"/>
                <w:sz w:val="28"/>
                <w:szCs w:val="28"/>
              </w:rPr>
            </w:pPr>
            <w:r w:rsidRPr="000E6E15">
              <w:rPr>
                <w:rStyle w:val="af3"/>
                <w:rFonts w:ascii="Times New Roman" w:hAnsi="Times New Roman"/>
                <w:b w:val="0"/>
                <w:color w:val="000000"/>
                <w:sz w:val="28"/>
                <w:szCs w:val="28"/>
              </w:rPr>
              <w:t xml:space="preserve">Количество предписаний государственных органов, уполномоченных на осуществление контроля за реализацией органами местного самоуправления отдельных государственных полномочий, об устранении нарушений требований законов по вопросам осуществления органами местного самоуправления </w:t>
            </w:r>
            <w:r w:rsidRPr="000E6E15">
              <w:rPr>
                <w:rStyle w:val="af3"/>
                <w:rFonts w:ascii="Times New Roman" w:hAnsi="Times New Roman"/>
                <w:b w:val="0"/>
                <w:color w:val="000000"/>
                <w:sz w:val="28"/>
                <w:szCs w:val="28"/>
              </w:rPr>
              <w:lastRenderedPageBreak/>
              <w:t>или должностными лицами местного самоуправления отдельных государственных полномочий (ед.)</w:t>
            </w:r>
          </w:p>
        </w:tc>
      </w:tr>
    </w:tbl>
    <w:p w:rsidR="00EE2B43" w:rsidRDefault="00E5128A" w:rsidP="00E5128A">
      <w:pPr>
        <w:tabs>
          <w:tab w:val="left" w:pos="851"/>
        </w:tabs>
        <w:ind w:firstLine="709"/>
        <w:rPr>
          <w:szCs w:val="28"/>
        </w:rPr>
      </w:pPr>
      <w:r>
        <w:rPr>
          <w:szCs w:val="28"/>
        </w:rPr>
        <w:lastRenderedPageBreak/>
        <w:t xml:space="preserve">11)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та о её деятельности строку показателя с индивидуальным кодом 23</w:t>
      </w:r>
      <w:r w:rsidR="00EE2B43" w:rsidRPr="00620A58">
        <w:rPr>
          <w:rFonts w:eastAsia="Calibri"/>
          <w:szCs w:val="28"/>
        </w:rPr>
        <w:t xml:space="preserve"> </w:t>
      </w:r>
      <w:r w:rsidR="00EE2B43" w:rsidRPr="00620A58">
        <w:rPr>
          <w:szCs w:val="28"/>
        </w:rPr>
        <w:t>изложить в следующей редакции:</w:t>
      </w:r>
    </w:p>
    <w:p w:rsidR="00EE2B43" w:rsidRPr="00E5128A"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468"/>
        <w:gridCol w:w="2926"/>
      </w:tblGrid>
      <w:tr w:rsidR="00EE2B43" w:rsidRPr="009D3D17" w:rsidTr="00391113">
        <w:tc>
          <w:tcPr>
            <w:tcW w:w="993" w:type="dxa"/>
            <w:shd w:val="clear" w:color="auto" w:fill="auto"/>
          </w:tcPr>
          <w:p w:rsidR="00EE2B43" w:rsidRPr="009D3D17" w:rsidRDefault="00EE2B43" w:rsidP="00391113">
            <w:pPr>
              <w:jc w:val="center"/>
              <w:rPr>
                <w:szCs w:val="28"/>
              </w:rPr>
            </w:pPr>
            <w:r w:rsidRPr="009D3D17">
              <w:rPr>
                <w:szCs w:val="28"/>
              </w:rPr>
              <w:t>23</w:t>
            </w:r>
          </w:p>
        </w:tc>
        <w:tc>
          <w:tcPr>
            <w:tcW w:w="5528" w:type="dxa"/>
            <w:shd w:val="clear" w:color="auto" w:fill="auto"/>
          </w:tcPr>
          <w:p w:rsidR="00EE2B43" w:rsidRPr="00697038" w:rsidRDefault="00EE2B43" w:rsidP="00391113">
            <w:pPr>
              <w:rPr>
                <w:b/>
                <w:szCs w:val="28"/>
              </w:rPr>
            </w:pPr>
            <w:r w:rsidRPr="00697038">
              <w:rPr>
                <w:szCs w:val="28"/>
              </w:rPr>
              <w:t xml:space="preserve">Количество выявленных нарушений обязательных требований, установленных международными договорами Российской Федерации, федеральными законами </w:t>
            </w:r>
            <w:r w:rsidR="00E5128A">
              <w:rPr>
                <w:szCs w:val="28"/>
              </w:rPr>
              <w:br/>
            </w:r>
            <w:r w:rsidRPr="00697038">
              <w:rPr>
                <w:szCs w:val="28"/>
              </w:rPr>
              <w:t xml:space="preserve">и принимаемыми в соответствии с ними иными нормативными правовыми актами Российской Федерации в области использования автомобильных дорог </w:t>
            </w:r>
            <w:r w:rsidR="00E5128A">
              <w:rPr>
                <w:szCs w:val="28"/>
              </w:rPr>
              <w:br/>
            </w:r>
            <w:r w:rsidRPr="00697038">
              <w:rPr>
                <w:szCs w:val="28"/>
              </w:rPr>
              <w:t>за отчётный период (ед.)</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E5128A" w:rsidRDefault="00EE2B43" w:rsidP="00EE2B43">
      <w:pPr>
        <w:tabs>
          <w:tab w:val="left" w:pos="851"/>
        </w:tabs>
        <w:ind w:left="360"/>
        <w:rPr>
          <w:sz w:val="20"/>
          <w:szCs w:val="20"/>
          <w:highlight w:val="yellow"/>
        </w:rPr>
      </w:pPr>
    </w:p>
    <w:p w:rsidR="00EE2B43" w:rsidRPr="009D3D17" w:rsidRDefault="00E5128A" w:rsidP="00E5128A">
      <w:pPr>
        <w:tabs>
          <w:tab w:val="left" w:pos="851"/>
        </w:tabs>
        <w:ind w:firstLine="709"/>
        <w:rPr>
          <w:szCs w:val="28"/>
        </w:rPr>
      </w:pPr>
      <w:r>
        <w:rPr>
          <w:szCs w:val="28"/>
        </w:rPr>
        <w:t xml:space="preserve">12) </w:t>
      </w:r>
      <w:r w:rsidR="00EE2B43" w:rsidRPr="009D3D17">
        <w:rPr>
          <w:szCs w:val="28"/>
        </w:rPr>
        <w:t>приложение к показателям оценки деятельности Администрации город</w:t>
      </w:r>
      <w:r>
        <w:rPr>
          <w:szCs w:val="28"/>
        </w:rPr>
        <w:t>а по результатам ежегодного отчё</w:t>
      </w:r>
      <w:r w:rsidR="00EE2B43" w:rsidRPr="009D3D17">
        <w:rPr>
          <w:szCs w:val="28"/>
        </w:rPr>
        <w:t xml:space="preserve">та о её деятельности дополнить </w:t>
      </w:r>
      <w:r>
        <w:rPr>
          <w:szCs w:val="28"/>
        </w:rPr>
        <w:br/>
      </w:r>
      <w:r w:rsidR="00EE2B43" w:rsidRPr="009D3D17">
        <w:rPr>
          <w:szCs w:val="28"/>
        </w:rPr>
        <w:t xml:space="preserve">после строки </w:t>
      </w:r>
      <w:r w:rsidR="00EE2B43">
        <w:rPr>
          <w:szCs w:val="28"/>
        </w:rPr>
        <w:t xml:space="preserve">показателя с индивидуальным кодом </w:t>
      </w:r>
      <w:r w:rsidR="00EE2B43" w:rsidRPr="009D3D17">
        <w:rPr>
          <w:szCs w:val="28"/>
        </w:rPr>
        <w:t xml:space="preserve">23 строкой </w:t>
      </w:r>
      <w:r w:rsidR="00EE2B43">
        <w:rPr>
          <w:szCs w:val="28"/>
        </w:rPr>
        <w:t xml:space="preserve">показателя </w:t>
      </w:r>
      <w:r>
        <w:rPr>
          <w:szCs w:val="28"/>
        </w:rPr>
        <w:br/>
      </w:r>
      <w:r w:rsidR="00EE2B43">
        <w:rPr>
          <w:szCs w:val="28"/>
        </w:rPr>
        <w:t xml:space="preserve">с индивидуальным кодом </w:t>
      </w:r>
      <w:r w:rsidR="00EE2B43" w:rsidRPr="009D3D17">
        <w:rPr>
          <w:szCs w:val="28"/>
        </w:rPr>
        <w:t>23</w:t>
      </w:r>
      <w:r w:rsidR="00EE2B43" w:rsidRPr="009D3D17">
        <w:rPr>
          <w:szCs w:val="28"/>
          <w:vertAlign w:val="superscript"/>
        </w:rPr>
        <w:t>1</w:t>
      </w:r>
      <w:r w:rsidR="00EE2B43" w:rsidRPr="009D3D17">
        <w:rPr>
          <w:szCs w:val="28"/>
        </w:rPr>
        <w:t xml:space="preserve"> следующего содержания:</w:t>
      </w:r>
    </w:p>
    <w:p w:rsidR="00EE2B43" w:rsidRPr="00E5128A"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5"/>
        <w:gridCol w:w="2928"/>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23</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rPr>
                <w:b/>
                <w:szCs w:val="28"/>
              </w:rPr>
            </w:pPr>
            <w:r w:rsidRPr="00B20474">
              <w:rPr>
                <w:szCs w:val="28"/>
              </w:rPr>
              <w:t>Доля устранённых нарушений, из числа выявленных в ходе контрольных мероприятий при осуществлении муниципального контроля на автомобильном транспорте и в дорожном хозяйстве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Pr="00B20474" w:rsidRDefault="008E55AB" w:rsidP="008E55AB">
      <w:pPr>
        <w:tabs>
          <w:tab w:val="left" w:pos="851"/>
        </w:tabs>
        <w:ind w:firstLine="709"/>
        <w:rPr>
          <w:szCs w:val="28"/>
        </w:rPr>
      </w:pPr>
      <w:r>
        <w:rPr>
          <w:szCs w:val="28"/>
        </w:rPr>
        <w:t xml:space="preserve">13) </w:t>
      </w:r>
      <w:r w:rsidR="00EE2B43" w:rsidRPr="00B20474">
        <w:rPr>
          <w:szCs w:val="28"/>
        </w:rPr>
        <w:t>приложение к показателям оценки деятельности Администрации город</w:t>
      </w:r>
      <w:r>
        <w:rPr>
          <w:szCs w:val="28"/>
        </w:rPr>
        <w:t>а по результатам ежегодного отчё</w:t>
      </w:r>
      <w:r w:rsidR="00EE2B43" w:rsidRPr="00B20474">
        <w:rPr>
          <w:szCs w:val="28"/>
        </w:rPr>
        <w:t xml:space="preserve">та о её деятельности дополнить </w:t>
      </w:r>
      <w:r>
        <w:rPr>
          <w:szCs w:val="28"/>
        </w:rPr>
        <w:br/>
      </w:r>
      <w:r w:rsidR="00EE2B43" w:rsidRPr="00B20474">
        <w:rPr>
          <w:szCs w:val="28"/>
        </w:rPr>
        <w:t xml:space="preserve">после строки </w:t>
      </w:r>
      <w:r w:rsidR="00EE2B43">
        <w:rPr>
          <w:szCs w:val="28"/>
        </w:rPr>
        <w:t>показателя с индивидуальным кодом 138</w:t>
      </w:r>
      <w:r w:rsidR="00EE2B43" w:rsidRPr="00B20474">
        <w:rPr>
          <w:szCs w:val="28"/>
        </w:rPr>
        <w:t xml:space="preserve"> строкой </w:t>
      </w:r>
      <w:r w:rsidR="00EE2B43">
        <w:rPr>
          <w:szCs w:val="28"/>
        </w:rPr>
        <w:t xml:space="preserve">показателя </w:t>
      </w:r>
      <w:r>
        <w:rPr>
          <w:szCs w:val="28"/>
        </w:rPr>
        <w:br/>
      </w:r>
      <w:r w:rsidR="00EE2B43">
        <w:rPr>
          <w:szCs w:val="28"/>
        </w:rPr>
        <w:t>с индивидуальным кодом 139</w:t>
      </w:r>
      <w:r w:rsidR="00EE2B43" w:rsidRPr="00B20474">
        <w:rPr>
          <w:szCs w:val="28"/>
        </w:rPr>
        <w:t xml:space="preserve"> следующего содержания:</w:t>
      </w:r>
    </w:p>
    <w:p w:rsidR="00EE2B43" w:rsidRPr="008E55AB" w:rsidRDefault="00EE2B43" w:rsidP="00EE2B43">
      <w:pPr>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7"/>
        <w:gridCol w:w="2926"/>
      </w:tblGrid>
      <w:tr w:rsidR="00EE2B43" w:rsidRPr="00B20474" w:rsidTr="00391113">
        <w:tc>
          <w:tcPr>
            <w:tcW w:w="993" w:type="dxa"/>
            <w:shd w:val="clear" w:color="auto" w:fill="auto"/>
          </w:tcPr>
          <w:p w:rsidR="00EE2B43" w:rsidRPr="00B20474" w:rsidRDefault="00EE2B43" w:rsidP="00391113">
            <w:pPr>
              <w:jc w:val="center"/>
              <w:rPr>
                <w:b/>
                <w:szCs w:val="28"/>
              </w:rPr>
            </w:pPr>
            <w:r>
              <w:rPr>
                <w:rStyle w:val="af3"/>
                <w:b w:val="0"/>
                <w:color w:val="000000"/>
                <w:szCs w:val="28"/>
              </w:rPr>
              <w:t>139</w:t>
            </w:r>
          </w:p>
        </w:tc>
        <w:tc>
          <w:tcPr>
            <w:tcW w:w="5528" w:type="dxa"/>
            <w:shd w:val="clear" w:color="auto" w:fill="auto"/>
          </w:tcPr>
          <w:p w:rsidR="00EE2B43" w:rsidRPr="00B20474" w:rsidRDefault="00EE2B43" w:rsidP="00391113">
            <w:pPr>
              <w:rPr>
                <w:rStyle w:val="af3"/>
                <w:b w:val="0"/>
                <w:color w:val="FF0000"/>
                <w:szCs w:val="28"/>
              </w:rPr>
            </w:pPr>
            <w:r w:rsidRPr="00B20474">
              <w:rPr>
                <w:szCs w:val="28"/>
              </w:rPr>
              <w:t xml:space="preserve">Доля устранённых (предотвращённых) нарушений, из числа выявленных в ходе профилактических мероприятий </w:t>
            </w:r>
            <w:r w:rsidR="008E55AB">
              <w:rPr>
                <w:szCs w:val="28"/>
              </w:rPr>
              <w:br/>
            </w:r>
            <w:r w:rsidRPr="00B20474">
              <w:rPr>
                <w:szCs w:val="28"/>
              </w:rPr>
              <w:t xml:space="preserve">при осуществлении муниципального контроля на автомобильном транспорте </w:t>
            </w:r>
            <w:r w:rsidR="008E55AB">
              <w:rPr>
                <w:szCs w:val="28"/>
              </w:rPr>
              <w:br/>
            </w:r>
            <w:r w:rsidRPr="00B20474">
              <w:rPr>
                <w:szCs w:val="28"/>
              </w:rPr>
              <w:t>и в дорожном хозяйстве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ind w:left="720"/>
        <w:rPr>
          <w:sz w:val="20"/>
          <w:szCs w:val="20"/>
        </w:rPr>
      </w:pPr>
    </w:p>
    <w:p w:rsidR="00EE2B43" w:rsidRDefault="008E55AB" w:rsidP="008E55AB">
      <w:pPr>
        <w:tabs>
          <w:tab w:val="left" w:pos="851"/>
        </w:tabs>
        <w:ind w:firstLine="709"/>
        <w:rPr>
          <w:szCs w:val="28"/>
        </w:rPr>
      </w:pPr>
      <w:r>
        <w:rPr>
          <w:szCs w:val="28"/>
        </w:rPr>
        <w:t xml:space="preserve">14)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 xml:space="preserve">та о её деятельности строку показателя с индивидуальным кодом </w:t>
      </w:r>
      <w:r w:rsidR="00EE2B43">
        <w:rPr>
          <w:szCs w:val="28"/>
        </w:rPr>
        <w:t>31</w:t>
      </w:r>
      <w:r w:rsidR="00EE2B43" w:rsidRPr="00620A58">
        <w:rPr>
          <w:rFonts w:eastAsia="Calibri"/>
          <w:szCs w:val="28"/>
        </w:rPr>
        <w:t xml:space="preserve"> </w:t>
      </w:r>
      <w:r w:rsidR="00EE2B43" w:rsidRPr="00620A58">
        <w:rPr>
          <w:szCs w:val="28"/>
        </w:rPr>
        <w:t>изложить в следующей редакции:</w:t>
      </w:r>
    </w:p>
    <w:p w:rsidR="00EE2B43" w:rsidRPr="008E55AB"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467"/>
        <w:gridCol w:w="2927"/>
      </w:tblGrid>
      <w:tr w:rsidR="00EE2B43" w:rsidRPr="009D3D17" w:rsidTr="00391113">
        <w:tc>
          <w:tcPr>
            <w:tcW w:w="993" w:type="dxa"/>
            <w:shd w:val="clear" w:color="auto" w:fill="auto"/>
          </w:tcPr>
          <w:p w:rsidR="00EE2B43" w:rsidRPr="009D3D17" w:rsidRDefault="00EE2B43" w:rsidP="00391113">
            <w:pPr>
              <w:jc w:val="center"/>
              <w:rPr>
                <w:szCs w:val="28"/>
              </w:rPr>
            </w:pPr>
            <w:r w:rsidRPr="009D3D17">
              <w:rPr>
                <w:szCs w:val="28"/>
              </w:rPr>
              <w:t>31</w:t>
            </w:r>
          </w:p>
        </w:tc>
        <w:tc>
          <w:tcPr>
            <w:tcW w:w="5528" w:type="dxa"/>
            <w:shd w:val="clear" w:color="auto" w:fill="auto"/>
          </w:tcPr>
          <w:p w:rsidR="00EE2B43" w:rsidRPr="00697038" w:rsidRDefault="00EE2B43" w:rsidP="00391113">
            <w:pPr>
              <w:rPr>
                <w:b/>
                <w:szCs w:val="28"/>
              </w:rPr>
            </w:pPr>
            <w:r w:rsidRPr="00697038">
              <w:rPr>
                <w:szCs w:val="28"/>
              </w:rPr>
              <w:t>Доля устранённых нарушений от выявленных нарушений при осуществлении муниципального жилищного контроля (%)</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8E55AB" w:rsidRDefault="00EE2B43" w:rsidP="00EE2B43">
      <w:pPr>
        <w:tabs>
          <w:tab w:val="left" w:pos="851"/>
        </w:tabs>
        <w:ind w:left="360"/>
        <w:rPr>
          <w:sz w:val="20"/>
          <w:szCs w:val="20"/>
          <w:highlight w:val="yellow"/>
        </w:rPr>
      </w:pPr>
    </w:p>
    <w:p w:rsidR="00EE2B43" w:rsidRPr="00E37821" w:rsidRDefault="008E55AB" w:rsidP="008E55AB">
      <w:pPr>
        <w:tabs>
          <w:tab w:val="left" w:pos="851"/>
        </w:tabs>
        <w:ind w:firstLine="709"/>
        <w:rPr>
          <w:szCs w:val="28"/>
        </w:rPr>
      </w:pPr>
      <w:r>
        <w:rPr>
          <w:szCs w:val="28"/>
        </w:rPr>
        <w:lastRenderedPageBreak/>
        <w:t xml:space="preserve">15) </w:t>
      </w:r>
      <w:r w:rsidR="00EE2B43" w:rsidRPr="00E37821">
        <w:rPr>
          <w:szCs w:val="28"/>
        </w:rPr>
        <w:t>приложение к показателям оценки деятельности Администрации город</w:t>
      </w:r>
      <w:r>
        <w:rPr>
          <w:szCs w:val="28"/>
        </w:rPr>
        <w:t>а по результатам ежегодного отчё</w:t>
      </w:r>
      <w:r w:rsidR="00EE2B43" w:rsidRPr="00E37821">
        <w:rPr>
          <w:szCs w:val="28"/>
        </w:rPr>
        <w:t xml:space="preserve">та о её деятельности дополнить </w:t>
      </w:r>
      <w:r>
        <w:rPr>
          <w:szCs w:val="28"/>
        </w:rPr>
        <w:br/>
      </w:r>
      <w:r w:rsidR="00EE2B43" w:rsidRPr="00E37821">
        <w:rPr>
          <w:szCs w:val="28"/>
        </w:rPr>
        <w:t xml:space="preserve">после строки </w:t>
      </w:r>
      <w:r w:rsidR="00EE2B43">
        <w:rPr>
          <w:szCs w:val="28"/>
        </w:rPr>
        <w:t xml:space="preserve">показателя с индивидуальным кодом </w:t>
      </w:r>
      <w:r w:rsidR="00EE2B43" w:rsidRPr="00E37821">
        <w:rPr>
          <w:szCs w:val="28"/>
        </w:rPr>
        <w:t xml:space="preserve">31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E37821">
        <w:rPr>
          <w:szCs w:val="28"/>
        </w:rPr>
        <w:t xml:space="preserve"> 31</w:t>
      </w:r>
      <w:r w:rsidR="00EE2B43" w:rsidRPr="00E37821">
        <w:rPr>
          <w:szCs w:val="28"/>
          <w:vertAlign w:val="superscript"/>
        </w:rPr>
        <w:t>1</w:t>
      </w:r>
      <w:r w:rsidR="00EE2B43" w:rsidRPr="00E37821">
        <w:rPr>
          <w:szCs w:val="28"/>
        </w:rPr>
        <w:t xml:space="preserve"> следующего содержания:</w:t>
      </w:r>
    </w:p>
    <w:p w:rsidR="00EE2B43" w:rsidRPr="008E55AB"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5"/>
        <w:gridCol w:w="2928"/>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31</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rPr>
                <w:b/>
                <w:szCs w:val="28"/>
              </w:rPr>
            </w:pPr>
            <w:r w:rsidRPr="00B20474">
              <w:rPr>
                <w:szCs w:val="28"/>
              </w:rPr>
              <w:t>Доля устранённых нарушений, из числа выявленных в ходе контрольных мероприятий при осуществлении муниципального жилищного контроля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Pr="00B20474" w:rsidRDefault="008E55AB" w:rsidP="008E55AB">
      <w:pPr>
        <w:tabs>
          <w:tab w:val="left" w:pos="851"/>
        </w:tabs>
        <w:ind w:firstLine="709"/>
        <w:rPr>
          <w:szCs w:val="28"/>
        </w:rPr>
      </w:pPr>
      <w:r>
        <w:rPr>
          <w:szCs w:val="28"/>
        </w:rPr>
        <w:t xml:space="preserve">16) </w:t>
      </w:r>
      <w:r w:rsidR="00EE2B43" w:rsidRPr="00B20474">
        <w:rPr>
          <w:szCs w:val="28"/>
        </w:rPr>
        <w:t>приложение к показателям оценки деятельности Администрации город</w:t>
      </w:r>
      <w:r>
        <w:rPr>
          <w:szCs w:val="28"/>
        </w:rPr>
        <w:t>а по результатам ежегодного отчё</w:t>
      </w:r>
      <w:r w:rsidR="00EE2B43" w:rsidRPr="00B20474">
        <w:rPr>
          <w:szCs w:val="28"/>
        </w:rPr>
        <w:t xml:space="preserve">та о её деятельности дополнить </w:t>
      </w:r>
      <w:r>
        <w:rPr>
          <w:szCs w:val="28"/>
        </w:rPr>
        <w:br/>
      </w:r>
      <w:r w:rsidR="00EE2B43" w:rsidRPr="00B20474">
        <w:rPr>
          <w:szCs w:val="28"/>
        </w:rPr>
        <w:t xml:space="preserve">после строки </w:t>
      </w:r>
      <w:r w:rsidR="00EE2B43">
        <w:rPr>
          <w:szCs w:val="28"/>
        </w:rPr>
        <w:t xml:space="preserve">показателя с индивидуальным кодом </w:t>
      </w:r>
      <w:r w:rsidR="00EE2B43" w:rsidRPr="00B20474">
        <w:rPr>
          <w:szCs w:val="28"/>
        </w:rPr>
        <w:t>1</w:t>
      </w:r>
      <w:r w:rsidR="00EE2B43">
        <w:rPr>
          <w:szCs w:val="28"/>
        </w:rPr>
        <w:t>39</w:t>
      </w:r>
      <w:r w:rsidR="00EE2B43" w:rsidRPr="00B20474">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B20474">
        <w:rPr>
          <w:szCs w:val="28"/>
        </w:rPr>
        <w:t xml:space="preserve"> 14</w:t>
      </w:r>
      <w:r w:rsidR="00EE2B43">
        <w:rPr>
          <w:szCs w:val="28"/>
        </w:rPr>
        <w:t>0</w:t>
      </w:r>
      <w:r w:rsidR="00EE2B43" w:rsidRPr="00B20474">
        <w:rPr>
          <w:szCs w:val="28"/>
        </w:rPr>
        <w:t xml:space="preserve"> следующего содержания:</w:t>
      </w:r>
    </w:p>
    <w:p w:rsidR="00EE2B43" w:rsidRPr="008E55AB" w:rsidRDefault="00EE2B43" w:rsidP="00EE2B43">
      <w:pPr>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7"/>
        <w:gridCol w:w="2926"/>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14</w:t>
            </w:r>
            <w:r>
              <w:rPr>
                <w:rStyle w:val="af3"/>
                <w:b w:val="0"/>
                <w:color w:val="000000"/>
                <w:szCs w:val="28"/>
              </w:rPr>
              <w:t>0</w:t>
            </w:r>
          </w:p>
        </w:tc>
        <w:tc>
          <w:tcPr>
            <w:tcW w:w="5528" w:type="dxa"/>
            <w:shd w:val="clear" w:color="auto" w:fill="auto"/>
          </w:tcPr>
          <w:p w:rsidR="00EE2B43" w:rsidRPr="00B20474" w:rsidRDefault="00EE2B43" w:rsidP="00391113">
            <w:pPr>
              <w:rPr>
                <w:rStyle w:val="af3"/>
                <w:b w:val="0"/>
                <w:color w:val="FF0000"/>
                <w:szCs w:val="28"/>
              </w:rPr>
            </w:pPr>
            <w:r w:rsidRPr="00B20474">
              <w:rPr>
                <w:szCs w:val="28"/>
              </w:rPr>
              <w:t>Доля устранённых (предотвращённых) нарушений, из числа выявленных в ходе профилактических мероприятий при осуществлении муниципального жилищного контроля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Pr="00B20474" w:rsidRDefault="008E55AB" w:rsidP="008E55AB">
      <w:pPr>
        <w:tabs>
          <w:tab w:val="left" w:pos="851"/>
        </w:tabs>
        <w:ind w:firstLine="709"/>
        <w:rPr>
          <w:szCs w:val="28"/>
        </w:rPr>
      </w:pPr>
      <w:r>
        <w:rPr>
          <w:szCs w:val="28"/>
        </w:rPr>
        <w:t xml:space="preserve">17) </w:t>
      </w:r>
      <w:r w:rsidR="00EE2B43" w:rsidRPr="00B20474">
        <w:rPr>
          <w:szCs w:val="28"/>
        </w:rPr>
        <w:t>приложение к показателям оценки деятельности Администрации город</w:t>
      </w:r>
      <w:r w:rsidR="001F57AD">
        <w:rPr>
          <w:szCs w:val="28"/>
        </w:rPr>
        <w:t>а по результатам ежегодного отчё</w:t>
      </w:r>
      <w:r w:rsidR="00EE2B43" w:rsidRPr="00B20474">
        <w:rPr>
          <w:szCs w:val="28"/>
        </w:rPr>
        <w:t xml:space="preserve">та о её деятельности дополнить </w:t>
      </w:r>
      <w:r>
        <w:rPr>
          <w:szCs w:val="28"/>
        </w:rPr>
        <w:br/>
      </w:r>
      <w:r w:rsidR="00EE2B43" w:rsidRPr="00B20474">
        <w:rPr>
          <w:szCs w:val="28"/>
        </w:rPr>
        <w:t xml:space="preserve">после строки </w:t>
      </w:r>
      <w:r w:rsidR="00EE2B43">
        <w:rPr>
          <w:szCs w:val="28"/>
        </w:rPr>
        <w:t xml:space="preserve">показателя с индивидуальным кодом </w:t>
      </w:r>
      <w:r w:rsidR="00EE2B43" w:rsidRPr="00B20474">
        <w:rPr>
          <w:szCs w:val="28"/>
        </w:rPr>
        <w:t>14</w:t>
      </w:r>
      <w:r w:rsidR="00EE2B43">
        <w:rPr>
          <w:szCs w:val="28"/>
        </w:rPr>
        <w:t>0</w:t>
      </w:r>
      <w:r w:rsidR="00EE2B43" w:rsidRPr="00B20474">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B20474">
        <w:rPr>
          <w:szCs w:val="28"/>
        </w:rPr>
        <w:t xml:space="preserve"> 14</w:t>
      </w:r>
      <w:r w:rsidR="00EE2B43">
        <w:rPr>
          <w:szCs w:val="28"/>
        </w:rPr>
        <w:t>1</w:t>
      </w:r>
      <w:r w:rsidR="00EE2B43" w:rsidRPr="00B20474">
        <w:rPr>
          <w:szCs w:val="28"/>
        </w:rPr>
        <w:t xml:space="preserve"> следующего содержания:</w:t>
      </w:r>
    </w:p>
    <w:p w:rsidR="00EE2B43" w:rsidRPr="008E55AB" w:rsidRDefault="00EE2B43" w:rsidP="00EE2B43">
      <w:pPr>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463"/>
        <w:gridCol w:w="2928"/>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szCs w:val="28"/>
              </w:rPr>
              <w:t>14</w:t>
            </w:r>
            <w:r>
              <w:rPr>
                <w:szCs w:val="28"/>
              </w:rPr>
              <w:t>1</w:t>
            </w:r>
          </w:p>
        </w:tc>
        <w:tc>
          <w:tcPr>
            <w:tcW w:w="5528" w:type="dxa"/>
            <w:shd w:val="clear" w:color="auto" w:fill="auto"/>
          </w:tcPr>
          <w:p w:rsidR="00EE2B43" w:rsidRPr="00B20474" w:rsidRDefault="00EE2B43" w:rsidP="00391113">
            <w:pPr>
              <w:rPr>
                <w:szCs w:val="28"/>
              </w:rPr>
            </w:pPr>
            <w:r w:rsidRPr="00B20474">
              <w:rPr>
                <w:szCs w:val="28"/>
              </w:rPr>
              <w:t>Численность детей в возрасте от 5 до 18 лет</w:t>
            </w:r>
            <w:r w:rsidR="00573F47">
              <w:rPr>
                <w:szCs w:val="28"/>
              </w:rPr>
              <w:t>,</w:t>
            </w:r>
            <w:r w:rsidRPr="00B20474">
              <w:rPr>
                <w:szCs w:val="28"/>
              </w:rPr>
              <w:t xml:space="preserve"> обеспеченных социальными сертификатами (чел.)</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Default="008E55AB" w:rsidP="008E55AB">
      <w:pPr>
        <w:tabs>
          <w:tab w:val="left" w:pos="851"/>
        </w:tabs>
        <w:ind w:firstLine="709"/>
        <w:rPr>
          <w:szCs w:val="28"/>
        </w:rPr>
      </w:pPr>
      <w:r>
        <w:rPr>
          <w:szCs w:val="28"/>
        </w:rPr>
        <w:t xml:space="preserve">18)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 xml:space="preserve">та о её деятельности строку показателя с индивидуальным кодом </w:t>
      </w:r>
      <w:r w:rsidR="00EE2B43">
        <w:rPr>
          <w:szCs w:val="28"/>
        </w:rPr>
        <w:t>62</w:t>
      </w:r>
      <w:r w:rsidR="00EE2B43" w:rsidRPr="00D87B0B">
        <w:rPr>
          <w:szCs w:val="28"/>
          <w:vertAlign w:val="superscript"/>
        </w:rPr>
        <w:t>У</w:t>
      </w:r>
      <w:r w:rsidR="00EE2B43" w:rsidRPr="00620A58">
        <w:rPr>
          <w:rFonts w:eastAsia="Calibri"/>
          <w:szCs w:val="28"/>
        </w:rPr>
        <w:t xml:space="preserve"> </w:t>
      </w:r>
      <w:r w:rsidR="00EE2B43" w:rsidRPr="00620A58">
        <w:rPr>
          <w:szCs w:val="28"/>
        </w:rPr>
        <w:t>изложить в следующей редакции:</w:t>
      </w:r>
    </w:p>
    <w:p w:rsidR="00EE2B43" w:rsidRPr="008E55AB"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466"/>
        <w:gridCol w:w="2926"/>
      </w:tblGrid>
      <w:tr w:rsidR="00EE2B43" w:rsidRPr="009D3D17" w:rsidTr="00391113">
        <w:tc>
          <w:tcPr>
            <w:tcW w:w="993" w:type="dxa"/>
            <w:shd w:val="clear" w:color="auto" w:fill="auto"/>
          </w:tcPr>
          <w:p w:rsidR="00EE2B43" w:rsidRPr="009D3D17" w:rsidRDefault="00EE2B43" w:rsidP="00391113">
            <w:pPr>
              <w:jc w:val="center"/>
              <w:rPr>
                <w:szCs w:val="28"/>
              </w:rPr>
            </w:pPr>
            <w:r>
              <w:rPr>
                <w:szCs w:val="28"/>
              </w:rPr>
              <w:t>62</w:t>
            </w:r>
            <w:r w:rsidRPr="00D87B0B">
              <w:rPr>
                <w:szCs w:val="28"/>
                <w:vertAlign w:val="superscript"/>
              </w:rPr>
              <w:t>У</w:t>
            </w:r>
          </w:p>
        </w:tc>
        <w:tc>
          <w:tcPr>
            <w:tcW w:w="5528" w:type="dxa"/>
            <w:shd w:val="clear" w:color="auto" w:fill="auto"/>
          </w:tcPr>
          <w:p w:rsidR="00EE2B43" w:rsidRPr="008E55AB" w:rsidRDefault="00EE2B43" w:rsidP="00391113">
            <w:pPr>
              <w:rPr>
                <w:szCs w:val="28"/>
              </w:rPr>
            </w:pPr>
            <w:r w:rsidRPr="00BB63A3">
              <w:rPr>
                <w:szCs w:val="28"/>
              </w:rPr>
              <w:t xml:space="preserve">Доля детей в возрасте 1 </w:t>
            </w:r>
            <w:r w:rsidR="008E55AB">
              <w:rPr>
                <w:rFonts w:cs="Times New Roman"/>
                <w:szCs w:val="28"/>
              </w:rPr>
              <w:t>–</w:t>
            </w:r>
            <w:r w:rsidR="008E55AB">
              <w:rPr>
                <w:szCs w:val="28"/>
              </w:rPr>
              <w:t xml:space="preserve"> 6 лет, </w:t>
            </w:r>
            <w:r w:rsidRPr="00BB63A3">
              <w:rPr>
                <w:szCs w:val="28"/>
              </w:rPr>
              <w:t xml:space="preserve">получающих дошкольную образовательную услугу и (или) услугу </w:t>
            </w:r>
            <w:r w:rsidR="008E55AB">
              <w:rPr>
                <w:szCs w:val="28"/>
              </w:rPr>
              <w:br/>
            </w:r>
            <w:r w:rsidRPr="00BB63A3">
              <w:rPr>
                <w:szCs w:val="28"/>
              </w:rPr>
              <w:t xml:space="preserve">по их содержанию в муниципальных образовательных учреждениях, в общей </w:t>
            </w:r>
            <w:r w:rsidR="008E55AB">
              <w:rPr>
                <w:szCs w:val="28"/>
              </w:rPr>
              <w:t xml:space="preserve">численности детей в возрасте 1 </w:t>
            </w:r>
            <w:r w:rsidR="008E55AB">
              <w:rPr>
                <w:rFonts w:cs="Times New Roman"/>
                <w:szCs w:val="28"/>
              </w:rPr>
              <w:t>–</w:t>
            </w:r>
            <w:r w:rsidRPr="00BB63A3">
              <w:rPr>
                <w:szCs w:val="28"/>
              </w:rPr>
              <w:t xml:space="preserve"> 6 лет (%)</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8E55AB" w:rsidRDefault="00EE2B43" w:rsidP="00EE2B43">
      <w:pPr>
        <w:tabs>
          <w:tab w:val="left" w:pos="851"/>
        </w:tabs>
        <w:ind w:left="360"/>
        <w:rPr>
          <w:sz w:val="20"/>
          <w:szCs w:val="20"/>
          <w:highlight w:val="yellow"/>
        </w:rPr>
      </w:pPr>
    </w:p>
    <w:p w:rsidR="00EE2B43" w:rsidRPr="006D2966" w:rsidRDefault="008E55AB" w:rsidP="008E55AB">
      <w:pPr>
        <w:tabs>
          <w:tab w:val="left" w:pos="851"/>
        </w:tabs>
        <w:ind w:firstLine="709"/>
        <w:rPr>
          <w:szCs w:val="28"/>
        </w:rPr>
      </w:pPr>
      <w:r>
        <w:rPr>
          <w:szCs w:val="28"/>
        </w:rPr>
        <w:t xml:space="preserve">19) </w:t>
      </w:r>
      <w:r w:rsidR="00EE2B43" w:rsidRPr="006D2966">
        <w:rPr>
          <w:szCs w:val="28"/>
        </w:rPr>
        <w:t>приложение к показателям оценки деятельности Администрации город</w:t>
      </w:r>
      <w:r w:rsidR="001F57AD">
        <w:rPr>
          <w:szCs w:val="28"/>
        </w:rPr>
        <w:t>а по результатам ежегодного отчё</w:t>
      </w:r>
      <w:r w:rsidR="00EE2B43" w:rsidRPr="006D2966">
        <w:rPr>
          <w:szCs w:val="28"/>
        </w:rPr>
        <w:t xml:space="preserve">та о её деятельности дополнить </w:t>
      </w:r>
      <w:r>
        <w:rPr>
          <w:szCs w:val="28"/>
        </w:rPr>
        <w:br/>
      </w:r>
      <w:r w:rsidR="00EE2B43" w:rsidRPr="006D2966">
        <w:rPr>
          <w:szCs w:val="28"/>
        </w:rPr>
        <w:t xml:space="preserve">после строки </w:t>
      </w:r>
      <w:r w:rsidR="00EE2B43">
        <w:rPr>
          <w:szCs w:val="28"/>
        </w:rPr>
        <w:t>показателя с индивидуальным кодом 62</w:t>
      </w:r>
      <w:r w:rsidR="00EE2B43" w:rsidRPr="00D87B0B">
        <w:rPr>
          <w:szCs w:val="28"/>
          <w:vertAlign w:val="superscript"/>
        </w:rPr>
        <w:t>У</w:t>
      </w:r>
      <w:r w:rsidR="00EE2B43" w:rsidRPr="006D2966">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6D2966">
        <w:rPr>
          <w:szCs w:val="28"/>
        </w:rPr>
        <w:t xml:space="preserve"> </w:t>
      </w:r>
      <w:r w:rsidR="00EE2B43">
        <w:rPr>
          <w:szCs w:val="28"/>
        </w:rPr>
        <w:t>62</w:t>
      </w:r>
      <w:r w:rsidR="00EE2B43" w:rsidRPr="00D87B0B">
        <w:rPr>
          <w:szCs w:val="28"/>
          <w:vertAlign w:val="superscript"/>
        </w:rPr>
        <w:t>У</w:t>
      </w:r>
      <w:r w:rsidR="00EE2B43" w:rsidRPr="006D2966">
        <w:rPr>
          <w:szCs w:val="28"/>
          <w:vertAlign w:val="superscript"/>
        </w:rPr>
        <w:t>1</w:t>
      </w:r>
      <w:r w:rsidR="00EE2B43" w:rsidRPr="006D2966">
        <w:rPr>
          <w:szCs w:val="28"/>
        </w:rPr>
        <w:t xml:space="preserve"> следующего содержания:</w:t>
      </w:r>
    </w:p>
    <w:p w:rsidR="00EE2B43" w:rsidRPr="0028041D" w:rsidRDefault="00EE2B43" w:rsidP="00EE2B43">
      <w:pPr>
        <w:ind w:left="360"/>
        <w:rPr>
          <w:szCs w:val="2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63"/>
        <w:gridCol w:w="2927"/>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szCs w:val="28"/>
              </w:rPr>
              <w:lastRenderedPageBreak/>
              <w:t>62</w:t>
            </w:r>
            <w:r w:rsidRPr="00B20474">
              <w:rPr>
                <w:szCs w:val="28"/>
                <w:vertAlign w:val="superscript"/>
              </w:rPr>
              <w:t>У1</w:t>
            </w:r>
          </w:p>
        </w:tc>
        <w:tc>
          <w:tcPr>
            <w:tcW w:w="5528" w:type="dxa"/>
            <w:shd w:val="clear" w:color="auto" w:fill="auto"/>
          </w:tcPr>
          <w:p w:rsidR="00EE2B43" w:rsidRPr="00B20474" w:rsidRDefault="001F57AD" w:rsidP="00391113">
            <w:pPr>
              <w:rPr>
                <w:szCs w:val="28"/>
              </w:rPr>
            </w:pPr>
            <w:r>
              <w:rPr>
                <w:szCs w:val="28"/>
              </w:rPr>
              <w:t>Доля детей в возрасте 1  –  </w:t>
            </w:r>
            <w:r w:rsidR="00EE2B43" w:rsidRPr="00B20474">
              <w:rPr>
                <w:szCs w:val="28"/>
              </w:rPr>
              <w:t>6 лет, обеспеченных местами в муниципальных образовательных учреждениях, в общей численности детей в возр</w:t>
            </w:r>
            <w:r>
              <w:rPr>
                <w:szCs w:val="28"/>
              </w:rPr>
              <w:t xml:space="preserve">асте 1 </w:t>
            </w:r>
            <w:r w:rsidRPr="00B20474">
              <w:rPr>
                <w:szCs w:val="28"/>
              </w:rPr>
              <w:t>–</w:t>
            </w:r>
            <w:r w:rsidR="00EE2B43" w:rsidRPr="00B20474">
              <w:rPr>
                <w:szCs w:val="28"/>
              </w:rPr>
              <w:t xml:space="preserve"> 6 лет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Default="008E55AB" w:rsidP="008E55AB">
      <w:pPr>
        <w:tabs>
          <w:tab w:val="left" w:pos="851"/>
        </w:tabs>
        <w:ind w:firstLine="709"/>
        <w:rPr>
          <w:szCs w:val="28"/>
        </w:rPr>
      </w:pPr>
      <w:r>
        <w:rPr>
          <w:szCs w:val="28"/>
        </w:rPr>
        <w:t xml:space="preserve">20)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 xml:space="preserve">та о её деятельности строку показателя с индивидуальным кодом </w:t>
      </w:r>
      <w:r w:rsidR="00EE2B43">
        <w:rPr>
          <w:szCs w:val="28"/>
        </w:rPr>
        <w:t>84</w:t>
      </w:r>
      <w:r w:rsidR="00EE2B43" w:rsidRPr="00620A58">
        <w:rPr>
          <w:rFonts w:eastAsia="Calibri"/>
          <w:szCs w:val="28"/>
        </w:rPr>
        <w:t xml:space="preserve"> </w:t>
      </w:r>
      <w:r w:rsidR="00EE2B43" w:rsidRPr="00620A58">
        <w:rPr>
          <w:szCs w:val="28"/>
        </w:rPr>
        <w:t>изложить в следующей редакции:</w:t>
      </w:r>
    </w:p>
    <w:p w:rsidR="00EE2B43" w:rsidRPr="008E55AB"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467"/>
        <w:gridCol w:w="2927"/>
      </w:tblGrid>
      <w:tr w:rsidR="00EE2B43" w:rsidRPr="009D3D17" w:rsidTr="00391113">
        <w:tc>
          <w:tcPr>
            <w:tcW w:w="993" w:type="dxa"/>
            <w:shd w:val="clear" w:color="auto" w:fill="auto"/>
          </w:tcPr>
          <w:p w:rsidR="00EE2B43" w:rsidRPr="009D3D17" w:rsidRDefault="00EE2B43" w:rsidP="00391113">
            <w:pPr>
              <w:jc w:val="center"/>
              <w:rPr>
                <w:szCs w:val="28"/>
              </w:rPr>
            </w:pPr>
            <w:r>
              <w:rPr>
                <w:szCs w:val="28"/>
              </w:rPr>
              <w:t>84</w:t>
            </w:r>
          </w:p>
        </w:tc>
        <w:tc>
          <w:tcPr>
            <w:tcW w:w="5528" w:type="dxa"/>
            <w:shd w:val="clear" w:color="auto" w:fill="auto"/>
          </w:tcPr>
          <w:p w:rsidR="00EE2B43" w:rsidRPr="00BB63A3" w:rsidRDefault="00EE2B43" w:rsidP="00391113">
            <w:pPr>
              <w:rPr>
                <w:b/>
                <w:szCs w:val="28"/>
              </w:rPr>
            </w:pPr>
            <w:r w:rsidRPr="00BB63A3">
              <w:rPr>
                <w:szCs w:val="28"/>
              </w:rPr>
              <w:t xml:space="preserve">Доля устранённых нарушений </w:t>
            </w:r>
            <w:r w:rsidR="008E55AB">
              <w:rPr>
                <w:szCs w:val="28"/>
              </w:rPr>
              <w:br/>
            </w:r>
            <w:r w:rsidRPr="00BB63A3">
              <w:rPr>
                <w:szCs w:val="28"/>
              </w:rPr>
              <w:t xml:space="preserve">от выявленных нарушений </w:t>
            </w:r>
            <w:r w:rsidR="008E55AB">
              <w:rPr>
                <w:szCs w:val="28"/>
              </w:rPr>
              <w:br/>
            </w:r>
            <w:r w:rsidRPr="00BB63A3">
              <w:rPr>
                <w:szCs w:val="28"/>
              </w:rPr>
              <w:t>при осуществлении муниципального контроля в сфере благоустройства (%)</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8E55AB" w:rsidRDefault="00EE2B43" w:rsidP="00EE2B43">
      <w:pPr>
        <w:tabs>
          <w:tab w:val="left" w:pos="851"/>
        </w:tabs>
        <w:ind w:left="360"/>
        <w:rPr>
          <w:sz w:val="20"/>
          <w:szCs w:val="20"/>
          <w:highlight w:val="yellow"/>
        </w:rPr>
      </w:pPr>
    </w:p>
    <w:p w:rsidR="00EE2B43" w:rsidRPr="00E37821" w:rsidRDefault="008E55AB" w:rsidP="008E55AB">
      <w:pPr>
        <w:tabs>
          <w:tab w:val="left" w:pos="851"/>
        </w:tabs>
        <w:ind w:firstLine="709"/>
        <w:rPr>
          <w:szCs w:val="28"/>
        </w:rPr>
      </w:pPr>
      <w:r>
        <w:rPr>
          <w:szCs w:val="28"/>
        </w:rPr>
        <w:t xml:space="preserve">21) </w:t>
      </w:r>
      <w:r w:rsidR="00EE2B43" w:rsidRPr="00E37821">
        <w:rPr>
          <w:szCs w:val="28"/>
        </w:rPr>
        <w:t>приложение к показателям оценки деятельности Администрации город</w:t>
      </w:r>
      <w:r w:rsidR="00DB0CE3">
        <w:rPr>
          <w:szCs w:val="28"/>
        </w:rPr>
        <w:t>а по результатам ежегодного отчё</w:t>
      </w:r>
      <w:r w:rsidR="00EE2B43" w:rsidRPr="00E37821">
        <w:rPr>
          <w:szCs w:val="28"/>
        </w:rPr>
        <w:t xml:space="preserve">та о её деятельности дополнить </w:t>
      </w:r>
      <w:r>
        <w:rPr>
          <w:szCs w:val="28"/>
        </w:rPr>
        <w:br/>
      </w:r>
      <w:r w:rsidR="00EE2B43" w:rsidRPr="00E37821">
        <w:rPr>
          <w:szCs w:val="28"/>
        </w:rPr>
        <w:t xml:space="preserve">после строки </w:t>
      </w:r>
      <w:r w:rsidR="00EE2B43">
        <w:rPr>
          <w:szCs w:val="28"/>
        </w:rPr>
        <w:t>показателя с индивидуальным кодом 84</w:t>
      </w:r>
      <w:r w:rsidR="00EE2B43" w:rsidRPr="00E37821">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E37821">
        <w:rPr>
          <w:szCs w:val="28"/>
        </w:rPr>
        <w:t xml:space="preserve"> </w:t>
      </w:r>
      <w:r w:rsidR="00EE2B43">
        <w:rPr>
          <w:szCs w:val="28"/>
        </w:rPr>
        <w:t>84</w:t>
      </w:r>
      <w:r w:rsidR="00EE2B43" w:rsidRPr="00E37821">
        <w:rPr>
          <w:szCs w:val="28"/>
          <w:vertAlign w:val="superscript"/>
        </w:rPr>
        <w:t>1</w:t>
      </w:r>
      <w:r w:rsidR="00EE2B43" w:rsidRPr="00E37821">
        <w:rPr>
          <w:szCs w:val="28"/>
        </w:rPr>
        <w:t xml:space="preserve"> следующего содержания:</w:t>
      </w:r>
    </w:p>
    <w:p w:rsidR="00EE2B43" w:rsidRPr="008E55AB"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5"/>
        <w:gridCol w:w="2928"/>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84</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rPr>
                <w:b/>
                <w:szCs w:val="28"/>
              </w:rPr>
            </w:pPr>
            <w:r w:rsidRPr="00B20474">
              <w:rPr>
                <w:szCs w:val="28"/>
              </w:rPr>
              <w:t>Доля устранённых нарушений, из числа выявленных в ходе контрольных мероприятий при осуществлении муниципального контроля в сфере благоустройства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Pr="00B20474" w:rsidRDefault="008E55AB" w:rsidP="008E55AB">
      <w:pPr>
        <w:tabs>
          <w:tab w:val="left" w:pos="851"/>
        </w:tabs>
        <w:ind w:firstLine="709"/>
        <w:rPr>
          <w:szCs w:val="28"/>
        </w:rPr>
      </w:pPr>
      <w:r>
        <w:rPr>
          <w:szCs w:val="28"/>
        </w:rPr>
        <w:t xml:space="preserve">22) </w:t>
      </w:r>
      <w:r w:rsidR="00EE2B43" w:rsidRPr="00B20474">
        <w:rPr>
          <w:szCs w:val="28"/>
        </w:rPr>
        <w:t>приложение к показателям оценки деятельности Администрации город</w:t>
      </w:r>
      <w:r w:rsidR="00DB0CE3">
        <w:rPr>
          <w:szCs w:val="28"/>
        </w:rPr>
        <w:t>а по результатам ежегодного отчё</w:t>
      </w:r>
      <w:r w:rsidR="00EE2B43" w:rsidRPr="00B20474">
        <w:rPr>
          <w:szCs w:val="28"/>
        </w:rPr>
        <w:t xml:space="preserve">та о её деятельности дополнить </w:t>
      </w:r>
      <w:r>
        <w:rPr>
          <w:szCs w:val="28"/>
        </w:rPr>
        <w:br/>
      </w:r>
      <w:r w:rsidR="00EE2B43" w:rsidRPr="00B20474">
        <w:rPr>
          <w:szCs w:val="28"/>
        </w:rPr>
        <w:t xml:space="preserve">после строки </w:t>
      </w:r>
      <w:r w:rsidR="00EE2B43">
        <w:rPr>
          <w:szCs w:val="28"/>
        </w:rPr>
        <w:t xml:space="preserve">показателя с индивидуальным кодом </w:t>
      </w:r>
      <w:r w:rsidR="00EE2B43" w:rsidRPr="00B20474">
        <w:rPr>
          <w:szCs w:val="28"/>
        </w:rPr>
        <w:t>14</w:t>
      </w:r>
      <w:r w:rsidR="00EE2B43">
        <w:rPr>
          <w:szCs w:val="28"/>
        </w:rPr>
        <w:t>1</w:t>
      </w:r>
      <w:r w:rsidR="00EE2B43" w:rsidRPr="00B20474">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B20474">
        <w:rPr>
          <w:szCs w:val="28"/>
        </w:rPr>
        <w:t xml:space="preserve"> 14</w:t>
      </w:r>
      <w:r w:rsidR="00EE2B43">
        <w:rPr>
          <w:szCs w:val="28"/>
        </w:rPr>
        <w:t>2</w:t>
      </w:r>
      <w:r w:rsidR="00EE2B43" w:rsidRPr="00B20474">
        <w:rPr>
          <w:szCs w:val="28"/>
        </w:rPr>
        <w:t xml:space="preserve"> следующего содержания:</w:t>
      </w:r>
    </w:p>
    <w:p w:rsidR="00EE2B43" w:rsidRPr="008E55AB" w:rsidRDefault="00EE2B43" w:rsidP="00EE2B43">
      <w:pPr>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7"/>
        <w:gridCol w:w="2926"/>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14</w:t>
            </w:r>
            <w:r>
              <w:rPr>
                <w:rStyle w:val="af3"/>
                <w:b w:val="0"/>
                <w:color w:val="000000"/>
                <w:szCs w:val="28"/>
              </w:rPr>
              <w:t>2</w:t>
            </w:r>
          </w:p>
        </w:tc>
        <w:tc>
          <w:tcPr>
            <w:tcW w:w="5528" w:type="dxa"/>
            <w:shd w:val="clear" w:color="auto" w:fill="auto"/>
          </w:tcPr>
          <w:p w:rsidR="00EE2B43" w:rsidRPr="00B20474" w:rsidRDefault="00EE2B43" w:rsidP="00391113">
            <w:pPr>
              <w:rPr>
                <w:rStyle w:val="af3"/>
                <w:b w:val="0"/>
                <w:color w:val="FF0000"/>
                <w:szCs w:val="28"/>
              </w:rPr>
            </w:pPr>
            <w:r w:rsidRPr="00B20474">
              <w:rPr>
                <w:szCs w:val="28"/>
              </w:rPr>
              <w:t>Доля устранённых (предотвращённых) нарушений, из числа выявленных в ходе профилактических мероприятий в сфере благоустройства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8E55AB" w:rsidRDefault="00EE2B43" w:rsidP="00EE2B43">
      <w:pPr>
        <w:rPr>
          <w:sz w:val="20"/>
          <w:szCs w:val="20"/>
        </w:rPr>
      </w:pPr>
    </w:p>
    <w:p w:rsidR="00EE2B43" w:rsidRDefault="008E55AB" w:rsidP="008E55AB">
      <w:pPr>
        <w:tabs>
          <w:tab w:val="left" w:pos="851"/>
        </w:tabs>
        <w:ind w:firstLine="709"/>
        <w:rPr>
          <w:szCs w:val="28"/>
        </w:rPr>
      </w:pPr>
      <w:r>
        <w:rPr>
          <w:szCs w:val="28"/>
        </w:rPr>
        <w:t xml:space="preserve">23) </w:t>
      </w:r>
      <w:r w:rsidR="00EE2B43" w:rsidRPr="00620A58">
        <w:rPr>
          <w:szCs w:val="28"/>
        </w:rPr>
        <w:t>в приложении к показателям оценки деятельности Администрации города по результатам ежегодн</w:t>
      </w:r>
      <w:r w:rsidR="00DB0CE3">
        <w:rPr>
          <w:szCs w:val="28"/>
        </w:rPr>
        <w:t>ого отчё</w:t>
      </w:r>
      <w:r w:rsidR="00EE2B43" w:rsidRPr="00620A58">
        <w:rPr>
          <w:szCs w:val="28"/>
        </w:rPr>
        <w:t xml:space="preserve">та о её деятельности строку показателя с индивидуальным кодом </w:t>
      </w:r>
      <w:r w:rsidR="00EE2B43">
        <w:rPr>
          <w:szCs w:val="28"/>
        </w:rPr>
        <w:t>93</w:t>
      </w:r>
      <w:r w:rsidR="00EE2B43" w:rsidRPr="00620A58">
        <w:rPr>
          <w:rFonts w:eastAsia="Calibri"/>
          <w:szCs w:val="28"/>
        </w:rPr>
        <w:t xml:space="preserve"> </w:t>
      </w:r>
      <w:r w:rsidR="00EE2B43" w:rsidRPr="00620A58">
        <w:rPr>
          <w:szCs w:val="28"/>
        </w:rPr>
        <w:t>изложить в следующей редакции:</w:t>
      </w:r>
    </w:p>
    <w:p w:rsidR="00EE2B43" w:rsidRPr="008E55AB"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469"/>
        <w:gridCol w:w="2925"/>
      </w:tblGrid>
      <w:tr w:rsidR="00EE2B43" w:rsidRPr="009D3D17" w:rsidTr="00391113">
        <w:tc>
          <w:tcPr>
            <w:tcW w:w="993" w:type="dxa"/>
            <w:shd w:val="clear" w:color="auto" w:fill="auto"/>
          </w:tcPr>
          <w:p w:rsidR="00EE2B43" w:rsidRPr="009D3D17" w:rsidRDefault="00EE2B43" w:rsidP="00391113">
            <w:pPr>
              <w:jc w:val="center"/>
              <w:rPr>
                <w:szCs w:val="28"/>
              </w:rPr>
            </w:pPr>
            <w:r>
              <w:rPr>
                <w:szCs w:val="28"/>
              </w:rPr>
              <w:t>93</w:t>
            </w:r>
          </w:p>
        </w:tc>
        <w:tc>
          <w:tcPr>
            <w:tcW w:w="5528" w:type="dxa"/>
            <w:shd w:val="clear" w:color="auto" w:fill="auto"/>
          </w:tcPr>
          <w:p w:rsidR="00EE2B43" w:rsidRPr="00BB63A3" w:rsidRDefault="00EE2B43" w:rsidP="00391113">
            <w:pPr>
              <w:rPr>
                <w:b/>
                <w:szCs w:val="28"/>
              </w:rPr>
            </w:pPr>
            <w:r w:rsidRPr="00BB63A3">
              <w:rPr>
                <w:szCs w:val="28"/>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 градостроительной деятельности</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DB0CE3" w:rsidRDefault="00EE2B43" w:rsidP="00EE2B43">
      <w:pPr>
        <w:tabs>
          <w:tab w:val="left" w:pos="851"/>
        </w:tabs>
        <w:ind w:left="360"/>
        <w:rPr>
          <w:sz w:val="20"/>
          <w:szCs w:val="20"/>
          <w:highlight w:val="yellow"/>
        </w:rPr>
      </w:pPr>
    </w:p>
    <w:p w:rsidR="00EE2B43" w:rsidRPr="00E37821" w:rsidRDefault="00DB0CE3" w:rsidP="00DB0CE3">
      <w:pPr>
        <w:tabs>
          <w:tab w:val="left" w:pos="851"/>
        </w:tabs>
        <w:ind w:firstLine="709"/>
        <w:rPr>
          <w:szCs w:val="28"/>
        </w:rPr>
      </w:pPr>
      <w:r>
        <w:rPr>
          <w:szCs w:val="28"/>
        </w:rPr>
        <w:t xml:space="preserve">24) </w:t>
      </w:r>
      <w:r w:rsidR="00EE2B43" w:rsidRPr="00E37821">
        <w:rPr>
          <w:szCs w:val="28"/>
        </w:rPr>
        <w:t>приложение к показателям оценки деятельности Администрации город</w:t>
      </w:r>
      <w:r w:rsidR="001F57AD">
        <w:rPr>
          <w:szCs w:val="28"/>
        </w:rPr>
        <w:t>а по результатам ежегодного отчё</w:t>
      </w:r>
      <w:r w:rsidR="00EE2B43" w:rsidRPr="00E37821">
        <w:rPr>
          <w:szCs w:val="28"/>
        </w:rPr>
        <w:t xml:space="preserve">та о её деятельности дополнить </w:t>
      </w:r>
      <w:r>
        <w:rPr>
          <w:szCs w:val="28"/>
        </w:rPr>
        <w:br/>
      </w:r>
      <w:r w:rsidR="00EE2B43" w:rsidRPr="00E37821">
        <w:rPr>
          <w:szCs w:val="28"/>
        </w:rPr>
        <w:lastRenderedPageBreak/>
        <w:t xml:space="preserve">после строки </w:t>
      </w:r>
      <w:r w:rsidR="00EE2B43">
        <w:rPr>
          <w:szCs w:val="28"/>
        </w:rPr>
        <w:t>показателя с индивидуальным кодом 93</w:t>
      </w:r>
      <w:r w:rsidR="00EE2B43" w:rsidRPr="00E37821">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E37821">
        <w:rPr>
          <w:szCs w:val="28"/>
        </w:rPr>
        <w:t xml:space="preserve"> </w:t>
      </w:r>
      <w:r w:rsidR="00EE2B43">
        <w:rPr>
          <w:szCs w:val="28"/>
        </w:rPr>
        <w:t>93</w:t>
      </w:r>
      <w:r w:rsidR="00EE2B43" w:rsidRPr="00E37821">
        <w:rPr>
          <w:szCs w:val="28"/>
          <w:vertAlign w:val="superscript"/>
        </w:rPr>
        <w:t>1</w:t>
      </w:r>
      <w:r w:rsidR="00EE2B43" w:rsidRPr="00E37821">
        <w:rPr>
          <w:szCs w:val="28"/>
        </w:rPr>
        <w:t xml:space="preserve"> следующего содержания:</w:t>
      </w:r>
    </w:p>
    <w:p w:rsidR="00EE2B43" w:rsidRPr="00DB0CE3"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7"/>
        <w:gridCol w:w="2926"/>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93</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rPr>
                <w:szCs w:val="28"/>
              </w:rPr>
            </w:pPr>
            <w:r w:rsidRPr="00B20474">
              <w:rPr>
                <w:szCs w:val="28"/>
              </w:rPr>
              <w:t>Наличие единой системы учёта, регистрации, хранения и предоставления пользователям информации базы данных государственной информационной системы обеспечения градостроительной деятельности</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DB0CE3" w:rsidRDefault="00EE2B43" w:rsidP="00EE2B43">
      <w:pPr>
        <w:rPr>
          <w:sz w:val="20"/>
          <w:szCs w:val="20"/>
        </w:rPr>
      </w:pPr>
    </w:p>
    <w:p w:rsidR="00EE2B43" w:rsidRDefault="00DB0CE3" w:rsidP="00DB0CE3">
      <w:pPr>
        <w:tabs>
          <w:tab w:val="left" w:pos="851"/>
        </w:tabs>
        <w:ind w:firstLine="709"/>
        <w:rPr>
          <w:szCs w:val="28"/>
        </w:rPr>
      </w:pPr>
      <w:r>
        <w:rPr>
          <w:szCs w:val="28"/>
        </w:rPr>
        <w:t xml:space="preserve">25)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 xml:space="preserve">та о её деятельности строку показателя с индивидуальным кодом </w:t>
      </w:r>
      <w:r w:rsidR="00EE2B43">
        <w:rPr>
          <w:szCs w:val="28"/>
        </w:rPr>
        <w:t>114</w:t>
      </w:r>
      <w:r w:rsidR="00EE2B43" w:rsidRPr="00620A58">
        <w:rPr>
          <w:rFonts w:eastAsia="Calibri"/>
          <w:szCs w:val="28"/>
        </w:rPr>
        <w:t xml:space="preserve"> </w:t>
      </w:r>
      <w:r w:rsidR="00EE2B43" w:rsidRPr="00620A58">
        <w:rPr>
          <w:szCs w:val="28"/>
        </w:rPr>
        <w:t>изложить в следующей редакции:</w:t>
      </w:r>
    </w:p>
    <w:p w:rsidR="00EE2B43" w:rsidRPr="00DB0CE3"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466"/>
        <w:gridCol w:w="2926"/>
      </w:tblGrid>
      <w:tr w:rsidR="00EE2B43" w:rsidRPr="009D3D17" w:rsidTr="00391113">
        <w:tc>
          <w:tcPr>
            <w:tcW w:w="993" w:type="dxa"/>
            <w:shd w:val="clear" w:color="auto" w:fill="auto"/>
          </w:tcPr>
          <w:p w:rsidR="00EE2B43" w:rsidRPr="009D3D17" w:rsidRDefault="00EE2B43" w:rsidP="00391113">
            <w:pPr>
              <w:jc w:val="center"/>
              <w:rPr>
                <w:szCs w:val="28"/>
              </w:rPr>
            </w:pPr>
            <w:r>
              <w:rPr>
                <w:szCs w:val="28"/>
              </w:rPr>
              <w:t>114</w:t>
            </w:r>
          </w:p>
        </w:tc>
        <w:tc>
          <w:tcPr>
            <w:tcW w:w="5528" w:type="dxa"/>
            <w:shd w:val="clear" w:color="auto" w:fill="auto"/>
          </w:tcPr>
          <w:p w:rsidR="00EE2B43" w:rsidRPr="00BB63A3" w:rsidRDefault="00EE2B43" w:rsidP="00391113">
            <w:pPr>
              <w:rPr>
                <w:b/>
                <w:szCs w:val="28"/>
              </w:rPr>
            </w:pPr>
            <w:r w:rsidRPr="00BB63A3">
              <w:rPr>
                <w:szCs w:val="28"/>
              </w:rPr>
              <w:t>Наличие Плана прикрытия водных объектов муниципального образования городской округ</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DB0CE3" w:rsidRDefault="00EE2B43" w:rsidP="00EE2B43">
      <w:pPr>
        <w:tabs>
          <w:tab w:val="left" w:pos="851"/>
        </w:tabs>
        <w:ind w:left="360"/>
        <w:rPr>
          <w:sz w:val="20"/>
          <w:szCs w:val="20"/>
          <w:highlight w:val="yellow"/>
        </w:rPr>
      </w:pPr>
    </w:p>
    <w:p w:rsidR="00EE2B43" w:rsidRPr="00E37821" w:rsidRDefault="00DB0CE3" w:rsidP="00DB0CE3">
      <w:pPr>
        <w:tabs>
          <w:tab w:val="left" w:pos="851"/>
        </w:tabs>
        <w:ind w:firstLine="709"/>
        <w:rPr>
          <w:szCs w:val="28"/>
        </w:rPr>
      </w:pPr>
      <w:r>
        <w:rPr>
          <w:szCs w:val="28"/>
        </w:rPr>
        <w:t xml:space="preserve">26) </w:t>
      </w:r>
      <w:r w:rsidR="00EE2B43" w:rsidRPr="00E37821">
        <w:rPr>
          <w:szCs w:val="28"/>
        </w:rPr>
        <w:t>приложение к показателям оценки деятельности Администрации город</w:t>
      </w:r>
      <w:r>
        <w:rPr>
          <w:szCs w:val="28"/>
        </w:rPr>
        <w:t>а по результатам ежегодного отчё</w:t>
      </w:r>
      <w:r w:rsidR="00EE2B43" w:rsidRPr="00E37821">
        <w:rPr>
          <w:szCs w:val="28"/>
        </w:rPr>
        <w:t xml:space="preserve">та о её деятельности дополнить </w:t>
      </w:r>
      <w:r>
        <w:rPr>
          <w:szCs w:val="28"/>
        </w:rPr>
        <w:br/>
      </w:r>
      <w:r w:rsidR="00EE2B43" w:rsidRPr="00E37821">
        <w:rPr>
          <w:szCs w:val="28"/>
        </w:rPr>
        <w:t xml:space="preserve">после строки </w:t>
      </w:r>
      <w:r w:rsidR="00EE2B43">
        <w:rPr>
          <w:szCs w:val="28"/>
        </w:rPr>
        <w:t>показателя с индивидуальным кодом 114</w:t>
      </w:r>
      <w:r w:rsidR="00EE2B43" w:rsidRPr="00E37821">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E37821">
        <w:rPr>
          <w:szCs w:val="28"/>
        </w:rPr>
        <w:t xml:space="preserve"> </w:t>
      </w:r>
      <w:r w:rsidR="00EE2B43">
        <w:rPr>
          <w:szCs w:val="28"/>
        </w:rPr>
        <w:t>114</w:t>
      </w:r>
      <w:r w:rsidR="00EE2B43" w:rsidRPr="00E37821">
        <w:rPr>
          <w:szCs w:val="28"/>
          <w:vertAlign w:val="superscript"/>
        </w:rPr>
        <w:t>1</w:t>
      </w:r>
      <w:r w:rsidR="00EE2B43" w:rsidRPr="00E37821">
        <w:rPr>
          <w:szCs w:val="28"/>
        </w:rPr>
        <w:t xml:space="preserve"> следующего содержания:</w:t>
      </w:r>
    </w:p>
    <w:p w:rsidR="00EE2B43" w:rsidRPr="00DB0CE3"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63"/>
        <w:gridCol w:w="2927"/>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114</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pStyle w:val="af5"/>
              <w:rPr>
                <w:szCs w:val="28"/>
              </w:rPr>
            </w:pPr>
            <w:r w:rsidRPr="00B20474">
              <w:rPr>
                <w:szCs w:val="28"/>
              </w:rPr>
              <w:t xml:space="preserve">Наличие Паспорта готовности муниципального образования </w:t>
            </w:r>
            <w:r w:rsidR="00DB0CE3">
              <w:rPr>
                <w:szCs w:val="28"/>
              </w:rPr>
              <w:br/>
            </w:r>
            <w:r w:rsidRPr="00B20474">
              <w:rPr>
                <w:szCs w:val="28"/>
              </w:rPr>
              <w:t xml:space="preserve">к обеспечению безопасности людей </w:t>
            </w:r>
            <w:r w:rsidR="00DB0CE3">
              <w:rPr>
                <w:szCs w:val="28"/>
              </w:rPr>
              <w:br/>
            </w:r>
            <w:r w:rsidRPr="00B20474">
              <w:rPr>
                <w:szCs w:val="28"/>
              </w:rPr>
              <w:t xml:space="preserve">на водных объектах в летний период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DB0CE3" w:rsidRDefault="00EE2B43" w:rsidP="00EE2B43">
      <w:pPr>
        <w:rPr>
          <w:sz w:val="20"/>
          <w:szCs w:val="20"/>
        </w:rPr>
      </w:pPr>
    </w:p>
    <w:p w:rsidR="00EE2B43" w:rsidRDefault="00DB0CE3" w:rsidP="00DB0CE3">
      <w:pPr>
        <w:tabs>
          <w:tab w:val="left" w:pos="851"/>
        </w:tabs>
        <w:ind w:firstLine="709"/>
        <w:rPr>
          <w:szCs w:val="28"/>
        </w:rPr>
      </w:pPr>
      <w:r>
        <w:rPr>
          <w:szCs w:val="28"/>
        </w:rPr>
        <w:t xml:space="preserve">27) </w:t>
      </w:r>
      <w:r w:rsidR="00EE2B43" w:rsidRPr="00620A58">
        <w:rPr>
          <w:szCs w:val="28"/>
        </w:rPr>
        <w:t>в приложении к показателям оценки деятельности Администрации город</w:t>
      </w:r>
      <w:r>
        <w:rPr>
          <w:szCs w:val="28"/>
        </w:rPr>
        <w:t>а по результатам ежегодного отчё</w:t>
      </w:r>
      <w:r w:rsidR="00EE2B43" w:rsidRPr="00620A58">
        <w:rPr>
          <w:szCs w:val="28"/>
        </w:rPr>
        <w:t xml:space="preserve">та о её деятельности строку показателя с индивидуальным кодом </w:t>
      </w:r>
      <w:r w:rsidR="00EE2B43">
        <w:rPr>
          <w:szCs w:val="28"/>
        </w:rPr>
        <w:t>126</w:t>
      </w:r>
      <w:r w:rsidR="00EE2B43" w:rsidRPr="00620A58">
        <w:rPr>
          <w:rFonts w:eastAsia="Calibri"/>
          <w:szCs w:val="28"/>
        </w:rPr>
        <w:t xml:space="preserve"> </w:t>
      </w:r>
      <w:r w:rsidR="00EE2B43" w:rsidRPr="00620A58">
        <w:rPr>
          <w:szCs w:val="28"/>
        </w:rPr>
        <w:t>изложить в следующей редакции:</w:t>
      </w:r>
    </w:p>
    <w:p w:rsidR="00EE2B43" w:rsidRPr="00DB0CE3" w:rsidRDefault="00EE2B43" w:rsidP="00EE2B43">
      <w:pPr>
        <w:tabs>
          <w:tab w:val="left" w:pos="851"/>
        </w:tabs>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466"/>
        <w:gridCol w:w="2926"/>
      </w:tblGrid>
      <w:tr w:rsidR="00EE2B43" w:rsidRPr="009D3D17" w:rsidTr="00391113">
        <w:tc>
          <w:tcPr>
            <w:tcW w:w="993" w:type="dxa"/>
            <w:shd w:val="clear" w:color="auto" w:fill="auto"/>
          </w:tcPr>
          <w:p w:rsidR="00EE2B43" w:rsidRPr="009D3D17" w:rsidRDefault="00EE2B43" w:rsidP="00391113">
            <w:pPr>
              <w:jc w:val="center"/>
              <w:rPr>
                <w:szCs w:val="28"/>
              </w:rPr>
            </w:pPr>
            <w:r>
              <w:rPr>
                <w:szCs w:val="28"/>
              </w:rPr>
              <w:t>126</w:t>
            </w:r>
          </w:p>
        </w:tc>
        <w:tc>
          <w:tcPr>
            <w:tcW w:w="5528" w:type="dxa"/>
            <w:shd w:val="clear" w:color="auto" w:fill="auto"/>
          </w:tcPr>
          <w:p w:rsidR="00EE2B43" w:rsidRPr="00BB63A3" w:rsidRDefault="00EE2B43" w:rsidP="00391113">
            <w:pPr>
              <w:rPr>
                <w:b/>
                <w:szCs w:val="28"/>
              </w:rPr>
            </w:pPr>
            <w:r w:rsidRPr="00BB63A3">
              <w:rPr>
                <w:szCs w:val="28"/>
              </w:rPr>
              <w:t xml:space="preserve">Доля устранённых нарушений </w:t>
            </w:r>
            <w:r w:rsidR="00DB0CE3">
              <w:rPr>
                <w:szCs w:val="28"/>
              </w:rPr>
              <w:br/>
            </w:r>
            <w:r w:rsidRPr="00BB63A3">
              <w:rPr>
                <w:szCs w:val="28"/>
              </w:rPr>
              <w:t xml:space="preserve">от выявленных нарушений </w:t>
            </w:r>
            <w:r w:rsidR="00DB0CE3">
              <w:rPr>
                <w:szCs w:val="28"/>
              </w:rPr>
              <w:br/>
            </w:r>
            <w:r w:rsidRPr="00BB63A3">
              <w:rPr>
                <w:szCs w:val="28"/>
              </w:rPr>
              <w:t>при осуществлении муниципального лесного контроля (%)</w:t>
            </w:r>
          </w:p>
        </w:tc>
        <w:tc>
          <w:tcPr>
            <w:tcW w:w="2950" w:type="dxa"/>
            <w:shd w:val="clear" w:color="auto" w:fill="auto"/>
          </w:tcPr>
          <w:p w:rsidR="00EE2B43" w:rsidRPr="009D3D17" w:rsidRDefault="00EE2B43" w:rsidP="00391113">
            <w:pPr>
              <w:jc w:val="center"/>
              <w:rPr>
                <w:b/>
                <w:szCs w:val="28"/>
              </w:rPr>
            </w:pPr>
            <w:r w:rsidRPr="009D3D17">
              <w:rPr>
                <w:rStyle w:val="af3"/>
                <w:b w:val="0"/>
                <w:color w:val="000000"/>
                <w:szCs w:val="28"/>
              </w:rPr>
              <w:t xml:space="preserve">Применялся </w:t>
            </w:r>
            <w:r w:rsidRPr="009D3D17">
              <w:rPr>
                <w:rStyle w:val="af3"/>
                <w:b w:val="0"/>
                <w:color w:val="000000"/>
                <w:szCs w:val="28"/>
              </w:rPr>
              <w:br/>
              <w:t>до 31.12.2022</w:t>
            </w:r>
          </w:p>
        </w:tc>
      </w:tr>
    </w:tbl>
    <w:p w:rsidR="00EE2B43" w:rsidRPr="00DB0CE3" w:rsidRDefault="00EE2B43" w:rsidP="00EE2B43">
      <w:pPr>
        <w:tabs>
          <w:tab w:val="left" w:pos="851"/>
        </w:tabs>
        <w:ind w:left="360"/>
        <w:rPr>
          <w:sz w:val="20"/>
          <w:szCs w:val="20"/>
          <w:highlight w:val="yellow"/>
        </w:rPr>
      </w:pPr>
    </w:p>
    <w:p w:rsidR="00EE2B43" w:rsidRPr="00E37821" w:rsidRDefault="00DB0CE3" w:rsidP="00DB0CE3">
      <w:pPr>
        <w:tabs>
          <w:tab w:val="left" w:pos="851"/>
        </w:tabs>
        <w:ind w:firstLine="709"/>
        <w:rPr>
          <w:szCs w:val="28"/>
        </w:rPr>
      </w:pPr>
      <w:r>
        <w:rPr>
          <w:szCs w:val="28"/>
        </w:rPr>
        <w:t xml:space="preserve">28) </w:t>
      </w:r>
      <w:r w:rsidR="00EE2B43" w:rsidRPr="00E37821">
        <w:rPr>
          <w:szCs w:val="28"/>
        </w:rPr>
        <w:t>приложение к показателям оценки деятельности Администрации город</w:t>
      </w:r>
      <w:r>
        <w:rPr>
          <w:szCs w:val="28"/>
        </w:rPr>
        <w:t>а по результатам ежегодного отчё</w:t>
      </w:r>
      <w:r w:rsidR="00EE2B43" w:rsidRPr="00E37821">
        <w:rPr>
          <w:szCs w:val="28"/>
        </w:rPr>
        <w:t xml:space="preserve">та о её деятельности дополнить </w:t>
      </w:r>
      <w:r>
        <w:rPr>
          <w:szCs w:val="28"/>
        </w:rPr>
        <w:br/>
      </w:r>
      <w:r w:rsidR="00EE2B43" w:rsidRPr="00E37821">
        <w:rPr>
          <w:szCs w:val="28"/>
        </w:rPr>
        <w:t xml:space="preserve">после строки </w:t>
      </w:r>
      <w:r w:rsidR="00EE2B43">
        <w:rPr>
          <w:szCs w:val="28"/>
        </w:rPr>
        <w:t>показателя с индивидуальным кодом 126</w:t>
      </w:r>
      <w:r w:rsidR="00EE2B43" w:rsidRPr="00E37821">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E37821">
        <w:rPr>
          <w:szCs w:val="28"/>
        </w:rPr>
        <w:t xml:space="preserve"> </w:t>
      </w:r>
      <w:r w:rsidR="00EE2B43">
        <w:rPr>
          <w:szCs w:val="28"/>
        </w:rPr>
        <w:t>126</w:t>
      </w:r>
      <w:r w:rsidR="00EE2B43" w:rsidRPr="00E37821">
        <w:rPr>
          <w:szCs w:val="28"/>
          <w:vertAlign w:val="superscript"/>
        </w:rPr>
        <w:t>1</w:t>
      </w:r>
      <w:r w:rsidR="00EE2B43" w:rsidRPr="00E37821">
        <w:rPr>
          <w:szCs w:val="28"/>
        </w:rPr>
        <w:t xml:space="preserve"> следующего содержания:</w:t>
      </w:r>
    </w:p>
    <w:p w:rsidR="00EE2B43" w:rsidRPr="00DB0CE3" w:rsidRDefault="00EE2B43" w:rsidP="00EE2B43">
      <w:pPr>
        <w:ind w:left="360"/>
        <w:rPr>
          <w:sz w:val="20"/>
          <w:szCs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63"/>
        <w:gridCol w:w="2927"/>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126</w:t>
            </w:r>
            <w:r w:rsidRPr="00B20474">
              <w:rPr>
                <w:rStyle w:val="af3"/>
                <w:b w:val="0"/>
                <w:color w:val="000000"/>
                <w:szCs w:val="28"/>
                <w:vertAlign w:val="superscript"/>
              </w:rPr>
              <w:t>1</w:t>
            </w:r>
          </w:p>
        </w:tc>
        <w:tc>
          <w:tcPr>
            <w:tcW w:w="5528" w:type="dxa"/>
            <w:shd w:val="clear" w:color="auto" w:fill="auto"/>
          </w:tcPr>
          <w:p w:rsidR="00EE2B43" w:rsidRPr="00B20474" w:rsidRDefault="00EE2B43" w:rsidP="00391113">
            <w:pPr>
              <w:rPr>
                <w:b/>
                <w:szCs w:val="28"/>
              </w:rPr>
            </w:pPr>
            <w:r w:rsidRPr="00B20474">
              <w:rPr>
                <w:szCs w:val="28"/>
              </w:rPr>
              <w:t>Доля устранённых нарушений, из числа выявленных в ходе контрольных мероприятий при осуществлении муниципального лесного контроля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Pr="00DB0CE3" w:rsidRDefault="00EE2B43" w:rsidP="00EE2B43">
      <w:pPr>
        <w:rPr>
          <w:sz w:val="20"/>
          <w:szCs w:val="20"/>
        </w:rPr>
      </w:pPr>
    </w:p>
    <w:p w:rsidR="00EE2B43" w:rsidRPr="00B20474" w:rsidRDefault="00DB0CE3" w:rsidP="00DB0CE3">
      <w:pPr>
        <w:tabs>
          <w:tab w:val="left" w:pos="851"/>
        </w:tabs>
        <w:ind w:firstLine="709"/>
        <w:rPr>
          <w:szCs w:val="28"/>
        </w:rPr>
      </w:pPr>
      <w:r>
        <w:rPr>
          <w:szCs w:val="28"/>
        </w:rPr>
        <w:lastRenderedPageBreak/>
        <w:t xml:space="preserve">29) </w:t>
      </w:r>
      <w:r w:rsidR="00EE2B43" w:rsidRPr="00B20474">
        <w:rPr>
          <w:szCs w:val="28"/>
        </w:rPr>
        <w:t>приложение к показателям оценки деятельности Администрации город</w:t>
      </w:r>
      <w:r>
        <w:rPr>
          <w:szCs w:val="28"/>
        </w:rPr>
        <w:t>а по результатам ежегодного отчё</w:t>
      </w:r>
      <w:r w:rsidR="00EE2B43" w:rsidRPr="00B20474">
        <w:rPr>
          <w:szCs w:val="28"/>
        </w:rPr>
        <w:t xml:space="preserve">та о её деятельности дополнить </w:t>
      </w:r>
      <w:r>
        <w:rPr>
          <w:szCs w:val="28"/>
        </w:rPr>
        <w:br/>
      </w:r>
      <w:r w:rsidR="00EE2B43" w:rsidRPr="00B20474">
        <w:rPr>
          <w:szCs w:val="28"/>
        </w:rPr>
        <w:t xml:space="preserve">после строки </w:t>
      </w:r>
      <w:r w:rsidR="00EE2B43">
        <w:rPr>
          <w:szCs w:val="28"/>
        </w:rPr>
        <w:t xml:space="preserve">показателя с индивидуальным кодом </w:t>
      </w:r>
      <w:r w:rsidR="00EE2B43" w:rsidRPr="00B20474">
        <w:rPr>
          <w:szCs w:val="28"/>
        </w:rPr>
        <w:t>14</w:t>
      </w:r>
      <w:r w:rsidR="00EE2B43">
        <w:rPr>
          <w:szCs w:val="28"/>
        </w:rPr>
        <w:t>2</w:t>
      </w:r>
      <w:r w:rsidR="00EE2B43" w:rsidRPr="00B20474">
        <w:rPr>
          <w:szCs w:val="28"/>
        </w:rPr>
        <w:t xml:space="preserve"> </w:t>
      </w:r>
      <w:r w:rsidR="00EE2B43" w:rsidRPr="009D3D17">
        <w:rPr>
          <w:szCs w:val="28"/>
        </w:rPr>
        <w:t xml:space="preserve">строкой </w:t>
      </w:r>
      <w:r w:rsidR="00EE2B43">
        <w:rPr>
          <w:szCs w:val="28"/>
        </w:rPr>
        <w:t xml:space="preserve">показателя </w:t>
      </w:r>
      <w:r>
        <w:rPr>
          <w:szCs w:val="28"/>
        </w:rPr>
        <w:br/>
      </w:r>
      <w:r w:rsidR="00EE2B43">
        <w:rPr>
          <w:szCs w:val="28"/>
        </w:rPr>
        <w:t>с индивидуальным кодом</w:t>
      </w:r>
      <w:r w:rsidR="00EE2B43" w:rsidRPr="00B20474">
        <w:rPr>
          <w:szCs w:val="28"/>
        </w:rPr>
        <w:t xml:space="preserve"> 14</w:t>
      </w:r>
      <w:r w:rsidR="00EE2B43">
        <w:rPr>
          <w:szCs w:val="28"/>
        </w:rPr>
        <w:t>3</w:t>
      </w:r>
      <w:r w:rsidR="00EE2B43" w:rsidRPr="00B20474">
        <w:rPr>
          <w:szCs w:val="28"/>
        </w:rPr>
        <w:t xml:space="preserve"> следующего содержания:</w:t>
      </w:r>
    </w:p>
    <w:p w:rsidR="00EE2B43" w:rsidRPr="00DB0CE3" w:rsidRDefault="00EE2B43" w:rsidP="00EE2B43">
      <w:pPr>
        <w:ind w:left="360"/>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67"/>
        <w:gridCol w:w="2926"/>
      </w:tblGrid>
      <w:tr w:rsidR="00EE2B43" w:rsidRPr="00B20474" w:rsidTr="00391113">
        <w:tc>
          <w:tcPr>
            <w:tcW w:w="993" w:type="dxa"/>
            <w:shd w:val="clear" w:color="auto" w:fill="auto"/>
          </w:tcPr>
          <w:p w:rsidR="00EE2B43" w:rsidRPr="00B20474" w:rsidRDefault="00EE2B43" w:rsidP="00391113">
            <w:pPr>
              <w:jc w:val="center"/>
              <w:rPr>
                <w:b/>
                <w:szCs w:val="28"/>
              </w:rPr>
            </w:pPr>
            <w:r w:rsidRPr="00B20474">
              <w:rPr>
                <w:rStyle w:val="af3"/>
                <w:b w:val="0"/>
                <w:color w:val="000000"/>
                <w:szCs w:val="28"/>
              </w:rPr>
              <w:t>14</w:t>
            </w:r>
            <w:r>
              <w:rPr>
                <w:rStyle w:val="af3"/>
                <w:b w:val="0"/>
                <w:color w:val="000000"/>
                <w:szCs w:val="28"/>
              </w:rPr>
              <w:t>3</w:t>
            </w:r>
          </w:p>
        </w:tc>
        <w:tc>
          <w:tcPr>
            <w:tcW w:w="5528" w:type="dxa"/>
            <w:shd w:val="clear" w:color="auto" w:fill="auto"/>
          </w:tcPr>
          <w:p w:rsidR="00EE2B43" w:rsidRPr="00B20474" w:rsidRDefault="00EE2B43" w:rsidP="00391113">
            <w:pPr>
              <w:rPr>
                <w:rStyle w:val="af3"/>
                <w:b w:val="0"/>
                <w:color w:val="FF0000"/>
                <w:szCs w:val="28"/>
              </w:rPr>
            </w:pPr>
            <w:r w:rsidRPr="00B20474">
              <w:rPr>
                <w:szCs w:val="28"/>
              </w:rPr>
              <w:t>Доля устранённых (предотвращённых) нарушений, из числа выявленных в ходе профилактических мероприятий при осуществлении муниципального лесного контроля (%)</w:t>
            </w:r>
          </w:p>
        </w:tc>
        <w:tc>
          <w:tcPr>
            <w:tcW w:w="2950" w:type="dxa"/>
            <w:shd w:val="clear" w:color="auto" w:fill="auto"/>
          </w:tcPr>
          <w:p w:rsidR="00EE2B43" w:rsidRPr="00B20474" w:rsidRDefault="00EE2B43" w:rsidP="00391113">
            <w:pPr>
              <w:jc w:val="center"/>
              <w:rPr>
                <w:b/>
                <w:szCs w:val="28"/>
              </w:rPr>
            </w:pPr>
            <w:r w:rsidRPr="00B20474">
              <w:rPr>
                <w:rStyle w:val="af3"/>
                <w:b w:val="0"/>
                <w:color w:val="000000"/>
                <w:szCs w:val="28"/>
              </w:rPr>
              <w:t>Применяется</w:t>
            </w:r>
          </w:p>
        </w:tc>
      </w:tr>
    </w:tbl>
    <w:p w:rsidR="00EE2B43" w:rsidRDefault="00EE2B43" w:rsidP="00EE2B43">
      <w:pPr>
        <w:rPr>
          <w:szCs w:val="28"/>
        </w:rPr>
      </w:pPr>
    </w:p>
    <w:p w:rsidR="00EE2B43" w:rsidRDefault="00EE2B43" w:rsidP="00EE2B43">
      <w:pPr>
        <w:rPr>
          <w:szCs w:val="28"/>
        </w:rPr>
      </w:pPr>
    </w:p>
    <w:p w:rsidR="00F31063" w:rsidRDefault="00F31063" w:rsidP="00F31063">
      <w:pPr>
        <w:tabs>
          <w:tab w:val="left" w:pos="993"/>
        </w:tabs>
        <w:rPr>
          <w:szCs w:val="28"/>
        </w:rPr>
      </w:pPr>
    </w:p>
    <w:p w:rsidR="008C35FC" w:rsidRPr="00B55A96" w:rsidRDefault="008C35FC" w:rsidP="0049056D">
      <w:pPr>
        <w:rPr>
          <w:szCs w:val="28"/>
        </w:rPr>
      </w:pPr>
      <w:r w:rsidRPr="00B55A96">
        <w:rPr>
          <w:szCs w:val="28"/>
        </w:rPr>
        <w:t>Председатель Думы города</w:t>
      </w:r>
      <w:r w:rsidRPr="00B55A96">
        <w:rPr>
          <w:szCs w:val="28"/>
        </w:rPr>
        <w:tab/>
      </w:r>
      <w:r w:rsidRPr="00B55A96">
        <w:rPr>
          <w:szCs w:val="28"/>
        </w:rPr>
        <w:tab/>
      </w:r>
      <w:r w:rsidRPr="00B55A96">
        <w:rPr>
          <w:szCs w:val="28"/>
        </w:rPr>
        <w:tab/>
      </w:r>
      <w:r w:rsidRPr="00B55A96">
        <w:rPr>
          <w:szCs w:val="28"/>
        </w:rPr>
        <w:tab/>
      </w:r>
      <w:r w:rsidRPr="00B55A96">
        <w:rPr>
          <w:szCs w:val="28"/>
        </w:rPr>
        <w:tab/>
      </w:r>
      <w:r w:rsidRPr="00B55A96">
        <w:rPr>
          <w:szCs w:val="28"/>
        </w:rPr>
        <w:tab/>
      </w:r>
      <w:r>
        <w:rPr>
          <w:szCs w:val="28"/>
        </w:rPr>
        <w:t xml:space="preserve"> </w:t>
      </w:r>
      <w:r w:rsidR="00A76D19">
        <w:rPr>
          <w:szCs w:val="28"/>
        </w:rPr>
        <w:tab/>
        <w:t>М.Н. Слепов</w:t>
      </w:r>
    </w:p>
    <w:p w:rsidR="008C35FC" w:rsidRPr="00B55A96" w:rsidRDefault="008C35FC" w:rsidP="008C35FC">
      <w:pPr>
        <w:rPr>
          <w:szCs w:val="28"/>
        </w:rPr>
      </w:pPr>
    </w:p>
    <w:p w:rsidR="002C2780" w:rsidRPr="008C35FC" w:rsidRDefault="004B16C5" w:rsidP="000246A1">
      <w:pPr>
        <w:jc w:val="right"/>
        <w:rPr>
          <w:szCs w:val="28"/>
        </w:rPr>
      </w:pPr>
      <w:r>
        <w:rPr>
          <w:szCs w:val="28"/>
        </w:rPr>
        <w:t>«</w:t>
      </w:r>
      <w:r>
        <w:rPr>
          <w:szCs w:val="28"/>
          <w:u w:val="single"/>
        </w:rPr>
        <w:t>29</w:t>
      </w:r>
      <w:r>
        <w:rPr>
          <w:szCs w:val="28"/>
        </w:rPr>
        <w:t xml:space="preserve">» </w:t>
      </w:r>
      <w:r>
        <w:rPr>
          <w:szCs w:val="28"/>
          <w:u w:val="single"/>
        </w:rPr>
        <w:t>ноября</w:t>
      </w:r>
      <w:bookmarkStart w:id="0" w:name="_GoBack"/>
      <w:bookmarkEnd w:id="0"/>
      <w:r w:rsidR="008C35FC">
        <w:rPr>
          <w:szCs w:val="28"/>
        </w:rPr>
        <w:t xml:space="preserve"> 202</w:t>
      </w:r>
      <w:r w:rsidR="006C189F">
        <w:rPr>
          <w:szCs w:val="28"/>
        </w:rPr>
        <w:t>3</w:t>
      </w:r>
      <w:r w:rsidR="008C35FC" w:rsidRPr="00B55A96">
        <w:rPr>
          <w:szCs w:val="28"/>
        </w:rPr>
        <w:t xml:space="preserve"> г.</w:t>
      </w:r>
    </w:p>
    <w:sectPr w:rsidR="002C2780" w:rsidRPr="008C35FC" w:rsidSect="000C4243">
      <w:headerReference w:type="default" r:id="rId30"/>
      <w:footerReference w:type="default" r:id="rId31"/>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5F" w:rsidRDefault="00044D5F" w:rsidP="006757BB">
      <w:r>
        <w:separator/>
      </w:r>
    </w:p>
  </w:endnote>
  <w:endnote w:type="continuationSeparator" w:id="0">
    <w:p w:rsidR="00044D5F" w:rsidRDefault="00044D5F"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13" w:rsidRDefault="00391113">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5F" w:rsidRDefault="00044D5F" w:rsidP="006757BB">
      <w:r>
        <w:separator/>
      </w:r>
    </w:p>
  </w:footnote>
  <w:footnote w:type="continuationSeparator" w:id="0">
    <w:p w:rsidR="00044D5F" w:rsidRDefault="00044D5F"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391113" w:rsidRPr="00D424AF" w:rsidRDefault="00391113">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4B16C5">
          <w:rPr>
            <w:noProof/>
            <w:sz w:val="20"/>
            <w:szCs w:val="20"/>
          </w:rPr>
          <w:t>20</w:t>
        </w:r>
        <w:r w:rsidRPr="00D424A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1869204A"/>
    <w:multiLevelType w:val="hybridMultilevel"/>
    <w:tmpl w:val="34CE41C2"/>
    <w:lvl w:ilvl="0" w:tplc="1840C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6A6C03"/>
    <w:multiLevelType w:val="hybridMultilevel"/>
    <w:tmpl w:val="00DA177C"/>
    <w:lvl w:ilvl="0" w:tplc="40767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C057ED"/>
    <w:multiLevelType w:val="hybridMultilevel"/>
    <w:tmpl w:val="EC88CB1E"/>
    <w:lvl w:ilvl="0" w:tplc="E8D829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620456"/>
    <w:multiLevelType w:val="multilevel"/>
    <w:tmpl w:val="93B2B85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4"/>
  </w:num>
  <w:num w:numId="3">
    <w:abstractNumId w:val="5"/>
  </w:num>
  <w:num w:numId="4">
    <w:abstractNumId w:val="6"/>
  </w:num>
  <w:num w:numId="5">
    <w:abstractNumId w:val="2"/>
  </w:num>
  <w:num w:numId="6">
    <w:abstractNumId w:val="3"/>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246A1"/>
    <w:rsid w:val="00044D5F"/>
    <w:rsid w:val="000633A1"/>
    <w:rsid w:val="00064A49"/>
    <w:rsid w:val="0006712B"/>
    <w:rsid w:val="00070E46"/>
    <w:rsid w:val="00072D85"/>
    <w:rsid w:val="00077080"/>
    <w:rsid w:val="00093E83"/>
    <w:rsid w:val="000B49B9"/>
    <w:rsid w:val="000C4243"/>
    <w:rsid w:val="000C5399"/>
    <w:rsid w:val="000D7342"/>
    <w:rsid w:val="000E559A"/>
    <w:rsid w:val="00100262"/>
    <w:rsid w:val="00124533"/>
    <w:rsid w:val="00145E65"/>
    <w:rsid w:val="0015286F"/>
    <w:rsid w:val="00156BD5"/>
    <w:rsid w:val="00171AD0"/>
    <w:rsid w:val="001734EA"/>
    <w:rsid w:val="001930EF"/>
    <w:rsid w:val="001A76FB"/>
    <w:rsid w:val="001B692E"/>
    <w:rsid w:val="001D0588"/>
    <w:rsid w:val="001D226B"/>
    <w:rsid w:val="001D4643"/>
    <w:rsid w:val="001F57AD"/>
    <w:rsid w:val="001F5CB8"/>
    <w:rsid w:val="00216AC4"/>
    <w:rsid w:val="00224196"/>
    <w:rsid w:val="00224A19"/>
    <w:rsid w:val="00244B5C"/>
    <w:rsid w:val="002566D2"/>
    <w:rsid w:val="002627CD"/>
    <w:rsid w:val="00265A49"/>
    <w:rsid w:val="00293433"/>
    <w:rsid w:val="00297C63"/>
    <w:rsid w:val="002C0DA2"/>
    <w:rsid w:val="002C2780"/>
    <w:rsid w:val="002C4FB0"/>
    <w:rsid w:val="002C642C"/>
    <w:rsid w:val="002D35B5"/>
    <w:rsid w:val="002E22CC"/>
    <w:rsid w:val="00321EAC"/>
    <w:rsid w:val="003224F1"/>
    <w:rsid w:val="003311E7"/>
    <w:rsid w:val="00332B7F"/>
    <w:rsid w:val="003414E9"/>
    <w:rsid w:val="003502CB"/>
    <w:rsid w:val="00361D95"/>
    <w:rsid w:val="003648CC"/>
    <w:rsid w:val="00376AA2"/>
    <w:rsid w:val="00385A9B"/>
    <w:rsid w:val="00391113"/>
    <w:rsid w:val="00391653"/>
    <w:rsid w:val="003C4BF6"/>
    <w:rsid w:val="003E086E"/>
    <w:rsid w:val="003E20DC"/>
    <w:rsid w:val="003E2595"/>
    <w:rsid w:val="003E689A"/>
    <w:rsid w:val="003E6C52"/>
    <w:rsid w:val="004043F8"/>
    <w:rsid w:val="00412214"/>
    <w:rsid w:val="00431C26"/>
    <w:rsid w:val="0043455F"/>
    <w:rsid w:val="004441C6"/>
    <w:rsid w:val="00482F28"/>
    <w:rsid w:val="0049056D"/>
    <w:rsid w:val="004B16C5"/>
    <w:rsid w:val="004C4E88"/>
    <w:rsid w:val="004E4ED8"/>
    <w:rsid w:val="004F3970"/>
    <w:rsid w:val="00503B30"/>
    <w:rsid w:val="00514C92"/>
    <w:rsid w:val="00524BFA"/>
    <w:rsid w:val="00545A5A"/>
    <w:rsid w:val="0055040A"/>
    <w:rsid w:val="00555DB1"/>
    <w:rsid w:val="0056401D"/>
    <w:rsid w:val="00564873"/>
    <w:rsid w:val="00573F47"/>
    <w:rsid w:val="00590934"/>
    <w:rsid w:val="0059314A"/>
    <w:rsid w:val="005A497D"/>
    <w:rsid w:val="005A690F"/>
    <w:rsid w:val="005B0CF7"/>
    <w:rsid w:val="005C2C05"/>
    <w:rsid w:val="005D16B2"/>
    <w:rsid w:val="005E2C49"/>
    <w:rsid w:val="005E6C66"/>
    <w:rsid w:val="0060187F"/>
    <w:rsid w:val="00603AF8"/>
    <w:rsid w:val="00632D88"/>
    <w:rsid w:val="006376FB"/>
    <w:rsid w:val="00645899"/>
    <w:rsid w:val="0065237D"/>
    <w:rsid w:val="006525E6"/>
    <w:rsid w:val="006551DA"/>
    <w:rsid w:val="00662C1E"/>
    <w:rsid w:val="006637FE"/>
    <w:rsid w:val="00674975"/>
    <w:rsid w:val="006757BB"/>
    <w:rsid w:val="00677894"/>
    <w:rsid w:val="006A743E"/>
    <w:rsid w:val="006C189F"/>
    <w:rsid w:val="006D794C"/>
    <w:rsid w:val="006F5A64"/>
    <w:rsid w:val="007059EF"/>
    <w:rsid w:val="0071370F"/>
    <w:rsid w:val="00765012"/>
    <w:rsid w:val="00790F42"/>
    <w:rsid w:val="00795A8F"/>
    <w:rsid w:val="007A347E"/>
    <w:rsid w:val="007A6477"/>
    <w:rsid w:val="007A7339"/>
    <w:rsid w:val="007D26B7"/>
    <w:rsid w:val="007D2B57"/>
    <w:rsid w:val="007D6A51"/>
    <w:rsid w:val="007E4424"/>
    <w:rsid w:val="007F5B20"/>
    <w:rsid w:val="008009E7"/>
    <w:rsid w:val="00803407"/>
    <w:rsid w:val="0081348C"/>
    <w:rsid w:val="00847112"/>
    <w:rsid w:val="00854D0C"/>
    <w:rsid w:val="008864AC"/>
    <w:rsid w:val="00897834"/>
    <w:rsid w:val="008A192E"/>
    <w:rsid w:val="008A64CA"/>
    <w:rsid w:val="008A66F1"/>
    <w:rsid w:val="008C26BC"/>
    <w:rsid w:val="008C35FC"/>
    <w:rsid w:val="008D6922"/>
    <w:rsid w:val="008E55AB"/>
    <w:rsid w:val="008F5360"/>
    <w:rsid w:val="00973CD5"/>
    <w:rsid w:val="0098622B"/>
    <w:rsid w:val="00987D20"/>
    <w:rsid w:val="009A1C08"/>
    <w:rsid w:val="009B3DAA"/>
    <w:rsid w:val="009B65D8"/>
    <w:rsid w:val="009C7310"/>
    <w:rsid w:val="009D677F"/>
    <w:rsid w:val="00A22CD5"/>
    <w:rsid w:val="00A2531B"/>
    <w:rsid w:val="00A34E83"/>
    <w:rsid w:val="00A47AA3"/>
    <w:rsid w:val="00A6763E"/>
    <w:rsid w:val="00A70976"/>
    <w:rsid w:val="00A73208"/>
    <w:rsid w:val="00A754FE"/>
    <w:rsid w:val="00A76D19"/>
    <w:rsid w:val="00A8614E"/>
    <w:rsid w:val="00AA2C3C"/>
    <w:rsid w:val="00AA4F67"/>
    <w:rsid w:val="00AA6666"/>
    <w:rsid w:val="00AB0F39"/>
    <w:rsid w:val="00AB5809"/>
    <w:rsid w:val="00AD446C"/>
    <w:rsid w:val="00AE0D14"/>
    <w:rsid w:val="00AE1AD5"/>
    <w:rsid w:val="00AF79E1"/>
    <w:rsid w:val="00B06787"/>
    <w:rsid w:val="00B072F2"/>
    <w:rsid w:val="00B14A95"/>
    <w:rsid w:val="00B37188"/>
    <w:rsid w:val="00B371AD"/>
    <w:rsid w:val="00B50DF1"/>
    <w:rsid w:val="00B52AD9"/>
    <w:rsid w:val="00B57817"/>
    <w:rsid w:val="00B60969"/>
    <w:rsid w:val="00B74228"/>
    <w:rsid w:val="00B84B56"/>
    <w:rsid w:val="00BA58CF"/>
    <w:rsid w:val="00BA7099"/>
    <w:rsid w:val="00BC1A0F"/>
    <w:rsid w:val="00BE1CA7"/>
    <w:rsid w:val="00BE2302"/>
    <w:rsid w:val="00BE3884"/>
    <w:rsid w:val="00BF2CF4"/>
    <w:rsid w:val="00C04801"/>
    <w:rsid w:val="00C05B85"/>
    <w:rsid w:val="00C24A6E"/>
    <w:rsid w:val="00C4422C"/>
    <w:rsid w:val="00C45521"/>
    <w:rsid w:val="00C53527"/>
    <w:rsid w:val="00C5368E"/>
    <w:rsid w:val="00C54FB7"/>
    <w:rsid w:val="00C72CC8"/>
    <w:rsid w:val="00C76502"/>
    <w:rsid w:val="00CA35C9"/>
    <w:rsid w:val="00CA62D5"/>
    <w:rsid w:val="00CC1F7B"/>
    <w:rsid w:val="00CD6D54"/>
    <w:rsid w:val="00CE0550"/>
    <w:rsid w:val="00D17EBD"/>
    <w:rsid w:val="00D23688"/>
    <w:rsid w:val="00D3340B"/>
    <w:rsid w:val="00D3561D"/>
    <w:rsid w:val="00D424AF"/>
    <w:rsid w:val="00D46BE5"/>
    <w:rsid w:val="00D476DF"/>
    <w:rsid w:val="00D47BC5"/>
    <w:rsid w:val="00D87555"/>
    <w:rsid w:val="00D9248D"/>
    <w:rsid w:val="00DB0CE3"/>
    <w:rsid w:val="00DF72B6"/>
    <w:rsid w:val="00E02020"/>
    <w:rsid w:val="00E05DD8"/>
    <w:rsid w:val="00E07875"/>
    <w:rsid w:val="00E158F6"/>
    <w:rsid w:val="00E16EF6"/>
    <w:rsid w:val="00E273B7"/>
    <w:rsid w:val="00E34B2D"/>
    <w:rsid w:val="00E41CBB"/>
    <w:rsid w:val="00E4289A"/>
    <w:rsid w:val="00E510F6"/>
    <w:rsid w:val="00E5128A"/>
    <w:rsid w:val="00E52AF7"/>
    <w:rsid w:val="00E52CFD"/>
    <w:rsid w:val="00E616A0"/>
    <w:rsid w:val="00E71A13"/>
    <w:rsid w:val="00E8136C"/>
    <w:rsid w:val="00EB564C"/>
    <w:rsid w:val="00EC5D33"/>
    <w:rsid w:val="00EE179F"/>
    <w:rsid w:val="00EE2B43"/>
    <w:rsid w:val="00EE6408"/>
    <w:rsid w:val="00F107E8"/>
    <w:rsid w:val="00F15209"/>
    <w:rsid w:val="00F31063"/>
    <w:rsid w:val="00F35FCF"/>
    <w:rsid w:val="00F41FE1"/>
    <w:rsid w:val="00F448E0"/>
    <w:rsid w:val="00F5631F"/>
    <w:rsid w:val="00F64DEF"/>
    <w:rsid w:val="00F7430C"/>
    <w:rsid w:val="00F8051B"/>
    <w:rsid w:val="00FA1199"/>
    <w:rsid w:val="00FA4115"/>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C914"/>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s1">
    <w:name w:val="s_1"/>
    <w:basedOn w:val="a"/>
    <w:rsid w:val="002C4FB0"/>
    <w:pPr>
      <w:spacing w:before="100" w:beforeAutospacing="1" w:after="100" w:afterAutospacing="1"/>
      <w:jc w:val="left"/>
    </w:pPr>
    <w:rPr>
      <w:rFonts w:eastAsia="Times New Roman" w:cs="Times New Roman"/>
      <w:sz w:val="24"/>
      <w:szCs w:val="24"/>
      <w:lang w:eastAsia="ru-RU"/>
    </w:rPr>
  </w:style>
  <w:style w:type="character" w:customStyle="1" w:styleId="af3">
    <w:name w:val="Цветовое выделение"/>
    <w:uiPriority w:val="99"/>
    <w:rsid w:val="00EE2B43"/>
    <w:rPr>
      <w:b/>
      <w:color w:val="26282F"/>
    </w:rPr>
  </w:style>
  <w:style w:type="paragraph" w:customStyle="1" w:styleId="af4">
    <w:name w:val="Нормальный (таблица)"/>
    <w:basedOn w:val="a"/>
    <w:next w:val="a"/>
    <w:uiPriority w:val="99"/>
    <w:rsid w:val="00EE2B43"/>
    <w:pPr>
      <w:widowControl w:val="0"/>
      <w:autoSpaceDE w:val="0"/>
      <w:autoSpaceDN w:val="0"/>
      <w:adjustRightInd w:val="0"/>
    </w:pPr>
    <w:rPr>
      <w:rFonts w:ascii="Arial" w:eastAsia="Times New Roman" w:hAnsi="Arial" w:cs="Arial"/>
      <w:sz w:val="24"/>
      <w:szCs w:val="24"/>
      <w:lang w:eastAsia="ru-RU"/>
    </w:rPr>
  </w:style>
  <w:style w:type="paragraph" w:styleId="af5">
    <w:name w:val="No Spacing"/>
    <w:uiPriority w:val="1"/>
    <w:qFormat/>
    <w:rsid w:val="00EE2B43"/>
    <w:pPr>
      <w:spacing w:after="0" w:line="240" w:lineRule="auto"/>
      <w:jc w:val="both"/>
    </w:pPr>
    <w:rPr>
      <w:rFonts w:ascii="Times New Roman" w:eastAsia="Times New Roman" w:hAnsi="Times New Roman" w:cs="Times New Roman"/>
      <w:sz w:val="28"/>
    </w:rPr>
  </w:style>
  <w:style w:type="character" w:customStyle="1" w:styleId="af6">
    <w:name w:val="Гипертекстовая ссылка"/>
    <w:uiPriority w:val="99"/>
    <w:rsid w:val="00EE2B4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8818909.0" TargetMode="External"/><Relationship Id="rId18" Type="http://schemas.openxmlformats.org/officeDocument/2006/relationships/hyperlink" Target="garantF1://18826768.0" TargetMode="External"/><Relationship Id="rId26" Type="http://schemas.openxmlformats.org/officeDocument/2006/relationships/hyperlink" Target="garantF1://18843511.0" TargetMode="External"/><Relationship Id="rId3" Type="http://schemas.openxmlformats.org/officeDocument/2006/relationships/settings" Target="settings.xml"/><Relationship Id="rId21" Type="http://schemas.openxmlformats.org/officeDocument/2006/relationships/hyperlink" Target="garantF1://18829805.0"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garantF1://12036631.0" TargetMode="External"/><Relationship Id="rId17" Type="http://schemas.openxmlformats.org/officeDocument/2006/relationships/hyperlink" Target="garantF1://18826229.0" TargetMode="External"/><Relationship Id="rId25" Type="http://schemas.openxmlformats.org/officeDocument/2006/relationships/hyperlink" Target="garantF1://18813766.0"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garantF1://18825088.0" TargetMode="External"/><Relationship Id="rId20" Type="http://schemas.openxmlformats.org/officeDocument/2006/relationships/hyperlink" Target="garantF1://18829435.0" TargetMode="External"/><Relationship Id="rId29" Type="http://schemas.openxmlformats.org/officeDocument/2006/relationships/hyperlink" Target="garantF1://730966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18813357.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8821434.0" TargetMode="External"/><Relationship Id="rId23" Type="http://schemas.openxmlformats.org/officeDocument/2006/relationships/hyperlink" Target="garantF1://18833986.0" TargetMode="External"/><Relationship Id="rId28" Type="http://schemas.openxmlformats.org/officeDocument/2006/relationships/hyperlink" Target="garantF1://45119996.0" TargetMode="External"/><Relationship Id="rId10" Type="http://schemas.openxmlformats.org/officeDocument/2006/relationships/hyperlink" Target="garantF1://12038258.0" TargetMode="External"/><Relationship Id="rId19" Type="http://schemas.openxmlformats.org/officeDocument/2006/relationships/hyperlink" Target="garantF1://18827096.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8819316.0" TargetMode="External"/><Relationship Id="rId22" Type="http://schemas.openxmlformats.org/officeDocument/2006/relationships/hyperlink" Target="garantF1://18830617.0" TargetMode="External"/><Relationship Id="rId27" Type="http://schemas.openxmlformats.org/officeDocument/2006/relationships/hyperlink" Target="garantF1://45116956.0" TargetMode="External"/><Relationship Id="rId30" Type="http://schemas.openxmlformats.org/officeDocument/2006/relationships/header" Target="header1.xml"/><Relationship Id="rId8" Type="http://schemas.openxmlformats.org/officeDocument/2006/relationships/hyperlink" Target="garantF1://120382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518"/>
    <w:rsid w:val="000E2A5C"/>
    <w:rsid w:val="001044E6"/>
    <w:rsid w:val="001303A1"/>
    <w:rsid w:val="00143620"/>
    <w:rsid w:val="001544EC"/>
    <w:rsid w:val="00174A83"/>
    <w:rsid w:val="001B2BC7"/>
    <w:rsid w:val="001F478C"/>
    <w:rsid w:val="002B4F35"/>
    <w:rsid w:val="00316132"/>
    <w:rsid w:val="00342496"/>
    <w:rsid w:val="00350731"/>
    <w:rsid w:val="00367A95"/>
    <w:rsid w:val="003E43D2"/>
    <w:rsid w:val="004262C4"/>
    <w:rsid w:val="004A4E4E"/>
    <w:rsid w:val="005B47F2"/>
    <w:rsid w:val="005D3653"/>
    <w:rsid w:val="00627304"/>
    <w:rsid w:val="006F04CA"/>
    <w:rsid w:val="006F1543"/>
    <w:rsid w:val="007920C7"/>
    <w:rsid w:val="008749B4"/>
    <w:rsid w:val="008E652B"/>
    <w:rsid w:val="00933E81"/>
    <w:rsid w:val="009B7D94"/>
    <w:rsid w:val="009E1384"/>
    <w:rsid w:val="009F54D8"/>
    <w:rsid w:val="00A10C17"/>
    <w:rsid w:val="00A13D77"/>
    <w:rsid w:val="00A16A52"/>
    <w:rsid w:val="00A61EC3"/>
    <w:rsid w:val="00AD302D"/>
    <w:rsid w:val="00AE610D"/>
    <w:rsid w:val="00B22A7D"/>
    <w:rsid w:val="00B55982"/>
    <w:rsid w:val="00B909C0"/>
    <w:rsid w:val="00C06361"/>
    <w:rsid w:val="00D1490D"/>
    <w:rsid w:val="00D152F8"/>
    <w:rsid w:val="00E146C9"/>
    <w:rsid w:val="00E45D6A"/>
    <w:rsid w:val="00E763D0"/>
    <w:rsid w:val="00E87D46"/>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Template>
  <TotalTime>512</TotalTime>
  <Pages>1</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89</cp:revision>
  <cp:lastPrinted>2023-11-28T12:38:00Z</cp:lastPrinted>
  <dcterms:created xsi:type="dcterms:W3CDTF">2021-02-25T07:49:00Z</dcterms:created>
  <dcterms:modified xsi:type="dcterms:W3CDTF">2023-11-29T06:18:00Z</dcterms:modified>
</cp:coreProperties>
</file>