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A7D50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BA7D50">
        <w:rPr>
          <w:rFonts w:eastAsia="Calibri"/>
          <w:szCs w:val="28"/>
          <w:u w:val="single"/>
        </w:rPr>
        <w:t>413-</w:t>
      </w:r>
      <w:r w:rsidR="00BA7D50">
        <w:rPr>
          <w:rFonts w:eastAsia="Calibri"/>
          <w:szCs w:val="28"/>
          <w:u w:val="single"/>
          <w:lang w:val="en-US"/>
        </w:rPr>
        <w:t xml:space="preserve">VII </w:t>
      </w:r>
      <w:r w:rsidR="00BA7D50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F05080" w:rsidRPr="00F05080" w:rsidRDefault="00F05080" w:rsidP="00F05080">
      <w:pPr>
        <w:tabs>
          <w:tab w:val="left" w:pos="709"/>
        </w:tabs>
        <w:ind w:right="5385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 xml:space="preserve">О замене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</w:t>
      </w:r>
      <w:r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>и плановый период 2025</w:t>
      </w:r>
      <w:r>
        <w:rPr>
          <w:rFonts w:eastAsia="Calibri" w:cs="Times New Roman"/>
          <w:szCs w:val="28"/>
        </w:rPr>
        <w:t xml:space="preserve"> – </w:t>
      </w:r>
      <w:r w:rsidRPr="00F05080">
        <w:rPr>
          <w:rFonts w:eastAsia="Calibri" w:cs="Times New Roman"/>
          <w:szCs w:val="28"/>
        </w:rPr>
        <w:t>2026 годов</w:t>
      </w:r>
    </w:p>
    <w:p w:rsidR="00F05080" w:rsidRPr="00F05080" w:rsidRDefault="00F05080" w:rsidP="00F05080">
      <w:pPr>
        <w:tabs>
          <w:tab w:val="left" w:pos="709"/>
        </w:tabs>
        <w:rPr>
          <w:rFonts w:eastAsia="Calibri" w:cs="Times New Roman"/>
          <w:szCs w:val="28"/>
        </w:rPr>
      </w:pPr>
    </w:p>
    <w:p w:rsidR="00F05080" w:rsidRDefault="00F05080" w:rsidP="000304C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 xml:space="preserve">В соответствии со статьёй 138 Бюджетного кодекса Российской </w:t>
      </w:r>
      <w:r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 xml:space="preserve">Федерации, статьёй 6 Закона Ханты-Мансийского автономного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 xml:space="preserve">округа – Югры от 10.11.2008 № 132-оз «О межбюджетных отношениях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 xml:space="preserve">в Ханты-Мансийском автономном округе – Югре», статьёй 3 Положения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>о бюджетном процессе в городском округе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F05080">
        <w:rPr>
          <w:rFonts w:eastAsia="Calibri" w:cs="Times New Roman"/>
          <w:szCs w:val="28"/>
        </w:rPr>
        <w:t>Югры, утвержд</w:t>
      </w:r>
      <w:r w:rsidR="000304C7">
        <w:rPr>
          <w:rFonts w:eastAsia="Calibri" w:cs="Times New Roman"/>
          <w:szCs w:val="28"/>
        </w:rPr>
        <w:t>ё</w:t>
      </w:r>
      <w:r w:rsidRPr="00F05080">
        <w:rPr>
          <w:rFonts w:eastAsia="Calibri" w:cs="Times New Roman"/>
          <w:szCs w:val="28"/>
        </w:rPr>
        <w:t xml:space="preserve">нного решением Думы города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 xml:space="preserve">от 28.03.2008 № 358-IV ДГ, в целях составления и утверждения бюджетов Ханты-Мансийского автономного округа – Югры и города Сургута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>на 2024 год и плановый период 2025</w:t>
      </w:r>
      <w:r w:rsidR="000304C7">
        <w:rPr>
          <w:rFonts w:eastAsia="Calibri" w:cs="Times New Roman"/>
          <w:szCs w:val="28"/>
        </w:rPr>
        <w:t xml:space="preserve"> – </w:t>
      </w:r>
      <w:r w:rsidRPr="00F05080">
        <w:rPr>
          <w:rFonts w:eastAsia="Calibri" w:cs="Times New Roman"/>
          <w:szCs w:val="28"/>
        </w:rPr>
        <w:t>2026 годов Дума города РЕШИЛА:</w:t>
      </w:r>
    </w:p>
    <w:p w:rsidR="000304C7" w:rsidRPr="00F05080" w:rsidRDefault="000304C7" w:rsidP="00F05080">
      <w:pPr>
        <w:tabs>
          <w:tab w:val="left" w:pos="709"/>
        </w:tabs>
        <w:rPr>
          <w:rFonts w:eastAsia="Calibri" w:cs="Times New Roman"/>
          <w:szCs w:val="28"/>
        </w:rPr>
      </w:pPr>
    </w:p>
    <w:p w:rsidR="000304C7" w:rsidRDefault="00F05080" w:rsidP="000304C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 xml:space="preserve">1. Согласовать полную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муниципального образования городской округ Сургут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>Ханты-Мансийского автономного округа – Югры:</w:t>
      </w:r>
      <w:r w:rsidR="000304C7">
        <w:rPr>
          <w:rFonts w:eastAsia="Calibri" w:cs="Times New Roman"/>
          <w:szCs w:val="28"/>
        </w:rPr>
        <w:t xml:space="preserve"> </w:t>
      </w:r>
    </w:p>
    <w:p w:rsidR="000304C7" w:rsidRDefault="00F05080" w:rsidP="000304C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>на 2024 год в размере 10,06 процента;</w:t>
      </w:r>
    </w:p>
    <w:p w:rsidR="00F05080" w:rsidRPr="00F05080" w:rsidRDefault="00F05080" w:rsidP="000304C7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>на 2025 год в размере 7,98 процента</w:t>
      </w:r>
      <w:r w:rsidR="00A65879">
        <w:rPr>
          <w:rFonts w:eastAsia="Calibri" w:cs="Times New Roman"/>
          <w:szCs w:val="28"/>
        </w:rPr>
        <w:t xml:space="preserve"> и </w:t>
      </w:r>
      <w:r w:rsidRPr="00F05080">
        <w:rPr>
          <w:rFonts w:eastAsia="Calibri" w:cs="Times New Roman"/>
          <w:szCs w:val="28"/>
        </w:rPr>
        <w:t>на 2026 год в размере 8,09</w:t>
      </w:r>
      <w:r w:rsidR="00A65879">
        <w:rPr>
          <w:rFonts w:eastAsia="Calibri" w:cs="Times New Roman"/>
          <w:szCs w:val="28"/>
        </w:rPr>
        <w:t xml:space="preserve"> </w:t>
      </w:r>
      <w:r w:rsidRPr="00F05080">
        <w:rPr>
          <w:rFonts w:eastAsia="Calibri" w:cs="Times New Roman"/>
          <w:szCs w:val="28"/>
        </w:rPr>
        <w:t>процента.</w:t>
      </w:r>
    </w:p>
    <w:p w:rsidR="00F05080" w:rsidRPr="00F05080" w:rsidRDefault="00F05080" w:rsidP="000304C7">
      <w:pPr>
        <w:widowControl w:val="0"/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>2.</w:t>
      </w:r>
      <w:r w:rsidR="000304C7">
        <w:rPr>
          <w:rFonts w:eastAsia="Calibri" w:cs="Times New Roman"/>
          <w:szCs w:val="28"/>
        </w:rPr>
        <w:tab/>
      </w:r>
      <w:r w:rsidRPr="00F05080">
        <w:rPr>
          <w:rFonts w:eastAsia="Calibri" w:cs="Times New Roman"/>
          <w:szCs w:val="28"/>
        </w:rPr>
        <w:t xml:space="preserve">Администрации города сообщить о принятом решении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t>в Департамент финансов Ханты-Мансийского автономного округа – Югры.</w:t>
      </w:r>
    </w:p>
    <w:p w:rsidR="00F05080" w:rsidRPr="00F05080" w:rsidRDefault="00F05080" w:rsidP="000304C7">
      <w:pPr>
        <w:widowControl w:val="0"/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>3. Настоящее решение действует по 31.12.2024.</w:t>
      </w:r>
    </w:p>
    <w:p w:rsidR="002C63CA" w:rsidRDefault="00F05080" w:rsidP="000304C7">
      <w:pPr>
        <w:widowControl w:val="0"/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F05080">
        <w:rPr>
          <w:rFonts w:eastAsia="Calibri" w:cs="Times New Roman"/>
          <w:szCs w:val="28"/>
        </w:rPr>
        <w:t>4.</w:t>
      </w:r>
      <w:r w:rsidR="000304C7">
        <w:rPr>
          <w:rFonts w:eastAsia="Calibri" w:cs="Times New Roman"/>
          <w:szCs w:val="28"/>
        </w:rPr>
        <w:tab/>
      </w:r>
      <w:r w:rsidRPr="00F05080">
        <w:rPr>
          <w:rFonts w:eastAsia="Calibri" w:cs="Times New Roman"/>
          <w:szCs w:val="28"/>
        </w:rPr>
        <w:t xml:space="preserve">Контроль за выполнением настоящего решения возложить </w:t>
      </w:r>
      <w:r w:rsidR="000304C7">
        <w:rPr>
          <w:rFonts w:eastAsia="Calibri" w:cs="Times New Roman"/>
          <w:szCs w:val="28"/>
        </w:rPr>
        <w:br/>
      </w:r>
      <w:r w:rsidRPr="00F05080">
        <w:rPr>
          <w:rFonts w:eastAsia="Calibri" w:cs="Times New Roman"/>
          <w:szCs w:val="28"/>
        </w:rPr>
        <w:lastRenderedPageBreak/>
        <w:t>на Председателя Думы города, председателя постоянного комитета Думы города по бюджету, налогам, финансам и имуществу Слепова М.Н.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304C7" w:rsidRDefault="000304C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A7D50">
        <w:rPr>
          <w:rFonts w:eastAsia="Times New Roman" w:cs="Times New Roman"/>
          <w:szCs w:val="20"/>
          <w:lang w:eastAsia="ru-RU"/>
        </w:rPr>
        <w:t>«</w:t>
      </w:r>
      <w:r w:rsidR="00BA7D50">
        <w:rPr>
          <w:rFonts w:eastAsia="Times New Roman" w:cs="Times New Roman"/>
          <w:szCs w:val="20"/>
          <w:u w:val="single"/>
          <w:lang w:eastAsia="ru-RU"/>
        </w:rPr>
        <w:t>27</w:t>
      </w:r>
      <w:r w:rsidR="00BA7D50">
        <w:rPr>
          <w:rFonts w:eastAsia="Times New Roman" w:cs="Times New Roman"/>
          <w:szCs w:val="20"/>
          <w:lang w:eastAsia="ru-RU"/>
        </w:rPr>
        <w:t xml:space="preserve">» </w:t>
      </w:r>
      <w:r w:rsidR="00BA7D50">
        <w:rPr>
          <w:rFonts w:eastAsia="Times New Roman" w:cs="Times New Roman"/>
          <w:szCs w:val="20"/>
          <w:u w:val="single"/>
          <w:lang w:eastAsia="ru-RU"/>
        </w:rPr>
        <w:t>сентября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0304C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DE" w:rsidRDefault="00EA32DE" w:rsidP="006757BB">
      <w:r>
        <w:separator/>
      </w:r>
    </w:p>
  </w:endnote>
  <w:endnote w:type="continuationSeparator" w:id="0">
    <w:p w:rsidR="00EA32DE" w:rsidRDefault="00EA32D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A32DE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A32D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A32DE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DE" w:rsidRDefault="00EA32DE" w:rsidP="006757BB">
      <w:r>
        <w:separator/>
      </w:r>
    </w:p>
  </w:footnote>
  <w:footnote w:type="continuationSeparator" w:id="0">
    <w:p w:rsidR="00EA32DE" w:rsidRDefault="00EA32D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286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4C7" w:rsidRPr="000304C7" w:rsidRDefault="000304C7">
        <w:pPr>
          <w:pStyle w:val="ad"/>
          <w:jc w:val="center"/>
          <w:rPr>
            <w:sz w:val="20"/>
            <w:szCs w:val="20"/>
          </w:rPr>
        </w:pPr>
        <w:r w:rsidRPr="000304C7">
          <w:rPr>
            <w:sz w:val="20"/>
            <w:szCs w:val="20"/>
          </w:rPr>
          <w:fldChar w:fldCharType="begin"/>
        </w:r>
        <w:r w:rsidRPr="000304C7">
          <w:rPr>
            <w:sz w:val="20"/>
            <w:szCs w:val="20"/>
          </w:rPr>
          <w:instrText>PAGE   \* MERGEFORMAT</w:instrText>
        </w:r>
        <w:r w:rsidRPr="000304C7">
          <w:rPr>
            <w:sz w:val="20"/>
            <w:szCs w:val="20"/>
          </w:rPr>
          <w:fldChar w:fldCharType="separate"/>
        </w:r>
        <w:r w:rsidR="00BA7D50">
          <w:rPr>
            <w:noProof/>
            <w:sz w:val="20"/>
            <w:szCs w:val="20"/>
          </w:rPr>
          <w:t>1</w:t>
        </w:r>
        <w:r w:rsidRPr="000304C7">
          <w:rPr>
            <w:sz w:val="20"/>
            <w:szCs w:val="20"/>
          </w:rPr>
          <w:fldChar w:fldCharType="end"/>
        </w:r>
      </w:p>
    </w:sdtContent>
  </w:sdt>
  <w:p w:rsidR="000304C7" w:rsidRDefault="000304C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4C7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14E6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65879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C2318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A7D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32DE"/>
    <w:rsid w:val="00EC4537"/>
    <w:rsid w:val="00EC5D33"/>
    <w:rsid w:val="00ED282A"/>
    <w:rsid w:val="00ED3D46"/>
    <w:rsid w:val="00EE179F"/>
    <w:rsid w:val="00F02B8B"/>
    <w:rsid w:val="00F05080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7161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5F17A9"/>
    <w:rsid w:val="00625427"/>
    <w:rsid w:val="00626EFB"/>
    <w:rsid w:val="00627304"/>
    <w:rsid w:val="006A0BB1"/>
    <w:rsid w:val="006F6848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2023-09-26T09:43:00Z</cp:lastPrinted>
  <dcterms:created xsi:type="dcterms:W3CDTF">2021-02-25T07:49:00Z</dcterms:created>
  <dcterms:modified xsi:type="dcterms:W3CDTF">2023-09-27T09:06:00Z</dcterms:modified>
</cp:coreProperties>
</file>