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27B91" w:rsidRDefault="00D27B91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3D6CE7" w:rsidRPr="003D6CE7" w:rsidRDefault="003D6CE7" w:rsidP="003D6CE7">
      <w:pPr>
        <w:tabs>
          <w:tab w:val="left" w:pos="0"/>
        </w:tabs>
        <w:spacing w:line="240" w:lineRule="atLeast"/>
        <w:ind w:right="5668"/>
        <w:contextualSpacing/>
        <w:rPr>
          <w:rFonts w:eastAsia="Times New Roman" w:cs="Times New Roman"/>
          <w:szCs w:val="28"/>
          <w:lang w:eastAsia="ru-RU"/>
        </w:rPr>
      </w:pPr>
      <w:r w:rsidRPr="003D6CE7">
        <w:rPr>
          <w:rFonts w:eastAsia="Times New Roman" w:cs="Times New Roman"/>
          <w:szCs w:val="28"/>
          <w:lang w:eastAsia="ru-RU"/>
        </w:rPr>
        <w:t xml:space="preserve">Об отчёте начальника Управления Министерства внутренних дел Российской Федерации по городу Сургуту </w:t>
      </w:r>
      <w:r w:rsidRPr="003D6CE7">
        <w:rPr>
          <w:rFonts w:eastAsia="Times New Roman" w:cs="Times New Roman"/>
          <w:szCs w:val="28"/>
          <w:lang w:eastAsia="ru-RU"/>
        </w:rPr>
        <w:br/>
        <w:t>за 2022 год</w:t>
      </w:r>
    </w:p>
    <w:p w:rsidR="003D6CE7" w:rsidRPr="003D6CE7" w:rsidRDefault="003D6CE7" w:rsidP="003D6CE7">
      <w:pPr>
        <w:autoSpaceDE w:val="0"/>
        <w:autoSpaceDN w:val="0"/>
        <w:adjustRightInd w:val="0"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3D6CE7" w:rsidRPr="003D6CE7" w:rsidRDefault="003D6CE7" w:rsidP="003D6CE7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3D6CE7">
        <w:rPr>
          <w:rFonts w:eastAsia="Times New Roman" w:cs="Times New Roman"/>
          <w:szCs w:val="28"/>
          <w:lang w:eastAsia="ru-RU"/>
        </w:rPr>
        <w:t xml:space="preserve">В соответствии с частью 3 статьи 8 Федерального закона </w:t>
      </w:r>
      <w:r w:rsidRPr="003D6CE7">
        <w:rPr>
          <w:rFonts w:eastAsia="Times New Roman" w:cs="Times New Roman"/>
          <w:szCs w:val="28"/>
          <w:lang w:eastAsia="ru-RU"/>
        </w:rPr>
        <w:br/>
        <w:t xml:space="preserve">от 07.02.2011 № 3-ФЗ «О полиции», приказом Министерства внутренних дел Российской Федерации от 30.08.2011 № 975 «Об организации и проведении отчётов должностных лиц территориальных органов МВД России», заслушав отчёт </w:t>
      </w:r>
      <w:r w:rsidRPr="003D6CE7">
        <w:rPr>
          <w:rFonts w:eastAsia="Times New Roman" w:cs="Times New Roman"/>
          <w:bCs/>
          <w:iCs/>
          <w:szCs w:val="28"/>
          <w:lang w:val="x-none" w:eastAsia="ar-SA"/>
        </w:rPr>
        <w:t xml:space="preserve">начальника </w:t>
      </w:r>
      <w:r w:rsidRPr="003D6CE7">
        <w:rPr>
          <w:rFonts w:eastAsia="Times New Roman" w:cs="Times New Roman"/>
          <w:szCs w:val="28"/>
          <w:lang w:val="x-none" w:eastAsia="ar-SA"/>
        </w:rPr>
        <w:t>Управления Министерства внутренних дел Российской</w:t>
      </w:r>
      <w:r w:rsidRPr="003D6CE7">
        <w:rPr>
          <w:rFonts w:eastAsia="Times New Roman" w:cs="Times New Roman"/>
          <w:szCs w:val="28"/>
          <w:lang w:eastAsia="ar-SA"/>
        </w:rPr>
        <w:t xml:space="preserve"> </w:t>
      </w:r>
      <w:r w:rsidRPr="003D6CE7">
        <w:rPr>
          <w:rFonts w:eastAsia="Times New Roman" w:cs="Times New Roman"/>
          <w:szCs w:val="28"/>
          <w:lang w:val="x-none" w:eastAsia="ar-SA"/>
        </w:rPr>
        <w:t xml:space="preserve">Федерации по городу Сургуту </w:t>
      </w:r>
      <w:r w:rsidRPr="003D6CE7">
        <w:rPr>
          <w:rFonts w:eastAsia="Times New Roman" w:cs="Times New Roman"/>
          <w:bCs/>
          <w:iCs/>
          <w:szCs w:val="28"/>
          <w:lang w:val="x-none" w:eastAsia="ar-SA"/>
        </w:rPr>
        <w:t xml:space="preserve">полковника полиции </w:t>
      </w:r>
      <w:r w:rsidRPr="003D6CE7">
        <w:rPr>
          <w:rFonts w:eastAsia="Times New Roman" w:cs="Times New Roman"/>
          <w:bCs/>
          <w:iCs/>
          <w:szCs w:val="28"/>
          <w:lang w:eastAsia="ar-SA"/>
        </w:rPr>
        <w:t xml:space="preserve">Глущенко А.П. </w:t>
      </w:r>
      <w:r w:rsidRPr="003D6CE7">
        <w:rPr>
          <w:rFonts w:eastAsia="Times New Roman" w:cs="Times New Roman"/>
          <w:bCs/>
          <w:iCs/>
          <w:szCs w:val="28"/>
          <w:lang w:eastAsia="ar-SA"/>
        </w:rPr>
        <w:br/>
      </w:r>
      <w:r w:rsidRPr="003D6CE7">
        <w:rPr>
          <w:rFonts w:eastAsia="Times New Roman" w:cs="Times New Roman"/>
          <w:szCs w:val="28"/>
          <w:lang w:val="x-none" w:eastAsia="ar-SA"/>
        </w:rPr>
        <w:t>о деятельности Управления Министерства внутренних дел Российской</w:t>
      </w:r>
      <w:r w:rsidRPr="003D6CE7">
        <w:rPr>
          <w:rFonts w:eastAsia="Times New Roman" w:cs="Times New Roman"/>
          <w:szCs w:val="28"/>
          <w:lang w:eastAsia="ar-SA"/>
        </w:rPr>
        <w:t xml:space="preserve"> </w:t>
      </w:r>
      <w:r w:rsidRPr="003D6CE7">
        <w:rPr>
          <w:rFonts w:eastAsia="Times New Roman" w:cs="Times New Roman"/>
          <w:bCs/>
          <w:szCs w:val="28"/>
          <w:lang w:eastAsia="ar-SA"/>
        </w:rPr>
        <w:t>Федерации по городу Сургуту за 2022 год</w:t>
      </w:r>
      <w:r w:rsidRPr="003D6CE7">
        <w:rPr>
          <w:rFonts w:eastAsia="Times New Roman" w:cs="Times New Roman"/>
          <w:szCs w:val="28"/>
          <w:lang w:eastAsia="ru-RU"/>
        </w:rPr>
        <w:t xml:space="preserve">, Дума города РЕШИЛА: </w:t>
      </w:r>
    </w:p>
    <w:p w:rsidR="003D6CE7" w:rsidRPr="003D6CE7" w:rsidRDefault="003D6CE7" w:rsidP="003D6CE7">
      <w:pPr>
        <w:spacing w:line="240" w:lineRule="atLeast"/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3D6CE7" w:rsidRPr="003D6CE7" w:rsidRDefault="003D6CE7" w:rsidP="003D6CE7">
      <w:pPr>
        <w:spacing w:line="240" w:lineRule="atLeast"/>
        <w:ind w:firstLine="709"/>
        <w:contextualSpacing/>
        <w:rPr>
          <w:rFonts w:eastAsia="Times New Roman" w:cs="Times New Roman"/>
          <w:bCs/>
          <w:iCs/>
          <w:szCs w:val="28"/>
          <w:lang w:eastAsia="ru-RU"/>
        </w:rPr>
      </w:pPr>
      <w:r w:rsidRPr="003D6CE7">
        <w:rPr>
          <w:rFonts w:eastAsia="Times New Roman" w:cs="Times New Roman"/>
          <w:szCs w:val="28"/>
          <w:lang w:eastAsia="ru-RU"/>
        </w:rPr>
        <w:t xml:space="preserve">Принять к сведению отчёт начальника Управления Министерства внутренних дел Российской Федерации по городу Сургуту </w:t>
      </w:r>
      <w:r w:rsidRPr="003D6CE7">
        <w:rPr>
          <w:rFonts w:eastAsia="Times New Roman" w:cs="Times New Roman"/>
          <w:bCs/>
          <w:iCs/>
          <w:szCs w:val="28"/>
          <w:lang w:eastAsia="ru-RU"/>
        </w:rPr>
        <w:t xml:space="preserve">полковника полиции </w:t>
      </w:r>
      <w:r w:rsidRPr="003D6CE7">
        <w:rPr>
          <w:rFonts w:eastAsia="Times New Roman" w:cs="Times New Roman"/>
          <w:bCs/>
          <w:iCs/>
          <w:color w:val="000000"/>
          <w:szCs w:val="28"/>
          <w:lang w:eastAsia="ar-SA"/>
        </w:rPr>
        <w:t>Глущенко А.П.</w:t>
      </w:r>
      <w:r w:rsidRPr="003D6CE7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3D6CE7">
        <w:rPr>
          <w:rFonts w:eastAsia="Times New Roman" w:cs="Times New Roman"/>
          <w:szCs w:val="28"/>
          <w:lang w:eastAsia="ru-RU"/>
        </w:rPr>
        <w:t>о деятельности Управления Министерства внутренних дел Российской Федерации по городу Сургуту за 2022 год согласно приложению.</w:t>
      </w:r>
    </w:p>
    <w:p w:rsidR="002C63CA" w:rsidRDefault="002C63CA" w:rsidP="003D6CE7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722937" w:rsidRDefault="00722937" w:rsidP="005A687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5A687C" w:rsidRDefault="005A68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D27B91">
        <w:rPr>
          <w:rFonts w:eastAsia="Times New Roman" w:cs="Times New Roman"/>
          <w:szCs w:val="20"/>
          <w:lang w:eastAsia="ru-RU"/>
        </w:rPr>
        <w:t>«</w:t>
      </w:r>
      <w:r w:rsidR="00D27B91">
        <w:rPr>
          <w:rFonts w:eastAsia="Times New Roman" w:cs="Times New Roman"/>
          <w:szCs w:val="20"/>
          <w:u w:val="single"/>
          <w:lang w:eastAsia="ru-RU"/>
        </w:rPr>
        <w:t>03</w:t>
      </w:r>
      <w:r w:rsidR="00D27B91">
        <w:rPr>
          <w:rFonts w:eastAsia="Times New Roman" w:cs="Times New Roman"/>
          <w:szCs w:val="20"/>
          <w:lang w:eastAsia="ru-RU"/>
        </w:rPr>
        <w:t xml:space="preserve">» </w:t>
      </w:r>
      <w:r w:rsidR="00D27B91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3D6CE7" w:rsidRDefault="003D6CE7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3D6CE7" w:rsidRDefault="003D6CE7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3D6CE7" w:rsidRDefault="003D6CE7" w:rsidP="003D6CE7">
      <w:pPr>
        <w:spacing w:line="240" w:lineRule="atLeast"/>
        <w:ind w:left="5954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3D6CE7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D6CE7" w:rsidRDefault="003D6CE7" w:rsidP="003D6CE7">
      <w:pPr>
        <w:spacing w:line="240" w:lineRule="atLeast"/>
        <w:ind w:left="5954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3D6CE7">
        <w:rPr>
          <w:rFonts w:eastAsia="Times New Roman" w:cs="Times New Roman"/>
          <w:szCs w:val="28"/>
          <w:lang w:eastAsia="ru-RU"/>
        </w:rPr>
        <w:t>к решению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D6CE7" w:rsidRPr="00D27B91" w:rsidRDefault="003D6CE7" w:rsidP="003D6CE7">
      <w:pPr>
        <w:spacing w:line="240" w:lineRule="atLeast"/>
        <w:ind w:left="5954"/>
        <w:contextualSpacing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3D6CE7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27B91">
        <w:rPr>
          <w:rFonts w:eastAsia="Times New Roman" w:cs="Times New Roman"/>
          <w:szCs w:val="28"/>
          <w:u w:val="single"/>
          <w:lang w:eastAsia="ru-RU"/>
        </w:rPr>
        <w:t>03.04.2023</w:t>
      </w:r>
      <w:r w:rsidRPr="003D6CE7">
        <w:rPr>
          <w:rFonts w:eastAsia="Times New Roman" w:cs="Times New Roman"/>
          <w:szCs w:val="28"/>
          <w:lang w:eastAsia="ru-RU"/>
        </w:rPr>
        <w:t xml:space="preserve"> №</w:t>
      </w:r>
      <w:r w:rsidR="005A2485">
        <w:rPr>
          <w:rFonts w:eastAsia="Times New Roman" w:cs="Times New Roman"/>
          <w:szCs w:val="28"/>
          <w:lang w:eastAsia="ru-RU"/>
        </w:rPr>
        <w:t xml:space="preserve"> </w:t>
      </w:r>
      <w:r w:rsidR="00D27B91">
        <w:rPr>
          <w:rFonts w:eastAsia="Times New Roman" w:cs="Times New Roman"/>
          <w:szCs w:val="28"/>
          <w:u w:val="single"/>
          <w:lang w:eastAsia="ru-RU"/>
        </w:rPr>
        <w:t>298-</w:t>
      </w:r>
      <w:r w:rsidR="00D27B91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D27B91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3D6CE7" w:rsidRPr="003D6CE7" w:rsidRDefault="003D6CE7" w:rsidP="003D6CE7">
      <w:pPr>
        <w:ind w:left="5954" w:right="-143"/>
        <w:rPr>
          <w:rFonts w:eastAsia="Times New Roman" w:cs="Times New Roman"/>
          <w:szCs w:val="28"/>
          <w:lang w:eastAsia="ru-RU"/>
        </w:rPr>
      </w:pPr>
    </w:p>
    <w:p w:rsidR="003D6CE7" w:rsidRPr="003D6CE7" w:rsidRDefault="003D6CE7" w:rsidP="003D6CE7">
      <w:pPr>
        <w:tabs>
          <w:tab w:val="left" w:pos="709"/>
        </w:tabs>
        <w:suppressAutoHyphens/>
        <w:ind w:firstLine="709"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  <w:r w:rsidRPr="003D6CE7">
        <w:rPr>
          <w:rFonts w:eastAsia="Times New Roman" w:cs="Times New Roman"/>
          <w:bCs/>
          <w:color w:val="000000"/>
          <w:szCs w:val="28"/>
          <w:lang w:eastAsia="ar-SA"/>
        </w:rPr>
        <w:t>Отчёт</w:t>
      </w:r>
      <w:bookmarkStart w:id="0" w:name="_GoBack"/>
      <w:bookmarkEnd w:id="0"/>
    </w:p>
    <w:p w:rsidR="003D6CE7" w:rsidRPr="003D6CE7" w:rsidRDefault="003D6CE7" w:rsidP="003D6CE7">
      <w:pPr>
        <w:suppressAutoHyphens/>
        <w:ind w:firstLine="709"/>
        <w:jc w:val="center"/>
        <w:rPr>
          <w:rFonts w:eastAsia="Times New Roman" w:cs="Times New Roman"/>
          <w:color w:val="000000"/>
          <w:szCs w:val="28"/>
          <w:lang w:val="x-none" w:eastAsia="ar-SA"/>
        </w:rPr>
      </w:pPr>
      <w:r w:rsidRPr="003D6CE7">
        <w:rPr>
          <w:rFonts w:eastAsia="Times New Roman" w:cs="Times New Roman"/>
          <w:bCs/>
          <w:iCs/>
          <w:color w:val="000000"/>
          <w:szCs w:val="28"/>
          <w:lang w:val="x-none" w:eastAsia="ar-SA"/>
        </w:rPr>
        <w:t>начальника</w:t>
      </w:r>
      <w:r w:rsidRPr="003D6CE7">
        <w:rPr>
          <w:rFonts w:eastAsia="Times New Roman" w:cs="Times New Roman"/>
          <w:b/>
          <w:bCs/>
          <w:iCs/>
          <w:color w:val="000000"/>
          <w:szCs w:val="28"/>
          <w:lang w:val="x-none" w:eastAsia="ar-SA"/>
        </w:rPr>
        <w:t xml:space="preserve"> </w:t>
      </w:r>
      <w:r w:rsidRPr="003D6CE7">
        <w:rPr>
          <w:rFonts w:eastAsia="Times New Roman" w:cs="Times New Roman"/>
          <w:color w:val="000000"/>
          <w:szCs w:val="28"/>
          <w:lang w:val="x-none" w:eastAsia="ar-SA"/>
        </w:rPr>
        <w:t>Управления Министерства внутренних дел Российской</w:t>
      </w:r>
    </w:p>
    <w:p w:rsidR="003D6CE7" w:rsidRPr="003D6CE7" w:rsidRDefault="003D6CE7" w:rsidP="003D6CE7">
      <w:pPr>
        <w:suppressAutoHyphens/>
        <w:ind w:firstLine="709"/>
        <w:jc w:val="center"/>
        <w:rPr>
          <w:rFonts w:eastAsia="Times New Roman" w:cs="Times New Roman"/>
          <w:bCs/>
          <w:iCs/>
          <w:sz w:val="24"/>
          <w:szCs w:val="24"/>
          <w:lang w:val="x-none" w:eastAsia="ar-SA"/>
        </w:rPr>
      </w:pPr>
      <w:r w:rsidRPr="003D6CE7">
        <w:rPr>
          <w:rFonts w:eastAsia="Times New Roman" w:cs="Times New Roman"/>
          <w:color w:val="000000"/>
          <w:szCs w:val="28"/>
          <w:lang w:val="x-none" w:eastAsia="ar-SA"/>
        </w:rPr>
        <w:t xml:space="preserve">Федерации по городу Сургуту </w:t>
      </w:r>
      <w:r w:rsidRPr="003D6CE7">
        <w:rPr>
          <w:rFonts w:eastAsia="Times New Roman" w:cs="Times New Roman"/>
          <w:bCs/>
          <w:iCs/>
          <w:color w:val="000000"/>
          <w:szCs w:val="28"/>
          <w:lang w:val="x-none" w:eastAsia="ar-SA"/>
        </w:rPr>
        <w:t xml:space="preserve">полковника полиции </w:t>
      </w:r>
      <w:r w:rsidRPr="003D6CE7">
        <w:rPr>
          <w:rFonts w:eastAsia="Times New Roman" w:cs="Times New Roman"/>
          <w:bCs/>
          <w:iCs/>
          <w:color w:val="000000"/>
          <w:szCs w:val="28"/>
          <w:lang w:eastAsia="ar-SA"/>
        </w:rPr>
        <w:t>Глущенко А.П.</w:t>
      </w:r>
    </w:p>
    <w:p w:rsidR="003D6CE7" w:rsidRPr="003D6CE7" w:rsidRDefault="003D6CE7" w:rsidP="003D6CE7">
      <w:pPr>
        <w:suppressAutoHyphens/>
        <w:ind w:firstLine="709"/>
        <w:jc w:val="center"/>
        <w:rPr>
          <w:rFonts w:eastAsia="Times New Roman" w:cs="Times New Roman"/>
          <w:sz w:val="24"/>
          <w:szCs w:val="24"/>
          <w:lang w:val="x-none" w:eastAsia="ar-SA"/>
        </w:rPr>
      </w:pPr>
      <w:r w:rsidRPr="003D6CE7">
        <w:rPr>
          <w:rFonts w:eastAsia="Times New Roman" w:cs="Times New Roman"/>
          <w:color w:val="000000"/>
          <w:szCs w:val="28"/>
          <w:lang w:val="x-none" w:eastAsia="ar-SA"/>
        </w:rPr>
        <w:t>о деятельности Управления Министерства внутренних дел Российской</w:t>
      </w:r>
    </w:p>
    <w:p w:rsidR="003D6CE7" w:rsidRPr="003D6CE7" w:rsidRDefault="003D6CE7" w:rsidP="003D6CE7">
      <w:pPr>
        <w:suppressAutoHyphens/>
        <w:ind w:firstLine="709"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  <w:r w:rsidRPr="003D6CE7">
        <w:rPr>
          <w:rFonts w:eastAsia="Times New Roman" w:cs="Times New Roman"/>
          <w:bCs/>
          <w:color w:val="000000"/>
          <w:szCs w:val="28"/>
          <w:lang w:eastAsia="ar-SA"/>
        </w:rPr>
        <w:t>Федерации по городу Сургуту за 2022 год</w:t>
      </w:r>
    </w:p>
    <w:p w:rsidR="003D6CE7" w:rsidRPr="003D6CE7" w:rsidRDefault="003D6CE7" w:rsidP="003D6CE7">
      <w:pPr>
        <w:suppressAutoHyphens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</w:p>
    <w:p w:rsidR="003D6CE7" w:rsidRPr="003D6CE7" w:rsidRDefault="003D6CE7" w:rsidP="003D6CE7">
      <w:pPr>
        <w:widowControl w:val="0"/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В 2022 году Управлением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Министерства внутренних дел Российской Федерации по городу Сургуту (далее – УМВД, Управление, УМВД России по г. Сургуту)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 совместно с органами государственной власти, местного самоуправления, правоохранительными структурами и общественностью реализован комплекс мер, направленный на охрану общественного порядка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br/>
        <w:t xml:space="preserve">и обеспечение безопасности, защиту прав и законных интересов граждан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br/>
        <w:t>от преступных посягательств.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настоящее время на деятельность органов внутренних дел продолжают оказывать влияние внешние и внутренние факторы.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С целью своевременного реагирования проводится комплекс мероприятий по недопущению осложнения оперативной обстановки.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Необходимо отметить, что принимаемые совместно с другими ведомствами меры позволили сохранить контроль над оперативной обстановкой.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Деятельност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ь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Управления включает в себя широкий спектр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направлений. Предлагается уделить внимание наиболее значимым.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За 2022 год отмечается незначительный рост регистрации преступлений, снижено число тяжких и особо тяжких деяний, меньше фактов умышленного причинения тяжкого вреда здоровью, разбоев.</w:t>
      </w:r>
    </w:p>
    <w:p w:rsidR="003D6CE7" w:rsidRPr="003D6CE7" w:rsidRDefault="003D6CE7" w:rsidP="003D6CE7">
      <w:pPr>
        <w:widowControl w:val="0"/>
        <w:tabs>
          <w:tab w:val="left" w:pos="2320"/>
        </w:tabs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структуре преступности доминируют криминальные составы общеуголовной направленности, половину которых составляют посягательства на имущество граждан.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Уровень преступности</w:t>
      </w:r>
      <w:r w:rsidRPr="003D6CE7">
        <w:rPr>
          <w:rFonts w:eastAsia="Arial Unicode MS" w:cs="Times New Roman"/>
          <w:b/>
          <w:bCs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на 100 тысяч населения в городе Сургуте снизился и составил 1 083, что ниже </w:t>
      </w:r>
      <w:r w:rsidRPr="00D77FD7">
        <w:rPr>
          <w:rFonts w:eastAsia="Arial Unicode MS" w:cs="Times New Roman"/>
          <w:color w:val="000000"/>
          <w:szCs w:val="28"/>
          <w:lang w:eastAsia="ru-RU" w:bidi="ru-RU"/>
        </w:rPr>
        <w:t>среднеокружного</w:t>
      </w:r>
      <w:r w:rsidR="00D77FD7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D77FD7">
        <w:rPr>
          <w:rFonts w:eastAsia="Arial Unicode MS" w:cs="Times New Roman"/>
          <w:bCs/>
          <w:color w:val="000000"/>
          <w:szCs w:val="28"/>
          <w:lang w:eastAsia="ru-RU" w:bidi="ru-RU"/>
        </w:rPr>
        <w:t>(</w:t>
      </w:r>
      <w:r w:rsidRPr="00D77FD7">
        <w:rPr>
          <w:rFonts w:eastAsia="Arial Unicode MS" w:cs="Times New Roman"/>
          <w:color w:val="000000"/>
          <w:szCs w:val="28"/>
          <w:lang w:eastAsia="ru-RU" w:bidi="ru-RU"/>
        </w:rPr>
        <w:t>1 197</w:t>
      </w:r>
      <w:r w:rsidRPr="00D77FD7">
        <w:rPr>
          <w:rFonts w:eastAsia="Arial Unicode MS" w:cs="Times New Roman"/>
          <w:bCs/>
          <w:color w:val="000000"/>
          <w:szCs w:val="28"/>
          <w:lang w:eastAsia="ru-RU" w:bidi="ru-RU"/>
        </w:rPr>
        <w:t>)</w:t>
      </w:r>
      <w:r w:rsidRPr="00D77FD7">
        <w:rPr>
          <w:rFonts w:eastAsia="Arial Unicode MS" w:cs="Times New Roman"/>
          <w:color w:val="000000"/>
          <w:szCs w:val="28"/>
          <w:lang w:eastAsia="ru-RU" w:bidi="ru-RU"/>
        </w:rPr>
        <w:t>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Повысилась общая раскрываемость преступлений.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Расследованы более 4 200 преступлений.</w:t>
      </w:r>
    </w:p>
    <w:p w:rsidR="003D6CE7" w:rsidRPr="003D6CE7" w:rsidRDefault="003D6CE7" w:rsidP="003D6CE7">
      <w:pPr>
        <w:widowControl w:val="0"/>
        <w:tabs>
          <w:tab w:val="left" w:pos="2320"/>
        </w:tabs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Благодаря общим действиям органов предварительного расследования и оперативных подразделений органов внутренних дел, а также использованию всего комплекса оперативно-розыскных мероприятий, современных методик и средств, сохраняется высокий уровень раскрытия убийств, разбойных нападений, умышленного причинения тяжкого вреда здоровью, против половой неприкосновенности, краж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из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квартир, преступлений налоговой направленности.</w:t>
      </w:r>
    </w:p>
    <w:p w:rsidR="003D6CE7" w:rsidRPr="003D6CE7" w:rsidRDefault="003D6CE7" w:rsidP="003D6CE7">
      <w:pPr>
        <w:widowControl w:val="0"/>
        <w:ind w:firstLine="76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В числе приоритетов – разобщение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организованных групп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, защита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lastRenderedPageBreak/>
        <w:t>населения от их преступных посягательств.</w:t>
      </w:r>
    </w:p>
    <w:p w:rsidR="003D6CE7" w:rsidRPr="003D6CE7" w:rsidRDefault="003D6CE7" w:rsidP="003D6CE7">
      <w:pPr>
        <w:widowControl w:val="0"/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Пресечено 38 уголовно наказуемых деяний, совершённых в указанной форме, в том числе 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в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сфере незаконного оборота наркотических средств, краж, вымогательств, установлена причастность 20 лиц.</w:t>
      </w:r>
    </w:p>
    <w:p w:rsidR="003D6CE7" w:rsidRPr="003D6CE7" w:rsidRDefault="003D6CE7" w:rsidP="003D6CE7">
      <w:pPr>
        <w:widowControl w:val="0"/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В рамках мер по предотвращению незаконного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 xml:space="preserve">оборота оружия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пресечено 35 преступлений, 116 правонарушений, изъято более 200 </w:t>
      </w:r>
      <w:r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единиц оружия, 1</w:t>
      </w:r>
      <w:r>
        <w:rPr>
          <w:rFonts w:eastAsia="Arial Unicode MS" w:cs="Times New Roman"/>
          <w:color w:val="000000"/>
          <w:szCs w:val="28"/>
          <w:lang w:eastAsia="ru-RU" w:bidi="ru-RU"/>
        </w:rPr>
        <w:t> 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300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боеприпасов. Проводились оперативно-профилактические мероприятия, в ходе которых осуществлена проверка свыше 10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 000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владельцев оружия.</w:t>
      </w:r>
    </w:p>
    <w:p w:rsidR="003D6CE7" w:rsidRPr="003D6CE7" w:rsidRDefault="003D6CE7" w:rsidP="003D6CE7">
      <w:pPr>
        <w:widowControl w:val="0"/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Одним из основных направлений остаётся противодействие распространению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идеологии терроризма и экстремизма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. На протяжении года совместно с представителями ФСБ и при силовой поддержке подразделений Росгвардии проведён ряд оперативно-профилактических операций, направленных на устранение террористических и экстремистских угроз.</w:t>
      </w:r>
    </w:p>
    <w:p w:rsidR="003D6CE7" w:rsidRPr="003D6CE7" w:rsidRDefault="003D6CE7" w:rsidP="003D6CE7">
      <w:pPr>
        <w:widowControl w:val="0"/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На постоянной основе проводится мониторинг сети Интернет, </w:t>
      </w:r>
      <w:r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для установления лиц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>,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 планирующих проведение протестных акций, а также размещающих в социальных сетях информацию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>,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 направленную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на дискредитацию Вооруженных Сил Российской Федерации.</w:t>
      </w:r>
    </w:p>
    <w:p w:rsidR="003D6CE7" w:rsidRPr="003D6CE7" w:rsidRDefault="003D6CE7" w:rsidP="003D6CE7">
      <w:pPr>
        <w:widowControl w:val="0"/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ходе мониторинга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интернет-ресурсов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службой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«Роскомнадзор»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выявлен</w:t>
      </w:r>
      <w:r>
        <w:rPr>
          <w:rFonts w:eastAsia="Arial Unicode MS" w:cs="Times New Roman"/>
          <w:color w:val="000000"/>
          <w:szCs w:val="28"/>
          <w:lang w:eastAsia="ru-RU" w:bidi="ru-RU"/>
        </w:rPr>
        <w:t>о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 и заблокирован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о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более 230 интернет-сайтов, содержа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>вш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>х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 признаки экстремизма.</w:t>
      </w:r>
    </w:p>
    <w:p w:rsidR="003D6CE7" w:rsidRPr="003D6CE7" w:rsidRDefault="003D6CE7" w:rsidP="003D6CE7">
      <w:pPr>
        <w:widowControl w:val="0"/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За</w:t>
      </w:r>
      <w:r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дискредитацию</w:t>
      </w:r>
      <w:r>
        <w:rPr>
          <w:rFonts w:eastAsia="Arial Unicode MS" w:cs="Times New Roman"/>
          <w:bCs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Вооруженных</w:t>
      </w:r>
      <w:r>
        <w:rPr>
          <w:rFonts w:eastAsia="Arial Unicode MS" w:cs="Times New Roman"/>
          <w:bCs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 xml:space="preserve">Сил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Российской Федерации </w:t>
      </w:r>
      <w:r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и недостоверные сведения об их использовании установлено и привлечено </w:t>
      </w:r>
      <w:r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к административной ответственности 16 лиц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>.</w:t>
      </w:r>
    </w:p>
    <w:p w:rsidR="003D6CE7" w:rsidRPr="003D6CE7" w:rsidRDefault="003D6CE7" w:rsidP="003D6CE7">
      <w:pPr>
        <w:widowControl w:val="0"/>
        <w:ind w:firstLine="76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С руководством образовательных организаций достигнута договорённость о незамедлительном информировании сотрудников УМВД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br/>
        <w:t>о выявлении среди учащихся лиц, попавших под влияние радикальных групп, декларирующих и распространяющих экстремистские идеи. За период совместной работы в адрес УМВД из образовательных учреждений поступило несколько достаточно важных сообщений, по которым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настоящее время проводится работа.</w:t>
      </w:r>
    </w:p>
    <w:p w:rsidR="003D6CE7" w:rsidRPr="003D6CE7" w:rsidRDefault="003D6CE7" w:rsidP="003D6CE7">
      <w:pPr>
        <w:widowControl w:val="0"/>
        <w:ind w:firstLine="76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С началом ведения Российской Федерацией специальной военной операции в пять раз возросло число заведомо ложных сообщений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о готовящихся актах терроризма.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 xml:space="preserve">Миграционные потоки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являются неотъемлемой частью социальных процессов. Миграция оказывает влияние на социально-демографические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 экономические показатели, а незаконная миграция служит социальным фоном преступности.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Со снятием ограничений возрос приток иностранных граждан на 27 %.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2022 году активно продолжалось оформление российского гражданства, видов на жительство, разрешений на временное проживание, патентов.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Рост количества иностранных граждан способствует социальной напряжённости, создаёт конкуренцию на рынке труда, и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,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кроме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того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>,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lastRenderedPageBreak/>
        <w:t>«подпитывает»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криминогенную обстановку, поскольку уровень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людей 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с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бытовой неорганизованностью и безработных иностранных граждан более высок, а значит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данная группа лиц считается склонной к противозаконному методу решения своих проблем.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В истекшем году зафиксирован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35 %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-</w:t>
      </w:r>
      <w:r w:rsidR="008D79BF">
        <w:rPr>
          <w:rFonts w:eastAsia="Arial Unicode MS" w:cs="Times New Roman"/>
          <w:color w:val="000000"/>
          <w:szCs w:val="28"/>
          <w:lang w:eastAsia="ru-RU" w:bidi="ru-RU"/>
        </w:rPr>
        <w:t>й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 рост числа совершённых иностранными гражданами преступлений, однако треть из них составляют инициативно выявленные сотрудниками органов внутренних дел – преступления в семейно-бытовой сфере, наркопреступлений. В этом направлении деятельность полиции существенно активизирована.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Реализованы меры ограничительного характера к иностранным гражданам, злостно нарушающим закон. В УВМ УМВД России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br/>
        <w:t>по ХМАО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t>-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Югре на принятие решения о запрете на въезд и аннулирование разрешительных документов в отношении иностранных граждан инициативно направлен 101 материал. В административном порядке 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за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пределы Российской Федерации выдворено 50 иностранных гражданин.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Привлекаются к ответственности лица, оказывающие услуги 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по незаконной легализации на нашей территории. Количество выявленных преступлений по фактам фиктивной постановки на учёт иностранцев 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по месту пребывания увеличилось на 60 %.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Выявлено 57 преступлений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экономической направленности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,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из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которых 28 совершено в крупном и особо крупном размере. Обеспечено возмещение причинённого ущерба на сумму более 75 миллионов рублей.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Количество выявленных преступлений в сфере противодействия коррупции увеличено, больше задокументировано преступлений в сфере защиты бюджетных средств.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Проведённые мероприятия, направленные на борьбу с незаконным оборотом алкогольной продукции, способствовали изъятию более 34 тысяч литров алкогольной и спиртосодержащей продукции, задокументировано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br/>
        <w:t xml:space="preserve">шесть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преступлений указанной категории.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Распространение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 xml:space="preserve">наркомании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представляет глобальную угрозу здоровью населения, экономике и безопасности.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Город Сургут занимает второе место в Ханты-Мансийском автономном округе – Югре по количеству выявленных преступлений в сфере незаконного оборота наркотических средств, нами задокументировано более 500 преступлений, привлечено к уголовной ответственности более 170 лиц, изъято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из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незаконного оборота более 24 кг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зелья. Продолжена деятельность по пресечению организации (содержания) наркопритонов, фактов склонения к потреблению наркотиков и легализации денежных средств, полученных преступным путём.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</w:p>
    <w:p w:rsidR="003D6CE7" w:rsidRPr="003D6CE7" w:rsidRDefault="003D6CE7" w:rsidP="003D6CE7">
      <w:pPr>
        <w:widowControl w:val="0"/>
        <w:tabs>
          <w:tab w:val="left" w:pos="4336"/>
          <w:tab w:val="left" w:pos="6448"/>
        </w:tabs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Один из злободневных вопросов – противодействие </w:t>
      </w:r>
      <w:r w:rsidRPr="003D6CE7">
        <w:rPr>
          <w:rFonts w:eastAsia="Arial Unicode MS" w:cs="Times New Roman"/>
          <w:bCs/>
          <w:color w:val="000000"/>
          <w:szCs w:val="28"/>
          <w:lang w:val="en-US" w:bidi="en-US"/>
        </w:rPr>
        <w:t>IT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-</w:t>
      </w:r>
      <w:r w:rsidRPr="003D6CE7">
        <w:rPr>
          <w:rFonts w:eastAsia="Times New Roman" w:cs="Times New Roman"/>
          <w:bCs/>
          <w:color w:val="000000"/>
          <w:szCs w:val="28"/>
          <w:lang w:eastAsia="ru-RU" w:bidi="ru-RU"/>
        </w:rPr>
        <w:t>преступлениям</w:t>
      </w:r>
      <w:r w:rsidRPr="003D6CE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 w:bidi="ru-RU"/>
        </w:rPr>
        <w:t>.</w:t>
      </w:r>
    </w:p>
    <w:p w:rsidR="003D6CE7" w:rsidRPr="003D6CE7" w:rsidRDefault="003D6CE7" w:rsidP="003D6CE7">
      <w:pPr>
        <w:widowControl w:val="0"/>
        <w:tabs>
          <w:tab w:val="left" w:pos="4336"/>
          <w:tab w:val="left" w:pos="6448"/>
        </w:tabs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Значительные усилия сосредоточены на предупреждении киберхищений. В этих целях проводилась масштабная профилактическая работа, к которой привлекались органы власти, социальные службы, средства массовой информации, общественники и сотрудники банковской сферы.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lastRenderedPageBreak/>
        <w:t xml:space="preserve">В результате совместной работы число совершённых </w:t>
      </w:r>
      <w:r w:rsidRPr="003D6CE7">
        <w:rPr>
          <w:rFonts w:eastAsia="Arial Unicode MS" w:cs="Times New Roman"/>
          <w:color w:val="000000"/>
          <w:szCs w:val="28"/>
          <w:lang w:val="en-US" w:bidi="en-US"/>
        </w:rPr>
        <w:t>IT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-хищений сократилось на 4,2 %, а размер причинённого ущерба на 12 %, увеличилась раскрываемость.</w:t>
      </w:r>
    </w:p>
    <w:p w:rsidR="003D6CE7" w:rsidRPr="003D6CE7" w:rsidRDefault="003D6CE7" w:rsidP="003D6CE7">
      <w:pPr>
        <w:widowControl w:val="0"/>
        <w:ind w:firstLine="709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Проблема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 xml:space="preserve">рецидивной преступности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является одной из актуальных,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так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как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её общественная опасность выше, чем у лиц, осуждённых впервые.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br/>
        <w:t>За невыполнение возложенных обязанностей и ограничений возбуждено более 1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> 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400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административных производств и 27 уголовных дел.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 xml:space="preserve">Подростки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относятся к группам общества, нуждающимся в социальной защите и поддержке. По линии профилактики семейного неблагополучия, правонарушений, совершённых несовершеннолетними и в отношении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них совместно с субъектами профилактики проведено более 440 оперативно-профилактических мероприятий.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рамках превентивных мер пресечено свыше 1 500 административных правонарушений, поставлено на учёт 119 неблагополучных родителей.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Проведённая работа не повлияла на подростковую преступность, 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ими совершено 48 преступлений, в основном совершали преступные деяния в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сфере незаконного оборота наркотических средств. Ни один 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из задержанных несовершеннолетних не являлся потребителем наркотиков, 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а склоняясь к преступной деятельности</w:t>
      </w:r>
      <w:r w:rsidR="002A13AD">
        <w:rPr>
          <w:rFonts w:eastAsia="Arial Unicode MS" w:cs="Times New Roman"/>
          <w:color w:val="000000"/>
          <w:szCs w:val="28"/>
          <w:lang w:eastAsia="ru-RU" w:bidi="ru-RU"/>
        </w:rPr>
        <w:t xml:space="preserve">,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они руководствовались мотивом «лёгкого заработка».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С целью ограждения подрастающего поколения от совершения противоправных деяний необходимо сосредоточить совместные усилия комиссии по делам несовершеннолетних и защите их прав, органов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 учреждений социальной защиты населения, образования, здравоохранения, внутренних дел, опеки и попечительства, службы занятости.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отчётном периоде сохранилась динамика роста преступности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в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общественных местах и на улицах города.</w:t>
      </w:r>
    </w:p>
    <w:p w:rsidR="003D6CE7" w:rsidRPr="003D6CE7" w:rsidRDefault="003D6CE7" w:rsidP="003D6CE7">
      <w:pPr>
        <w:widowControl w:val="0"/>
        <w:ind w:firstLine="70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При проведении комплексных мероприятий, направленных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на раскрытие и предотвращение преступлений в общественных местах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 на улицах города задействовано 124 дополнительных патрульно-постовых наряда, привлечены к охране общественного порядка члены добровольных народных дружин и другие общественные формирования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 правоохранительной направленности, с участием которых пресечено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754 правонарушения и 4 преступления.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Для обеспечения непрерывного дистанционного контроля за порядком в общественных местах и на улицах используется правоохранительный сегмент АПК «Безопасный город», в котором функционируют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402 видеокамеры, из которых 43 камеры с функцией распознавания лиц.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 w:bidi="ru-RU"/>
        </w:rPr>
        <w:t xml:space="preserve">Улучшена </w:t>
      </w:r>
      <w:r w:rsidRPr="003D6CE7"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дорожная обстановка </w:t>
      </w:r>
      <w:r w:rsidRPr="003D6CE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 w:bidi="ru-RU"/>
        </w:rPr>
        <w:t>в городе.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целях предупреждения дорожно-транспортного травматизма, сотрудниками Госавтоинспекции во взаимодействии с субъектами профилактики проведено 14 широкомасштабных акций, направленных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на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предупреждение аварийности, в том числе с участием несовершеннолетних. Активно велась информационно-пропагандистская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lastRenderedPageBreak/>
        <w:t>работа в средствах массовой информации.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Принятые меры позволили сократить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количество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дорожно-транспортных происшествий на 11,5 %, в том числе в состоянии опьянения, раненых в них граждан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,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на 10, 5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%. Погибло 8 лиц.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Важно, что за каждой озвученной цифрой – спасённые жизни. Планируется и дальше уделять пристальное внимание снижению аварийности, задействуя весь арсенал технических, организационных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 законодательных средств.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Одним из приоритетных направлений остаётся обеспечение качества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и доступности предоставляемых </w:t>
      </w:r>
      <w:r w:rsidRPr="003D6CE7">
        <w:rPr>
          <w:rFonts w:eastAsia="Arial Unicode MS" w:cs="Times New Roman"/>
          <w:bCs/>
          <w:color w:val="000000"/>
          <w:szCs w:val="28"/>
          <w:lang w:eastAsia="ru-RU" w:bidi="ru-RU"/>
        </w:rPr>
        <w:t>государственных услуг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. В целом </w:t>
      </w:r>
      <w:r w:rsidR="005B3BB9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за получением государственных услуг по линии МВД России обратилось свыше двухсот двенадцати тысяч заявителей, уровень удовлетворённости качеством предоставления государственных услуг составляет 98 %.</w:t>
      </w:r>
    </w:p>
    <w:p w:rsidR="003D6CE7" w:rsidRPr="003D6CE7" w:rsidRDefault="003D6CE7" w:rsidP="003D6CE7">
      <w:pPr>
        <w:widowControl w:val="0"/>
        <w:ind w:firstLine="82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целом оперативная обстановка на территории города Сургута оста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t>ёт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ся стабильной и контролируемой.</w:t>
      </w:r>
    </w:p>
    <w:p w:rsidR="003D6CE7" w:rsidRPr="003D6CE7" w:rsidRDefault="003D6CE7" w:rsidP="003D6CE7">
      <w:pPr>
        <w:widowControl w:val="0"/>
        <w:ind w:firstLine="82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Приоритетными направлениями оперативно-служебной деятельности в 2023 году остаются:</w:t>
      </w:r>
    </w:p>
    <w:p w:rsidR="003D6CE7" w:rsidRPr="003D6CE7" w:rsidRDefault="003D6CE7" w:rsidP="003D6CE7">
      <w:pPr>
        <w:widowControl w:val="0"/>
        <w:ind w:firstLine="82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1)  повышение уровня охраны общественного порядка и обеспечения общественной безопасности; профилактика подростковой преступности;</w:t>
      </w:r>
    </w:p>
    <w:p w:rsidR="003D6CE7" w:rsidRPr="003D6CE7" w:rsidRDefault="003D6CE7" w:rsidP="003D6CE7">
      <w:pPr>
        <w:widowControl w:val="0"/>
        <w:ind w:firstLine="82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2)  противодействие экстремистским проявлениям на национальной 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религиозной почве; усиление контроля за миграционными потоками; перекрытие каналов распространения наркотиков; борьба с противоправным оборотом оружия;</w:t>
      </w:r>
    </w:p>
    <w:p w:rsidR="003D6CE7" w:rsidRPr="003D6CE7" w:rsidRDefault="003D6CE7" w:rsidP="003D6CE7">
      <w:pPr>
        <w:widowControl w:val="0"/>
        <w:ind w:firstLine="82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 xml:space="preserve">3)  повышение эффективности противодействия преступным посягательствам в сфере информационно-телекоммуникационных технологий, жилищно-коммунального хозяйства, пресечение хищений 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 нецелевого использования государственных средств, противодействие коррупции;</w:t>
      </w:r>
    </w:p>
    <w:p w:rsidR="003D6CE7" w:rsidRPr="003D6CE7" w:rsidRDefault="003D6CE7" w:rsidP="003D6CE7">
      <w:pPr>
        <w:widowControl w:val="0"/>
        <w:ind w:firstLine="82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4)  повышение качества и доступности предоставления государственных услуг; безопасности дорожного движения.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целом принятые Управлением меры позволили на должном уровне обеспечить реагирование на изменения оперативной обстановки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и стабильное функционирование органов внутренних дел.</w:t>
      </w:r>
    </w:p>
    <w:p w:rsidR="003D6CE7" w:rsidRPr="003D6CE7" w:rsidRDefault="003D6CE7" w:rsidP="003D6CE7">
      <w:pPr>
        <w:widowControl w:val="0"/>
        <w:ind w:firstLine="740"/>
        <w:rPr>
          <w:rFonts w:eastAsia="Arial Unicode MS" w:cs="Times New Roman"/>
          <w:color w:val="000000"/>
          <w:szCs w:val="28"/>
          <w:lang w:eastAsia="ru-RU" w:bidi="ru-RU"/>
        </w:rPr>
      </w:pP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Вместе с тем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наряду с приоритетными направлениями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также видны нерешённые вопросы, требующие от дополнительного внимания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br/>
      </w:r>
      <w:r w:rsidRPr="003D6CE7">
        <w:rPr>
          <w:rFonts w:eastAsia="Arial Unicode MS" w:cs="Times New Roman"/>
          <w:color w:val="000000"/>
          <w:szCs w:val="28"/>
          <w:lang w:eastAsia="ru-RU" w:bidi="ru-RU"/>
        </w:rPr>
        <w:t>в предстоящий период.</w:t>
      </w:r>
      <w:r w:rsidR="005A2485">
        <w:rPr>
          <w:rFonts w:eastAsia="Arial Unicode MS" w:cs="Times New Roman"/>
          <w:color w:val="000000"/>
          <w:szCs w:val="28"/>
          <w:lang w:eastAsia="ru-RU" w:bidi="ru-RU"/>
        </w:rPr>
        <w:t xml:space="preserve"> </w:t>
      </w:r>
    </w:p>
    <w:p w:rsidR="003D6CE7" w:rsidRPr="007F3370" w:rsidRDefault="003D6CE7" w:rsidP="003D6CE7">
      <w:pPr>
        <w:rPr>
          <w:rFonts w:eastAsia="Calibri" w:cs="Times New Roman"/>
          <w:szCs w:val="28"/>
        </w:rPr>
      </w:pPr>
    </w:p>
    <w:sectPr w:rsidR="003D6CE7" w:rsidRPr="007F3370" w:rsidSect="003D6CE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3A" w:rsidRDefault="007A5D3A" w:rsidP="006757BB">
      <w:r>
        <w:separator/>
      </w:r>
    </w:p>
  </w:endnote>
  <w:endnote w:type="continuationSeparator" w:id="0">
    <w:p w:rsidR="007A5D3A" w:rsidRDefault="007A5D3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7A5D3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7A5D3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7A5D3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3A" w:rsidRDefault="007A5D3A" w:rsidP="006757BB">
      <w:r>
        <w:separator/>
      </w:r>
    </w:p>
  </w:footnote>
  <w:footnote w:type="continuationSeparator" w:id="0">
    <w:p w:rsidR="007A5D3A" w:rsidRDefault="007A5D3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936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6CE7" w:rsidRPr="003D6CE7" w:rsidRDefault="003D6CE7">
        <w:pPr>
          <w:pStyle w:val="ad"/>
          <w:jc w:val="center"/>
          <w:rPr>
            <w:sz w:val="20"/>
            <w:szCs w:val="20"/>
          </w:rPr>
        </w:pPr>
        <w:r w:rsidRPr="003D6CE7">
          <w:rPr>
            <w:sz w:val="20"/>
            <w:szCs w:val="20"/>
          </w:rPr>
          <w:fldChar w:fldCharType="begin"/>
        </w:r>
        <w:r w:rsidRPr="003D6CE7">
          <w:rPr>
            <w:sz w:val="20"/>
            <w:szCs w:val="20"/>
          </w:rPr>
          <w:instrText>PAGE   \* MERGEFORMAT</w:instrText>
        </w:r>
        <w:r w:rsidRPr="003D6CE7">
          <w:rPr>
            <w:sz w:val="20"/>
            <w:szCs w:val="20"/>
          </w:rPr>
          <w:fldChar w:fldCharType="separate"/>
        </w:r>
        <w:r w:rsidR="00D27B91">
          <w:rPr>
            <w:noProof/>
            <w:sz w:val="20"/>
            <w:szCs w:val="20"/>
          </w:rPr>
          <w:t>2</w:t>
        </w:r>
        <w:r w:rsidRPr="003D6CE7">
          <w:rPr>
            <w:sz w:val="20"/>
            <w:szCs w:val="20"/>
          </w:rPr>
          <w:fldChar w:fldCharType="end"/>
        </w:r>
      </w:p>
    </w:sdtContent>
  </w:sdt>
  <w:p w:rsidR="003D6CE7" w:rsidRDefault="003D6C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418B"/>
    <w:rsid w:val="00005B75"/>
    <w:rsid w:val="00022F76"/>
    <w:rsid w:val="00030635"/>
    <w:rsid w:val="00034777"/>
    <w:rsid w:val="00036B0B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D7C22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A13AD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D6CE7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2485"/>
    <w:rsid w:val="005A497D"/>
    <w:rsid w:val="005A687C"/>
    <w:rsid w:val="005A690F"/>
    <w:rsid w:val="005B0CF7"/>
    <w:rsid w:val="005B3BB9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5D3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D79BF"/>
    <w:rsid w:val="008F2CFE"/>
    <w:rsid w:val="008F3153"/>
    <w:rsid w:val="008F5360"/>
    <w:rsid w:val="009309FB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75D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27B91"/>
    <w:rsid w:val="00D3340B"/>
    <w:rsid w:val="00D424AF"/>
    <w:rsid w:val="00D46BE5"/>
    <w:rsid w:val="00D47BC5"/>
    <w:rsid w:val="00D77FD7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01D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AD85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0358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38B8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50F80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42D1D"/>
    <w:rsid w:val="009615A2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934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2023-03-30T07:59:00Z</cp:lastPrinted>
  <dcterms:created xsi:type="dcterms:W3CDTF">2021-02-25T07:49:00Z</dcterms:created>
  <dcterms:modified xsi:type="dcterms:W3CDTF">2023-04-03T06:28:00Z</dcterms:modified>
</cp:coreProperties>
</file>