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E3" w:rsidRPr="006C27E3" w:rsidRDefault="006C27E3" w:rsidP="006C27E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C27E3">
        <w:rPr>
          <w:rFonts w:ascii="Times New Roman" w:hAnsi="Times New Roman" w:cs="Times New Roman"/>
          <w:sz w:val="28"/>
          <w:szCs w:val="28"/>
        </w:rPr>
        <w:t>Информирование об обязательных требованиях,</w:t>
      </w:r>
    </w:p>
    <w:p w:rsidR="006C27E3" w:rsidRPr="006C27E3" w:rsidRDefault="006C27E3" w:rsidP="006C27E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C27E3">
        <w:rPr>
          <w:rFonts w:ascii="Times New Roman" w:hAnsi="Times New Roman" w:cs="Times New Roman"/>
          <w:sz w:val="28"/>
          <w:szCs w:val="28"/>
        </w:rPr>
        <w:t xml:space="preserve">предъявляемых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B0CBC" w:rsidRPr="006C2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CBC" w:rsidRPr="006C27E3">
        <w:rPr>
          <w:rFonts w:ascii="Times New Roman" w:hAnsi="Times New Roman" w:cs="Times New Roman"/>
          <w:sz w:val="28"/>
          <w:szCs w:val="28"/>
        </w:rPr>
        <w:t>размещению (установки) некапитальных строений, сооружений на придомовых те</w:t>
      </w:r>
      <w:r w:rsidRPr="006C27E3">
        <w:rPr>
          <w:rFonts w:ascii="Times New Roman" w:hAnsi="Times New Roman" w:cs="Times New Roman"/>
          <w:sz w:val="28"/>
          <w:szCs w:val="28"/>
        </w:rPr>
        <w:t>рриториях многоквартирных домов</w:t>
      </w:r>
    </w:p>
    <w:p w:rsidR="006C27E3" w:rsidRPr="006C27E3" w:rsidRDefault="006C27E3" w:rsidP="00AB0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CBC" w:rsidRPr="006C27E3" w:rsidRDefault="00AB0CBC" w:rsidP="00AB0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E3">
        <w:rPr>
          <w:rFonts w:ascii="Times New Roman" w:hAnsi="Times New Roman" w:cs="Times New Roman"/>
          <w:sz w:val="28"/>
          <w:szCs w:val="28"/>
        </w:rPr>
        <w:t>Решением Думы города от 26.05.2023 № 336-VII ДГ «О внесении изменений в решение Думы города от 26.12.2017 N 206-VI ДГ «О Правилах благоустройства территории города Сургута», статья 16 Правил благоустройства изложена в новой редакции.</w:t>
      </w:r>
    </w:p>
    <w:p w:rsidR="006C27E3" w:rsidRDefault="00AB0CBC" w:rsidP="00AB0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E3">
        <w:rPr>
          <w:rFonts w:ascii="Times New Roman" w:hAnsi="Times New Roman" w:cs="Times New Roman"/>
          <w:sz w:val="28"/>
          <w:szCs w:val="28"/>
        </w:rPr>
        <w:t>Согласно которой установлены новые требования к правилам размещения и содержания некапитальных строений и сооружений</w:t>
      </w:r>
      <w:r w:rsidR="006C27E3">
        <w:rPr>
          <w:rFonts w:ascii="Times New Roman" w:hAnsi="Times New Roman" w:cs="Times New Roman"/>
          <w:sz w:val="28"/>
          <w:szCs w:val="28"/>
        </w:rPr>
        <w:t xml:space="preserve"> (далее – НТО)</w:t>
      </w:r>
      <w:r w:rsidRPr="006C27E3">
        <w:rPr>
          <w:rFonts w:ascii="Times New Roman" w:hAnsi="Times New Roman" w:cs="Times New Roman"/>
          <w:sz w:val="28"/>
          <w:szCs w:val="28"/>
        </w:rPr>
        <w:t>. Установка НТО на придомовых территориях многоквартирных домов осуществляется</w:t>
      </w:r>
      <w:r w:rsidR="006C27E3">
        <w:rPr>
          <w:rFonts w:ascii="Times New Roman" w:hAnsi="Times New Roman" w:cs="Times New Roman"/>
          <w:sz w:val="28"/>
          <w:szCs w:val="28"/>
        </w:rPr>
        <w:t>:</w:t>
      </w:r>
    </w:p>
    <w:p w:rsidR="006C27E3" w:rsidRPr="006C27E3" w:rsidRDefault="00AB0CBC" w:rsidP="006C27E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E3">
        <w:rPr>
          <w:rFonts w:ascii="Times New Roman" w:hAnsi="Times New Roman" w:cs="Times New Roman"/>
          <w:sz w:val="28"/>
          <w:szCs w:val="28"/>
        </w:rPr>
        <w:t>при наличии согласия собственников общего имущества в многоквартирном доме</w:t>
      </w:r>
      <w:r w:rsidR="006C27E3" w:rsidRPr="006C27E3">
        <w:rPr>
          <w:rFonts w:ascii="Times New Roman" w:hAnsi="Times New Roman" w:cs="Times New Roman"/>
          <w:sz w:val="28"/>
          <w:szCs w:val="28"/>
        </w:rPr>
        <w:t>;</w:t>
      </w:r>
    </w:p>
    <w:p w:rsidR="00AB0CBC" w:rsidRPr="006C27E3" w:rsidRDefault="00AB0CBC" w:rsidP="006C27E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E3">
        <w:rPr>
          <w:rFonts w:ascii="Times New Roman" w:hAnsi="Times New Roman" w:cs="Times New Roman"/>
          <w:sz w:val="28"/>
          <w:szCs w:val="28"/>
          <w:u w:val="single"/>
        </w:rPr>
        <w:t>при соблюдении общих требований к месту размещения и внешнему виду некапитальных строений</w:t>
      </w:r>
      <w:r w:rsidRPr="006C27E3">
        <w:rPr>
          <w:rFonts w:ascii="Times New Roman" w:hAnsi="Times New Roman" w:cs="Times New Roman"/>
          <w:sz w:val="28"/>
          <w:szCs w:val="28"/>
        </w:rPr>
        <w:t xml:space="preserve">, сооружений. </w:t>
      </w:r>
    </w:p>
    <w:p w:rsidR="00AB0CBC" w:rsidRPr="006C27E3" w:rsidRDefault="00AB0CBC" w:rsidP="00AB0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E3">
        <w:rPr>
          <w:rFonts w:ascii="Times New Roman" w:hAnsi="Times New Roman" w:cs="Times New Roman"/>
          <w:sz w:val="28"/>
          <w:szCs w:val="28"/>
          <w:u w:val="single"/>
        </w:rPr>
        <w:t xml:space="preserve">Обязательным условием размещения </w:t>
      </w:r>
      <w:r w:rsidR="006C27E3">
        <w:rPr>
          <w:rFonts w:ascii="Times New Roman" w:hAnsi="Times New Roman" w:cs="Times New Roman"/>
          <w:sz w:val="28"/>
          <w:szCs w:val="28"/>
          <w:u w:val="single"/>
        </w:rPr>
        <w:t>НТО</w:t>
      </w:r>
      <w:r w:rsidRPr="006C27E3">
        <w:rPr>
          <w:rFonts w:ascii="Times New Roman" w:hAnsi="Times New Roman" w:cs="Times New Roman"/>
          <w:sz w:val="28"/>
          <w:szCs w:val="28"/>
        </w:rPr>
        <w:t xml:space="preserve"> на территории города Сургута (за исключением летних кафе при стационарных предприятиях общественного питания) </w:t>
      </w:r>
      <w:r w:rsidRPr="006C27E3">
        <w:rPr>
          <w:rFonts w:ascii="Times New Roman" w:hAnsi="Times New Roman" w:cs="Times New Roman"/>
          <w:sz w:val="28"/>
          <w:szCs w:val="28"/>
          <w:u w:val="single"/>
        </w:rPr>
        <w:t xml:space="preserve">является наличие согласованного департаментом архитектуры </w:t>
      </w:r>
      <w:r w:rsidR="006C27E3">
        <w:rPr>
          <w:rFonts w:ascii="Times New Roman" w:hAnsi="Times New Roman" w:cs="Times New Roman"/>
          <w:sz w:val="28"/>
          <w:szCs w:val="28"/>
          <w:u w:val="single"/>
        </w:rPr>
        <w:br/>
      </w:r>
      <w:r w:rsidRPr="006C27E3">
        <w:rPr>
          <w:rFonts w:ascii="Times New Roman" w:hAnsi="Times New Roman" w:cs="Times New Roman"/>
          <w:sz w:val="28"/>
          <w:szCs w:val="28"/>
          <w:u w:val="single"/>
        </w:rPr>
        <w:t>и градостроительства</w:t>
      </w:r>
      <w:r w:rsidRPr="006C27E3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6C27E3">
        <w:rPr>
          <w:rFonts w:ascii="Times New Roman" w:hAnsi="Times New Roman" w:cs="Times New Roman"/>
          <w:sz w:val="28"/>
          <w:szCs w:val="28"/>
          <w:u w:val="single"/>
        </w:rPr>
        <w:t xml:space="preserve">эскизного проекта </w:t>
      </w:r>
      <w:r w:rsidR="006C27E3">
        <w:rPr>
          <w:rFonts w:ascii="Times New Roman" w:hAnsi="Times New Roman" w:cs="Times New Roman"/>
          <w:sz w:val="28"/>
          <w:szCs w:val="28"/>
          <w:u w:val="single"/>
        </w:rPr>
        <w:t>НТО</w:t>
      </w:r>
      <w:r w:rsidRPr="006C27E3">
        <w:rPr>
          <w:rFonts w:ascii="Times New Roman" w:hAnsi="Times New Roman" w:cs="Times New Roman"/>
          <w:sz w:val="28"/>
          <w:szCs w:val="28"/>
        </w:rPr>
        <w:t>.</w:t>
      </w:r>
    </w:p>
    <w:p w:rsidR="00AB0CBC" w:rsidRPr="006C27E3" w:rsidRDefault="00AB0CBC" w:rsidP="00AB0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E3">
        <w:rPr>
          <w:rFonts w:ascii="Times New Roman" w:hAnsi="Times New Roman" w:cs="Times New Roman"/>
          <w:sz w:val="28"/>
          <w:szCs w:val="28"/>
        </w:rPr>
        <w:t>Размещение (установка</w:t>
      </w:r>
      <w:r w:rsidR="006C27E3">
        <w:rPr>
          <w:rFonts w:ascii="Times New Roman" w:hAnsi="Times New Roman" w:cs="Times New Roman"/>
          <w:sz w:val="28"/>
          <w:szCs w:val="28"/>
        </w:rPr>
        <w:t>) НТО</w:t>
      </w:r>
      <w:r w:rsidRPr="006C27E3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 по тротуарам, передвижению автотранспорта по предусмотренным для такого передвижения проездам, а также проезду пожарной техники к капитальным объектам, нарушать условия инсоляции территорий и помещений, рядом с которыми они расположены и к которым предъявляются нормативные требования по инсоляции.</w:t>
      </w:r>
    </w:p>
    <w:p w:rsidR="00AB0CBC" w:rsidRPr="006C27E3" w:rsidRDefault="00AB0CBC" w:rsidP="00AB0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E3">
        <w:rPr>
          <w:rFonts w:ascii="Times New Roman" w:hAnsi="Times New Roman" w:cs="Times New Roman"/>
          <w:sz w:val="28"/>
          <w:szCs w:val="28"/>
        </w:rPr>
        <w:t xml:space="preserve">Размещение (установка) </w:t>
      </w:r>
      <w:r w:rsidR="006C27E3">
        <w:rPr>
          <w:rFonts w:ascii="Times New Roman" w:hAnsi="Times New Roman" w:cs="Times New Roman"/>
          <w:sz w:val="28"/>
          <w:szCs w:val="28"/>
        </w:rPr>
        <w:t>НТО</w:t>
      </w:r>
      <w:r w:rsidRPr="006C27E3">
        <w:rPr>
          <w:rFonts w:ascii="Times New Roman" w:hAnsi="Times New Roman" w:cs="Times New Roman"/>
          <w:sz w:val="28"/>
          <w:szCs w:val="28"/>
        </w:rPr>
        <w:t xml:space="preserve"> в целях оказания услуг общественного питания допускается при наличии системы автономного водоснабжения с привозной водой, наличии биотуалета в некапитальных строениях, сооружениях или договора на пользование туалетом в капитальном здании, находящемся рядом.</w:t>
      </w:r>
    </w:p>
    <w:p w:rsidR="00AB0CBC" w:rsidRPr="006C27E3" w:rsidRDefault="00AB0CBC" w:rsidP="00AB0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E3">
        <w:rPr>
          <w:rFonts w:ascii="Times New Roman" w:hAnsi="Times New Roman" w:cs="Times New Roman"/>
          <w:sz w:val="28"/>
          <w:szCs w:val="28"/>
        </w:rPr>
        <w:t>Установка передвижных нестационарных торговых объектов на придомовых территориях многоквартирных домов допускается в период времени с 08.00 ч. до 21.00 ч., если иной период не установлен решением собственников многоквартирного дома.</w:t>
      </w:r>
    </w:p>
    <w:p w:rsidR="006C27E3" w:rsidRDefault="006C27E3" w:rsidP="00AB0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C27E3">
        <w:rPr>
          <w:rFonts w:ascii="Times New Roman" w:hAnsi="Times New Roman" w:cs="Times New Roman"/>
          <w:sz w:val="28"/>
          <w:szCs w:val="28"/>
        </w:rPr>
        <w:t>ребования, предъявляемы</w:t>
      </w:r>
      <w:r w:rsidR="00286A6D">
        <w:rPr>
          <w:rFonts w:ascii="Times New Roman" w:hAnsi="Times New Roman" w:cs="Times New Roman"/>
          <w:sz w:val="28"/>
          <w:szCs w:val="28"/>
        </w:rPr>
        <w:t>е</w:t>
      </w:r>
      <w:r w:rsidRPr="006C27E3">
        <w:rPr>
          <w:rFonts w:ascii="Times New Roman" w:hAnsi="Times New Roman" w:cs="Times New Roman"/>
          <w:sz w:val="28"/>
          <w:szCs w:val="28"/>
        </w:rPr>
        <w:t xml:space="preserve"> к основным параметрам, внешнему виду, цветовому решению и материалам</w:t>
      </w:r>
      <w:r w:rsidR="00286A6D">
        <w:rPr>
          <w:rFonts w:ascii="Times New Roman" w:hAnsi="Times New Roman" w:cs="Times New Roman"/>
          <w:sz w:val="28"/>
          <w:szCs w:val="28"/>
        </w:rPr>
        <w:t xml:space="preserve"> в отделке НТО, определены ч. 7 ст. 16 Правил благоустройства.</w:t>
      </w:r>
    </w:p>
    <w:p w:rsidR="00AB0CBC" w:rsidRPr="006C27E3" w:rsidRDefault="00286A6D" w:rsidP="00AB0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НТО</w:t>
      </w:r>
      <w:r w:rsidR="00AB0CBC" w:rsidRPr="006C27E3">
        <w:rPr>
          <w:rFonts w:ascii="Times New Roman" w:hAnsi="Times New Roman" w:cs="Times New Roman"/>
          <w:sz w:val="28"/>
          <w:szCs w:val="28"/>
        </w:rPr>
        <w:t xml:space="preserve"> должны находиться в надлежащем санитарном и техническом состоянии. </w:t>
      </w:r>
      <w:r w:rsidR="00AB0CBC" w:rsidRPr="00286A6D">
        <w:rPr>
          <w:rFonts w:ascii="Times New Roman" w:hAnsi="Times New Roman" w:cs="Times New Roman"/>
          <w:sz w:val="28"/>
          <w:szCs w:val="28"/>
          <w:u w:val="single"/>
        </w:rPr>
        <w:t>Надлежащее состояние</w:t>
      </w:r>
      <w:r w:rsidR="00AB0CBC" w:rsidRPr="006C27E3">
        <w:rPr>
          <w:rFonts w:ascii="Times New Roman" w:hAnsi="Times New Roman" w:cs="Times New Roman"/>
          <w:sz w:val="28"/>
          <w:szCs w:val="28"/>
        </w:rPr>
        <w:t xml:space="preserve"> внешнего вида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="00AB0CBC" w:rsidRPr="006C27E3">
        <w:rPr>
          <w:rFonts w:ascii="Times New Roman" w:hAnsi="Times New Roman" w:cs="Times New Roman"/>
          <w:sz w:val="28"/>
          <w:szCs w:val="28"/>
        </w:rPr>
        <w:t xml:space="preserve">подразумевает: целостность конструкций и элементов облицовки; отсутствие механических повреждений; наличие покрашенного каркаса; отсутствие ржавчины и грязи на всех частях и элементах конструкций; отсутствие на всех частях </w:t>
      </w:r>
      <w:r>
        <w:rPr>
          <w:rFonts w:ascii="Times New Roman" w:hAnsi="Times New Roman" w:cs="Times New Roman"/>
          <w:sz w:val="28"/>
          <w:szCs w:val="28"/>
        </w:rPr>
        <w:br/>
      </w:r>
      <w:r w:rsidR="00AB0CBC" w:rsidRPr="006C27E3">
        <w:rPr>
          <w:rFonts w:ascii="Times New Roman" w:hAnsi="Times New Roman" w:cs="Times New Roman"/>
          <w:sz w:val="28"/>
          <w:szCs w:val="28"/>
        </w:rPr>
        <w:t xml:space="preserve">и элементах наклеенных объявлений, посторонних надписей, изображений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AB0CBC" w:rsidRPr="006C27E3">
        <w:rPr>
          <w:rFonts w:ascii="Times New Roman" w:hAnsi="Times New Roman" w:cs="Times New Roman"/>
          <w:sz w:val="28"/>
          <w:szCs w:val="28"/>
        </w:rPr>
        <w:lastRenderedPageBreak/>
        <w:t>и других информационных сообщений; наличие наружной подсветки в тёмное время суток.</w:t>
      </w:r>
    </w:p>
    <w:p w:rsidR="00AB0CBC" w:rsidRPr="006C27E3" w:rsidRDefault="00AB0CBC" w:rsidP="00AB0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6D">
        <w:rPr>
          <w:rFonts w:ascii="Times New Roman" w:hAnsi="Times New Roman" w:cs="Times New Roman"/>
          <w:b/>
          <w:sz w:val="28"/>
          <w:szCs w:val="28"/>
        </w:rPr>
        <w:t>Не допускается размещение</w:t>
      </w:r>
      <w:r w:rsidRPr="006C27E3">
        <w:rPr>
          <w:rFonts w:ascii="Times New Roman" w:hAnsi="Times New Roman" w:cs="Times New Roman"/>
          <w:sz w:val="28"/>
          <w:szCs w:val="28"/>
        </w:rPr>
        <w:t xml:space="preserve"> </w:t>
      </w:r>
      <w:r w:rsidR="00286A6D">
        <w:rPr>
          <w:rFonts w:ascii="Times New Roman" w:hAnsi="Times New Roman" w:cs="Times New Roman"/>
          <w:sz w:val="28"/>
          <w:szCs w:val="28"/>
        </w:rPr>
        <w:t>НТО</w:t>
      </w:r>
      <w:r w:rsidRPr="006C27E3">
        <w:rPr>
          <w:rFonts w:ascii="Times New Roman" w:hAnsi="Times New Roman" w:cs="Times New Roman"/>
          <w:sz w:val="28"/>
          <w:szCs w:val="28"/>
        </w:rPr>
        <w:t>, в том числе передвижных:</w:t>
      </w:r>
    </w:p>
    <w:p w:rsidR="00AB0CBC" w:rsidRPr="006C27E3" w:rsidRDefault="00AB0CBC" w:rsidP="00AB0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E3">
        <w:rPr>
          <w:rFonts w:ascii="Times New Roman" w:hAnsi="Times New Roman" w:cs="Times New Roman"/>
          <w:sz w:val="28"/>
          <w:szCs w:val="28"/>
        </w:rPr>
        <w:t>1) в арках зданий, на элементах благоустройства, площадках (для отдыха, детских, спортивных) и ближе 15 м от таких площадок;</w:t>
      </w:r>
    </w:p>
    <w:p w:rsidR="00AB0CBC" w:rsidRPr="006C27E3" w:rsidRDefault="00AB0CBC" w:rsidP="00AB0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E3">
        <w:rPr>
          <w:rFonts w:ascii="Times New Roman" w:hAnsi="Times New Roman" w:cs="Times New Roman"/>
          <w:sz w:val="28"/>
          <w:szCs w:val="28"/>
        </w:rPr>
        <w:t>2) на автостоянках, в том числе на земельных участках, находящихся в частной собственности под объектами общественного, торгового, производственного или иного назначения, если количество парковочных мест в границах данного земельного участка является недостаточным - меньшим чем требуется по расчёту для объектов капитального строительства, размещённых на данном земельном участке;</w:t>
      </w:r>
    </w:p>
    <w:p w:rsidR="00AB0CBC" w:rsidRPr="006C27E3" w:rsidRDefault="00AB0CBC" w:rsidP="00AB0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E3">
        <w:rPr>
          <w:rFonts w:ascii="Times New Roman" w:hAnsi="Times New Roman" w:cs="Times New Roman"/>
          <w:sz w:val="28"/>
          <w:szCs w:val="28"/>
        </w:rPr>
        <w:t>3) на тротуарах, газонах и прочих объектах озеленения, кроме некапитальных строений, сооружений, размещённых на территориях парков, скверов и набережных, в соответствии со схемой размещения нестационарных торговых объектов на территории города Сургута;</w:t>
      </w:r>
    </w:p>
    <w:p w:rsidR="00AB0CBC" w:rsidRPr="006C27E3" w:rsidRDefault="00AB0CBC" w:rsidP="00AB0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E3">
        <w:rPr>
          <w:rFonts w:ascii="Times New Roman" w:hAnsi="Times New Roman" w:cs="Times New Roman"/>
          <w:sz w:val="28"/>
          <w:szCs w:val="28"/>
        </w:rPr>
        <w:t>4) на инженерных сетях и коммуникациях, в охранных зонах инженерных сетей и коммуникаций</w:t>
      </w:r>
      <w:r w:rsidR="00286A6D">
        <w:rPr>
          <w:rFonts w:ascii="Times New Roman" w:hAnsi="Times New Roman" w:cs="Times New Roman"/>
          <w:sz w:val="28"/>
          <w:szCs w:val="28"/>
        </w:rPr>
        <w:t xml:space="preserve"> </w:t>
      </w:r>
      <w:r w:rsidRPr="006C27E3">
        <w:rPr>
          <w:rFonts w:ascii="Times New Roman" w:hAnsi="Times New Roman" w:cs="Times New Roman"/>
          <w:sz w:val="28"/>
          <w:szCs w:val="28"/>
        </w:rPr>
        <w:t>без согласия собственников и правообладателей инженерных сетей и коммуникаций.</w:t>
      </w:r>
    </w:p>
    <w:p w:rsidR="00AB0CBC" w:rsidRPr="006C27E3" w:rsidRDefault="00AB0CBC" w:rsidP="00AB0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E3">
        <w:rPr>
          <w:rFonts w:ascii="Times New Roman" w:hAnsi="Times New Roman" w:cs="Times New Roman"/>
          <w:sz w:val="28"/>
          <w:szCs w:val="28"/>
        </w:rPr>
        <w:t>5) в красных линиях (полосах отвода) автомобильных дорог общего пользования, кроме остановочных комплексов с торговой площадью (автопавильонов) и остановочных комплексов без торговой площади (автопавильонов);</w:t>
      </w:r>
    </w:p>
    <w:p w:rsidR="00AB0CBC" w:rsidRPr="006C27E3" w:rsidRDefault="00AB0CBC" w:rsidP="00AB0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E3">
        <w:rPr>
          <w:rFonts w:ascii="Times New Roman" w:hAnsi="Times New Roman" w:cs="Times New Roman"/>
          <w:sz w:val="28"/>
          <w:szCs w:val="28"/>
        </w:rPr>
        <w:t>6) ближе 15 м от окон жилых помещений и витрин коммерческих предприятий;</w:t>
      </w:r>
    </w:p>
    <w:p w:rsidR="00AB0CBC" w:rsidRPr="006C27E3" w:rsidRDefault="00AB0CBC" w:rsidP="00AB0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E3">
        <w:rPr>
          <w:rFonts w:ascii="Times New Roman" w:hAnsi="Times New Roman" w:cs="Times New Roman"/>
          <w:sz w:val="28"/>
          <w:szCs w:val="28"/>
        </w:rPr>
        <w:t>7) вплотную к пешеходной зоне, если её ширина менее 3 м;</w:t>
      </w:r>
    </w:p>
    <w:p w:rsidR="00AB0CBC" w:rsidRPr="006C27E3" w:rsidRDefault="00AB0CBC" w:rsidP="00AB0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E3">
        <w:rPr>
          <w:rFonts w:ascii="Times New Roman" w:hAnsi="Times New Roman" w:cs="Times New Roman"/>
          <w:sz w:val="28"/>
          <w:szCs w:val="28"/>
        </w:rPr>
        <w:t>8) в случае если расстояние от края проезжей части (улицы, дороги, проезда, в том числе расположенного на придомовой территории) до некапитального строения, сооружения составляет менее 3 м;</w:t>
      </w:r>
    </w:p>
    <w:p w:rsidR="00AB0CBC" w:rsidRPr="006C27E3" w:rsidRDefault="00AB0CBC" w:rsidP="00AB0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E3">
        <w:rPr>
          <w:rFonts w:ascii="Times New Roman" w:hAnsi="Times New Roman" w:cs="Times New Roman"/>
          <w:sz w:val="28"/>
          <w:szCs w:val="28"/>
        </w:rPr>
        <w:t>9) в случае если размещение некапитального строения, сооружения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гидрантам);</w:t>
      </w:r>
    </w:p>
    <w:p w:rsidR="00AB0CBC" w:rsidRPr="006C27E3" w:rsidRDefault="00AB0CBC" w:rsidP="00AB0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E3">
        <w:rPr>
          <w:rFonts w:ascii="Times New Roman" w:hAnsi="Times New Roman" w:cs="Times New Roman"/>
          <w:sz w:val="28"/>
          <w:szCs w:val="28"/>
        </w:rPr>
        <w:t>10) с изготовлением заглубленных фундаментов, а также подземных сооружений и помещений, позволяющих отнести такой объект к недвижимому имуществу;</w:t>
      </w:r>
    </w:p>
    <w:p w:rsidR="00AB0CBC" w:rsidRPr="006C27E3" w:rsidRDefault="00AB0CBC" w:rsidP="00AB0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E3">
        <w:rPr>
          <w:rFonts w:ascii="Times New Roman" w:hAnsi="Times New Roman" w:cs="Times New Roman"/>
          <w:sz w:val="28"/>
          <w:szCs w:val="28"/>
        </w:rPr>
        <w:t>11) в случае если при размещении некапитального строения, сооружения будут нарушены требования обеспечения доступности городской среды для маломобильных групп населения и инвалидов;</w:t>
      </w:r>
    </w:p>
    <w:p w:rsidR="00AB0CBC" w:rsidRPr="006C27E3" w:rsidRDefault="00AB0CBC" w:rsidP="00AB0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E3">
        <w:rPr>
          <w:rFonts w:ascii="Times New Roman" w:hAnsi="Times New Roman" w:cs="Times New Roman"/>
          <w:sz w:val="28"/>
          <w:szCs w:val="28"/>
        </w:rPr>
        <w:t>12) в случае если при размещении некапитального строения, сооружения не соблюдены общие требования к месту размещения и внешнему виду некапитальных строений и сооружений, установленные ч</w:t>
      </w:r>
      <w:r w:rsidR="00286A6D">
        <w:rPr>
          <w:rFonts w:ascii="Times New Roman" w:hAnsi="Times New Roman" w:cs="Times New Roman"/>
          <w:sz w:val="28"/>
          <w:szCs w:val="28"/>
        </w:rPr>
        <w:t>.</w:t>
      </w:r>
      <w:r w:rsidRPr="006C27E3">
        <w:rPr>
          <w:rFonts w:ascii="Times New Roman" w:hAnsi="Times New Roman" w:cs="Times New Roman"/>
          <w:sz w:val="28"/>
          <w:szCs w:val="28"/>
        </w:rPr>
        <w:t xml:space="preserve"> 6 - 12 ст</w:t>
      </w:r>
      <w:r w:rsidR="00286A6D">
        <w:rPr>
          <w:rFonts w:ascii="Times New Roman" w:hAnsi="Times New Roman" w:cs="Times New Roman"/>
          <w:sz w:val="28"/>
          <w:szCs w:val="28"/>
        </w:rPr>
        <w:t>. 16</w:t>
      </w:r>
      <w:r w:rsidRPr="006C27E3">
        <w:rPr>
          <w:rFonts w:ascii="Times New Roman" w:hAnsi="Times New Roman" w:cs="Times New Roman"/>
          <w:sz w:val="28"/>
          <w:szCs w:val="28"/>
        </w:rPr>
        <w:t>, а также приложением 9 к настоящим Правилам.</w:t>
      </w:r>
    </w:p>
    <w:p w:rsidR="00AB0CBC" w:rsidRPr="00286A6D" w:rsidRDefault="00AB0CBC" w:rsidP="00AB0C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A6D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AB0CBC" w:rsidRPr="006C27E3" w:rsidRDefault="00514BAB" w:rsidP="00AB0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0CBC" w:rsidRPr="006C27E3">
        <w:rPr>
          <w:rFonts w:ascii="Times New Roman" w:hAnsi="Times New Roman" w:cs="Times New Roman"/>
          <w:sz w:val="28"/>
          <w:szCs w:val="28"/>
        </w:rPr>
        <w:t xml:space="preserve">) установка некапитальных строений, сооружений без согласования департаментом архитектуры и градостроительства Администрации города </w:t>
      </w:r>
      <w:r w:rsidR="00AB0CBC" w:rsidRPr="006C27E3">
        <w:rPr>
          <w:rFonts w:ascii="Times New Roman" w:hAnsi="Times New Roman" w:cs="Times New Roman"/>
          <w:sz w:val="28"/>
          <w:szCs w:val="28"/>
        </w:rPr>
        <w:lastRenderedPageBreak/>
        <w:t>эскизного проекта некапитального строения, сооружения (за исключением летних кафе при стационарных предприятиях общественного питания) в порядке, установленном муниципальным правовым актом;</w:t>
      </w:r>
    </w:p>
    <w:p w:rsidR="00AB0CBC" w:rsidRPr="006C27E3" w:rsidRDefault="00514BAB" w:rsidP="00AB0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0CBC" w:rsidRPr="006C27E3">
        <w:rPr>
          <w:rFonts w:ascii="Times New Roman" w:hAnsi="Times New Roman" w:cs="Times New Roman"/>
          <w:sz w:val="28"/>
          <w:szCs w:val="28"/>
        </w:rPr>
        <w:t xml:space="preserve">) возведение при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="00AB0CBC" w:rsidRPr="006C27E3">
        <w:rPr>
          <w:rFonts w:ascii="Times New Roman" w:hAnsi="Times New Roman" w:cs="Times New Roman"/>
          <w:sz w:val="28"/>
          <w:szCs w:val="28"/>
        </w:rPr>
        <w:t xml:space="preserve"> пристроек, загородок, решёток, навесов, холодильного и иного оборудования, не предусмотренного проектом;</w:t>
      </w:r>
    </w:p>
    <w:p w:rsidR="00AB0CBC" w:rsidRPr="006C27E3" w:rsidRDefault="00514BAB" w:rsidP="00AB0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0CBC" w:rsidRPr="006C27E3">
        <w:rPr>
          <w:rFonts w:ascii="Times New Roman" w:hAnsi="Times New Roman" w:cs="Times New Roman"/>
          <w:sz w:val="28"/>
          <w:szCs w:val="28"/>
        </w:rPr>
        <w:t xml:space="preserve">) складирование тары, поддонов, уборочного инвентаря и прочих подобных элементов на прилегающей территории и на крыше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="00AB0CBC" w:rsidRPr="006C27E3">
        <w:rPr>
          <w:rFonts w:ascii="Times New Roman" w:hAnsi="Times New Roman" w:cs="Times New Roman"/>
          <w:sz w:val="28"/>
          <w:szCs w:val="28"/>
        </w:rPr>
        <w:t>;</w:t>
      </w:r>
    </w:p>
    <w:p w:rsidR="00AB0CBC" w:rsidRPr="006C27E3" w:rsidRDefault="00514BAB" w:rsidP="00AB0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0CBC" w:rsidRPr="006C27E3">
        <w:rPr>
          <w:rFonts w:ascii="Times New Roman" w:hAnsi="Times New Roman" w:cs="Times New Roman"/>
          <w:sz w:val="28"/>
          <w:szCs w:val="28"/>
        </w:rPr>
        <w:t xml:space="preserve">) размещение на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="00AB0CBC" w:rsidRPr="006C27E3">
        <w:rPr>
          <w:rFonts w:ascii="Times New Roman" w:hAnsi="Times New Roman" w:cs="Times New Roman"/>
          <w:sz w:val="28"/>
          <w:szCs w:val="28"/>
        </w:rPr>
        <w:t xml:space="preserve"> и прилегающей к нему территории рекламных конструкций и носителей;</w:t>
      </w:r>
    </w:p>
    <w:p w:rsidR="00AB0CBC" w:rsidRPr="006C27E3" w:rsidRDefault="00514BAB" w:rsidP="00AB0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0CBC" w:rsidRPr="006C27E3">
        <w:rPr>
          <w:rFonts w:ascii="Times New Roman" w:hAnsi="Times New Roman" w:cs="Times New Roman"/>
          <w:sz w:val="28"/>
          <w:szCs w:val="28"/>
        </w:rPr>
        <w:t xml:space="preserve">) устройство цоколей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="00AB0CBC" w:rsidRPr="006C27E3">
        <w:rPr>
          <w:rFonts w:ascii="Times New Roman" w:hAnsi="Times New Roman" w:cs="Times New Roman"/>
          <w:sz w:val="28"/>
          <w:szCs w:val="28"/>
        </w:rPr>
        <w:t xml:space="preserve"> разной высоты;</w:t>
      </w:r>
    </w:p>
    <w:p w:rsidR="00AB0CBC" w:rsidRPr="006C27E3" w:rsidRDefault="00514BAB" w:rsidP="00AB0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0CBC" w:rsidRPr="006C27E3">
        <w:rPr>
          <w:rFonts w:ascii="Times New Roman" w:hAnsi="Times New Roman" w:cs="Times New Roman"/>
          <w:sz w:val="28"/>
          <w:szCs w:val="28"/>
        </w:rPr>
        <w:t xml:space="preserve">) торговля вне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="00AB0CBC" w:rsidRPr="006C27E3">
        <w:rPr>
          <w:rFonts w:ascii="Times New Roman" w:hAnsi="Times New Roman" w:cs="Times New Roman"/>
          <w:sz w:val="28"/>
          <w:szCs w:val="28"/>
        </w:rPr>
        <w:t xml:space="preserve"> (в том числе из ящиков, мешков, картонных коробок или другой случайной тары - несанкционированная уличная торговля).</w:t>
      </w:r>
    </w:p>
    <w:p w:rsidR="00514BAB" w:rsidRDefault="00514BAB" w:rsidP="00AB0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Default="00514BAB" w:rsidP="00AB0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C6">
        <w:rPr>
          <w:rFonts w:ascii="Times New Roman" w:hAnsi="Times New Roman" w:cs="Times New Roman"/>
          <w:sz w:val="28"/>
          <w:szCs w:val="28"/>
        </w:rPr>
        <w:t>ОТДЕЛЬНО ОБРА</w:t>
      </w:r>
      <w:r>
        <w:rPr>
          <w:rFonts w:ascii="Times New Roman" w:hAnsi="Times New Roman" w:cs="Times New Roman"/>
          <w:sz w:val="28"/>
          <w:szCs w:val="28"/>
        </w:rPr>
        <w:t>ЩАЕМ</w:t>
      </w:r>
      <w:r w:rsidRPr="001148C6">
        <w:rPr>
          <w:rFonts w:ascii="Times New Roman" w:hAnsi="Times New Roman" w:cs="Times New Roman"/>
          <w:sz w:val="28"/>
          <w:szCs w:val="28"/>
        </w:rPr>
        <w:t xml:space="preserve"> ВНИМАНИЕ</w:t>
      </w:r>
      <w:r>
        <w:rPr>
          <w:rFonts w:ascii="Times New Roman" w:hAnsi="Times New Roman" w:cs="Times New Roman"/>
          <w:sz w:val="28"/>
          <w:szCs w:val="28"/>
        </w:rPr>
        <w:t>, ЧТО НТО, УСТАНОВЛЕННЫЕ ДО ВСТУПЛЕНИЯ В СИЛУ РЕШЕНИЯ ДУМЫ ГОРОДА, ПОДЛЕЖАТЬ ПРИВЕДЕНИЮ СОБСТВЕННИКАМИ ИЛИ ЗАКОННЫМИ ВЛАДЕЛЬЦАМИ В СООТВЕТСТВИИ С ПРАВИЛАМИ БЛАГОУСТРОЙСТВА В ТЕЧЕНИИ 12 МЕСЯЦЕВ, Т.Е. ДО 01.09.2024.</w:t>
      </w:r>
      <w:bookmarkStart w:id="0" w:name="_GoBack"/>
      <w:bookmarkEnd w:id="0"/>
    </w:p>
    <w:sectPr w:rsidR="0051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8617B"/>
    <w:multiLevelType w:val="hybridMultilevel"/>
    <w:tmpl w:val="C1E4014E"/>
    <w:lvl w:ilvl="0" w:tplc="37C83D86">
      <w:start w:val="1"/>
      <w:numFmt w:val="decimal"/>
      <w:lvlText w:val="%1)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B717836"/>
    <w:multiLevelType w:val="hybridMultilevel"/>
    <w:tmpl w:val="A8EE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5C"/>
    <w:rsid w:val="00286A6D"/>
    <w:rsid w:val="002C1C39"/>
    <w:rsid w:val="00344A5C"/>
    <w:rsid w:val="00514BAB"/>
    <w:rsid w:val="006C27E3"/>
    <w:rsid w:val="00AB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0A22"/>
  <w15:chartTrackingRefBased/>
  <w15:docId w15:val="{F6560982-43F5-404F-ABA9-FE83AD49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Зенина Светлана Александровна</dc:creator>
  <cp:keywords/>
  <dc:description/>
  <cp:lastModifiedBy>Решетникова Светлана Борисовна</cp:lastModifiedBy>
  <cp:revision>2</cp:revision>
  <dcterms:created xsi:type="dcterms:W3CDTF">2023-09-21T09:42:00Z</dcterms:created>
  <dcterms:modified xsi:type="dcterms:W3CDTF">2023-09-21T09:42:00Z</dcterms:modified>
</cp:coreProperties>
</file>