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50" w:rsidRDefault="00414531" w:rsidP="008E5A50">
      <w:pPr>
        <w:ind w:left="7788"/>
      </w:pPr>
      <w:r w:rsidRPr="00B459CF">
        <w:t>Приложение к пояснительной</w:t>
      </w:r>
      <w:r w:rsidR="008E5A50">
        <w:t xml:space="preserve"> записке к проекту решения Думы</w:t>
      </w:r>
    </w:p>
    <w:p w:rsidR="008E5A50" w:rsidRDefault="00414531" w:rsidP="008E5A50">
      <w:pPr>
        <w:ind w:left="7788"/>
      </w:pPr>
      <w:r w:rsidRPr="00B459CF">
        <w:t>г. Сургута</w:t>
      </w:r>
      <w:r>
        <w:t xml:space="preserve"> </w:t>
      </w:r>
      <w:r w:rsidRPr="00B459CF">
        <w:t xml:space="preserve">«О внесении изменений в решение Думы города </w:t>
      </w:r>
    </w:p>
    <w:p w:rsidR="00414531" w:rsidRPr="00B459CF" w:rsidRDefault="00414531" w:rsidP="008E5A50">
      <w:pPr>
        <w:ind w:left="7788"/>
      </w:pPr>
      <w:r w:rsidRPr="00B459CF">
        <w:t>от 26.12.2017 № 206-</w:t>
      </w:r>
      <w:r w:rsidRPr="00B459CF">
        <w:rPr>
          <w:lang w:val="en-US"/>
        </w:rPr>
        <w:t>VI</w:t>
      </w:r>
      <w:r w:rsidR="008E5A50">
        <w:t xml:space="preserve"> ДГ «О Правилах благоустройства</w:t>
      </w:r>
      <w:r w:rsidR="008E5A50">
        <w:br/>
      </w:r>
      <w:r w:rsidRPr="00B459CF">
        <w:t>территории города Сургута»</w:t>
      </w:r>
    </w:p>
    <w:p w:rsidR="00414531" w:rsidRDefault="00414531" w:rsidP="009241DD">
      <w:pPr>
        <w:pStyle w:val="a3"/>
        <w:jc w:val="center"/>
        <w:rPr>
          <w:b/>
          <w:szCs w:val="28"/>
        </w:rPr>
      </w:pPr>
    </w:p>
    <w:p w:rsidR="009241DD" w:rsidRPr="00B46570" w:rsidRDefault="009241DD" w:rsidP="009241DD">
      <w:pPr>
        <w:pStyle w:val="a3"/>
        <w:jc w:val="center"/>
        <w:rPr>
          <w:b/>
          <w:sz w:val="24"/>
        </w:rPr>
      </w:pPr>
      <w:r w:rsidRPr="00B46570">
        <w:rPr>
          <w:b/>
          <w:sz w:val="24"/>
        </w:rPr>
        <w:t xml:space="preserve">Сравнительная таблица изменений  </w:t>
      </w:r>
    </w:p>
    <w:p w:rsidR="00122D94" w:rsidRPr="00B46570" w:rsidRDefault="009241DD" w:rsidP="00122D94">
      <w:pPr>
        <w:pStyle w:val="a3"/>
        <w:jc w:val="center"/>
        <w:rPr>
          <w:b/>
          <w:sz w:val="24"/>
        </w:rPr>
      </w:pPr>
      <w:r w:rsidRPr="00B46570">
        <w:rPr>
          <w:b/>
          <w:sz w:val="24"/>
        </w:rPr>
        <w:t xml:space="preserve">к проекту решения Думы города «О внесении изменений в решение </w:t>
      </w:r>
      <w:r w:rsidR="00122D94" w:rsidRPr="00B46570">
        <w:rPr>
          <w:b/>
          <w:sz w:val="24"/>
        </w:rPr>
        <w:t xml:space="preserve">Думы города </w:t>
      </w:r>
    </w:p>
    <w:p w:rsidR="002E0F71" w:rsidRPr="00B46570" w:rsidRDefault="00122D94" w:rsidP="00122D94">
      <w:pPr>
        <w:pStyle w:val="a3"/>
        <w:jc w:val="center"/>
        <w:rPr>
          <w:b/>
          <w:sz w:val="24"/>
        </w:rPr>
      </w:pPr>
      <w:r w:rsidRPr="00B46570">
        <w:rPr>
          <w:b/>
          <w:sz w:val="24"/>
        </w:rPr>
        <w:t xml:space="preserve">от 26.12.2017 № </w:t>
      </w:r>
      <w:r w:rsidR="00A600DD" w:rsidRPr="00B46570">
        <w:rPr>
          <w:b/>
          <w:sz w:val="24"/>
        </w:rPr>
        <w:t xml:space="preserve">206-VI ДГ </w:t>
      </w:r>
      <w:r w:rsidRPr="00B46570">
        <w:rPr>
          <w:b/>
          <w:sz w:val="24"/>
        </w:rPr>
        <w:t>«О правилах благоустро</w:t>
      </w:r>
      <w:r w:rsidR="000100EC" w:rsidRPr="00B46570">
        <w:rPr>
          <w:b/>
          <w:sz w:val="24"/>
        </w:rPr>
        <w:t>йства территории города Сургута»</w:t>
      </w:r>
    </w:p>
    <w:p w:rsidR="00046F7F" w:rsidRPr="00B4519D" w:rsidRDefault="00046F7F" w:rsidP="0026711B">
      <w:pPr>
        <w:pStyle w:val="a3"/>
        <w:jc w:val="center"/>
        <w:rPr>
          <w:b/>
        </w:rPr>
      </w:pPr>
    </w:p>
    <w:tbl>
      <w:tblPr>
        <w:tblW w:w="151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407"/>
        <w:gridCol w:w="6493"/>
        <w:gridCol w:w="11"/>
        <w:gridCol w:w="1837"/>
      </w:tblGrid>
      <w:tr w:rsidR="005E0955" w:rsidTr="0001172F">
        <w:tc>
          <w:tcPr>
            <w:tcW w:w="426" w:type="dxa"/>
          </w:tcPr>
          <w:p w:rsidR="00414531" w:rsidRPr="00DC7093" w:rsidRDefault="00414531" w:rsidP="005E0955">
            <w:pPr>
              <w:pStyle w:val="a3"/>
              <w:ind w:left="-111" w:right="-192"/>
              <w:jc w:val="center"/>
              <w:rPr>
                <w:sz w:val="20"/>
                <w:szCs w:val="20"/>
              </w:rPr>
            </w:pPr>
            <w:r w:rsidRPr="00DC7093">
              <w:rPr>
                <w:sz w:val="20"/>
                <w:szCs w:val="20"/>
              </w:rPr>
              <w:t xml:space="preserve">№ </w:t>
            </w:r>
          </w:p>
          <w:p w:rsidR="00414531" w:rsidRPr="00DC7093" w:rsidRDefault="00414531" w:rsidP="005E0955">
            <w:pPr>
              <w:pStyle w:val="a3"/>
              <w:ind w:left="-111" w:right="-192"/>
              <w:jc w:val="center"/>
              <w:rPr>
                <w:sz w:val="20"/>
                <w:szCs w:val="20"/>
              </w:rPr>
            </w:pPr>
            <w:r w:rsidRPr="00DC7093">
              <w:rPr>
                <w:sz w:val="20"/>
                <w:szCs w:val="20"/>
              </w:rPr>
              <w:t>п/п</w:t>
            </w:r>
          </w:p>
        </w:tc>
        <w:tc>
          <w:tcPr>
            <w:tcW w:w="6407" w:type="dxa"/>
            <w:vAlign w:val="center"/>
          </w:tcPr>
          <w:p w:rsidR="00414531" w:rsidRPr="00DC7093" w:rsidRDefault="00414531" w:rsidP="00886D66">
            <w:pPr>
              <w:pStyle w:val="a3"/>
              <w:jc w:val="center"/>
              <w:rPr>
                <w:sz w:val="20"/>
                <w:szCs w:val="20"/>
              </w:rPr>
            </w:pPr>
            <w:r w:rsidRPr="00DC7093">
              <w:rPr>
                <w:sz w:val="20"/>
                <w:szCs w:val="20"/>
              </w:rPr>
              <w:t xml:space="preserve">Текст в действующей редакции </w:t>
            </w:r>
          </w:p>
        </w:tc>
        <w:tc>
          <w:tcPr>
            <w:tcW w:w="6493" w:type="dxa"/>
            <w:vAlign w:val="center"/>
          </w:tcPr>
          <w:p w:rsidR="00414531" w:rsidRPr="00DC7093" w:rsidRDefault="00414531" w:rsidP="00C66602">
            <w:pPr>
              <w:pStyle w:val="a3"/>
              <w:jc w:val="center"/>
              <w:rPr>
                <w:sz w:val="20"/>
                <w:szCs w:val="20"/>
              </w:rPr>
            </w:pPr>
            <w:r w:rsidRPr="00DC7093">
              <w:rPr>
                <w:sz w:val="20"/>
                <w:szCs w:val="20"/>
              </w:rPr>
              <w:t xml:space="preserve">Вносимые изменения и текст в новой редакции </w:t>
            </w:r>
          </w:p>
        </w:tc>
        <w:tc>
          <w:tcPr>
            <w:tcW w:w="1848" w:type="dxa"/>
            <w:gridSpan w:val="2"/>
            <w:vAlign w:val="center"/>
          </w:tcPr>
          <w:p w:rsidR="00414531" w:rsidRPr="00DC7093" w:rsidRDefault="00414531" w:rsidP="00C66602">
            <w:pPr>
              <w:pStyle w:val="a3"/>
              <w:jc w:val="center"/>
              <w:rPr>
                <w:sz w:val="20"/>
                <w:szCs w:val="20"/>
              </w:rPr>
            </w:pPr>
            <w:r w:rsidRPr="00DC7093">
              <w:rPr>
                <w:sz w:val="20"/>
                <w:szCs w:val="20"/>
              </w:rPr>
              <w:t xml:space="preserve">Пояснения </w:t>
            </w:r>
          </w:p>
        </w:tc>
      </w:tr>
      <w:tr w:rsidR="005E0955" w:rsidTr="005E0955">
        <w:tc>
          <w:tcPr>
            <w:tcW w:w="426" w:type="dxa"/>
          </w:tcPr>
          <w:p w:rsidR="00414531" w:rsidRPr="00DC7093" w:rsidRDefault="00414531" w:rsidP="00414531">
            <w:pPr>
              <w:pStyle w:val="a3"/>
              <w:jc w:val="center"/>
              <w:rPr>
                <w:b/>
                <w:sz w:val="20"/>
                <w:szCs w:val="20"/>
              </w:rPr>
            </w:pPr>
          </w:p>
        </w:tc>
        <w:tc>
          <w:tcPr>
            <w:tcW w:w="12911" w:type="dxa"/>
            <w:gridSpan w:val="3"/>
          </w:tcPr>
          <w:p w:rsidR="00414531" w:rsidRPr="00DC7093" w:rsidRDefault="00C40A28" w:rsidP="00B46570">
            <w:pPr>
              <w:pStyle w:val="a3"/>
              <w:spacing w:before="60" w:after="60"/>
              <w:jc w:val="center"/>
              <w:rPr>
                <w:b/>
                <w:sz w:val="20"/>
                <w:szCs w:val="20"/>
              </w:rPr>
            </w:pPr>
            <w:r>
              <w:rPr>
                <w:b/>
                <w:sz w:val="20"/>
                <w:szCs w:val="20"/>
              </w:rPr>
              <w:t>Решение</w:t>
            </w:r>
          </w:p>
        </w:tc>
        <w:tc>
          <w:tcPr>
            <w:tcW w:w="1837" w:type="dxa"/>
          </w:tcPr>
          <w:p w:rsidR="00414531" w:rsidRPr="00DC7093" w:rsidRDefault="00414531" w:rsidP="00414531">
            <w:pPr>
              <w:pStyle w:val="a3"/>
              <w:jc w:val="center"/>
              <w:rPr>
                <w:b/>
                <w:sz w:val="20"/>
                <w:szCs w:val="20"/>
              </w:rPr>
            </w:pPr>
          </w:p>
        </w:tc>
      </w:tr>
      <w:tr w:rsidR="005E0955" w:rsidTr="0001172F">
        <w:tc>
          <w:tcPr>
            <w:tcW w:w="426" w:type="dxa"/>
          </w:tcPr>
          <w:p w:rsidR="00414531" w:rsidRPr="00DC7093" w:rsidRDefault="00414531" w:rsidP="00C66602">
            <w:pPr>
              <w:pStyle w:val="a3"/>
              <w:jc w:val="center"/>
              <w:rPr>
                <w:sz w:val="20"/>
                <w:szCs w:val="20"/>
              </w:rPr>
            </w:pPr>
          </w:p>
        </w:tc>
        <w:tc>
          <w:tcPr>
            <w:tcW w:w="6407" w:type="dxa"/>
          </w:tcPr>
          <w:p w:rsidR="00414531" w:rsidRPr="00C40A28" w:rsidRDefault="006A2E3A" w:rsidP="0085608C">
            <w:pPr>
              <w:jc w:val="both"/>
              <w:rPr>
                <w:b/>
                <w:sz w:val="20"/>
                <w:szCs w:val="20"/>
              </w:rPr>
            </w:pPr>
            <w:r w:rsidRPr="006A2E3A">
              <w:rPr>
                <w:b/>
                <w:sz w:val="20"/>
                <w:szCs w:val="20"/>
              </w:rPr>
              <w:t>Статья 14. Наружное освещение и осветительное оборудование</w:t>
            </w:r>
          </w:p>
        </w:tc>
        <w:tc>
          <w:tcPr>
            <w:tcW w:w="6493" w:type="dxa"/>
          </w:tcPr>
          <w:p w:rsidR="00414531" w:rsidRPr="00C40A28" w:rsidRDefault="006A2E3A" w:rsidP="0085608C">
            <w:pPr>
              <w:pStyle w:val="a3"/>
              <w:spacing w:before="60" w:after="60"/>
              <w:jc w:val="both"/>
              <w:rPr>
                <w:b/>
                <w:sz w:val="20"/>
                <w:szCs w:val="20"/>
              </w:rPr>
            </w:pPr>
            <w:r w:rsidRPr="006A2E3A">
              <w:rPr>
                <w:b/>
                <w:sz w:val="20"/>
                <w:szCs w:val="20"/>
              </w:rPr>
              <w:t>Статья 14. Наружное освещение и осветительное оборудование</w:t>
            </w:r>
          </w:p>
        </w:tc>
        <w:tc>
          <w:tcPr>
            <w:tcW w:w="1848" w:type="dxa"/>
            <w:gridSpan w:val="2"/>
          </w:tcPr>
          <w:p w:rsidR="00414531" w:rsidRPr="00DC7093" w:rsidRDefault="00414531" w:rsidP="008203DE">
            <w:pPr>
              <w:pStyle w:val="a3"/>
              <w:jc w:val="both"/>
              <w:rPr>
                <w:sz w:val="20"/>
                <w:szCs w:val="20"/>
              </w:rPr>
            </w:pPr>
          </w:p>
        </w:tc>
      </w:tr>
      <w:tr w:rsidR="0085608C" w:rsidTr="0001172F">
        <w:tc>
          <w:tcPr>
            <w:tcW w:w="426" w:type="dxa"/>
          </w:tcPr>
          <w:p w:rsidR="0085608C" w:rsidRPr="00DC7093" w:rsidRDefault="0085608C" w:rsidP="00C66602">
            <w:pPr>
              <w:pStyle w:val="a3"/>
              <w:jc w:val="center"/>
              <w:rPr>
                <w:sz w:val="20"/>
                <w:szCs w:val="20"/>
              </w:rPr>
            </w:pPr>
          </w:p>
        </w:tc>
        <w:tc>
          <w:tcPr>
            <w:tcW w:w="6407" w:type="dxa"/>
          </w:tcPr>
          <w:p w:rsidR="0085608C" w:rsidRPr="0085608C" w:rsidRDefault="0085608C" w:rsidP="00F5079F">
            <w:pPr>
              <w:jc w:val="both"/>
              <w:rPr>
                <w:sz w:val="20"/>
                <w:szCs w:val="20"/>
              </w:rPr>
            </w:pPr>
            <w:r w:rsidRPr="0085608C">
              <w:rPr>
                <w:sz w:val="20"/>
                <w:szCs w:val="20"/>
              </w:rPr>
              <w:t>Часть</w:t>
            </w:r>
            <w:r w:rsidRPr="0085608C">
              <w:rPr>
                <w:sz w:val="20"/>
                <w:szCs w:val="20"/>
              </w:rPr>
              <w:t xml:space="preserve"> 10 статьи 14 приложения к решению</w:t>
            </w:r>
            <w:r w:rsidRPr="0085608C">
              <w:rPr>
                <w:sz w:val="20"/>
                <w:szCs w:val="20"/>
              </w:rPr>
              <w:t>:</w:t>
            </w:r>
          </w:p>
          <w:p w:rsidR="0085608C" w:rsidRPr="0085608C" w:rsidRDefault="0085608C" w:rsidP="00F5079F">
            <w:pPr>
              <w:jc w:val="both"/>
              <w:rPr>
                <w:sz w:val="20"/>
                <w:szCs w:val="20"/>
              </w:rPr>
            </w:pPr>
            <w:r>
              <w:rPr>
                <w:sz w:val="20"/>
                <w:szCs w:val="20"/>
              </w:rPr>
              <w:t>«</w:t>
            </w:r>
            <w:r w:rsidRPr="0085608C">
              <w:rPr>
                <w:sz w:val="20"/>
                <w:szCs w:val="20"/>
              </w:rPr>
              <w:t xml:space="preserve">10. К временным установкам АО относится праздничная иллюминация: световые гирлянды, сетки, контурные обтяжки, </w:t>
            </w:r>
            <w:proofErr w:type="spellStart"/>
            <w:r w:rsidRPr="0085608C">
              <w:rPr>
                <w:sz w:val="20"/>
                <w:szCs w:val="20"/>
              </w:rPr>
              <w:t>светографические</w:t>
            </w:r>
            <w:proofErr w:type="spellEnd"/>
            <w:r w:rsidRPr="0085608C">
              <w:rPr>
                <w:sz w:val="20"/>
                <w:szCs w:val="20"/>
              </w:rPr>
              <w:t xml:space="preserve"> элементы, панно и объёмные композиции из ламп, светодиодов, </w:t>
            </w:r>
            <w:proofErr w:type="spellStart"/>
            <w:r w:rsidRPr="0085608C">
              <w:rPr>
                <w:sz w:val="20"/>
                <w:szCs w:val="20"/>
              </w:rPr>
              <w:t>световодов</w:t>
            </w:r>
            <w:proofErr w:type="spellEnd"/>
            <w:r w:rsidRPr="0085608C">
              <w:rPr>
                <w:sz w:val="20"/>
                <w:szCs w:val="20"/>
              </w:rPr>
              <w:t>, световые проекции, лазерные рисунки и т.п.</w:t>
            </w:r>
            <w:r>
              <w:rPr>
                <w:sz w:val="20"/>
                <w:szCs w:val="20"/>
              </w:rPr>
              <w:t>»</w:t>
            </w:r>
          </w:p>
        </w:tc>
        <w:tc>
          <w:tcPr>
            <w:tcW w:w="6493" w:type="dxa"/>
          </w:tcPr>
          <w:p w:rsidR="0085608C" w:rsidRDefault="0085608C" w:rsidP="00F5079F">
            <w:pPr>
              <w:pStyle w:val="a3"/>
              <w:spacing w:before="60" w:after="60"/>
              <w:jc w:val="both"/>
              <w:rPr>
                <w:sz w:val="20"/>
                <w:szCs w:val="20"/>
              </w:rPr>
            </w:pPr>
            <w:r>
              <w:rPr>
                <w:sz w:val="20"/>
                <w:szCs w:val="20"/>
              </w:rPr>
              <w:t>В</w:t>
            </w:r>
            <w:r w:rsidRPr="0085608C">
              <w:rPr>
                <w:sz w:val="20"/>
                <w:szCs w:val="20"/>
              </w:rPr>
              <w:t xml:space="preserve"> части 10 статьи 14 приложения к решению </w:t>
            </w:r>
          </w:p>
          <w:p w:rsidR="0085608C" w:rsidRPr="0085608C" w:rsidRDefault="0085608C" w:rsidP="00F5079F">
            <w:pPr>
              <w:pStyle w:val="a3"/>
              <w:spacing w:before="60" w:after="60"/>
              <w:jc w:val="both"/>
              <w:rPr>
                <w:sz w:val="20"/>
                <w:szCs w:val="20"/>
              </w:rPr>
            </w:pPr>
            <w:r w:rsidRPr="0085608C">
              <w:rPr>
                <w:sz w:val="20"/>
                <w:szCs w:val="20"/>
              </w:rPr>
              <w:t>слова «праздничная иллюминация» заменить словами «праздничная подсветка»;</w:t>
            </w:r>
          </w:p>
        </w:tc>
        <w:tc>
          <w:tcPr>
            <w:tcW w:w="1848" w:type="dxa"/>
            <w:gridSpan w:val="2"/>
          </w:tcPr>
          <w:p w:rsidR="0085608C" w:rsidRPr="00DC7093" w:rsidRDefault="0085608C" w:rsidP="008203DE">
            <w:pPr>
              <w:pStyle w:val="a3"/>
              <w:jc w:val="both"/>
              <w:rPr>
                <w:sz w:val="20"/>
                <w:szCs w:val="20"/>
              </w:rPr>
            </w:pPr>
          </w:p>
        </w:tc>
      </w:tr>
      <w:tr w:rsidR="0085608C" w:rsidTr="0001172F">
        <w:tc>
          <w:tcPr>
            <w:tcW w:w="426" w:type="dxa"/>
          </w:tcPr>
          <w:p w:rsidR="0085608C" w:rsidRPr="00DC7093" w:rsidRDefault="0085608C" w:rsidP="00C66602">
            <w:pPr>
              <w:pStyle w:val="a3"/>
              <w:jc w:val="center"/>
              <w:rPr>
                <w:sz w:val="20"/>
                <w:szCs w:val="20"/>
              </w:rPr>
            </w:pPr>
          </w:p>
        </w:tc>
        <w:tc>
          <w:tcPr>
            <w:tcW w:w="6407" w:type="dxa"/>
          </w:tcPr>
          <w:p w:rsidR="0085608C" w:rsidRPr="0085608C" w:rsidRDefault="0085608C" w:rsidP="0085608C">
            <w:pPr>
              <w:jc w:val="both"/>
              <w:rPr>
                <w:sz w:val="20"/>
                <w:szCs w:val="20"/>
              </w:rPr>
            </w:pPr>
            <w:r w:rsidRPr="0085608C">
              <w:rPr>
                <w:sz w:val="20"/>
                <w:szCs w:val="20"/>
              </w:rPr>
              <w:t>Часть 1</w:t>
            </w:r>
            <w:r>
              <w:rPr>
                <w:sz w:val="20"/>
                <w:szCs w:val="20"/>
              </w:rPr>
              <w:t>1</w:t>
            </w:r>
            <w:r w:rsidRPr="0085608C">
              <w:rPr>
                <w:sz w:val="20"/>
                <w:szCs w:val="20"/>
              </w:rPr>
              <w:t xml:space="preserve"> статьи 14 приложения к решению:</w:t>
            </w:r>
          </w:p>
          <w:p w:rsidR="0085608C" w:rsidRPr="0085608C" w:rsidRDefault="0085608C" w:rsidP="00F5079F">
            <w:pPr>
              <w:jc w:val="both"/>
              <w:rPr>
                <w:sz w:val="20"/>
                <w:szCs w:val="20"/>
              </w:rPr>
            </w:pPr>
            <w:r>
              <w:rPr>
                <w:sz w:val="20"/>
                <w:szCs w:val="20"/>
              </w:rPr>
              <w:t>«</w:t>
            </w:r>
            <w:r w:rsidRPr="0085608C">
              <w:rPr>
                <w:sz w:val="20"/>
                <w:szCs w:val="20"/>
              </w:rPr>
              <w:t>11. Требования к выполнению архитектурно-художественного освещения и праздничной подсветки фасадов зданий и сооружений, а также к разработке соответствующего раздела проектной документации изложены в статье 18 настоящих Правил</w:t>
            </w:r>
            <w:proofErr w:type="gramStart"/>
            <w:r w:rsidRPr="0085608C">
              <w:rPr>
                <w:sz w:val="20"/>
                <w:szCs w:val="20"/>
              </w:rPr>
              <w:t>.</w:t>
            </w:r>
            <w:r>
              <w:rPr>
                <w:sz w:val="20"/>
                <w:szCs w:val="20"/>
              </w:rPr>
              <w:t>»</w:t>
            </w:r>
            <w:proofErr w:type="gramEnd"/>
          </w:p>
        </w:tc>
        <w:tc>
          <w:tcPr>
            <w:tcW w:w="6493" w:type="dxa"/>
          </w:tcPr>
          <w:p w:rsidR="0085608C" w:rsidRPr="0085608C" w:rsidRDefault="0085608C" w:rsidP="0085608C">
            <w:pPr>
              <w:pStyle w:val="a3"/>
              <w:spacing w:before="60" w:after="60"/>
              <w:jc w:val="both"/>
              <w:rPr>
                <w:sz w:val="20"/>
                <w:szCs w:val="20"/>
              </w:rPr>
            </w:pPr>
            <w:r>
              <w:rPr>
                <w:sz w:val="20"/>
                <w:szCs w:val="20"/>
              </w:rPr>
              <w:t>Ч</w:t>
            </w:r>
            <w:r w:rsidRPr="0085608C">
              <w:rPr>
                <w:sz w:val="20"/>
                <w:szCs w:val="20"/>
              </w:rPr>
              <w:t>асть 11 статьи 14 приложения к решению изложить в следующей редакции:</w:t>
            </w:r>
          </w:p>
          <w:p w:rsidR="0085608C" w:rsidRPr="0085608C" w:rsidRDefault="0085608C" w:rsidP="0085608C">
            <w:pPr>
              <w:pStyle w:val="a3"/>
              <w:spacing w:before="60" w:after="60"/>
              <w:jc w:val="both"/>
              <w:rPr>
                <w:sz w:val="20"/>
                <w:szCs w:val="20"/>
              </w:rPr>
            </w:pPr>
            <w:r w:rsidRPr="0085608C">
              <w:rPr>
                <w:sz w:val="20"/>
                <w:szCs w:val="20"/>
              </w:rPr>
              <w:t>«11. Требования к подсветке фасадов объектов капитального строительства (архитектурному освещению и праздничной подсветке, если такая подсветка планируется) являют</w:t>
            </w:r>
            <w:r>
              <w:rPr>
                <w:sz w:val="20"/>
                <w:szCs w:val="20"/>
              </w:rPr>
              <w:t xml:space="preserve">ся составной частью требований </w:t>
            </w:r>
            <w:r w:rsidRPr="0085608C">
              <w:rPr>
                <w:sz w:val="20"/>
                <w:szCs w:val="20"/>
              </w:rPr>
              <w:t>к архитектурно-градостроительному облику объекта капитального строительства и устанавливаются Правилами землепользования и застройки на территории города Сургута</w:t>
            </w:r>
            <w:proofErr w:type="gramStart"/>
            <w:r w:rsidRPr="0085608C">
              <w:rPr>
                <w:sz w:val="20"/>
                <w:szCs w:val="20"/>
              </w:rPr>
              <w:t>.»;</w:t>
            </w:r>
            <w:proofErr w:type="gramEnd"/>
          </w:p>
        </w:tc>
        <w:tc>
          <w:tcPr>
            <w:tcW w:w="1848" w:type="dxa"/>
            <w:gridSpan w:val="2"/>
          </w:tcPr>
          <w:p w:rsidR="0085608C" w:rsidRPr="00DC7093" w:rsidRDefault="0085608C" w:rsidP="008203DE">
            <w:pPr>
              <w:pStyle w:val="a3"/>
              <w:jc w:val="both"/>
              <w:rPr>
                <w:sz w:val="20"/>
                <w:szCs w:val="20"/>
              </w:rPr>
            </w:pPr>
          </w:p>
        </w:tc>
      </w:tr>
      <w:tr w:rsidR="0085608C" w:rsidTr="0001172F">
        <w:tc>
          <w:tcPr>
            <w:tcW w:w="426" w:type="dxa"/>
          </w:tcPr>
          <w:p w:rsidR="0085608C" w:rsidRPr="00DC7093" w:rsidRDefault="0085608C" w:rsidP="00C66602">
            <w:pPr>
              <w:pStyle w:val="a3"/>
              <w:jc w:val="center"/>
              <w:rPr>
                <w:sz w:val="20"/>
                <w:szCs w:val="20"/>
              </w:rPr>
            </w:pPr>
          </w:p>
        </w:tc>
        <w:tc>
          <w:tcPr>
            <w:tcW w:w="6407" w:type="dxa"/>
          </w:tcPr>
          <w:p w:rsidR="00925F56" w:rsidRDefault="00925F56" w:rsidP="00925F56">
            <w:pPr>
              <w:jc w:val="both"/>
              <w:rPr>
                <w:sz w:val="20"/>
                <w:szCs w:val="20"/>
              </w:rPr>
            </w:pPr>
            <w:r>
              <w:rPr>
                <w:sz w:val="20"/>
                <w:szCs w:val="20"/>
              </w:rPr>
              <w:t>П</w:t>
            </w:r>
            <w:r w:rsidRPr="006A2E3A">
              <w:rPr>
                <w:sz w:val="20"/>
                <w:szCs w:val="20"/>
              </w:rPr>
              <w:t>ункт 1 части 19 статьи 14 приложения к решению</w:t>
            </w:r>
            <w:r>
              <w:rPr>
                <w:sz w:val="20"/>
                <w:szCs w:val="20"/>
              </w:rPr>
              <w:t>:</w:t>
            </w:r>
          </w:p>
          <w:p w:rsidR="0085608C" w:rsidRPr="0085608C" w:rsidRDefault="00925F56" w:rsidP="00925F56">
            <w:pPr>
              <w:jc w:val="both"/>
              <w:rPr>
                <w:sz w:val="20"/>
                <w:szCs w:val="20"/>
              </w:rPr>
            </w:pPr>
            <w:r>
              <w:rPr>
                <w:sz w:val="20"/>
                <w:szCs w:val="20"/>
              </w:rPr>
              <w:t>«</w:t>
            </w:r>
            <w:r w:rsidRPr="00925F56">
              <w:rPr>
                <w:sz w:val="20"/>
                <w:szCs w:val="20"/>
              </w:rPr>
              <w:t>1) вечерний будничный режим, когда функционируют все стационарные установки ФО, АО и СИ, за исключением систем праздничного освещения</w:t>
            </w:r>
            <w:proofErr w:type="gramStart"/>
            <w:r w:rsidRPr="00925F56">
              <w:rPr>
                <w:sz w:val="20"/>
                <w:szCs w:val="20"/>
              </w:rPr>
              <w:t>;</w:t>
            </w:r>
            <w:r>
              <w:rPr>
                <w:sz w:val="20"/>
                <w:szCs w:val="20"/>
              </w:rPr>
              <w:t>»</w:t>
            </w:r>
            <w:proofErr w:type="gramEnd"/>
          </w:p>
        </w:tc>
        <w:tc>
          <w:tcPr>
            <w:tcW w:w="6493" w:type="dxa"/>
          </w:tcPr>
          <w:p w:rsidR="006A2E3A" w:rsidRPr="006A2E3A" w:rsidRDefault="006A2E3A" w:rsidP="006A2E3A">
            <w:pPr>
              <w:pStyle w:val="a3"/>
              <w:spacing w:before="60" w:after="60"/>
              <w:jc w:val="both"/>
              <w:rPr>
                <w:sz w:val="20"/>
                <w:szCs w:val="20"/>
              </w:rPr>
            </w:pPr>
            <w:r>
              <w:rPr>
                <w:sz w:val="20"/>
                <w:szCs w:val="20"/>
              </w:rPr>
              <w:t>В</w:t>
            </w:r>
            <w:r w:rsidRPr="006A2E3A">
              <w:rPr>
                <w:sz w:val="20"/>
                <w:szCs w:val="20"/>
              </w:rPr>
              <w:t xml:space="preserve"> пункте 1 части 19 статьи 14 приложения к решению слова «праздничного освещения» заменить словами «праздничной подсветки»;</w:t>
            </w:r>
          </w:p>
          <w:p w:rsidR="0085608C" w:rsidRPr="0085608C" w:rsidRDefault="0085608C" w:rsidP="006A2E3A">
            <w:pPr>
              <w:pStyle w:val="a3"/>
              <w:spacing w:before="60" w:after="60"/>
              <w:jc w:val="both"/>
              <w:rPr>
                <w:sz w:val="20"/>
                <w:szCs w:val="20"/>
              </w:rPr>
            </w:pPr>
          </w:p>
        </w:tc>
        <w:tc>
          <w:tcPr>
            <w:tcW w:w="1848" w:type="dxa"/>
            <w:gridSpan w:val="2"/>
          </w:tcPr>
          <w:p w:rsidR="0085608C" w:rsidRPr="00DC7093" w:rsidRDefault="0085608C" w:rsidP="008203DE">
            <w:pPr>
              <w:pStyle w:val="a3"/>
              <w:jc w:val="both"/>
              <w:rPr>
                <w:sz w:val="20"/>
                <w:szCs w:val="20"/>
              </w:rPr>
            </w:pPr>
          </w:p>
        </w:tc>
      </w:tr>
      <w:tr w:rsidR="0085608C" w:rsidTr="0001172F">
        <w:tc>
          <w:tcPr>
            <w:tcW w:w="426" w:type="dxa"/>
          </w:tcPr>
          <w:p w:rsidR="0085608C" w:rsidRPr="00DC7093" w:rsidRDefault="0085608C" w:rsidP="00C66602">
            <w:pPr>
              <w:pStyle w:val="a3"/>
              <w:jc w:val="center"/>
              <w:rPr>
                <w:sz w:val="20"/>
                <w:szCs w:val="20"/>
              </w:rPr>
            </w:pPr>
          </w:p>
        </w:tc>
        <w:tc>
          <w:tcPr>
            <w:tcW w:w="6407" w:type="dxa"/>
          </w:tcPr>
          <w:p w:rsidR="00925F56" w:rsidRDefault="00925F56" w:rsidP="00F5079F">
            <w:pPr>
              <w:jc w:val="both"/>
              <w:rPr>
                <w:sz w:val="20"/>
                <w:szCs w:val="20"/>
              </w:rPr>
            </w:pPr>
            <w:r>
              <w:rPr>
                <w:sz w:val="20"/>
                <w:szCs w:val="20"/>
              </w:rPr>
              <w:t>Часть</w:t>
            </w:r>
            <w:r w:rsidRPr="006A2E3A">
              <w:rPr>
                <w:sz w:val="20"/>
                <w:szCs w:val="20"/>
              </w:rPr>
              <w:t xml:space="preserve"> 35 статьи 14 приложения к решению</w:t>
            </w:r>
          </w:p>
          <w:p w:rsidR="0085608C" w:rsidRPr="0085608C" w:rsidRDefault="00925F56" w:rsidP="00F5079F">
            <w:pPr>
              <w:jc w:val="both"/>
              <w:rPr>
                <w:sz w:val="20"/>
                <w:szCs w:val="20"/>
              </w:rPr>
            </w:pPr>
            <w:r>
              <w:rPr>
                <w:sz w:val="20"/>
                <w:szCs w:val="20"/>
              </w:rPr>
              <w:t>«</w:t>
            </w:r>
            <w:r w:rsidRPr="00925F56">
              <w:rPr>
                <w:sz w:val="20"/>
                <w:szCs w:val="20"/>
              </w:rPr>
              <w:t>35. Освещение улиц, проспектов и площадей города, а также расположенных на них зданий, сооружений и монументов должно выполняться в обязательном порядке по специально разработанным проектам, согласованным с департаментом архитектуры и градостроительства Администрации города. Установки архитектурно-художественного освещения должны иметь два режима работы: повседневный и праздничный</w:t>
            </w:r>
            <w:proofErr w:type="gramStart"/>
            <w:r w:rsidRPr="00925F56">
              <w:rPr>
                <w:sz w:val="20"/>
                <w:szCs w:val="20"/>
              </w:rPr>
              <w:t>.</w:t>
            </w:r>
            <w:r>
              <w:rPr>
                <w:sz w:val="20"/>
                <w:szCs w:val="20"/>
              </w:rPr>
              <w:t>»</w:t>
            </w:r>
            <w:proofErr w:type="gramEnd"/>
          </w:p>
        </w:tc>
        <w:tc>
          <w:tcPr>
            <w:tcW w:w="6493" w:type="dxa"/>
          </w:tcPr>
          <w:p w:rsidR="006A2E3A" w:rsidRPr="006A2E3A" w:rsidRDefault="006A2E3A" w:rsidP="006A2E3A">
            <w:pPr>
              <w:pStyle w:val="a3"/>
              <w:spacing w:before="60" w:after="60"/>
              <w:jc w:val="both"/>
              <w:rPr>
                <w:sz w:val="20"/>
                <w:szCs w:val="20"/>
              </w:rPr>
            </w:pPr>
            <w:r>
              <w:rPr>
                <w:sz w:val="20"/>
                <w:szCs w:val="20"/>
              </w:rPr>
              <w:t>В</w:t>
            </w:r>
            <w:r w:rsidRPr="006A2E3A">
              <w:rPr>
                <w:sz w:val="20"/>
                <w:szCs w:val="20"/>
              </w:rPr>
              <w:t xml:space="preserve"> части 35 статьи 14 приложения к решению слова «Установки архитектурно-художественного освещения» заменить словами «Установки АО»;</w:t>
            </w:r>
          </w:p>
          <w:p w:rsidR="0085608C" w:rsidRPr="0085608C" w:rsidRDefault="0085608C" w:rsidP="006A2E3A">
            <w:pPr>
              <w:pStyle w:val="a3"/>
              <w:spacing w:before="60" w:after="60"/>
              <w:jc w:val="both"/>
              <w:rPr>
                <w:sz w:val="20"/>
                <w:szCs w:val="20"/>
              </w:rPr>
            </w:pPr>
          </w:p>
        </w:tc>
        <w:tc>
          <w:tcPr>
            <w:tcW w:w="1848" w:type="dxa"/>
            <w:gridSpan w:val="2"/>
          </w:tcPr>
          <w:p w:rsidR="0085608C" w:rsidRPr="00DC7093" w:rsidRDefault="0085608C" w:rsidP="008203DE">
            <w:pPr>
              <w:pStyle w:val="a3"/>
              <w:jc w:val="both"/>
              <w:rPr>
                <w:sz w:val="20"/>
                <w:szCs w:val="20"/>
              </w:rPr>
            </w:pPr>
          </w:p>
        </w:tc>
      </w:tr>
      <w:tr w:rsidR="0085608C" w:rsidTr="0001172F">
        <w:tc>
          <w:tcPr>
            <w:tcW w:w="426" w:type="dxa"/>
          </w:tcPr>
          <w:p w:rsidR="0085608C" w:rsidRPr="00DC7093" w:rsidRDefault="0085608C" w:rsidP="00C66602">
            <w:pPr>
              <w:pStyle w:val="a3"/>
              <w:jc w:val="center"/>
              <w:rPr>
                <w:sz w:val="20"/>
                <w:szCs w:val="20"/>
              </w:rPr>
            </w:pPr>
          </w:p>
        </w:tc>
        <w:tc>
          <w:tcPr>
            <w:tcW w:w="6407" w:type="dxa"/>
          </w:tcPr>
          <w:p w:rsidR="00B1722C" w:rsidRDefault="00B1722C" w:rsidP="00F5079F">
            <w:pPr>
              <w:jc w:val="both"/>
              <w:rPr>
                <w:sz w:val="20"/>
                <w:szCs w:val="20"/>
              </w:rPr>
            </w:pPr>
            <w:r>
              <w:rPr>
                <w:sz w:val="20"/>
                <w:szCs w:val="20"/>
              </w:rPr>
              <w:t>Ч</w:t>
            </w:r>
            <w:r w:rsidRPr="006A2E3A">
              <w:rPr>
                <w:sz w:val="20"/>
                <w:szCs w:val="20"/>
              </w:rPr>
              <w:t>аст</w:t>
            </w:r>
            <w:r>
              <w:rPr>
                <w:sz w:val="20"/>
                <w:szCs w:val="20"/>
              </w:rPr>
              <w:t>ь</w:t>
            </w:r>
            <w:r w:rsidRPr="006A2E3A">
              <w:rPr>
                <w:sz w:val="20"/>
                <w:szCs w:val="20"/>
              </w:rPr>
              <w:t xml:space="preserve"> 36 статьи 14 приложения к решению</w:t>
            </w:r>
          </w:p>
          <w:p w:rsidR="0085608C" w:rsidRPr="0085608C" w:rsidRDefault="00B1722C" w:rsidP="00F5079F">
            <w:pPr>
              <w:jc w:val="both"/>
              <w:rPr>
                <w:sz w:val="20"/>
                <w:szCs w:val="20"/>
              </w:rPr>
            </w:pPr>
            <w:r>
              <w:rPr>
                <w:sz w:val="20"/>
                <w:szCs w:val="20"/>
              </w:rPr>
              <w:t>«</w:t>
            </w:r>
            <w:r w:rsidRPr="00B1722C">
              <w:rPr>
                <w:sz w:val="20"/>
                <w:szCs w:val="20"/>
              </w:rPr>
              <w:t xml:space="preserve">36. Для усиления художественно-светового оформления города в праздничные дни осенне-зимнего периода дополнительно монтируется </w:t>
            </w:r>
            <w:r w:rsidRPr="00B1722C">
              <w:rPr>
                <w:sz w:val="20"/>
                <w:szCs w:val="20"/>
              </w:rPr>
              <w:lastRenderedPageBreak/>
              <w:t>временное иллюминационное освещение</w:t>
            </w:r>
            <w:proofErr w:type="gramStart"/>
            <w:r w:rsidRPr="00B1722C">
              <w:rPr>
                <w:sz w:val="20"/>
                <w:szCs w:val="20"/>
              </w:rPr>
              <w:t>.</w:t>
            </w:r>
            <w:r>
              <w:rPr>
                <w:sz w:val="20"/>
                <w:szCs w:val="20"/>
              </w:rPr>
              <w:t>»</w:t>
            </w:r>
            <w:proofErr w:type="gramEnd"/>
          </w:p>
        </w:tc>
        <w:tc>
          <w:tcPr>
            <w:tcW w:w="6493" w:type="dxa"/>
          </w:tcPr>
          <w:p w:rsidR="006A2E3A" w:rsidRPr="006A2E3A" w:rsidRDefault="006A2E3A" w:rsidP="006A2E3A">
            <w:pPr>
              <w:pStyle w:val="a3"/>
              <w:spacing w:before="60" w:after="60"/>
              <w:jc w:val="both"/>
              <w:rPr>
                <w:sz w:val="20"/>
                <w:szCs w:val="20"/>
              </w:rPr>
            </w:pPr>
            <w:r>
              <w:rPr>
                <w:sz w:val="20"/>
                <w:szCs w:val="20"/>
              </w:rPr>
              <w:lastRenderedPageBreak/>
              <w:t>В</w:t>
            </w:r>
            <w:r w:rsidRPr="006A2E3A">
              <w:rPr>
                <w:sz w:val="20"/>
                <w:szCs w:val="20"/>
              </w:rPr>
              <w:t xml:space="preserve"> части 36 статьи 14 приложения к решению слова «временное иллюминационное освещение» заменить словами «временная праздничная подсветка»;</w:t>
            </w:r>
          </w:p>
          <w:p w:rsidR="0085608C" w:rsidRPr="0085608C" w:rsidRDefault="0085608C" w:rsidP="00F5079F">
            <w:pPr>
              <w:pStyle w:val="a3"/>
              <w:spacing w:before="60" w:after="60"/>
              <w:jc w:val="both"/>
              <w:rPr>
                <w:sz w:val="20"/>
                <w:szCs w:val="20"/>
              </w:rPr>
            </w:pPr>
          </w:p>
        </w:tc>
        <w:tc>
          <w:tcPr>
            <w:tcW w:w="1848" w:type="dxa"/>
            <w:gridSpan w:val="2"/>
          </w:tcPr>
          <w:p w:rsidR="0085608C" w:rsidRPr="00DC7093" w:rsidRDefault="0085608C" w:rsidP="008203DE">
            <w:pPr>
              <w:pStyle w:val="a3"/>
              <w:jc w:val="both"/>
              <w:rPr>
                <w:sz w:val="20"/>
                <w:szCs w:val="20"/>
              </w:rPr>
            </w:pPr>
          </w:p>
        </w:tc>
      </w:tr>
      <w:tr w:rsidR="0085608C" w:rsidTr="0001172F">
        <w:tc>
          <w:tcPr>
            <w:tcW w:w="426" w:type="dxa"/>
          </w:tcPr>
          <w:p w:rsidR="0085608C" w:rsidRPr="00DC7093" w:rsidRDefault="0085608C" w:rsidP="00C66602">
            <w:pPr>
              <w:pStyle w:val="a3"/>
              <w:jc w:val="center"/>
              <w:rPr>
                <w:sz w:val="20"/>
                <w:szCs w:val="20"/>
              </w:rPr>
            </w:pPr>
          </w:p>
        </w:tc>
        <w:tc>
          <w:tcPr>
            <w:tcW w:w="6407" w:type="dxa"/>
          </w:tcPr>
          <w:p w:rsidR="0085608C" w:rsidRDefault="00B1722C" w:rsidP="00F5079F">
            <w:pPr>
              <w:jc w:val="both"/>
              <w:rPr>
                <w:sz w:val="20"/>
                <w:szCs w:val="20"/>
              </w:rPr>
            </w:pPr>
            <w:r>
              <w:rPr>
                <w:sz w:val="20"/>
                <w:szCs w:val="20"/>
              </w:rPr>
              <w:t>Ч</w:t>
            </w:r>
            <w:r w:rsidRPr="006A2E3A">
              <w:rPr>
                <w:sz w:val="20"/>
                <w:szCs w:val="20"/>
              </w:rPr>
              <w:t>асть 37 статьи 14 приложения к решению</w:t>
            </w:r>
            <w:r>
              <w:rPr>
                <w:sz w:val="20"/>
                <w:szCs w:val="20"/>
              </w:rPr>
              <w:t>:</w:t>
            </w:r>
          </w:p>
          <w:p w:rsidR="00B1722C" w:rsidRPr="0085608C" w:rsidRDefault="00B1722C" w:rsidP="00F5079F">
            <w:pPr>
              <w:jc w:val="both"/>
              <w:rPr>
                <w:sz w:val="20"/>
                <w:szCs w:val="20"/>
              </w:rPr>
            </w:pPr>
            <w:r w:rsidRPr="00B1722C">
              <w:rPr>
                <w:sz w:val="20"/>
                <w:szCs w:val="20"/>
              </w:rPr>
              <w:t xml:space="preserve">37. </w:t>
            </w:r>
            <w:proofErr w:type="gramStart"/>
            <w:r w:rsidRPr="00B1722C">
              <w:rPr>
                <w:sz w:val="20"/>
                <w:szCs w:val="20"/>
              </w:rPr>
              <w:t>Наличие проекта архитектурно-художественного освещения и праздничной подсветки, согласованного с департаментом архитектуры и градостроительства Администрации города, обязательно для всех вновь строящихся и реконструируемых объектов, расположенных вдоль улиц, разграничивающих жилые микрорайоны и кварталы, вдоль площадей, парков, скверов, набережных и других общественных территорий города (или хорошо просматриваемых с них), а также для всех вновь строящихся и реконструируемых объектов общественного назначения вне зависимости от</w:t>
            </w:r>
            <w:proofErr w:type="gramEnd"/>
            <w:r w:rsidRPr="00B1722C">
              <w:rPr>
                <w:sz w:val="20"/>
                <w:szCs w:val="20"/>
              </w:rPr>
              <w:t xml:space="preserve"> места их нахождения. Исключением являются производственные здания, гаражи, объекты коммунального, складского и инженерного назначения.</w:t>
            </w:r>
          </w:p>
        </w:tc>
        <w:tc>
          <w:tcPr>
            <w:tcW w:w="6493" w:type="dxa"/>
          </w:tcPr>
          <w:p w:rsidR="006A2E3A" w:rsidRPr="006A2E3A" w:rsidRDefault="006A2E3A" w:rsidP="006A2E3A">
            <w:pPr>
              <w:pStyle w:val="a3"/>
              <w:spacing w:before="60" w:after="60"/>
              <w:jc w:val="both"/>
              <w:rPr>
                <w:sz w:val="20"/>
                <w:szCs w:val="20"/>
              </w:rPr>
            </w:pPr>
            <w:r>
              <w:rPr>
                <w:sz w:val="20"/>
                <w:szCs w:val="20"/>
              </w:rPr>
              <w:t>Ч</w:t>
            </w:r>
            <w:r w:rsidRPr="006A2E3A">
              <w:rPr>
                <w:sz w:val="20"/>
                <w:szCs w:val="20"/>
              </w:rPr>
              <w:t>асть 37 статьи 14 приложения к решению изложить в следующей редакции:</w:t>
            </w:r>
          </w:p>
          <w:p w:rsidR="0085608C" w:rsidRPr="0085608C" w:rsidRDefault="006A2E3A" w:rsidP="006A2E3A">
            <w:pPr>
              <w:pStyle w:val="a3"/>
              <w:spacing w:before="60" w:after="60"/>
              <w:jc w:val="both"/>
              <w:rPr>
                <w:sz w:val="20"/>
                <w:szCs w:val="20"/>
              </w:rPr>
            </w:pPr>
            <w:r w:rsidRPr="006A2E3A">
              <w:rPr>
                <w:sz w:val="20"/>
                <w:szCs w:val="20"/>
              </w:rPr>
              <w:t xml:space="preserve">«37. </w:t>
            </w:r>
            <w:proofErr w:type="gramStart"/>
            <w:r w:rsidRPr="006A2E3A">
              <w:rPr>
                <w:sz w:val="20"/>
                <w:szCs w:val="20"/>
              </w:rPr>
              <w:t>Наличие проектной документации по подсветке фасадов объектов капитального строительства (архитектурному освещению и праздничной подсветке, если такая подсветка планируется), являющейся составной частью архитектурно-градостроительного облика объекта капитального строительства, согласованной департаментом архитектуры и градостроительства Администрации города, обязательно для всех вновь строящихся и реконструируемых объектов.»;</w:t>
            </w:r>
            <w:proofErr w:type="gramEnd"/>
          </w:p>
        </w:tc>
        <w:tc>
          <w:tcPr>
            <w:tcW w:w="1848" w:type="dxa"/>
            <w:gridSpan w:val="2"/>
          </w:tcPr>
          <w:p w:rsidR="0085608C" w:rsidRPr="00DC7093" w:rsidRDefault="0085608C" w:rsidP="008203DE">
            <w:pPr>
              <w:pStyle w:val="a3"/>
              <w:jc w:val="both"/>
              <w:rPr>
                <w:sz w:val="20"/>
                <w:szCs w:val="20"/>
              </w:rPr>
            </w:pPr>
          </w:p>
        </w:tc>
      </w:tr>
      <w:tr w:rsidR="0085608C" w:rsidTr="0001172F">
        <w:tc>
          <w:tcPr>
            <w:tcW w:w="426" w:type="dxa"/>
          </w:tcPr>
          <w:p w:rsidR="0085608C" w:rsidRPr="00DC7093" w:rsidRDefault="0085608C" w:rsidP="00C66602">
            <w:pPr>
              <w:pStyle w:val="a3"/>
              <w:jc w:val="center"/>
              <w:rPr>
                <w:sz w:val="20"/>
                <w:szCs w:val="20"/>
              </w:rPr>
            </w:pPr>
          </w:p>
        </w:tc>
        <w:tc>
          <w:tcPr>
            <w:tcW w:w="6407" w:type="dxa"/>
          </w:tcPr>
          <w:p w:rsidR="0085608C" w:rsidRDefault="00B1722C" w:rsidP="00F5079F">
            <w:pPr>
              <w:jc w:val="both"/>
              <w:rPr>
                <w:sz w:val="20"/>
                <w:szCs w:val="20"/>
              </w:rPr>
            </w:pPr>
            <w:r>
              <w:rPr>
                <w:sz w:val="20"/>
                <w:szCs w:val="20"/>
              </w:rPr>
              <w:t>Ч</w:t>
            </w:r>
            <w:r w:rsidRPr="006A2E3A">
              <w:rPr>
                <w:sz w:val="20"/>
                <w:szCs w:val="20"/>
              </w:rPr>
              <w:t>асть 38 статьи 14 приложения к решению</w:t>
            </w:r>
            <w:r>
              <w:rPr>
                <w:sz w:val="20"/>
                <w:szCs w:val="20"/>
              </w:rPr>
              <w:t>:</w:t>
            </w:r>
          </w:p>
          <w:p w:rsidR="00B1722C" w:rsidRPr="0085608C" w:rsidRDefault="00B1722C" w:rsidP="00F5079F">
            <w:pPr>
              <w:jc w:val="both"/>
              <w:rPr>
                <w:sz w:val="20"/>
                <w:szCs w:val="20"/>
              </w:rPr>
            </w:pPr>
            <w:r>
              <w:rPr>
                <w:sz w:val="20"/>
                <w:szCs w:val="20"/>
              </w:rPr>
              <w:t>«</w:t>
            </w:r>
            <w:r w:rsidRPr="00B1722C">
              <w:rPr>
                <w:sz w:val="20"/>
                <w:szCs w:val="20"/>
              </w:rPr>
              <w:t>38. Рабочая документация, по которой производится монтаж сетей электроснабжения и установок архитектурно-художественного освещения и праздничной подсветки, должна обеспечивать соответствие решениям проекта архитектурно-художественного освещения и праздничной подсветки</w:t>
            </w:r>
            <w:proofErr w:type="gramStart"/>
            <w:r w:rsidRPr="00B1722C">
              <w:rPr>
                <w:sz w:val="20"/>
                <w:szCs w:val="20"/>
              </w:rPr>
              <w:t>.</w:t>
            </w:r>
            <w:r>
              <w:rPr>
                <w:sz w:val="20"/>
                <w:szCs w:val="20"/>
              </w:rPr>
              <w:t>»</w:t>
            </w:r>
            <w:proofErr w:type="gramEnd"/>
          </w:p>
        </w:tc>
        <w:tc>
          <w:tcPr>
            <w:tcW w:w="6493" w:type="dxa"/>
          </w:tcPr>
          <w:p w:rsidR="006A2E3A" w:rsidRPr="006A2E3A" w:rsidRDefault="006A2E3A" w:rsidP="006A2E3A">
            <w:pPr>
              <w:pStyle w:val="a3"/>
              <w:spacing w:before="60" w:after="60"/>
              <w:jc w:val="both"/>
              <w:rPr>
                <w:sz w:val="20"/>
                <w:szCs w:val="20"/>
              </w:rPr>
            </w:pPr>
            <w:r>
              <w:rPr>
                <w:sz w:val="20"/>
                <w:szCs w:val="20"/>
              </w:rPr>
              <w:t>Ч</w:t>
            </w:r>
            <w:r w:rsidRPr="006A2E3A">
              <w:rPr>
                <w:sz w:val="20"/>
                <w:szCs w:val="20"/>
              </w:rPr>
              <w:t>асть 38 статьи 14 приложения к решению изложить в следующей редакции:</w:t>
            </w:r>
          </w:p>
          <w:p w:rsidR="006A2E3A" w:rsidRPr="006A2E3A" w:rsidRDefault="006A2E3A" w:rsidP="006A2E3A">
            <w:pPr>
              <w:pStyle w:val="a3"/>
              <w:spacing w:before="60" w:after="60"/>
              <w:jc w:val="both"/>
              <w:rPr>
                <w:sz w:val="20"/>
                <w:szCs w:val="20"/>
              </w:rPr>
            </w:pPr>
            <w:r w:rsidRPr="006A2E3A">
              <w:rPr>
                <w:sz w:val="20"/>
                <w:szCs w:val="20"/>
              </w:rPr>
              <w:t xml:space="preserve">«38. </w:t>
            </w:r>
            <w:proofErr w:type="gramStart"/>
            <w:r w:rsidRPr="006A2E3A">
              <w:rPr>
                <w:sz w:val="20"/>
                <w:szCs w:val="20"/>
              </w:rPr>
              <w:t>Согласование проектной документации по подсветке фасадов объектов капитального строительства (архитектурному освещению и праздничной подсветке, если такая подсветка планируется), являющейся составной частью архитектурно-градостроительного облика объекта капитального строительства, а также согласование вносимых изменений                      в архитектурно-градостроительный облик объекта капитального строительства осуществляется в порядке, установленном Правительством Российской Федерации.</w:t>
            </w:r>
            <w:proofErr w:type="gramEnd"/>
          </w:p>
          <w:p w:rsidR="0085608C" w:rsidRPr="0085608C" w:rsidRDefault="006A2E3A" w:rsidP="006A2E3A">
            <w:pPr>
              <w:pStyle w:val="a3"/>
              <w:spacing w:before="60" w:after="60"/>
              <w:jc w:val="both"/>
              <w:rPr>
                <w:sz w:val="20"/>
                <w:szCs w:val="20"/>
              </w:rPr>
            </w:pPr>
            <w:r w:rsidRPr="006A2E3A">
              <w:rPr>
                <w:sz w:val="20"/>
                <w:szCs w:val="20"/>
              </w:rPr>
              <w:t>Согласование архитектурно-градостроительного облика объекта капитального строительства не требуется в отношении объектов, установленных частью 2 статьи 40.1 Градостроительного кодекса Российской Федерации</w:t>
            </w:r>
            <w:proofErr w:type="gramStart"/>
            <w:r w:rsidRPr="006A2E3A">
              <w:rPr>
                <w:sz w:val="20"/>
                <w:szCs w:val="20"/>
              </w:rPr>
              <w:t>.»;</w:t>
            </w:r>
            <w:proofErr w:type="gramEnd"/>
          </w:p>
        </w:tc>
        <w:tc>
          <w:tcPr>
            <w:tcW w:w="1848" w:type="dxa"/>
            <w:gridSpan w:val="2"/>
          </w:tcPr>
          <w:p w:rsidR="0085608C" w:rsidRPr="00DC7093" w:rsidRDefault="0085608C" w:rsidP="008203DE">
            <w:pPr>
              <w:pStyle w:val="a3"/>
              <w:jc w:val="both"/>
              <w:rPr>
                <w:sz w:val="20"/>
                <w:szCs w:val="20"/>
              </w:rPr>
            </w:pPr>
          </w:p>
        </w:tc>
      </w:tr>
      <w:tr w:rsidR="006A2E3A" w:rsidTr="0001172F">
        <w:tc>
          <w:tcPr>
            <w:tcW w:w="426" w:type="dxa"/>
          </w:tcPr>
          <w:p w:rsidR="006A2E3A" w:rsidRPr="00DC7093" w:rsidRDefault="006A2E3A" w:rsidP="00C66602">
            <w:pPr>
              <w:pStyle w:val="a3"/>
              <w:jc w:val="center"/>
              <w:rPr>
                <w:sz w:val="20"/>
                <w:szCs w:val="20"/>
              </w:rPr>
            </w:pPr>
          </w:p>
        </w:tc>
        <w:tc>
          <w:tcPr>
            <w:tcW w:w="6407" w:type="dxa"/>
          </w:tcPr>
          <w:p w:rsidR="006A2E3A" w:rsidRDefault="00B1722C" w:rsidP="00F5079F">
            <w:pPr>
              <w:jc w:val="both"/>
              <w:rPr>
                <w:sz w:val="20"/>
                <w:szCs w:val="20"/>
              </w:rPr>
            </w:pPr>
            <w:r>
              <w:rPr>
                <w:sz w:val="20"/>
                <w:szCs w:val="20"/>
              </w:rPr>
              <w:t>Ч</w:t>
            </w:r>
            <w:r w:rsidRPr="006A2E3A">
              <w:rPr>
                <w:sz w:val="20"/>
                <w:szCs w:val="20"/>
              </w:rPr>
              <w:t>асть 39 статьи 14 приложения к решению</w:t>
            </w:r>
            <w:r>
              <w:rPr>
                <w:sz w:val="20"/>
                <w:szCs w:val="20"/>
              </w:rPr>
              <w:t>:</w:t>
            </w:r>
          </w:p>
          <w:p w:rsidR="00B1722C" w:rsidRPr="0085608C" w:rsidRDefault="00B1722C" w:rsidP="00F5079F">
            <w:pPr>
              <w:jc w:val="both"/>
              <w:rPr>
                <w:sz w:val="20"/>
                <w:szCs w:val="20"/>
              </w:rPr>
            </w:pPr>
            <w:r>
              <w:rPr>
                <w:sz w:val="20"/>
                <w:szCs w:val="20"/>
              </w:rPr>
              <w:t>«</w:t>
            </w:r>
            <w:r w:rsidRPr="00B1722C">
              <w:rPr>
                <w:sz w:val="20"/>
                <w:szCs w:val="20"/>
              </w:rPr>
              <w:t>39. Порядок разработки и согласования проекта архитектурно-художественного освещения и праздничной подсветки (в том числе для вновь проектируемых и строящихся, а также реконструируемых и существующих зданий и сооружений) определяется постановлением Администрации города</w:t>
            </w:r>
            <w:proofErr w:type="gramStart"/>
            <w:r w:rsidRPr="00B1722C">
              <w:rPr>
                <w:sz w:val="20"/>
                <w:szCs w:val="20"/>
              </w:rPr>
              <w:t>.</w:t>
            </w:r>
            <w:r>
              <w:rPr>
                <w:sz w:val="20"/>
                <w:szCs w:val="20"/>
              </w:rPr>
              <w:t>»</w:t>
            </w:r>
            <w:proofErr w:type="gramEnd"/>
          </w:p>
        </w:tc>
        <w:tc>
          <w:tcPr>
            <w:tcW w:w="6493" w:type="dxa"/>
          </w:tcPr>
          <w:p w:rsidR="006A2E3A" w:rsidRPr="006A2E3A" w:rsidRDefault="006A2E3A" w:rsidP="006A2E3A">
            <w:pPr>
              <w:pStyle w:val="a3"/>
              <w:spacing w:before="60" w:after="60"/>
              <w:jc w:val="both"/>
              <w:rPr>
                <w:sz w:val="20"/>
                <w:szCs w:val="20"/>
              </w:rPr>
            </w:pPr>
            <w:r>
              <w:rPr>
                <w:sz w:val="20"/>
                <w:szCs w:val="20"/>
              </w:rPr>
              <w:t>Ч</w:t>
            </w:r>
            <w:r w:rsidRPr="006A2E3A">
              <w:rPr>
                <w:sz w:val="20"/>
                <w:szCs w:val="20"/>
              </w:rPr>
              <w:t>асть 39 статьи 14 приложения к решению изложить в следующей редакции:</w:t>
            </w:r>
          </w:p>
          <w:p w:rsidR="006A2E3A" w:rsidRPr="0085608C" w:rsidRDefault="006A2E3A" w:rsidP="006A2E3A">
            <w:pPr>
              <w:pStyle w:val="a3"/>
              <w:spacing w:before="60" w:after="60"/>
              <w:jc w:val="both"/>
              <w:rPr>
                <w:sz w:val="20"/>
                <w:szCs w:val="20"/>
              </w:rPr>
            </w:pPr>
            <w:r w:rsidRPr="006A2E3A">
              <w:rPr>
                <w:sz w:val="20"/>
                <w:szCs w:val="20"/>
              </w:rPr>
              <w:t>«39. Рабочая документация, по которой производится монтаж сетей электроснабжения и установок архитектурного освещения и праздничной подсветки, если такая подсветка планируется, должна соответствовать проектной документации по подсветке фасадов объектов капитального строительства (архитектурному освещению и праздничной подсветке, если такая подсветка планируется), являющейся составной частью архитектурно-градостроительного облика объекта капитального строительства</w:t>
            </w:r>
            <w:proofErr w:type="gramStart"/>
            <w:r w:rsidRPr="006A2E3A">
              <w:rPr>
                <w:sz w:val="20"/>
                <w:szCs w:val="20"/>
              </w:rPr>
              <w:t>.»;</w:t>
            </w:r>
            <w:proofErr w:type="gramEnd"/>
          </w:p>
        </w:tc>
        <w:tc>
          <w:tcPr>
            <w:tcW w:w="1848" w:type="dxa"/>
            <w:gridSpan w:val="2"/>
          </w:tcPr>
          <w:p w:rsidR="006A2E3A" w:rsidRPr="00DC7093" w:rsidRDefault="006A2E3A" w:rsidP="008203DE">
            <w:pPr>
              <w:pStyle w:val="a3"/>
              <w:jc w:val="both"/>
              <w:rPr>
                <w:sz w:val="20"/>
                <w:szCs w:val="20"/>
              </w:rPr>
            </w:pPr>
          </w:p>
        </w:tc>
      </w:tr>
      <w:tr w:rsidR="006A2E3A" w:rsidTr="0001172F">
        <w:tc>
          <w:tcPr>
            <w:tcW w:w="426" w:type="dxa"/>
          </w:tcPr>
          <w:p w:rsidR="006A2E3A" w:rsidRPr="00DC7093" w:rsidRDefault="006A2E3A" w:rsidP="00C66602">
            <w:pPr>
              <w:pStyle w:val="a3"/>
              <w:jc w:val="center"/>
              <w:rPr>
                <w:sz w:val="20"/>
                <w:szCs w:val="20"/>
              </w:rPr>
            </w:pPr>
          </w:p>
        </w:tc>
        <w:tc>
          <w:tcPr>
            <w:tcW w:w="6407" w:type="dxa"/>
          </w:tcPr>
          <w:p w:rsidR="00B1722C" w:rsidRDefault="00B1722C" w:rsidP="00F5079F">
            <w:pPr>
              <w:jc w:val="both"/>
              <w:rPr>
                <w:sz w:val="20"/>
                <w:szCs w:val="20"/>
              </w:rPr>
            </w:pPr>
            <w:r>
              <w:rPr>
                <w:sz w:val="20"/>
                <w:szCs w:val="20"/>
              </w:rPr>
              <w:t>Ч</w:t>
            </w:r>
            <w:r w:rsidRPr="006A2E3A">
              <w:rPr>
                <w:sz w:val="20"/>
                <w:szCs w:val="20"/>
              </w:rPr>
              <w:t>асть 41 статьи 14 приложения к решению</w:t>
            </w:r>
            <w:r>
              <w:rPr>
                <w:sz w:val="20"/>
                <w:szCs w:val="20"/>
              </w:rPr>
              <w:t>:</w:t>
            </w:r>
          </w:p>
          <w:p w:rsidR="006A2E3A" w:rsidRPr="0085608C" w:rsidRDefault="00B1722C" w:rsidP="00F5079F">
            <w:pPr>
              <w:jc w:val="both"/>
              <w:rPr>
                <w:sz w:val="20"/>
                <w:szCs w:val="20"/>
              </w:rPr>
            </w:pPr>
            <w:r>
              <w:rPr>
                <w:sz w:val="20"/>
                <w:szCs w:val="20"/>
              </w:rPr>
              <w:t>«</w:t>
            </w:r>
            <w:r w:rsidRPr="00B1722C">
              <w:rPr>
                <w:sz w:val="20"/>
                <w:szCs w:val="20"/>
              </w:rPr>
              <w:t xml:space="preserve">41. </w:t>
            </w:r>
            <w:proofErr w:type="gramStart"/>
            <w:r w:rsidRPr="00B1722C">
              <w:rPr>
                <w:sz w:val="20"/>
                <w:szCs w:val="20"/>
              </w:rPr>
              <w:t xml:space="preserve">Предприятия, эксплуатирующие объекты архитектурного освещения, в том числе осветительное оборудование, световую рекламу и установки архитектурно-художественного освещения и праздничной подсветки, обязаны ежедневно включать их с наступлением темноты и выключать в светлое время суток в соответствии с утверждённым </w:t>
            </w:r>
            <w:r w:rsidRPr="00B1722C">
              <w:rPr>
                <w:sz w:val="20"/>
                <w:szCs w:val="20"/>
              </w:rPr>
              <w:lastRenderedPageBreak/>
              <w:t>порядком технической эксплуатации установок архитектурно-художественного освещения и праздничной подсветки зданий, сооружений и территорий в городе.</w:t>
            </w:r>
            <w:r>
              <w:rPr>
                <w:sz w:val="20"/>
                <w:szCs w:val="20"/>
              </w:rPr>
              <w:t>»</w:t>
            </w:r>
            <w:proofErr w:type="gramEnd"/>
          </w:p>
        </w:tc>
        <w:tc>
          <w:tcPr>
            <w:tcW w:w="6493" w:type="dxa"/>
          </w:tcPr>
          <w:p w:rsidR="006A2E3A" w:rsidRPr="006A2E3A" w:rsidRDefault="006A2E3A" w:rsidP="006A2E3A">
            <w:pPr>
              <w:pStyle w:val="a3"/>
              <w:spacing w:before="60" w:after="60"/>
              <w:jc w:val="both"/>
              <w:rPr>
                <w:sz w:val="20"/>
                <w:szCs w:val="20"/>
              </w:rPr>
            </w:pPr>
            <w:r>
              <w:rPr>
                <w:sz w:val="20"/>
                <w:szCs w:val="20"/>
              </w:rPr>
              <w:lastRenderedPageBreak/>
              <w:t>Ч</w:t>
            </w:r>
            <w:r w:rsidRPr="006A2E3A">
              <w:rPr>
                <w:sz w:val="20"/>
                <w:szCs w:val="20"/>
              </w:rPr>
              <w:t>асть 41 статьи 14 приложения к решению изложить в следующей редакции:</w:t>
            </w:r>
          </w:p>
          <w:p w:rsidR="006A2E3A" w:rsidRPr="0085608C" w:rsidRDefault="006A2E3A" w:rsidP="006A2E3A">
            <w:pPr>
              <w:pStyle w:val="a3"/>
              <w:spacing w:before="60" w:after="60"/>
              <w:jc w:val="both"/>
              <w:rPr>
                <w:sz w:val="20"/>
                <w:szCs w:val="20"/>
              </w:rPr>
            </w:pPr>
            <w:r w:rsidRPr="006A2E3A">
              <w:rPr>
                <w:sz w:val="20"/>
                <w:szCs w:val="20"/>
              </w:rPr>
              <w:t xml:space="preserve">«41. Организации, эксплуатирующие осветительные установи (функционального, архитектурного освещения, световой информации), обязаны ежедневно включать их с наступлением темноты и выключать                                в светлое время суток в соответствии с требованиями, установленными </w:t>
            </w:r>
            <w:r w:rsidRPr="006A2E3A">
              <w:rPr>
                <w:sz w:val="20"/>
                <w:szCs w:val="20"/>
              </w:rPr>
              <w:lastRenderedPageBreak/>
              <w:t>частями 19 – 22 настоящей статьи</w:t>
            </w:r>
            <w:proofErr w:type="gramStart"/>
            <w:r w:rsidRPr="006A2E3A">
              <w:rPr>
                <w:sz w:val="20"/>
                <w:szCs w:val="20"/>
              </w:rPr>
              <w:t>.»;</w:t>
            </w:r>
            <w:proofErr w:type="gramEnd"/>
          </w:p>
        </w:tc>
        <w:tc>
          <w:tcPr>
            <w:tcW w:w="1848" w:type="dxa"/>
            <w:gridSpan w:val="2"/>
          </w:tcPr>
          <w:p w:rsidR="006A2E3A" w:rsidRPr="00DC7093" w:rsidRDefault="006A2E3A" w:rsidP="008203DE">
            <w:pPr>
              <w:pStyle w:val="a3"/>
              <w:jc w:val="both"/>
              <w:rPr>
                <w:sz w:val="20"/>
                <w:szCs w:val="20"/>
              </w:rPr>
            </w:pPr>
          </w:p>
        </w:tc>
      </w:tr>
      <w:tr w:rsidR="006A2E3A" w:rsidTr="0001172F">
        <w:tc>
          <w:tcPr>
            <w:tcW w:w="426" w:type="dxa"/>
          </w:tcPr>
          <w:p w:rsidR="006A2E3A" w:rsidRPr="00DC7093" w:rsidRDefault="006A2E3A" w:rsidP="00C66602">
            <w:pPr>
              <w:pStyle w:val="a3"/>
              <w:jc w:val="center"/>
              <w:rPr>
                <w:sz w:val="20"/>
                <w:szCs w:val="20"/>
              </w:rPr>
            </w:pPr>
          </w:p>
        </w:tc>
        <w:tc>
          <w:tcPr>
            <w:tcW w:w="6407" w:type="dxa"/>
          </w:tcPr>
          <w:p w:rsidR="006A2E3A" w:rsidRPr="0085608C" w:rsidRDefault="00063B7B" w:rsidP="006A2E3A">
            <w:pPr>
              <w:jc w:val="both"/>
              <w:rPr>
                <w:sz w:val="20"/>
                <w:szCs w:val="20"/>
              </w:rPr>
            </w:pPr>
            <w:r w:rsidRPr="00063B7B">
              <w:rPr>
                <w:b/>
                <w:sz w:val="20"/>
                <w:szCs w:val="20"/>
              </w:rPr>
              <w:t>Статья 15. Средства наружной рекламы и информации</w:t>
            </w:r>
          </w:p>
        </w:tc>
        <w:tc>
          <w:tcPr>
            <w:tcW w:w="6493" w:type="dxa"/>
          </w:tcPr>
          <w:p w:rsidR="006A2E3A" w:rsidRPr="0085608C" w:rsidRDefault="00063B7B" w:rsidP="006A2E3A">
            <w:pPr>
              <w:pStyle w:val="a3"/>
              <w:spacing w:before="60" w:after="60"/>
              <w:jc w:val="both"/>
              <w:rPr>
                <w:sz w:val="20"/>
                <w:szCs w:val="20"/>
              </w:rPr>
            </w:pPr>
            <w:r w:rsidRPr="00063B7B">
              <w:rPr>
                <w:b/>
                <w:sz w:val="20"/>
                <w:szCs w:val="20"/>
              </w:rPr>
              <w:t>Статья 15. Средства наружной рекламы и информации</w:t>
            </w:r>
          </w:p>
        </w:tc>
        <w:tc>
          <w:tcPr>
            <w:tcW w:w="1848" w:type="dxa"/>
            <w:gridSpan w:val="2"/>
          </w:tcPr>
          <w:p w:rsidR="006A2E3A" w:rsidRPr="00DC7093" w:rsidRDefault="006A2E3A" w:rsidP="008203DE">
            <w:pPr>
              <w:pStyle w:val="a3"/>
              <w:jc w:val="both"/>
              <w:rPr>
                <w:sz w:val="20"/>
                <w:szCs w:val="20"/>
              </w:rPr>
            </w:pPr>
          </w:p>
        </w:tc>
      </w:tr>
      <w:tr w:rsidR="006A2E3A" w:rsidTr="0001172F">
        <w:tc>
          <w:tcPr>
            <w:tcW w:w="426" w:type="dxa"/>
          </w:tcPr>
          <w:p w:rsidR="006A2E3A" w:rsidRPr="00DC7093" w:rsidRDefault="006A2E3A" w:rsidP="00C66602">
            <w:pPr>
              <w:pStyle w:val="a3"/>
              <w:jc w:val="center"/>
              <w:rPr>
                <w:sz w:val="20"/>
                <w:szCs w:val="20"/>
              </w:rPr>
            </w:pPr>
          </w:p>
        </w:tc>
        <w:tc>
          <w:tcPr>
            <w:tcW w:w="6407" w:type="dxa"/>
          </w:tcPr>
          <w:p w:rsidR="006A2E3A" w:rsidRDefault="00063B7B" w:rsidP="00F5079F">
            <w:pPr>
              <w:jc w:val="both"/>
              <w:rPr>
                <w:sz w:val="20"/>
                <w:szCs w:val="20"/>
              </w:rPr>
            </w:pPr>
            <w:r>
              <w:rPr>
                <w:sz w:val="20"/>
                <w:szCs w:val="20"/>
              </w:rPr>
              <w:t>Ч</w:t>
            </w:r>
            <w:r w:rsidRPr="006A2E3A">
              <w:rPr>
                <w:sz w:val="20"/>
                <w:szCs w:val="20"/>
              </w:rPr>
              <w:t>асть 1 статьи 15 приложения к решению</w:t>
            </w:r>
            <w:r>
              <w:rPr>
                <w:sz w:val="20"/>
                <w:szCs w:val="20"/>
              </w:rPr>
              <w:t>:</w:t>
            </w:r>
          </w:p>
          <w:p w:rsidR="00063B7B" w:rsidRPr="0085608C" w:rsidRDefault="003855E7" w:rsidP="00F5079F">
            <w:pPr>
              <w:jc w:val="both"/>
              <w:rPr>
                <w:sz w:val="20"/>
                <w:szCs w:val="20"/>
              </w:rPr>
            </w:pPr>
            <w:r>
              <w:rPr>
                <w:sz w:val="20"/>
                <w:szCs w:val="20"/>
              </w:rPr>
              <w:t>«</w:t>
            </w:r>
            <w:r w:rsidRPr="003855E7">
              <w:rPr>
                <w:sz w:val="20"/>
                <w:szCs w:val="20"/>
              </w:rPr>
              <w:t>1. Установка информационных конструкций, а также размещение иных графических элементов осуществляется в соответствии с приложением 3 к настоящим Правилам, Федеральным законом от 13.03.2006 N 38-ФЗ "О рекламе"</w:t>
            </w:r>
            <w:proofErr w:type="gramStart"/>
            <w:r w:rsidRPr="003855E7">
              <w:rPr>
                <w:sz w:val="20"/>
                <w:szCs w:val="20"/>
              </w:rPr>
              <w:t>.</w:t>
            </w:r>
            <w:r>
              <w:rPr>
                <w:sz w:val="20"/>
                <w:szCs w:val="20"/>
              </w:rPr>
              <w:t>»</w:t>
            </w:r>
            <w:proofErr w:type="gramEnd"/>
          </w:p>
        </w:tc>
        <w:tc>
          <w:tcPr>
            <w:tcW w:w="6493" w:type="dxa"/>
          </w:tcPr>
          <w:p w:rsidR="006A2E3A" w:rsidRPr="006A2E3A" w:rsidRDefault="00063B7B" w:rsidP="006A2E3A">
            <w:pPr>
              <w:pStyle w:val="a3"/>
              <w:spacing w:before="60" w:after="60"/>
              <w:jc w:val="both"/>
              <w:rPr>
                <w:sz w:val="20"/>
                <w:szCs w:val="20"/>
              </w:rPr>
            </w:pPr>
            <w:r>
              <w:rPr>
                <w:sz w:val="20"/>
                <w:szCs w:val="20"/>
              </w:rPr>
              <w:t>Ч</w:t>
            </w:r>
            <w:r w:rsidR="006A2E3A" w:rsidRPr="006A2E3A">
              <w:rPr>
                <w:sz w:val="20"/>
                <w:szCs w:val="20"/>
              </w:rPr>
              <w:t>асть 1 статьи 15 приложения к решению изложить в следующей редакции:</w:t>
            </w:r>
          </w:p>
          <w:p w:rsidR="006A2E3A" w:rsidRPr="006A2E3A" w:rsidRDefault="006A2E3A" w:rsidP="006A2E3A">
            <w:pPr>
              <w:pStyle w:val="a3"/>
              <w:spacing w:before="60" w:after="60"/>
              <w:jc w:val="both"/>
              <w:rPr>
                <w:sz w:val="20"/>
                <w:szCs w:val="20"/>
              </w:rPr>
            </w:pPr>
            <w:r w:rsidRPr="006A2E3A">
              <w:rPr>
                <w:sz w:val="20"/>
                <w:szCs w:val="20"/>
              </w:rPr>
              <w:t xml:space="preserve">«1. Установка и эксплуатация рекламных конструкций осуществляется в соответствии </w:t>
            </w:r>
            <w:proofErr w:type="gramStart"/>
            <w:r w:rsidRPr="006A2E3A">
              <w:rPr>
                <w:sz w:val="20"/>
                <w:szCs w:val="20"/>
              </w:rPr>
              <w:t>с</w:t>
            </w:r>
            <w:proofErr w:type="gramEnd"/>
            <w:r w:rsidRPr="006A2E3A">
              <w:rPr>
                <w:sz w:val="20"/>
                <w:szCs w:val="20"/>
              </w:rPr>
              <w:t xml:space="preserve">: </w:t>
            </w:r>
          </w:p>
          <w:p w:rsidR="006A2E3A" w:rsidRPr="006A2E3A" w:rsidRDefault="006A2E3A" w:rsidP="006A2E3A">
            <w:pPr>
              <w:pStyle w:val="a3"/>
              <w:spacing w:before="60" w:after="60"/>
              <w:jc w:val="both"/>
              <w:rPr>
                <w:sz w:val="20"/>
                <w:szCs w:val="20"/>
              </w:rPr>
            </w:pPr>
            <w:r w:rsidRPr="006A2E3A">
              <w:rPr>
                <w:sz w:val="20"/>
                <w:szCs w:val="20"/>
              </w:rPr>
              <w:t xml:space="preserve">-  Федеральным законом от 13.03.2006 № 38-ФЗ «О рекламе»; </w:t>
            </w:r>
          </w:p>
          <w:p w:rsidR="006A2E3A" w:rsidRPr="006A2E3A" w:rsidRDefault="006A2E3A" w:rsidP="006A2E3A">
            <w:pPr>
              <w:pStyle w:val="a3"/>
              <w:spacing w:before="60" w:after="60"/>
              <w:jc w:val="both"/>
              <w:rPr>
                <w:sz w:val="20"/>
                <w:szCs w:val="20"/>
              </w:rPr>
            </w:pPr>
            <w:r w:rsidRPr="006A2E3A">
              <w:rPr>
                <w:sz w:val="20"/>
                <w:szCs w:val="20"/>
              </w:rPr>
              <w:t xml:space="preserve">- Правилами распространения наружной рекламы на территории города Сургута, утверждёнными решением Думы </w:t>
            </w:r>
            <w:proofErr w:type="gramStart"/>
            <w:r w:rsidRPr="006A2E3A">
              <w:rPr>
                <w:sz w:val="20"/>
                <w:szCs w:val="20"/>
              </w:rPr>
              <w:t>горда</w:t>
            </w:r>
            <w:proofErr w:type="gramEnd"/>
            <w:r w:rsidRPr="006A2E3A">
              <w:rPr>
                <w:sz w:val="20"/>
                <w:szCs w:val="20"/>
              </w:rPr>
              <w:t>;</w:t>
            </w:r>
          </w:p>
          <w:p w:rsidR="006A2E3A" w:rsidRPr="006A2E3A" w:rsidRDefault="006A2E3A" w:rsidP="006A2E3A">
            <w:pPr>
              <w:pStyle w:val="a3"/>
              <w:spacing w:before="60" w:after="60"/>
              <w:jc w:val="both"/>
              <w:rPr>
                <w:sz w:val="20"/>
                <w:szCs w:val="20"/>
              </w:rPr>
            </w:pPr>
            <w:r w:rsidRPr="006A2E3A">
              <w:rPr>
                <w:sz w:val="20"/>
                <w:szCs w:val="20"/>
              </w:rPr>
              <w:t xml:space="preserve">- требованиями к рекламным конструкциям, размещенным                                          на территории города Сургута, утвержденными постановлением Администрации города Сургута.  </w:t>
            </w:r>
          </w:p>
          <w:p w:rsidR="006A2E3A" w:rsidRPr="0085608C" w:rsidRDefault="006A2E3A" w:rsidP="006A2E3A">
            <w:pPr>
              <w:pStyle w:val="a3"/>
              <w:spacing w:before="60" w:after="60"/>
              <w:jc w:val="both"/>
              <w:rPr>
                <w:sz w:val="20"/>
                <w:szCs w:val="20"/>
              </w:rPr>
            </w:pPr>
            <w:r w:rsidRPr="006A2E3A">
              <w:rPr>
                <w:sz w:val="20"/>
                <w:szCs w:val="20"/>
              </w:rPr>
              <w:t>Установка и эксплуатация информационных конструкций осуществляется в соответствии с настоящей статьей, статьей 18 настоящих Правил и Порядком размещения и содержания информационных конструкций на территории муниципального образования городской округ Сургут, установленным приложением 3 к настоящим Правилам  (далее – приложение 3 к настоящим Правилам)</w:t>
            </w:r>
            <w:proofErr w:type="gramStart"/>
            <w:r w:rsidRPr="006A2E3A">
              <w:rPr>
                <w:sz w:val="20"/>
                <w:szCs w:val="20"/>
              </w:rPr>
              <w:t>.»</w:t>
            </w:r>
            <w:proofErr w:type="gramEnd"/>
            <w:r w:rsidRPr="006A2E3A">
              <w:rPr>
                <w:sz w:val="20"/>
                <w:szCs w:val="20"/>
              </w:rPr>
              <w:t>;</w:t>
            </w:r>
          </w:p>
        </w:tc>
        <w:tc>
          <w:tcPr>
            <w:tcW w:w="1848" w:type="dxa"/>
            <w:gridSpan w:val="2"/>
          </w:tcPr>
          <w:p w:rsidR="006A2E3A" w:rsidRPr="00DC7093" w:rsidRDefault="006A2E3A" w:rsidP="008203DE">
            <w:pPr>
              <w:pStyle w:val="a3"/>
              <w:jc w:val="both"/>
              <w:rPr>
                <w:sz w:val="20"/>
                <w:szCs w:val="20"/>
              </w:rPr>
            </w:pPr>
          </w:p>
        </w:tc>
      </w:tr>
      <w:tr w:rsidR="006A2E3A" w:rsidTr="0001172F">
        <w:tc>
          <w:tcPr>
            <w:tcW w:w="426" w:type="dxa"/>
          </w:tcPr>
          <w:p w:rsidR="006A2E3A" w:rsidRPr="00DC7093" w:rsidRDefault="006A2E3A" w:rsidP="00C66602">
            <w:pPr>
              <w:pStyle w:val="a3"/>
              <w:jc w:val="center"/>
              <w:rPr>
                <w:sz w:val="20"/>
                <w:szCs w:val="20"/>
              </w:rPr>
            </w:pPr>
          </w:p>
        </w:tc>
        <w:tc>
          <w:tcPr>
            <w:tcW w:w="6407" w:type="dxa"/>
          </w:tcPr>
          <w:p w:rsidR="006A2E3A" w:rsidRDefault="003855E7" w:rsidP="00F5079F">
            <w:pPr>
              <w:jc w:val="both"/>
              <w:rPr>
                <w:sz w:val="20"/>
                <w:szCs w:val="20"/>
              </w:rPr>
            </w:pPr>
            <w:r>
              <w:rPr>
                <w:sz w:val="20"/>
                <w:szCs w:val="20"/>
              </w:rPr>
              <w:t>Ч</w:t>
            </w:r>
            <w:r w:rsidRPr="006A2E3A">
              <w:rPr>
                <w:sz w:val="20"/>
                <w:szCs w:val="20"/>
              </w:rPr>
              <w:t>асть 3 статьи 15 приложения к решению</w:t>
            </w:r>
            <w:r>
              <w:rPr>
                <w:sz w:val="20"/>
                <w:szCs w:val="20"/>
              </w:rPr>
              <w:t>:</w:t>
            </w:r>
          </w:p>
          <w:p w:rsidR="003855E7" w:rsidRPr="0085608C" w:rsidRDefault="003855E7" w:rsidP="00F5079F">
            <w:pPr>
              <w:jc w:val="both"/>
              <w:rPr>
                <w:sz w:val="20"/>
                <w:szCs w:val="20"/>
              </w:rPr>
            </w:pPr>
            <w:r>
              <w:rPr>
                <w:sz w:val="20"/>
                <w:szCs w:val="20"/>
              </w:rPr>
              <w:t>«</w:t>
            </w:r>
            <w:r w:rsidRPr="003855E7">
              <w:rPr>
                <w:sz w:val="20"/>
                <w:szCs w:val="20"/>
              </w:rPr>
              <w:t xml:space="preserve">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Организациям, эксплуатирующим световые рекламы и вывески, рекомендуется обеспечивать своевременную замену перегоревших </w:t>
            </w:r>
            <w:proofErr w:type="spellStart"/>
            <w:r w:rsidRPr="003855E7">
              <w:rPr>
                <w:sz w:val="20"/>
                <w:szCs w:val="20"/>
              </w:rPr>
              <w:t>газосветовых</w:t>
            </w:r>
            <w:proofErr w:type="spellEnd"/>
            <w:r w:rsidRPr="003855E7">
              <w:rPr>
                <w:sz w:val="20"/>
                <w:szCs w:val="20"/>
              </w:rPr>
              <w:t xml:space="preserve"> трубок и электроламп. В случае неисправности отдельных знаков рекламы или вывески рекомендуется выключать полностью. После монтажа (демонтажа) рекламной конструкции владелец рекламной конструкции обязан выполнить работы по восстановлению покрытия поверхности, благоустройства территории. Демонтаж рекламной конструкции включает в себя работы по демонтажу основания конструкции и восстановлению нарушенного благоустройства и озеленения</w:t>
            </w:r>
            <w:proofErr w:type="gramStart"/>
            <w:r w:rsidRPr="003855E7">
              <w:rPr>
                <w:sz w:val="20"/>
                <w:szCs w:val="20"/>
              </w:rPr>
              <w:t>.</w:t>
            </w:r>
            <w:r>
              <w:rPr>
                <w:sz w:val="20"/>
                <w:szCs w:val="20"/>
              </w:rPr>
              <w:t>»</w:t>
            </w:r>
            <w:proofErr w:type="gramEnd"/>
          </w:p>
        </w:tc>
        <w:tc>
          <w:tcPr>
            <w:tcW w:w="6493" w:type="dxa"/>
          </w:tcPr>
          <w:p w:rsidR="006A2E3A" w:rsidRPr="006A2E3A" w:rsidRDefault="003855E7" w:rsidP="006A2E3A">
            <w:pPr>
              <w:pStyle w:val="a3"/>
              <w:spacing w:before="60" w:after="60"/>
              <w:jc w:val="both"/>
              <w:rPr>
                <w:sz w:val="20"/>
                <w:szCs w:val="20"/>
              </w:rPr>
            </w:pPr>
            <w:r>
              <w:rPr>
                <w:sz w:val="20"/>
                <w:szCs w:val="20"/>
              </w:rPr>
              <w:t>Ч</w:t>
            </w:r>
            <w:r w:rsidR="006A2E3A" w:rsidRPr="006A2E3A">
              <w:rPr>
                <w:sz w:val="20"/>
                <w:szCs w:val="20"/>
              </w:rPr>
              <w:t>асть 3 статьи 15 приложения к решению изложить в следующей редакции:</w:t>
            </w:r>
          </w:p>
          <w:p w:rsidR="006A2E3A" w:rsidRPr="0085608C" w:rsidRDefault="006A2E3A" w:rsidP="006A2E3A">
            <w:pPr>
              <w:pStyle w:val="a3"/>
              <w:spacing w:before="60" w:after="60"/>
              <w:jc w:val="both"/>
              <w:rPr>
                <w:sz w:val="20"/>
                <w:szCs w:val="20"/>
              </w:rPr>
            </w:pPr>
            <w:r w:rsidRPr="006A2E3A">
              <w:rPr>
                <w:sz w:val="20"/>
                <w:szCs w:val="20"/>
              </w:rPr>
              <w:t xml:space="preserve">«3. Правообладатель средства размещения информационной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информационных конструкций должны содержаться в исправном состоянии. Организациям, эксплуатирующим световые вывески, рекомендуется обеспечивать своевременную замену перегоревших </w:t>
            </w:r>
            <w:proofErr w:type="spellStart"/>
            <w:r w:rsidRPr="006A2E3A">
              <w:rPr>
                <w:sz w:val="20"/>
                <w:szCs w:val="20"/>
              </w:rPr>
              <w:t>газосветовых</w:t>
            </w:r>
            <w:proofErr w:type="spellEnd"/>
            <w:r w:rsidRPr="006A2E3A">
              <w:rPr>
                <w:sz w:val="20"/>
                <w:szCs w:val="20"/>
              </w:rPr>
              <w:t xml:space="preserve"> трубок и электроламп. В случае неисправности отдельных знаков, вывески рекомендуется выключать полностью</w:t>
            </w:r>
            <w:proofErr w:type="gramStart"/>
            <w:r w:rsidRPr="006A2E3A">
              <w:rPr>
                <w:sz w:val="20"/>
                <w:szCs w:val="20"/>
              </w:rPr>
              <w:t>.»;</w:t>
            </w:r>
            <w:proofErr w:type="gramEnd"/>
          </w:p>
        </w:tc>
        <w:tc>
          <w:tcPr>
            <w:tcW w:w="1848" w:type="dxa"/>
            <w:gridSpan w:val="2"/>
          </w:tcPr>
          <w:p w:rsidR="006A2E3A" w:rsidRPr="00DC7093" w:rsidRDefault="006A2E3A" w:rsidP="008203DE">
            <w:pPr>
              <w:pStyle w:val="a3"/>
              <w:jc w:val="both"/>
              <w:rPr>
                <w:sz w:val="20"/>
                <w:szCs w:val="20"/>
              </w:rPr>
            </w:pPr>
          </w:p>
        </w:tc>
      </w:tr>
      <w:tr w:rsidR="006A2E3A" w:rsidTr="0001172F">
        <w:tc>
          <w:tcPr>
            <w:tcW w:w="426" w:type="dxa"/>
          </w:tcPr>
          <w:p w:rsidR="006A2E3A" w:rsidRPr="00DC7093" w:rsidRDefault="006A2E3A" w:rsidP="00C66602">
            <w:pPr>
              <w:pStyle w:val="a3"/>
              <w:jc w:val="center"/>
              <w:rPr>
                <w:sz w:val="20"/>
                <w:szCs w:val="20"/>
              </w:rPr>
            </w:pPr>
          </w:p>
        </w:tc>
        <w:tc>
          <w:tcPr>
            <w:tcW w:w="6407" w:type="dxa"/>
          </w:tcPr>
          <w:p w:rsidR="006A2E3A" w:rsidRDefault="003855E7" w:rsidP="003855E7">
            <w:pPr>
              <w:tabs>
                <w:tab w:val="left" w:pos="1350"/>
              </w:tabs>
              <w:rPr>
                <w:sz w:val="20"/>
                <w:szCs w:val="20"/>
              </w:rPr>
            </w:pPr>
            <w:r>
              <w:rPr>
                <w:sz w:val="20"/>
                <w:szCs w:val="20"/>
              </w:rPr>
              <w:t>Ч</w:t>
            </w:r>
            <w:r w:rsidRPr="006A2E3A">
              <w:rPr>
                <w:sz w:val="20"/>
                <w:szCs w:val="20"/>
              </w:rPr>
              <w:t>асть 4 статьи 15 приложения к решению</w:t>
            </w:r>
            <w:r>
              <w:rPr>
                <w:sz w:val="20"/>
                <w:szCs w:val="20"/>
              </w:rPr>
              <w:t>:</w:t>
            </w:r>
          </w:p>
          <w:p w:rsidR="003855E7" w:rsidRPr="0085608C" w:rsidRDefault="0089330E" w:rsidP="003855E7">
            <w:pPr>
              <w:tabs>
                <w:tab w:val="left" w:pos="1350"/>
              </w:tabs>
              <w:rPr>
                <w:sz w:val="20"/>
                <w:szCs w:val="20"/>
              </w:rPr>
            </w:pPr>
            <w:r>
              <w:rPr>
                <w:sz w:val="20"/>
                <w:szCs w:val="20"/>
              </w:rPr>
              <w:t>«</w:t>
            </w:r>
            <w:r w:rsidR="0024385E" w:rsidRPr="0024385E">
              <w:rPr>
                <w:sz w:val="20"/>
                <w:szCs w:val="20"/>
              </w:rPr>
              <w:t xml:space="preserve">4. Рекламные конструкции и средства размещения информации, установленные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w:t>
            </w:r>
            <w:r w:rsidR="0024385E" w:rsidRPr="0024385E">
              <w:rPr>
                <w:sz w:val="20"/>
                <w:szCs w:val="20"/>
              </w:rPr>
              <w:lastRenderedPageBreak/>
              <w:t>другие)</w:t>
            </w:r>
            <w:proofErr w:type="gramStart"/>
            <w:r w:rsidR="0024385E" w:rsidRPr="0024385E">
              <w:rPr>
                <w:sz w:val="20"/>
                <w:szCs w:val="20"/>
              </w:rPr>
              <w:t>.</w:t>
            </w:r>
            <w:r>
              <w:rPr>
                <w:sz w:val="20"/>
                <w:szCs w:val="20"/>
              </w:rPr>
              <w:t>»</w:t>
            </w:r>
            <w:proofErr w:type="gramEnd"/>
          </w:p>
        </w:tc>
        <w:tc>
          <w:tcPr>
            <w:tcW w:w="6493" w:type="dxa"/>
          </w:tcPr>
          <w:p w:rsidR="006A2E3A" w:rsidRPr="0085608C" w:rsidRDefault="003855E7" w:rsidP="00F5079F">
            <w:pPr>
              <w:pStyle w:val="a3"/>
              <w:spacing w:before="60" w:after="60"/>
              <w:jc w:val="both"/>
              <w:rPr>
                <w:sz w:val="20"/>
                <w:szCs w:val="20"/>
              </w:rPr>
            </w:pPr>
            <w:r>
              <w:rPr>
                <w:sz w:val="20"/>
                <w:szCs w:val="20"/>
              </w:rPr>
              <w:lastRenderedPageBreak/>
              <w:t>Ч</w:t>
            </w:r>
            <w:r w:rsidR="006A2E3A" w:rsidRPr="006A2E3A">
              <w:rPr>
                <w:sz w:val="20"/>
                <w:szCs w:val="20"/>
              </w:rPr>
              <w:t>асть 4 статьи 15 приложения к решению признать утратившей силу;</w:t>
            </w:r>
          </w:p>
        </w:tc>
        <w:tc>
          <w:tcPr>
            <w:tcW w:w="1848" w:type="dxa"/>
            <w:gridSpan w:val="2"/>
          </w:tcPr>
          <w:p w:rsidR="006A2E3A" w:rsidRPr="00DC7093" w:rsidRDefault="006A2E3A" w:rsidP="008203DE">
            <w:pPr>
              <w:pStyle w:val="a3"/>
              <w:jc w:val="both"/>
              <w:rPr>
                <w:sz w:val="20"/>
                <w:szCs w:val="20"/>
              </w:rPr>
            </w:pPr>
          </w:p>
        </w:tc>
      </w:tr>
      <w:tr w:rsidR="006A2E3A" w:rsidTr="0001172F">
        <w:tc>
          <w:tcPr>
            <w:tcW w:w="426" w:type="dxa"/>
          </w:tcPr>
          <w:p w:rsidR="006A2E3A" w:rsidRPr="00DC7093" w:rsidRDefault="006A2E3A" w:rsidP="00C66602">
            <w:pPr>
              <w:pStyle w:val="a3"/>
              <w:jc w:val="center"/>
              <w:rPr>
                <w:sz w:val="20"/>
                <w:szCs w:val="20"/>
              </w:rPr>
            </w:pPr>
          </w:p>
        </w:tc>
        <w:tc>
          <w:tcPr>
            <w:tcW w:w="6407" w:type="dxa"/>
          </w:tcPr>
          <w:p w:rsidR="005037D9" w:rsidRDefault="005037D9" w:rsidP="00F5079F">
            <w:pPr>
              <w:jc w:val="both"/>
              <w:rPr>
                <w:sz w:val="20"/>
                <w:szCs w:val="20"/>
              </w:rPr>
            </w:pPr>
            <w:r>
              <w:rPr>
                <w:sz w:val="20"/>
                <w:szCs w:val="20"/>
              </w:rPr>
              <w:t>Ч</w:t>
            </w:r>
            <w:r w:rsidRPr="006A2E3A">
              <w:rPr>
                <w:sz w:val="20"/>
                <w:szCs w:val="20"/>
              </w:rPr>
              <w:t>аст</w:t>
            </w:r>
            <w:r>
              <w:rPr>
                <w:sz w:val="20"/>
                <w:szCs w:val="20"/>
              </w:rPr>
              <w:t>ь</w:t>
            </w:r>
            <w:r w:rsidRPr="006A2E3A">
              <w:rPr>
                <w:sz w:val="20"/>
                <w:szCs w:val="20"/>
              </w:rPr>
              <w:t xml:space="preserve"> 7 статьи 15 приложения к решению</w:t>
            </w:r>
            <w:r>
              <w:rPr>
                <w:sz w:val="20"/>
                <w:szCs w:val="20"/>
              </w:rPr>
              <w:t>:</w:t>
            </w:r>
          </w:p>
          <w:p w:rsidR="006A2E3A" w:rsidRPr="0085608C" w:rsidRDefault="005037D9" w:rsidP="00F5079F">
            <w:pPr>
              <w:jc w:val="both"/>
              <w:rPr>
                <w:sz w:val="20"/>
                <w:szCs w:val="20"/>
              </w:rPr>
            </w:pPr>
            <w:r>
              <w:rPr>
                <w:sz w:val="20"/>
                <w:szCs w:val="20"/>
              </w:rPr>
              <w:t>«</w:t>
            </w:r>
            <w:r w:rsidRPr="005037D9">
              <w:rPr>
                <w:sz w:val="20"/>
                <w:szCs w:val="20"/>
              </w:rPr>
              <w:t>7. При реконструкции территорий, прилегающих к общественным зданиям, следует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r>
              <w:rPr>
                <w:sz w:val="20"/>
                <w:szCs w:val="20"/>
              </w:rPr>
              <w:t>»</w:t>
            </w:r>
          </w:p>
        </w:tc>
        <w:tc>
          <w:tcPr>
            <w:tcW w:w="6493" w:type="dxa"/>
          </w:tcPr>
          <w:p w:rsidR="006A2E3A" w:rsidRPr="0085608C" w:rsidRDefault="005037D9" w:rsidP="00F5079F">
            <w:pPr>
              <w:pStyle w:val="a3"/>
              <w:spacing w:before="60" w:after="60"/>
              <w:jc w:val="both"/>
              <w:rPr>
                <w:sz w:val="20"/>
                <w:szCs w:val="20"/>
              </w:rPr>
            </w:pPr>
            <w:r>
              <w:rPr>
                <w:sz w:val="20"/>
                <w:szCs w:val="20"/>
              </w:rPr>
              <w:t>В</w:t>
            </w:r>
            <w:r w:rsidR="006A2E3A" w:rsidRPr="006A2E3A">
              <w:rPr>
                <w:sz w:val="20"/>
                <w:szCs w:val="20"/>
              </w:rPr>
              <w:t xml:space="preserve"> части 7 статьи 15 приложения к решению слова «</w:t>
            </w:r>
            <w:proofErr w:type="gramStart"/>
            <w:r w:rsidR="006A2E3A" w:rsidRPr="006A2E3A">
              <w:rPr>
                <w:sz w:val="20"/>
                <w:szCs w:val="20"/>
              </w:rPr>
              <w:t>рекламных</w:t>
            </w:r>
            <w:proofErr w:type="gramEnd"/>
            <w:r w:rsidR="006A2E3A" w:rsidRPr="006A2E3A">
              <w:rPr>
                <w:sz w:val="20"/>
                <w:szCs w:val="20"/>
              </w:rPr>
              <w:t xml:space="preserve"> и» исключить;</w:t>
            </w:r>
          </w:p>
        </w:tc>
        <w:tc>
          <w:tcPr>
            <w:tcW w:w="1848" w:type="dxa"/>
            <w:gridSpan w:val="2"/>
          </w:tcPr>
          <w:p w:rsidR="006A2E3A" w:rsidRPr="00DC7093" w:rsidRDefault="006A2E3A" w:rsidP="008203DE">
            <w:pPr>
              <w:pStyle w:val="a3"/>
              <w:jc w:val="both"/>
              <w:rPr>
                <w:sz w:val="20"/>
                <w:szCs w:val="20"/>
              </w:rPr>
            </w:pPr>
          </w:p>
        </w:tc>
      </w:tr>
      <w:tr w:rsidR="006A2E3A" w:rsidTr="0001172F">
        <w:tc>
          <w:tcPr>
            <w:tcW w:w="426" w:type="dxa"/>
          </w:tcPr>
          <w:p w:rsidR="006A2E3A" w:rsidRPr="00DC7093" w:rsidRDefault="006A2E3A" w:rsidP="00C66602">
            <w:pPr>
              <w:pStyle w:val="a3"/>
              <w:jc w:val="center"/>
              <w:rPr>
                <w:sz w:val="20"/>
                <w:szCs w:val="20"/>
              </w:rPr>
            </w:pPr>
          </w:p>
        </w:tc>
        <w:tc>
          <w:tcPr>
            <w:tcW w:w="6407" w:type="dxa"/>
          </w:tcPr>
          <w:p w:rsidR="006A2E3A" w:rsidRDefault="005037D9" w:rsidP="005037D9">
            <w:pPr>
              <w:jc w:val="both"/>
              <w:rPr>
                <w:sz w:val="20"/>
                <w:szCs w:val="20"/>
              </w:rPr>
            </w:pPr>
            <w:r>
              <w:rPr>
                <w:sz w:val="20"/>
                <w:szCs w:val="20"/>
              </w:rPr>
              <w:t>Ч</w:t>
            </w:r>
            <w:r w:rsidRPr="006A2E3A">
              <w:rPr>
                <w:sz w:val="20"/>
                <w:szCs w:val="20"/>
              </w:rPr>
              <w:t>аст</w:t>
            </w:r>
            <w:r>
              <w:rPr>
                <w:sz w:val="20"/>
                <w:szCs w:val="20"/>
              </w:rPr>
              <w:t>ь</w:t>
            </w:r>
            <w:r w:rsidRPr="006A2E3A">
              <w:rPr>
                <w:sz w:val="20"/>
                <w:szCs w:val="20"/>
              </w:rPr>
              <w:t xml:space="preserve"> 8 статьи 15 приложения к решению</w:t>
            </w:r>
            <w:r>
              <w:rPr>
                <w:sz w:val="20"/>
                <w:szCs w:val="20"/>
              </w:rPr>
              <w:t>:</w:t>
            </w:r>
          </w:p>
          <w:p w:rsidR="005037D9" w:rsidRPr="0085608C" w:rsidRDefault="005037D9" w:rsidP="005037D9">
            <w:pPr>
              <w:jc w:val="both"/>
              <w:rPr>
                <w:sz w:val="20"/>
                <w:szCs w:val="20"/>
              </w:rPr>
            </w:pPr>
            <w:r>
              <w:rPr>
                <w:sz w:val="20"/>
                <w:szCs w:val="20"/>
              </w:rPr>
              <w:t>«</w:t>
            </w:r>
            <w:r w:rsidRPr="005037D9">
              <w:rPr>
                <w:sz w:val="20"/>
                <w:szCs w:val="20"/>
              </w:rPr>
              <w:t xml:space="preserve">8. В случае не соответствия информационных конструкций, иных графических элементов требованиям настоящих </w:t>
            </w:r>
            <w:proofErr w:type="gramStart"/>
            <w:r w:rsidRPr="005037D9">
              <w:rPr>
                <w:sz w:val="20"/>
                <w:szCs w:val="20"/>
              </w:rPr>
              <w:t>Правил</w:t>
            </w:r>
            <w:proofErr w:type="gramEnd"/>
            <w:r w:rsidRPr="005037D9">
              <w:rPr>
                <w:sz w:val="20"/>
                <w:szCs w:val="20"/>
              </w:rPr>
              <w:t xml:space="preserve"> такие конструкции подлежат демонтажу за счёт средств его владельца.</w:t>
            </w:r>
            <w:r>
              <w:rPr>
                <w:sz w:val="20"/>
                <w:szCs w:val="20"/>
              </w:rPr>
              <w:t>»</w:t>
            </w:r>
          </w:p>
        </w:tc>
        <w:tc>
          <w:tcPr>
            <w:tcW w:w="6493" w:type="dxa"/>
          </w:tcPr>
          <w:p w:rsidR="006A2E3A" w:rsidRPr="0085608C" w:rsidRDefault="005037D9" w:rsidP="00F5079F">
            <w:pPr>
              <w:pStyle w:val="a3"/>
              <w:spacing w:before="60" w:after="60"/>
              <w:jc w:val="both"/>
              <w:rPr>
                <w:sz w:val="20"/>
                <w:szCs w:val="20"/>
              </w:rPr>
            </w:pPr>
            <w:r>
              <w:rPr>
                <w:sz w:val="20"/>
                <w:szCs w:val="20"/>
              </w:rPr>
              <w:t>В</w:t>
            </w:r>
            <w:r w:rsidR="006A2E3A" w:rsidRPr="006A2E3A">
              <w:rPr>
                <w:sz w:val="20"/>
                <w:szCs w:val="20"/>
              </w:rPr>
              <w:t xml:space="preserve"> части 8 статьи 15 приложения к решению слова «, иных графических элементов» исключить;</w:t>
            </w:r>
          </w:p>
        </w:tc>
        <w:tc>
          <w:tcPr>
            <w:tcW w:w="1848" w:type="dxa"/>
            <w:gridSpan w:val="2"/>
          </w:tcPr>
          <w:p w:rsidR="006A2E3A" w:rsidRPr="00DC7093" w:rsidRDefault="006A2E3A" w:rsidP="008203DE">
            <w:pPr>
              <w:pStyle w:val="a3"/>
              <w:jc w:val="both"/>
              <w:rPr>
                <w:sz w:val="20"/>
                <w:szCs w:val="20"/>
              </w:rPr>
            </w:pPr>
          </w:p>
        </w:tc>
      </w:tr>
      <w:tr w:rsidR="0085608C" w:rsidTr="0001172F">
        <w:tc>
          <w:tcPr>
            <w:tcW w:w="426" w:type="dxa"/>
          </w:tcPr>
          <w:p w:rsidR="0085608C" w:rsidRPr="00DC7093" w:rsidRDefault="0085608C" w:rsidP="00C66602">
            <w:pPr>
              <w:pStyle w:val="a3"/>
              <w:jc w:val="center"/>
              <w:rPr>
                <w:sz w:val="20"/>
                <w:szCs w:val="20"/>
              </w:rPr>
            </w:pPr>
          </w:p>
        </w:tc>
        <w:tc>
          <w:tcPr>
            <w:tcW w:w="6407" w:type="dxa"/>
          </w:tcPr>
          <w:p w:rsidR="0085608C" w:rsidRPr="0085608C" w:rsidRDefault="00A93E20" w:rsidP="006A2E3A">
            <w:pPr>
              <w:jc w:val="both"/>
              <w:rPr>
                <w:sz w:val="20"/>
                <w:szCs w:val="20"/>
              </w:rPr>
            </w:pPr>
            <w:r w:rsidRPr="00A93E20">
              <w:rPr>
                <w:b/>
                <w:sz w:val="20"/>
                <w:szCs w:val="20"/>
              </w:rPr>
              <w:t>Статья 16. Правила размещения и содержания некапитальных строений и сооружений</w:t>
            </w:r>
          </w:p>
        </w:tc>
        <w:tc>
          <w:tcPr>
            <w:tcW w:w="6493" w:type="dxa"/>
          </w:tcPr>
          <w:p w:rsidR="0085608C" w:rsidRPr="0085608C" w:rsidRDefault="00A93E20" w:rsidP="006A2E3A">
            <w:pPr>
              <w:pStyle w:val="a3"/>
              <w:spacing w:before="60" w:after="60"/>
              <w:jc w:val="both"/>
              <w:rPr>
                <w:sz w:val="20"/>
                <w:szCs w:val="20"/>
              </w:rPr>
            </w:pPr>
            <w:r w:rsidRPr="00A93E20">
              <w:rPr>
                <w:b/>
                <w:sz w:val="20"/>
                <w:szCs w:val="20"/>
              </w:rPr>
              <w:t>Статья 16. Правила размещения и содержания некапитальных строений и сооружений</w:t>
            </w:r>
          </w:p>
        </w:tc>
        <w:tc>
          <w:tcPr>
            <w:tcW w:w="1848" w:type="dxa"/>
            <w:gridSpan w:val="2"/>
          </w:tcPr>
          <w:p w:rsidR="0085608C" w:rsidRPr="00DC7093" w:rsidRDefault="0085608C" w:rsidP="008203DE">
            <w:pPr>
              <w:pStyle w:val="a3"/>
              <w:jc w:val="both"/>
              <w:rPr>
                <w:sz w:val="20"/>
                <w:szCs w:val="20"/>
              </w:rPr>
            </w:pPr>
          </w:p>
        </w:tc>
      </w:tr>
      <w:tr w:rsidR="006A2E3A" w:rsidTr="0001172F">
        <w:tc>
          <w:tcPr>
            <w:tcW w:w="426" w:type="dxa"/>
          </w:tcPr>
          <w:p w:rsidR="006A2E3A" w:rsidRPr="00DC7093" w:rsidRDefault="006A2E3A" w:rsidP="00C66602">
            <w:pPr>
              <w:pStyle w:val="a3"/>
              <w:jc w:val="center"/>
              <w:rPr>
                <w:sz w:val="20"/>
                <w:szCs w:val="20"/>
              </w:rPr>
            </w:pPr>
          </w:p>
        </w:tc>
        <w:tc>
          <w:tcPr>
            <w:tcW w:w="6407" w:type="dxa"/>
          </w:tcPr>
          <w:p w:rsidR="006A2E3A" w:rsidRDefault="00A93E20" w:rsidP="00A93E20">
            <w:pPr>
              <w:jc w:val="both"/>
              <w:rPr>
                <w:sz w:val="20"/>
                <w:szCs w:val="20"/>
              </w:rPr>
            </w:pPr>
            <w:r>
              <w:rPr>
                <w:sz w:val="20"/>
                <w:szCs w:val="20"/>
              </w:rPr>
              <w:t>А</w:t>
            </w:r>
            <w:r w:rsidRPr="006A2E3A">
              <w:rPr>
                <w:sz w:val="20"/>
                <w:szCs w:val="20"/>
              </w:rPr>
              <w:t>бзац девят</w:t>
            </w:r>
            <w:r>
              <w:rPr>
                <w:sz w:val="20"/>
                <w:szCs w:val="20"/>
              </w:rPr>
              <w:t>ый</w:t>
            </w:r>
            <w:r w:rsidRPr="006A2E3A">
              <w:rPr>
                <w:sz w:val="20"/>
                <w:szCs w:val="20"/>
              </w:rPr>
              <w:t xml:space="preserve"> части 7 статьи 16 приложения к решению</w:t>
            </w:r>
            <w:r>
              <w:rPr>
                <w:sz w:val="20"/>
                <w:szCs w:val="20"/>
              </w:rPr>
              <w:t>:</w:t>
            </w:r>
          </w:p>
          <w:p w:rsidR="00A93E20" w:rsidRPr="0085608C" w:rsidRDefault="00A93E20" w:rsidP="00A93E20">
            <w:pPr>
              <w:jc w:val="both"/>
              <w:rPr>
                <w:sz w:val="20"/>
                <w:szCs w:val="20"/>
              </w:rPr>
            </w:pPr>
            <w:proofErr w:type="gramStart"/>
            <w:r>
              <w:rPr>
                <w:sz w:val="20"/>
                <w:szCs w:val="20"/>
              </w:rPr>
              <w:t>«</w:t>
            </w:r>
            <w:r w:rsidRPr="00A93E20">
              <w:rPr>
                <w:sz w:val="20"/>
                <w:szCs w:val="20"/>
              </w:rPr>
              <w:t>наличие конструкции с информацией о наименовании объекта (размещается в границах фриза, а также над входной группой либо торговым окном нестационарного объекта в виде надписи из объёмных световых букв или плоских букв, расположенных на небольшом расстоянии от плоскости, или просечных букв), а также вывески с информацией о фирменном наименовании (наименовании) организации, месте её нахождения (адрес) и режиме её работы.</w:t>
            </w:r>
            <w:proofErr w:type="gramEnd"/>
            <w:r w:rsidRPr="00A93E20">
              <w:rPr>
                <w:sz w:val="20"/>
                <w:szCs w:val="20"/>
              </w:rPr>
              <w:t xml:space="preserve"> Допускается размещение одной информационной конструкции на глухом фасаде</w:t>
            </w:r>
            <w:proofErr w:type="gramStart"/>
            <w:r w:rsidRPr="00A93E20">
              <w:rPr>
                <w:sz w:val="20"/>
                <w:szCs w:val="20"/>
              </w:rPr>
              <w:t>.</w:t>
            </w:r>
            <w:r>
              <w:rPr>
                <w:sz w:val="20"/>
                <w:szCs w:val="20"/>
              </w:rPr>
              <w:t>»</w:t>
            </w:r>
            <w:proofErr w:type="gramEnd"/>
          </w:p>
        </w:tc>
        <w:tc>
          <w:tcPr>
            <w:tcW w:w="6493" w:type="dxa"/>
          </w:tcPr>
          <w:p w:rsidR="006A2E3A" w:rsidRPr="0085608C" w:rsidRDefault="00A93E20" w:rsidP="00F5079F">
            <w:pPr>
              <w:pStyle w:val="a3"/>
              <w:spacing w:before="60" w:after="60"/>
              <w:jc w:val="both"/>
              <w:rPr>
                <w:sz w:val="20"/>
                <w:szCs w:val="20"/>
              </w:rPr>
            </w:pPr>
            <w:r>
              <w:rPr>
                <w:sz w:val="20"/>
                <w:szCs w:val="20"/>
              </w:rPr>
              <w:t>В</w:t>
            </w:r>
            <w:r w:rsidR="006A2E3A" w:rsidRPr="006A2E3A">
              <w:rPr>
                <w:sz w:val="20"/>
                <w:szCs w:val="20"/>
              </w:rPr>
              <w:t xml:space="preserve"> абзаце девятом части 7 статьи 16 приложения к решению после слов «режиме ее работы» добавить слова «, оформленной в соответствии с требованиями установленными статьей 18 настоящих Правил, частями 1 – 12 статьи 2 приложения 3 к настоящим Правилам»;</w:t>
            </w:r>
          </w:p>
        </w:tc>
        <w:tc>
          <w:tcPr>
            <w:tcW w:w="1848" w:type="dxa"/>
            <w:gridSpan w:val="2"/>
          </w:tcPr>
          <w:p w:rsidR="006A2E3A" w:rsidRPr="00DC7093" w:rsidRDefault="006A2E3A" w:rsidP="008203DE">
            <w:pPr>
              <w:pStyle w:val="a3"/>
              <w:jc w:val="both"/>
              <w:rPr>
                <w:sz w:val="20"/>
                <w:szCs w:val="20"/>
              </w:rPr>
            </w:pPr>
          </w:p>
        </w:tc>
      </w:tr>
      <w:tr w:rsidR="00AE2FEF" w:rsidTr="0001172F">
        <w:tc>
          <w:tcPr>
            <w:tcW w:w="426" w:type="dxa"/>
          </w:tcPr>
          <w:p w:rsidR="00AE2FEF" w:rsidRPr="00DC7093" w:rsidRDefault="00AE2FEF" w:rsidP="00C66602">
            <w:pPr>
              <w:pStyle w:val="a3"/>
              <w:jc w:val="center"/>
              <w:rPr>
                <w:sz w:val="20"/>
                <w:szCs w:val="20"/>
              </w:rPr>
            </w:pPr>
          </w:p>
        </w:tc>
        <w:tc>
          <w:tcPr>
            <w:tcW w:w="6407" w:type="dxa"/>
          </w:tcPr>
          <w:p w:rsidR="00AE2FEF" w:rsidRPr="00C40A28" w:rsidRDefault="00AE2FEF" w:rsidP="007935BB">
            <w:pPr>
              <w:jc w:val="both"/>
              <w:rPr>
                <w:b/>
                <w:sz w:val="20"/>
                <w:szCs w:val="20"/>
              </w:rPr>
            </w:pPr>
            <w:r w:rsidRPr="00C40A28">
              <w:rPr>
                <w:b/>
                <w:sz w:val="20"/>
                <w:szCs w:val="20"/>
              </w:rPr>
              <w:t>Статья 18. Оформление и оборудование зданий и сооружений</w:t>
            </w:r>
          </w:p>
        </w:tc>
        <w:tc>
          <w:tcPr>
            <w:tcW w:w="6493" w:type="dxa"/>
          </w:tcPr>
          <w:p w:rsidR="00AE2FEF" w:rsidRPr="00C40A28" w:rsidRDefault="00AE2FEF" w:rsidP="007935BB">
            <w:pPr>
              <w:pStyle w:val="a3"/>
              <w:spacing w:before="60" w:after="60"/>
              <w:jc w:val="both"/>
              <w:rPr>
                <w:b/>
                <w:sz w:val="20"/>
                <w:szCs w:val="20"/>
              </w:rPr>
            </w:pPr>
            <w:r w:rsidRPr="00C40A28">
              <w:rPr>
                <w:b/>
                <w:sz w:val="20"/>
                <w:szCs w:val="20"/>
              </w:rPr>
              <w:t>Статья 18. Оформление и оборудование зданий и сооружений</w:t>
            </w:r>
          </w:p>
        </w:tc>
        <w:tc>
          <w:tcPr>
            <w:tcW w:w="1848" w:type="dxa"/>
            <w:gridSpan w:val="2"/>
          </w:tcPr>
          <w:p w:rsidR="00AE2FEF" w:rsidRPr="00DC7093" w:rsidRDefault="00AE2FEF" w:rsidP="008203DE">
            <w:pPr>
              <w:pStyle w:val="a3"/>
              <w:jc w:val="both"/>
              <w:rPr>
                <w:sz w:val="20"/>
                <w:szCs w:val="20"/>
              </w:rPr>
            </w:pPr>
          </w:p>
        </w:tc>
      </w:tr>
      <w:tr w:rsidR="00272CB1" w:rsidTr="0001172F">
        <w:trPr>
          <w:trHeight w:val="976"/>
        </w:trPr>
        <w:tc>
          <w:tcPr>
            <w:tcW w:w="426" w:type="dxa"/>
          </w:tcPr>
          <w:p w:rsidR="00272CB1" w:rsidRPr="00DC7093" w:rsidRDefault="00272CB1" w:rsidP="00C66602">
            <w:pPr>
              <w:pStyle w:val="a3"/>
              <w:jc w:val="center"/>
              <w:rPr>
                <w:sz w:val="20"/>
                <w:szCs w:val="20"/>
              </w:rPr>
            </w:pPr>
          </w:p>
        </w:tc>
        <w:tc>
          <w:tcPr>
            <w:tcW w:w="6407" w:type="dxa"/>
          </w:tcPr>
          <w:p w:rsidR="003F7DC5" w:rsidRPr="003F7DC5" w:rsidRDefault="003F7DC5" w:rsidP="003F7DC5">
            <w:pPr>
              <w:jc w:val="both"/>
              <w:rPr>
                <w:sz w:val="20"/>
                <w:szCs w:val="20"/>
              </w:rPr>
            </w:pPr>
            <w:r w:rsidRPr="003F7DC5">
              <w:rPr>
                <w:sz w:val="20"/>
                <w:szCs w:val="20"/>
              </w:rPr>
              <w:t>Статья 18. Оформление и оборудование зданий и сооружений</w:t>
            </w:r>
          </w:p>
          <w:p w:rsidR="003F7DC5" w:rsidRPr="003F7DC5" w:rsidRDefault="003F7DC5" w:rsidP="003F7DC5">
            <w:pPr>
              <w:jc w:val="both"/>
              <w:rPr>
                <w:sz w:val="20"/>
                <w:szCs w:val="20"/>
              </w:rPr>
            </w:pPr>
            <w:r w:rsidRPr="003F7DC5">
              <w:rPr>
                <w:sz w:val="20"/>
                <w:szCs w:val="20"/>
              </w:rPr>
              <w:t xml:space="preserve">1. Проектирование оформления и оборудования зданий и сооружений включает: колористическое решение вновь строящихся, реконструируемых и при капитальном ремонте внешних поверхностей стен, отделку крыши, некоторые вопросы оборудования конструктивных элементов здания (входных групп, цоколей и других), размещение антенн, водосточных труб, </w:t>
            </w:r>
            <w:proofErr w:type="spellStart"/>
            <w:r w:rsidRPr="003F7DC5">
              <w:rPr>
                <w:sz w:val="20"/>
                <w:szCs w:val="20"/>
              </w:rPr>
              <w:t>отмостки</w:t>
            </w:r>
            <w:proofErr w:type="spellEnd"/>
            <w:r w:rsidRPr="003F7DC5">
              <w:rPr>
                <w:sz w:val="20"/>
                <w:szCs w:val="20"/>
              </w:rPr>
              <w:t>, домовых знаков, защитных сеток.</w:t>
            </w:r>
          </w:p>
          <w:p w:rsidR="003F7DC5" w:rsidRPr="003F7DC5" w:rsidRDefault="003F7DC5" w:rsidP="003F7DC5">
            <w:pPr>
              <w:jc w:val="both"/>
              <w:rPr>
                <w:sz w:val="20"/>
                <w:szCs w:val="20"/>
              </w:rPr>
            </w:pPr>
            <w:r w:rsidRPr="003F7DC5">
              <w:rPr>
                <w:sz w:val="20"/>
                <w:szCs w:val="20"/>
              </w:rPr>
              <w:t>2. Колористическое решение вновь строящихся, реконструируемых и при капитальном ремонте зданий, строений, сооружений следует принимать с учётом общего цветового решения сложившейся или проектируемой застройки улиц и территорий, на которых они расположены.</w:t>
            </w:r>
          </w:p>
          <w:p w:rsidR="003F7DC5" w:rsidRPr="003F7DC5" w:rsidRDefault="003F7DC5" w:rsidP="003F7DC5">
            <w:pPr>
              <w:jc w:val="both"/>
              <w:rPr>
                <w:sz w:val="20"/>
                <w:szCs w:val="20"/>
              </w:rPr>
            </w:pPr>
            <w:r w:rsidRPr="003F7DC5">
              <w:rPr>
                <w:sz w:val="20"/>
                <w:szCs w:val="20"/>
              </w:rPr>
              <w:t>3. Капитальный ремонт, затрагивающий внешнее оформление и оборудование зданий, сооружений и их частей, осуществляется в соответствии с проектной документацией архитектурно-градостроительного облика объекта, согласованной департаментом архитектуры и градостроительства Администрации города.</w:t>
            </w:r>
          </w:p>
          <w:p w:rsidR="003F7DC5" w:rsidRPr="003F7DC5" w:rsidRDefault="003F7DC5" w:rsidP="003F7DC5">
            <w:pPr>
              <w:jc w:val="both"/>
              <w:rPr>
                <w:sz w:val="20"/>
                <w:szCs w:val="20"/>
              </w:rPr>
            </w:pPr>
            <w:r w:rsidRPr="003F7DC5">
              <w:rPr>
                <w:sz w:val="20"/>
                <w:szCs w:val="20"/>
              </w:rPr>
              <w:t xml:space="preserve">4. Исключением являются объекты индивидуального жилищного строительства, при строительстве которых застройщик по собственной </w:t>
            </w:r>
            <w:r w:rsidRPr="003F7DC5">
              <w:rPr>
                <w:sz w:val="20"/>
                <w:szCs w:val="20"/>
              </w:rPr>
              <w:lastRenderedPageBreak/>
              <w:t>инициативе вправе обеспечить подготовку проектной документации.</w:t>
            </w:r>
          </w:p>
          <w:p w:rsidR="003F7DC5" w:rsidRPr="003F7DC5" w:rsidRDefault="003F7DC5" w:rsidP="003F7DC5">
            <w:pPr>
              <w:jc w:val="both"/>
              <w:rPr>
                <w:sz w:val="20"/>
                <w:szCs w:val="20"/>
              </w:rPr>
            </w:pPr>
            <w:r w:rsidRPr="003F7DC5">
              <w:rPr>
                <w:sz w:val="20"/>
                <w:szCs w:val="20"/>
              </w:rPr>
              <w:t>5. При соблюдении инструкции по безопасной эксплуатации дом должен сохранять свои свойства в течение срока службы, устанавливаемого в задании на проектирование. Обследование и мониторинг технического состояния дома могут осуществляться с учётом ГОСТ.</w:t>
            </w:r>
          </w:p>
          <w:p w:rsidR="003F7DC5" w:rsidRPr="003F7DC5" w:rsidRDefault="003F7DC5" w:rsidP="003F7DC5">
            <w:pPr>
              <w:jc w:val="both"/>
              <w:rPr>
                <w:sz w:val="20"/>
                <w:szCs w:val="20"/>
              </w:rPr>
            </w:pPr>
            <w:r w:rsidRPr="003F7DC5">
              <w:rPr>
                <w:sz w:val="20"/>
                <w:szCs w:val="20"/>
              </w:rPr>
              <w:t>6. 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требованиям действующего СП.</w:t>
            </w:r>
          </w:p>
          <w:p w:rsidR="003F7DC5" w:rsidRPr="003F7DC5" w:rsidRDefault="003F7DC5" w:rsidP="003F7DC5">
            <w:pPr>
              <w:jc w:val="both"/>
              <w:rPr>
                <w:sz w:val="20"/>
                <w:szCs w:val="20"/>
              </w:rPr>
            </w:pPr>
            <w:r w:rsidRPr="003F7DC5">
              <w:rPr>
                <w:sz w:val="20"/>
                <w:szCs w:val="20"/>
              </w:rPr>
              <w:t>7. Требования по согласованию архитектурно-градостроительного облика распространяются на здания и сооружения, при капитальном ремонте которых полностью или частично меняется их внешнее оформление и оборудование (за исключением объектов индивидуального жилищного строительства).</w:t>
            </w:r>
          </w:p>
          <w:p w:rsidR="003F7DC5" w:rsidRPr="003F7DC5" w:rsidRDefault="003F7DC5" w:rsidP="003F7DC5">
            <w:pPr>
              <w:jc w:val="both"/>
              <w:rPr>
                <w:sz w:val="20"/>
                <w:szCs w:val="20"/>
              </w:rPr>
            </w:pPr>
            <w:r w:rsidRPr="003F7DC5">
              <w:rPr>
                <w:sz w:val="20"/>
                <w:szCs w:val="20"/>
              </w:rPr>
              <w:t>8. К материалам согласования архитектурно-градостроительного облика объекта предъявляются следующие общие требования, которые отображаются в проектной документации и состоят из текстовой и графической частей:</w:t>
            </w:r>
          </w:p>
          <w:p w:rsidR="003F7DC5" w:rsidRPr="003F7DC5" w:rsidRDefault="003F7DC5" w:rsidP="003F7DC5">
            <w:pPr>
              <w:jc w:val="both"/>
              <w:rPr>
                <w:sz w:val="20"/>
                <w:szCs w:val="20"/>
              </w:rPr>
            </w:pPr>
            <w:r w:rsidRPr="003F7DC5">
              <w:rPr>
                <w:sz w:val="20"/>
                <w:szCs w:val="20"/>
              </w:rPr>
              <w:t>1) текстовая часть включает в себя краткое основное описание проектного предложения;</w:t>
            </w:r>
          </w:p>
          <w:p w:rsidR="003F7DC5" w:rsidRPr="003F7DC5" w:rsidRDefault="003F7DC5" w:rsidP="003F7DC5">
            <w:pPr>
              <w:jc w:val="both"/>
              <w:rPr>
                <w:sz w:val="20"/>
                <w:szCs w:val="20"/>
              </w:rPr>
            </w:pPr>
            <w:r w:rsidRPr="003F7DC5">
              <w:rPr>
                <w:sz w:val="20"/>
                <w:szCs w:val="20"/>
              </w:rPr>
              <w:t>2) графическая часть представляет собой:</w:t>
            </w:r>
          </w:p>
          <w:p w:rsidR="003F7DC5" w:rsidRDefault="003F7DC5" w:rsidP="003F7DC5">
            <w:pPr>
              <w:jc w:val="both"/>
              <w:rPr>
                <w:sz w:val="20"/>
                <w:szCs w:val="20"/>
              </w:rPr>
            </w:pPr>
            <w:r w:rsidRPr="003F7DC5">
              <w:rPr>
                <w:sz w:val="20"/>
                <w:szCs w:val="20"/>
              </w:rPr>
              <w:t xml:space="preserve">а) утратил силу.  </w:t>
            </w:r>
          </w:p>
          <w:p w:rsidR="003F7DC5" w:rsidRDefault="003F7DC5" w:rsidP="003F7DC5">
            <w:pPr>
              <w:jc w:val="both"/>
              <w:rPr>
                <w:sz w:val="20"/>
                <w:szCs w:val="20"/>
              </w:rPr>
            </w:pPr>
            <w:r w:rsidRPr="003F7DC5">
              <w:rPr>
                <w:sz w:val="20"/>
                <w:szCs w:val="20"/>
              </w:rPr>
              <w:t xml:space="preserve">б) утратил силу. </w:t>
            </w:r>
          </w:p>
          <w:p w:rsidR="003F7DC5" w:rsidRDefault="003F7DC5" w:rsidP="003F7DC5">
            <w:pPr>
              <w:jc w:val="both"/>
              <w:rPr>
                <w:sz w:val="20"/>
                <w:szCs w:val="20"/>
              </w:rPr>
            </w:pPr>
            <w:r w:rsidRPr="003F7DC5">
              <w:rPr>
                <w:sz w:val="20"/>
                <w:szCs w:val="20"/>
              </w:rPr>
              <w:t xml:space="preserve">в) утратил силу. </w:t>
            </w:r>
          </w:p>
          <w:p w:rsidR="003F7DC5" w:rsidRPr="003F7DC5" w:rsidRDefault="003F7DC5" w:rsidP="003F7DC5">
            <w:pPr>
              <w:jc w:val="both"/>
              <w:rPr>
                <w:sz w:val="20"/>
                <w:szCs w:val="20"/>
              </w:rPr>
            </w:pPr>
            <w:r w:rsidRPr="003F7DC5">
              <w:rPr>
                <w:sz w:val="20"/>
                <w:szCs w:val="20"/>
              </w:rPr>
              <w:t>г) колористическое решение фасадов с отображением цвета и применяемых отделочных материалов;</w:t>
            </w:r>
          </w:p>
          <w:p w:rsidR="003F7DC5" w:rsidRPr="003F7DC5" w:rsidRDefault="003F7DC5" w:rsidP="003F7DC5">
            <w:pPr>
              <w:jc w:val="both"/>
              <w:rPr>
                <w:sz w:val="20"/>
                <w:szCs w:val="20"/>
              </w:rPr>
            </w:pPr>
            <w:r w:rsidRPr="003F7DC5">
              <w:rPr>
                <w:sz w:val="20"/>
                <w:szCs w:val="20"/>
              </w:rPr>
              <w:t xml:space="preserve">д) утратил силу. </w:t>
            </w:r>
          </w:p>
          <w:p w:rsidR="003F7DC5" w:rsidRPr="003F7DC5" w:rsidRDefault="003F7DC5" w:rsidP="003F7DC5">
            <w:pPr>
              <w:jc w:val="both"/>
              <w:rPr>
                <w:sz w:val="20"/>
                <w:szCs w:val="20"/>
              </w:rPr>
            </w:pPr>
            <w:r w:rsidRPr="003F7DC5">
              <w:rPr>
                <w:sz w:val="20"/>
                <w:szCs w:val="20"/>
              </w:rPr>
              <w:t xml:space="preserve">3) подробные разъяснения к графической части </w:t>
            </w:r>
            <w:proofErr w:type="spellStart"/>
            <w:r w:rsidRPr="003F7DC5">
              <w:rPr>
                <w:sz w:val="20"/>
                <w:szCs w:val="20"/>
              </w:rPr>
              <w:t>предпроектной</w:t>
            </w:r>
            <w:proofErr w:type="spellEnd"/>
            <w:r w:rsidRPr="003F7DC5">
              <w:rPr>
                <w:sz w:val="20"/>
                <w:szCs w:val="20"/>
              </w:rPr>
              <w:t xml:space="preserve"> документации:</w:t>
            </w:r>
          </w:p>
          <w:p w:rsidR="003F7DC5" w:rsidRPr="003F7DC5" w:rsidRDefault="003F7DC5" w:rsidP="003F7DC5">
            <w:pPr>
              <w:jc w:val="both"/>
              <w:rPr>
                <w:sz w:val="20"/>
                <w:szCs w:val="20"/>
              </w:rPr>
            </w:pPr>
            <w:r w:rsidRPr="003F7DC5">
              <w:rPr>
                <w:sz w:val="20"/>
                <w:szCs w:val="20"/>
              </w:rPr>
              <w:t>а) вне зависимости от размещения, назначения и эксплуатации объекта в материалах согласования должно быть отражено архитектурное и колористическое (цветовое) решение всех фасадов данного объекта, включая крышу и цокольную часть (или стилобат), а также отдельные детали и элементы его внешнего оформления (входных групп, крылец, навесов, козырьков, карнизов, балконов, лоджий, эркеров, веранд, террас, арок, витрин, окон, дверей, декоративных элементов и т.п.) и оборудования (антенн, водосточных труб, вентиляционных шахт и решёток, кондиционеров, защитных сеток, солнцезащитных решёток и устройств, домовых знаков и т.п.). Колористическое (цветовое) решение может быть представлено как совместно с архитектурным решением, так и отдельно от него в виде паспорта отделки (окраски) фасадов;</w:t>
            </w:r>
          </w:p>
          <w:p w:rsidR="003F7DC5" w:rsidRPr="003F7DC5" w:rsidRDefault="003F7DC5" w:rsidP="003F7DC5">
            <w:pPr>
              <w:jc w:val="both"/>
              <w:rPr>
                <w:sz w:val="20"/>
                <w:szCs w:val="20"/>
              </w:rPr>
            </w:pPr>
            <w:r w:rsidRPr="003F7DC5">
              <w:rPr>
                <w:sz w:val="20"/>
                <w:szCs w:val="20"/>
              </w:rPr>
              <w:t>б) в зависимости от размещения, назначения или особенностей эксплуатации объектов в материалах согласования должно быть отражено:</w:t>
            </w:r>
          </w:p>
          <w:p w:rsidR="003F7DC5" w:rsidRPr="003F7DC5" w:rsidRDefault="003F7DC5" w:rsidP="003F7DC5">
            <w:pPr>
              <w:jc w:val="both"/>
              <w:rPr>
                <w:sz w:val="20"/>
                <w:szCs w:val="20"/>
              </w:rPr>
            </w:pPr>
            <w:r w:rsidRPr="003F7DC5">
              <w:rPr>
                <w:sz w:val="20"/>
                <w:szCs w:val="20"/>
              </w:rPr>
              <w:lastRenderedPageBreak/>
              <w:t>решение по архитектурно-художественному освещению и праздничной подсветке фасадов - для объектов, расположенных вдоль городских улиц, разграничивающих жилые микрорайоны и кварталы, вдоль площадей, парков, скверов, набережных и других общественных территорий города (или хорошо просматриваемых с них), а также для всех объектов общественного назначения вне зависимости от места их нахождения (исключением являются производственные здания, гаражи, объекты коммунального, складского и инженерного назначения);</w:t>
            </w:r>
          </w:p>
          <w:p w:rsidR="003F7DC5" w:rsidRPr="003F7DC5" w:rsidRDefault="003F7DC5" w:rsidP="003F7DC5">
            <w:pPr>
              <w:jc w:val="both"/>
              <w:rPr>
                <w:sz w:val="20"/>
                <w:szCs w:val="20"/>
              </w:rPr>
            </w:pPr>
            <w:r w:rsidRPr="003F7DC5">
              <w:rPr>
                <w:sz w:val="20"/>
                <w:szCs w:val="20"/>
              </w:rPr>
              <w:t>комплексное решение по размещению на фасадах рекламы и информации - для объектов, на фасадах которых планируется размещение рекламных, информационных или декоративных элементов.</w:t>
            </w:r>
          </w:p>
          <w:p w:rsidR="003F7DC5" w:rsidRPr="003F7DC5" w:rsidRDefault="003F7DC5" w:rsidP="003F7DC5">
            <w:pPr>
              <w:jc w:val="both"/>
              <w:rPr>
                <w:sz w:val="20"/>
                <w:szCs w:val="20"/>
              </w:rPr>
            </w:pPr>
            <w:r w:rsidRPr="003F7DC5">
              <w:rPr>
                <w:sz w:val="20"/>
                <w:szCs w:val="20"/>
              </w:rPr>
              <w:t>9. Любые изменения архитектурно-градостроительного облика зданий и сооружений подлежат согласованию с департаментом архитектуры и градостроительства Администрации города до их фактического выполнения. Архитектурное решение фасадов объекта должно формироваться с учётом:</w:t>
            </w:r>
          </w:p>
          <w:p w:rsidR="003F7DC5" w:rsidRPr="003F7DC5" w:rsidRDefault="003F7DC5" w:rsidP="003F7DC5">
            <w:pPr>
              <w:jc w:val="both"/>
              <w:rPr>
                <w:sz w:val="20"/>
                <w:szCs w:val="20"/>
              </w:rPr>
            </w:pPr>
            <w:r w:rsidRPr="003F7DC5">
              <w:rPr>
                <w:sz w:val="20"/>
                <w:szCs w:val="20"/>
              </w:rPr>
              <w:t>1) функционального назначения объекта (жилой, промышленный, административный, культурно-просветительский, физкультурно-спортивный);</w:t>
            </w:r>
          </w:p>
          <w:p w:rsidR="003F7DC5" w:rsidRPr="003F7DC5" w:rsidRDefault="003F7DC5" w:rsidP="003F7DC5">
            <w:pPr>
              <w:jc w:val="both"/>
              <w:rPr>
                <w:sz w:val="20"/>
                <w:szCs w:val="20"/>
              </w:rPr>
            </w:pPr>
            <w:r w:rsidRPr="003F7DC5">
              <w:rPr>
                <w:sz w:val="20"/>
                <w:szCs w:val="20"/>
              </w:rPr>
              <w:t>2) местоположения объекта в структуре города, округа, района, квартала (на пересечении улиц или на замыкании оси улицы, по красной линии застройки, внутри застройки);</w:t>
            </w:r>
          </w:p>
          <w:p w:rsidR="003F7DC5" w:rsidRPr="003F7DC5" w:rsidRDefault="003F7DC5" w:rsidP="003F7DC5">
            <w:pPr>
              <w:jc w:val="both"/>
              <w:rPr>
                <w:sz w:val="20"/>
                <w:szCs w:val="20"/>
              </w:rPr>
            </w:pPr>
            <w:r w:rsidRPr="003F7DC5">
              <w:rPr>
                <w:sz w:val="20"/>
                <w:szCs w:val="20"/>
              </w:rPr>
              <w:t>3) зон визуального восприятия (участие в формировании силуэта и (или) панорамы застройки, визуальный акцент, визуальная доминанта);</w:t>
            </w:r>
          </w:p>
          <w:p w:rsidR="003F7DC5" w:rsidRPr="003F7DC5" w:rsidRDefault="003F7DC5" w:rsidP="003F7DC5">
            <w:pPr>
              <w:jc w:val="both"/>
              <w:rPr>
                <w:sz w:val="20"/>
                <w:szCs w:val="20"/>
              </w:rPr>
            </w:pPr>
            <w:r w:rsidRPr="003F7DC5">
              <w:rPr>
                <w:sz w:val="20"/>
                <w:szCs w:val="20"/>
              </w:rPr>
              <w:t>4) типа и стилистики окружающей застройки;</w:t>
            </w:r>
          </w:p>
          <w:p w:rsidR="003F7DC5" w:rsidRPr="003F7DC5" w:rsidRDefault="003F7DC5" w:rsidP="003F7DC5">
            <w:pPr>
              <w:jc w:val="both"/>
              <w:rPr>
                <w:sz w:val="20"/>
                <w:szCs w:val="20"/>
              </w:rPr>
            </w:pPr>
            <w:r w:rsidRPr="003F7DC5">
              <w:rPr>
                <w:sz w:val="20"/>
                <w:szCs w:val="20"/>
              </w:rPr>
              <w:t>5) 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3F7DC5" w:rsidRPr="003F7DC5" w:rsidRDefault="003F7DC5" w:rsidP="003F7DC5">
            <w:pPr>
              <w:jc w:val="both"/>
              <w:rPr>
                <w:sz w:val="20"/>
                <w:szCs w:val="20"/>
              </w:rPr>
            </w:pPr>
            <w:r w:rsidRPr="003F7DC5">
              <w:rPr>
                <w:sz w:val="20"/>
                <w:szCs w:val="20"/>
              </w:rPr>
              <w:t>6) материала ограждающих конструкций окружающей застройки;</w:t>
            </w:r>
          </w:p>
          <w:p w:rsidR="003F7DC5" w:rsidRPr="003F7DC5" w:rsidRDefault="003F7DC5" w:rsidP="003F7DC5">
            <w:pPr>
              <w:jc w:val="both"/>
              <w:rPr>
                <w:sz w:val="20"/>
                <w:szCs w:val="20"/>
              </w:rPr>
            </w:pPr>
            <w:r w:rsidRPr="003F7DC5">
              <w:rPr>
                <w:sz w:val="20"/>
                <w:szCs w:val="20"/>
              </w:rPr>
              <w:t>7) возможностей и особенностей материалов, применяемых в ограждающих конструкциях (в том числе материалов облицовки).</w:t>
            </w:r>
          </w:p>
          <w:p w:rsidR="003F7DC5" w:rsidRPr="003F7DC5" w:rsidRDefault="003F7DC5" w:rsidP="003F7DC5">
            <w:pPr>
              <w:jc w:val="both"/>
              <w:rPr>
                <w:sz w:val="20"/>
                <w:szCs w:val="20"/>
              </w:rPr>
            </w:pPr>
            <w:r w:rsidRPr="003F7DC5">
              <w:rPr>
                <w:sz w:val="20"/>
                <w:szCs w:val="20"/>
              </w:rPr>
              <w:t>10. Колористическое (цветовое) решение фасадов объекта должно формироваться с учетом:</w:t>
            </w:r>
          </w:p>
          <w:p w:rsidR="003F7DC5" w:rsidRPr="003F7DC5" w:rsidRDefault="003F7DC5" w:rsidP="003F7DC5">
            <w:pPr>
              <w:jc w:val="both"/>
              <w:rPr>
                <w:sz w:val="20"/>
                <w:szCs w:val="20"/>
              </w:rPr>
            </w:pPr>
            <w:r w:rsidRPr="003F7DC5">
              <w:rPr>
                <w:sz w:val="20"/>
                <w:szCs w:val="20"/>
              </w:rPr>
              <w:t>1) колористических (цветовых) особенностей сложившейся окружающей застройки;</w:t>
            </w:r>
          </w:p>
          <w:p w:rsidR="003F7DC5" w:rsidRPr="003F7DC5" w:rsidRDefault="003F7DC5" w:rsidP="003F7DC5">
            <w:pPr>
              <w:jc w:val="both"/>
              <w:rPr>
                <w:sz w:val="20"/>
                <w:szCs w:val="20"/>
              </w:rPr>
            </w:pPr>
            <w:r w:rsidRPr="003F7DC5">
              <w:rPr>
                <w:sz w:val="20"/>
                <w:szCs w:val="20"/>
              </w:rPr>
              <w:t>2) колористических (цветовых) возможностей и особенностей применяемых ограждающих конструкций и (или) материалов облицовки.</w:t>
            </w:r>
          </w:p>
          <w:p w:rsidR="003F7DC5" w:rsidRPr="003F7DC5" w:rsidRDefault="003F7DC5" w:rsidP="003F7DC5">
            <w:pPr>
              <w:jc w:val="both"/>
              <w:rPr>
                <w:sz w:val="20"/>
                <w:szCs w:val="20"/>
              </w:rPr>
            </w:pPr>
            <w:r w:rsidRPr="003F7DC5">
              <w:rPr>
                <w:sz w:val="20"/>
                <w:szCs w:val="20"/>
              </w:rPr>
              <w:t>11. Представление проектной документации архитектурно-градостроительного облика объекта на согласование в департамент архитектуры и градостроительства Администрации города является обязанностью застройщика (заказчика, собственника).</w:t>
            </w:r>
          </w:p>
          <w:p w:rsidR="003F7DC5" w:rsidRPr="003F7DC5" w:rsidRDefault="003F7DC5" w:rsidP="003F7DC5">
            <w:pPr>
              <w:jc w:val="both"/>
              <w:rPr>
                <w:sz w:val="20"/>
                <w:szCs w:val="20"/>
              </w:rPr>
            </w:pPr>
            <w:r w:rsidRPr="003F7DC5">
              <w:rPr>
                <w:sz w:val="20"/>
                <w:szCs w:val="20"/>
              </w:rPr>
              <w:t>12. При капитальном ремонте объекта работы могут производиться только после согласования проектной документации архитектурно-</w:t>
            </w:r>
            <w:r w:rsidRPr="003F7DC5">
              <w:rPr>
                <w:sz w:val="20"/>
                <w:szCs w:val="20"/>
              </w:rPr>
              <w:lastRenderedPageBreak/>
              <w:t>градостроительного облика объекта департаментом архитектуры и градостроительства Администрации города. Если объект построен по индивидуальному проекту, то планируемые изменения дополнительно согласовываются с автором проекта.</w:t>
            </w:r>
          </w:p>
          <w:p w:rsidR="003F7DC5" w:rsidRPr="003F7DC5" w:rsidRDefault="003F7DC5" w:rsidP="003F7DC5">
            <w:pPr>
              <w:jc w:val="both"/>
              <w:rPr>
                <w:sz w:val="20"/>
                <w:szCs w:val="20"/>
              </w:rPr>
            </w:pPr>
            <w:r w:rsidRPr="003F7DC5">
              <w:rPr>
                <w:sz w:val="20"/>
                <w:szCs w:val="20"/>
              </w:rPr>
              <w:t>13. При изменении внешнего оформления и оборудования здания или сооружения при проведении его реконструкции или капитального ремонта разработка и представление материалов, отражающих архитектурно-градостроительный облик объекта после вносимых изменений, является обязанностью собственника данного объекта либо лица или организации, действующей (действующего) по соответствующему поручению или договору с собственником. При наличии нескольких собственников решение о выполнении реконструкции или капитального ремонта, затрагивающего (затрагивающей) внешнее оформление фасадов объекта, должно быть согласовано всеми собственниками (согласование с собственниками многоквартирных жилых домов должно осуществляться в порядке, установленном Жилищным кодексом Российской Федерации).</w:t>
            </w:r>
          </w:p>
          <w:p w:rsidR="003F7DC5" w:rsidRPr="003F7DC5" w:rsidRDefault="003F7DC5" w:rsidP="003F7DC5">
            <w:pPr>
              <w:jc w:val="both"/>
              <w:rPr>
                <w:sz w:val="20"/>
                <w:szCs w:val="20"/>
              </w:rPr>
            </w:pPr>
            <w:r w:rsidRPr="003F7DC5">
              <w:rPr>
                <w:sz w:val="20"/>
                <w:szCs w:val="20"/>
              </w:rPr>
              <w:t>14. Материалы, отражающие архитектурно-градостроительный облик объекта, заказчик, застройщик или собственник объекта направляет в департамент архитектуры и градостроительства Администрации города в трёх экземплярах с соответствующим сопроводительным письмом (для хранения одного экземпляра в архиве проектной организации или автора, подготовившего (подготовившей) данные материалы, второго - у пользователя объекта с передачей новому пользователю в случае передачи прав на объект, третьего - в архиве департамента архитектуры и градостроительства Администрации города).</w:t>
            </w:r>
          </w:p>
          <w:p w:rsidR="003F7DC5" w:rsidRPr="003F7DC5" w:rsidRDefault="003F7DC5" w:rsidP="003F7DC5">
            <w:pPr>
              <w:jc w:val="both"/>
              <w:rPr>
                <w:sz w:val="20"/>
                <w:szCs w:val="20"/>
              </w:rPr>
            </w:pPr>
            <w:r w:rsidRPr="003F7DC5">
              <w:rPr>
                <w:sz w:val="20"/>
                <w:szCs w:val="20"/>
              </w:rPr>
              <w:t>15. Несоответствие внешнего вида объекта проектной документации является нарушением Правил.</w:t>
            </w:r>
          </w:p>
          <w:p w:rsidR="003F7DC5" w:rsidRPr="003F7DC5" w:rsidRDefault="003F7DC5" w:rsidP="003F7DC5">
            <w:pPr>
              <w:jc w:val="both"/>
              <w:rPr>
                <w:sz w:val="20"/>
                <w:szCs w:val="20"/>
              </w:rPr>
            </w:pPr>
            <w:r w:rsidRPr="003F7DC5">
              <w:rPr>
                <w:sz w:val="20"/>
                <w:szCs w:val="20"/>
              </w:rPr>
              <w:t>16. Для обоснования принятых проектных решений объектов, граничащих с городскими улицами, площадями, парками, скверами, набережными, другими территориями общего пользования (или хорошо просматриваемых с таких территорий), в составе материалов, отражающих архитектурно-градостроительный облик объектов, должны быть представлены дополнительные графические материалы (развёртки по улицам, панорамы, перспективные изображения).</w:t>
            </w:r>
          </w:p>
          <w:p w:rsidR="003F7DC5" w:rsidRPr="003F7DC5" w:rsidRDefault="003F7DC5" w:rsidP="003F7DC5">
            <w:pPr>
              <w:jc w:val="both"/>
              <w:rPr>
                <w:sz w:val="20"/>
                <w:szCs w:val="20"/>
              </w:rPr>
            </w:pPr>
            <w:r w:rsidRPr="003F7DC5">
              <w:rPr>
                <w:sz w:val="20"/>
                <w:szCs w:val="20"/>
              </w:rPr>
              <w:t>17. При согласовании изменений архитектурно-градостроительного облика объектов, участвующих в формировании силуэта и (или) панорамы застройки, являющихся важными визуальными акцентами или градостроительными доминантами, необходимо учитывать мнение профессионального сообщества (архитектурного и градостроительного).</w:t>
            </w:r>
          </w:p>
          <w:p w:rsidR="003F7DC5" w:rsidRPr="003F7DC5" w:rsidRDefault="003F7DC5" w:rsidP="003F7DC5">
            <w:pPr>
              <w:jc w:val="both"/>
              <w:rPr>
                <w:sz w:val="20"/>
                <w:szCs w:val="20"/>
              </w:rPr>
            </w:pPr>
            <w:r w:rsidRPr="003F7DC5">
              <w:rPr>
                <w:sz w:val="20"/>
                <w:szCs w:val="20"/>
              </w:rPr>
              <w:t xml:space="preserve">18. Проект архитектурно-художественного освещения и праздничной подсветки фасадов должен разрабатываться с учётом архитектурных и колористических (цветовых) особенностей объекта, его функционального назначения, расположения в структуре застройки, участия в формировании силуэта и (или) панорамы застройки, создания </w:t>
            </w:r>
            <w:r w:rsidRPr="003F7DC5">
              <w:rPr>
                <w:sz w:val="20"/>
                <w:szCs w:val="20"/>
              </w:rPr>
              <w:lastRenderedPageBreak/>
              <w:t>целостности и выявления архитектурно-художественных качеств объекта, а также с учётом решений по подсветке других объектов (воспринимаемых совместно с данным объектом), принятых в Концепции архитектурно-художественного освещения и праздничного светового оформления города Сургута, изложенной в постановлении Администрации города Сургута.</w:t>
            </w:r>
          </w:p>
          <w:p w:rsidR="003F7DC5" w:rsidRPr="003F7DC5" w:rsidRDefault="003F7DC5" w:rsidP="003F7DC5">
            <w:pPr>
              <w:jc w:val="both"/>
              <w:rPr>
                <w:sz w:val="20"/>
                <w:szCs w:val="20"/>
              </w:rPr>
            </w:pPr>
            <w:r w:rsidRPr="003F7DC5">
              <w:rPr>
                <w:sz w:val="20"/>
                <w:szCs w:val="20"/>
              </w:rPr>
              <w:t>Требования к разработке проекта архитектурно-художественного освещения и праздничной подсветки фасадов, его образец, а также порядок согласования устанавливаются постановлением Администрации города Сургута.</w:t>
            </w:r>
          </w:p>
          <w:p w:rsidR="003F7DC5" w:rsidRPr="003F7DC5" w:rsidRDefault="003F7DC5" w:rsidP="003F7DC5">
            <w:pPr>
              <w:jc w:val="both"/>
              <w:rPr>
                <w:sz w:val="20"/>
                <w:szCs w:val="20"/>
              </w:rPr>
            </w:pPr>
            <w:r w:rsidRPr="003F7DC5">
              <w:rPr>
                <w:sz w:val="20"/>
                <w:szCs w:val="20"/>
              </w:rPr>
              <w:t>19. При разработке комплексного решения по размещению на фасадах рекламы и информации необходимо учитывать:</w:t>
            </w:r>
          </w:p>
          <w:p w:rsidR="003F7DC5" w:rsidRPr="003F7DC5" w:rsidRDefault="003F7DC5" w:rsidP="003F7DC5">
            <w:pPr>
              <w:jc w:val="both"/>
              <w:rPr>
                <w:sz w:val="20"/>
                <w:szCs w:val="20"/>
              </w:rPr>
            </w:pPr>
            <w:r w:rsidRPr="003F7DC5">
              <w:rPr>
                <w:sz w:val="20"/>
                <w:szCs w:val="20"/>
              </w:rPr>
              <w:t>1) схему размещения рекламных конструкций на магистральных улицах города;</w:t>
            </w:r>
          </w:p>
          <w:p w:rsidR="003F7DC5" w:rsidRPr="003F7DC5" w:rsidRDefault="003F7DC5" w:rsidP="003F7DC5">
            <w:pPr>
              <w:jc w:val="both"/>
              <w:rPr>
                <w:sz w:val="20"/>
                <w:szCs w:val="20"/>
              </w:rPr>
            </w:pPr>
            <w:r w:rsidRPr="003F7DC5">
              <w:rPr>
                <w:sz w:val="20"/>
                <w:szCs w:val="20"/>
              </w:rPr>
              <w:t>2) расположение здания или сооружения и ориентацию фасадов, на которых планируется размещение рекламы и информации (во двор, на улицу, на внутриквартальный проезд);</w:t>
            </w:r>
          </w:p>
          <w:p w:rsidR="003F7DC5" w:rsidRPr="003F7DC5" w:rsidRDefault="003F7DC5" w:rsidP="003F7DC5">
            <w:pPr>
              <w:jc w:val="both"/>
              <w:rPr>
                <w:sz w:val="20"/>
                <w:szCs w:val="20"/>
              </w:rPr>
            </w:pPr>
            <w:r w:rsidRPr="003F7DC5">
              <w:rPr>
                <w:sz w:val="20"/>
                <w:szCs w:val="20"/>
              </w:rPr>
              <w:t>3) количество и дислокацию внутри здания отдельных объектов, имеющих потребность в размещении на фасадах рекламы и информации;</w:t>
            </w:r>
          </w:p>
          <w:p w:rsidR="003F7DC5" w:rsidRPr="003F7DC5" w:rsidRDefault="003F7DC5" w:rsidP="003F7DC5">
            <w:pPr>
              <w:jc w:val="both"/>
              <w:rPr>
                <w:sz w:val="20"/>
                <w:szCs w:val="20"/>
              </w:rPr>
            </w:pPr>
            <w:r w:rsidRPr="003F7DC5">
              <w:rPr>
                <w:sz w:val="20"/>
                <w:szCs w:val="20"/>
              </w:rPr>
              <w:t>4) законные права всех собственников или иных законных владельцев на использование общей собственности (в том числе собственников жилья в многоквартирных жилых домах);</w:t>
            </w:r>
          </w:p>
          <w:p w:rsidR="003F7DC5" w:rsidRPr="003F7DC5" w:rsidRDefault="003F7DC5" w:rsidP="003F7DC5">
            <w:pPr>
              <w:jc w:val="both"/>
              <w:rPr>
                <w:sz w:val="20"/>
                <w:szCs w:val="20"/>
              </w:rPr>
            </w:pPr>
            <w:r w:rsidRPr="003F7DC5">
              <w:rPr>
                <w:sz w:val="20"/>
                <w:szCs w:val="20"/>
              </w:rPr>
              <w:t>5) принципы и приёмы, заложенные в архитектурном и колористическом (цветовом) решении фасадов;</w:t>
            </w:r>
          </w:p>
          <w:p w:rsidR="003F7DC5" w:rsidRPr="003F7DC5" w:rsidRDefault="003F7DC5" w:rsidP="003F7DC5">
            <w:pPr>
              <w:jc w:val="both"/>
              <w:rPr>
                <w:sz w:val="20"/>
                <w:szCs w:val="20"/>
              </w:rPr>
            </w:pPr>
            <w:r w:rsidRPr="003F7DC5">
              <w:rPr>
                <w:sz w:val="20"/>
                <w:szCs w:val="20"/>
              </w:rPr>
              <w:t>6) требования действующего законодательства о рекламе и технических регламентов.</w:t>
            </w:r>
          </w:p>
          <w:p w:rsidR="003F7DC5" w:rsidRPr="003F7DC5" w:rsidRDefault="003F7DC5" w:rsidP="003F7DC5">
            <w:pPr>
              <w:jc w:val="both"/>
              <w:rPr>
                <w:sz w:val="20"/>
                <w:szCs w:val="20"/>
              </w:rPr>
            </w:pPr>
            <w:r w:rsidRPr="003F7DC5">
              <w:rPr>
                <w:sz w:val="20"/>
                <w:szCs w:val="20"/>
              </w:rPr>
              <w:t>20. В комплексном решении по размещению на фасадах рекламы и информации закладываются общие принципы её размещения в зависимости от архитектурного и колористического (цветового) решения фасадов объекта, их ритмометрических особенностей, пропорций отдельных элементов, несущей способности ограждающих конструкций, а также способов и материалов облицовки фасадов.</w:t>
            </w:r>
          </w:p>
          <w:p w:rsidR="003F7DC5" w:rsidRPr="003F7DC5" w:rsidRDefault="003F7DC5" w:rsidP="003F7DC5">
            <w:pPr>
              <w:jc w:val="both"/>
              <w:rPr>
                <w:sz w:val="20"/>
                <w:szCs w:val="20"/>
              </w:rPr>
            </w:pPr>
            <w:r w:rsidRPr="003F7DC5">
              <w:rPr>
                <w:sz w:val="20"/>
                <w:szCs w:val="20"/>
              </w:rPr>
              <w:t>21. Для вновь строящихся и реконструируемых объектов заказчик (застройщик) обязан за счёт собственных средств обеспечить разработку комплексных решений по архитектурно-художественному освещению и праздничной подсветке фасадов и (или) по размещению на фасадах рекламы и информации. Разработка комплексных решений по архитектурно-художественному освещению и праздничной подсветке фасадов и (или) по размещению на фасадах рекламы и информации должна производиться при участии автора архитектурного и колористического (цветового) решения фасадов объекта или по согласованию с автором.</w:t>
            </w:r>
          </w:p>
          <w:p w:rsidR="003F7DC5" w:rsidRPr="003F7DC5" w:rsidRDefault="003F7DC5" w:rsidP="003F7DC5">
            <w:pPr>
              <w:jc w:val="both"/>
              <w:rPr>
                <w:sz w:val="20"/>
                <w:szCs w:val="20"/>
              </w:rPr>
            </w:pPr>
            <w:r w:rsidRPr="003F7DC5">
              <w:rPr>
                <w:sz w:val="20"/>
                <w:szCs w:val="20"/>
              </w:rPr>
              <w:t xml:space="preserve">22. При долевом строительстве, в том числе долевом строительстве многоквартирных жилых домов со встроенными, встроенно-пристроенными или пристроенными помещениями общественного или </w:t>
            </w:r>
            <w:r w:rsidRPr="003F7DC5">
              <w:rPr>
                <w:sz w:val="20"/>
                <w:szCs w:val="20"/>
              </w:rPr>
              <w:lastRenderedPageBreak/>
              <w:t>торгового назначения, заказчик (застройщик) обязан ознакомить с комплексными решениями по архитектурно-художественному освещению и праздничной подсветке фасадов и (или) по размещению на фасадах рекламы и информации всех собственников (в том числе собственников жилых помещений) на стадии заключения договора долевого участия в строительстве.</w:t>
            </w:r>
          </w:p>
          <w:p w:rsidR="003F7DC5" w:rsidRPr="003F7DC5" w:rsidRDefault="003F7DC5" w:rsidP="003F7DC5">
            <w:pPr>
              <w:jc w:val="both"/>
              <w:rPr>
                <w:sz w:val="20"/>
                <w:szCs w:val="20"/>
              </w:rPr>
            </w:pPr>
            <w:r w:rsidRPr="003F7DC5">
              <w:rPr>
                <w:sz w:val="20"/>
                <w:szCs w:val="20"/>
              </w:rPr>
              <w:t>23. Для введённых в эксплуатацию (существующих) объектов собственники и иные законные владельцы, заинтересованные в архитектурно-художественном освещении и праздничной подсветке фасадов или в размещении на фасадах рекламных, информационных и декоративных элементов, разрабатывают соответствующие разделы проекта совместно за счёт собственных средств, учитывая при этом права других законных владельцев помещений, расположенных в данных объектах (в том числе права владельцев жилых помещений в многоквартирных жилых домах в соответствии с Жилищным кодексом Российской Федерации).</w:t>
            </w:r>
          </w:p>
          <w:p w:rsidR="003F7DC5" w:rsidRPr="003F7DC5" w:rsidRDefault="003F7DC5" w:rsidP="003F7DC5">
            <w:pPr>
              <w:jc w:val="both"/>
              <w:rPr>
                <w:sz w:val="20"/>
                <w:szCs w:val="20"/>
              </w:rPr>
            </w:pPr>
            <w:r w:rsidRPr="003F7DC5">
              <w:rPr>
                <w:sz w:val="20"/>
                <w:szCs w:val="20"/>
              </w:rPr>
              <w:t>24. Отдельные вывески, а также информационные, декоративные и рекламные элементы должны выполняться в строгом соответствии с комплексным решением в части мест размещения, масштаба и размеров, а также в соответствии с приложением 3 к настоящим Правилам.</w:t>
            </w:r>
          </w:p>
          <w:p w:rsidR="003F7DC5" w:rsidRPr="003F7DC5" w:rsidRDefault="003F7DC5" w:rsidP="003F7DC5">
            <w:pPr>
              <w:jc w:val="both"/>
              <w:rPr>
                <w:sz w:val="20"/>
                <w:szCs w:val="20"/>
              </w:rPr>
            </w:pPr>
            <w:r w:rsidRPr="003F7DC5">
              <w:rPr>
                <w:sz w:val="20"/>
                <w:szCs w:val="20"/>
              </w:rPr>
              <w:t>25. Для отдельных вывесок и информационных элементов (содержащих только обязательные сведения), если они изготовлены и размещены в соответствии с согласованным комплексным решением, соответствуют приложению 3 к настоящим Правилам, дополнительного согласования или выдачи разрешения не требуется ни в случае их первоначальной установки, ни в случае замены.</w:t>
            </w:r>
          </w:p>
          <w:p w:rsidR="003F7DC5" w:rsidRPr="003F7DC5" w:rsidRDefault="003F7DC5" w:rsidP="003F7DC5">
            <w:pPr>
              <w:jc w:val="both"/>
              <w:rPr>
                <w:sz w:val="20"/>
                <w:szCs w:val="20"/>
              </w:rPr>
            </w:pPr>
            <w:r w:rsidRPr="003F7DC5">
              <w:rPr>
                <w:sz w:val="20"/>
                <w:szCs w:val="20"/>
              </w:rPr>
              <w:t>26. Для размещения рекламы (содержащей сведения, отличные от обязательных), в том числе при соответствии её согласованному комплексному проекту, необходимо получение разрешения на установку и эксплуатацию рекламной конструкции в порядке, предусмотренном Федеральным законом "О рекламе".</w:t>
            </w:r>
          </w:p>
          <w:p w:rsidR="003F7DC5" w:rsidRPr="003F7DC5" w:rsidRDefault="003F7DC5" w:rsidP="003F7DC5">
            <w:pPr>
              <w:jc w:val="both"/>
              <w:rPr>
                <w:sz w:val="20"/>
                <w:szCs w:val="20"/>
              </w:rPr>
            </w:pPr>
            <w:r w:rsidRPr="003F7DC5">
              <w:rPr>
                <w:sz w:val="20"/>
                <w:szCs w:val="20"/>
              </w:rPr>
              <w:t>27. Разрешение на установку и эксплуатацию рекламной конструкции на фасаде объекта выдаётся департаментом архитектуры и градостроительства Администрации города по результатам предварительного согласования принципиальной возможности размещения рекламной конструкции (в составе комплексного решения или индивидуально). На этапе предварительного согласования департамент архитектуры и градостроительства Администрации города проверяет возможность нарушений вследствие размещения рекламной конструкции внешнего архитектурного облика сложившейся застройки и требований нормативных актов по безопасности движения транспорта.</w:t>
            </w:r>
          </w:p>
          <w:p w:rsidR="003F7DC5" w:rsidRPr="003F7DC5" w:rsidRDefault="003F7DC5" w:rsidP="003F7DC5">
            <w:pPr>
              <w:jc w:val="both"/>
              <w:rPr>
                <w:sz w:val="20"/>
                <w:szCs w:val="20"/>
              </w:rPr>
            </w:pPr>
            <w:r w:rsidRPr="003F7DC5">
              <w:rPr>
                <w:sz w:val="20"/>
                <w:szCs w:val="20"/>
              </w:rPr>
              <w:t xml:space="preserve">28. Любое отклонение от проектного предложения архитектурно-градостроительного облика является нарушением Правил. Во избежание подобного нарушения планируемое отклонение (изменение) </w:t>
            </w:r>
            <w:r w:rsidRPr="003F7DC5">
              <w:rPr>
                <w:sz w:val="20"/>
                <w:szCs w:val="20"/>
              </w:rPr>
              <w:lastRenderedPageBreak/>
              <w:t>должно быть предварительно, до фактического выполнения, отражено в соответствующей части проектной документации и согласовано с департаментом архитектуры и градостроительства Администрации города.</w:t>
            </w:r>
          </w:p>
          <w:p w:rsidR="003F7DC5" w:rsidRPr="003F7DC5" w:rsidRDefault="003F7DC5" w:rsidP="003F7DC5">
            <w:pPr>
              <w:jc w:val="both"/>
              <w:rPr>
                <w:sz w:val="20"/>
                <w:szCs w:val="20"/>
              </w:rPr>
            </w:pPr>
            <w:r w:rsidRPr="003F7DC5">
              <w:rPr>
                <w:sz w:val="20"/>
                <w:szCs w:val="20"/>
              </w:rPr>
              <w:t>29. Запрещается:</w:t>
            </w:r>
          </w:p>
          <w:p w:rsidR="003F7DC5" w:rsidRPr="003F7DC5" w:rsidRDefault="003F7DC5" w:rsidP="003F7DC5">
            <w:pPr>
              <w:jc w:val="both"/>
              <w:rPr>
                <w:sz w:val="20"/>
                <w:szCs w:val="20"/>
              </w:rPr>
            </w:pPr>
            <w:r w:rsidRPr="003F7DC5">
              <w:rPr>
                <w:sz w:val="20"/>
                <w:szCs w:val="20"/>
              </w:rPr>
              <w:t>1) неупорядоченное (хаотичное, бессистемное) размещение на фасадах рекламы и информации вне зависимости от принадлежности и способов исполнения, выполненное в нарушение комплексного проекта размещения на фасадах рекламы и информации либо при его отсутствии;</w:t>
            </w:r>
          </w:p>
          <w:p w:rsidR="003F7DC5" w:rsidRPr="003F7DC5" w:rsidRDefault="003F7DC5" w:rsidP="003F7DC5">
            <w:pPr>
              <w:jc w:val="both"/>
              <w:rPr>
                <w:sz w:val="20"/>
                <w:szCs w:val="20"/>
              </w:rPr>
            </w:pPr>
            <w:r w:rsidRPr="003F7DC5">
              <w:rPr>
                <w:sz w:val="20"/>
                <w:szCs w:val="20"/>
              </w:rPr>
              <w:t>2) проектирование и размещение рекламы и информации над окнами и витринами помещений, не относящихся к объекту рекламирования;</w:t>
            </w:r>
          </w:p>
          <w:p w:rsidR="003F7DC5" w:rsidRPr="003F7DC5" w:rsidRDefault="003F7DC5" w:rsidP="003F7DC5">
            <w:pPr>
              <w:jc w:val="both"/>
              <w:rPr>
                <w:sz w:val="20"/>
                <w:szCs w:val="20"/>
              </w:rPr>
            </w:pPr>
            <w:r w:rsidRPr="003F7DC5">
              <w:rPr>
                <w:sz w:val="20"/>
                <w:szCs w:val="20"/>
              </w:rPr>
              <w:t>3) дублирование рекламы и информации на фасаде (как абсолютно идентичных, так и имеющих различный вариант исполнения, но содержащих одинаковую информацию), за исключением случаев дублирования, оправданного большой протяжённостью фасада или удалённостью входов, которые требуется обозначить, на расстоянии 25 м и более;</w:t>
            </w:r>
          </w:p>
          <w:p w:rsidR="003F7DC5" w:rsidRPr="003F7DC5" w:rsidRDefault="003F7DC5" w:rsidP="003F7DC5">
            <w:pPr>
              <w:jc w:val="both"/>
              <w:rPr>
                <w:sz w:val="20"/>
                <w:szCs w:val="20"/>
              </w:rPr>
            </w:pPr>
            <w:r w:rsidRPr="003F7DC5">
              <w:rPr>
                <w:sz w:val="20"/>
                <w:szCs w:val="20"/>
              </w:rPr>
              <w:t>4) размещение на фасадах временных информационных баннеров "скоро открытие", "мы открылись", "</w:t>
            </w:r>
            <w:proofErr w:type="spellStart"/>
            <w:r w:rsidRPr="003F7DC5">
              <w:rPr>
                <w:sz w:val="20"/>
                <w:szCs w:val="20"/>
              </w:rPr>
              <w:t>sale</w:t>
            </w:r>
            <w:proofErr w:type="spellEnd"/>
            <w:r w:rsidRPr="003F7DC5">
              <w:rPr>
                <w:sz w:val="20"/>
                <w:szCs w:val="20"/>
              </w:rPr>
              <w:t>" (скидки), если специальное место размещения временных сменных баннеров не предусмотрено комплексным проектом, за исключением размещения такой информации внутри окон или витрин;</w:t>
            </w:r>
          </w:p>
          <w:p w:rsidR="003F7DC5" w:rsidRPr="003F7DC5" w:rsidRDefault="003F7DC5" w:rsidP="003F7DC5">
            <w:pPr>
              <w:jc w:val="both"/>
              <w:rPr>
                <w:sz w:val="20"/>
                <w:szCs w:val="20"/>
              </w:rPr>
            </w:pPr>
            <w:r w:rsidRPr="003F7DC5">
              <w:rPr>
                <w:sz w:val="20"/>
                <w:szCs w:val="20"/>
              </w:rPr>
              <w:t>5) размещение на фасадах рекламы при отсутствии действующего разрешения;</w:t>
            </w:r>
          </w:p>
          <w:p w:rsidR="003F7DC5" w:rsidRPr="003F7DC5" w:rsidRDefault="003F7DC5" w:rsidP="003F7DC5">
            <w:pPr>
              <w:jc w:val="both"/>
              <w:rPr>
                <w:sz w:val="20"/>
                <w:szCs w:val="20"/>
              </w:rPr>
            </w:pPr>
            <w:r w:rsidRPr="003F7DC5">
              <w:rPr>
                <w:sz w:val="20"/>
                <w:szCs w:val="20"/>
              </w:rPr>
              <w:t>6) размещение обязательного наименования - вывески с нарушением требований, указанных в приложении 3 к настоящим Правилам.</w:t>
            </w:r>
          </w:p>
          <w:p w:rsidR="003F7DC5" w:rsidRPr="003F7DC5" w:rsidRDefault="003F7DC5" w:rsidP="003F7DC5">
            <w:pPr>
              <w:jc w:val="both"/>
              <w:rPr>
                <w:sz w:val="20"/>
                <w:szCs w:val="20"/>
              </w:rPr>
            </w:pPr>
            <w:r w:rsidRPr="003F7DC5">
              <w:rPr>
                <w:sz w:val="20"/>
                <w:szCs w:val="20"/>
              </w:rPr>
              <w:t>30. При проектировании зданий (в том числе жилых), расположенных вдоль магистральных улиц городского значения, разграничивающих жилые микрорайоны и кварталы, вдоль площадей, парков, скверов, набережных и других общественных территорий города, нижние этажи которых предназначены для размещения объектов торговли, общественного питания и обслуживания, на уровне 1 - 2-го этажей должно предусматриваться устройство витрин.</w:t>
            </w:r>
          </w:p>
          <w:p w:rsidR="003F7DC5" w:rsidRPr="003F7DC5" w:rsidRDefault="003F7DC5" w:rsidP="003F7DC5">
            <w:pPr>
              <w:jc w:val="both"/>
              <w:rPr>
                <w:sz w:val="20"/>
                <w:szCs w:val="20"/>
              </w:rPr>
            </w:pPr>
            <w:r w:rsidRPr="003F7DC5">
              <w:rPr>
                <w:sz w:val="20"/>
                <w:szCs w:val="20"/>
              </w:rPr>
              <w:t xml:space="preserve">31. Размещение наружных кондиционеров, антенн, проводов, розеток на фасадах зданий, ориентированных на городские улицы, площади, парки, скверы, набережные и другие общественные территории города (или хорошо просматриваемых с них), запрещается.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 с привязкой к единой системе осей на фасаде. Допускается размещение кондиционеров на главных фасадах указанных зданий при условии их размещения в специальных коробах или нишах, отражённых в паспорте архитектурного решения фасадов, упорядоченных по отношению друг к другу и к другим деталям и элементам фасадов, закрытых декоративными экранами или </w:t>
            </w:r>
            <w:r w:rsidRPr="003F7DC5">
              <w:rPr>
                <w:sz w:val="20"/>
                <w:szCs w:val="20"/>
              </w:rPr>
              <w:lastRenderedPageBreak/>
              <w:t>ограждениями.</w:t>
            </w:r>
          </w:p>
          <w:p w:rsidR="003F7DC5" w:rsidRPr="003F7DC5" w:rsidRDefault="003F7DC5" w:rsidP="003F7DC5">
            <w:pPr>
              <w:jc w:val="both"/>
              <w:rPr>
                <w:sz w:val="20"/>
                <w:szCs w:val="20"/>
              </w:rPr>
            </w:pPr>
            <w:r w:rsidRPr="003F7DC5">
              <w:rPr>
                <w:sz w:val="20"/>
                <w:szCs w:val="20"/>
              </w:rPr>
              <w:t>32. В случае проектирования, строительства, реконструкции или капитального ремонта фасадов размещение кондиционеров и антенн типа "тарелка" должно быть приведено в соответствие положениям части 31 Правил.</w:t>
            </w:r>
          </w:p>
          <w:p w:rsidR="003F7DC5" w:rsidRPr="003F7DC5" w:rsidRDefault="003F7DC5" w:rsidP="003F7DC5">
            <w:pPr>
              <w:jc w:val="both"/>
              <w:rPr>
                <w:sz w:val="20"/>
                <w:szCs w:val="20"/>
              </w:rPr>
            </w:pPr>
            <w:r w:rsidRPr="003F7DC5">
              <w:rPr>
                <w:sz w:val="20"/>
                <w:szCs w:val="20"/>
              </w:rPr>
              <w:t>33. На зданиях и сооружениях города предусматривается размещение следующих домовых знаков:</w:t>
            </w:r>
          </w:p>
          <w:p w:rsidR="003F7DC5" w:rsidRPr="003F7DC5" w:rsidRDefault="003F7DC5" w:rsidP="003F7DC5">
            <w:pPr>
              <w:jc w:val="both"/>
              <w:rPr>
                <w:sz w:val="20"/>
                <w:szCs w:val="20"/>
              </w:rPr>
            </w:pPr>
            <w:r w:rsidRPr="003F7DC5">
              <w:rPr>
                <w:sz w:val="20"/>
                <w:szCs w:val="20"/>
              </w:rPr>
              <w:t>1) указатель наименования улицы, площади, проспекта, аллеи, бульвара, проезда, шоссе, тракта, переулка, указатель номера дома и корпуса, указатели номеров подъездов и квартир.</w:t>
            </w:r>
          </w:p>
          <w:p w:rsidR="003F7DC5" w:rsidRPr="003F7DC5" w:rsidRDefault="003F7DC5" w:rsidP="003F7DC5">
            <w:pPr>
              <w:jc w:val="both"/>
              <w:rPr>
                <w:sz w:val="20"/>
                <w:szCs w:val="20"/>
              </w:rPr>
            </w:pPr>
            <w:r w:rsidRPr="003F7DC5">
              <w:rPr>
                <w:sz w:val="20"/>
                <w:szCs w:val="20"/>
              </w:rPr>
              <w:t>Порядок установки домовых знаков с указанием наименования улиц и номеров домов, указателей номеров подъездов и расположенных в них квартир содержится в приложении 7 к настоящим Правилам.</w:t>
            </w:r>
          </w:p>
          <w:p w:rsidR="003F7DC5" w:rsidRPr="003F7DC5" w:rsidRDefault="003F7DC5" w:rsidP="003F7DC5">
            <w:pPr>
              <w:jc w:val="both"/>
              <w:rPr>
                <w:sz w:val="20"/>
                <w:szCs w:val="20"/>
              </w:rPr>
            </w:pPr>
            <w:r w:rsidRPr="003F7DC5">
              <w:rPr>
                <w:sz w:val="20"/>
                <w:szCs w:val="20"/>
              </w:rPr>
              <w:t>Требования к домовым знакам с указанием наименований улиц и номеров домов, номеров подъездов и расположенных в них квартир содержатся в приложении 8 к настоящим Правилам;</w:t>
            </w:r>
          </w:p>
          <w:p w:rsidR="003F7DC5" w:rsidRPr="003F7DC5" w:rsidRDefault="003F7DC5" w:rsidP="003F7DC5">
            <w:pPr>
              <w:jc w:val="both"/>
              <w:rPr>
                <w:sz w:val="20"/>
                <w:szCs w:val="20"/>
              </w:rPr>
            </w:pPr>
            <w:r w:rsidRPr="003F7DC5">
              <w:rPr>
                <w:sz w:val="20"/>
                <w:szCs w:val="20"/>
              </w:rPr>
              <w:t xml:space="preserve">2) международный символ доступности объекта для инвалидов, </w:t>
            </w:r>
            <w:proofErr w:type="spellStart"/>
            <w:r w:rsidRPr="003F7DC5">
              <w:rPr>
                <w:sz w:val="20"/>
                <w:szCs w:val="20"/>
              </w:rPr>
              <w:t>флагодержатели</w:t>
            </w:r>
            <w:proofErr w:type="spellEnd"/>
            <w:r w:rsidRPr="003F7DC5">
              <w:rPr>
                <w:sz w:val="20"/>
                <w:szCs w:val="20"/>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в соответствии с правилами, требованиями, стандартами (ГОСТ), установленными для указанных типов домовых знаков.</w:t>
            </w:r>
          </w:p>
          <w:p w:rsidR="003F7DC5" w:rsidRPr="003F7DC5" w:rsidRDefault="003F7DC5" w:rsidP="003F7DC5">
            <w:pPr>
              <w:jc w:val="both"/>
              <w:rPr>
                <w:sz w:val="20"/>
                <w:szCs w:val="20"/>
              </w:rPr>
            </w:pPr>
            <w:r w:rsidRPr="003F7DC5">
              <w:rPr>
                <w:sz w:val="20"/>
                <w:szCs w:val="20"/>
              </w:rPr>
              <w:t>34. При проектировании организации стока воды со скатных крыш через водосточные трубы требуется:</w:t>
            </w:r>
          </w:p>
          <w:p w:rsidR="003F7DC5" w:rsidRPr="003F7DC5" w:rsidRDefault="003F7DC5" w:rsidP="003F7DC5">
            <w:pPr>
              <w:jc w:val="both"/>
              <w:rPr>
                <w:sz w:val="20"/>
                <w:szCs w:val="20"/>
              </w:rPr>
            </w:pPr>
            <w:r w:rsidRPr="003F7DC5">
              <w:rPr>
                <w:sz w:val="20"/>
                <w:szCs w:val="20"/>
              </w:rPr>
              <w:t>1) не допускать нарушений пластики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3F7DC5" w:rsidRPr="003F7DC5" w:rsidRDefault="003F7DC5" w:rsidP="003F7DC5">
            <w:pPr>
              <w:jc w:val="both"/>
              <w:rPr>
                <w:sz w:val="20"/>
                <w:szCs w:val="20"/>
              </w:rPr>
            </w:pPr>
            <w:r w:rsidRPr="003F7DC5">
              <w:rPr>
                <w:sz w:val="20"/>
                <w:szCs w:val="20"/>
              </w:rPr>
              <w:t>2) предусматривать обогрев ливнестоков и карнизов;</w:t>
            </w:r>
          </w:p>
          <w:p w:rsidR="003F7DC5" w:rsidRPr="003F7DC5" w:rsidRDefault="003F7DC5" w:rsidP="003F7DC5">
            <w:pPr>
              <w:jc w:val="both"/>
              <w:rPr>
                <w:sz w:val="20"/>
                <w:szCs w:val="20"/>
              </w:rPr>
            </w:pPr>
            <w:r w:rsidRPr="003F7DC5">
              <w:rPr>
                <w:sz w:val="20"/>
                <w:szCs w:val="20"/>
              </w:rPr>
              <w:t>3) не допускать высоты свободного падения воды из выходного отверстия трубы более 200 мм;</w:t>
            </w:r>
          </w:p>
          <w:p w:rsidR="003F7DC5" w:rsidRPr="003F7DC5" w:rsidRDefault="003F7DC5" w:rsidP="003F7DC5">
            <w:pPr>
              <w:jc w:val="both"/>
              <w:rPr>
                <w:sz w:val="20"/>
                <w:szCs w:val="20"/>
              </w:rPr>
            </w:pPr>
            <w:r w:rsidRPr="003F7DC5">
              <w:rPr>
                <w:sz w:val="20"/>
                <w:szCs w:val="20"/>
              </w:rPr>
              <w:t>4) предусматривать в местах стока воды из трубы на пешеходные коммуникации устройство лотков в покрытии (закрытых или перекрытых решётками согласно настоящим Правилам);</w:t>
            </w:r>
          </w:p>
          <w:p w:rsidR="003F7DC5" w:rsidRPr="003F7DC5" w:rsidRDefault="003F7DC5" w:rsidP="003F7DC5">
            <w:pPr>
              <w:jc w:val="both"/>
              <w:rPr>
                <w:sz w:val="20"/>
                <w:szCs w:val="20"/>
              </w:rPr>
            </w:pPr>
            <w:r w:rsidRPr="003F7DC5">
              <w:rPr>
                <w:sz w:val="20"/>
                <w:szCs w:val="20"/>
              </w:rPr>
              <w:t>5) предусматривать устройство дренажа в местах стока воды из трубы на газон или иные мягкие виды покрытия.</w:t>
            </w:r>
          </w:p>
          <w:p w:rsidR="003F7DC5" w:rsidRPr="003F7DC5" w:rsidRDefault="003F7DC5" w:rsidP="003F7DC5">
            <w:pPr>
              <w:jc w:val="both"/>
              <w:rPr>
                <w:sz w:val="20"/>
                <w:szCs w:val="20"/>
              </w:rPr>
            </w:pPr>
            <w:r w:rsidRPr="003F7DC5">
              <w:rPr>
                <w:sz w:val="20"/>
                <w:szCs w:val="20"/>
              </w:rPr>
              <w:t>35. Для защиты пешеходов и выступающих стеклянных витрин от падения снежного настила и сосулек с края крыши, а также падения плиток облицовки со стен зданий допускается предусматривать установку специальных декоративных защитных сеток на уровне второго этажа.</w:t>
            </w:r>
          </w:p>
          <w:p w:rsidR="00272CB1" w:rsidRPr="00DC7093" w:rsidRDefault="00272CB1" w:rsidP="00F369FF">
            <w:pPr>
              <w:jc w:val="both"/>
              <w:rPr>
                <w:sz w:val="20"/>
                <w:szCs w:val="20"/>
              </w:rPr>
            </w:pPr>
          </w:p>
        </w:tc>
        <w:tc>
          <w:tcPr>
            <w:tcW w:w="6493" w:type="dxa"/>
          </w:tcPr>
          <w:p w:rsidR="00C51617" w:rsidRPr="00C51617" w:rsidRDefault="003F7DC5" w:rsidP="00C51617">
            <w:pPr>
              <w:pStyle w:val="a3"/>
              <w:spacing w:before="60" w:after="60"/>
              <w:jc w:val="both"/>
              <w:rPr>
                <w:sz w:val="20"/>
                <w:szCs w:val="20"/>
              </w:rPr>
            </w:pPr>
            <w:r w:rsidRPr="003F7DC5">
              <w:rPr>
                <w:sz w:val="20"/>
                <w:szCs w:val="20"/>
              </w:rPr>
              <w:lastRenderedPageBreak/>
              <w:t>«</w:t>
            </w:r>
            <w:r w:rsidR="00C51617" w:rsidRPr="00C51617">
              <w:rPr>
                <w:sz w:val="20"/>
                <w:szCs w:val="20"/>
              </w:rPr>
              <w:t xml:space="preserve">Статья 18. Оформление и оборудование зданий и сооружений </w:t>
            </w:r>
          </w:p>
          <w:p w:rsidR="00AE2FEF" w:rsidRPr="00AE2FEF" w:rsidRDefault="00AE2FEF" w:rsidP="00AE2FEF">
            <w:pPr>
              <w:pStyle w:val="a3"/>
              <w:spacing w:before="60" w:after="60"/>
              <w:jc w:val="both"/>
              <w:rPr>
                <w:sz w:val="20"/>
                <w:szCs w:val="20"/>
              </w:rPr>
            </w:pPr>
            <w:r w:rsidRPr="00AE2FEF">
              <w:rPr>
                <w:sz w:val="20"/>
                <w:szCs w:val="20"/>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в лице департамента архитектуры и градостроительства Администрации города.</w:t>
            </w:r>
          </w:p>
          <w:p w:rsidR="00AE2FEF" w:rsidRPr="00AE2FEF" w:rsidRDefault="00AE2FEF" w:rsidP="00AE2FEF">
            <w:pPr>
              <w:pStyle w:val="a3"/>
              <w:spacing w:before="60" w:after="60"/>
              <w:jc w:val="both"/>
              <w:rPr>
                <w:sz w:val="20"/>
                <w:szCs w:val="20"/>
              </w:rPr>
            </w:pPr>
            <w:r w:rsidRPr="00AE2FEF">
              <w:rPr>
                <w:sz w:val="20"/>
                <w:szCs w:val="20"/>
              </w:rPr>
              <w:t>2. Требования к архитектурно-градостроительному облику объекта капитального строительства устанавливаются Правилами землепользования     и застройки на территории города Сургута.</w:t>
            </w:r>
          </w:p>
          <w:p w:rsidR="00AE2FEF" w:rsidRPr="00AE2FEF" w:rsidRDefault="00AE2FEF" w:rsidP="00AE2FEF">
            <w:pPr>
              <w:pStyle w:val="a3"/>
              <w:spacing w:before="60" w:after="60"/>
              <w:jc w:val="both"/>
              <w:rPr>
                <w:sz w:val="20"/>
                <w:szCs w:val="20"/>
              </w:rPr>
            </w:pPr>
            <w:r w:rsidRPr="00AE2FEF">
              <w:rPr>
                <w:sz w:val="20"/>
                <w:szCs w:val="20"/>
              </w:rPr>
              <w:t>3. Согласование архитектурно-градостроительного облика объекта капитального строительства, а также согласование вносимых изменений                      в архитектурно-градостроительный облик объекта капитального строительства осуществляется в порядке, установленном Правительством Российской Федерации.</w:t>
            </w:r>
          </w:p>
          <w:p w:rsidR="00AE2FEF" w:rsidRPr="00AE2FEF" w:rsidRDefault="00AE2FEF" w:rsidP="00AE2FEF">
            <w:pPr>
              <w:pStyle w:val="a3"/>
              <w:spacing w:before="60" w:after="60"/>
              <w:jc w:val="both"/>
              <w:rPr>
                <w:sz w:val="20"/>
                <w:szCs w:val="20"/>
              </w:rPr>
            </w:pPr>
            <w:proofErr w:type="gramStart"/>
            <w:r w:rsidRPr="00AE2FEF">
              <w:rPr>
                <w:sz w:val="20"/>
                <w:szCs w:val="20"/>
              </w:rPr>
              <w:t xml:space="preserve">К изменениям архитектурно-градостроительного облика объекта капитального строительства относятся объемно-пространственные, архитектурно-стилистические, колористические (цветовые) и иные изменения внешних поверхностей существующих объектов капитального строительства  (модернизация, облицовка, ремонт, обустройство фасадов, козырьков, тамбуров, витрин, оконных, дверных </w:t>
            </w:r>
            <w:r w:rsidRPr="00AE2FEF">
              <w:rPr>
                <w:sz w:val="20"/>
                <w:szCs w:val="20"/>
              </w:rPr>
              <w:lastRenderedPageBreak/>
              <w:t>проемов, входных групп, лестниц, пандусов, ограждений и перил, замена кровельного материала и другие изменения внешних поверхностей, а также размещение технического и инженерного оборудования на фасадах и кровлях).</w:t>
            </w:r>
            <w:proofErr w:type="gramEnd"/>
          </w:p>
          <w:p w:rsidR="00AE2FEF" w:rsidRPr="00AE2FEF" w:rsidRDefault="00AE2FEF" w:rsidP="00AE2FEF">
            <w:pPr>
              <w:pStyle w:val="a3"/>
              <w:spacing w:before="60" w:after="60"/>
              <w:jc w:val="both"/>
              <w:rPr>
                <w:sz w:val="20"/>
                <w:szCs w:val="20"/>
              </w:rPr>
            </w:pPr>
            <w:r w:rsidRPr="00AE2FEF">
              <w:rPr>
                <w:sz w:val="20"/>
                <w:szCs w:val="20"/>
              </w:rPr>
              <w:t>Согласование архитектурно-градостроительного облика объекта капитального строительства не требуется в отношении объектов, установленных частью 2 статьи 40.1 Градостроительного кодекса Российской Федерации.</w:t>
            </w:r>
          </w:p>
          <w:p w:rsidR="00AE2FEF" w:rsidRPr="00AE2FEF" w:rsidRDefault="00AE2FEF" w:rsidP="00AE2FEF">
            <w:pPr>
              <w:pStyle w:val="a3"/>
              <w:spacing w:before="60" w:after="60"/>
              <w:jc w:val="both"/>
              <w:rPr>
                <w:sz w:val="20"/>
                <w:szCs w:val="20"/>
              </w:rPr>
            </w:pPr>
            <w:r w:rsidRPr="00AE2FEF">
              <w:rPr>
                <w:sz w:val="20"/>
                <w:szCs w:val="20"/>
              </w:rPr>
              <w:t>4. При внесении изменений в архитектурно-градостроительный облик объекта капитального строительства, разработка и представление необходимых разделов проектной документации, является обязанностью собственника данного объекта либо лица или организации, действующей (действующего) по соответствующему поручению или договору с собственником. При наличии нескольких собственников решение о внесении изменений в архитектурно-градостроительный облик объекта капитального строительства должно быть согласовано всеми собственниками (согласование с собственниками многоквартирных домов должно осуществляться в порядке, установленном Жилищным кодексом Российской Федерации).</w:t>
            </w:r>
          </w:p>
          <w:p w:rsidR="00AE2FEF" w:rsidRPr="00AE2FEF" w:rsidRDefault="00AE2FEF" w:rsidP="00AE2FEF">
            <w:pPr>
              <w:pStyle w:val="a3"/>
              <w:spacing w:before="60" w:after="60"/>
              <w:jc w:val="both"/>
              <w:rPr>
                <w:sz w:val="20"/>
                <w:szCs w:val="20"/>
              </w:rPr>
            </w:pPr>
            <w:r w:rsidRPr="00AE2FEF">
              <w:rPr>
                <w:sz w:val="20"/>
                <w:szCs w:val="20"/>
              </w:rPr>
              <w:t>5. Несоответствие архитектурно-градостроительного облика объекта капитального строительства, размещения на фасадах и кровлях рекламных   и (или) информационных конструкций, согласованной департаментом архитектуры и градостроительства Администрации города проектной документации является нарушением Правил.</w:t>
            </w:r>
          </w:p>
          <w:p w:rsidR="00AE2FEF" w:rsidRPr="00AE2FEF" w:rsidRDefault="00AE2FEF" w:rsidP="00AE2FEF">
            <w:pPr>
              <w:pStyle w:val="a3"/>
              <w:spacing w:before="60" w:after="60"/>
              <w:jc w:val="both"/>
              <w:rPr>
                <w:sz w:val="20"/>
                <w:szCs w:val="20"/>
              </w:rPr>
            </w:pPr>
            <w:r w:rsidRPr="00AE2FEF">
              <w:rPr>
                <w:sz w:val="20"/>
                <w:szCs w:val="20"/>
              </w:rPr>
              <w:t xml:space="preserve">6. Установка и эксплуатация информационных конструкций на объектах капитального строительства осуществляется в соответствии с требованиями настоящей статьи, стать 15 настоящих Правил,  а также приложением 3 к настоящим Правилам. </w:t>
            </w:r>
          </w:p>
          <w:p w:rsidR="00AE2FEF" w:rsidRPr="00AE2FEF" w:rsidRDefault="00AE2FEF" w:rsidP="00AE2FEF">
            <w:pPr>
              <w:pStyle w:val="a3"/>
              <w:spacing w:before="60" w:after="60"/>
              <w:jc w:val="both"/>
              <w:rPr>
                <w:sz w:val="20"/>
                <w:szCs w:val="20"/>
              </w:rPr>
            </w:pPr>
            <w:r w:rsidRPr="00AE2FEF">
              <w:rPr>
                <w:sz w:val="20"/>
                <w:szCs w:val="20"/>
              </w:rPr>
              <w:t>Обязательным условием размещения информационной конструкции                    на территории города Сургута является наличие согласованного департаментом архитектуры и градостроительства Администрации города проекта или комплексного проекта размещения информационно</w:t>
            </w:r>
            <w:proofErr w:type="gramStart"/>
            <w:r w:rsidRPr="00AE2FEF">
              <w:rPr>
                <w:sz w:val="20"/>
                <w:szCs w:val="20"/>
              </w:rPr>
              <w:t>й(</w:t>
            </w:r>
            <w:proofErr w:type="spellStart"/>
            <w:proofErr w:type="gramEnd"/>
            <w:r w:rsidRPr="00AE2FEF">
              <w:rPr>
                <w:sz w:val="20"/>
                <w:szCs w:val="20"/>
              </w:rPr>
              <w:t>ых</w:t>
            </w:r>
            <w:proofErr w:type="spellEnd"/>
            <w:r w:rsidRPr="00AE2FEF">
              <w:rPr>
                <w:sz w:val="20"/>
                <w:szCs w:val="20"/>
              </w:rPr>
              <w:t>) конструкции(</w:t>
            </w:r>
            <w:proofErr w:type="spellStart"/>
            <w:r w:rsidRPr="00AE2FEF">
              <w:rPr>
                <w:sz w:val="20"/>
                <w:szCs w:val="20"/>
              </w:rPr>
              <w:t>ий</w:t>
            </w:r>
            <w:proofErr w:type="spellEnd"/>
            <w:r w:rsidRPr="00AE2FEF">
              <w:rPr>
                <w:sz w:val="20"/>
                <w:szCs w:val="20"/>
              </w:rPr>
              <w:t>), в соответствии с требованиями настоящей статьи, а также приложением 3 к настоящим Правилам.</w:t>
            </w:r>
          </w:p>
          <w:p w:rsidR="00AE2FEF" w:rsidRPr="00AE2FEF" w:rsidRDefault="00AE2FEF" w:rsidP="00AE2FEF">
            <w:pPr>
              <w:pStyle w:val="a3"/>
              <w:spacing w:before="60" w:after="60"/>
              <w:jc w:val="both"/>
              <w:rPr>
                <w:sz w:val="20"/>
                <w:szCs w:val="20"/>
              </w:rPr>
            </w:pPr>
            <w:r w:rsidRPr="00AE2FEF">
              <w:rPr>
                <w:sz w:val="20"/>
                <w:szCs w:val="20"/>
              </w:rPr>
              <w:t xml:space="preserve">7. Установка и эксплуатация рекламных конструкций осуществляется                       в соответствии </w:t>
            </w:r>
            <w:proofErr w:type="gramStart"/>
            <w:r w:rsidRPr="00AE2FEF">
              <w:rPr>
                <w:sz w:val="20"/>
                <w:szCs w:val="20"/>
              </w:rPr>
              <w:t>с</w:t>
            </w:r>
            <w:proofErr w:type="gramEnd"/>
            <w:r w:rsidRPr="00AE2FEF">
              <w:rPr>
                <w:sz w:val="20"/>
                <w:szCs w:val="20"/>
              </w:rPr>
              <w:t xml:space="preserve">: </w:t>
            </w:r>
          </w:p>
          <w:p w:rsidR="00AE2FEF" w:rsidRPr="00AE2FEF" w:rsidRDefault="00AE2FEF" w:rsidP="00AE2FEF">
            <w:pPr>
              <w:pStyle w:val="a3"/>
              <w:spacing w:before="60" w:after="60"/>
              <w:jc w:val="both"/>
              <w:rPr>
                <w:sz w:val="20"/>
                <w:szCs w:val="20"/>
              </w:rPr>
            </w:pPr>
            <w:r w:rsidRPr="00AE2FEF">
              <w:rPr>
                <w:sz w:val="20"/>
                <w:szCs w:val="20"/>
              </w:rPr>
              <w:t xml:space="preserve">-  Федеральным законом от 13.03.2006 № 38-ФЗ «О рекламе»; </w:t>
            </w:r>
          </w:p>
          <w:p w:rsidR="00AE2FEF" w:rsidRPr="00AE2FEF" w:rsidRDefault="00AE2FEF" w:rsidP="00AE2FEF">
            <w:pPr>
              <w:pStyle w:val="a3"/>
              <w:spacing w:before="60" w:after="60"/>
              <w:jc w:val="both"/>
              <w:rPr>
                <w:sz w:val="20"/>
                <w:szCs w:val="20"/>
              </w:rPr>
            </w:pPr>
            <w:r w:rsidRPr="00AE2FEF">
              <w:rPr>
                <w:sz w:val="20"/>
                <w:szCs w:val="20"/>
              </w:rPr>
              <w:t xml:space="preserve">- Правилами распространения наружной рекламы на территории города Сургута, утверждёнными решением Думы </w:t>
            </w:r>
            <w:proofErr w:type="gramStart"/>
            <w:r w:rsidRPr="00AE2FEF">
              <w:rPr>
                <w:sz w:val="20"/>
                <w:szCs w:val="20"/>
              </w:rPr>
              <w:t>горда</w:t>
            </w:r>
            <w:proofErr w:type="gramEnd"/>
            <w:r w:rsidRPr="00AE2FEF">
              <w:rPr>
                <w:sz w:val="20"/>
                <w:szCs w:val="20"/>
              </w:rPr>
              <w:t>;</w:t>
            </w:r>
          </w:p>
          <w:p w:rsidR="00AE2FEF" w:rsidRPr="00AE2FEF" w:rsidRDefault="00AE2FEF" w:rsidP="00AE2FEF">
            <w:pPr>
              <w:pStyle w:val="a3"/>
              <w:spacing w:before="60" w:after="60"/>
              <w:jc w:val="both"/>
              <w:rPr>
                <w:sz w:val="20"/>
                <w:szCs w:val="20"/>
              </w:rPr>
            </w:pPr>
            <w:r w:rsidRPr="00AE2FEF">
              <w:rPr>
                <w:sz w:val="20"/>
                <w:szCs w:val="20"/>
              </w:rPr>
              <w:t xml:space="preserve">- требованиями к рекламным конструкциям, размещенным                                          на территории города Сургута, утвержденными постановлением Администрации города Сургута.  </w:t>
            </w:r>
          </w:p>
          <w:p w:rsidR="00AE2FEF" w:rsidRPr="00AE2FEF" w:rsidRDefault="00AE2FEF" w:rsidP="00AE2FEF">
            <w:pPr>
              <w:pStyle w:val="a3"/>
              <w:spacing w:before="60" w:after="60"/>
              <w:jc w:val="both"/>
              <w:rPr>
                <w:sz w:val="20"/>
                <w:szCs w:val="20"/>
              </w:rPr>
            </w:pPr>
            <w:r w:rsidRPr="00AE2FEF">
              <w:rPr>
                <w:sz w:val="20"/>
                <w:szCs w:val="20"/>
              </w:rPr>
              <w:t xml:space="preserve">Для размещения рекламы (содержащей сведения, отличные                                     </w:t>
            </w:r>
            <w:r w:rsidRPr="00AE2FEF">
              <w:rPr>
                <w:sz w:val="20"/>
                <w:szCs w:val="20"/>
              </w:rPr>
              <w:lastRenderedPageBreak/>
              <w:t xml:space="preserve">от </w:t>
            </w:r>
            <w:proofErr w:type="gramStart"/>
            <w:r w:rsidRPr="00AE2FEF">
              <w:rPr>
                <w:sz w:val="20"/>
                <w:szCs w:val="20"/>
              </w:rPr>
              <w:t>обязательных</w:t>
            </w:r>
            <w:proofErr w:type="gramEnd"/>
            <w:r w:rsidRPr="00AE2FEF">
              <w:rPr>
                <w:sz w:val="20"/>
                <w:szCs w:val="20"/>
              </w:rPr>
              <w:t>), в том числе при соответствии её согласованному комплексному проекту, необходимо получение разрешения на установку                        и эксплуатацию рекламной конструкции в порядке, предусмотренном Федеральным законом от 13.03.2006 № 38-ФЗ «О рекламе».</w:t>
            </w:r>
          </w:p>
          <w:p w:rsidR="00AE2FEF" w:rsidRPr="00AE2FEF" w:rsidRDefault="00AE2FEF" w:rsidP="00AE2FEF">
            <w:pPr>
              <w:pStyle w:val="a3"/>
              <w:spacing w:before="60" w:after="60"/>
              <w:jc w:val="both"/>
              <w:rPr>
                <w:sz w:val="20"/>
                <w:szCs w:val="20"/>
              </w:rPr>
            </w:pPr>
            <w:r w:rsidRPr="00AE2FEF">
              <w:rPr>
                <w:sz w:val="20"/>
                <w:szCs w:val="20"/>
              </w:rPr>
              <w:t>8. При разработке проектов по размещению на фасадах рекламы                                    и (или) информационных конструкций необходимо учитывать:</w:t>
            </w:r>
          </w:p>
          <w:p w:rsidR="00AE2FEF" w:rsidRPr="00AE2FEF" w:rsidRDefault="00AE2FEF" w:rsidP="00AE2FEF">
            <w:pPr>
              <w:pStyle w:val="a3"/>
              <w:spacing w:before="60" w:after="60"/>
              <w:jc w:val="both"/>
              <w:rPr>
                <w:sz w:val="20"/>
                <w:szCs w:val="20"/>
              </w:rPr>
            </w:pPr>
            <w:r w:rsidRPr="00AE2FEF">
              <w:rPr>
                <w:sz w:val="20"/>
                <w:szCs w:val="20"/>
              </w:rPr>
              <w:t>1) схему размещения рекламных конструкций на территории города Сургута;</w:t>
            </w:r>
          </w:p>
          <w:p w:rsidR="00AE2FEF" w:rsidRPr="00AE2FEF" w:rsidRDefault="00AE2FEF" w:rsidP="00AE2FEF">
            <w:pPr>
              <w:pStyle w:val="a3"/>
              <w:spacing w:before="60" w:after="60"/>
              <w:jc w:val="both"/>
              <w:rPr>
                <w:sz w:val="20"/>
                <w:szCs w:val="20"/>
              </w:rPr>
            </w:pPr>
            <w:r w:rsidRPr="00AE2FEF">
              <w:rPr>
                <w:sz w:val="20"/>
                <w:szCs w:val="20"/>
              </w:rPr>
              <w:t>2) расположение здания или сооружения и ориентацию фасадов,                           на которых планируется размещение рекламы и информационных конструкций (во двор, на улицу, на внутриквартальный проезд);</w:t>
            </w:r>
          </w:p>
          <w:p w:rsidR="00AE2FEF" w:rsidRPr="00AE2FEF" w:rsidRDefault="00AE2FEF" w:rsidP="00AE2FEF">
            <w:pPr>
              <w:pStyle w:val="a3"/>
              <w:spacing w:before="60" w:after="60"/>
              <w:jc w:val="both"/>
              <w:rPr>
                <w:sz w:val="20"/>
                <w:szCs w:val="20"/>
              </w:rPr>
            </w:pPr>
            <w:r w:rsidRPr="00AE2FEF">
              <w:rPr>
                <w:sz w:val="20"/>
                <w:szCs w:val="20"/>
              </w:rPr>
              <w:t>3) количество и дислокацию внутри здания отдельных объектов, имеющих потребность в размещении на фасадах рекламы и информационных конструкций;</w:t>
            </w:r>
          </w:p>
          <w:p w:rsidR="00AE2FEF" w:rsidRPr="00AE2FEF" w:rsidRDefault="00AE2FEF" w:rsidP="00AE2FEF">
            <w:pPr>
              <w:pStyle w:val="a3"/>
              <w:spacing w:before="60" w:after="60"/>
              <w:jc w:val="both"/>
              <w:rPr>
                <w:sz w:val="20"/>
                <w:szCs w:val="20"/>
              </w:rPr>
            </w:pPr>
            <w:r w:rsidRPr="00AE2FEF">
              <w:rPr>
                <w:sz w:val="20"/>
                <w:szCs w:val="20"/>
              </w:rPr>
              <w:t>4) законные права всех собственников или иных законных владельцев                    на использование общей собственности (в том числе собственников жилья     в многоквартирных домах);</w:t>
            </w:r>
          </w:p>
          <w:p w:rsidR="00AE2FEF" w:rsidRPr="00AE2FEF" w:rsidRDefault="00AE2FEF" w:rsidP="00AE2FEF">
            <w:pPr>
              <w:pStyle w:val="a3"/>
              <w:spacing w:before="60" w:after="60"/>
              <w:jc w:val="both"/>
              <w:rPr>
                <w:sz w:val="20"/>
                <w:szCs w:val="20"/>
              </w:rPr>
            </w:pPr>
            <w:r w:rsidRPr="00AE2FEF">
              <w:rPr>
                <w:sz w:val="20"/>
                <w:szCs w:val="20"/>
              </w:rPr>
              <w:t>5) принципы и приёмы, заложенные в архитектурном и колористическом (цветовом) решении фасадов;</w:t>
            </w:r>
          </w:p>
          <w:p w:rsidR="00AE2FEF" w:rsidRPr="00AE2FEF" w:rsidRDefault="00AE2FEF" w:rsidP="00AE2FEF">
            <w:pPr>
              <w:pStyle w:val="a3"/>
              <w:spacing w:before="60" w:after="60"/>
              <w:jc w:val="both"/>
              <w:rPr>
                <w:sz w:val="20"/>
                <w:szCs w:val="20"/>
              </w:rPr>
            </w:pPr>
            <w:r w:rsidRPr="00AE2FEF">
              <w:rPr>
                <w:sz w:val="20"/>
                <w:szCs w:val="20"/>
              </w:rPr>
              <w:t>6) требования действующего законодательства.</w:t>
            </w:r>
          </w:p>
          <w:p w:rsidR="00AE2FEF" w:rsidRPr="00AE2FEF" w:rsidRDefault="00AE2FEF" w:rsidP="00AE2FEF">
            <w:pPr>
              <w:pStyle w:val="a3"/>
              <w:spacing w:before="60" w:after="60"/>
              <w:jc w:val="both"/>
              <w:rPr>
                <w:sz w:val="20"/>
                <w:szCs w:val="20"/>
              </w:rPr>
            </w:pPr>
            <w:r w:rsidRPr="00AE2FEF">
              <w:rPr>
                <w:sz w:val="20"/>
                <w:szCs w:val="20"/>
              </w:rPr>
              <w:t xml:space="preserve">9. В проектах по размещению на фасадах рекламы и (или) информационных конструкций закладываются общие принципы их размещения в зависимости от архитектурного и колористического (цветового) решения фасадов объекта, их ритмометрических особенностей, пропорций отдельных элементов, несущей способности </w:t>
            </w:r>
            <w:r>
              <w:rPr>
                <w:sz w:val="20"/>
                <w:szCs w:val="20"/>
              </w:rPr>
              <w:t xml:space="preserve">ограждающих конструкций, </w:t>
            </w:r>
            <w:r w:rsidRPr="00AE2FEF">
              <w:rPr>
                <w:sz w:val="20"/>
                <w:szCs w:val="20"/>
              </w:rPr>
              <w:t xml:space="preserve">  а также способов и материалов облицовки фасадов.</w:t>
            </w:r>
          </w:p>
          <w:p w:rsidR="00AE2FEF" w:rsidRPr="00AE2FEF" w:rsidRDefault="00AE2FEF" w:rsidP="00AE2FEF">
            <w:pPr>
              <w:pStyle w:val="a3"/>
              <w:spacing w:before="60" w:after="60"/>
              <w:jc w:val="both"/>
              <w:rPr>
                <w:sz w:val="20"/>
                <w:szCs w:val="20"/>
              </w:rPr>
            </w:pPr>
            <w:r w:rsidRPr="00AE2FEF">
              <w:rPr>
                <w:sz w:val="20"/>
                <w:szCs w:val="20"/>
              </w:rPr>
              <w:t>10. Для вновь строящихся и реконструируемых объектов заказчик (застройщик) обязан за счёт собственных средств обеспечить разработку проектов по размещению на фасадах рекламы и (или) информационных конструкций. Разработка проектов по размещению на фасадах рекламы и (или) информационных конструкций должна производиться при участии автора архитектурного и колористического (цветового) решения фасадов объекта или по согласованию с автором.</w:t>
            </w:r>
          </w:p>
          <w:p w:rsidR="00AE2FEF" w:rsidRPr="00AE2FEF" w:rsidRDefault="00AE2FEF" w:rsidP="00AE2FEF">
            <w:pPr>
              <w:pStyle w:val="a3"/>
              <w:spacing w:before="60" w:after="60"/>
              <w:jc w:val="both"/>
              <w:rPr>
                <w:sz w:val="20"/>
                <w:szCs w:val="20"/>
              </w:rPr>
            </w:pPr>
            <w:r w:rsidRPr="00AE2FEF">
              <w:rPr>
                <w:sz w:val="20"/>
                <w:szCs w:val="20"/>
              </w:rPr>
              <w:t xml:space="preserve">11. </w:t>
            </w:r>
            <w:proofErr w:type="gramStart"/>
            <w:r w:rsidRPr="00AE2FEF">
              <w:rPr>
                <w:sz w:val="20"/>
                <w:szCs w:val="20"/>
              </w:rPr>
              <w:t>При долевом строительстве, в том числе долевом строительстве многоквартирных домов со встроенными, встроенно-пристроенными или пристроенными помещениями общественного или торгового назначения, заказчик (застройщик) обязан ознакомить с проектом по размещению на фасадах рекламы и (или) информационных конструкций всех собственников (в том числе собственников жилых помещений) на стадии заключения договора участия в долевом строительстве.</w:t>
            </w:r>
            <w:proofErr w:type="gramEnd"/>
          </w:p>
          <w:p w:rsidR="00AE2FEF" w:rsidRPr="00AE2FEF" w:rsidRDefault="00AE2FEF" w:rsidP="00AE2FEF">
            <w:pPr>
              <w:pStyle w:val="a3"/>
              <w:spacing w:before="60" w:after="60"/>
              <w:jc w:val="both"/>
              <w:rPr>
                <w:sz w:val="20"/>
                <w:szCs w:val="20"/>
              </w:rPr>
            </w:pPr>
            <w:r w:rsidRPr="00AE2FEF">
              <w:rPr>
                <w:sz w:val="20"/>
                <w:szCs w:val="20"/>
              </w:rPr>
              <w:t xml:space="preserve">12. </w:t>
            </w:r>
            <w:proofErr w:type="gramStart"/>
            <w:r w:rsidRPr="00AE2FEF">
              <w:rPr>
                <w:sz w:val="20"/>
                <w:szCs w:val="20"/>
              </w:rPr>
              <w:t xml:space="preserve">Для введённых в эксплуатацию (существующих) объектов капитального строительства собственники и иные законные владельцы, </w:t>
            </w:r>
            <w:r w:rsidRPr="00AE2FEF">
              <w:rPr>
                <w:sz w:val="20"/>
                <w:szCs w:val="20"/>
              </w:rPr>
              <w:lastRenderedPageBreak/>
              <w:t>заинтересованные в изменении архитектурно-градостроительного облика объекта капитального строительства или в размещении на фасадах рекламных и (или) информационных конструкций, разрабатывают соответствующие разделы проектов совместно за счёт собственных средств, учитывая при этом права других законных владельцев помещений, расположенных в данных объектах (в том числе права владельцев жилых помещений в</w:t>
            </w:r>
            <w:proofErr w:type="gramEnd"/>
            <w:r w:rsidRPr="00AE2FEF">
              <w:rPr>
                <w:sz w:val="20"/>
                <w:szCs w:val="20"/>
              </w:rPr>
              <w:t xml:space="preserve"> многоквартирных </w:t>
            </w:r>
            <w:proofErr w:type="gramStart"/>
            <w:r w:rsidRPr="00AE2FEF">
              <w:rPr>
                <w:sz w:val="20"/>
                <w:szCs w:val="20"/>
              </w:rPr>
              <w:t>домах</w:t>
            </w:r>
            <w:proofErr w:type="gramEnd"/>
            <w:r w:rsidRPr="00AE2FEF">
              <w:rPr>
                <w:sz w:val="20"/>
                <w:szCs w:val="20"/>
              </w:rPr>
              <w:t xml:space="preserve"> в соответствии с Жилищным кодексом Российской Федерации).</w:t>
            </w:r>
          </w:p>
          <w:p w:rsidR="00AE2FEF" w:rsidRPr="00AE2FEF" w:rsidRDefault="00AE2FEF" w:rsidP="00AE2FEF">
            <w:pPr>
              <w:pStyle w:val="a3"/>
              <w:spacing w:before="60" w:after="60"/>
              <w:jc w:val="both"/>
              <w:rPr>
                <w:sz w:val="20"/>
                <w:szCs w:val="20"/>
              </w:rPr>
            </w:pPr>
            <w:r w:rsidRPr="00AE2FEF">
              <w:rPr>
                <w:sz w:val="20"/>
                <w:szCs w:val="20"/>
              </w:rPr>
              <w:t>13. Информационные конструкции, указанные в пункте 3 части 4 статьи 1 приложения 3 Правил, должны выполняться в строгом соответствии с  проектом в части мест размещения, масштаба и размеров, а также в соответствии с приложением 3 к настоящим Правилам.</w:t>
            </w:r>
          </w:p>
          <w:p w:rsidR="00AE2FEF" w:rsidRPr="00AE2FEF" w:rsidRDefault="00AE2FEF" w:rsidP="00AE2FEF">
            <w:pPr>
              <w:pStyle w:val="a3"/>
              <w:spacing w:before="60" w:after="60"/>
              <w:jc w:val="both"/>
              <w:rPr>
                <w:sz w:val="20"/>
                <w:szCs w:val="20"/>
              </w:rPr>
            </w:pPr>
            <w:r w:rsidRPr="00AE2FEF">
              <w:rPr>
                <w:sz w:val="20"/>
                <w:szCs w:val="20"/>
              </w:rPr>
              <w:t>14. Для отдельных информационных конструкций, указанных в пункте 3 части 4 статьи 1 приложения 3 Правил (содержащих только обязательные сведения), если они изготовлены и размещены в соответствии с согласованным комплексным проектом, соответствуют приложению 3 к настоящим Правилам, дополнительного согласования не требуется ни в случае их первоначальной установки, ни в случае замены.</w:t>
            </w:r>
          </w:p>
          <w:p w:rsidR="00AE2FEF" w:rsidRPr="00AE2FEF" w:rsidRDefault="00AE2FEF" w:rsidP="00AE2FEF">
            <w:pPr>
              <w:pStyle w:val="a3"/>
              <w:spacing w:before="60" w:after="60"/>
              <w:jc w:val="both"/>
              <w:rPr>
                <w:sz w:val="20"/>
                <w:szCs w:val="20"/>
              </w:rPr>
            </w:pPr>
            <w:r w:rsidRPr="00AE2FEF">
              <w:rPr>
                <w:sz w:val="20"/>
                <w:szCs w:val="20"/>
              </w:rPr>
              <w:t>15. Разрешение на установку и эксплуатацию рекламной конструкции на фасаде объекта выдаётся департаментом архитектуры и градостроительства Администрации города по результатам предварительного согласования принципиальной возможности размещения рекламной конструкции (в составе комплексного проекта или индивидуально). На этапе предварительного согласования департамент архитектуры и градостроительства Администрации города проверяет возможность нарушений вследствие размещения рекламной конструкции внешнего архитектурного облика сложившейся застройки и требований нормативных актов по безопасности движения транспорта.</w:t>
            </w:r>
          </w:p>
          <w:p w:rsidR="00AE2FEF" w:rsidRPr="00AE2FEF" w:rsidRDefault="00AE2FEF" w:rsidP="00AE2FEF">
            <w:pPr>
              <w:pStyle w:val="a3"/>
              <w:spacing w:before="60" w:after="60"/>
              <w:jc w:val="both"/>
              <w:rPr>
                <w:sz w:val="20"/>
                <w:szCs w:val="20"/>
              </w:rPr>
            </w:pPr>
            <w:r w:rsidRPr="00AE2FEF">
              <w:rPr>
                <w:sz w:val="20"/>
                <w:szCs w:val="20"/>
              </w:rPr>
              <w:t>16. Запрещается:</w:t>
            </w:r>
          </w:p>
          <w:p w:rsidR="00AE2FEF" w:rsidRPr="00AE2FEF" w:rsidRDefault="00AE2FEF" w:rsidP="00AE2FEF">
            <w:pPr>
              <w:pStyle w:val="a3"/>
              <w:spacing w:before="60" w:after="60"/>
              <w:jc w:val="both"/>
              <w:rPr>
                <w:sz w:val="20"/>
                <w:szCs w:val="20"/>
              </w:rPr>
            </w:pPr>
            <w:r w:rsidRPr="00AE2FEF">
              <w:rPr>
                <w:sz w:val="20"/>
                <w:szCs w:val="20"/>
              </w:rPr>
              <w:t>1) неупорядоченное (хаотичное, бессистемное) размещение на фасадах информационных конструкций вне зависимости от принадлежности и способов исполнения, выполненное в нарушение комплексного проекта размещения на фасадах информационных конструкций либо при его отсутствии;</w:t>
            </w:r>
          </w:p>
          <w:p w:rsidR="00AE2FEF" w:rsidRPr="00AE2FEF" w:rsidRDefault="00AE2FEF" w:rsidP="00AE2FEF">
            <w:pPr>
              <w:pStyle w:val="a3"/>
              <w:spacing w:before="60" w:after="60"/>
              <w:jc w:val="both"/>
              <w:rPr>
                <w:sz w:val="20"/>
                <w:szCs w:val="20"/>
              </w:rPr>
            </w:pPr>
            <w:r w:rsidRPr="00AE2FEF">
              <w:rPr>
                <w:sz w:val="20"/>
                <w:szCs w:val="20"/>
              </w:rPr>
              <w:t xml:space="preserve">2) размещение информационных конструкций над окнами и витринами помещений, </w:t>
            </w:r>
            <w:proofErr w:type="gramStart"/>
            <w:r w:rsidRPr="00AE2FEF">
              <w:rPr>
                <w:sz w:val="20"/>
                <w:szCs w:val="20"/>
              </w:rPr>
              <w:t>организаций</w:t>
            </w:r>
            <w:proofErr w:type="gramEnd"/>
            <w:r w:rsidRPr="00AE2FEF">
              <w:rPr>
                <w:sz w:val="20"/>
                <w:szCs w:val="20"/>
              </w:rPr>
              <w:t xml:space="preserve"> не осуществляющих свою деятельность в этих помещениях;  </w:t>
            </w:r>
          </w:p>
          <w:p w:rsidR="00AE2FEF" w:rsidRPr="00AE2FEF" w:rsidRDefault="00AE2FEF" w:rsidP="00AE2FEF">
            <w:pPr>
              <w:pStyle w:val="a3"/>
              <w:spacing w:before="60" w:after="60"/>
              <w:jc w:val="both"/>
              <w:rPr>
                <w:sz w:val="20"/>
                <w:szCs w:val="20"/>
              </w:rPr>
            </w:pPr>
            <w:r w:rsidRPr="00AE2FEF">
              <w:rPr>
                <w:sz w:val="20"/>
                <w:szCs w:val="20"/>
              </w:rPr>
              <w:t>3) дублирование информации на фасаде (как абсолютно идентичных, так и имеющих различный вариант исполнения, но содержащих одинаковую информацию), за исключением случаев дублирования, оправданного большой протяжённостью фасада или удалённостью входов, которые требуется обозначить, на расстоянии 25 м и более;</w:t>
            </w:r>
          </w:p>
          <w:p w:rsidR="00AE2FEF" w:rsidRPr="00AE2FEF" w:rsidRDefault="00AE2FEF" w:rsidP="00AE2FEF">
            <w:pPr>
              <w:pStyle w:val="a3"/>
              <w:spacing w:before="60" w:after="60"/>
              <w:jc w:val="both"/>
              <w:rPr>
                <w:sz w:val="20"/>
                <w:szCs w:val="20"/>
              </w:rPr>
            </w:pPr>
            <w:r w:rsidRPr="00AE2FEF">
              <w:rPr>
                <w:sz w:val="20"/>
                <w:szCs w:val="20"/>
              </w:rPr>
              <w:t xml:space="preserve">4) размещение на фасадах временных информационных конструкций </w:t>
            </w:r>
            <w:r w:rsidRPr="00AE2FEF">
              <w:rPr>
                <w:sz w:val="20"/>
                <w:szCs w:val="20"/>
              </w:rPr>
              <w:lastRenderedPageBreak/>
              <w:t>«скоро открытие», «мы открылись», «</w:t>
            </w:r>
            <w:proofErr w:type="spellStart"/>
            <w:r w:rsidRPr="00AE2FEF">
              <w:rPr>
                <w:sz w:val="20"/>
                <w:szCs w:val="20"/>
              </w:rPr>
              <w:t>sale</w:t>
            </w:r>
            <w:proofErr w:type="spellEnd"/>
            <w:r w:rsidRPr="00AE2FEF">
              <w:rPr>
                <w:sz w:val="20"/>
                <w:szCs w:val="20"/>
              </w:rPr>
              <w:t>» (скидки), если специальное место размещения временных сменных баннеров не предусмотрено комплексным проектом, за исключением размещения такой информации внутри окон или витрин;</w:t>
            </w:r>
          </w:p>
          <w:p w:rsidR="00AE2FEF" w:rsidRPr="00AE2FEF" w:rsidRDefault="00AE2FEF" w:rsidP="00AE2FEF">
            <w:pPr>
              <w:pStyle w:val="a3"/>
              <w:spacing w:before="60" w:after="60"/>
              <w:jc w:val="both"/>
              <w:rPr>
                <w:sz w:val="20"/>
                <w:szCs w:val="20"/>
              </w:rPr>
            </w:pPr>
            <w:r w:rsidRPr="00AE2FEF">
              <w:rPr>
                <w:sz w:val="20"/>
                <w:szCs w:val="20"/>
              </w:rPr>
              <w:t>5) размещение на фасадах рекламы при отсутствии действующего разрешения;</w:t>
            </w:r>
          </w:p>
          <w:p w:rsidR="00AE2FEF" w:rsidRPr="00AE2FEF" w:rsidRDefault="00AE2FEF" w:rsidP="00AE2FEF">
            <w:pPr>
              <w:pStyle w:val="a3"/>
              <w:spacing w:before="60" w:after="60"/>
              <w:jc w:val="both"/>
              <w:rPr>
                <w:sz w:val="20"/>
                <w:szCs w:val="20"/>
              </w:rPr>
            </w:pPr>
            <w:r w:rsidRPr="00AE2FEF">
              <w:rPr>
                <w:sz w:val="20"/>
                <w:szCs w:val="20"/>
              </w:rPr>
              <w:t>6) размещение на фасадах информационных конструкций при отсутствии согласованного проекта;</w:t>
            </w:r>
          </w:p>
          <w:p w:rsidR="00AE2FEF" w:rsidRPr="00AE2FEF" w:rsidRDefault="00AE2FEF" w:rsidP="00AE2FEF">
            <w:pPr>
              <w:pStyle w:val="a3"/>
              <w:spacing w:before="60" w:after="60"/>
              <w:jc w:val="both"/>
              <w:rPr>
                <w:sz w:val="20"/>
                <w:szCs w:val="20"/>
              </w:rPr>
            </w:pPr>
            <w:r w:rsidRPr="00AE2FEF">
              <w:rPr>
                <w:sz w:val="20"/>
                <w:szCs w:val="20"/>
              </w:rPr>
              <w:t>7) размещение обязательного наименования – вывески с нарушением требований, установленных приложением 3 к настоящим Правилам;</w:t>
            </w:r>
          </w:p>
          <w:p w:rsidR="00AE2FEF" w:rsidRPr="00AE2FEF" w:rsidRDefault="00AE2FEF" w:rsidP="00AE2FEF">
            <w:pPr>
              <w:pStyle w:val="a3"/>
              <w:spacing w:before="60" w:after="60"/>
              <w:jc w:val="both"/>
              <w:rPr>
                <w:sz w:val="20"/>
                <w:szCs w:val="20"/>
              </w:rPr>
            </w:pPr>
            <w:proofErr w:type="gramStart"/>
            <w:r w:rsidRPr="00AE2FEF">
              <w:rPr>
                <w:sz w:val="20"/>
                <w:szCs w:val="20"/>
              </w:rPr>
              <w:t>8) использование в текстах (надписях), размещаемых на информационных конструкциях (вывесках), указанных в пункте 3 части 4 статьи 1 приложения 3 настоящих Правил иностранных слов без перевода, а также русских слов, написанных не на русском языке (за исключением товарных знаков и знаков обслуживания, зарегистрированных в установленном порядке на территории Российской Федерации или в случаях, предусмотренных международным договором Российской Федерации);</w:t>
            </w:r>
            <w:proofErr w:type="gramEnd"/>
          </w:p>
          <w:p w:rsidR="00AE2FEF" w:rsidRPr="00AE2FEF" w:rsidRDefault="00AE2FEF" w:rsidP="00AE2FEF">
            <w:pPr>
              <w:pStyle w:val="a3"/>
              <w:spacing w:before="60" w:after="60"/>
              <w:jc w:val="both"/>
              <w:rPr>
                <w:sz w:val="20"/>
                <w:szCs w:val="20"/>
              </w:rPr>
            </w:pPr>
            <w:r w:rsidRPr="00AE2FEF">
              <w:rPr>
                <w:sz w:val="20"/>
                <w:szCs w:val="20"/>
              </w:rPr>
              <w:t>9) размещение информационных конструкций на фасадах зданий, ориентированных на городские улицы, площади, парки, скверы, набережные и другие общественные территории города (или хорошо просматриваемых с них) на баннерных панно, а также с использованием непрозрачной основы для их крепления;</w:t>
            </w:r>
          </w:p>
          <w:p w:rsidR="00AE2FEF" w:rsidRPr="00AE2FEF" w:rsidRDefault="00AE2FEF" w:rsidP="00AE2FEF">
            <w:pPr>
              <w:pStyle w:val="a3"/>
              <w:spacing w:before="60" w:after="60"/>
              <w:jc w:val="both"/>
              <w:rPr>
                <w:sz w:val="20"/>
                <w:szCs w:val="20"/>
              </w:rPr>
            </w:pPr>
            <w:r w:rsidRPr="00AE2FEF">
              <w:rPr>
                <w:sz w:val="20"/>
                <w:szCs w:val="20"/>
              </w:rPr>
              <w:t>10) изменять колористическое решение фасадов при размещении информационных конструкций;</w:t>
            </w:r>
          </w:p>
          <w:p w:rsidR="00AE2FEF" w:rsidRPr="00AE2FEF" w:rsidRDefault="00AE2FEF" w:rsidP="00AE2FEF">
            <w:pPr>
              <w:pStyle w:val="a3"/>
              <w:spacing w:before="60" w:after="60"/>
              <w:jc w:val="both"/>
              <w:rPr>
                <w:sz w:val="20"/>
                <w:szCs w:val="20"/>
              </w:rPr>
            </w:pPr>
            <w:r w:rsidRPr="00AE2FEF">
              <w:rPr>
                <w:sz w:val="20"/>
                <w:szCs w:val="20"/>
              </w:rPr>
              <w:t>11) мешать текущей эксплуатации зданий и сооружений, перекрывать технические и инженерные коммуникации, нарушать функциональное назначение отдельных элементов фасада.</w:t>
            </w:r>
          </w:p>
          <w:p w:rsidR="00AE2FEF" w:rsidRPr="00AE2FEF" w:rsidRDefault="00AE2FEF" w:rsidP="00AE2FEF">
            <w:pPr>
              <w:pStyle w:val="a3"/>
              <w:spacing w:before="60" w:after="60"/>
              <w:jc w:val="both"/>
              <w:rPr>
                <w:sz w:val="20"/>
                <w:szCs w:val="20"/>
              </w:rPr>
            </w:pPr>
            <w:r w:rsidRPr="00AE2FEF">
              <w:rPr>
                <w:sz w:val="20"/>
                <w:szCs w:val="20"/>
              </w:rPr>
              <w:t>17. На зданиях и сооружениях города предусматривается размещение следующих домовых знаков:</w:t>
            </w:r>
          </w:p>
          <w:p w:rsidR="00AE2FEF" w:rsidRPr="00AE2FEF" w:rsidRDefault="00AE2FEF" w:rsidP="00AE2FEF">
            <w:pPr>
              <w:pStyle w:val="a3"/>
              <w:spacing w:before="60" w:after="60"/>
              <w:jc w:val="both"/>
              <w:rPr>
                <w:sz w:val="20"/>
                <w:szCs w:val="20"/>
              </w:rPr>
            </w:pPr>
            <w:proofErr w:type="gramStart"/>
            <w:r w:rsidRPr="00AE2FEF">
              <w:rPr>
                <w:sz w:val="20"/>
                <w:szCs w:val="20"/>
              </w:rPr>
              <w:t>1) указатель наименования улицы, площади, проспекта, аллеи, бульвара, проезда, шоссе, тракта, переулка, указатель номера дома и корпуса, указатели номеров подъездов и расположенных в них квартир.</w:t>
            </w:r>
            <w:proofErr w:type="gramEnd"/>
          </w:p>
          <w:p w:rsidR="00AE2FEF" w:rsidRPr="00AE2FEF" w:rsidRDefault="00AE2FEF" w:rsidP="00AE2FEF">
            <w:pPr>
              <w:pStyle w:val="a3"/>
              <w:spacing w:before="60" w:after="60"/>
              <w:jc w:val="both"/>
              <w:rPr>
                <w:sz w:val="20"/>
                <w:szCs w:val="20"/>
              </w:rPr>
            </w:pPr>
            <w:r w:rsidRPr="00AE2FEF">
              <w:rPr>
                <w:sz w:val="20"/>
                <w:szCs w:val="20"/>
              </w:rPr>
              <w:t>Порядок установки домовых знаков с указанием наименования улиц и номеров домов, указателей номеров подъездов и расположенных в них квартир содержится в приложении 7 к настоящим Правилам.</w:t>
            </w:r>
          </w:p>
          <w:p w:rsidR="00AE2FEF" w:rsidRPr="00AE2FEF" w:rsidRDefault="00AE2FEF" w:rsidP="00AE2FEF">
            <w:pPr>
              <w:pStyle w:val="a3"/>
              <w:spacing w:before="60" w:after="60"/>
              <w:jc w:val="both"/>
              <w:rPr>
                <w:sz w:val="20"/>
                <w:szCs w:val="20"/>
              </w:rPr>
            </w:pPr>
            <w:r w:rsidRPr="00AE2FEF">
              <w:rPr>
                <w:sz w:val="20"/>
                <w:szCs w:val="20"/>
              </w:rPr>
              <w:t>Требования к домовым знакам с указанием наименований улиц и номеров домов, номеров подъездов и расположенных в них квартир содержатся в приложении 8 к настоящим Правилам;</w:t>
            </w:r>
          </w:p>
          <w:p w:rsidR="00AE2FEF" w:rsidRPr="00AE2FEF" w:rsidRDefault="00AE2FEF" w:rsidP="00AE2FEF">
            <w:pPr>
              <w:pStyle w:val="a3"/>
              <w:spacing w:before="60" w:after="60"/>
              <w:jc w:val="both"/>
              <w:rPr>
                <w:sz w:val="20"/>
                <w:szCs w:val="20"/>
              </w:rPr>
            </w:pPr>
            <w:r w:rsidRPr="00AE2FEF">
              <w:rPr>
                <w:sz w:val="20"/>
                <w:szCs w:val="20"/>
              </w:rPr>
              <w:t xml:space="preserve">2) международный символ доступности объекта для инвалидов, </w:t>
            </w:r>
            <w:proofErr w:type="spellStart"/>
            <w:r w:rsidRPr="00AE2FEF">
              <w:rPr>
                <w:sz w:val="20"/>
                <w:szCs w:val="20"/>
              </w:rPr>
              <w:t>флагодержатели</w:t>
            </w:r>
            <w:proofErr w:type="spellEnd"/>
            <w:r w:rsidRPr="00AE2FEF">
              <w:rPr>
                <w:sz w:val="20"/>
                <w:szCs w:val="20"/>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sidRPr="00AE2FEF">
              <w:rPr>
                <w:sz w:val="20"/>
                <w:szCs w:val="20"/>
              </w:rPr>
              <w:lastRenderedPageBreak/>
              <w:t>городской канализации, указатель сооружений подземного газопровода в соответствии с правилами, требованиями, стандартами (ГОСТ), установленными для указанных типов домовых знаков.</w:t>
            </w:r>
          </w:p>
          <w:p w:rsidR="00AE2FEF" w:rsidRPr="00AE2FEF" w:rsidRDefault="00AE2FEF" w:rsidP="00AE2FEF">
            <w:pPr>
              <w:pStyle w:val="a3"/>
              <w:spacing w:before="60" w:after="60"/>
              <w:jc w:val="both"/>
              <w:rPr>
                <w:sz w:val="20"/>
                <w:szCs w:val="20"/>
              </w:rPr>
            </w:pPr>
            <w:r w:rsidRPr="00AE2FEF">
              <w:rPr>
                <w:sz w:val="20"/>
                <w:szCs w:val="20"/>
              </w:rPr>
              <w:t>18. При проектировании организации стока воды со скатных крыш через водосточные трубы требуется:</w:t>
            </w:r>
          </w:p>
          <w:p w:rsidR="00AE2FEF" w:rsidRPr="00AE2FEF" w:rsidRDefault="00AE2FEF" w:rsidP="00AE2FEF">
            <w:pPr>
              <w:pStyle w:val="a3"/>
              <w:spacing w:before="60" w:after="60"/>
              <w:jc w:val="both"/>
              <w:rPr>
                <w:sz w:val="20"/>
                <w:szCs w:val="20"/>
              </w:rPr>
            </w:pPr>
            <w:r w:rsidRPr="00AE2FEF">
              <w:rPr>
                <w:sz w:val="20"/>
                <w:szCs w:val="20"/>
              </w:rPr>
              <w:t>1) не допускать нарушений пластики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AE2FEF" w:rsidRPr="00AE2FEF" w:rsidRDefault="00AE2FEF" w:rsidP="00AE2FEF">
            <w:pPr>
              <w:pStyle w:val="a3"/>
              <w:spacing w:before="60" w:after="60"/>
              <w:jc w:val="both"/>
              <w:rPr>
                <w:sz w:val="20"/>
                <w:szCs w:val="20"/>
              </w:rPr>
            </w:pPr>
            <w:r w:rsidRPr="00AE2FEF">
              <w:rPr>
                <w:sz w:val="20"/>
                <w:szCs w:val="20"/>
              </w:rPr>
              <w:t>2) предусматривать обогрев ливнестоков и карнизов;</w:t>
            </w:r>
          </w:p>
          <w:p w:rsidR="00AE2FEF" w:rsidRPr="00AE2FEF" w:rsidRDefault="00AE2FEF" w:rsidP="00AE2FEF">
            <w:pPr>
              <w:pStyle w:val="a3"/>
              <w:spacing w:before="60" w:after="60"/>
              <w:jc w:val="both"/>
              <w:rPr>
                <w:sz w:val="20"/>
                <w:szCs w:val="20"/>
              </w:rPr>
            </w:pPr>
            <w:r w:rsidRPr="00AE2FEF">
              <w:rPr>
                <w:sz w:val="20"/>
                <w:szCs w:val="20"/>
              </w:rPr>
              <w:t>3) не допускать высоты свободного падения воды из выходного отверстия трубы более 200 мм;</w:t>
            </w:r>
          </w:p>
          <w:p w:rsidR="00AE2FEF" w:rsidRPr="00AE2FEF" w:rsidRDefault="00AE2FEF" w:rsidP="00AE2FEF">
            <w:pPr>
              <w:pStyle w:val="a3"/>
              <w:spacing w:before="60" w:after="60"/>
              <w:jc w:val="both"/>
              <w:rPr>
                <w:sz w:val="20"/>
                <w:szCs w:val="20"/>
              </w:rPr>
            </w:pPr>
            <w:r w:rsidRPr="00AE2FEF">
              <w:rPr>
                <w:sz w:val="20"/>
                <w:szCs w:val="20"/>
              </w:rPr>
              <w:t>4) предусматривать в местах стока воды из трубы на пешеходные коммуникации устройство лотков в покрытии (закрытых или перекрытых решётками согласно настоящим Правилам);</w:t>
            </w:r>
          </w:p>
          <w:p w:rsidR="00AE2FEF" w:rsidRPr="00AE2FEF" w:rsidRDefault="00AE2FEF" w:rsidP="00AE2FEF">
            <w:pPr>
              <w:pStyle w:val="a3"/>
              <w:spacing w:before="60" w:after="60"/>
              <w:jc w:val="both"/>
              <w:rPr>
                <w:sz w:val="20"/>
                <w:szCs w:val="20"/>
              </w:rPr>
            </w:pPr>
            <w:r w:rsidRPr="00AE2FEF">
              <w:rPr>
                <w:sz w:val="20"/>
                <w:szCs w:val="20"/>
              </w:rPr>
              <w:t>5) предусматривать устройство дренажа в местах стока воды из трубы на газон или иные мягкие виды покрытия.</w:t>
            </w:r>
          </w:p>
          <w:p w:rsidR="00272CB1" w:rsidRPr="00DC7093" w:rsidRDefault="00AE2FEF" w:rsidP="00AE2FEF">
            <w:pPr>
              <w:pStyle w:val="a3"/>
              <w:spacing w:before="60" w:after="60"/>
              <w:jc w:val="both"/>
              <w:rPr>
                <w:sz w:val="20"/>
                <w:szCs w:val="20"/>
              </w:rPr>
            </w:pPr>
            <w:r w:rsidRPr="00AE2FEF">
              <w:rPr>
                <w:sz w:val="20"/>
                <w:szCs w:val="20"/>
              </w:rPr>
              <w:t>19. Для защиты пешеходов и выступающих стеклянных витрин от падения снежного настила и сосулек с края крыши, а также падения плиток облицовки со стен зданий допускается предусматривать установку специальных декоративных защитных сеток на уровне второго этажа</w:t>
            </w:r>
            <w:proofErr w:type="gramStart"/>
            <w:r w:rsidRPr="00AE2FEF">
              <w:rPr>
                <w:sz w:val="20"/>
                <w:szCs w:val="20"/>
              </w:rPr>
              <w:t>.»</w:t>
            </w:r>
            <w:proofErr w:type="gramEnd"/>
          </w:p>
        </w:tc>
        <w:tc>
          <w:tcPr>
            <w:tcW w:w="1848" w:type="dxa"/>
            <w:gridSpan w:val="2"/>
            <w:vMerge w:val="restart"/>
          </w:tcPr>
          <w:p w:rsidR="00272CB1" w:rsidRPr="00DC7093" w:rsidRDefault="00272CB1" w:rsidP="005E0955">
            <w:pPr>
              <w:ind w:right="-108" w:firstLine="316"/>
              <w:rPr>
                <w:sz w:val="20"/>
                <w:szCs w:val="20"/>
              </w:rPr>
            </w:pPr>
            <w:r w:rsidRPr="00DC7093">
              <w:rPr>
                <w:sz w:val="20"/>
                <w:szCs w:val="20"/>
              </w:rPr>
              <w:lastRenderedPageBreak/>
              <w:t>В соответствии с Федеральным законом от 06.10.2003 № 131-ФЗ «Об общих принципах организации местного самоупра</w:t>
            </w:r>
            <w:r>
              <w:rPr>
                <w:sz w:val="20"/>
                <w:szCs w:val="20"/>
              </w:rPr>
              <w:t xml:space="preserve">вления в Российской Федерации» </w:t>
            </w:r>
            <w:r w:rsidRPr="00DC7093">
              <w:rPr>
                <w:sz w:val="20"/>
                <w:szCs w:val="20"/>
              </w:rPr>
              <w:t>к вопросам местного значе</w:t>
            </w:r>
            <w:r>
              <w:rPr>
                <w:sz w:val="20"/>
                <w:szCs w:val="20"/>
              </w:rPr>
              <w:t xml:space="preserve">ния городского округа относится </w:t>
            </w:r>
            <w:r w:rsidRPr="00DC7093">
              <w:rPr>
                <w:sz w:val="20"/>
                <w:szCs w:val="20"/>
              </w:rPr>
              <w:t>утверждение правил благоустройства территории поселения.</w:t>
            </w:r>
          </w:p>
          <w:p w:rsidR="00272CB1" w:rsidRPr="00DC7093" w:rsidRDefault="00272CB1" w:rsidP="005E0955">
            <w:pPr>
              <w:ind w:firstLine="316"/>
              <w:rPr>
                <w:sz w:val="20"/>
                <w:szCs w:val="20"/>
              </w:rPr>
            </w:pPr>
            <w:r w:rsidRPr="00DC7093">
              <w:rPr>
                <w:sz w:val="20"/>
                <w:szCs w:val="20"/>
              </w:rPr>
              <w:lastRenderedPageBreak/>
              <w:t>Правила благоустройства территории имеют своей целью повышение комфортности условий проживания граждан.</w:t>
            </w:r>
          </w:p>
          <w:p w:rsidR="00272CB1" w:rsidRPr="00DC7093" w:rsidRDefault="00272CB1" w:rsidP="00F5079F">
            <w:pPr>
              <w:ind w:firstLine="316"/>
              <w:rPr>
                <w:sz w:val="20"/>
                <w:szCs w:val="20"/>
              </w:rPr>
            </w:pPr>
          </w:p>
        </w:tc>
      </w:tr>
      <w:tr w:rsidR="00C40A28" w:rsidTr="0001172F">
        <w:tc>
          <w:tcPr>
            <w:tcW w:w="426" w:type="dxa"/>
          </w:tcPr>
          <w:p w:rsidR="00C40A28" w:rsidRPr="00DC7093" w:rsidRDefault="00C40A28" w:rsidP="00C66602">
            <w:pPr>
              <w:pStyle w:val="a3"/>
              <w:jc w:val="center"/>
              <w:rPr>
                <w:sz w:val="20"/>
                <w:szCs w:val="20"/>
              </w:rPr>
            </w:pPr>
          </w:p>
        </w:tc>
        <w:tc>
          <w:tcPr>
            <w:tcW w:w="6407" w:type="dxa"/>
          </w:tcPr>
          <w:p w:rsidR="00C40A28" w:rsidRPr="00093570" w:rsidRDefault="00093570" w:rsidP="00072E96">
            <w:pPr>
              <w:jc w:val="both"/>
              <w:rPr>
                <w:b/>
                <w:sz w:val="20"/>
                <w:szCs w:val="20"/>
              </w:rPr>
            </w:pPr>
            <w:r w:rsidRPr="00093570">
              <w:rPr>
                <w:b/>
                <w:sz w:val="20"/>
                <w:szCs w:val="20"/>
              </w:rPr>
              <w:t>Статья 25. Стоянки длительного и краткосрочного хранения автотранспортных средств</w:t>
            </w:r>
          </w:p>
        </w:tc>
        <w:tc>
          <w:tcPr>
            <w:tcW w:w="6493" w:type="dxa"/>
          </w:tcPr>
          <w:p w:rsidR="00C40A28" w:rsidRPr="00C40A28" w:rsidRDefault="00093570" w:rsidP="00224B23">
            <w:pPr>
              <w:pStyle w:val="a3"/>
              <w:spacing w:before="60" w:after="60"/>
              <w:jc w:val="both"/>
              <w:rPr>
                <w:b/>
                <w:sz w:val="20"/>
                <w:szCs w:val="20"/>
              </w:rPr>
            </w:pPr>
            <w:r w:rsidRPr="00093570">
              <w:rPr>
                <w:b/>
                <w:sz w:val="20"/>
                <w:szCs w:val="20"/>
              </w:rPr>
              <w:t>Статья 25. Стоянки длительного и краткосрочного хранения автотранспортных средств</w:t>
            </w:r>
          </w:p>
        </w:tc>
        <w:tc>
          <w:tcPr>
            <w:tcW w:w="1848" w:type="dxa"/>
            <w:gridSpan w:val="2"/>
            <w:vMerge/>
          </w:tcPr>
          <w:p w:rsidR="00C40A28" w:rsidRPr="00DC7093" w:rsidRDefault="00C40A28" w:rsidP="005E0955">
            <w:pPr>
              <w:pStyle w:val="Default"/>
              <w:ind w:firstLine="316"/>
              <w:rPr>
                <w:sz w:val="20"/>
                <w:szCs w:val="20"/>
              </w:rPr>
            </w:pPr>
          </w:p>
        </w:tc>
      </w:tr>
      <w:tr w:rsidR="00C40A28" w:rsidTr="0001172F">
        <w:tc>
          <w:tcPr>
            <w:tcW w:w="426" w:type="dxa"/>
          </w:tcPr>
          <w:p w:rsidR="00C40A28" w:rsidRPr="00DC7093" w:rsidRDefault="00C40A28" w:rsidP="00C66602">
            <w:pPr>
              <w:pStyle w:val="a3"/>
              <w:jc w:val="center"/>
              <w:rPr>
                <w:sz w:val="20"/>
                <w:szCs w:val="20"/>
              </w:rPr>
            </w:pPr>
          </w:p>
        </w:tc>
        <w:tc>
          <w:tcPr>
            <w:tcW w:w="6407" w:type="dxa"/>
          </w:tcPr>
          <w:p w:rsidR="00093570" w:rsidRDefault="00093570" w:rsidP="00093570">
            <w:pPr>
              <w:jc w:val="both"/>
              <w:rPr>
                <w:sz w:val="20"/>
                <w:szCs w:val="20"/>
              </w:rPr>
            </w:pPr>
            <w:r>
              <w:rPr>
                <w:sz w:val="20"/>
                <w:szCs w:val="20"/>
              </w:rPr>
              <w:t>Ч</w:t>
            </w:r>
            <w:r w:rsidRPr="00C40A28">
              <w:rPr>
                <w:sz w:val="20"/>
                <w:szCs w:val="20"/>
              </w:rPr>
              <w:t>асть 1 статьи 25 приложения к решению</w:t>
            </w:r>
            <w:r>
              <w:rPr>
                <w:sz w:val="20"/>
                <w:szCs w:val="20"/>
              </w:rPr>
              <w:t>:</w:t>
            </w:r>
          </w:p>
          <w:p w:rsidR="00093570" w:rsidRPr="00093570" w:rsidRDefault="00093570" w:rsidP="00093570">
            <w:pPr>
              <w:jc w:val="both"/>
              <w:rPr>
                <w:sz w:val="20"/>
                <w:szCs w:val="20"/>
              </w:rPr>
            </w:pPr>
            <w:r>
              <w:rPr>
                <w:sz w:val="20"/>
                <w:szCs w:val="20"/>
              </w:rPr>
              <w:t>«</w:t>
            </w:r>
            <w:r w:rsidRPr="00093570">
              <w:rPr>
                <w:sz w:val="20"/>
                <w:szCs w:val="20"/>
              </w:rPr>
              <w:t>1. Участки длительного и кратковременного хранения автотранспортных средств включают в себя:</w:t>
            </w:r>
          </w:p>
          <w:p w:rsidR="00093570" w:rsidRPr="00093570" w:rsidRDefault="00093570" w:rsidP="00093570">
            <w:pPr>
              <w:jc w:val="both"/>
              <w:rPr>
                <w:sz w:val="20"/>
                <w:szCs w:val="20"/>
              </w:rPr>
            </w:pPr>
            <w:r w:rsidRPr="00093570">
              <w:rPr>
                <w:sz w:val="20"/>
                <w:szCs w:val="20"/>
              </w:rPr>
              <w:t>1) парковки - открытые площадки для временного пребывания автотранспортных средств, принадлежащих посетителям объектов различного функционального назначения;</w:t>
            </w:r>
          </w:p>
          <w:p w:rsidR="00093570" w:rsidRPr="00093570" w:rsidRDefault="00093570" w:rsidP="00093570">
            <w:pPr>
              <w:jc w:val="both"/>
              <w:rPr>
                <w:sz w:val="20"/>
                <w:szCs w:val="20"/>
              </w:rPr>
            </w:pPr>
            <w:r w:rsidRPr="00093570">
              <w:rPr>
                <w:sz w:val="20"/>
                <w:szCs w:val="20"/>
              </w:rPr>
              <w:t>2) автостоянки - открытые площадки, предназначенные для хранения автомобилей;</w:t>
            </w:r>
          </w:p>
          <w:p w:rsidR="00093570" w:rsidRPr="00093570" w:rsidRDefault="00093570" w:rsidP="00093570">
            <w:pPr>
              <w:jc w:val="both"/>
              <w:rPr>
                <w:sz w:val="20"/>
                <w:szCs w:val="20"/>
              </w:rPr>
            </w:pPr>
            <w:r w:rsidRPr="00093570">
              <w:rPr>
                <w:sz w:val="20"/>
                <w:szCs w:val="20"/>
              </w:rPr>
              <w:t>3) гостевые стоянки - открытые площадки, предназначенные для парковки легковых автомобилей посетителей жилых зон;</w:t>
            </w:r>
          </w:p>
          <w:p w:rsidR="00093570" w:rsidRPr="00093570" w:rsidRDefault="00093570" w:rsidP="00093570">
            <w:pPr>
              <w:jc w:val="both"/>
              <w:rPr>
                <w:sz w:val="20"/>
                <w:szCs w:val="20"/>
              </w:rPr>
            </w:pPr>
            <w:r w:rsidRPr="00093570">
              <w:rPr>
                <w:sz w:val="20"/>
                <w:szCs w:val="20"/>
              </w:rPr>
              <w:t>4) гаражи-стоянки - здания и сооружения, предназначенные для хранения или парковки автомобилей;</w:t>
            </w:r>
          </w:p>
          <w:p w:rsidR="00C40A28" w:rsidRPr="00DC7093" w:rsidRDefault="00093570" w:rsidP="00093570">
            <w:pPr>
              <w:jc w:val="both"/>
              <w:rPr>
                <w:sz w:val="20"/>
                <w:szCs w:val="20"/>
              </w:rPr>
            </w:pPr>
            <w:r w:rsidRPr="00093570">
              <w:rPr>
                <w:sz w:val="20"/>
                <w:szCs w:val="20"/>
              </w:rPr>
              <w:t>5) гаражи - здания, предназначенные для длительного хранения и технического обслуживания автомобилей.</w:t>
            </w:r>
            <w:r>
              <w:rPr>
                <w:sz w:val="20"/>
                <w:szCs w:val="20"/>
              </w:rPr>
              <w:t>»</w:t>
            </w:r>
          </w:p>
        </w:tc>
        <w:tc>
          <w:tcPr>
            <w:tcW w:w="6493" w:type="dxa"/>
          </w:tcPr>
          <w:p w:rsidR="00C40A28" w:rsidRPr="00C40A28" w:rsidRDefault="00C40A28" w:rsidP="00C40A28">
            <w:pPr>
              <w:pStyle w:val="a3"/>
              <w:spacing w:before="60" w:after="60"/>
              <w:jc w:val="both"/>
              <w:rPr>
                <w:sz w:val="20"/>
                <w:szCs w:val="20"/>
              </w:rPr>
            </w:pPr>
            <w:r>
              <w:rPr>
                <w:sz w:val="20"/>
                <w:szCs w:val="20"/>
              </w:rPr>
              <w:t>Ч</w:t>
            </w:r>
            <w:r w:rsidRPr="00C40A28">
              <w:rPr>
                <w:sz w:val="20"/>
                <w:szCs w:val="20"/>
              </w:rPr>
              <w:t>асть 1 статьи 25 приложения к решению дополнить абзацем следующего содержания:</w:t>
            </w:r>
          </w:p>
          <w:p w:rsidR="00C40A28" w:rsidRDefault="00C40A28" w:rsidP="00C40A28">
            <w:pPr>
              <w:pStyle w:val="a3"/>
              <w:spacing w:before="60" w:after="60"/>
              <w:jc w:val="both"/>
              <w:rPr>
                <w:sz w:val="20"/>
                <w:szCs w:val="20"/>
              </w:rPr>
            </w:pPr>
            <w:r w:rsidRPr="00C40A28">
              <w:rPr>
                <w:sz w:val="20"/>
                <w:szCs w:val="20"/>
              </w:rPr>
              <w:t>«Парковки, автостоянки, гостевые стоянки не являются элементами благоустройства.»</w:t>
            </w:r>
          </w:p>
        </w:tc>
        <w:tc>
          <w:tcPr>
            <w:tcW w:w="1848" w:type="dxa"/>
            <w:gridSpan w:val="2"/>
            <w:vMerge/>
          </w:tcPr>
          <w:p w:rsidR="00C40A28" w:rsidRPr="00DC7093" w:rsidRDefault="00C40A28" w:rsidP="005E0955">
            <w:pPr>
              <w:pStyle w:val="Default"/>
              <w:ind w:firstLine="316"/>
              <w:rPr>
                <w:sz w:val="20"/>
                <w:szCs w:val="20"/>
              </w:rPr>
            </w:pPr>
          </w:p>
        </w:tc>
      </w:tr>
      <w:tr w:rsidR="00C40A28" w:rsidTr="0001172F">
        <w:tc>
          <w:tcPr>
            <w:tcW w:w="426" w:type="dxa"/>
          </w:tcPr>
          <w:p w:rsidR="00C40A28" w:rsidRPr="00DC7093" w:rsidRDefault="00C40A28" w:rsidP="00C66602">
            <w:pPr>
              <w:pStyle w:val="a3"/>
              <w:jc w:val="center"/>
              <w:rPr>
                <w:sz w:val="20"/>
                <w:szCs w:val="20"/>
              </w:rPr>
            </w:pPr>
          </w:p>
        </w:tc>
        <w:tc>
          <w:tcPr>
            <w:tcW w:w="6407" w:type="dxa"/>
          </w:tcPr>
          <w:p w:rsidR="00C40A28" w:rsidRPr="00DC7093" w:rsidRDefault="00093570" w:rsidP="00072E96">
            <w:pPr>
              <w:jc w:val="both"/>
              <w:rPr>
                <w:sz w:val="20"/>
                <w:szCs w:val="20"/>
              </w:rPr>
            </w:pPr>
            <w:r>
              <w:rPr>
                <w:b/>
                <w:sz w:val="20"/>
                <w:szCs w:val="20"/>
              </w:rPr>
              <w:t>П</w:t>
            </w:r>
            <w:r w:rsidR="00C51617">
              <w:rPr>
                <w:b/>
                <w:sz w:val="20"/>
                <w:szCs w:val="20"/>
              </w:rPr>
              <w:t>риложение</w:t>
            </w:r>
            <w:r w:rsidRPr="00C40A28">
              <w:rPr>
                <w:b/>
                <w:sz w:val="20"/>
                <w:szCs w:val="20"/>
              </w:rPr>
              <w:t xml:space="preserve"> 3 к Правилам благоустройства территории города Сургута</w:t>
            </w:r>
          </w:p>
        </w:tc>
        <w:tc>
          <w:tcPr>
            <w:tcW w:w="6493" w:type="dxa"/>
          </w:tcPr>
          <w:p w:rsidR="00C40A28" w:rsidRPr="00C40A28" w:rsidRDefault="00C40A28" w:rsidP="00224B23">
            <w:pPr>
              <w:pStyle w:val="a3"/>
              <w:spacing w:before="60" w:after="60"/>
              <w:jc w:val="both"/>
              <w:rPr>
                <w:b/>
                <w:sz w:val="20"/>
                <w:szCs w:val="20"/>
              </w:rPr>
            </w:pPr>
            <w:r>
              <w:rPr>
                <w:b/>
                <w:sz w:val="20"/>
                <w:szCs w:val="20"/>
              </w:rPr>
              <w:t>П</w:t>
            </w:r>
            <w:r w:rsidR="00C51617">
              <w:rPr>
                <w:b/>
                <w:sz w:val="20"/>
                <w:szCs w:val="20"/>
              </w:rPr>
              <w:t>риложение</w:t>
            </w:r>
            <w:r w:rsidRPr="00C40A28">
              <w:rPr>
                <w:b/>
                <w:sz w:val="20"/>
                <w:szCs w:val="20"/>
              </w:rPr>
              <w:t xml:space="preserve"> 3 к Правилам благоустройства территории города Сургута</w:t>
            </w:r>
          </w:p>
        </w:tc>
        <w:tc>
          <w:tcPr>
            <w:tcW w:w="1848" w:type="dxa"/>
            <w:gridSpan w:val="2"/>
            <w:vMerge/>
          </w:tcPr>
          <w:p w:rsidR="00C40A28" w:rsidRPr="00DC7093" w:rsidRDefault="00C40A28" w:rsidP="005E0955">
            <w:pPr>
              <w:pStyle w:val="Default"/>
              <w:ind w:firstLine="316"/>
              <w:rPr>
                <w:sz w:val="20"/>
                <w:szCs w:val="20"/>
              </w:rPr>
            </w:pPr>
          </w:p>
        </w:tc>
      </w:tr>
      <w:tr w:rsidR="00AF328F" w:rsidTr="0001172F">
        <w:tc>
          <w:tcPr>
            <w:tcW w:w="426" w:type="dxa"/>
          </w:tcPr>
          <w:p w:rsidR="00AF328F" w:rsidRPr="00DC7093" w:rsidRDefault="00AF328F" w:rsidP="00C66602">
            <w:pPr>
              <w:pStyle w:val="a3"/>
              <w:jc w:val="center"/>
              <w:rPr>
                <w:sz w:val="20"/>
                <w:szCs w:val="20"/>
              </w:rPr>
            </w:pPr>
          </w:p>
        </w:tc>
        <w:tc>
          <w:tcPr>
            <w:tcW w:w="6407" w:type="dxa"/>
          </w:tcPr>
          <w:p w:rsidR="008A1432" w:rsidRDefault="008A1432" w:rsidP="008A1432">
            <w:pPr>
              <w:jc w:val="both"/>
              <w:rPr>
                <w:sz w:val="20"/>
                <w:szCs w:val="20"/>
              </w:rPr>
            </w:pPr>
            <w:r>
              <w:rPr>
                <w:sz w:val="20"/>
                <w:szCs w:val="20"/>
              </w:rPr>
              <w:t>Н</w:t>
            </w:r>
            <w:r w:rsidRPr="00AF328F">
              <w:rPr>
                <w:sz w:val="20"/>
                <w:szCs w:val="20"/>
              </w:rPr>
              <w:t>аименование приложения 3 к Правилам благоустройства территории города Сургута</w:t>
            </w:r>
            <w:r>
              <w:rPr>
                <w:sz w:val="20"/>
                <w:szCs w:val="20"/>
              </w:rPr>
              <w:t>:</w:t>
            </w:r>
            <w:r w:rsidRPr="008A1432">
              <w:rPr>
                <w:sz w:val="20"/>
                <w:szCs w:val="20"/>
              </w:rPr>
              <w:t xml:space="preserve"> </w:t>
            </w:r>
          </w:p>
          <w:p w:rsidR="00AF328F" w:rsidRPr="00AF328F" w:rsidRDefault="008A1432" w:rsidP="008A1432">
            <w:pPr>
              <w:jc w:val="both"/>
              <w:rPr>
                <w:sz w:val="20"/>
                <w:szCs w:val="20"/>
              </w:rPr>
            </w:pPr>
            <w:r>
              <w:rPr>
                <w:sz w:val="20"/>
                <w:szCs w:val="20"/>
              </w:rPr>
              <w:t>«</w:t>
            </w:r>
            <w:r w:rsidRPr="008A1432">
              <w:rPr>
                <w:sz w:val="20"/>
                <w:szCs w:val="20"/>
              </w:rPr>
              <w:t>Порядок размещения и содержания информационных конструкций на территории муниципального образования городской округ город Сургут</w:t>
            </w:r>
            <w:r>
              <w:rPr>
                <w:sz w:val="20"/>
                <w:szCs w:val="20"/>
              </w:rPr>
              <w:t>»</w:t>
            </w:r>
          </w:p>
        </w:tc>
        <w:tc>
          <w:tcPr>
            <w:tcW w:w="6493" w:type="dxa"/>
          </w:tcPr>
          <w:p w:rsidR="00AF328F" w:rsidRPr="00AF328F" w:rsidRDefault="00AF328F" w:rsidP="00AF328F">
            <w:pPr>
              <w:pStyle w:val="a3"/>
              <w:spacing w:before="60" w:after="60"/>
              <w:ind w:left="5"/>
              <w:jc w:val="both"/>
              <w:rPr>
                <w:sz w:val="20"/>
                <w:szCs w:val="20"/>
              </w:rPr>
            </w:pPr>
            <w:r>
              <w:rPr>
                <w:sz w:val="20"/>
                <w:szCs w:val="20"/>
              </w:rPr>
              <w:t>Н</w:t>
            </w:r>
            <w:r w:rsidRPr="00AF328F">
              <w:rPr>
                <w:sz w:val="20"/>
                <w:szCs w:val="20"/>
              </w:rPr>
              <w:t>аименование приложения 3 к Правилам благоустройства территории города Сургута изложить в следующей редакции:</w:t>
            </w:r>
          </w:p>
          <w:p w:rsidR="00AF328F" w:rsidRPr="00AF328F" w:rsidRDefault="00AF328F" w:rsidP="00AF328F">
            <w:pPr>
              <w:pStyle w:val="a3"/>
              <w:spacing w:before="60" w:after="60"/>
              <w:ind w:left="5"/>
              <w:jc w:val="both"/>
              <w:rPr>
                <w:sz w:val="20"/>
                <w:szCs w:val="20"/>
              </w:rPr>
            </w:pPr>
            <w:r w:rsidRPr="00AF328F">
              <w:rPr>
                <w:sz w:val="20"/>
                <w:szCs w:val="20"/>
              </w:rPr>
              <w:t>«Порядок размещения и содержания информационных конструкций на территории муниципального образования городской округ Сургут»</w:t>
            </w:r>
          </w:p>
        </w:tc>
        <w:tc>
          <w:tcPr>
            <w:tcW w:w="1848" w:type="dxa"/>
            <w:gridSpan w:val="2"/>
            <w:vMerge/>
          </w:tcPr>
          <w:p w:rsidR="00AF328F" w:rsidRPr="00DC7093" w:rsidRDefault="00AF328F" w:rsidP="005E0955">
            <w:pPr>
              <w:pStyle w:val="Default"/>
              <w:ind w:firstLine="316"/>
              <w:rPr>
                <w:sz w:val="20"/>
                <w:szCs w:val="20"/>
              </w:rPr>
            </w:pPr>
          </w:p>
        </w:tc>
      </w:tr>
      <w:tr w:rsidR="00AF328F" w:rsidTr="0001172F">
        <w:tc>
          <w:tcPr>
            <w:tcW w:w="426" w:type="dxa"/>
          </w:tcPr>
          <w:p w:rsidR="00AF328F" w:rsidRPr="00DC7093" w:rsidRDefault="00AF328F" w:rsidP="00C66602">
            <w:pPr>
              <w:pStyle w:val="a3"/>
              <w:jc w:val="center"/>
              <w:rPr>
                <w:sz w:val="20"/>
                <w:szCs w:val="20"/>
              </w:rPr>
            </w:pPr>
          </w:p>
        </w:tc>
        <w:tc>
          <w:tcPr>
            <w:tcW w:w="6407" w:type="dxa"/>
          </w:tcPr>
          <w:p w:rsidR="008A1432" w:rsidRDefault="008A1432" w:rsidP="00072E96">
            <w:pPr>
              <w:jc w:val="both"/>
              <w:rPr>
                <w:sz w:val="20"/>
                <w:szCs w:val="20"/>
              </w:rPr>
            </w:pPr>
            <w:r w:rsidRPr="00AF328F">
              <w:rPr>
                <w:sz w:val="20"/>
                <w:szCs w:val="20"/>
              </w:rPr>
              <w:t>части 1 статьи 1 приложения 3 к Правилам благоустройства территории города Сургута</w:t>
            </w:r>
            <w:r>
              <w:rPr>
                <w:sz w:val="20"/>
                <w:szCs w:val="20"/>
              </w:rPr>
              <w:t>:</w:t>
            </w:r>
          </w:p>
          <w:p w:rsidR="00AF328F" w:rsidRPr="00AF328F" w:rsidRDefault="008A1432" w:rsidP="008A1432">
            <w:pPr>
              <w:jc w:val="both"/>
              <w:rPr>
                <w:sz w:val="20"/>
                <w:szCs w:val="20"/>
              </w:rPr>
            </w:pPr>
            <w:r>
              <w:rPr>
                <w:sz w:val="20"/>
                <w:szCs w:val="20"/>
              </w:rPr>
              <w:t>«</w:t>
            </w:r>
            <w:r w:rsidRPr="008A1432">
              <w:rPr>
                <w:sz w:val="20"/>
                <w:szCs w:val="20"/>
              </w:rPr>
              <w:t>1. Настоящий порядок размещения и содержания информационных конструкций на территории муниципального образования городской округ город Сургут (далее - Порядок) определяет виды информационных конструкций, размещаемых в городе Сургуте, устанавливает требования к их размещению и содержанию</w:t>
            </w:r>
            <w:proofErr w:type="gramStart"/>
            <w:r w:rsidRPr="008A1432">
              <w:rPr>
                <w:sz w:val="20"/>
                <w:szCs w:val="20"/>
              </w:rPr>
              <w:t>.</w:t>
            </w:r>
            <w:r>
              <w:rPr>
                <w:sz w:val="20"/>
                <w:szCs w:val="20"/>
              </w:rPr>
              <w:t>»</w:t>
            </w:r>
            <w:proofErr w:type="gramEnd"/>
          </w:p>
        </w:tc>
        <w:tc>
          <w:tcPr>
            <w:tcW w:w="6493" w:type="dxa"/>
          </w:tcPr>
          <w:p w:rsidR="00AF328F" w:rsidRPr="00AF328F" w:rsidRDefault="00AF328F" w:rsidP="00224B23">
            <w:pPr>
              <w:pStyle w:val="a3"/>
              <w:spacing w:before="60" w:after="60"/>
              <w:jc w:val="both"/>
              <w:rPr>
                <w:sz w:val="20"/>
                <w:szCs w:val="20"/>
              </w:rPr>
            </w:pPr>
            <w:r>
              <w:rPr>
                <w:sz w:val="20"/>
                <w:szCs w:val="20"/>
              </w:rPr>
              <w:t>В</w:t>
            </w:r>
            <w:r w:rsidRPr="00AF328F">
              <w:rPr>
                <w:sz w:val="20"/>
                <w:szCs w:val="20"/>
              </w:rPr>
              <w:t xml:space="preserve"> части 1 статьи 1 приложения 3 к Правилам благоустройства территории города Сургута слово «город» исключить;</w:t>
            </w:r>
          </w:p>
        </w:tc>
        <w:tc>
          <w:tcPr>
            <w:tcW w:w="1848" w:type="dxa"/>
            <w:gridSpan w:val="2"/>
            <w:vMerge/>
          </w:tcPr>
          <w:p w:rsidR="00AF328F" w:rsidRPr="00DC7093" w:rsidRDefault="00AF328F" w:rsidP="005E0955">
            <w:pPr>
              <w:pStyle w:val="Default"/>
              <w:ind w:firstLine="316"/>
              <w:rPr>
                <w:sz w:val="20"/>
                <w:szCs w:val="20"/>
              </w:rPr>
            </w:pPr>
          </w:p>
        </w:tc>
      </w:tr>
      <w:tr w:rsidR="00AF328F" w:rsidTr="0001172F">
        <w:tc>
          <w:tcPr>
            <w:tcW w:w="426" w:type="dxa"/>
          </w:tcPr>
          <w:p w:rsidR="00AF328F" w:rsidRPr="00DC7093" w:rsidRDefault="00AF328F" w:rsidP="00C66602">
            <w:pPr>
              <w:pStyle w:val="a3"/>
              <w:jc w:val="center"/>
              <w:rPr>
                <w:sz w:val="20"/>
                <w:szCs w:val="20"/>
              </w:rPr>
            </w:pPr>
          </w:p>
        </w:tc>
        <w:tc>
          <w:tcPr>
            <w:tcW w:w="6407" w:type="dxa"/>
          </w:tcPr>
          <w:p w:rsidR="008A1432" w:rsidRDefault="008A1432" w:rsidP="008A1432">
            <w:pPr>
              <w:jc w:val="both"/>
              <w:rPr>
                <w:sz w:val="20"/>
                <w:szCs w:val="20"/>
              </w:rPr>
            </w:pPr>
            <w:r>
              <w:rPr>
                <w:sz w:val="20"/>
                <w:szCs w:val="20"/>
              </w:rPr>
              <w:t>А</w:t>
            </w:r>
            <w:r w:rsidRPr="00AF328F">
              <w:rPr>
                <w:sz w:val="20"/>
                <w:szCs w:val="20"/>
              </w:rPr>
              <w:t>бзац 7 части 2 статьи 1 приложения 3 к Правилам благоустройства территории города Сургута</w:t>
            </w:r>
            <w:r>
              <w:rPr>
                <w:sz w:val="20"/>
                <w:szCs w:val="20"/>
              </w:rPr>
              <w:t>:</w:t>
            </w:r>
          </w:p>
          <w:p w:rsidR="00AF328F" w:rsidRPr="00AF328F" w:rsidRDefault="008A1432" w:rsidP="008A1432">
            <w:pPr>
              <w:jc w:val="both"/>
              <w:rPr>
                <w:sz w:val="20"/>
                <w:szCs w:val="20"/>
              </w:rPr>
            </w:pPr>
            <w:r>
              <w:rPr>
                <w:sz w:val="20"/>
                <w:szCs w:val="20"/>
              </w:rPr>
              <w:t>«</w:t>
            </w:r>
            <w:r w:rsidRPr="008A1432">
              <w:rPr>
                <w:sz w:val="20"/>
                <w:szCs w:val="20"/>
              </w:rPr>
              <w:t>при проектировании новых вывесок на многоквартирных жилых домах</w:t>
            </w:r>
            <w:proofErr w:type="gramStart"/>
            <w:r w:rsidRPr="008A1432">
              <w:rPr>
                <w:sz w:val="20"/>
                <w:szCs w:val="20"/>
              </w:rPr>
              <w:t>.</w:t>
            </w:r>
            <w:r>
              <w:rPr>
                <w:sz w:val="20"/>
                <w:szCs w:val="20"/>
              </w:rPr>
              <w:t>»</w:t>
            </w:r>
            <w:bookmarkStart w:id="0" w:name="_GoBack"/>
            <w:bookmarkEnd w:id="0"/>
            <w:proofErr w:type="gramEnd"/>
          </w:p>
        </w:tc>
        <w:tc>
          <w:tcPr>
            <w:tcW w:w="6493" w:type="dxa"/>
          </w:tcPr>
          <w:p w:rsidR="00AF328F" w:rsidRDefault="00AF328F" w:rsidP="00224B23">
            <w:pPr>
              <w:pStyle w:val="a3"/>
              <w:spacing w:before="60" w:after="60"/>
              <w:jc w:val="both"/>
              <w:rPr>
                <w:sz w:val="20"/>
                <w:szCs w:val="20"/>
              </w:rPr>
            </w:pPr>
            <w:r w:rsidRPr="00AF328F">
              <w:rPr>
                <w:sz w:val="20"/>
                <w:szCs w:val="20"/>
              </w:rPr>
              <w:t>В абзаце 7 части 2 статьи 1 приложения 3 к Правилам благоустройства территории города Сургута слова «на многоквартирных жилых домах» заменить словами «на многоквартирных домах»</w:t>
            </w:r>
          </w:p>
        </w:tc>
        <w:tc>
          <w:tcPr>
            <w:tcW w:w="1848" w:type="dxa"/>
            <w:gridSpan w:val="2"/>
            <w:vMerge/>
          </w:tcPr>
          <w:p w:rsidR="00AF328F" w:rsidRPr="00DC7093" w:rsidRDefault="00AF328F" w:rsidP="005E0955">
            <w:pPr>
              <w:pStyle w:val="Default"/>
              <w:ind w:firstLine="316"/>
              <w:rPr>
                <w:sz w:val="20"/>
                <w:szCs w:val="20"/>
              </w:rPr>
            </w:pPr>
          </w:p>
        </w:tc>
      </w:tr>
      <w:tr w:rsidR="00C51617" w:rsidTr="0001172F">
        <w:tc>
          <w:tcPr>
            <w:tcW w:w="426" w:type="dxa"/>
          </w:tcPr>
          <w:p w:rsidR="00C51617" w:rsidRPr="00DC7093" w:rsidRDefault="00C51617" w:rsidP="00C66602">
            <w:pPr>
              <w:pStyle w:val="a3"/>
              <w:jc w:val="center"/>
              <w:rPr>
                <w:sz w:val="20"/>
                <w:szCs w:val="20"/>
              </w:rPr>
            </w:pPr>
          </w:p>
        </w:tc>
        <w:tc>
          <w:tcPr>
            <w:tcW w:w="6407" w:type="dxa"/>
          </w:tcPr>
          <w:p w:rsidR="00C51617" w:rsidRDefault="00C51617" w:rsidP="00072E96">
            <w:pPr>
              <w:jc w:val="both"/>
              <w:rPr>
                <w:sz w:val="20"/>
                <w:szCs w:val="20"/>
              </w:rPr>
            </w:pPr>
            <w:r>
              <w:rPr>
                <w:sz w:val="20"/>
                <w:szCs w:val="20"/>
              </w:rPr>
              <w:t>Ч</w:t>
            </w:r>
            <w:r w:rsidRPr="00C51617">
              <w:rPr>
                <w:sz w:val="20"/>
                <w:szCs w:val="20"/>
              </w:rPr>
              <w:t>асть 8 статьи 1 приложения 3 к Правилам благоустройства территории города Сургута</w:t>
            </w:r>
            <w:r>
              <w:rPr>
                <w:sz w:val="20"/>
                <w:szCs w:val="20"/>
              </w:rPr>
              <w:t>:</w:t>
            </w:r>
          </w:p>
          <w:p w:rsidR="00C51617" w:rsidRPr="00C51617" w:rsidRDefault="00C51617" w:rsidP="00C51617">
            <w:pPr>
              <w:jc w:val="both"/>
              <w:rPr>
                <w:sz w:val="20"/>
                <w:szCs w:val="20"/>
              </w:rPr>
            </w:pPr>
            <w:r>
              <w:rPr>
                <w:sz w:val="20"/>
                <w:szCs w:val="20"/>
              </w:rPr>
              <w:t>«</w:t>
            </w:r>
            <w:r w:rsidRPr="00C51617">
              <w:rPr>
                <w:sz w:val="20"/>
                <w:szCs w:val="20"/>
              </w:rPr>
              <w:t>8. Архитектурно-градостроительный облик объекта, принимаемый за основу при разработке проектной документации, подлежит согласованию с департаментом архитектуры и градостроительства Администрации города. Понятие архитектурно-градостроительного облика включает в себя архитектурное и колористическое (цветовое) решение фасадов объекта, а также архитектурно-художественную подсветку фасадов и размещение на фасадах рекламы и информации.</w:t>
            </w:r>
          </w:p>
          <w:p w:rsidR="00C51617" w:rsidRDefault="00C51617" w:rsidP="00C51617">
            <w:pPr>
              <w:jc w:val="both"/>
              <w:rPr>
                <w:sz w:val="20"/>
                <w:szCs w:val="20"/>
              </w:rPr>
            </w:pPr>
            <w:r w:rsidRPr="00C51617">
              <w:rPr>
                <w:sz w:val="20"/>
                <w:szCs w:val="20"/>
              </w:rPr>
              <w:t>В составе указанного проектного решения определяются места размещения информационных конструкций, указанных в пункте 3 части 4 статьи 1 настоящего Порядка, а также их типы и максимально допустимые габариты (длина, ширина, высота).</w:t>
            </w:r>
            <w:r>
              <w:rPr>
                <w:sz w:val="20"/>
                <w:szCs w:val="20"/>
              </w:rPr>
              <w:t>»</w:t>
            </w:r>
          </w:p>
          <w:p w:rsidR="00C51617" w:rsidRPr="00C51617" w:rsidRDefault="00C51617" w:rsidP="00072E96">
            <w:pPr>
              <w:jc w:val="both"/>
              <w:rPr>
                <w:sz w:val="20"/>
                <w:szCs w:val="20"/>
              </w:rPr>
            </w:pPr>
          </w:p>
        </w:tc>
        <w:tc>
          <w:tcPr>
            <w:tcW w:w="6493" w:type="dxa"/>
          </w:tcPr>
          <w:p w:rsidR="00C51617" w:rsidRPr="00C51617" w:rsidRDefault="00C51617" w:rsidP="00224B23">
            <w:pPr>
              <w:pStyle w:val="a3"/>
              <w:spacing w:before="60" w:after="60"/>
              <w:jc w:val="both"/>
              <w:rPr>
                <w:sz w:val="20"/>
                <w:szCs w:val="20"/>
              </w:rPr>
            </w:pPr>
            <w:r>
              <w:rPr>
                <w:sz w:val="20"/>
                <w:szCs w:val="20"/>
              </w:rPr>
              <w:lastRenderedPageBreak/>
              <w:t>Ч</w:t>
            </w:r>
            <w:r w:rsidRPr="00C51617">
              <w:rPr>
                <w:sz w:val="20"/>
                <w:szCs w:val="20"/>
              </w:rPr>
              <w:t>асть 8 статьи 1 приложения 3 к Правилам благоустройства территории города Сургута признать утратившей силу</w:t>
            </w:r>
            <w:r>
              <w:rPr>
                <w:sz w:val="20"/>
                <w:szCs w:val="20"/>
              </w:rPr>
              <w:t>.</w:t>
            </w:r>
          </w:p>
        </w:tc>
        <w:tc>
          <w:tcPr>
            <w:tcW w:w="1848" w:type="dxa"/>
            <w:gridSpan w:val="2"/>
            <w:vMerge/>
          </w:tcPr>
          <w:p w:rsidR="00C51617" w:rsidRPr="00DC7093" w:rsidRDefault="00C51617" w:rsidP="005E0955">
            <w:pPr>
              <w:pStyle w:val="Default"/>
              <w:ind w:firstLine="316"/>
              <w:rPr>
                <w:sz w:val="20"/>
                <w:szCs w:val="20"/>
              </w:rPr>
            </w:pPr>
          </w:p>
        </w:tc>
      </w:tr>
      <w:tr w:rsidR="00C40A28" w:rsidTr="0001172F">
        <w:tc>
          <w:tcPr>
            <w:tcW w:w="426" w:type="dxa"/>
          </w:tcPr>
          <w:p w:rsidR="00C40A28" w:rsidRPr="00DC7093" w:rsidRDefault="00C40A28" w:rsidP="00C66602">
            <w:pPr>
              <w:pStyle w:val="a3"/>
              <w:jc w:val="center"/>
              <w:rPr>
                <w:sz w:val="20"/>
                <w:szCs w:val="20"/>
              </w:rPr>
            </w:pPr>
          </w:p>
        </w:tc>
        <w:tc>
          <w:tcPr>
            <w:tcW w:w="6407" w:type="dxa"/>
          </w:tcPr>
          <w:p w:rsidR="00C40A28" w:rsidRDefault="009E710E" w:rsidP="00072E96">
            <w:pPr>
              <w:jc w:val="both"/>
              <w:rPr>
                <w:sz w:val="20"/>
                <w:szCs w:val="20"/>
              </w:rPr>
            </w:pPr>
            <w:r>
              <w:rPr>
                <w:sz w:val="20"/>
                <w:szCs w:val="20"/>
              </w:rPr>
              <w:t>А</w:t>
            </w:r>
            <w:r w:rsidRPr="00C40A28">
              <w:rPr>
                <w:sz w:val="20"/>
                <w:szCs w:val="20"/>
              </w:rPr>
              <w:t>бзац шестой части 2 статьи 2 приложения 3 к Правилам благоустройства территории города Сургута</w:t>
            </w:r>
            <w:r>
              <w:rPr>
                <w:sz w:val="20"/>
                <w:szCs w:val="20"/>
              </w:rPr>
              <w:t>:</w:t>
            </w:r>
          </w:p>
          <w:p w:rsidR="009E710E" w:rsidRPr="00DC7093" w:rsidRDefault="009E710E" w:rsidP="00072E96">
            <w:pPr>
              <w:jc w:val="both"/>
              <w:rPr>
                <w:sz w:val="20"/>
                <w:szCs w:val="20"/>
              </w:rPr>
            </w:pPr>
            <w:r>
              <w:rPr>
                <w:sz w:val="20"/>
                <w:szCs w:val="20"/>
              </w:rPr>
              <w:t>«</w:t>
            </w:r>
            <w:r w:rsidRPr="009E710E">
              <w:rPr>
                <w:sz w:val="20"/>
                <w:szCs w:val="20"/>
              </w:rPr>
              <w:t>Размещение информационных конструкций, указанных в абзаце втором пункта 3 части 4 статьи 1 настоящего Порядка, на внешних поверхностях торговых, развлекательных центров, кинотеатров, театров в городе осуществляется на основании комплексного проекта, разработанного и согласованного в соответствии с требованиями статьи 3 настоящего Порядка.</w:t>
            </w:r>
            <w:r>
              <w:rPr>
                <w:sz w:val="20"/>
                <w:szCs w:val="20"/>
              </w:rPr>
              <w:t>»</w:t>
            </w:r>
          </w:p>
        </w:tc>
        <w:tc>
          <w:tcPr>
            <w:tcW w:w="6493" w:type="dxa"/>
          </w:tcPr>
          <w:p w:rsidR="00C40A28" w:rsidRPr="00C40A28" w:rsidRDefault="00C40A28" w:rsidP="00C40A28">
            <w:pPr>
              <w:pStyle w:val="a3"/>
              <w:spacing w:before="60" w:after="60"/>
              <w:jc w:val="both"/>
              <w:rPr>
                <w:sz w:val="20"/>
                <w:szCs w:val="20"/>
              </w:rPr>
            </w:pPr>
            <w:r>
              <w:rPr>
                <w:sz w:val="20"/>
                <w:szCs w:val="20"/>
              </w:rPr>
              <w:t>А</w:t>
            </w:r>
            <w:r w:rsidRPr="00C40A28">
              <w:rPr>
                <w:sz w:val="20"/>
                <w:szCs w:val="20"/>
              </w:rPr>
              <w:t>бзац шестой части 2 статьи 2 приложения 3 к Правилам благоустройства территории города Сургута изложить в следующей редакции:</w:t>
            </w:r>
          </w:p>
          <w:p w:rsidR="00C40A28" w:rsidRDefault="00C40A28" w:rsidP="00AF328F">
            <w:pPr>
              <w:pStyle w:val="a3"/>
              <w:spacing w:before="60" w:after="60"/>
              <w:jc w:val="both"/>
              <w:rPr>
                <w:sz w:val="20"/>
                <w:szCs w:val="20"/>
              </w:rPr>
            </w:pPr>
            <w:proofErr w:type="gramStart"/>
            <w:r w:rsidRPr="00C40A28">
              <w:rPr>
                <w:sz w:val="20"/>
                <w:szCs w:val="20"/>
              </w:rPr>
              <w:t>«</w:t>
            </w:r>
            <w:r w:rsidR="00AF328F" w:rsidRPr="00AF328F">
              <w:rPr>
                <w:sz w:val="20"/>
                <w:szCs w:val="20"/>
              </w:rPr>
              <w:t>Размещение информационных конструкций, указанных в пункте 3 части 4 статьи 1 настоящего Порядка, на внешних поверхностях фасадов многоквартирных домов со встроенными, встроенно-пристроенными или пристроенными помещениями общественного или торгового назначения, а также фасадов торговых, развлекательных центров, кинотеатров, театров, административных зданий в городе осуществляется на основании комплексного проекта размещения информационных конструкций, разработанного и согласованного в соответствии с требованиями статьи 3 настоящего Порядка.»</w:t>
            </w:r>
            <w:proofErr w:type="gramEnd"/>
          </w:p>
        </w:tc>
        <w:tc>
          <w:tcPr>
            <w:tcW w:w="1848" w:type="dxa"/>
            <w:gridSpan w:val="2"/>
            <w:vMerge/>
          </w:tcPr>
          <w:p w:rsidR="00C40A28" w:rsidRPr="00DC7093" w:rsidRDefault="00C40A28" w:rsidP="005E0955">
            <w:pPr>
              <w:pStyle w:val="Default"/>
              <w:ind w:firstLine="316"/>
              <w:rPr>
                <w:sz w:val="20"/>
                <w:szCs w:val="20"/>
              </w:rPr>
            </w:pPr>
          </w:p>
        </w:tc>
      </w:tr>
      <w:tr w:rsidR="00C40A28" w:rsidTr="0001172F">
        <w:tc>
          <w:tcPr>
            <w:tcW w:w="426" w:type="dxa"/>
          </w:tcPr>
          <w:p w:rsidR="00C40A28" w:rsidRPr="00DC7093" w:rsidRDefault="00C40A28" w:rsidP="00C66602">
            <w:pPr>
              <w:pStyle w:val="a3"/>
              <w:jc w:val="center"/>
              <w:rPr>
                <w:sz w:val="20"/>
                <w:szCs w:val="20"/>
              </w:rPr>
            </w:pPr>
          </w:p>
        </w:tc>
        <w:tc>
          <w:tcPr>
            <w:tcW w:w="6407" w:type="dxa"/>
          </w:tcPr>
          <w:p w:rsidR="00C40A28" w:rsidRDefault="009E710E" w:rsidP="00072E96">
            <w:pPr>
              <w:jc w:val="both"/>
              <w:rPr>
                <w:sz w:val="20"/>
                <w:szCs w:val="20"/>
              </w:rPr>
            </w:pPr>
            <w:r w:rsidRPr="009E710E">
              <w:rPr>
                <w:sz w:val="20"/>
                <w:szCs w:val="20"/>
              </w:rPr>
              <w:t>Абзац седьмой части 2 статьи 2 приложения 3 к Правилам благоустройства территории города Сургута</w:t>
            </w:r>
          </w:p>
          <w:p w:rsidR="009E710E" w:rsidRPr="00DC7093" w:rsidRDefault="009E710E" w:rsidP="00072E96">
            <w:pPr>
              <w:jc w:val="both"/>
              <w:rPr>
                <w:sz w:val="20"/>
                <w:szCs w:val="20"/>
              </w:rPr>
            </w:pPr>
            <w:r>
              <w:rPr>
                <w:sz w:val="20"/>
                <w:szCs w:val="20"/>
              </w:rPr>
              <w:t>«</w:t>
            </w:r>
            <w:r w:rsidRPr="009E710E">
              <w:rPr>
                <w:sz w:val="20"/>
                <w:szCs w:val="20"/>
              </w:rPr>
              <w:t>При этом указанный комплексный проект должен содержать информацию и определять размещение всех информационных конструкций, размещаемых на внешних поверхностях указанных торговых, развлекательных центров, кинотеатров, театров.</w:t>
            </w:r>
            <w:r>
              <w:rPr>
                <w:sz w:val="20"/>
                <w:szCs w:val="20"/>
              </w:rPr>
              <w:t>»</w:t>
            </w:r>
          </w:p>
        </w:tc>
        <w:tc>
          <w:tcPr>
            <w:tcW w:w="6493" w:type="dxa"/>
          </w:tcPr>
          <w:p w:rsidR="00C40A28" w:rsidRDefault="0025350D" w:rsidP="00AF328F">
            <w:pPr>
              <w:pStyle w:val="a3"/>
              <w:spacing w:before="60" w:after="60"/>
              <w:jc w:val="both"/>
              <w:rPr>
                <w:sz w:val="20"/>
                <w:szCs w:val="20"/>
              </w:rPr>
            </w:pPr>
            <w:r>
              <w:rPr>
                <w:sz w:val="20"/>
                <w:szCs w:val="20"/>
              </w:rPr>
              <w:t>А</w:t>
            </w:r>
            <w:r w:rsidRPr="0025350D">
              <w:rPr>
                <w:sz w:val="20"/>
                <w:szCs w:val="20"/>
              </w:rPr>
              <w:t xml:space="preserve">бзац </w:t>
            </w:r>
            <w:r w:rsidR="00AF328F" w:rsidRPr="00AF328F">
              <w:rPr>
                <w:sz w:val="20"/>
                <w:szCs w:val="20"/>
              </w:rPr>
              <w:t>седьмой части 2 статьи 2 приложения 3 к Правилам благоустройства территории города Сургута признать утратившей силу</w:t>
            </w:r>
          </w:p>
        </w:tc>
        <w:tc>
          <w:tcPr>
            <w:tcW w:w="1848" w:type="dxa"/>
            <w:gridSpan w:val="2"/>
            <w:vMerge/>
          </w:tcPr>
          <w:p w:rsidR="00C40A28" w:rsidRPr="00DC7093" w:rsidRDefault="00C40A28" w:rsidP="005E0955">
            <w:pPr>
              <w:pStyle w:val="Default"/>
              <w:ind w:firstLine="316"/>
              <w:rPr>
                <w:sz w:val="20"/>
                <w:szCs w:val="20"/>
              </w:rPr>
            </w:pPr>
          </w:p>
        </w:tc>
      </w:tr>
      <w:tr w:rsidR="00F5079F" w:rsidTr="0001172F">
        <w:tc>
          <w:tcPr>
            <w:tcW w:w="426" w:type="dxa"/>
          </w:tcPr>
          <w:p w:rsidR="00F5079F" w:rsidRPr="00DC7093" w:rsidRDefault="00F5079F" w:rsidP="00C66602">
            <w:pPr>
              <w:pStyle w:val="a3"/>
              <w:jc w:val="center"/>
              <w:rPr>
                <w:sz w:val="20"/>
                <w:szCs w:val="20"/>
              </w:rPr>
            </w:pPr>
          </w:p>
        </w:tc>
        <w:tc>
          <w:tcPr>
            <w:tcW w:w="6407" w:type="dxa"/>
          </w:tcPr>
          <w:p w:rsidR="00F5079F" w:rsidRDefault="0001172F" w:rsidP="00072E96">
            <w:pPr>
              <w:jc w:val="both"/>
              <w:rPr>
                <w:sz w:val="20"/>
                <w:szCs w:val="20"/>
              </w:rPr>
            </w:pPr>
            <w:r>
              <w:rPr>
                <w:sz w:val="20"/>
                <w:szCs w:val="20"/>
              </w:rPr>
              <w:t>Ч</w:t>
            </w:r>
            <w:r w:rsidRPr="0025350D">
              <w:rPr>
                <w:sz w:val="20"/>
                <w:szCs w:val="20"/>
              </w:rPr>
              <w:t>асть 8 статьи 2 приложения 3 к Правилам благоустройства территории города Сургута</w:t>
            </w:r>
            <w:r>
              <w:rPr>
                <w:sz w:val="20"/>
                <w:szCs w:val="20"/>
              </w:rPr>
              <w:t>:</w:t>
            </w:r>
          </w:p>
          <w:p w:rsidR="0001172F" w:rsidRPr="0001172F" w:rsidRDefault="0001172F" w:rsidP="0001172F">
            <w:pPr>
              <w:jc w:val="both"/>
              <w:rPr>
                <w:sz w:val="20"/>
                <w:szCs w:val="20"/>
              </w:rPr>
            </w:pPr>
            <w:r>
              <w:rPr>
                <w:sz w:val="20"/>
                <w:szCs w:val="20"/>
              </w:rPr>
              <w:t>«</w:t>
            </w:r>
            <w:r w:rsidRPr="0001172F">
              <w:rPr>
                <w:sz w:val="20"/>
                <w:szCs w:val="20"/>
              </w:rPr>
              <w:t>8. Настенные конструкции, размещаемые на внешних поверхностях зданий, строений, сооружений, должны соответствовать следующим требованиям:</w:t>
            </w:r>
          </w:p>
          <w:p w:rsidR="0001172F" w:rsidRPr="0001172F" w:rsidRDefault="0001172F" w:rsidP="0001172F">
            <w:pPr>
              <w:jc w:val="both"/>
              <w:rPr>
                <w:sz w:val="20"/>
                <w:szCs w:val="20"/>
              </w:rPr>
            </w:pPr>
            <w:r w:rsidRPr="0001172F">
              <w:rPr>
                <w:sz w:val="20"/>
                <w:szCs w:val="20"/>
              </w:rPr>
              <w:t>1) настенные конструкции размещаются над входом или окнами (витринами) помещений, указанных в части 4 статьи 2 настоящего Порядка,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01172F" w:rsidRPr="0001172F" w:rsidRDefault="0001172F" w:rsidP="0001172F">
            <w:pPr>
              <w:jc w:val="both"/>
              <w:rPr>
                <w:sz w:val="20"/>
                <w:szCs w:val="20"/>
              </w:rPr>
            </w:pPr>
            <w:r w:rsidRPr="0001172F">
              <w:rPr>
                <w:sz w:val="20"/>
                <w:szCs w:val="20"/>
              </w:rPr>
              <w:t>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требованиями абзаца первого настоящего пункта, вывески могут быть размещены над окнами подвального или цокольного этажа, но не ниже 0,60 метра от уровня земли до нижнего края настенной конструкции, при этом вывеска не должна выступать от плоскости фасада более чем на 0,10 метра;</w:t>
            </w:r>
          </w:p>
          <w:p w:rsidR="0001172F" w:rsidRPr="0001172F" w:rsidRDefault="0001172F" w:rsidP="0001172F">
            <w:pPr>
              <w:jc w:val="both"/>
              <w:rPr>
                <w:sz w:val="20"/>
                <w:szCs w:val="20"/>
              </w:rPr>
            </w:pPr>
            <w:r w:rsidRPr="0001172F">
              <w:rPr>
                <w:sz w:val="20"/>
                <w:szCs w:val="20"/>
              </w:rPr>
              <w:t>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(кроме торговых, развлекательных центров, кинотеатров, на которых отдельные вывески размещаются в соответствии с согласованным с департаментом архитектуры и градостроительства Администрации города комплексным проектом), не должен превышать:</w:t>
            </w:r>
          </w:p>
          <w:p w:rsidR="0001172F" w:rsidRPr="0001172F" w:rsidRDefault="0001172F" w:rsidP="0001172F">
            <w:pPr>
              <w:jc w:val="both"/>
              <w:rPr>
                <w:sz w:val="20"/>
                <w:szCs w:val="20"/>
              </w:rPr>
            </w:pPr>
            <w:r w:rsidRPr="0001172F">
              <w:rPr>
                <w:sz w:val="20"/>
                <w:szCs w:val="20"/>
              </w:rPr>
              <w:lastRenderedPageBreak/>
              <w:t>по высоте - 0,50 метра, за исключением размещения настенной вывески на фризе;</w:t>
            </w:r>
          </w:p>
          <w:p w:rsidR="0001172F" w:rsidRPr="0001172F" w:rsidRDefault="0001172F" w:rsidP="0001172F">
            <w:pPr>
              <w:jc w:val="both"/>
              <w:rPr>
                <w:sz w:val="20"/>
                <w:szCs w:val="20"/>
              </w:rPr>
            </w:pPr>
            <w:r w:rsidRPr="0001172F">
              <w:rPr>
                <w:sz w:val="20"/>
                <w:szCs w:val="20"/>
              </w:rPr>
              <w:t>по длине - 70 процентов от длины фасада, но не более 15 метров для единичной конструкции.</w:t>
            </w:r>
          </w:p>
          <w:p w:rsidR="0001172F" w:rsidRPr="0001172F" w:rsidRDefault="0001172F" w:rsidP="0001172F">
            <w:pPr>
              <w:jc w:val="both"/>
              <w:rPr>
                <w:sz w:val="20"/>
                <w:szCs w:val="20"/>
              </w:rPr>
            </w:pPr>
            <w:r w:rsidRPr="0001172F">
              <w:rPr>
                <w:sz w:val="20"/>
                <w:szCs w:val="20"/>
              </w:rPr>
              <w:t>Максимальный размер информационных конструкций, указанных в части 9 статьи 2 настоящего порядка, не должен превышать:</w:t>
            </w:r>
          </w:p>
          <w:p w:rsidR="0001172F" w:rsidRPr="0001172F" w:rsidRDefault="0001172F" w:rsidP="0001172F">
            <w:pPr>
              <w:jc w:val="both"/>
              <w:rPr>
                <w:sz w:val="20"/>
                <w:szCs w:val="20"/>
              </w:rPr>
            </w:pPr>
            <w:r w:rsidRPr="0001172F">
              <w:rPr>
                <w:sz w:val="20"/>
                <w:szCs w:val="20"/>
              </w:rPr>
              <w:t>по высоте - 0,8 метра;</w:t>
            </w:r>
          </w:p>
          <w:p w:rsidR="0001172F" w:rsidRPr="0001172F" w:rsidRDefault="0001172F" w:rsidP="0001172F">
            <w:pPr>
              <w:jc w:val="both"/>
              <w:rPr>
                <w:sz w:val="20"/>
                <w:szCs w:val="20"/>
              </w:rPr>
            </w:pPr>
            <w:r w:rsidRPr="0001172F">
              <w:rPr>
                <w:sz w:val="20"/>
                <w:szCs w:val="20"/>
              </w:rPr>
              <w:t>по длине - 0,6 метра;</w:t>
            </w:r>
          </w:p>
          <w:p w:rsidR="0001172F" w:rsidRPr="0001172F" w:rsidRDefault="0001172F" w:rsidP="0001172F">
            <w:pPr>
              <w:jc w:val="both"/>
              <w:rPr>
                <w:sz w:val="20"/>
                <w:szCs w:val="20"/>
              </w:rPr>
            </w:pPr>
            <w:r w:rsidRPr="0001172F">
              <w:rPr>
                <w:sz w:val="20"/>
                <w:szCs w:val="20"/>
              </w:rPr>
              <w:t>3) при наличии на фасаде объекта фриза настенная конструкция размещается исключительно на фризе на всю высоту фриза.</w:t>
            </w:r>
          </w:p>
          <w:p w:rsidR="0001172F" w:rsidRPr="0001172F" w:rsidRDefault="0001172F" w:rsidP="0001172F">
            <w:pPr>
              <w:jc w:val="both"/>
              <w:rPr>
                <w:sz w:val="20"/>
                <w:szCs w:val="20"/>
              </w:rPr>
            </w:pPr>
            <w:r w:rsidRPr="0001172F">
              <w:rPr>
                <w:sz w:val="20"/>
                <w:szCs w:val="20"/>
              </w:rPr>
              <w:t>При наличии на фасаде объекта козырька настенная конструкция может быть размещена на фризе козырька строго в габаритах указанного фриза.</w:t>
            </w:r>
          </w:p>
          <w:p w:rsidR="0001172F" w:rsidRPr="00DC7093" w:rsidRDefault="0001172F" w:rsidP="0001172F">
            <w:pPr>
              <w:jc w:val="both"/>
              <w:rPr>
                <w:sz w:val="20"/>
                <w:szCs w:val="20"/>
              </w:rPr>
            </w:pPr>
            <w:r w:rsidRPr="0001172F">
              <w:rPr>
                <w:sz w:val="20"/>
                <w:szCs w:val="20"/>
              </w:rPr>
              <w:t>Запрещается размещение настенной конструкции непосредственно на конструкции козырька.</w:t>
            </w:r>
            <w:r>
              <w:rPr>
                <w:sz w:val="20"/>
                <w:szCs w:val="20"/>
              </w:rPr>
              <w:t>»</w:t>
            </w:r>
          </w:p>
        </w:tc>
        <w:tc>
          <w:tcPr>
            <w:tcW w:w="6493" w:type="dxa"/>
          </w:tcPr>
          <w:p w:rsidR="0025350D" w:rsidRPr="0025350D" w:rsidRDefault="0025350D" w:rsidP="0025350D">
            <w:pPr>
              <w:pStyle w:val="a3"/>
              <w:spacing w:before="60" w:after="60"/>
              <w:jc w:val="both"/>
              <w:rPr>
                <w:sz w:val="20"/>
                <w:szCs w:val="20"/>
              </w:rPr>
            </w:pPr>
            <w:r>
              <w:rPr>
                <w:sz w:val="20"/>
                <w:szCs w:val="20"/>
              </w:rPr>
              <w:lastRenderedPageBreak/>
              <w:t>Ч</w:t>
            </w:r>
            <w:r w:rsidRPr="0025350D">
              <w:rPr>
                <w:sz w:val="20"/>
                <w:szCs w:val="20"/>
              </w:rPr>
              <w:t>асть 8 статьи 2 приложения 3 к Правилам благоустройства территории города Сургута дополнить абзацем следующего содержания:</w:t>
            </w:r>
          </w:p>
          <w:p w:rsidR="00F5079F" w:rsidRDefault="00AD280B" w:rsidP="0025350D">
            <w:pPr>
              <w:pStyle w:val="a3"/>
              <w:spacing w:before="60" w:after="60"/>
              <w:jc w:val="both"/>
              <w:rPr>
                <w:sz w:val="20"/>
                <w:szCs w:val="20"/>
              </w:rPr>
            </w:pPr>
            <w:r w:rsidRPr="00AD280B">
              <w:rPr>
                <w:sz w:val="20"/>
                <w:szCs w:val="20"/>
              </w:rPr>
              <w:t>«Информационные конструкции, расположенные на фасадах зданий, ориентированных на городские улицы, площади, парки, скверы, набережные и другие общественные территории города (или хорошо просматриваемых с них) представляют собой объёмные символы, которые могут быть оборудованы подсветкой или должны выполняться из отдельных элементов (букв, обозначений) без использования непрозрачной основы для их крепления</w:t>
            </w:r>
            <w:proofErr w:type="gramStart"/>
            <w:r w:rsidRPr="00AD280B">
              <w:rPr>
                <w:sz w:val="20"/>
                <w:szCs w:val="20"/>
              </w:rPr>
              <w:t>.»</w:t>
            </w:r>
            <w:proofErr w:type="gramEnd"/>
          </w:p>
        </w:tc>
        <w:tc>
          <w:tcPr>
            <w:tcW w:w="1848" w:type="dxa"/>
            <w:gridSpan w:val="2"/>
            <w:vMerge/>
          </w:tcPr>
          <w:p w:rsidR="00F5079F" w:rsidRPr="00DC7093" w:rsidRDefault="00F5079F" w:rsidP="005E0955">
            <w:pPr>
              <w:pStyle w:val="Default"/>
              <w:ind w:firstLine="316"/>
              <w:rPr>
                <w:sz w:val="20"/>
                <w:szCs w:val="20"/>
              </w:rPr>
            </w:pPr>
          </w:p>
        </w:tc>
      </w:tr>
      <w:tr w:rsidR="0025350D" w:rsidTr="00E43147">
        <w:trPr>
          <w:trHeight w:val="550"/>
        </w:trPr>
        <w:tc>
          <w:tcPr>
            <w:tcW w:w="426" w:type="dxa"/>
          </w:tcPr>
          <w:p w:rsidR="0025350D" w:rsidRPr="00DC7093" w:rsidRDefault="0025350D" w:rsidP="00C66602">
            <w:pPr>
              <w:pStyle w:val="a3"/>
              <w:jc w:val="center"/>
              <w:rPr>
                <w:sz w:val="20"/>
                <w:szCs w:val="20"/>
              </w:rPr>
            </w:pPr>
          </w:p>
        </w:tc>
        <w:tc>
          <w:tcPr>
            <w:tcW w:w="6407" w:type="dxa"/>
          </w:tcPr>
          <w:p w:rsidR="0001172F" w:rsidRDefault="0001172F" w:rsidP="00072E96">
            <w:pPr>
              <w:jc w:val="both"/>
              <w:rPr>
                <w:sz w:val="20"/>
                <w:szCs w:val="20"/>
              </w:rPr>
            </w:pPr>
            <w:r>
              <w:rPr>
                <w:sz w:val="20"/>
                <w:szCs w:val="20"/>
              </w:rPr>
              <w:t>А</w:t>
            </w:r>
            <w:r w:rsidRPr="0025350D">
              <w:rPr>
                <w:sz w:val="20"/>
                <w:szCs w:val="20"/>
              </w:rPr>
              <w:t>бзац второ</w:t>
            </w:r>
            <w:r>
              <w:rPr>
                <w:sz w:val="20"/>
                <w:szCs w:val="20"/>
              </w:rPr>
              <w:t>й</w:t>
            </w:r>
            <w:r w:rsidRPr="0025350D">
              <w:rPr>
                <w:sz w:val="20"/>
                <w:szCs w:val="20"/>
              </w:rPr>
              <w:t xml:space="preserve"> пункта 2 части 8 статьи 2 приложения 3 к Правилам благоустройства территории города Сургута</w:t>
            </w:r>
            <w:r>
              <w:rPr>
                <w:sz w:val="20"/>
                <w:szCs w:val="20"/>
              </w:rPr>
              <w:t>:</w:t>
            </w:r>
            <w:r w:rsidRPr="0025350D">
              <w:rPr>
                <w:sz w:val="20"/>
                <w:szCs w:val="20"/>
              </w:rPr>
              <w:t xml:space="preserve"> </w:t>
            </w:r>
          </w:p>
          <w:p w:rsidR="0025350D" w:rsidRPr="00DC7093" w:rsidRDefault="0001172F" w:rsidP="00072E96">
            <w:pPr>
              <w:jc w:val="both"/>
              <w:rPr>
                <w:sz w:val="20"/>
                <w:szCs w:val="20"/>
              </w:rPr>
            </w:pPr>
            <w:r>
              <w:rPr>
                <w:sz w:val="20"/>
                <w:szCs w:val="20"/>
              </w:rPr>
              <w:t>«</w:t>
            </w:r>
            <w:r w:rsidRPr="0001172F">
              <w:rPr>
                <w:sz w:val="20"/>
                <w:szCs w:val="20"/>
              </w:rPr>
              <w:t>по высоте - 0,50 метра, за исключением размещения настенной вывески на фризе;</w:t>
            </w:r>
            <w:r>
              <w:rPr>
                <w:sz w:val="20"/>
                <w:szCs w:val="20"/>
              </w:rPr>
              <w:t>»</w:t>
            </w:r>
          </w:p>
        </w:tc>
        <w:tc>
          <w:tcPr>
            <w:tcW w:w="6493" w:type="dxa"/>
          </w:tcPr>
          <w:p w:rsidR="0025350D" w:rsidRDefault="0025350D" w:rsidP="00AD280B">
            <w:pPr>
              <w:pStyle w:val="a3"/>
              <w:spacing w:before="60" w:after="60"/>
              <w:jc w:val="both"/>
              <w:rPr>
                <w:sz w:val="20"/>
                <w:szCs w:val="20"/>
              </w:rPr>
            </w:pPr>
            <w:r>
              <w:rPr>
                <w:sz w:val="20"/>
                <w:szCs w:val="20"/>
              </w:rPr>
              <w:t>В</w:t>
            </w:r>
            <w:r w:rsidRPr="0025350D">
              <w:rPr>
                <w:sz w:val="20"/>
                <w:szCs w:val="20"/>
              </w:rPr>
              <w:t xml:space="preserve"> </w:t>
            </w:r>
            <w:r w:rsidR="00AD280B" w:rsidRPr="00AD280B">
              <w:rPr>
                <w:sz w:val="20"/>
                <w:szCs w:val="20"/>
              </w:rPr>
              <w:t>абзаце втором пункта 2 части 8 статьи 2 приложения 3 к Правилам благоустройства территории города Сургута слова «, за исключением размещения настенной вывески на фризе» исключить</w:t>
            </w:r>
          </w:p>
        </w:tc>
        <w:tc>
          <w:tcPr>
            <w:tcW w:w="1848" w:type="dxa"/>
            <w:gridSpan w:val="2"/>
            <w:vMerge/>
          </w:tcPr>
          <w:p w:rsidR="0025350D" w:rsidRPr="00DC7093" w:rsidRDefault="0025350D" w:rsidP="005E0955">
            <w:pPr>
              <w:pStyle w:val="Default"/>
              <w:ind w:firstLine="316"/>
              <w:rPr>
                <w:sz w:val="20"/>
                <w:szCs w:val="20"/>
              </w:rPr>
            </w:pPr>
          </w:p>
        </w:tc>
      </w:tr>
      <w:tr w:rsidR="0025350D" w:rsidTr="00E43147">
        <w:trPr>
          <w:trHeight w:val="1081"/>
        </w:trPr>
        <w:tc>
          <w:tcPr>
            <w:tcW w:w="426" w:type="dxa"/>
          </w:tcPr>
          <w:p w:rsidR="0025350D" w:rsidRPr="00DC7093" w:rsidRDefault="0025350D" w:rsidP="00C66602">
            <w:pPr>
              <w:pStyle w:val="a3"/>
              <w:jc w:val="center"/>
              <w:rPr>
                <w:sz w:val="20"/>
                <w:szCs w:val="20"/>
              </w:rPr>
            </w:pPr>
          </w:p>
        </w:tc>
        <w:tc>
          <w:tcPr>
            <w:tcW w:w="6407" w:type="dxa"/>
          </w:tcPr>
          <w:p w:rsidR="0025350D" w:rsidRDefault="0001172F" w:rsidP="0001172F">
            <w:pPr>
              <w:jc w:val="both"/>
              <w:rPr>
                <w:sz w:val="20"/>
                <w:szCs w:val="20"/>
              </w:rPr>
            </w:pPr>
            <w:r>
              <w:rPr>
                <w:sz w:val="20"/>
                <w:szCs w:val="20"/>
              </w:rPr>
              <w:t>А</w:t>
            </w:r>
            <w:r w:rsidRPr="0025350D">
              <w:rPr>
                <w:sz w:val="20"/>
                <w:szCs w:val="20"/>
              </w:rPr>
              <w:t>бзац перв</w:t>
            </w:r>
            <w:r>
              <w:rPr>
                <w:sz w:val="20"/>
                <w:szCs w:val="20"/>
              </w:rPr>
              <w:t>ый</w:t>
            </w:r>
            <w:r w:rsidRPr="0025350D">
              <w:rPr>
                <w:sz w:val="20"/>
                <w:szCs w:val="20"/>
              </w:rPr>
              <w:t xml:space="preserve"> пункта 3 части 8 статьи 2 приложения 3 к Правилам благоустройства территории города Сургута</w:t>
            </w:r>
            <w:r>
              <w:rPr>
                <w:sz w:val="20"/>
                <w:szCs w:val="20"/>
              </w:rPr>
              <w:t>:</w:t>
            </w:r>
          </w:p>
          <w:p w:rsidR="0001172F" w:rsidRPr="00DC7093" w:rsidRDefault="00E43147" w:rsidP="0001172F">
            <w:pPr>
              <w:jc w:val="both"/>
              <w:rPr>
                <w:sz w:val="20"/>
                <w:szCs w:val="20"/>
              </w:rPr>
            </w:pPr>
            <w:r>
              <w:rPr>
                <w:sz w:val="20"/>
                <w:szCs w:val="20"/>
              </w:rPr>
              <w:t>«</w:t>
            </w:r>
            <w:r w:rsidR="0001172F" w:rsidRPr="0001172F">
              <w:rPr>
                <w:sz w:val="20"/>
                <w:szCs w:val="20"/>
              </w:rPr>
              <w:t>3) при наличии на фасаде объекта фриза настенная конструкция размещается исключительно на фризе на всю высоту фриза.</w:t>
            </w:r>
            <w:r>
              <w:rPr>
                <w:sz w:val="20"/>
                <w:szCs w:val="20"/>
              </w:rPr>
              <w:t>»</w:t>
            </w:r>
          </w:p>
        </w:tc>
        <w:tc>
          <w:tcPr>
            <w:tcW w:w="6493" w:type="dxa"/>
          </w:tcPr>
          <w:p w:rsidR="0025350D" w:rsidRDefault="00AD280B" w:rsidP="00272CB1">
            <w:pPr>
              <w:pStyle w:val="a3"/>
              <w:spacing w:before="60" w:after="60"/>
              <w:jc w:val="both"/>
              <w:rPr>
                <w:sz w:val="20"/>
                <w:szCs w:val="20"/>
              </w:rPr>
            </w:pPr>
            <w:r>
              <w:rPr>
                <w:sz w:val="20"/>
                <w:szCs w:val="20"/>
              </w:rPr>
              <w:t>В</w:t>
            </w:r>
            <w:r w:rsidRPr="00AD280B">
              <w:rPr>
                <w:sz w:val="20"/>
                <w:szCs w:val="20"/>
              </w:rPr>
              <w:t xml:space="preserve"> абзаце первом пункта 3 части 8 статьи 2 приложения 3 к Правилам благоустройства территории города Сургута слова «на всю высоту фриза» исключить</w:t>
            </w:r>
          </w:p>
        </w:tc>
        <w:tc>
          <w:tcPr>
            <w:tcW w:w="1848" w:type="dxa"/>
            <w:gridSpan w:val="2"/>
            <w:vMerge/>
          </w:tcPr>
          <w:p w:rsidR="0025350D" w:rsidRPr="00DC7093" w:rsidRDefault="0025350D" w:rsidP="005E0955">
            <w:pPr>
              <w:pStyle w:val="Default"/>
              <w:ind w:firstLine="316"/>
              <w:rPr>
                <w:sz w:val="20"/>
                <w:szCs w:val="20"/>
              </w:rPr>
            </w:pPr>
          </w:p>
        </w:tc>
      </w:tr>
      <w:tr w:rsidR="0025350D" w:rsidTr="0001172F">
        <w:tc>
          <w:tcPr>
            <w:tcW w:w="426" w:type="dxa"/>
          </w:tcPr>
          <w:p w:rsidR="0025350D" w:rsidRPr="00DC7093" w:rsidRDefault="0025350D" w:rsidP="00C66602">
            <w:pPr>
              <w:pStyle w:val="a3"/>
              <w:jc w:val="center"/>
              <w:rPr>
                <w:sz w:val="20"/>
                <w:szCs w:val="20"/>
              </w:rPr>
            </w:pPr>
          </w:p>
        </w:tc>
        <w:tc>
          <w:tcPr>
            <w:tcW w:w="6407" w:type="dxa"/>
          </w:tcPr>
          <w:p w:rsidR="0025350D" w:rsidRDefault="00E43147" w:rsidP="00E43147">
            <w:pPr>
              <w:jc w:val="both"/>
              <w:rPr>
                <w:sz w:val="20"/>
                <w:szCs w:val="20"/>
              </w:rPr>
            </w:pPr>
            <w:r>
              <w:rPr>
                <w:sz w:val="20"/>
                <w:szCs w:val="20"/>
              </w:rPr>
              <w:t>А</w:t>
            </w:r>
            <w:r w:rsidRPr="00E43147">
              <w:rPr>
                <w:sz w:val="20"/>
                <w:szCs w:val="20"/>
              </w:rPr>
              <w:t>бзац</w:t>
            </w:r>
            <w:r>
              <w:rPr>
                <w:sz w:val="20"/>
                <w:szCs w:val="20"/>
              </w:rPr>
              <w:t xml:space="preserve"> первый</w:t>
            </w:r>
            <w:r w:rsidRPr="00E43147">
              <w:rPr>
                <w:sz w:val="20"/>
                <w:szCs w:val="20"/>
              </w:rPr>
              <w:t xml:space="preserve"> части 9 статьи 2 приложения 3 к Правилам благоустройства территории города Сургута</w:t>
            </w:r>
            <w:r>
              <w:rPr>
                <w:sz w:val="20"/>
                <w:szCs w:val="20"/>
              </w:rPr>
              <w:t>:</w:t>
            </w:r>
          </w:p>
          <w:p w:rsidR="00E43147" w:rsidRPr="00DC7093" w:rsidRDefault="00E43147" w:rsidP="00E43147">
            <w:pPr>
              <w:jc w:val="both"/>
              <w:rPr>
                <w:sz w:val="20"/>
                <w:szCs w:val="20"/>
              </w:rPr>
            </w:pPr>
            <w:r>
              <w:rPr>
                <w:sz w:val="20"/>
                <w:szCs w:val="20"/>
              </w:rPr>
              <w:t>«</w:t>
            </w:r>
            <w:r w:rsidRPr="00E43147">
              <w:rPr>
                <w:sz w:val="20"/>
                <w:szCs w:val="20"/>
              </w:rPr>
              <w:t>9. 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r>
              <w:rPr>
                <w:sz w:val="20"/>
                <w:szCs w:val="20"/>
              </w:rPr>
              <w:t>»</w:t>
            </w:r>
          </w:p>
        </w:tc>
        <w:tc>
          <w:tcPr>
            <w:tcW w:w="6493" w:type="dxa"/>
          </w:tcPr>
          <w:p w:rsidR="0025350D" w:rsidRDefault="0025350D" w:rsidP="00272CB1">
            <w:pPr>
              <w:pStyle w:val="a3"/>
              <w:spacing w:before="60" w:after="60"/>
              <w:jc w:val="both"/>
              <w:rPr>
                <w:sz w:val="20"/>
                <w:szCs w:val="20"/>
              </w:rPr>
            </w:pPr>
            <w:r>
              <w:rPr>
                <w:sz w:val="20"/>
                <w:szCs w:val="20"/>
              </w:rPr>
              <w:t>В</w:t>
            </w:r>
            <w:r w:rsidRPr="0025350D">
              <w:rPr>
                <w:sz w:val="20"/>
                <w:szCs w:val="20"/>
              </w:rPr>
              <w:t xml:space="preserve"> абзаце первом части 9 статьи 2 приложения 3 к Правилам благоустройства территории города Сургута слова «у арок, на границах и внешних углах» исключить</w:t>
            </w:r>
          </w:p>
        </w:tc>
        <w:tc>
          <w:tcPr>
            <w:tcW w:w="1848" w:type="dxa"/>
            <w:gridSpan w:val="2"/>
            <w:vMerge/>
          </w:tcPr>
          <w:p w:rsidR="0025350D" w:rsidRPr="00DC7093" w:rsidRDefault="0025350D" w:rsidP="005E0955">
            <w:pPr>
              <w:pStyle w:val="Default"/>
              <w:ind w:firstLine="316"/>
              <w:rPr>
                <w:sz w:val="20"/>
                <w:szCs w:val="20"/>
              </w:rPr>
            </w:pPr>
          </w:p>
        </w:tc>
      </w:tr>
      <w:tr w:rsidR="0025350D" w:rsidTr="0001172F">
        <w:tc>
          <w:tcPr>
            <w:tcW w:w="426" w:type="dxa"/>
          </w:tcPr>
          <w:p w:rsidR="0025350D" w:rsidRPr="00DC7093" w:rsidRDefault="0025350D" w:rsidP="00C66602">
            <w:pPr>
              <w:pStyle w:val="a3"/>
              <w:jc w:val="center"/>
              <w:rPr>
                <w:sz w:val="20"/>
                <w:szCs w:val="20"/>
              </w:rPr>
            </w:pPr>
          </w:p>
        </w:tc>
        <w:tc>
          <w:tcPr>
            <w:tcW w:w="6407" w:type="dxa"/>
          </w:tcPr>
          <w:p w:rsidR="0025350D" w:rsidRDefault="00E43147" w:rsidP="00072E96">
            <w:pPr>
              <w:jc w:val="both"/>
              <w:rPr>
                <w:sz w:val="20"/>
                <w:szCs w:val="20"/>
              </w:rPr>
            </w:pPr>
            <w:r w:rsidRPr="00E43147">
              <w:rPr>
                <w:sz w:val="20"/>
                <w:szCs w:val="20"/>
              </w:rPr>
              <w:t>Часть 13 статьи 2 приложения 3 к Правилам благоустройства территории города Сургута</w:t>
            </w:r>
            <w:r>
              <w:rPr>
                <w:sz w:val="20"/>
                <w:szCs w:val="20"/>
              </w:rPr>
              <w:t>:</w:t>
            </w:r>
          </w:p>
          <w:p w:rsidR="00E43147" w:rsidRPr="00E43147" w:rsidRDefault="00E43147" w:rsidP="00E43147">
            <w:pPr>
              <w:jc w:val="both"/>
              <w:rPr>
                <w:sz w:val="20"/>
                <w:szCs w:val="20"/>
              </w:rPr>
            </w:pPr>
            <w:r>
              <w:rPr>
                <w:sz w:val="20"/>
                <w:szCs w:val="20"/>
              </w:rPr>
              <w:t>«</w:t>
            </w:r>
            <w:r w:rsidRPr="00E43147">
              <w:rPr>
                <w:sz w:val="20"/>
                <w:szCs w:val="20"/>
              </w:rPr>
              <w:t>13. Местоположение и параметры (размеры) информационных конструкций, указанных в абзаце втором пункта 3 части 4 статьи 1 настоящего Порядка, устанавливаемых на нестационарных торговых объектах площадью до 12 кв. метров (включительно), определяются эскизным проектом.</w:t>
            </w:r>
          </w:p>
          <w:p w:rsidR="00E43147" w:rsidRPr="00DC7093" w:rsidRDefault="00E43147" w:rsidP="00E43147">
            <w:pPr>
              <w:jc w:val="both"/>
              <w:rPr>
                <w:sz w:val="20"/>
                <w:szCs w:val="20"/>
              </w:rPr>
            </w:pPr>
            <w:r w:rsidRPr="00E43147">
              <w:rPr>
                <w:sz w:val="20"/>
                <w:szCs w:val="20"/>
              </w:rPr>
              <w:t>Размещение информационных конструкций, указанных в абзаце втором пункта 3 части 4 статьи 1 настоящего Порядка, на внешних поверхностях нестационарных торговых объектов площадью более 12 кв. метров, а также иных сооружений осуществляется в соответствии с частями 1 - 12 статьи 2 настоящего Порядка.</w:t>
            </w:r>
            <w:r>
              <w:rPr>
                <w:sz w:val="20"/>
                <w:szCs w:val="20"/>
              </w:rPr>
              <w:t>»</w:t>
            </w:r>
          </w:p>
        </w:tc>
        <w:tc>
          <w:tcPr>
            <w:tcW w:w="6493" w:type="dxa"/>
          </w:tcPr>
          <w:p w:rsidR="0025350D" w:rsidRPr="0025350D" w:rsidRDefault="0025350D" w:rsidP="0025350D">
            <w:pPr>
              <w:pStyle w:val="a3"/>
              <w:spacing w:before="60" w:after="60"/>
              <w:jc w:val="both"/>
              <w:rPr>
                <w:sz w:val="20"/>
                <w:szCs w:val="20"/>
              </w:rPr>
            </w:pPr>
            <w:r>
              <w:rPr>
                <w:sz w:val="20"/>
                <w:szCs w:val="20"/>
              </w:rPr>
              <w:t>Ч</w:t>
            </w:r>
            <w:r w:rsidRPr="0025350D">
              <w:rPr>
                <w:sz w:val="20"/>
                <w:szCs w:val="20"/>
              </w:rPr>
              <w:t>асть 13 статьи 2 приложения 3 к Правилам благоустройства территории города Сургута изложить в следующей редакции:</w:t>
            </w:r>
          </w:p>
          <w:p w:rsidR="0025350D" w:rsidRDefault="0025350D" w:rsidP="0069039D">
            <w:pPr>
              <w:pStyle w:val="a3"/>
              <w:spacing w:before="60" w:after="60"/>
              <w:jc w:val="both"/>
              <w:rPr>
                <w:sz w:val="20"/>
                <w:szCs w:val="20"/>
              </w:rPr>
            </w:pPr>
            <w:r w:rsidRPr="0025350D">
              <w:rPr>
                <w:sz w:val="20"/>
                <w:szCs w:val="20"/>
              </w:rPr>
              <w:t>«</w:t>
            </w:r>
            <w:r w:rsidR="0069039D" w:rsidRPr="0069039D">
              <w:rPr>
                <w:sz w:val="20"/>
                <w:szCs w:val="20"/>
              </w:rPr>
              <w:t>13. Местоположение и параметры (размеры) информационных конструкций, указанных в пункте 3 части 4 статьи 1 настоящего Порядка, устанавливаемых на некапитальных строениях, сооружениях, определяются эскизным проектом, разработанным в соответствии с требованиями муниципального правового акта Администрации города, статьей 16 настоящих Правил, а также в соответствии с частями 1 – 12 статьи 2 настоящего Порядка</w:t>
            </w:r>
            <w:proofErr w:type="gramStart"/>
            <w:r w:rsidR="0069039D" w:rsidRPr="0069039D">
              <w:rPr>
                <w:sz w:val="20"/>
                <w:szCs w:val="20"/>
              </w:rPr>
              <w:t>.»</w:t>
            </w:r>
            <w:proofErr w:type="gramEnd"/>
          </w:p>
        </w:tc>
        <w:tc>
          <w:tcPr>
            <w:tcW w:w="1848" w:type="dxa"/>
            <w:gridSpan w:val="2"/>
            <w:vMerge/>
          </w:tcPr>
          <w:p w:rsidR="0025350D" w:rsidRPr="00DC7093" w:rsidRDefault="0025350D" w:rsidP="005E0955">
            <w:pPr>
              <w:pStyle w:val="Default"/>
              <w:ind w:firstLine="316"/>
              <w:rPr>
                <w:sz w:val="20"/>
                <w:szCs w:val="20"/>
              </w:rPr>
            </w:pPr>
          </w:p>
        </w:tc>
      </w:tr>
      <w:tr w:rsidR="00443D7C" w:rsidTr="0001172F">
        <w:tc>
          <w:tcPr>
            <w:tcW w:w="426" w:type="dxa"/>
          </w:tcPr>
          <w:p w:rsidR="00443D7C" w:rsidRPr="00DC7093" w:rsidRDefault="00443D7C" w:rsidP="00C66602">
            <w:pPr>
              <w:pStyle w:val="a3"/>
              <w:jc w:val="center"/>
              <w:rPr>
                <w:sz w:val="20"/>
                <w:szCs w:val="20"/>
              </w:rPr>
            </w:pPr>
          </w:p>
        </w:tc>
        <w:tc>
          <w:tcPr>
            <w:tcW w:w="6407" w:type="dxa"/>
          </w:tcPr>
          <w:p w:rsidR="00443D7C" w:rsidRPr="00E43147" w:rsidRDefault="00350BFC" w:rsidP="00072E96">
            <w:pPr>
              <w:jc w:val="both"/>
              <w:rPr>
                <w:sz w:val="20"/>
                <w:szCs w:val="20"/>
              </w:rPr>
            </w:pPr>
            <w:r w:rsidRPr="00350BFC">
              <w:rPr>
                <w:sz w:val="20"/>
                <w:szCs w:val="20"/>
              </w:rPr>
              <w:t>Статья 5. Порядок согласования информационных конструкций (вывесок)</w:t>
            </w:r>
          </w:p>
        </w:tc>
        <w:tc>
          <w:tcPr>
            <w:tcW w:w="6493" w:type="dxa"/>
          </w:tcPr>
          <w:p w:rsidR="00443D7C" w:rsidRPr="00443D7C" w:rsidRDefault="00443D7C" w:rsidP="00443D7C">
            <w:pPr>
              <w:pStyle w:val="a3"/>
              <w:spacing w:before="60" w:after="60"/>
              <w:jc w:val="both"/>
              <w:rPr>
                <w:sz w:val="20"/>
                <w:szCs w:val="20"/>
              </w:rPr>
            </w:pPr>
            <w:r>
              <w:rPr>
                <w:sz w:val="20"/>
                <w:szCs w:val="20"/>
              </w:rPr>
              <w:t>Н</w:t>
            </w:r>
            <w:r w:rsidRPr="00443D7C">
              <w:rPr>
                <w:sz w:val="20"/>
                <w:szCs w:val="20"/>
              </w:rPr>
              <w:t>аименование статьи 5</w:t>
            </w:r>
            <w:r w:rsidR="00350BFC" w:rsidRPr="00443D7C">
              <w:rPr>
                <w:sz w:val="20"/>
                <w:szCs w:val="20"/>
              </w:rPr>
              <w:t xml:space="preserve"> </w:t>
            </w:r>
            <w:r w:rsidR="00350BFC" w:rsidRPr="00443D7C">
              <w:rPr>
                <w:sz w:val="20"/>
                <w:szCs w:val="20"/>
              </w:rPr>
              <w:t>приложения 3 к Правилам благоустройства территории города Сургута</w:t>
            </w:r>
            <w:r w:rsidRPr="00443D7C">
              <w:rPr>
                <w:sz w:val="20"/>
                <w:szCs w:val="20"/>
              </w:rPr>
              <w:t xml:space="preserve"> изложить в следующей редакции:</w:t>
            </w:r>
          </w:p>
          <w:p w:rsidR="00443D7C" w:rsidRDefault="00443D7C" w:rsidP="00443D7C">
            <w:pPr>
              <w:pStyle w:val="a3"/>
              <w:spacing w:before="60" w:after="60"/>
              <w:jc w:val="both"/>
              <w:rPr>
                <w:sz w:val="20"/>
                <w:szCs w:val="20"/>
              </w:rPr>
            </w:pPr>
            <w:r w:rsidRPr="00443D7C">
              <w:rPr>
                <w:sz w:val="20"/>
                <w:szCs w:val="20"/>
              </w:rPr>
              <w:t>«5. Проект информационных конструкций (вывесок)»</w:t>
            </w:r>
          </w:p>
        </w:tc>
        <w:tc>
          <w:tcPr>
            <w:tcW w:w="1848" w:type="dxa"/>
            <w:gridSpan w:val="2"/>
            <w:vMerge/>
          </w:tcPr>
          <w:p w:rsidR="00443D7C" w:rsidRPr="00DC7093" w:rsidRDefault="00443D7C" w:rsidP="005E0955">
            <w:pPr>
              <w:pStyle w:val="Default"/>
              <w:ind w:firstLine="316"/>
              <w:rPr>
                <w:sz w:val="20"/>
                <w:szCs w:val="20"/>
              </w:rPr>
            </w:pPr>
          </w:p>
        </w:tc>
      </w:tr>
      <w:tr w:rsidR="00443D7C" w:rsidTr="0001172F">
        <w:tc>
          <w:tcPr>
            <w:tcW w:w="426" w:type="dxa"/>
          </w:tcPr>
          <w:p w:rsidR="00443D7C" w:rsidRPr="00DC7093" w:rsidRDefault="00443D7C" w:rsidP="00C66602">
            <w:pPr>
              <w:pStyle w:val="a3"/>
              <w:jc w:val="center"/>
              <w:rPr>
                <w:sz w:val="20"/>
                <w:szCs w:val="20"/>
              </w:rPr>
            </w:pPr>
          </w:p>
        </w:tc>
        <w:tc>
          <w:tcPr>
            <w:tcW w:w="6407" w:type="dxa"/>
          </w:tcPr>
          <w:p w:rsidR="00FA7EF1" w:rsidRDefault="00FA7EF1" w:rsidP="00FA7EF1">
            <w:pPr>
              <w:jc w:val="both"/>
              <w:rPr>
                <w:sz w:val="20"/>
                <w:szCs w:val="20"/>
              </w:rPr>
            </w:pPr>
            <w:r w:rsidRPr="00FA7EF1">
              <w:rPr>
                <w:sz w:val="20"/>
                <w:szCs w:val="20"/>
              </w:rPr>
              <w:t xml:space="preserve">Часть 2 статьи 5 приложения 3 к Правилам благоустройства территории </w:t>
            </w:r>
            <w:r w:rsidRPr="00FA7EF1">
              <w:rPr>
                <w:sz w:val="20"/>
                <w:szCs w:val="20"/>
              </w:rPr>
              <w:lastRenderedPageBreak/>
              <w:t>города Сургута</w:t>
            </w:r>
            <w:r>
              <w:rPr>
                <w:sz w:val="20"/>
                <w:szCs w:val="20"/>
              </w:rPr>
              <w:t>:</w:t>
            </w:r>
          </w:p>
          <w:p w:rsidR="00FA7EF1" w:rsidRPr="00FA7EF1" w:rsidRDefault="00FA7EF1" w:rsidP="00FA7EF1">
            <w:pPr>
              <w:jc w:val="both"/>
              <w:rPr>
                <w:sz w:val="20"/>
                <w:szCs w:val="20"/>
              </w:rPr>
            </w:pPr>
            <w:r w:rsidRPr="00FA7EF1">
              <w:rPr>
                <w:sz w:val="20"/>
                <w:szCs w:val="20"/>
              </w:rPr>
              <w:t>2. Проект предоставляется на согласование в департамент архитектуры и градостроительства Администрации города в двух экземплярах с сопроводительным письмом и приложением правоустанавливающих документов на здание, строение, помещение. В случае размещения вывесок на внешних поверхностях многоквартирных домов предоставляется протокол согласования собственников жилых и нежилых помещений.</w:t>
            </w:r>
          </w:p>
          <w:p w:rsidR="00FA7EF1" w:rsidRPr="00FA7EF1" w:rsidRDefault="00FA7EF1" w:rsidP="00FA7EF1">
            <w:pPr>
              <w:jc w:val="both"/>
              <w:rPr>
                <w:sz w:val="20"/>
                <w:szCs w:val="20"/>
              </w:rPr>
            </w:pPr>
            <w:r w:rsidRPr="00FA7EF1">
              <w:rPr>
                <w:sz w:val="20"/>
                <w:szCs w:val="20"/>
              </w:rPr>
              <w:t>Один экземпляр согласованного проекта остается в архиве департамента архитектуры и градостроительства Администрации города, второй экземпляр выдаётся на руки заявителю.</w:t>
            </w:r>
          </w:p>
          <w:p w:rsidR="00443D7C" w:rsidRPr="00E43147" w:rsidRDefault="00FA7EF1" w:rsidP="00FA7EF1">
            <w:pPr>
              <w:jc w:val="both"/>
              <w:rPr>
                <w:sz w:val="20"/>
                <w:szCs w:val="20"/>
              </w:rPr>
            </w:pPr>
            <w:r w:rsidRPr="00FA7EF1">
              <w:rPr>
                <w:sz w:val="20"/>
                <w:szCs w:val="20"/>
              </w:rPr>
              <w:t>3. Проект оформляется в виде альбома форматов А3, А</w:t>
            </w:r>
            <w:proofErr w:type="gramStart"/>
            <w:r w:rsidRPr="00FA7EF1">
              <w:rPr>
                <w:sz w:val="20"/>
                <w:szCs w:val="20"/>
              </w:rPr>
              <w:t>4</w:t>
            </w:r>
            <w:proofErr w:type="gramEnd"/>
            <w:r w:rsidRPr="00FA7EF1">
              <w:rPr>
                <w:sz w:val="20"/>
                <w:szCs w:val="20"/>
              </w:rPr>
              <w:t>.</w:t>
            </w:r>
          </w:p>
        </w:tc>
        <w:tc>
          <w:tcPr>
            <w:tcW w:w="6493" w:type="dxa"/>
          </w:tcPr>
          <w:p w:rsidR="00443D7C" w:rsidRDefault="00443D7C" w:rsidP="0025350D">
            <w:pPr>
              <w:pStyle w:val="a3"/>
              <w:spacing w:before="60" w:after="60"/>
              <w:jc w:val="both"/>
              <w:rPr>
                <w:sz w:val="20"/>
                <w:szCs w:val="20"/>
              </w:rPr>
            </w:pPr>
            <w:r>
              <w:rPr>
                <w:sz w:val="20"/>
                <w:szCs w:val="20"/>
              </w:rPr>
              <w:lastRenderedPageBreak/>
              <w:t>Ч</w:t>
            </w:r>
            <w:r w:rsidRPr="00443D7C">
              <w:rPr>
                <w:sz w:val="20"/>
                <w:szCs w:val="20"/>
              </w:rPr>
              <w:t xml:space="preserve">асть 2 статьи 5 приложения 3 к Правилам благоустройства территории </w:t>
            </w:r>
            <w:r w:rsidRPr="00443D7C">
              <w:rPr>
                <w:sz w:val="20"/>
                <w:szCs w:val="20"/>
              </w:rPr>
              <w:lastRenderedPageBreak/>
              <w:t>города Сургута признать утратившей силу</w:t>
            </w:r>
          </w:p>
        </w:tc>
        <w:tc>
          <w:tcPr>
            <w:tcW w:w="1848" w:type="dxa"/>
            <w:gridSpan w:val="2"/>
            <w:vMerge/>
          </w:tcPr>
          <w:p w:rsidR="00443D7C" w:rsidRPr="00DC7093" w:rsidRDefault="00443D7C" w:rsidP="005E0955">
            <w:pPr>
              <w:pStyle w:val="Default"/>
              <w:ind w:firstLine="316"/>
              <w:rPr>
                <w:sz w:val="20"/>
                <w:szCs w:val="20"/>
              </w:rPr>
            </w:pPr>
          </w:p>
        </w:tc>
      </w:tr>
      <w:tr w:rsidR="00443D7C" w:rsidTr="0001172F">
        <w:tc>
          <w:tcPr>
            <w:tcW w:w="426" w:type="dxa"/>
          </w:tcPr>
          <w:p w:rsidR="00443D7C" w:rsidRPr="00DC7093" w:rsidRDefault="00443D7C" w:rsidP="00C66602">
            <w:pPr>
              <w:pStyle w:val="a3"/>
              <w:jc w:val="center"/>
              <w:rPr>
                <w:sz w:val="20"/>
                <w:szCs w:val="20"/>
              </w:rPr>
            </w:pPr>
          </w:p>
        </w:tc>
        <w:tc>
          <w:tcPr>
            <w:tcW w:w="6407" w:type="dxa"/>
          </w:tcPr>
          <w:p w:rsidR="00FA7EF1" w:rsidRPr="00FA7EF1" w:rsidRDefault="00FA7EF1" w:rsidP="00FA7EF1">
            <w:pPr>
              <w:jc w:val="both"/>
              <w:rPr>
                <w:sz w:val="20"/>
                <w:szCs w:val="20"/>
              </w:rPr>
            </w:pPr>
            <w:r w:rsidRPr="00FA7EF1">
              <w:rPr>
                <w:sz w:val="20"/>
                <w:szCs w:val="20"/>
              </w:rPr>
              <w:t>Статья 5. Порядок согласования информационных конструкций (вывесок)</w:t>
            </w:r>
          </w:p>
          <w:p w:rsidR="00FA7EF1" w:rsidRPr="00FA7EF1" w:rsidRDefault="00FA7EF1" w:rsidP="00FA7EF1">
            <w:pPr>
              <w:jc w:val="both"/>
              <w:rPr>
                <w:sz w:val="20"/>
                <w:szCs w:val="20"/>
              </w:rPr>
            </w:pPr>
            <w:r w:rsidRPr="00FA7EF1">
              <w:rPr>
                <w:sz w:val="20"/>
                <w:szCs w:val="20"/>
              </w:rPr>
              <w:t>1. Проект информационных конструкций (далее - проект), указанных в пункте 3 части 4 статьи 1 настоящего Порядка, подлежит согласованию с департаментом архитектуры и градостроительства Администрации города.</w:t>
            </w:r>
          </w:p>
          <w:p w:rsidR="00FA7EF1" w:rsidRPr="00FA7EF1" w:rsidRDefault="00FA7EF1" w:rsidP="00FA7EF1">
            <w:pPr>
              <w:jc w:val="both"/>
              <w:rPr>
                <w:sz w:val="20"/>
                <w:szCs w:val="20"/>
              </w:rPr>
            </w:pPr>
            <w:r w:rsidRPr="00FA7EF1">
              <w:rPr>
                <w:sz w:val="20"/>
                <w:szCs w:val="20"/>
              </w:rPr>
              <w:t>2. Проект предоставляется на согласование в департамент архитектуры и градостроительства Администрации города в двух экземплярах с сопроводительным письмом и приложением правоустанавливающих документов на здание, строение, помещение. В случае размещения вывесок на внешних поверхностях многоквартирных домов предоставляется протокол согласования собственников жилых и нежилых помещений.</w:t>
            </w:r>
          </w:p>
          <w:p w:rsidR="00FA7EF1" w:rsidRPr="00FA7EF1" w:rsidRDefault="00FA7EF1" w:rsidP="00FA7EF1">
            <w:pPr>
              <w:jc w:val="both"/>
              <w:rPr>
                <w:sz w:val="20"/>
                <w:szCs w:val="20"/>
              </w:rPr>
            </w:pPr>
            <w:r w:rsidRPr="00FA7EF1">
              <w:rPr>
                <w:sz w:val="20"/>
                <w:szCs w:val="20"/>
              </w:rPr>
              <w:t>Один экземпляр согласованного проекта остается в архиве департамента архитектуры и градостроительства Администрации города, второй экземпляр выдаётся на руки заявителю.</w:t>
            </w:r>
          </w:p>
          <w:p w:rsidR="00FA7EF1" w:rsidRPr="00FA7EF1" w:rsidRDefault="00FA7EF1" w:rsidP="00FA7EF1">
            <w:pPr>
              <w:jc w:val="both"/>
              <w:rPr>
                <w:sz w:val="20"/>
                <w:szCs w:val="20"/>
              </w:rPr>
            </w:pPr>
            <w:r w:rsidRPr="00FA7EF1">
              <w:rPr>
                <w:sz w:val="20"/>
                <w:szCs w:val="20"/>
              </w:rPr>
              <w:t>3. Проект оформляется в виде альбома форматов А3, А</w:t>
            </w:r>
            <w:proofErr w:type="gramStart"/>
            <w:r w:rsidRPr="00FA7EF1">
              <w:rPr>
                <w:sz w:val="20"/>
                <w:szCs w:val="20"/>
              </w:rPr>
              <w:t>4</w:t>
            </w:r>
            <w:proofErr w:type="gramEnd"/>
            <w:r w:rsidRPr="00FA7EF1">
              <w:rPr>
                <w:sz w:val="20"/>
                <w:szCs w:val="20"/>
              </w:rPr>
              <w:t>.</w:t>
            </w:r>
          </w:p>
          <w:p w:rsidR="00FA7EF1" w:rsidRPr="00FA7EF1" w:rsidRDefault="00FA7EF1" w:rsidP="00FA7EF1">
            <w:pPr>
              <w:jc w:val="both"/>
              <w:rPr>
                <w:sz w:val="20"/>
                <w:szCs w:val="20"/>
              </w:rPr>
            </w:pPr>
            <w:r w:rsidRPr="00FA7EF1">
              <w:rPr>
                <w:sz w:val="20"/>
                <w:szCs w:val="20"/>
              </w:rPr>
              <w:t>4. Прое</w:t>
            </w:r>
            <w:proofErr w:type="gramStart"/>
            <w:r w:rsidRPr="00FA7EF1">
              <w:rPr>
                <w:sz w:val="20"/>
                <w:szCs w:val="20"/>
              </w:rPr>
              <w:t>кт вкл</w:t>
            </w:r>
            <w:proofErr w:type="gramEnd"/>
            <w:r w:rsidRPr="00FA7EF1">
              <w:rPr>
                <w:sz w:val="20"/>
                <w:szCs w:val="20"/>
              </w:rPr>
              <w:t>ючает в себя:</w:t>
            </w:r>
          </w:p>
          <w:p w:rsidR="00FA7EF1" w:rsidRPr="00FA7EF1" w:rsidRDefault="00FA7EF1" w:rsidP="00FA7EF1">
            <w:pPr>
              <w:jc w:val="both"/>
              <w:rPr>
                <w:sz w:val="20"/>
                <w:szCs w:val="20"/>
              </w:rPr>
            </w:pPr>
            <w:r w:rsidRPr="00FA7EF1">
              <w:rPr>
                <w:sz w:val="20"/>
                <w:szCs w:val="20"/>
              </w:rPr>
              <w:t>1) ситуационную схему или схему генерального плана М 1:1000, 500;</w:t>
            </w:r>
          </w:p>
          <w:p w:rsidR="00FA7EF1" w:rsidRPr="00FA7EF1" w:rsidRDefault="00FA7EF1" w:rsidP="00FA7EF1">
            <w:pPr>
              <w:jc w:val="both"/>
              <w:rPr>
                <w:sz w:val="20"/>
                <w:szCs w:val="20"/>
              </w:rPr>
            </w:pPr>
            <w:r w:rsidRPr="00FA7EF1">
              <w:rPr>
                <w:sz w:val="20"/>
                <w:szCs w:val="20"/>
              </w:rPr>
              <w:t xml:space="preserve">2) </w:t>
            </w:r>
            <w:proofErr w:type="spellStart"/>
            <w:r w:rsidRPr="00FA7EF1">
              <w:rPr>
                <w:sz w:val="20"/>
                <w:szCs w:val="20"/>
              </w:rPr>
              <w:t>фотофиксацию</w:t>
            </w:r>
            <w:proofErr w:type="spellEnd"/>
            <w:r w:rsidRPr="00FA7EF1">
              <w:rPr>
                <w:sz w:val="20"/>
                <w:szCs w:val="20"/>
              </w:rPr>
              <w:t xml:space="preserve"> существующего фасада здания;</w:t>
            </w:r>
          </w:p>
          <w:p w:rsidR="00FA7EF1" w:rsidRPr="00FA7EF1" w:rsidRDefault="00FA7EF1" w:rsidP="00FA7EF1">
            <w:pPr>
              <w:jc w:val="both"/>
              <w:rPr>
                <w:sz w:val="20"/>
                <w:szCs w:val="20"/>
              </w:rPr>
            </w:pPr>
            <w:r w:rsidRPr="00FA7EF1">
              <w:rPr>
                <w:sz w:val="20"/>
                <w:szCs w:val="20"/>
              </w:rPr>
              <w:t>3) фотомонтаж проектируемой информационной конструкции (вывески);</w:t>
            </w:r>
          </w:p>
          <w:p w:rsidR="00FA7EF1" w:rsidRPr="00FA7EF1" w:rsidRDefault="00FA7EF1" w:rsidP="00FA7EF1">
            <w:pPr>
              <w:jc w:val="both"/>
              <w:rPr>
                <w:sz w:val="20"/>
                <w:szCs w:val="20"/>
              </w:rPr>
            </w:pPr>
            <w:r w:rsidRPr="00FA7EF1">
              <w:rPr>
                <w:sz w:val="20"/>
                <w:szCs w:val="20"/>
              </w:rPr>
              <w:t>4) эскиз вывески с указанием габаритов, материала, цвета RAL;</w:t>
            </w:r>
          </w:p>
          <w:p w:rsidR="00FA7EF1" w:rsidRPr="00FA7EF1" w:rsidRDefault="00FA7EF1" w:rsidP="00FA7EF1">
            <w:pPr>
              <w:jc w:val="both"/>
              <w:rPr>
                <w:sz w:val="20"/>
                <w:szCs w:val="20"/>
              </w:rPr>
            </w:pPr>
            <w:r w:rsidRPr="00FA7EF1">
              <w:rPr>
                <w:sz w:val="20"/>
                <w:szCs w:val="20"/>
              </w:rPr>
              <w:t>5) узлы, детали креплений;</w:t>
            </w:r>
          </w:p>
          <w:p w:rsidR="00443D7C" w:rsidRPr="00E43147" w:rsidRDefault="00FA7EF1" w:rsidP="00FA7EF1">
            <w:pPr>
              <w:jc w:val="both"/>
              <w:rPr>
                <w:sz w:val="20"/>
                <w:szCs w:val="20"/>
              </w:rPr>
            </w:pPr>
            <w:r w:rsidRPr="00FA7EF1">
              <w:rPr>
                <w:sz w:val="20"/>
                <w:szCs w:val="20"/>
              </w:rPr>
              <w:t>6) архитектурно-художественную подсветку.</w:t>
            </w:r>
          </w:p>
        </w:tc>
        <w:tc>
          <w:tcPr>
            <w:tcW w:w="6493" w:type="dxa"/>
          </w:tcPr>
          <w:p w:rsidR="00443D7C" w:rsidRPr="00443D7C" w:rsidRDefault="00443D7C" w:rsidP="00443D7C">
            <w:pPr>
              <w:pStyle w:val="a3"/>
              <w:spacing w:before="60" w:after="60"/>
              <w:jc w:val="both"/>
              <w:rPr>
                <w:sz w:val="20"/>
                <w:szCs w:val="20"/>
              </w:rPr>
            </w:pPr>
            <w:r>
              <w:rPr>
                <w:sz w:val="20"/>
                <w:szCs w:val="20"/>
              </w:rPr>
              <w:t>С</w:t>
            </w:r>
            <w:r w:rsidRPr="00443D7C">
              <w:rPr>
                <w:sz w:val="20"/>
                <w:szCs w:val="20"/>
              </w:rPr>
              <w:t>татью 5 приложения 3 к Правилам благоустройства территории города Сургута дополнить частью 5 следующего содержания:</w:t>
            </w:r>
          </w:p>
          <w:p w:rsidR="00443D7C" w:rsidRDefault="00443D7C" w:rsidP="00443D7C">
            <w:pPr>
              <w:pStyle w:val="a3"/>
              <w:spacing w:before="60" w:after="60"/>
              <w:jc w:val="both"/>
              <w:rPr>
                <w:sz w:val="20"/>
                <w:szCs w:val="20"/>
              </w:rPr>
            </w:pPr>
            <w:r w:rsidRPr="00443D7C">
              <w:rPr>
                <w:sz w:val="20"/>
                <w:szCs w:val="20"/>
              </w:rPr>
              <w:t xml:space="preserve">«5. </w:t>
            </w:r>
            <w:proofErr w:type="gramStart"/>
            <w:r w:rsidRPr="00443D7C">
              <w:rPr>
                <w:sz w:val="20"/>
                <w:szCs w:val="20"/>
              </w:rPr>
              <w:t>Комплексный проект размещения информационных конструкций, указанных в пункте 3 части 4 статьи 1 настоящего Порядка, должен содержать информацию и определять размещение всех информационных конструкций, размещаемых на внешних поверхностях фасадов многоквартирных домов  со встроенными, встроенно-пристроенными или пристроенными помещениями общественного или торгового назначения, а также фасадов торговых, развлекательных центров, кинотеатров, театров, административных зданий»</w:t>
            </w:r>
            <w:proofErr w:type="gramEnd"/>
          </w:p>
        </w:tc>
        <w:tc>
          <w:tcPr>
            <w:tcW w:w="1848" w:type="dxa"/>
            <w:gridSpan w:val="2"/>
            <w:vMerge/>
          </w:tcPr>
          <w:p w:rsidR="00443D7C" w:rsidRPr="00DC7093" w:rsidRDefault="00443D7C" w:rsidP="005E0955">
            <w:pPr>
              <w:pStyle w:val="Default"/>
              <w:ind w:firstLine="316"/>
              <w:rPr>
                <w:sz w:val="20"/>
                <w:szCs w:val="20"/>
              </w:rPr>
            </w:pPr>
          </w:p>
        </w:tc>
      </w:tr>
      <w:tr w:rsidR="0025350D" w:rsidTr="0001172F">
        <w:tc>
          <w:tcPr>
            <w:tcW w:w="426" w:type="dxa"/>
          </w:tcPr>
          <w:p w:rsidR="0025350D" w:rsidRPr="00DC7093" w:rsidRDefault="0025350D" w:rsidP="00C66602">
            <w:pPr>
              <w:pStyle w:val="a3"/>
              <w:jc w:val="center"/>
              <w:rPr>
                <w:sz w:val="20"/>
                <w:szCs w:val="20"/>
              </w:rPr>
            </w:pPr>
          </w:p>
        </w:tc>
        <w:tc>
          <w:tcPr>
            <w:tcW w:w="6407" w:type="dxa"/>
          </w:tcPr>
          <w:p w:rsidR="00270765" w:rsidRDefault="00270765" w:rsidP="00072E96">
            <w:pPr>
              <w:jc w:val="both"/>
              <w:rPr>
                <w:sz w:val="20"/>
                <w:szCs w:val="20"/>
              </w:rPr>
            </w:pPr>
            <w:r>
              <w:rPr>
                <w:sz w:val="20"/>
                <w:szCs w:val="20"/>
              </w:rPr>
              <w:t>А</w:t>
            </w:r>
            <w:r w:rsidRPr="0025350D">
              <w:rPr>
                <w:sz w:val="20"/>
                <w:szCs w:val="20"/>
              </w:rPr>
              <w:t>бзац</w:t>
            </w:r>
            <w:r>
              <w:rPr>
                <w:sz w:val="20"/>
                <w:szCs w:val="20"/>
              </w:rPr>
              <w:t xml:space="preserve"> третий</w:t>
            </w:r>
            <w:r w:rsidRPr="0025350D">
              <w:rPr>
                <w:sz w:val="20"/>
                <w:szCs w:val="20"/>
              </w:rPr>
              <w:t xml:space="preserve"> пункта 5 графического приложения к Порядку</w:t>
            </w:r>
            <w:r>
              <w:rPr>
                <w:sz w:val="20"/>
                <w:szCs w:val="20"/>
              </w:rPr>
              <w:t>:</w:t>
            </w:r>
            <w:r w:rsidRPr="0025350D">
              <w:rPr>
                <w:sz w:val="20"/>
                <w:szCs w:val="20"/>
              </w:rPr>
              <w:t xml:space="preserve"> </w:t>
            </w:r>
          </w:p>
          <w:p w:rsidR="0025350D" w:rsidRPr="00DC7093" w:rsidRDefault="00270765" w:rsidP="00072E96">
            <w:pPr>
              <w:jc w:val="both"/>
              <w:rPr>
                <w:sz w:val="20"/>
                <w:szCs w:val="20"/>
              </w:rPr>
            </w:pPr>
            <w:r>
              <w:rPr>
                <w:sz w:val="20"/>
                <w:szCs w:val="20"/>
              </w:rPr>
              <w:t>«</w:t>
            </w:r>
            <w:r w:rsidRPr="00270765">
              <w:rPr>
                <w:sz w:val="20"/>
                <w:szCs w:val="20"/>
              </w:rPr>
              <w:t>по высоте - 0,50 метра, за исключением размещения настенной вывески на фризе;</w:t>
            </w:r>
            <w:r>
              <w:rPr>
                <w:sz w:val="20"/>
                <w:szCs w:val="20"/>
              </w:rPr>
              <w:t>»</w:t>
            </w:r>
          </w:p>
        </w:tc>
        <w:tc>
          <w:tcPr>
            <w:tcW w:w="6493" w:type="dxa"/>
          </w:tcPr>
          <w:p w:rsidR="0025350D" w:rsidRDefault="0025350D" w:rsidP="00443D7C">
            <w:pPr>
              <w:pStyle w:val="a3"/>
              <w:spacing w:before="60" w:after="60"/>
              <w:jc w:val="both"/>
              <w:rPr>
                <w:sz w:val="20"/>
                <w:szCs w:val="20"/>
              </w:rPr>
            </w:pPr>
            <w:r>
              <w:rPr>
                <w:sz w:val="20"/>
                <w:szCs w:val="20"/>
              </w:rPr>
              <w:t>В</w:t>
            </w:r>
            <w:r w:rsidRPr="0025350D">
              <w:rPr>
                <w:sz w:val="20"/>
                <w:szCs w:val="20"/>
              </w:rPr>
              <w:t xml:space="preserve"> </w:t>
            </w:r>
            <w:r w:rsidR="00443D7C" w:rsidRPr="00443D7C">
              <w:rPr>
                <w:sz w:val="20"/>
                <w:szCs w:val="20"/>
              </w:rPr>
              <w:t>абзаце третьем пункта 5 графического приложения к Порядку размещения и содержания информационных конструкций на территории муниципального образования городской округ город Сургут слова                                      «, за исключением размещения настенной вывески на фризе» исключить</w:t>
            </w:r>
          </w:p>
        </w:tc>
        <w:tc>
          <w:tcPr>
            <w:tcW w:w="1848" w:type="dxa"/>
            <w:gridSpan w:val="2"/>
            <w:vMerge/>
          </w:tcPr>
          <w:p w:rsidR="0025350D" w:rsidRPr="00DC7093" w:rsidRDefault="0025350D" w:rsidP="005E0955">
            <w:pPr>
              <w:pStyle w:val="Default"/>
              <w:ind w:firstLine="316"/>
              <w:rPr>
                <w:sz w:val="20"/>
                <w:szCs w:val="20"/>
              </w:rPr>
            </w:pPr>
          </w:p>
        </w:tc>
      </w:tr>
      <w:tr w:rsidR="00272CB1" w:rsidTr="0001172F">
        <w:trPr>
          <w:trHeight w:val="448"/>
        </w:trPr>
        <w:tc>
          <w:tcPr>
            <w:tcW w:w="426" w:type="dxa"/>
          </w:tcPr>
          <w:p w:rsidR="00272CB1" w:rsidRDefault="00272CB1" w:rsidP="009F57F7">
            <w:pPr>
              <w:pStyle w:val="a3"/>
              <w:jc w:val="center"/>
              <w:rPr>
                <w:sz w:val="24"/>
              </w:rPr>
            </w:pPr>
          </w:p>
        </w:tc>
        <w:tc>
          <w:tcPr>
            <w:tcW w:w="6407" w:type="dxa"/>
          </w:tcPr>
          <w:p w:rsidR="00272CB1" w:rsidRDefault="00270765" w:rsidP="00270765">
            <w:pPr>
              <w:ind w:right="-112"/>
              <w:rPr>
                <w:sz w:val="20"/>
                <w:szCs w:val="20"/>
              </w:rPr>
            </w:pPr>
            <w:r>
              <w:rPr>
                <w:sz w:val="20"/>
                <w:szCs w:val="20"/>
              </w:rPr>
              <w:t>А</w:t>
            </w:r>
            <w:r w:rsidRPr="00270765">
              <w:rPr>
                <w:sz w:val="20"/>
                <w:szCs w:val="20"/>
              </w:rPr>
              <w:t>бзац второ</w:t>
            </w:r>
            <w:r>
              <w:rPr>
                <w:sz w:val="20"/>
                <w:szCs w:val="20"/>
              </w:rPr>
              <w:t>й</w:t>
            </w:r>
            <w:r w:rsidRPr="00270765">
              <w:rPr>
                <w:sz w:val="20"/>
                <w:szCs w:val="20"/>
              </w:rPr>
              <w:t xml:space="preserve"> пункта 6 графического приложения к Порядку</w:t>
            </w:r>
            <w:r>
              <w:rPr>
                <w:sz w:val="20"/>
                <w:szCs w:val="20"/>
              </w:rPr>
              <w:t>:</w:t>
            </w:r>
          </w:p>
          <w:p w:rsidR="00270765" w:rsidRPr="008A3384" w:rsidRDefault="00270765" w:rsidP="00270765">
            <w:pPr>
              <w:ind w:right="-112"/>
              <w:rPr>
                <w:sz w:val="20"/>
                <w:szCs w:val="20"/>
              </w:rPr>
            </w:pPr>
            <w:r>
              <w:rPr>
                <w:sz w:val="20"/>
                <w:szCs w:val="20"/>
              </w:rPr>
              <w:t>«</w:t>
            </w:r>
            <w:r w:rsidRPr="00270765">
              <w:rPr>
                <w:sz w:val="20"/>
                <w:szCs w:val="20"/>
              </w:rPr>
              <w:t>При наличии на фасаде объекта фриза настенная конструкция размещается исключительно на фризе на всю высоту фриза.</w:t>
            </w:r>
            <w:r>
              <w:rPr>
                <w:sz w:val="20"/>
                <w:szCs w:val="20"/>
              </w:rPr>
              <w:t>»</w:t>
            </w:r>
          </w:p>
        </w:tc>
        <w:tc>
          <w:tcPr>
            <w:tcW w:w="6493" w:type="dxa"/>
          </w:tcPr>
          <w:p w:rsidR="00684CE9" w:rsidRDefault="0025350D" w:rsidP="00272CB1">
            <w:pPr>
              <w:pStyle w:val="Default"/>
              <w:ind w:right="-109"/>
              <w:rPr>
                <w:sz w:val="20"/>
                <w:szCs w:val="20"/>
                <w:shd w:val="clear" w:color="auto" w:fill="FFFFFF"/>
              </w:rPr>
            </w:pPr>
            <w:r>
              <w:rPr>
                <w:sz w:val="20"/>
                <w:szCs w:val="20"/>
                <w:shd w:val="clear" w:color="auto" w:fill="FFFFFF"/>
              </w:rPr>
              <w:t>В</w:t>
            </w:r>
            <w:r w:rsidR="00443D7C" w:rsidRPr="00443D7C">
              <w:rPr>
                <w:sz w:val="20"/>
                <w:szCs w:val="20"/>
                <w:shd w:val="clear" w:color="auto" w:fill="FFFFFF"/>
              </w:rPr>
              <w:t xml:space="preserve"> абзаце втором пункта 6 графического приложения к Порядку размещения и содержания информационных конструкций на территории муниципального образования городской округ город Сургут слова «на всю высоту фриза» исключить</w:t>
            </w:r>
          </w:p>
          <w:p w:rsidR="0025350D" w:rsidRPr="00D459A2" w:rsidRDefault="0025350D" w:rsidP="00272CB1">
            <w:pPr>
              <w:pStyle w:val="Default"/>
              <w:ind w:right="-109"/>
              <w:rPr>
                <w:sz w:val="20"/>
                <w:szCs w:val="20"/>
                <w:shd w:val="clear" w:color="auto" w:fill="FFFFFF"/>
              </w:rPr>
            </w:pPr>
          </w:p>
        </w:tc>
        <w:tc>
          <w:tcPr>
            <w:tcW w:w="1848" w:type="dxa"/>
            <w:gridSpan w:val="2"/>
            <w:vMerge/>
          </w:tcPr>
          <w:p w:rsidR="00272CB1" w:rsidRPr="00DC7093" w:rsidRDefault="00272CB1" w:rsidP="005E0955">
            <w:pPr>
              <w:pStyle w:val="Default"/>
              <w:ind w:firstLine="316"/>
              <w:rPr>
                <w:sz w:val="20"/>
                <w:szCs w:val="20"/>
              </w:rPr>
            </w:pPr>
          </w:p>
        </w:tc>
      </w:tr>
      <w:tr w:rsidR="00491E45" w:rsidTr="0001172F">
        <w:trPr>
          <w:trHeight w:val="448"/>
        </w:trPr>
        <w:tc>
          <w:tcPr>
            <w:tcW w:w="426" w:type="dxa"/>
          </w:tcPr>
          <w:p w:rsidR="00491E45" w:rsidRDefault="00491E45" w:rsidP="009F57F7">
            <w:pPr>
              <w:pStyle w:val="a3"/>
              <w:jc w:val="center"/>
              <w:rPr>
                <w:sz w:val="24"/>
              </w:rPr>
            </w:pPr>
          </w:p>
        </w:tc>
        <w:tc>
          <w:tcPr>
            <w:tcW w:w="6407" w:type="dxa"/>
          </w:tcPr>
          <w:p w:rsidR="00350BFC" w:rsidRDefault="00350BFC" w:rsidP="00270765">
            <w:pPr>
              <w:ind w:right="-112"/>
              <w:rPr>
                <w:sz w:val="20"/>
                <w:szCs w:val="20"/>
              </w:rPr>
            </w:pPr>
            <w:r>
              <w:rPr>
                <w:sz w:val="20"/>
                <w:szCs w:val="20"/>
                <w:shd w:val="clear" w:color="auto" w:fill="FFFFFF"/>
              </w:rPr>
              <w:t>А</w:t>
            </w:r>
            <w:r>
              <w:rPr>
                <w:sz w:val="20"/>
                <w:szCs w:val="20"/>
                <w:shd w:val="clear" w:color="auto" w:fill="FFFFFF"/>
              </w:rPr>
              <w:t>бзац второ</w:t>
            </w:r>
            <w:r>
              <w:rPr>
                <w:sz w:val="20"/>
                <w:szCs w:val="20"/>
                <w:shd w:val="clear" w:color="auto" w:fill="FFFFFF"/>
              </w:rPr>
              <w:t>й</w:t>
            </w:r>
            <w:r>
              <w:rPr>
                <w:sz w:val="20"/>
                <w:szCs w:val="20"/>
                <w:shd w:val="clear" w:color="auto" w:fill="FFFFFF"/>
              </w:rPr>
              <w:t xml:space="preserve"> пункта 7 </w:t>
            </w:r>
            <w:r w:rsidRPr="00491E45">
              <w:rPr>
                <w:sz w:val="20"/>
                <w:szCs w:val="20"/>
                <w:shd w:val="clear" w:color="auto" w:fill="FFFFFF"/>
              </w:rPr>
              <w:t>графического приложения к Порядку</w:t>
            </w:r>
            <w:r>
              <w:rPr>
                <w:sz w:val="20"/>
                <w:szCs w:val="20"/>
                <w:shd w:val="clear" w:color="auto" w:fill="FFFFFF"/>
              </w:rPr>
              <w:t>:</w:t>
            </w:r>
          </w:p>
          <w:p w:rsidR="00491E45" w:rsidRDefault="00350BFC" w:rsidP="00270765">
            <w:pPr>
              <w:ind w:right="-112"/>
              <w:rPr>
                <w:sz w:val="20"/>
                <w:szCs w:val="20"/>
              </w:rPr>
            </w:pPr>
            <w:r>
              <w:rPr>
                <w:sz w:val="20"/>
                <w:szCs w:val="20"/>
              </w:rPr>
              <w:t>«</w:t>
            </w:r>
            <w:r w:rsidRPr="00350BFC">
              <w:rPr>
                <w:sz w:val="20"/>
                <w:szCs w:val="20"/>
              </w:rPr>
              <w:t>Консольные конструкции располагаются в одной горизонтальной плоскости фасада у арок, на границах и внешних углах зданий, строений, сооружений</w:t>
            </w:r>
            <w:proofErr w:type="gramStart"/>
            <w:r w:rsidRPr="00350BFC">
              <w:rPr>
                <w:sz w:val="20"/>
                <w:szCs w:val="20"/>
              </w:rPr>
              <w:t>:</w:t>
            </w:r>
            <w:r>
              <w:rPr>
                <w:sz w:val="20"/>
                <w:szCs w:val="20"/>
              </w:rPr>
              <w:t>»</w:t>
            </w:r>
            <w:proofErr w:type="gramEnd"/>
          </w:p>
        </w:tc>
        <w:tc>
          <w:tcPr>
            <w:tcW w:w="6493" w:type="dxa"/>
          </w:tcPr>
          <w:p w:rsidR="00491E45" w:rsidRDefault="00491E45" w:rsidP="00350BFC">
            <w:pPr>
              <w:pStyle w:val="Default"/>
              <w:ind w:right="-109"/>
              <w:rPr>
                <w:sz w:val="20"/>
                <w:szCs w:val="20"/>
                <w:shd w:val="clear" w:color="auto" w:fill="FFFFFF"/>
              </w:rPr>
            </w:pPr>
            <w:r>
              <w:rPr>
                <w:sz w:val="20"/>
                <w:szCs w:val="20"/>
                <w:shd w:val="clear" w:color="auto" w:fill="FFFFFF"/>
              </w:rPr>
              <w:t>В</w:t>
            </w:r>
            <w:r w:rsidR="00350BFC">
              <w:rPr>
                <w:sz w:val="20"/>
                <w:szCs w:val="20"/>
                <w:shd w:val="clear" w:color="auto" w:fill="FFFFFF"/>
              </w:rPr>
              <w:t xml:space="preserve"> абзаце втором пункта 7 </w:t>
            </w:r>
            <w:r w:rsidRPr="00491E45">
              <w:rPr>
                <w:sz w:val="20"/>
                <w:szCs w:val="20"/>
                <w:shd w:val="clear" w:color="auto" w:fill="FFFFFF"/>
              </w:rPr>
              <w:t>графического приложения к Порядку размещения и содержания информационных конструкций на территории муниципального образования городской округ город Сургут слова «у арок, на границах и внешних углах» исключить</w:t>
            </w:r>
          </w:p>
        </w:tc>
        <w:tc>
          <w:tcPr>
            <w:tcW w:w="1848" w:type="dxa"/>
            <w:gridSpan w:val="2"/>
          </w:tcPr>
          <w:p w:rsidR="00491E45" w:rsidRPr="00DC7093" w:rsidRDefault="00491E45" w:rsidP="005E0955">
            <w:pPr>
              <w:pStyle w:val="Default"/>
              <w:ind w:firstLine="316"/>
              <w:rPr>
                <w:sz w:val="20"/>
                <w:szCs w:val="20"/>
              </w:rPr>
            </w:pPr>
          </w:p>
        </w:tc>
      </w:tr>
      <w:tr w:rsidR="00A0107B" w:rsidTr="0001172F">
        <w:trPr>
          <w:trHeight w:val="448"/>
        </w:trPr>
        <w:tc>
          <w:tcPr>
            <w:tcW w:w="426" w:type="dxa"/>
          </w:tcPr>
          <w:p w:rsidR="00A0107B" w:rsidRDefault="00A0107B" w:rsidP="009F57F7">
            <w:pPr>
              <w:pStyle w:val="a3"/>
              <w:jc w:val="center"/>
              <w:rPr>
                <w:sz w:val="24"/>
              </w:rPr>
            </w:pPr>
          </w:p>
        </w:tc>
        <w:tc>
          <w:tcPr>
            <w:tcW w:w="6407" w:type="dxa"/>
          </w:tcPr>
          <w:p w:rsidR="00A0107B" w:rsidRDefault="00A0107B" w:rsidP="00270765">
            <w:pPr>
              <w:ind w:right="-112"/>
              <w:rPr>
                <w:sz w:val="20"/>
                <w:szCs w:val="20"/>
              </w:rPr>
            </w:pPr>
            <w:r>
              <w:rPr>
                <w:sz w:val="20"/>
                <w:szCs w:val="20"/>
              </w:rPr>
              <w:t>П</w:t>
            </w:r>
            <w:r w:rsidRPr="00A0107B">
              <w:rPr>
                <w:sz w:val="20"/>
                <w:szCs w:val="20"/>
              </w:rPr>
              <w:t>одпункт 1 пункта 1 приложения 8 к Правилам благоустройства территории города Сургута изложить в следующей редакции:</w:t>
            </w:r>
          </w:p>
          <w:p w:rsidR="00A0107B" w:rsidRDefault="00A0107B" w:rsidP="00270765">
            <w:pPr>
              <w:ind w:right="-112"/>
              <w:rPr>
                <w:sz w:val="20"/>
                <w:szCs w:val="20"/>
              </w:rPr>
            </w:pPr>
          </w:p>
          <w:p w:rsidR="00A0107B" w:rsidRDefault="00D05973" w:rsidP="00270765">
            <w:pPr>
              <w:ind w:right="-112"/>
              <w:rPr>
                <w:sz w:val="20"/>
                <w:szCs w:val="20"/>
              </w:rPr>
            </w:pPr>
            <w:r>
              <w:rPr>
                <w:sz w:val="20"/>
                <w:szCs w:val="20"/>
              </w:rPr>
              <w:t>«</w:t>
            </w:r>
            <w:r w:rsidRPr="00D05973">
              <w:rPr>
                <w:sz w:val="20"/>
                <w:szCs w:val="20"/>
              </w:rPr>
              <w:t>1) указатели наименований проспектов, улиц, площадей, переулков, проездов, скверов, устанавливаемые на фасадах зданий (далее - аншлаги улиц);</w:t>
            </w:r>
            <w:r>
              <w:rPr>
                <w:sz w:val="20"/>
                <w:szCs w:val="20"/>
              </w:rPr>
              <w:t>»</w:t>
            </w:r>
          </w:p>
          <w:p w:rsidR="00A0107B" w:rsidRDefault="00A0107B" w:rsidP="00270765">
            <w:pPr>
              <w:ind w:right="-112"/>
              <w:rPr>
                <w:sz w:val="20"/>
                <w:szCs w:val="20"/>
              </w:rPr>
            </w:pPr>
          </w:p>
        </w:tc>
        <w:tc>
          <w:tcPr>
            <w:tcW w:w="6493" w:type="dxa"/>
          </w:tcPr>
          <w:p w:rsidR="00A0107B" w:rsidRDefault="00A0107B" w:rsidP="00A0107B">
            <w:pPr>
              <w:ind w:right="-112"/>
              <w:rPr>
                <w:sz w:val="20"/>
                <w:szCs w:val="20"/>
              </w:rPr>
            </w:pPr>
            <w:r>
              <w:rPr>
                <w:sz w:val="20"/>
                <w:szCs w:val="20"/>
              </w:rPr>
              <w:t>П</w:t>
            </w:r>
            <w:r w:rsidRPr="00A0107B">
              <w:rPr>
                <w:sz w:val="20"/>
                <w:szCs w:val="20"/>
              </w:rPr>
              <w:t>одпункт 1 пункта 1 приложения 8 к Правилам благоустройства территории города Сургута изложить в следующей редакции:</w:t>
            </w:r>
          </w:p>
          <w:p w:rsidR="00A0107B" w:rsidRDefault="00A0107B" w:rsidP="00272CB1">
            <w:pPr>
              <w:pStyle w:val="Default"/>
              <w:ind w:right="-109"/>
              <w:rPr>
                <w:sz w:val="20"/>
                <w:szCs w:val="20"/>
                <w:shd w:val="clear" w:color="auto" w:fill="FFFFFF"/>
              </w:rPr>
            </w:pPr>
          </w:p>
          <w:p w:rsidR="00A0107B" w:rsidRDefault="00491E45" w:rsidP="00272CB1">
            <w:pPr>
              <w:pStyle w:val="Default"/>
              <w:ind w:right="-109"/>
              <w:rPr>
                <w:sz w:val="20"/>
                <w:szCs w:val="20"/>
                <w:shd w:val="clear" w:color="auto" w:fill="FFFFFF"/>
              </w:rPr>
            </w:pPr>
            <w:proofErr w:type="gramStart"/>
            <w:r w:rsidRPr="00491E45">
              <w:rPr>
                <w:sz w:val="20"/>
                <w:szCs w:val="20"/>
                <w:shd w:val="clear" w:color="auto" w:fill="FFFFFF"/>
              </w:rPr>
              <w:t>«1) указатели наименований улиц, площадей, проспектов, аллей, бульваров, проездов, шоссе, трактов, переулков, указатели номеров домов и корпусов, устанавливаемые на фасадах зданий и сооружений (далее – аншлаги улиц);»</w:t>
            </w:r>
            <w:proofErr w:type="gramEnd"/>
          </w:p>
        </w:tc>
        <w:tc>
          <w:tcPr>
            <w:tcW w:w="1848" w:type="dxa"/>
            <w:gridSpan w:val="2"/>
          </w:tcPr>
          <w:p w:rsidR="00A0107B" w:rsidRPr="00DC7093" w:rsidRDefault="00A0107B" w:rsidP="005E0955">
            <w:pPr>
              <w:pStyle w:val="Default"/>
              <w:ind w:firstLine="316"/>
              <w:rPr>
                <w:sz w:val="20"/>
                <w:szCs w:val="20"/>
              </w:rPr>
            </w:pPr>
          </w:p>
        </w:tc>
      </w:tr>
    </w:tbl>
    <w:p w:rsidR="00B414E0" w:rsidRPr="005E0955" w:rsidRDefault="00B414E0" w:rsidP="008A3384">
      <w:pPr>
        <w:rPr>
          <w:sz w:val="16"/>
          <w:szCs w:val="16"/>
        </w:rPr>
      </w:pPr>
    </w:p>
    <w:p w:rsidR="00C71AEC" w:rsidRDefault="00C71AEC" w:rsidP="0006513A">
      <w:pPr>
        <w:rPr>
          <w:sz w:val="20"/>
          <w:szCs w:val="20"/>
        </w:rPr>
      </w:pPr>
    </w:p>
    <w:p w:rsidR="00C71AEC" w:rsidRDefault="00C71AEC" w:rsidP="0006513A">
      <w:pPr>
        <w:rPr>
          <w:sz w:val="20"/>
          <w:szCs w:val="20"/>
        </w:rPr>
      </w:pPr>
    </w:p>
    <w:p w:rsidR="008A3384" w:rsidRDefault="008A3384" w:rsidP="0006513A">
      <w:pPr>
        <w:rPr>
          <w:sz w:val="20"/>
          <w:szCs w:val="20"/>
        </w:rPr>
      </w:pPr>
      <w:r>
        <w:rPr>
          <w:sz w:val="20"/>
          <w:szCs w:val="20"/>
        </w:rPr>
        <w:t xml:space="preserve">Исполнитель: </w:t>
      </w:r>
    </w:p>
    <w:p w:rsidR="00276468" w:rsidRDefault="00276468" w:rsidP="0006513A">
      <w:pPr>
        <w:rPr>
          <w:sz w:val="20"/>
          <w:szCs w:val="20"/>
        </w:rPr>
      </w:pPr>
      <w:r>
        <w:rPr>
          <w:sz w:val="20"/>
          <w:szCs w:val="20"/>
        </w:rPr>
        <w:t>Беленец Оксана Викторовна</w:t>
      </w:r>
      <w:r w:rsidR="00073B47">
        <w:rPr>
          <w:sz w:val="20"/>
          <w:szCs w:val="20"/>
        </w:rPr>
        <w:t xml:space="preserve">, </w:t>
      </w:r>
      <w:r>
        <w:rPr>
          <w:sz w:val="20"/>
          <w:szCs w:val="20"/>
        </w:rPr>
        <w:t>главный</w:t>
      </w:r>
      <w:r w:rsidR="00B414E0">
        <w:rPr>
          <w:sz w:val="20"/>
          <w:szCs w:val="20"/>
        </w:rPr>
        <w:t xml:space="preserve"> специалист отдела </w:t>
      </w:r>
      <w:proofErr w:type="spellStart"/>
      <w:r w:rsidR="00945DC9">
        <w:rPr>
          <w:sz w:val="20"/>
          <w:szCs w:val="20"/>
        </w:rPr>
        <w:t>АХОиРРД</w:t>
      </w:r>
      <w:proofErr w:type="spellEnd"/>
      <w:r w:rsidR="00945DC9">
        <w:rPr>
          <w:sz w:val="20"/>
          <w:szCs w:val="20"/>
        </w:rPr>
        <w:t xml:space="preserve"> </w:t>
      </w:r>
      <w:proofErr w:type="spellStart"/>
      <w:r w:rsidR="00945DC9">
        <w:rPr>
          <w:sz w:val="20"/>
          <w:szCs w:val="20"/>
        </w:rPr>
        <w:t>ДАиГ</w:t>
      </w:r>
      <w:proofErr w:type="spellEnd"/>
      <w:r w:rsidR="00073B47">
        <w:rPr>
          <w:sz w:val="20"/>
          <w:szCs w:val="20"/>
        </w:rPr>
        <w:t xml:space="preserve"> </w:t>
      </w:r>
    </w:p>
    <w:p w:rsidR="00BD1CDA" w:rsidRDefault="008A3384" w:rsidP="0006513A">
      <w:pPr>
        <w:rPr>
          <w:sz w:val="20"/>
          <w:szCs w:val="20"/>
        </w:rPr>
      </w:pPr>
      <w:r>
        <w:rPr>
          <w:sz w:val="20"/>
          <w:szCs w:val="20"/>
        </w:rPr>
        <w:t>тел.: (3462) 52-8</w:t>
      </w:r>
      <w:r w:rsidR="00350BFC">
        <w:rPr>
          <w:sz w:val="20"/>
          <w:szCs w:val="20"/>
        </w:rPr>
        <w:t>2-90</w:t>
      </w:r>
    </w:p>
    <w:p w:rsidR="00350BFC" w:rsidRPr="005E0955" w:rsidRDefault="00350BFC" w:rsidP="0006513A">
      <w:pPr>
        <w:rPr>
          <w:sz w:val="20"/>
          <w:szCs w:val="20"/>
        </w:rPr>
      </w:pPr>
      <w:r>
        <w:rPr>
          <w:sz w:val="20"/>
          <w:szCs w:val="20"/>
        </w:rPr>
        <w:t>17.10.2023</w:t>
      </w:r>
    </w:p>
    <w:sectPr w:rsidR="00350BFC" w:rsidRPr="005E0955" w:rsidSect="00C71AEC">
      <w:pgSz w:w="16838" w:h="11906" w:orient="landscape" w:code="9"/>
      <w:pgMar w:top="567" w:right="678"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4D3A"/>
    <w:multiLevelType w:val="hybridMultilevel"/>
    <w:tmpl w:val="68F62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C21DB0"/>
    <w:multiLevelType w:val="multilevel"/>
    <w:tmpl w:val="9B1290D8"/>
    <w:lvl w:ilvl="0">
      <w:start w:val="1"/>
      <w:numFmt w:val="decimal"/>
      <w:lvlText w:val="%1)"/>
      <w:lvlJc w:val="left"/>
      <w:pPr>
        <w:ind w:left="360" w:hanging="360"/>
      </w:pPr>
      <w:rPr>
        <w:rFonts w:ascii="Times New Roman" w:eastAsia="Times New Roman" w:hAnsi="Times New Roman" w:cs="Times New Roman"/>
        <w:sz w:val="20"/>
        <w:szCs w:val="20"/>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EE86715"/>
    <w:multiLevelType w:val="hybridMultilevel"/>
    <w:tmpl w:val="0DC22408"/>
    <w:lvl w:ilvl="0" w:tplc="16D407A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3C111E53"/>
    <w:multiLevelType w:val="hybridMultilevel"/>
    <w:tmpl w:val="3760B7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AC2786"/>
    <w:multiLevelType w:val="hybridMultilevel"/>
    <w:tmpl w:val="5AB0A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710430"/>
    <w:multiLevelType w:val="hybridMultilevel"/>
    <w:tmpl w:val="46022A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E4B"/>
    <w:rsid w:val="000048B6"/>
    <w:rsid w:val="000100EC"/>
    <w:rsid w:val="00010D3E"/>
    <w:rsid w:val="0001172F"/>
    <w:rsid w:val="000167AC"/>
    <w:rsid w:val="00021BB9"/>
    <w:rsid w:val="00030739"/>
    <w:rsid w:val="000346C2"/>
    <w:rsid w:val="00035D3D"/>
    <w:rsid w:val="0003656F"/>
    <w:rsid w:val="000374C0"/>
    <w:rsid w:val="00046F7F"/>
    <w:rsid w:val="00047CFB"/>
    <w:rsid w:val="00050E16"/>
    <w:rsid w:val="0005117E"/>
    <w:rsid w:val="000539AE"/>
    <w:rsid w:val="00056070"/>
    <w:rsid w:val="000632EE"/>
    <w:rsid w:val="00063B7B"/>
    <w:rsid w:val="0006513A"/>
    <w:rsid w:val="00072473"/>
    <w:rsid w:val="00072E96"/>
    <w:rsid w:val="000732EA"/>
    <w:rsid w:val="00073B47"/>
    <w:rsid w:val="000826D2"/>
    <w:rsid w:val="00082A30"/>
    <w:rsid w:val="0008741F"/>
    <w:rsid w:val="00093570"/>
    <w:rsid w:val="000A11C7"/>
    <w:rsid w:val="000A5F9B"/>
    <w:rsid w:val="000A6530"/>
    <w:rsid w:val="000B2524"/>
    <w:rsid w:val="000B67F1"/>
    <w:rsid w:val="000B6DE4"/>
    <w:rsid w:val="000C1454"/>
    <w:rsid w:val="000C26BE"/>
    <w:rsid w:val="000C464B"/>
    <w:rsid w:val="000C4E0C"/>
    <w:rsid w:val="000C70B1"/>
    <w:rsid w:val="000D0D3C"/>
    <w:rsid w:val="000D2C06"/>
    <w:rsid w:val="000D6021"/>
    <w:rsid w:val="000D6797"/>
    <w:rsid w:val="000D696D"/>
    <w:rsid w:val="000D76D9"/>
    <w:rsid w:val="000E2FF2"/>
    <w:rsid w:val="000E3705"/>
    <w:rsid w:val="000E5946"/>
    <w:rsid w:val="000F0495"/>
    <w:rsid w:val="000F1450"/>
    <w:rsid w:val="000F3001"/>
    <w:rsid w:val="000F39AC"/>
    <w:rsid w:val="000F41D8"/>
    <w:rsid w:val="000F4B00"/>
    <w:rsid w:val="00100688"/>
    <w:rsid w:val="00104B89"/>
    <w:rsid w:val="00105259"/>
    <w:rsid w:val="00106E13"/>
    <w:rsid w:val="0011129A"/>
    <w:rsid w:val="001201FC"/>
    <w:rsid w:val="00122D94"/>
    <w:rsid w:val="001238B4"/>
    <w:rsid w:val="001442D6"/>
    <w:rsid w:val="001449A4"/>
    <w:rsid w:val="00145468"/>
    <w:rsid w:val="0015490C"/>
    <w:rsid w:val="001572E4"/>
    <w:rsid w:val="00165BF5"/>
    <w:rsid w:val="00166823"/>
    <w:rsid w:val="00171BEF"/>
    <w:rsid w:val="001853AF"/>
    <w:rsid w:val="00186B33"/>
    <w:rsid w:val="00187AC5"/>
    <w:rsid w:val="00187C95"/>
    <w:rsid w:val="001A1E7F"/>
    <w:rsid w:val="001B559E"/>
    <w:rsid w:val="001C08D0"/>
    <w:rsid w:val="001E26EB"/>
    <w:rsid w:val="001E7369"/>
    <w:rsid w:val="00212B25"/>
    <w:rsid w:val="00215612"/>
    <w:rsid w:val="00224B23"/>
    <w:rsid w:val="00226E9E"/>
    <w:rsid w:val="0024385E"/>
    <w:rsid w:val="002452CB"/>
    <w:rsid w:val="0025350D"/>
    <w:rsid w:val="00255B29"/>
    <w:rsid w:val="002563D1"/>
    <w:rsid w:val="002569A3"/>
    <w:rsid w:val="002603D1"/>
    <w:rsid w:val="00265B0D"/>
    <w:rsid w:val="0026711B"/>
    <w:rsid w:val="00270765"/>
    <w:rsid w:val="00272CB1"/>
    <w:rsid w:val="0027458A"/>
    <w:rsid w:val="00276468"/>
    <w:rsid w:val="00280E0F"/>
    <w:rsid w:val="002848AB"/>
    <w:rsid w:val="00296DF2"/>
    <w:rsid w:val="002A31F2"/>
    <w:rsid w:val="002A3E96"/>
    <w:rsid w:val="002A53A4"/>
    <w:rsid w:val="002B3D58"/>
    <w:rsid w:val="002C2CE3"/>
    <w:rsid w:val="002C3F56"/>
    <w:rsid w:val="002D0CFD"/>
    <w:rsid w:val="002D2A86"/>
    <w:rsid w:val="002D3BA8"/>
    <w:rsid w:val="002D3E0B"/>
    <w:rsid w:val="002E0F71"/>
    <w:rsid w:val="002E3B02"/>
    <w:rsid w:val="002E4C7B"/>
    <w:rsid w:val="002E65C5"/>
    <w:rsid w:val="002F5D00"/>
    <w:rsid w:val="002F7A0B"/>
    <w:rsid w:val="00300A81"/>
    <w:rsid w:val="00312F3D"/>
    <w:rsid w:val="00321787"/>
    <w:rsid w:val="00335D45"/>
    <w:rsid w:val="003442DB"/>
    <w:rsid w:val="00350BFC"/>
    <w:rsid w:val="00352633"/>
    <w:rsid w:val="00356D62"/>
    <w:rsid w:val="00357C08"/>
    <w:rsid w:val="003855E7"/>
    <w:rsid w:val="0038773E"/>
    <w:rsid w:val="00391891"/>
    <w:rsid w:val="00394287"/>
    <w:rsid w:val="00396819"/>
    <w:rsid w:val="003B355D"/>
    <w:rsid w:val="003B6436"/>
    <w:rsid w:val="003B64F8"/>
    <w:rsid w:val="003C60E2"/>
    <w:rsid w:val="003D12C9"/>
    <w:rsid w:val="003D3DFB"/>
    <w:rsid w:val="003D5B3E"/>
    <w:rsid w:val="003F676B"/>
    <w:rsid w:val="003F7DC5"/>
    <w:rsid w:val="0041024F"/>
    <w:rsid w:val="00412906"/>
    <w:rsid w:val="00414531"/>
    <w:rsid w:val="004174BD"/>
    <w:rsid w:val="00422B15"/>
    <w:rsid w:val="0043116A"/>
    <w:rsid w:val="00443D7C"/>
    <w:rsid w:val="004444CA"/>
    <w:rsid w:val="00453C56"/>
    <w:rsid w:val="00462EE9"/>
    <w:rsid w:val="00471B9F"/>
    <w:rsid w:val="00474507"/>
    <w:rsid w:val="00486D47"/>
    <w:rsid w:val="00491E45"/>
    <w:rsid w:val="004968DC"/>
    <w:rsid w:val="004A73E0"/>
    <w:rsid w:val="004A7FC3"/>
    <w:rsid w:val="004B1A9C"/>
    <w:rsid w:val="004B28A7"/>
    <w:rsid w:val="004B3DB8"/>
    <w:rsid w:val="004C0FD4"/>
    <w:rsid w:val="004D1795"/>
    <w:rsid w:val="004D3883"/>
    <w:rsid w:val="004D6253"/>
    <w:rsid w:val="00503101"/>
    <w:rsid w:val="005037D9"/>
    <w:rsid w:val="00507DCF"/>
    <w:rsid w:val="0051477E"/>
    <w:rsid w:val="0052221A"/>
    <w:rsid w:val="00523E53"/>
    <w:rsid w:val="0052681C"/>
    <w:rsid w:val="0053711B"/>
    <w:rsid w:val="00545FCD"/>
    <w:rsid w:val="00554534"/>
    <w:rsid w:val="00556F4F"/>
    <w:rsid w:val="005949D6"/>
    <w:rsid w:val="00595AC9"/>
    <w:rsid w:val="005973E9"/>
    <w:rsid w:val="005A1574"/>
    <w:rsid w:val="005A5929"/>
    <w:rsid w:val="005A7254"/>
    <w:rsid w:val="005B18CB"/>
    <w:rsid w:val="005B1C7F"/>
    <w:rsid w:val="005B32E4"/>
    <w:rsid w:val="005C01E2"/>
    <w:rsid w:val="005C5856"/>
    <w:rsid w:val="005C7D55"/>
    <w:rsid w:val="005E0955"/>
    <w:rsid w:val="005E6F99"/>
    <w:rsid w:val="005F0CA1"/>
    <w:rsid w:val="005F1EE4"/>
    <w:rsid w:val="006057F5"/>
    <w:rsid w:val="006074BE"/>
    <w:rsid w:val="00607F21"/>
    <w:rsid w:val="00611C1B"/>
    <w:rsid w:val="0061641F"/>
    <w:rsid w:val="006242C2"/>
    <w:rsid w:val="00631337"/>
    <w:rsid w:val="006359C4"/>
    <w:rsid w:val="00637351"/>
    <w:rsid w:val="0064069F"/>
    <w:rsid w:val="00641078"/>
    <w:rsid w:val="006430AB"/>
    <w:rsid w:val="00645F96"/>
    <w:rsid w:val="0065007A"/>
    <w:rsid w:val="006530CD"/>
    <w:rsid w:val="0066574C"/>
    <w:rsid w:val="00666E4B"/>
    <w:rsid w:val="006738D2"/>
    <w:rsid w:val="006808C1"/>
    <w:rsid w:val="00680FB6"/>
    <w:rsid w:val="006818E5"/>
    <w:rsid w:val="00684CE9"/>
    <w:rsid w:val="00686807"/>
    <w:rsid w:val="0069039D"/>
    <w:rsid w:val="0069496B"/>
    <w:rsid w:val="00694A3D"/>
    <w:rsid w:val="00695756"/>
    <w:rsid w:val="006A180F"/>
    <w:rsid w:val="006A224F"/>
    <w:rsid w:val="006A2E3A"/>
    <w:rsid w:val="006A71CE"/>
    <w:rsid w:val="006B27BF"/>
    <w:rsid w:val="006B5FE1"/>
    <w:rsid w:val="006B6B7C"/>
    <w:rsid w:val="006C2ED9"/>
    <w:rsid w:val="006D4A0A"/>
    <w:rsid w:val="006D6F76"/>
    <w:rsid w:val="006E6E69"/>
    <w:rsid w:val="006F15A4"/>
    <w:rsid w:val="00704357"/>
    <w:rsid w:val="00706673"/>
    <w:rsid w:val="00714FFB"/>
    <w:rsid w:val="007151AD"/>
    <w:rsid w:val="00734725"/>
    <w:rsid w:val="00741EDC"/>
    <w:rsid w:val="00743111"/>
    <w:rsid w:val="00744E07"/>
    <w:rsid w:val="00745623"/>
    <w:rsid w:val="0075163F"/>
    <w:rsid w:val="007569BF"/>
    <w:rsid w:val="00757268"/>
    <w:rsid w:val="00761A06"/>
    <w:rsid w:val="00773795"/>
    <w:rsid w:val="00775E59"/>
    <w:rsid w:val="00784756"/>
    <w:rsid w:val="007854B8"/>
    <w:rsid w:val="00791A6B"/>
    <w:rsid w:val="007A2192"/>
    <w:rsid w:val="007C0683"/>
    <w:rsid w:val="007C0E3D"/>
    <w:rsid w:val="007C6C1D"/>
    <w:rsid w:val="007C6C4D"/>
    <w:rsid w:val="007C6FF0"/>
    <w:rsid w:val="007D6642"/>
    <w:rsid w:val="007E6BF6"/>
    <w:rsid w:val="00802814"/>
    <w:rsid w:val="008068FC"/>
    <w:rsid w:val="00806E13"/>
    <w:rsid w:val="00807AC7"/>
    <w:rsid w:val="008137C4"/>
    <w:rsid w:val="008203DE"/>
    <w:rsid w:val="008238CB"/>
    <w:rsid w:val="00830929"/>
    <w:rsid w:val="008309F0"/>
    <w:rsid w:val="00834E2A"/>
    <w:rsid w:val="0084042E"/>
    <w:rsid w:val="008465B3"/>
    <w:rsid w:val="0085390B"/>
    <w:rsid w:val="0085608C"/>
    <w:rsid w:val="008573EF"/>
    <w:rsid w:val="008767AA"/>
    <w:rsid w:val="00886D66"/>
    <w:rsid w:val="00887FDA"/>
    <w:rsid w:val="0089330E"/>
    <w:rsid w:val="008956CA"/>
    <w:rsid w:val="00896335"/>
    <w:rsid w:val="008A1432"/>
    <w:rsid w:val="008A3384"/>
    <w:rsid w:val="008A633F"/>
    <w:rsid w:val="008B0D69"/>
    <w:rsid w:val="008B59EB"/>
    <w:rsid w:val="008B6AE0"/>
    <w:rsid w:val="008C61C6"/>
    <w:rsid w:val="008C65D4"/>
    <w:rsid w:val="008D0E58"/>
    <w:rsid w:val="008D3EAA"/>
    <w:rsid w:val="008E1FA7"/>
    <w:rsid w:val="008E2299"/>
    <w:rsid w:val="008E2E12"/>
    <w:rsid w:val="008E45F4"/>
    <w:rsid w:val="008E5A50"/>
    <w:rsid w:val="008F31B1"/>
    <w:rsid w:val="008F3730"/>
    <w:rsid w:val="008F5975"/>
    <w:rsid w:val="009020BB"/>
    <w:rsid w:val="009050F0"/>
    <w:rsid w:val="00910293"/>
    <w:rsid w:val="009135AD"/>
    <w:rsid w:val="00914813"/>
    <w:rsid w:val="0091538E"/>
    <w:rsid w:val="00921B77"/>
    <w:rsid w:val="009241DD"/>
    <w:rsid w:val="00925F56"/>
    <w:rsid w:val="009337DF"/>
    <w:rsid w:val="0093700A"/>
    <w:rsid w:val="00945DC9"/>
    <w:rsid w:val="00954D27"/>
    <w:rsid w:val="00955A83"/>
    <w:rsid w:val="00970DDB"/>
    <w:rsid w:val="00972690"/>
    <w:rsid w:val="00973A41"/>
    <w:rsid w:val="00974851"/>
    <w:rsid w:val="00974BAE"/>
    <w:rsid w:val="00986FF0"/>
    <w:rsid w:val="009A411C"/>
    <w:rsid w:val="009A499C"/>
    <w:rsid w:val="009A4CEA"/>
    <w:rsid w:val="009A5826"/>
    <w:rsid w:val="009B0C38"/>
    <w:rsid w:val="009D7A43"/>
    <w:rsid w:val="009E710E"/>
    <w:rsid w:val="009F1E85"/>
    <w:rsid w:val="009F2A18"/>
    <w:rsid w:val="009F57F7"/>
    <w:rsid w:val="009F586F"/>
    <w:rsid w:val="009F7D9B"/>
    <w:rsid w:val="00A00F93"/>
    <w:rsid w:val="00A0107B"/>
    <w:rsid w:val="00A01A9F"/>
    <w:rsid w:val="00A03689"/>
    <w:rsid w:val="00A03FAE"/>
    <w:rsid w:val="00A17E88"/>
    <w:rsid w:val="00A22958"/>
    <w:rsid w:val="00A24FD7"/>
    <w:rsid w:val="00A27843"/>
    <w:rsid w:val="00A33109"/>
    <w:rsid w:val="00A33941"/>
    <w:rsid w:val="00A34D43"/>
    <w:rsid w:val="00A4454C"/>
    <w:rsid w:val="00A44D32"/>
    <w:rsid w:val="00A46D90"/>
    <w:rsid w:val="00A51484"/>
    <w:rsid w:val="00A53348"/>
    <w:rsid w:val="00A600DD"/>
    <w:rsid w:val="00A61340"/>
    <w:rsid w:val="00A6326C"/>
    <w:rsid w:val="00A67DD8"/>
    <w:rsid w:val="00A73FF3"/>
    <w:rsid w:val="00A74A94"/>
    <w:rsid w:val="00A8120E"/>
    <w:rsid w:val="00A85755"/>
    <w:rsid w:val="00A90404"/>
    <w:rsid w:val="00A92470"/>
    <w:rsid w:val="00A93E20"/>
    <w:rsid w:val="00A965C8"/>
    <w:rsid w:val="00AA07E2"/>
    <w:rsid w:val="00AA34C3"/>
    <w:rsid w:val="00AB36E3"/>
    <w:rsid w:val="00AC742A"/>
    <w:rsid w:val="00AD280B"/>
    <w:rsid w:val="00AD4F8F"/>
    <w:rsid w:val="00AD6844"/>
    <w:rsid w:val="00AE2FEF"/>
    <w:rsid w:val="00AE5B3B"/>
    <w:rsid w:val="00AF328F"/>
    <w:rsid w:val="00AF5222"/>
    <w:rsid w:val="00AF55A8"/>
    <w:rsid w:val="00AF6F23"/>
    <w:rsid w:val="00B10106"/>
    <w:rsid w:val="00B133A9"/>
    <w:rsid w:val="00B159ED"/>
    <w:rsid w:val="00B1722C"/>
    <w:rsid w:val="00B23C68"/>
    <w:rsid w:val="00B26A02"/>
    <w:rsid w:val="00B371EF"/>
    <w:rsid w:val="00B414E0"/>
    <w:rsid w:val="00B4519D"/>
    <w:rsid w:val="00B46570"/>
    <w:rsid w:val="00B53FAE"/>
    <w:rsid w:val="00B5638B"/>
    <w:rsid w:val="00B60A9B"/>
    <w:rsid w:val="00B73DAB"/>
    <w:rsid w:val="00B86F83"/>
    <w:rsid w:val="00B95621"/>
    <w:rsid w:val="00B958B6"/>
    <w:rsid w:val="00BA54C2"/>
    <w:rsid w:val="00BB0AC0"/>
    <w:rsid w:val="00BC334F"/>
    <w:rsid w:val="00BC612A"/>
    <w:rsid w:val="00BC6ADF"/>
    <w:rsid w:val="00BD1CDA"/>
    <w:rsid w:val="00BD3EEE"/>
    <w:rsid w:val="00BE38C1"/>
    <w:rsid w:val="00BF0EAA"/>
    <w:rsid w:val="00BF4452"/>
    <w:rsid w:val="00BF6CBC"/>
    <w:rsid w:val="00C05521"/>
    <w:rsid w:val="00C107D2"/>
    <w:rsid w:val="00C1526C"/>
    <w:rsid w:val="00C216A4"/>
    <w:rsid w:val="00C21A40"/>
    <w:rsid w:val="00C2261D"/>
    <w:rsid w:val="00C241CB"/>
    <w:rsid w:val="00C24DAB"/>
    <w:rsid w:val="00C25143"/>
    <w:rsid w:val="00C33C00"/>
    <w:rsid w:val="00C33D0A"/>
    <w:rsid w:val="00C40A28"/>
    <w:rsid w:val="00C41830"/>
    <w:rsid w:val="00C510D9"/>
    <w:rsid w:val="00C51617"/>
    <w:rsid w:val="00C578CD"/>
    <w:rsid w:val="00C6209F"/>
    <w:rsid w:val="00C62475"/>
    <w:rsid w:val="00C6616D"/>
    <w:rsid w:val="00C66602"/>
    <w:rsid w:val="00C71586"/>
    <w:rsid w:val="00C71AEC"/>
    <w:rsid w:val="00C733D4"/>
    <w:rsid w:val="00C8089F"/>
    <w:rsid w:val="00C81D0E"/>
    <w:rsid w:val="00C8275C"/>
    <w:rsid w:val="00C92873"/>
    <w:rsid w:val="00C92D1A"/>
    <w:rsid w:val="00CA214C"/>
    <w:rsid w:val="00CA244A"/>
    <w:rsid w:val="00CA4A7A"/>
    <w:rsid w:val="00CB189B"/>
    <w:rsid w:val="00CB35CD"/>
    <w:rsid w:val="00CB693D"/>
    <w:rsid w:val="00CD1B92"/>
    <w:rsid w:val="00CD244C"/>
    <w:rsid w:val="00CD376C"/>
    <w:rsid w:val="00CE1CC5"/>
    <w:rsid w:val="00CE74A8"/>
    <w:rsid w:val="00CF5CD8"/>
    <w:rsid w:val="00D025E4"/>
    <w:rsid w:val="00D05973"/>
    <w:rsid w:val="00D12D9F"/>
    <w:rsid w:val="00D13B6B"/>
    <w:rsid w:val="00D21EB5"/>
    <w:rsid w:val="00D25A02"/>
    <w:rsid w:val="00D329FF"/>
    <w:rsid w:val="00D431B0"/>
    <w:rsid w:val="00D459A2"/>
    <w:rsid w:val="00D45B9E"/>
    <w:rsid w:val="00D525BE"/>
    <w:rsid w:val="00D567F8"/>
    <w:rsid w:val="00D6046B"/>
    <w:rsid w:val="00D60769"/>
    <w:rsid w:val="00D60EBA"/>
    <w:rsid w:val="00D7217D"/>
    <w:rsid w:val="00D76D1F"/>
    <w:rsid w:val="00D86A42"/>
    <w:rsid w:val="00D93CC1"/>
    <w:rsid w:val="00D97D49"/>
    <w:rsid w:val="00DA2F8B"/>
    <w:rsid w:val="00DB2F83"/>
    <w:rsid w:val="00DB2FF0"/>
    <w:rsid w:val="00DB3A6D"/>
    <w:rsid w:val="00DB4DA2"/>
    <w:rsid w:val="00DB589C"/>
    <w:rsid w:val="00DC078B"/>
    <w:rsid w:val="00DC527E"/>
    <w:rsid w:val="00DC7093"/>
    <w:rsid w:val="00DD2BA1"/>
    <w:rsid w:val="00DD61CD"/>
    <w:rsid w:val="00DD643F"/>
    <w:rsid w:val="00DF3CD1"/>
    <w:rsid w:val="00DF3CDF"/>
    <w:rsid w:val="00E00328"/>
    <w:rsid w:val="00E006D3"/>
    <w:rsid w:val="00E00907"/>
    <w:rsid w:val="00E05DA9"/>
    <w:rsid w:val="00E06AA5"/>
    <w:rsid w:val="00E1157C"/>
    <w:rsid w:val="00E16ACB"/>
    <w:rsid w:val="00E17D9D"/>
    <w:rsid w:val="00E20EB1"/>
    <w:rsid w:val="00E27F06"/>
    <w:rsid w:val="00E40B9D"/>
    <w:rsid w:val="00E42626"/>
    <w:rsid w:val="00E43147"/>
    <w:rsid w:val="00E53AEC"/>
    <w:rsid w:val="00E67ACB"/>
    <w:rsid w:val="00E70431"/>
    <w:rsid w:val="00E71792"/>
    <w:rsid w:val="00E72A04"/>
    <w:rsid w:val="00E851EC"/>
    <w:rsid w:val="00E972F6"/>
    <w:rsid w:val="00EA1FEF"/>
    <w:rsid w:val="00EA3E95"/>
    <w:rsid w:val="00EB57C2"/>
    <w:rsid w:val="00EC01D1"/>
    <w:rsid w:val="00EC7D88"/>
    <w:rsid w:val="00ED62EE"/>
    <w:rsid w:val="00EE24E2"/>
    <w:rsid w:val="00EE3AE1"/>
    <w:rsid w:val="00EE4D10"/>
    <w:rsid w:val="00EE68EA"/>
    <w:rsid w:val="00EF0958"/>
    <w:rsid w:val="00EF1971"/>
    <w:rsid w:val="00EF3DCB"/>
    <w:rsid w:val="00F07316"/>
    <w:rsid w:val="00F07C8E"/>
    <w:rsid w:val="00F1433F"/>
    <w:rsid w:val="00F16395"/>
    <w:rsid w:val="00F17846"/>
    <w:rsid w:val="00F20602"/>
    <w:rsid w:val="00F3356C"/>
    <w:rsid w:val="00F33B6D"/>
    <w:rsid w:val="00F3504A"/>
    <w:rsid w:val="00F369FF"/>
    <w:rsid w:val="00F422AD"/>
    <w:rsid w:val="00F431F8"/>
    <w:rsid w:val="00F45BF4"/>
    <w:rsid w:val="00F5079F"/>
    <w:rsid w:val="00F51384"/>
    <w:rsid w:val="00F56BAB"/>
    <w:rsid w:val="00F56CB5"/>
    <w:rsid w:val="00F602B5"/>
    <w:rsid w:val="00F62A3F"/>
    <w:rsid w:val="00F701B8"/>
    <w:rsid w:val="00F744D2"/>
    <w:rsid w:val="00F748D3"/>
    <w:rsid w:val="00F85EF0"/>
    <w:rsid w:val="00F90559"/>
    <w:rsid w:val="00F957AF"/>
    <w:rsid w:val="00F96B95"/>
    <w:rsid w:val="00FA6A3A"/>
    <w:rsid w:val="00FA7EF1"/>
    <w:rsid w:val="00FB02DC"/>
    <w:rsid w:val="00FB3165"/>
    <w:rsid w:val="00FB6165"/>
    <w:rsid w:val="00FB738C"/>
    <w:rsid w:val="00FC269D"/>
    <w:rsid w:val="00FD431B"/>
    <w:rsid w:val="00FE041C"/>
    <w:rsid w:val="00FE2DB5"/>
    <w:rsid w:val="00FE3566"/>
    <w:rsid w:val="00FE744A"/>
    <w:rsid w:val="00FF0657"/>
    <w:rsid w:val="00FF3378"/>
    <w:rsid w:val="00FF4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192"/>
    <w:rPr>
      <w:sz w:val="24"/>
      <w:szCs w:val="24"/>
    </w:rPr>
  </w:style>
  <w:style w:type="paragraph" w:styleId="1">
    <w:name w:val="heading 1"/>
    <w:basedOn w:val="a"/>
    <w:next w:val="a"/>
    <w:qFormat/>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sz w:val="28"/>
    </w:rPr>
  </w:style>
  <w:style w:type="character" w:customStyle="1" w:styleId="a5">
    <w:name w:val="Гипертекстовая ссылка"/>
    <w:uiPriority w:val="99"/>
    <w:rsid w:val="0011129A"/>
    <w:rPr>
      <w:rFonts w:cs="Times New Roman"/>
      <w:b/>
      <w:color w:val="008000"/>
    </w:rPr>
  </w:style>
  <w:style w:type="paragraph" w:styleId="a6">
    <w:name w:val="Normal (Web)"/>
    <w:basedOn w:val="a"/>
    <w:semiHidden/>
    <w:unhideWhenUsed/>
    <w:rsid w:val="00F56BAB"/>
    <w:pPr>
      <w:spacing w:before="30" w:after="30"/>
      <w:ind w:firstLine="100"/>
      <w:jc w:val="both"/>
    </w:pPr>
    <w:rPr>
      <w:rFonts w:ascii="Arial" w:hAnsi="Arial" w:cs="Arial"/>
      <w:sz w:val="18"/>
      <w:szCs w:val="18"/>
    </w:rPr>
  </w:style>
  <w:style w:type="character" w:customStyle="1" w:styleId="a4">
    <w:name w:val="Основной текст Знак"/>
    <w:link w:val="a3"/>
    <w:semiHidden/>
    <w:rsid w:val="007A2192"/>
    <w:rPr>
      <w:sz w:val="28"/>
      <w:szCs w:val="24"/>
    </w:rPr>
  </w:style>
  <w:style w:type="paragraph" w:styleId="a7">
    <w:name w:val="Balloon Text"/>
    <w:basedOn w:val="a"/>
    <w:link w:val="a8"/>
    <w:uiPriority w:val="99"/>
    <w:semiHidden/>
    <w:unhideWhenUsed/>
    <w:rsid w:val="00AA34C3"/>
    <w:rPr>
      <w:rFonts w:ascii="Segoe UI" w:hAnsi="Segoe UI" w:cs="Segoe UI"/>
      <w:sz w:val="18"/>
      <w:szCs w:val="18"/>
    </w:rPr>
  </w:style>
  <w:style w:type="character" w:customStyle="1" w:styleId="a8">
    <w:name w:val="Текст выноски Знак"/>
    <w:link w:val="a7"/>
    <w:uiPriority w:val="99"/>
    <w:semiHidden/>
    <w:rsid w:val="00AA34C3"/>
    <w:rPr>
      <w:rFonts w:ascii="Segoe UI" w:hAnsi="Segoe UI" w:cs="Segoe UI"/>
      <w:sz w:val="18"/>
      <w:szCs w:val="18"/>
    </w:rPr>
  </w:style>
  <w:style w:type="paragraph" w:customStyle="1" w:styleId="a9">
    <w:name w:val="Нормальный (таблица)"/>
    <w:basedOn w:val="a"/>
    <w:next w:val="a"/>
    <w:uiPriority w:val="99"/>
    <w:rsid w:val="005A7254"/>
    <w:pPr>
      <w:widowControl w:val="0"/>
      <w:autoSpaceDE w:val="0"/>
      <w:autoSpaceDN w:val="0"/>
      <w:adjustRightInd w:val="0"/>
      <w:jc w:val="both"/>
    </w:pPr>
    <w:rPr>
      <w:rFonts w:ascii="Times New Roman CYR" w:hAnsi="Times New Roman CYR" w:cs="Times New Roman CYR"/>
    </w:rPr>
  </w:style>
  <w:style w:type="paragraph" w:customStyle="1" w:styleId="aa">
    <w:name w:val="Прижатый влево"/>
    <w:basedOn w:val="a"/>
    <w:next w:val="a"/>
    <w:uiPriority w:val="99"/>
    <w:rsid w:val="005A7254"/>
    <w:pPr>
      <w:widowControl w:val="0"/>
      <w:autoSpaceDE w:val="0"/>
      <w:autoSpaceDN w:val="0"/>
      <w:adjustRightInd w:val="0"/>
    </w:pPr>
    <w:rPr>
      <w:rFonts w:ascii="Times New Roman CYR" w:hAnsi="Times New Roman CYR" w:cs="Times New Roman CYR"/>
    </w:rPr>
  </w:style>
  <w:style w:type="character" w:customStyle="1" w:styleId="ab">
    <w:name w:val="Цветовое выделение"/>
    <w:uiPriority w:val="99"/>
    <w:rsid w:val="005A7254"/>
    <w:rPr>
      <w:b/>
      <w:bCs/>
      <w:color w:val="26282F"/>
    </w:rPr>
  </w:style>
  <w:style w:type="paragraph" w:customStyle="1" w:styleId="ConsPlusNormal">
    <w:name w:val="ConsPlusNormal"/>
    <w:rsid w:val="0038773E"/>
    <w:pPr>
      <w:widowControl w:val="0"/>
      <w:autoSpaceDE w:val="0"/>
      <w:autoSpaceDN w:val="0"/>
    </w:pPr>
    <w:rPr>
      <w:rFonts w:ascii="Calibri" w:hAnsi="Calibri" w:cs="Calibri"/>
      <w:sz w:val="22"/>
    </w:rPr>
  </w:style>
  <w:style w:type="paragraph" w:customStyle="1" w:styleId="ac">
    <w:name w:val="Заголовок статьи"/>
    <w:basedOn w:val="a"/>
    <w:next w:val="a"/>
    <w:uiPriority w:val="99"/>
    <w:rsid w:val="008A3384"/>
    <w:pPr>
      <w:widowControl w:val="0"/>
      <w:autoSpaceDE w:val="0"/>
      <w:autoSpaceDN w:val="0"/>
      <w:adjustRightInd w:val="0"/>
      <w:ind w:left="1612" w:hanging="892"/>
      <w:jc w:val="both"/>
    </w:pPr>
    <w:rPr>
      <w:rFonts w:ascii="Arial" w:hAnsi="Arial" w:cs="Arial"/>
    </w:rPr>
  </w:style>
  <w:style w:type="paragraph" w:customStyle="1" w:styleId="ad">
    <w:name w:val="Комментарий"/>
    <w:basedOn w:val="a"/>
    <w:next w:val="a"/>
    <w:uiPriority w:val="99"/>
    <w:rsid w:val="008A3384"/>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Информация об изменениях документа"/>
    <w:basedOn w:val="ad"/>
    <w:next w:val="a"/>
    <w:uiPriority w:val="99"/>
    <w:rsid w:val="008A3384"/>
    <w:rPr>
      <w:i/>
      <w:iCs/>
    </w:rPr>
  </w:style>
  <w:style w:type="paragraph" w:customStyle="1" w:styleId="Default">
    <w:name w:val="Default"/>
    <w:rsid w:val="008A3384"/>
    <w:pPr>
      <w:autoSpaceDE w:val="0"/>
      <w:autoSpaceDN w:val="0"/>
      <w:adjustRightInd w:val="0"/>
    </w:pPr>
    <w:rPr>
      <w:rFonts w:eastAsia="Calibri"/>
      <w:color w:val="000000"/>
      <w:sz w:val="24"/>
      <w:szCs w:val="24"/>
      <w:lang w:eastAsia="en-US"/>
    </w:rPr>
  </w:style>
  <w:style w:type="paragraph" w:customStyle="1" w:styleId="af">
    <w:name w:val="Знак Знак Знак Знак Знак Знак Знак Знак Знак Знак"/>
    <w:basedOn w:val="a"/>
    <w:rsid w:val="00414531"/>
    <w:pPr>
      <w:spacing w:after="160" w:line="240" w:lineRule="exact"/>
    </w:pPr>
    <w:rPr>
      <w:rFonts w:ascii="Verdana" w:hAnsi="Verdana"/>
      <w:sz w:val="20"/>
      <w:szCs w:val="20"/>
      <w:lang w:val="en-US" w:eastAsia="en-US"/>
    </w:rPr>
  </w:style>
  <w:style w:type="character" w:styleId="af0">
    <w:name w:val="Hyperlink"/>
    <w:uiPriority w:val="99"/>
    <w:semiHidden/>
    <w:unhideWhenUsed/>
    <w:rsid w:val="007456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192"/>
    <w:rPr>
      <w:sz w:val="24"/>
      <w:szCs w:val="24"/>
    </w:rPr>
  </w:style>
  <w:style w:type="paragraph" w:styleId="1">
    <w:name w:val="heading 1"/>
    <w:basedOn w:val="a"/>
    <w:next w:val="a"/>
    <w:qFormat/>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sz w:val="28"/>
    </w:rPr>
  </w:style>
  <w:style w:type="character" w:customStyle="1" w:styleId="a5">
    <w:name w:val="Гипертекстовая ссылка"/>
    <w:uiPriority w:val="99"/>
    <w:rsid w:val="0011129A"/>
    <w:rPr>
      <w:rFonts w:cs="Times New Roman"/>
      <w:b/>
      <w:color w:val="008000"/>
    </w:rPr>
  </w:style>
  <w:style w:type="paragraph" w:styleId="a6">
    <w:name w:val="Normal (Web)"/>
    <w:basedOn w:val="a"/>
    <w:semiHidden/>
    <w:unhideWhenUsed/>
    <w:rsid w:val="00F56BAB"/>
    <w:pPr>
      <w:spacing w:before="30" w:after="30"/>
      <w:ind w:firstLine="100"/>
      <w:jc w:val="both"/>
    </w:pPr>
    <w:rPr>
      <w:rFonts w:ascii="Arial" w:hAnsi="Arial" w:cs="Arial"/>
      <w:sz w:val="18"/>
      <w:szCs w:val="18"/>
    </w:rPr>
  </w:style>
  <w:style w:type="character" w:customStyle="1" w:styleId="a4">
    <w:name w:val="Основной текст Знак"/>
    <w:link w:val="a3"/>
    <w:semiHidden/>
    <w:rsid w:val="007A2192"/>
    <w:rPr>
      <w:sz w:val="28"/>
      <w:szCs w:val="24"/>
    </w:rPr>
  </w:style>
  <w:style w:type="paragraph" w:styleId="a7">
    <w:name w:val="Balloon Text"/>
    <w:basedOn w:val="a"/>
    <w:link w:val="a8"/>
    <w:uiPriority w:val="99"/>
    <w:semiHidden/>
    <w:unhideWhenUsed/>
    <w:rsid w:val="00AA34C3"/>
    <w:rPr>
      <w:rFonts w:ascii="Segoe UI" w:hAnsi="Segoe UI" w:cs="Segoe UI"/>
      <w:sz w:val="18"/>
      <w:szCs w:val="18"/>
    </w:rPr>
  </w:style>
  <w:style w:type="character" w:customStyle="1" w:styleId="a8">
    <w:name w:val="Текст выноски Знак"/>
    <w:link w:val="a7"/>
    <w:uiPriority w:val="99"/>
    <w:semiHidden/>
    <w:rsid w:val="00AA34C3"/>
    <w:rPr>
      <w:rFonts w:ascii="Segoe UI" w:hAnsi="Segoe UI" w:cs="Segoe UI"/>
      <w:sz w:val="18"/>
      <w:szCs w:val="18"/>
    </w:rPr>
  </w:style>
  <w:style w:type="paragraph" w:customStyle="1" w:styleId="a9">
    <w:name w:val="Нормальный (таблица)"/>
    <w:basedOn w:val="a"/>
    <w:next w:val="a"/>
    <w:uiPriority w:val="99"/>
    <w:rsid w:val="005A7254"/>
    <w:pPr>
      <w:widowControl w:val="0"/>
      <w:autoSpaceDE w:val="0"/>
      <w:autoSpaceDN w:val="0"/>
      <w:adjustRightInd w:val="0"/>
      <w:jc w:val="both"/>
    </w:pPr>
    <w:rPr>
      <w:rFonts w:ascii="Times New Roman CYR" w:hAnsi="Times New Roman CYR" w:cs="Times New Roman CYR"/>
    </w:rPr>
  </w:style>
  <w:style w:type="paragraph" w:customStyle="1" w:styleId="aa">
    <w:name w:val="Прижатый влево"/>
    <w:basedOn w:val="a"/>
    <w:next w:val="a"/>
    <w:uiPriority w:val="99"/>
    <w:rsid w:val="005A7254"/>
    <w:pPr>
      <w:widowControl w:val="0"/>
      <w:autoSpaceDE w:val="0"/>
      <w:autoSpaceDN w:val="0"/>
      <w:adjustRightInd w:val="0"/>
    </w:pPr>
    <w:rPr>
      <w:rFonts w:ascii="Times New Roman CYR" w:hAnsi="Times New Roman CYR" w:cs="Times New Roman CYR"/>
    </w:rPr>
  </w:style>
  <w:style w:type="character" w:customStyle="1" w:styleId="ab">
    <w:name w:val="Цветовое выделение"/>
    <w:uiPriority w:val="99"/>
    <w:rsid w:val="005A7254"/>
    <w:rPr>
      <w:b/>
      <w:bCs/>
      <w:color w:val="26282F"/>
    </w:rPr>
  </w:style>
  <w:style w:type="paragraph" w:customStyle="1" w:styleId="ConsPlusNormal">
    <w:name w:val="ConsPlusNormal"/>
    <w:rsid w:val="0038773E"/>
    <w:pPr>
      <w:widowControl w:val="0"/>
      <w:autoSpaceDE w:val="0"/>
      <w:autoSpaceDN w:val="0"/>
    </w:pPr>
    <w:rPr>
      <w:rFonts w:ascii="Calibri" w:hAnsi="Calibri" w:cs="Calibri"/>
      <w:sz w:val="22"/>
    </w:rPr>
  </w:style>
  <w:style w:type="paragraph" w:customStyle="1" w:styleId="ac">
    <w:name w:val="Заголовок статьи"/>
    <w:basedOn w:val="a"/>
    <w:next w:val="a"/>
    <w:uiPriority w:val="99"/>
    <w:rsid w:val="008A3384"/>
    <w:pPr>
      <w:widowControl w:val="0"/>
      <w:autoSpaceDE w:val="0"/>
      <w:autoSpaceDN w:val="0"/>
      <w:adjustRightInd w:val="0"/>
      <w:ind w:left="1612" w:hanging="892"/>
      <w:jc w:val="both"/>
    </w:pPr>
    <w:rPr>
      <w:rFonts w:ascii="Arial" w:hAnsi="Arial" w:cs="Arial"/>
    </w:rPr>
  </w:style>
  <w:style w:type="paragraph" w:customStyle="1" w:styleId="ad">
    <w:name w:val="Комментарий"/>
    <w:basedOn w:val="a"/>
    <w:next w:val="a"/>
    <w:uiPriority w:val="99"/>
    <w:rsid w:val="008A3384"/>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Информация об изменениях документа"/>
    <w:basedOn w:val="ad"/>
    <w:next w:val="a"/>
    <w:uiPriority w:val="99"/>
    <w:rsid w:val="008A3384"/>
    <w:rPr>
      <w:i/>
      <w:iCs/>
    </w:rPr>
  </w:style>
  <w:style w:type="paragraph" w:customStyle="1" w:styleId="Default">
    <w:name w:val="Default"/>
    <w:rsid w:val="008A3384"/>
    <w:pPr>
      <w:autoSpaceDE w:val="0"/>
      <w:autoSpaceDN w:val="0"/>
      <w:adjustRightInd w:val="0"/>
    </w:pPr>
    <w:rPr>
      <w:rFonts w:eastAsia="Calibri"/>
      <w:color w:val="000000"/>
      <w:sz w:val="24"/>
      <w:szCs w:val="24"/>
      <w:lang w:eastAsia="en-US"/>
    </w:rPr>
  </w:style>
  <w:style w:type="paragraph" w:customStyle="1" w:styleId="af">
    <w:name w:val="Знак Знак Знак Знак Знак Знак Знак Знак Знак Знак"/>
    <w:basedOn w:val="a"/>
    <w:rsid w:val="00414531"/>
    <w:pPr>
      <w:spacing w:after="160" w:line="240" w:lineRule="exact"/>
    </w:pPr>
    <w:rPr>
      <w:rFonts w:ascii="Verdana" w:hAnsi="Verdana"/>
      <w:sz w:val="20"/>
      <w:szCs w:val="20"/>
      <w:lang w:val="en-US" w:eastAsia="en-US"/>
    </w:rPr>
  </w:style>
  <w:style w:type="character" w:styleId="af0">
    <w:name w:val="Hyperlink"/>
    <w:uiPriority w:val="99"/>
    <w:semiHidden/>
    <w:unhideWhenUsed/>
    <w:rsid w:val="00745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574576">
      <w:bodyDiv w:val="1"/>
      <w:marLeft w:val="0"/>
      <w:marRight w:val="0"/>
      <w:marTop w:val="0"/>
      <w:marBottom w:val="0"/>
      <w:divBdr>
        <w:top w:val="none" w:sz="0" w:space="0" w:color="auto"/>
        <w:left w:val="none" w:sz="0" w:space="0" w:color="auto"/>
        <w:bottom w:val="none" w:sz="0" w:space="0" w:color="auto"/>
        <w:right w:val="none" w:sz="0" w:space="0" w:color="auto"/>
      </w:divBdr>
    </w:div>
    <w:div w:id="173369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C9DE8-B8EC-4683-9C31-2F6D0308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16</Pages>
  <Words>8664</Words>
  <Characters>49386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Таблица поправок</vt:lpstr>
    </vt:vector>
  </TitlesOfParts>
  <Company>admin</Company>
  <LinksUpToDate>false</LinksUpToDate>
  <CharactersWithSpaces>57935</CharactersWithSpaces>
  <SharedDoc>false</SharedDoc>
  <HLinks>
    <vt:vector size="66" baseType="variant">
      <vt:variant>
        <vt:i4>64</vt:i4>
      </vt:variant>
      <vt:variant>
        <vt:i4>30</vt:i4>
      </vt:variant>
      <vt:variant>
        <vt:i4>0</vt:i4>
      </vt:variant>
      <vt:variant>
        <vt:i4>5</vt:i4>
      </vt:variant>
      <vt:variant>
        <vt:lpwstr/>
      </vt:variant>
      <vt:variant>
        <vt:lpwstr>P101</vt:lpwstr>
      </vt:variant>
      <vt:variant>
        <vt:i4>2621456</vt:i4>
      </vt:variant>
      <vt:variant>
        <vt:i4>27</vt:i4>
      </vt:variant>
      <vt:variant>
        <vt:i4>0</vt:i4>
      </vt:variant>
      <vt:variant>
        <vt:i4>5</vt:i4>
      </vt:variant>
      <vt:variant>
        <vt:lpwstr/>
      </vt:variant>
      <vt:variant>
        <vt:lpwstr>sub_1200</vt:lpwstr>
      </vt:variant>
      <vt:variant>
        <vt:i4>7733309</vt:i4>
      </vt:variant>
      <vt:variant>
        <vt:i4>24</vt:i4>
      </vt:variant>
      <vt:variant>
        <vt:i4>0</vt:i4>
      </vt:variant>
      <vt:variant>
        <vt:i4>5</vt:i4>
      </vt:variant>
      <vt:variant>
        <vt:lpwstr>garantf1://18828935.30/</vt:lpwstr>
      </vt:variant>
      <vt:variant>
        <vt:lpwstr/>
      </vt:variant>
      <vt:variant>
        <vt:i4>2818064</vt:i4>
      </vt:variant>
      <vt:variant>
        <vt:i4>21</vt:i4>
      </vt:variant>
      <vt:variant>
        <vt:i4>0</vt:i4>
      </vt:variant>
      <vt:variant>
        <vt:i4>5</vt:i4>
      </vt:variant>
      <vt:variant>
        <vt:lpwstr/>
      </vt:variant>
      <vt:variant>
        <vt:lpwstr>sub_1100</vt:lpwstr>
      </vt:variant>
      <vt:variant>
        <vt:i4>1835040</vt:i4>
      </vt:variant>
      <vt:variant>
        <vt:i4>18</vt:i4>
      </vt:variant>
      <vt:variant>
        <vt:i4>0</vt:i4>
      </vt:variant>
      <vt:variant>
        <vt:i4>5</vt:i4>
      </vt:variant>
      <vt:variant>
        <vt:lpwstr/>
      </vt:variant>
      <vt:variant>
        <vt:lpwstr>sub_167</vt:lpwstr>
      </vt:variant>
      <vt:variant>
        <vt:i4>5767182</vt:i4>
      </vt:variant>
      <vt:variant>
        <vt:i4>15</vt:i4>
      </vt:variant>
      <vt:variant>
        <vt:i4>0</vt:i4>
      </vt:variant>
      <vt:variant>
        <vt:i4>5</vt:i4>
      </vt:variant>
      <vt:variant>
        <vt:lpwstr>garantf1://45172322.164/</vt:lpwstr>
      </vt:variant>
      <vt:variant>
        <vt:lpwstr/>
      </vt:variant>
      <vt:variant>
        <vt:i4>6619185</vt:i4>
      </vt:variant>
      <vt:variant>
        <vt:i4>12</vt:i4>
      </vt:variant>
      <vt:variant>
        <vt:i4>0</vt:i4>
      </vt:variant>
      <vt:variant>
        <vt:i4>5</vt:i4>
      </vt:variant>
      <vt:variant>
        <vt:lpwstr>garantf1://45142098.0/</vt:lpwstr>
      </vt:variant>
      <vt:variant>
        <vt:lpwstr/>
      </vt:variant>
      <vt:variant>
        <vt:i4>4849664</vt:i4>
      </vt:variant>
      <vt:variant>
        <vt:i4>9</vt:i4>
      </vt:variant>
      <vt:variant>
        <vt:i4>0</vt:i4>
      </vt:variant>
      <vt:variant>
        <vt:i4>5</vt:i4>
      </vt:variant>
      <vt:variant>
        <vt:lpwstr>garantf1://45142098.1000/</vt:lpwstr>
      </vt:variant>
      <vt:variant>
        <vt:lpwstr/>
      </vt:variant>
      <vt:variant>
        <vt:i4>1835040</vt:i4>
      </vt:variant>
      <vt:variant>
        <vt:i4>6</vt:i4>
      </vt:variant>
      <vt:variant>
        <vt:i4>0</vt:i4>
      </vt:variant>
      <vt:variant>
        <vt:i4>5</vt:i4>
      </vt:variant>
      <vt:variant>
        <vt:lpwstr/>
      </vt:variant>
      <vt:variant>
        <vt:lpwstr>sub_167</vt:lpwstr>
      </vt:variant>
      <vt:variant>
        <vt:i4>1835040</vt:i4>
      </vt:variant>
      <vt:variant>
        <vt:i4>3</vt:i4>
      </vt:variant>
      <vt:variant>
        <vt:i4>0</vt:i4>
      </vt:variant>
      <vt:variant>
        <vt:i4>5</vt:i4>
      </vt:variant>
      <vt:variant>
        <vt:lpwstr/>
      </vt:variant>
      <vt:variant>
        <vt:lpwstr>sub_169</vt:lpwstr>
      </vt:variant>
      <vt:variant>
        <vt:i4>1835040</vt:i4>
      </vt:variant>
      <vt:variant>
        <vt:i4>0</vt:i4>
      </vt:variant>
      <vt:variant>
        <vt:i4>0</vt:i4>
      </vt:variant>
      <vt:variant>
        <vt:i4>5</vt:i4>
      </vt:variant>
      <vt:variant>
        <vt:lpwstr/>
      </vt:variant>
      <vt:variant>
        <vt:lpwstr>sub_164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Таблица поправок</dc:title>
  <dc:subject/>
  <dc:creator>308urist</dc:creator>
  <cp:keywords/>
  <cp:lastModifiedBy>п</cp:lastModifiedBy>
  <cp:revision>65</cp:revision>
  <cp:lastPrinted>2022-01-13T08:15:00Z</cp:lastPrinted>
  <dcterms:created xsi:type="dcterms:W3CDTF">2022-06-15T07:54:00Z</dcterms:created>
  <dcterms:modified xsi:type="dcterms:W3CDTF">2023-10-19T17:27:00Z</dcterms:modified>
</cp:coreProperties>
</file>