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990" w:leader="none"/>
          <w:tab w:val="center" w:pos="4677" w:leader="none"/>
        </w:tabs>
        <w:rPr>
          <w:rFonts w:ascii="Times New Roman"/>
          <w:b/>
          <w:sz w:val="28"/>
          <w:szCs w:val="21"/>
        </w:rPr>
      </w:pPr>
      <w:r/>
      <w:bookmarkStart w:id="0" w:name="_Hlk95943546"/>
      <w:r/>
      <w:bookmarkEnd w:id="0"/>
      <w:r>
        <w:rPr>
          <w:rFonts w:ascii="Times New Roman"/>
          <w:b/>
          <w:sz w:val="28"/>
          <w:szCs w:val="21"/>
        </w:rPr>
        <w:t xml:space="preserve">Российская Федерация</w:t>
      </w:r>
      <w:r/>
    </w:p>
    <w:p>
      <w:pPr>
        <w:jc w:val="center"/>
        <w:tabs>
          <w:tab w:val="left" w:pos="990" w:leader="none"/>
          <w:tab w:val="center" w:pos="4677" w:leader="none"/>
        </w:tabs>
        <w:rPr>
          <w:rFonts w:ascii="Times New Roman"/>
          <w:b/>
          <w:sz w:val="28"/>
          <w:szCs w:val="21"/>
        </w:rPr>
      </w:pPr>
      <w:r>
        <w:rPr>
          <w:rFonts w:ascii="Times New Roman"/>
          <w:b/>
          <w:sz w:val="28"/>
          <w:szCs w:val="21"/>
        </w:rPr>
        <w:t xml:space="preserve">Ханты-Мансийский автономный округ – Югра (Тюменская область)</w:t>
      </w:r>
      <w:r/>
    </w:p>
    <w:p>
      <w:pPr>
        <w:jc w:val="center"/>
        <w:spacing w:line="360" w:lineRule="auto"/>
        <w:tabs>
          <w:tab w:val="left" w:pos="990" w:leader="none"/>
          <w:tab w:val="center" w:pos="4677" w:leader="none"/>
        </w:tabs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</w:r>
      <w:r/>
    </w:p>
    <w:p>
      <w:pPr>
        <w:jc w:val="center"/>
        <w:spacing w:line="360" w:lineRule="auto"/>
        <w:tabs>
          <w:tab w:val="left" w:pos="990" w:leader="none"/>
          <w:tab w:val="center" w:pos="4677" w:leader="none"/>
        </w:tabs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</w:r>
      <w:r/>
    </w:p>
    <w:p>
      <w:pPr>
        <w:jc w:val="center"/>
        <w:spacing w:line="360" w:lineRule="auto"/>
        <w:tabs>
          <w:tab w:val="left" w:pos="990" w:leader="none"/>
          <w:tab w:val="center" w:pos="4677" w:leader="none"/>
        </w:tabs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</w:r>
      <w:r/>
    </w:p>
    <w:p>
      <w:pPr>
        <w:spacing w:line="360" w:lineRule="auto"/>
        <w:tabs>
          <w:tab w:val="left" w:pos="990" w:leader="none"/>
          <w:tab w:val="center" w:pos="4677" w:leader="none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</w:t>
      </w:r>
      <w:r/>
    </w:p>
    <w:p>
      <w:pPr>
        <w:tabs>
          <w:tab w:val="left" w:pos="990" w:leader="none"/>
          <w:tab w:val="center" w:pos="4677" w:leader="none"/>
        </w:tabs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</w:r>
      <w:r/>
    </w:p>
    <w:p>
      <w:pPr>
        <w:jc w:val="center"/>
        <w:tabs>
          <w:tab w:val="left" w:pos="3465" w:leader="none"/>
        </w:tabs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Лидеры Югры.</w:t>
      </w:r>
      <w:r/>
    </w:p>
    <w:p>
      <w:pPr>
        <w:jc w:val="center"/>
        <w:tabs>
          <w:tab w:val="left" w:pos="3465" w:leader="none"/>
        </w:tabs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Номинация «Команда будущего».</w:t>
      </w:r>
      <w:r/>
    </w:p>
    <w:p>
      <w:pPr>
        <w:jc w:val="center"/>
        <w:tabs>
          <w:tab w:val="left" w:pos="3465" w:leader="none"/>
        </w:tabs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</w:r>
      <w:r/>
    </w:p>
    <w:p>
      <w:pPr>
        <w:jc w:val="center"/>
        <w:tabs>
          <w:tab w:val="left" w:pos="3465" w:leader="none"/>
        </w:tabs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Тема: «</w:t>
      </w:r>
      <w:r>
        <w:rPr>
          <w:rFonts w:ascii="Times New Roman"/>
          <w:b/>
          <w:sz w:val="28"/>
        </w:rPr>
        <w:t xml:space="preserve">Обеспечение доступности услуг в социальной сфере</w:t>
      </w:r>
      <w:r>
        <w:rPr>
          <w:rFonts w:ascii="Times New Roman"/>
          <w:b/>
          <w:sz w:val="28"/>
        </w:rPr>
        <w:t xml:space="preserve">»</w:t>
      </w:r>
      <w:r/>
    </w:p>
    <w:p>
      <w:pPr>
        <w:jc w:val="center"/>
        <w:tabs>
          <w:tab w:val="left" w:pos="3465" w:leader="none"/>
        </w:tabs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</w:r>
      <w:r/>
    </w:p>
    <w:p>
      <w:pPr>
        <w:jc w:val="center"/>
        <w:tabs>
          <w:tab w:val="left" w:pos="3465" w:leader="none"/>
        </w:tabs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</w:r>
      <w:r/>
    </w:p>
    <w:p>
      <w:pPr>
        <w:jc w:val="center"/>
        <w:tabs>
          <w:tab w:val="left" w:pos="3465" w:leader="none"/>
        </w:tabs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</w:r>
      <w:r/>
    </w:p>
    <w:p>
      <w:pPr>
        <w:jc w:val="center"/>
        <w:tabs>
          <w:tab w:val="left" w:pos="3465" w:leader="none"/>
        </w:tabs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</w:r>
      <w:r/>
    </w:p>
    <w:p>
      <w:pPr>
        <w:jc w:val="center"/>
        <w:tabs>
          <w:tab w:val="left" w:pos="3465" w:leader="none"/>
        </w:tabs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</w:r>
      <w:r/>
    </w:p>
    <w:p>
      <w:pPr>
        <w:jc w:val="center"/>
        <w:tabs>
          <w:tab w:val="left" w:pos="3465" w:leader="none"/>
        </w:tabs>
        <w:rPr>
          <w:rFonts w:ascii="Times New Roman"/>
          <w:sz w:val="24"/>
        </w:rPr>
      </w:pPr>
      <w:r>
        <w:rPr>
          <w:rFonts w:ascii="Times New Roman"/>
          <w:sz w:val="24"/>
        </w:rPr>
      </w:r>
      <w:r/>
    </w:p>
    <w:p>
      <w:pPr>
        <w:tabs>
          <w:tab w:val="left" w:pos="990" w:leader="none"/>
          <w:tab w:val="center" w:pos="4677" w:leader="none"/>
        </w:tabs>
        <w:rPr>
          <w:b/>
          <w:sz w:val="24"/>
        </w:rPr>
      </w:pPr>
      <w:r>
        <w:rPr>
          <w:b/>
          <w:sz w:val="24"/>
        </w:rPr>
      </w:r>
      <w:r/>
    </w:p>
    <w:p>
      <w:pPr>
        <w:tabs>
          <w:tab w:val="left" w:pos="990" w:leader="none"/>
          <w:tab w:val="center" w:pos="4677" w:leader="none"/>
        </w:tabs>
        <w:rPr>
          <w:b/>
          <w:sz w:val="24"/>
        </w:rPr>
      </w:pPr>
      <w:r>
        <w:rPr>
          <w:b/>
          <w:sz w:val="24"/>
        </w:rPr>
      </w:r>
      <w:r/>
    </w:p>
    <w:p>
      <w:pPr>
        <w:tabs>
          <w:tab w:val="left" w:pos="990" w:leader="none"/>
          <w:tab w:val="center" w:pos="4677" w:leader="none"/>
        </w:tabs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Автор:</w:t>
      </w:r>
      <w:r>
        <w:rPr>
          <w:rFonts w:ascii="Times New Roman"/>
          <w:sz w:val="24"/>
        </w:rPr>
        <w:t xml:space="preserve">   </w:t>
      </w:r>
      <w:r>
        <w:rPr>
          <w:rFonts w:ascii="Times New Roman"/>
          <w:sz w:val="24"/>
        </w:rPr>
        <w:t xml:space="preserve">                                           </w:t>
      </w:r>
      <w:r>
        <w:rPr>
          <w:rFonts w:ascii="Times New Roman"/>
          <w:sz w:val="24"/>
        </w:rPr>
        <w:t xml:space="preserve">    </w:t>
      </w:r>
      <w:r>
        <w:rPr>
          <w:rFonts w:ascii="Times New Roman"/>
          <w:sz w:val="24"/>
        </w:rPr>
        <w:t xml:space="preserve">                    </w:t>
      </w:r>
      <w:r>
        <w:rPr>
          <w:rFonts w:ascii="Times New Roman"/>
          <w:sz w:val="24"/>
        </w:rPr>
        <w:t xml:space="preserve">Семенов Артем Валентинович</w:t>
      </w:r>
      <w:r/>
    </w:p>
    <w:p>
      <w:pPr>
        <w:ind w:left="4956"/>
        <w:tabs>
          <w:tab w:val="left" w:pos="990" w:leader="none"/>
          <w:tab w:val="center" w:pos="4677" w:leader="none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Студент</w:t>
      </w:r>
      <w:r/>
    </w:p>
    <w:p>
      <w:pPr>
        <w:ind w:left="4956"/>
        <w:tabs>
          <w:tab w:val="left" w:pos="990" w:leader="none"/>
          <w:tab w:val="center" w:pos="4677" w:leader="none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ФГБОУ ВО «Нижневартовский государственный университет»</w:t>
      </w:r>
      <w:r/>
    </w:p>
    <w:p>
      <w:pPr>
        <w:tabs>
          <w:tab w:val="left" w:pos="990" w:leader="none"/>
          <w:tab w:val="center" w:pos="4677" w:leader="none"/>
        </w:tabs>
        <w:rPr>
          <w:rFonts w:ascii="Times New Roman"/>
          <w:sz w:val="24"/>
        </w:rPr>
      </w:pPr>
      <w:r>
        <w:rPr>
          <w:rFonts w:ascii="Times New Roman"/>
          <w:sz w:val="24"/>
        </w:rPr>
      </w:r>
      <w:r/>
    </w:p>
    <w:p>
      <w:pPr>
        <w:jc w:val="center"/>
        <w:tabs>
          <w:tab w:val="left" w:pos="990" w:leader="none"/>
          <w:tab w:val="center" w:pos="4677" w:leader="none"/>
        </w:tabs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</w:r>
      <w:r/>
    </w:p>
    <w:p>
      <w:pPr>
        <w:jc w:val="center"/>
        <w:tabs>
          <w:tab w:val="left" w:pos="990" w:leader="none"/>
          <w:tab w:val="center" w:pos="4677" w:leader="none"/>
        </w:tabs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</w:r>
      <w:r/>
    </w:p>
    <w:p>
      <w:pPr>
        <w:jc w:val="both"/>
        <w:spacing w:line="480" w:lineRule="auto"/>
        <w:rPr>
          <w:rFonts w:ascii="Times New Roman"/>
          <w:b/>
          <w:sz w:val="24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20" w:equalWidth="1"/>
          <w:docGrid w:linePitch="360"/>
        </w:sectPr>
      </w:pPr>
      <w:r/>
      <w:bookmarkStart w:id="1" w:name="_Hlk93952342"/>
      <w:r/>
      <w:bookmarkEnd w:id="1"/>
      <w:r/>
      <w:r/>
    </w:p>
    <w:p>
      <w:pPr>
        <w:jc w:val="center"/>
        <w:spacing w:line="36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</w:r>
      <w:r/>
    </w:p>
    <w:p>
      <w:pPr>
        <w:jc w:val="center"/>
        <w:spacing w:line="36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</w:r>
      <w:r/>
    </w:p>
    <w:p>
      <w:pPr>
        <w:jc w:val="center"/>
        <w:spacing w:line="36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</w:r>
      <w:r/>
    </w:p>
    <w:p>
      <w:pPr>
        <w:jc w:val="center"/>
        <w:spacing w:line="36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Аннотация </w:t>
      </w:r>
      <w:r/>
    </w:p>
    <w:p>
      <w:pPr>
        <w:ind w:firstLine="708"/>
        <w:jc w:val="both"/>
        <w:spacing w:line="36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Наш Ханты Мансийский автономный округ - Югры обладает множеством программ касаемо социальных благ</w:t>
      </w:r>
      <w:r>
        <w:rPr>
          <w:rFonts w:ascii="Times New Roman"/>
          <w:sz w:val="28"/>
          <w:szCs w:val="28"/>
        </w:rPr>
        <w:t xml:space="preserve">. </w:t>
      </w:r>
      <w:r>
        <w:rPr>
          <w:rFonts w:ascii="Times New Roman"/>
          <w:sz w:val="28"/>
          <w:szCs w:val="28"/>
        </w:rPr>
        <w:t xml:space="preserve">И я хочу, чтобы таких ситуаций как у меня не было, поэтому я разработал структуру для информирования и помощи гражданам находящихся в тяжелой жизненной ситуации.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Помощь гражданам оказавшихся в трудной жизненной ситуации</w:t>
      </w:r>
      <w:r>
        <w:rPr>
          <w:rFonts w:ascii="Times New Roman"/>
          <w:sz w:val="28"/>
          <w:szCs w:val="28"/>
        </w:rPr>
        <w:t xml:space="preserve">.</w:t>
      </w:r>
      <w:r/>
    </w:p>
    <w:p>
      <w:pPr>
        <w:jc w:val="center"/>
        <w:spacing w:line="36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</w:r>
      <w:r/>
    </w:p>
    <w:p>
      <w:pPr>
        <w:jc w:val="center"/>
        <w:spacing w:line="36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</w:r>
      <w:r/>
    </w:p>
    <w:p>
      <w:pPr>
        <w:jc w:val="center"/>
        <w:spacing w:line="36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</w:r>
      <w:r/>
    </w:p>
    <w:p>
      <w:pPr>
        <w:jc w:val="center"/>
        <w:spacing w:line="36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</w:r>
      <w:r/>
    </w:p>
    <w:p>
      <w:pPr>
        <w:spacing w:line="36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</w:r>
      <w:r/>
    </w:p>
    <w:p>
      <w:pPr>
        <w:jc w:val="center"/>
        <w:spacing w:line="36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</w:r>
      <w:r/>
    </w:p>
    <w:p>
      <w:pPr>
        <w:spacing w:line="360" w:lineRule="auto"/>
        <w:rPr>
          <w:rFonts w:ascii="Times New Roman"/>
          <w:sz w:val="24"/>
        </w:rPr>
      </w:pPr>
      <w:r>
        <w:rPr>
          <w:rFonts w:ascii="Times New Roman"/>
          <w:sz w:val="24"/>
        </w:rPr>
      </w:r>
      <w:r/>
    </w:p>
    <w:p>
      <w:pPr>
        <w:spacing w:line="360" w:lineRule="auto"/>
        <w:rPr>
          <w:rFonts w:ascii="Times New Roman"/>
          <w:sz w:val="24"/>
        </w:rPr>
      </w:pPr>
      <w:r>
        <w:rPr>
          <w:rFonts w:ascii="Times New Roman"/>
          <w:sz w:val="24"/>
        </w:rPr>
      </w:r>
      <w:r/>
    </w:p>
    <w:p>
      <w:pPr>
        <w:rPr>
          <w:rFonts w:ascii="Times New Roman"/>
          <w:sz w:val="24"/>
        </w:rPr>
      </w:pPr>
      <w:r>
        <w:rPr>
          <w:rFonts w:ascii="Times New Roman"/>
          <w:sz w:val="24"/>
        </w:rPr>
      </w:r>
      <w:r/>
    </w:p>
    <w:p>
      <w:pPr>
        <w:rPr>
          <w:rFonts w:ascii="Times New Roman"/>
          <w:sz w:val="24"/>
        </w:rPr>
      </w:pPr>
      <w:r>
        <w:rPr>
          <w:rFonts w:ascii="Times New Roman"/>
          <w:sz w:val="24"/>
        </w:rPr>
      </w:r>
      <w:r/>
    </w:p>
    <w:p>
      <w:pPr>
        <w:rPr>
          <w:rFonts w:ascii="Times New Roman"/>
          <w:sz w:val="24"/>
        </w:rPr>
      </w:pPr>
      <w:r>
        <w:rPr>
          <w:rFonts w:ascii="Times New Roman"/>
          <w:sz w:val="24"/>
        </w:rPr>
      </w:r>
      <w:r/>
    </w:p>
    <w:p>
      <w:pPr>
        <w:rPr>
          <w:rFonts w:ascii="Times New Roman"/>
          <w:sz w:val="24"/>
        </w:rPr>
      </w:pPr>
      <w:r>
        <w:rPr>
          <w:rFonts w:ascii="Times New Roman"/>
          <w:sz w:val="24"/>
        </w:rPr>
      </w:r>
      <w:r/>
    </w:p>
    <w:p>
      <w:pPr>
        <w:rPr>
          <w:rFonts w:ascii="Times New Roman"/>
          <w:sz w:val="24"/>
        </w:rPr>
      </w:pPr>
      <w:r>
        <w:rPr>
          <w:rFonts w:ascii="Times New Roman"/>
          <w:sz w:val="24"/>
        </w:rPr>
      </w:r>
      <w:r/>
    </w:p>
    <w:p>
      <w:pPr>
        <w:rPr>
          <w:rFonts w:ascii="Times New Roman"/>
          <w:sz w:val="24"/>
        </w:rPr>
      </w:pPr>
      <w:r>
        <w:rPr>
          <w:rFonts w:ascii="Times New Roman"/>
          <w:sz w:val="24"/>
        </w:rPr>
      </w:r>
      <w:r/>
    </w:p>
    <w:p>
      <w:pPr>
        <w:rPr>
          <w:rFonts w:ascii="Times New Roman"/>
          <w:sz w:val="24"/>
        </w:rPr>
      </w:pPr>
      <w:r>
        <w:rPr>
          <w:rFonts w:ascii="Times New Roman"/>
          <w:sz w:val="24"/>
        </w:rPr>
      </w:r>
      <w:r/>
    </w:p>
    <w:p>
      <w:pPr>
        <w:rPr>
          <w:rFonts w:ascii="Times New Roman"/>
          <w:sz w:val="24"/>
        </w:rPr>
      </w:pPr>
      <w:r>
        <w:rPr>
          <w:rFonts w:ascii="Times New Roman"/>
          <w:sz w:val="24"/>
        </w:rPr>
      </w:r>
      <w:r/>
    </w:p>
    <w:p>
      <w:pPr>
        <w:rPr>
          <w:rFonts w:ascii="Times New Roman"/>
          <w:sz w:val="24"/>
        </w:rPr>
      </w:pPr>
      <w:r>
        <w:rPr>
          <w:rFonts w:ascii="Times New Roman"/>
          <w:sz w:val="24"/>
        </w:rPr>
      </w:r>
      <w:r/>
    </w:p>
    <w:p>
      <w:pPr>
        <w:tabs>
          <w:tab w:val="left" w:pos="4140" w:leader="none"/>
        </w:tabs>
        <w:rPr>
          <w:rFonts w:ascii="Times New Roman"/>
          <w:sz w:val="24"/>
        </w:rPr>
      </w:pPr>
      <w:r>
        <w:rPr>
          <w:rFonts w:ascii="Times New Roman"/>
          <w:sz w:val="24"/>
        </w:rPr>
      </w:r>
      <w:r/>
    </w:p>
    <w:p>
      <w:pPr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</w:r>
      <w:r/>
    </w:p>
    <w:p>
      <w:pPr>
        <w:jc w:val="center"/>
        <w:spacing w:after="0" w:afterAutospacing="0" w:line="36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Введение</w:t>
      </w:r>
      <w:r/>
    </w:p>
    <w:p>
      <w:pPr>
        <w:ind w:firstLine="708"/>
        <w:jc w:val="both"/>
        <w:spacing w:after="0" w:afterAutospacing="0" w:line="360" w:lineRule="auto"/>
        <w:rPr>
          <w:rFonts w:ascii="Times New Roman"/>
          <w:color w:val="1a1a1a" w:themeColor="background1" w:themeShade="1A"/>
          <w:sz w:val="28"/>
          <w:szCs w:val="28"/>
        </w:rPr>
      </w:pPr>
      <w:r>
        <w:rPr>
          <w:rFonts w:ascii="Times New Roman"/>
          <w:color w:val="1a1a1a" w:themeColor="background1" w:themeShade="1A"/>
          <w:sz w:val="28"/>
          <w:szCs w:val="28"/>
        </w:rPr>
        <w:t xml:space="preserve">В настоящее время не малая часть граждан попавшим в тяжёлую жизненную ситуацию не знают или не в полной мере используют возможности получения помощи.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Поэтому необходимо создание организации в виде (НКО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 или отдела в администрации). 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В ней будут работать с гражданами попавших в трудную жизненную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 ситуацию. 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Помощь,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 которую будем оказывать. </w:t>
      </w:r>
      <w:r/>
    </w:p>
    <w:p>
      <w:pPr>
        <w:ind w:firstLine="708"/>
        <w:jc w:val="both"/>
        <w:spacing w:after="0" w:afterAutospacing="0" w:line="360" w:lineRule="auto"/>
        <w:rPr>
          <w:rFonts w:ascii="Times New Roman"/>
          <w:color w:val="1a1a1a" w:themeColor="background1" w:themeShade="1A"/>
          <w:sz w:val="28"/>
          <w:szCs w:val="28"/>
        </w:rPr>
      </w:pPr>
      <w:r>
        <w:rPr>
          <w:rFonts w:ascii="Times New Roman"/>
          <w:color w:val="1a1a1a" w:themeColor="background1" w:themeShade="1A"/>
          <w:sz w:val="28"/>
          <w:szCs w:val="28"/>
        </w:rPr>
        <w:t xml:space="preserve">Сопровождение включает в себя получение материальных благ в соответствии с статусом сопровождаемого гражданина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. 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Так же возможно полное сопровождение, которое подразумевает что гражданин будет получать данные ему блага, предоставляемые государством, округом и в случае невозможности сбора пакета Документов для получения компенсация или 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др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 социальных благ, мы возьмем данную функцию на себя.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Также идет контроль за оплатой коммунальных и бытовых 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услуг, по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 доверенности защищаем интересы сопровождаемого и своевременность выплат с его стороны.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Оказываем социально-психологическая помощь гражданам, попавшим в трудную жизненную ситуацию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afterAutospacing="0" w:line="360" w:lineRule="auto"/>
        <w:rPr>
          <w:rFonts w:ascii="Times New Roman"/>
          <w:color w:val="1a1a1a" w:themeColor="background1" w:themeShade="1A"/>
          <w:sz w:val="28"/>
          <w:szCs w:val="28"/>
        </w:rPr>
      </w:pPr>
      <w:r>
        <w:rPr>
          <w:rFonts w:asci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Для расширения базы налаживаем связи с социальными педагогами, классными руководителями школ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. 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Рассмотрение каждого конкретного случая в первую очередь на с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оответствии с законодательством. 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С нашей стороны будет просьба о вмешательстве для проведения бесед с ребёнком в случае их необходимости.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будут проводиться консультации для граждан, оказавшихся в трудной жизненной ситуации по телефону и в социальных сетях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. 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Тут могут обратиться не только дети, но и взрослые им будут заданы вопросы на основании которых расскажут о их возможностях и мерах социальной поддержки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afterAutospacing="0" w:line="360" w:lineRule="auto"/>
        <w:rPr>
          <w:rFonts w:ascii="Times New Roman"/>
          <w:color w:val="1a1a1a" w:themeColor="background1" w:themeShade="1A"/>
          <w:sz w:val="28"/>
          <w:szCs w:val="28"/>
        </w:rPr>
      </w:pPr>
      <w:r>
        <w:rPr>
          <w:rFonts w:ascii="Times New Roman"/>
          <w:color w:val="1a1a1a" w:themeColor="background1" w:themeShade="1A"/>
          <w:sz w:val="28"/>
          <w:szCs w:val="28"/>
        </w:rPr>
        <w:t xml:space="preserve">Данная программа позволит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afterAutospacing="0" w:line="360" w:lineRule="auto"/>
        <w:rPr>
          <w:rFonts w:ascii="Times New Roman"/>
          <w:color w:val="1a1a1a" w:themeColor="background1" w:themeShade="1A"/>
          <w:sz w:val="28"/>
          <w:szCs w:val="28"/>
        </w:rPr>
      </w:pPr>
      <w:r>
        <w:rPr>
          <w:rFonts w:ascii="Times New Roman"/>
          <w:color w:val="1a1a1a" w:themeColor="background1" w:themeShade="1A"/>
          <w:sz w:val="28"/>
          <w:szCs w:val="28"/>
        </w:rPr>
        <w:t xml:space="preserve">1) 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Максимизировать качество и доступность социальных благ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afterAutospacing="0" w:line="360" w:lineRule="auto"/>
        <w:rPr>
          <w:rFonts w:ascii="Times New Roman"/>
          <w:color w:val="1a1a1a" w:themeColor="background1" w:themeShade="1A"/>
          <w:sz w:val="28"/>
          <w:szCs w:val="28"/>
        </w:rPr>
      </w:pPr>
      <w:r>
        <w:rPr>
          <w:rFonts w:ascii="Times New Roman"/>
          <w:color w:val="1a1a1a" w:themeColor="background1" w:themeShade="1A"/>
          <w:sz w:val="28"/>
          <w:szCs w:val="28"/>
        </w:rPr>
        <w:t xml:space="preserve">2) 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Снизить уровень неблагополучных семей</w:t>
      </w:r>
      <w:r>
        <w:rPr>
          <w:rFonts w:ascii="Times New Roman"/>
          <w:color w:val="1a1a1a" w:themeColor="background1" w:themeShade="1A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afterAutospacing="0" w:line="36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3) </w:t>
      </w:r>
      <w:r>
        <w:rPr>
          <w:rFonts w:ascii="Times New Roman"/>
          <w:sz w:val="28"/>
          <w:szCs w:val="28"/>
        </w:rPr>
        <w:t xml:space="preserve">Информирование детей в </w:t>
      </w:r>
      <w:r>
        <w:rPr>
          <w:rFonts w:ascii="Times New Roman"/>
          <w:sz w:val="28"/>
          <w:szCs w:val="28"/>
        </w:rPr>
        <w:t xml:space="preserve">детских домах о их возможностях;</w:t>
      </w:r>
      <w:r>
        <w:rPr>
          <w:rFonts w:ascii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after="0" w:afterAutospacing="0" w:line="36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4) </w:t>
      </w:r>
      <w:r>
        <w:rPr>
          <w:rFonts w:ascii="Times New Roman"/>
          <w:sz w:val="28"/>
          <w:szCs w:val="28"/>
        </w:rPr>
        <w:t xml:space="preserve">Направление в детские дома, работников, которые будут привлекать детей, к их возможностям которыми они обладают, такими как:</w:t>
      </w:r>
      <w:r/>
    </w:p>
    <w:p>
      <w:pPr>
        <w:ind w:firstLine="708"/>
        <w:jc w:val="both"/>
        <w:spacing w:after="0" w:afterAutospacing="0" w:line="36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>
        <w:rPr>
          <w:rFonts w:ascii="Times New Roman"/>
          <w:sz w:val="28"/>
          <w:szCs w:val="28"/>
        </w:rPr>
        <w:t xml:space="preserve">поступление в учебное заведение ХМАО – Югры и какие возможности они имеют в разных Образовательных учреждениях, </w:t>
      </w:r>
      <w:r/>
    </w:p>
    <w:p>
      <w:pPr>
        <w:ind w:firstLine="708"/>
        <w:jc w:val="both"/>
        <w:spacing w:after="0" w:afterAutospacing="0" w:line="36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>
        <w:rPr>
          <w:rFonts w:ascii="Times New Roman"/>
          <w:sz w:val="28"/>
          <w:szCs w:val="28"/>
        </w:rPr>
        <w:t xml:space="preserve">бесплатное общежитие, </w:t>
      </w:r>
      <w:r/>
    </w:p>
    <w:p>
      <w:pPr>
        <w:ind w:firstLine="708"/>
        <w:jc w:val="both"/>
        <w:spacing w:after="0" w:afterAutospacing="0" w:line="36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>
        <w:rPr>
          <w:rFonts w:ascii="Times New Roman"/>
          <w:sz w:val="28"/>
          <w:szCs w:val="28"/>
        </w:rPr>
        <w:t xml:space="preserve">социальная стипендия и ее размер на данный момент у других учащихся,</w:t>
      </w:r>
      <w:r/>
    </w:p>
    <w:p>
      <w:pPr>
        <w:ind w:firstLine="708"/>
        <w:jc w:val="both"/>
        <w:spacing w:after="0" w:afterAutospacing="0" w:line="36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>
        <w:rPr>
          <w:rFonts w:ascii="Times New Roman"/>
          <w:sz w:val="28"/>
          <w:szCs w:val="28"/>
        </w:rPr>
        <w:t xml:space="preserve">предоставление путёвок и др.</w:t>
      </w:r>
      <w:r/>
    </w:p>
    <w:p>
      <w:pPr>
        <w:ind w:firstLine="708"/>
        <w:jc w:val="both"/>
        <w:spacing w:after="0" w:afterAutospacing="0" w:line="36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Подписание сопровождения, идет контроль по коммунальным счетам, запрашиваться информация о задолженности каждый месяц, все деньги </w:t>
      </w:r>
      <w:r>
        <w:rPr>
          <w:rFonts w:ascii="Times New Roman"/>
          <w:sz w:val="28"/>
          <w:szCs w:val="28"/>
        </w:rPr>
        <w:t xml:space="preserve">сопровождаемый</w:t>
      </w:r>
      <w:r>
        <w:rPr>
          <w:rFonts w:ascii="Times New Roman"/>
          <w:sz w:val="28"/>
          <w:szCs w:val="28"/>
        </w:rPr>
        <w:t xml:space="preserve"> може</w:t>
      </w:r>
      <w:r>
        <w:rPr>
          <w:rFonts w:ascii="Times New Roman"/>
          <w:sz w:val="28"/>
          <w:szCs w:val="28"/>
        </w:rPr>
        <w:t xml:space="preserve">т списать на любые нужды, будет информирование о всех возможностях получения государственной и муниципальной помощи для сирот, то есть если у сироты есть возможности о которых ему никто не сказал он узнает о них, и ему объяснят что нужно сделать, так же во</w:t>
      </w:r>
      <w:r>
        <w:rPr>
          <w:rFonts w:ascii="Times New Roman"/>
          <w:sz w:val="28"/>
          <w:szCs w:val="28"/>
        </w:rPr>
        <w:t xml:space="preserve">зможно полное сопровождение, то есть при обращении к нам о полном сопровождение мы делаем все необходимое для получение компенсаций и др., взяв пакет документов нотариально заверенных, также буду оформляться все выплаты в сроки, такие как материальная помо</w:t>
      </w:r>
      <w:r>
        <w:rPr>
          <w:rFonts w:ascii="Times New Roman"/>
          <w:sz w:val="28"/>
          <w:szCs w:val="28"/>
        </w:rPr>
        <w:t xml:space="preserve">щь, при наличии возможностей Денежная компенсация детям-сиротам, детям, оставшимся без попечения родителей, и лицам из числа детей-сирот и детей, оставшихся без попечения родителей, стоимости путевки в организации отдыха детей и молодежи и их оздоровления.</w:t>
      </w:r>
      <w:r/>
    </w:p>
    <w:p>
      <w:pPr>
        <w:ind w:firstLine="708"/>
        <w:jc w:val="both"/>
        <w:spacing w:after="0" w:afterAutospacing="0" w:line="36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Создание офисов в городах ХМАО-Югры, </w:t>
      </w:r>
      <w:r>
        <w:rPr>
          <w:rFonts w:ascii="Times New Roman"/>
          <w:sz w:val="28"/>
          <w:szCs w:val="28"/>
        </w:rPr>
        <w:t xml:space="preserve">найм</w:t>
      </w:r>
      <w:r>
        <w:rPr>
          <w:rFonts w:ascii="Times New Roman"/>
          <w:sz w:val="28"/>
          <w:szCs w:val="28"/>
        </w:rPr>
        <w:t xml:space="preserve"> социальных работников </w:t>
      </w:r>
      <w:r/>
      <w:r>
        <w:rPr>
          <w:rFonts w:ascii="Times New Roman"/>
          <w:sz w:val="28"/>
          <w:szCs w:val="28"/>
        </w:rPr>
        <w:t xml:space="preserve">и управляющих отделом.</w:t>
      </w:r>
      <w:r/>
      <w:r>
        <w:rPr>
          <w:rFonts w:ascii="Times New Roman"/>
          <w:sz w:val="28"/>
          <w:szCs w:val="28"/>
        </w:rPr>
      </w:r>
    </w:p>
    <w:p>
      <w:pPr>
        <w:ind w:firstLine="708"/>
        <w:jc w:val="both"/>
        <w:spacing w:after="0" w:afterAutospacing="0" w:line="36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Работа соц</w:t>
      </w:r>
      <w:r>
        <w:rPr>
          <w:rFonts w:ascii="Times New Roman"/>
          <w:sz w:val="28"/>
          <w:szCs w:val="28"/>
        </w:rPr>
        <w:t xml:space="preserve">иального работника будет заключаться в посещении детских домов, и проведение бесед для привлечения детей остаться учиться в нашем округе, где есть все условия для них. Так же социальные работники будут проводить беседы с другими группами детей, оказавшихся</w:t>
      </w:r>
      <w:r>
        <w:rPr>
          <w:rFonts w:ascii="Times New Roman"/>
          <w:sz w:val="28"/>
          <w:szCs w:val="28"/>
        </w:rPr>
        <w:t xml:space="preserve"> в трудной жизненной ситуации.</w:t>
      </w:r>
      <w:bookmarkStart w:id="2" w:name="_GoBack"/>
      <w:r/>
      <w:bookmarkEnd w:id="2"/>
      <w:r/>
      <w:r/>
    </w:p>
    <w:p>
      <w:pPr>
        <w:ind w:firstLine="708"/>
        <w:jc w:val="both"/>
        <w:spacing w:after="0" w:afterAutospacing="0" w:line="36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Работа управляющих заключается в регулировании времени встреч и бесед социальных работников, контроле за исполнением и качеством обязательств</w:t>
      </w:r>
      <w:r>
        <w:rPr>
          <w:rFonts w:ascii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afterAutospacing="0" w:line="36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Введением законодательной базы и доведение до управляющих информации о новых ФЗ, ОЗ, все что касается социальной материальной поддержки, компенсаций, решение по ситуациям непосил</w:t>
      </w:r>
      <w:r>
        <w:rPr>
          <w:rFonts w:ascii="Times New Roman"/>
          <w:sz w:val="28"/>
          <w:szCs w:val="28"/>
        </w:rPr>
        <w:t xml:space="preserve">ьным управляющим или не относящихся к их обязанностям, на основании предложений по мерам поддержки рассмотрений отдельных случаев и предоставление плана действия от управляющих и корректировка с опорой на законодательство и наши возможности с моей стороны.</w:t>
      </w:r>
      <w:r/>
    </w:p>
    <w:p>
      <w:pPr>
        <w:pStyle w:val="777"/>
        <w:spacing w:after="0" w:afterAutospacing="0" w:line="360" w:lineRule="auto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</w:r>
      <w:r/>
    </w:p>
    <w:sectPr>
      <w:headerReference w:type="default" r:id="rId9"/>
      <w:footerReference w:type="default" r:id="rId10"/>
      <w:footnotePr/>
      <w:endnotePr/>
      <w:type w:val="continuous"/>
      <w:pgSz w:w="11906" w:h="16838" w:orient="portrait"/>
      <w:pgMar w:top="1417" w:right="1276" w:bottom="1134" w:left="1559" w:header="709" w:footer="709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5020405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64437101"/>
      <w:docPartObj>
        <w:docPartGallery w:val="Page Numbers (Top of Page)"/>
        <w:docPartUnique w:val="true"/>
      </w:docPartObj>
      <w:rPr/>
    </w:sdtPr>
    <w:sdtContent>
      <w:p>
        <w:pPr>
          <w:pStyle w:val="798"/>
          <w:jc w:val="right"/>
        </w:pPr>
        <w:r>
          <w:rPr>
            <w:lang w:val="en-US"/>
          </w:rPr>
          <w:t xml:space="preserve">I</w:t>
        </w:r>
        <w:r>
          <w:t xml:space="preserve"> </w:t>
        </w:r>
        <w:r/>
      </w:p>
    </w:sdtContent>
  </w:sdt>
  <w:p>
    <w:pPr>
      <w:pStyle w:val="7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8" w:hanging="708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8" w:hanging="708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8" w:hanging="708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8" w:hanging="708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8" w:hanging="708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8" w:hanging="708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8" w:hanging="708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8" w:hanging="708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180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26"/>
  </w:num>
  <w:num w:numId="2">
    <w:abstractNumId w:val="26"/>
  </w:num>
  <w:num w:numId="3">
    <w:abstractNumId w:val="30"/>
  </w:num>
  <w:num w:numId="4">
    <w:abstractNumId w:val="26"/>
  </w:num>
  <w:num w:numId="5">
    <w:abstractNumId w:val="21"/>
  </w:num>
  <w:num w:numId="6">
    <w:abstractNumId w:val="15"/>
  </w:num>
  <w:num w:numId="7">
    <w:abstractNumId w:val="11"/>
  </w:num>
  <w:num w:numId="8">
    <w:abstractNumId w:val="3"/>
  </w:num>
  <w:num w:numId="9">
    <w:abstractNumId w:val="14"/>
  </w:num>
  <w:num w:numId="10">
    <w:abstractNumId w:val="33"/>
  </w:num>
  <w:num w:numId="11">
    <w:abstractNumId w:val="13"/>
  </w:num>
  <w:num w:numId="12">
    <w:abstractNumId w:val="5"/>
  </w:num>
  <w:num w:numId="13">
    <w:abstractNumId w:val="20"/>
  </w:num>
  <w:num w:numId="14">
    <w:abstractNumId w:val="29"/>
  </w:num>
  <w:num w:numId="15">
    <w:abstractNumId w:val="25"/>
  </w:num>
  <w:num w:numId="16">
    <w:abstractNumId w:val="18"/>
  </w:num>
  <w:num w:numId="17">
    <w:abstractNumId w:val="24"/>
  </w:num>
  <w:num w:numId="18">
    <w:abstractNumId w:val="1"/>
  </w:num>
  <w:num w:numId="19">
    <w:abstractNumId w:val="10"/>
  </w:num>
  <w:num w:numId="20">
    <w:abstractNumId w:val="17"/>
  </w:num>
  <w:num w:numId="21">
    <w:abstractNumId w:val="28"/>
  </w:num>
  <w:num w:numId="22">
    <w:abstractNumId w:val="32"/>
  </w:num>
  <w:num w:numId="23">
    <w:abstractNumId w:val="22"/>
  </w:num>
  <w:num w:numId="24">
    <w:abstractNumId w:val="19"/>
  </w:num>
  <w:num w:numId="25">
    <w:abstractNumId w:val="2"/>
  </w:num>
  <w:num w:numId="26">
    <w:abstractNumId w:val="27"/>
  </w:num>
  <w:num w:numId="27">
    <w:abstractNumId w:val="16"/>
  </w:num>
  <w:num w:numId="28">
    <w:abstractNumId w:val="6"/>
  </w:num>
  <w:num w:numId="29">
    <w:abstractNumId w:val="0"/>
  </w:num>
  <w:num w:numId="30">
    <w:abstractNumId w:val="12"/>
  </w:num>
  <w:num w:numId="31">
    <w:abstractNumId w:val="4"/>
  </w:num>
  <w:num w:numId="32">
    <w:abstractNumId w:val="8"/>
  </w:num>
  <w:num w:numId="33">
    <w:abstractNumId w:val="23"/>
  </w:num>
  <w:num w:numId="34">
    <w:abstractNumId w:val="7"/>
  </w:num>
  <w:num w:numId="35">
    <w:abstractNumId w:val="31"/>
  </w:num>
  <w:num w:numId="36">
    <w:abstractNumId w:val="3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hAnsi="Times New Roman" w:eastAsia="Times New Roman" w:cs="Times New Roman" w:asci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4"/>
    <w:link w:val="73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4"/>
    <w:link w:val="74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4"/>
    <w:link w:val="74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4"/>
    <w:link w:val="74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4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8"/>
    <w:next w:val="73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8"/>
    <w:next w:val="73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8"/>
    <w:next w:val="73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8"/>
    <w:next w:val="73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44"/>
    <w:link w:val="820"/>
    <w:uiPriority w:val="10"/>
    <w:rPr>
      <w:sz w:val="48"/>
      <w:szCs w:val="48"/>
    </w:rPr>
  </w:style>
  <w:style w:type="character" w:styleId="37">
    <w:name w:val="Subtitle Char"/>
    <w:basedOn w:val="744"/>
    <w:link w:val="812"/>
    <w:uiPriority w:val="11"/>
    <w:rPr>
      <w:sz w:val="24"/>
      <w:szCs w:val="24"/>
    </w:rPr>
  </w:style>
  <w:style w:type="paragraph" w:styleId="38">
    <w:name w:val="Quote"/>
    <w:basedOn w:val="738"/>
    <w:next w:val="73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8"/>
    <w:next w:val="73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4"/>
    <w:link w:val="798"/>
    <w:uiPriority w:val="99"/>
  </w:style>
  <w:style w:type="character" w:styleId="45">
    <w:name w:val="Footer Char"/>
    <w:basedOn w:val="744"/>
    <w:link w:val="771"/>
    <w:uiPriority w:val="99"/>
  </w:style>
  <w:style w:type="paragraph" w:styleId="46">
    <w:name w:val="Caption"/>
    <w:basedOn w:val="738"/>
    <w:next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1"/>
    <w:uiPriority w:val="99"/>
  </w:style>
  <w:style w:type="table" w:styleId="48">
    <w:name w:val="Table Grid"/>
    <w:basedOn w:val="7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24"/>
    <w:uiPriority w:val="99"/>
    <w:rPr>
      <w:sz w:val="18"/>
    </w:rPr>
  </w:style>
  <w:style w:type="character" w:styleId="177">
    <w:name w:val="footnote reference"/>
    <w:basedOn w:val="744"/>
    <w:uiPriority w:val="99"/>
    <w:unhideWhenUsed/>
    <w:rPr>
      <w:vertAlign w:val="superscript"/>
    </w:rPr>
  </w:style>
  <w:style w:type="character" w:styleId="179">
    <w:name w:val="Endnote Text Char"/>
    <w:link w:val="784"/>
    <w:uiPriority w:val="99"/>
    <w:rPr>
      <w:sz w:val="20"/>
    </w:rPr>
  </w:style>
  <w:style w:type="character" w:styleId="180">
    <w:name w:val="endnote reference"/>
    <w:basedOn w:val="744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738"/>
    <w:next w:val="738"/>
    <w:uiPriority w:val="99"/>
    <w:unhideWhenUsed/>
    <w:pPr>
      <w:spacing w:after="0" w:afterAutospacing="0"/>
    </w:pPr>
  </w:style>
  <w:style w:type="paragraph" w:styleId="738" w:default="1">
    <w:name w:val="Normal"/>
    <w:link w:val="787"/>
    <w:qFormat/>
  </w:style>
  <w:style w:type="paragraph" w:styleId="739">
    <w:name w:val="Heading 1"/>
    <w:link w:val="783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740">
    <w:name w:val="Heading 2"/>
    <w:link w:val="823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741">
    <w:name w:val="Heading 3"/>
    <w:link w:val="764"/>
    <w:uiPriority w:val="9"/>
    <w:qFormat/>
    <w:pPr>
      <w:outlineLvl w:val="2"/>
    </w:pPr>
    <w:rPr>
      <w:rFonts w:ascii="XO Thames" w:hAnsi="XO Thames"/>
      <w:b/>
      <w:i/>
    </w:rPr>
  </w:style>
  <w:style w:type="paragraph" w:styleId="742">
    <w:name w:val="Heading 4"/>
    <w:link w:val="822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743">
    <w:name w:val="Heading 5"/>
    <w:link w:val="781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character" w:styleId="747" w:customStyle="1">
    <w:name w:val="Обычный1"/>
  </w:style>
  <w:style w:type="paragraph" w:styleId="748">
    <w:name w:val="toc 2"/>
    <w:link w:val="749"/>
    <w:uiPriority w:val="39"/>
    <w:pPr>
      <w:ind w:left="200"/>
    </w:pPr>
  </w:style>
  <w:style w:type="character" w:styleId="749" w:customStyle="1">
    <w:name w:val="Оглавление 2 Знак"/>
    <w:link w:val="748"/>
  </w:style>
  <w:style w:type="paragraph" w:styleId="750">
    <w:name w:val="toc 4"/>
    <w:link w:val="751"/>
    <w:uiPriority w:val="39"/>
    <w:pPr>
      <w:ind w:left="600"/>
    </w:pPr>
  </w:style>
  <w:style w:type="character" w:styleId="751" w:customStyle="1">
    <w:name w:val="Оглавление 4 Знак"/>
    <w:link w:val="750"/>
  </w:style>
  <w:style w:type="paragraph" w:styleId="752" w:customStyle="1">
    <w:name w:val="Знак сноски1"/>
    <w:basedOn w:val="818"/>
    <w:link w:val="753"/>
    <w:rPr>
      <w:vertAlign w:val="superscript"/>
    </w:rPr>
  </w:style>
  <w:style w:type="character" w:styleId="753" w:customStyle="1">
    <w:name w:val="Знак сноски1"/>
    <w:basedOn w:val="819"/>
    <w:link w:val="752"/>
    <w:rPr>
      <w:vertAlign w:val="superscript"/>
    </w:rPr>
  </w:style>
  <w:style w:type="paragraph" w:styleId="754" w:customStyle="1">
    <w:name w:val="Обычный1"/>
    <w:link w:val="755"/>
  </w:style>
  <w:style w:type="character" w:styleId="755" w:customStyle="1">
    <w:name w:val="Обычный1"/>
    <w:link w:val="754"/>
  </w:style>
  <w:style w:type="paragraph" w:styleId="756">
    <w:name w:val="toc 6"/>
    <w:link w:val="757"/>
    <w:uiPriority w:val="39"/>
    <w:pPr>
      <w:ind w:left="1000"/>
    </w:pPr>
  </w:style>
  <w:style w:type="character" w:styleId="757" w:customStyle="1">
    <w:name w:val="Оглавление 6 Знак"/>
    <w:link w:val="756"/>
  </w:style>
  <w:style w:type="paragraph" w:styleId="758">
    <w:name w:val="toc 7"/>
    <w:link w:val="759"/>
    <w:uiPriority w:val="39"/>
    <w:pPr>
      <w:ind w:left="1200"/>
    </w:pPr>
  </w:style>
  <w:style w:type="character" w:styleId="759" w:customStyle="1">
    <w:name w:val="Оглавление 7 Знак"/>
    <w:link w:val="758"/>
  </w:style>
  <w:style w:type="paragraph" w:styleId="760" w:customStyle="1">
    <w:name w:val="Основной шрифт абзаца1"/>
    <w:link w:val="761"/>
  </w:style>
  <w:style w:type="character" w:styleId="761" w:customStyle="1">
    <w:name w:val="Основной шрифт абзаца1"/>
    <w:link w:val="760"/>
  </w:style>
  <w:style w:type="paragraph" w:styleId="762" w:customStyle="1">
    <w:name w:val="Гиперссылка1"/>
    <w:link w:val="763"/>
    <w:rPr>
      <w:color w:val="0000ff"/>
      <w:u w:val="single"/>
    </w:rPr>
  </w:style>
  <w:style w:type="character" w:styleId="763" w:customStyle="1">
    <w:name w:val="Гиперссылка1"/>
    <w:link w:val="762"/>
    <w:rPr>
      <w:color w:val="0000ff"/>
      <w:u w:val="single"/>
    </w:rPr>
  </w:style>
  <w:style w:type="character" w:styleId="764" w:customStyle="1">
    <w:name w:val="Заголовок 3 Знак"/>
    <w:link w:val="741"/>
    <w:rPr>
      <w:rFonts w:ascii="XO Thames" w:hAnsi="XO Thames"/>
      <w:b/>
      <w:i/>
    </w:rPr>
  </w:style>
  <w:style w:type="paragraph" w:styleId="765" w:customStyle="1">
    <w:name w:val="Знак примечания1"/>
    <w:basedOn w:val="818"/>
    <w:link w:val="766"/>
    <w:rPr>
      <w:sz w:val="16"/>
    </w:rPr>
  </w:style>
  <w:style w:type="character" w:styleId="766" w:customStyle="1">
    <w:name w:val="Знак примечания1"/>
    <w:basedOn w:val="819"/>
    <w:link w:val="765"/>
    <w:rPr>
      <w:sz w:val="16"/>
    </w:rPr>
  </w:style>
  <w:style w:type="paragraph" w:styleId="767" w:customStyle="1">
    <w:name w:val="Неразрешенное упоминание1"/>
    <w:basedOn w:val="818"/>
    <w:link w:val="768"/>
    <w:rPr>
      <w:color w:val="605e5c"/>
      <w:shd w:val="clear" w:color="auto" w:fill="e1dfdd"/>
    </w:rPr>
  </w:style>
  <w:style w:type="character" w:styleId="768" w:customStyle="1">
    <w:name w:val="Неразрешенное упоминание1"/>
    <w:basedOn w:val="819"/>
    <w:link w:val="767"/>
    <w:rPr>
      <w:color w:val="605e5c"/>
      <w:shd w:val="clear" w:color="auto" w:fill="e1dfdd"/>
    </w:rPr>
  </w:style>
  <w:style w:type="paragraph" w:styleId="769" w:customStyle="1">
    <w:name w:val="Гиперссылка1"/>
    <w:basedOn w:val="760"/>
    <w:link w:val="770"/>
    <w:rPr>
      <w:color w:val="0563c1" w:themeColor="hyperlink"/>
      <w:u w:val="single"/>
    </w:rPr>
  </w:style>
  <w:style w:type="character" w:styleId="770" w:customStyle="1">
    <w:name w:val="Гиперссылка1"/>
    <w:basedOn w:val="761"/>
    <w:link w:val="769"/>
    <w:rPr>
      <w:color w:val="0563c1" w:themeColor="hyperlink"/>
      <w:u w:val="single"/>
    </w:rPr>
  </w:style>
  <w:style w:type="paragraph" w:styleId="771">
    <w:name w:val="Footer"/>
    <w:basedOn w:val="738"/>
    <w:link w:val="772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72" w:customStyle="1">
    <w:name w:val="Нижний колонтитул Знак"/>
    <w:basedOn w:val="747"/>
    <w:link w:val="771"/>
    <w:uiPriority w:val="99"/>
  </w:style>
  <w:style w:type="paragraph" w:styleId="773" w:customStyle="1">
    <w:name w:val="Неразрешенное упоминание2"/>
    <w:basedOn w:val="818"/>
    <w:link w:val="774"/>
    <w:rPr>
      <w:color w:val="605e5c"/>
      <w:shd w:val="clear" w:color="auto" w:fill="e1dfdd"/>
    </w:rPr>
  </w:style>
  <w:style w:type="character" w:styleId="774" w:customStyle="1">
    <w:name w:val="Неразрешенное упоминание2"/>
    <w:basedOn w:val="819"/>
    <w:link w:val="773"/>
    <w:rPr>
      <w:color w:val="605e5c"/>
      <w:shd w:val="clear" w:color="auto" w:fill="e1dfdd"/>
    </w:rPr>
  </w:style>
  <w:style w:type="paragraph" w:styleId="775">
    <w:name w:val="toc 3"/>
    <w:link w:val="776"/>
    <w:uiPriority w:val="39"/>
    <w:pPr>
      <w:ind w:left="400"/>
    </w:pPr>
  </w:style>
  <w:style w:type="character" w:styleId="776" w:customStyle="1">
    <w:name w:val="Оглавление 3 Знак"/>
    <w:link w:val="775"/>
  </w:style>
  <w:style w:type="paragraph" w:styleId="777">
    <w:name w:val="List Paragraph"/>
    <w:basedOn w:val="738"/>
    <w:link w:val="778"/>
    <w:pPr>
      <w:contextualSpacing/>
      <w:ind w:left="720"/>
    </w:pPr>
  </w:style>
  <w:style w:type="character" w:styleId="778" w:customStyle="1">
    <w:name w:val="Абзац списка Знак"/>
    <w:basedOn w:val="747"/>
    <w:link w:val="777"/>
  </w:style>
  <w:style w:type="paragraph" w:styleId="779" w:customStyle="1">
    <w:name w:val="Просмотренная гиперссылка1"/>
    <w:basedOn w:val="818"/>
    <w:link w:val="780"/>
    <w:rPr>
      <w:color w:val="954f72" w:themeColor="followedHyperlink"/>
      <w:u w:val="single"/>
    </w:rPr>
  </w:style>
  <w:style w:type="character" w:styleId="780" w:customStyle="1">
    <w:name w:val="Просмотренная гиперссылка1"/>
    <w:basedOn w:val="819"/>
    <w:link w:val="779"/>
    <w:rPr>
      <w:color w:val="954f72" w:themeColor="followedHyperlink"/>
      <w:u w:val="single"/>
    </w:rPr>
  </w:style>
  <w:style w:type="character" w:styleId="781" w:customStyle="1">
    <w:name w:val="Заголовок 5 Знак"/>
    <w:link w:val="743"/>
    <w:rPr>
      <w:rFonts w:ascii="XO Thames" w:hAnsi="XO Thames"/>
      <w:b/>
    </w:rPr>
  </w:style>
  <w:style w:type="paragraph" w:styleId="782" w:customStyle="1">
    <w:name w:val="Основной шрифт абзаца2"/>
  </w:style>
  <w:style w:type="character" w:styleId="783" w:customStyle="1">
    <w:name w:val="Заголовок 1 Знак"/>
    <w:link w:val="739"/>
    <w:rPr>
      <w:rFonts w:ascii="XO Thames" w:hAnsi="XO Thames"/>
      <w:b/>
      <w:sz w:val="32"/>
    </w:rPr>
  </w:style>
  <w:style w:type="paragraph" w:styleId="784">
    <w:name w:val="endnote text"/>
    <w:basedOn w:val="738"/>
    <w:link w:val="785"/>
    <w:pPr>
      <w:spacing w:after="0" w:line="240" w:lineRule="auto"/>
    </w:pPr>
    <w:rPr>
      <w:sz w:val="20"/>
    </w:rPr>
  </w:style>
  <w:style w:type="character" w:styleId="785" w:customStyle="1">
    <w:name w:val="Текст концевой сноски Знак"/>
    <w:basedOn w:val="747"/>
    <w:link w:val="784"/>
    <w:rPr>
      <w:sz w:val="20"/>
    </w:rPr>
  </w:style>
  <w:style w:type="paragraph" w:styleId="786" w:customStyle="1">
    <w:name w:val="Обычный1"/>
    <w:link w:val="787"/>
  </w:style>
  <w:style w:type="character" w:styleId="787" w:customStyle="1">
    <w:name w:val="Обычный1"/>
    <w:link w:val="786"/>
  </w:style>
  <w:style w:type="paragraph" w:styleId="788" w:customStyle="1">
    <w:name w:val="Гиперссылка2"/>
    <w:link w:val="789"/>
    <w:rPr>
      <w:color w:val="0000ff"/>
      <w:u w:val="single"/>
    </w:rPr>
  </w:style>
  <w:style w:type="character" w:styleId="789">
    <w:name w:val="Hyperlink"/>
    <w:link w:val="788"/>
    <w:rPr>
      <w:color w:val="0000ff"/>
      <w:u w:val="single"/>
    </w:rPr>
  </w:style>
  <w:style w:type="paragraph" w:styleId="790" w:customStyle="1">
    <w:name w:val="Footnote"/>
    <w:link w:val="791"/>
    <w:rPr>
      <w:rFonts w:ascii="XO Thames" w:hAnsi="XO Thames"/>
      <w:color w:val="757575"/>
      <w:sz w:val="20"/>
    </w:rPr>
  </w:style>
  <w:style w:type="character" w:styleId="791" w:customStyle="1">
    <w:name w:val="Footnote"/>
    <w:link w:val="790"/>
    <w:rPr>
      <w:rFonts w:ascii="XO Thames" w:hAnsi="XO Thames"/>
      <w:color w:val="757575"/>
      <w:sz w:val="20"/>
    </w:rPr>
  </w:style>
  <w:style w:type="paragraph" w:styleId="792">
    <w:name w:val="toc 1"/>
    <w:link w:val="793"/>
    <w:uiPriority w:val="39"/>
    <w:rPr>
      <w:rFonts w:ascii="XO Thames" w:hAnsi="XO Thames"/>
      <w:b/>
    </w:rPr>
  </w:style>
  <w:style w:type="character" w:styleId="793" w:customStyle="1">
    <w:name w:val="Оглавление 1 Знак"/>
    <w:link w:val="792"/>
    <w:rPr>
      <w:rFonts w:ascii="XO Thames" w:hAnsi="XO Thames"/>
      <w:b/>
    </w:rPr>
  </w:style>
  <w:style w:type="paragraph" w:styleId="794" w:customStyle="1">
    <w:name w:val="Header and Footer"/>
    <w:link w:val="795"/>
    <w:pPr>
      <w:spacing w:line="360" w:lineRule="auto"/>
    </w:pPr>
    <w:rPr>
      <w:rFonts w:ascii="XO Thames" w:hAnsi="XO Thames"/>
      <w:sz w:val="20"/>
    </w:rPr>
  </w:style>
  <w:style w:type="character" w:styleId="795" w:customStyle="1">
    <w:name w:val="Header and Footer"/>
    <w:link w:val="794"/>
    <w:rPr>
      <w:rFonts w:ascii="XO Thames" w:hAnsi="XO Thames"/>
      <w:sz w:val="20"/>
    </w:rPr>
  </w:style>
  <w:style w:type="paragraph" w:styleId="796">
    <w:name w:val="toc 9"/>
    <w:link w:val="797"/>
    <w:uiPriority w:val="39"/>
    <w:pPr>
      <w:ind w:left="1600"/>
    </w:pPr>
  </w:style>
  <w:style w:type="character" w:styleId="797" w:customStyle="1">
    <w:name w:val="Оглавление 9 Знак"/>
    <w:link w:val="796"/>
  </w:style>
  <w:style w:type="paragraph" w:styleId="798">
    <w:name w:val="Header"/>
    <w:basedOn w:val="738"/>
    <w:link w:val="799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9" w:customStyle="1">
    <w:name w:val="Верхний колонтитул Знак"/>
    <w:basedOn w:val="747"/>
    <w:link w:val="798"/>
    <w:uiPriority w:val="99"/>
  </w:style>
  <w:style w:type="paragraph" w:styleId="800">
    <w:name w:val="toc 8"/>
    <w:link w:val="801"/>
    <w:uiPriority w:val="39"/>
    <w:pPr>
      <w:ind w:left="1400"/>
    </w:pPr>
  </w:style>
  <w:style w:type="character" w:styleId="801" w:customStyle="1">
    <w:name w:val="Оглавление 8 Знак"/>
    <w:link w:val="800"/>
  </w:style>
  <w:style w:type="paragraph" w:styleId="802" w:customStyle="1">
    <w:name w:val="Номер строки1"/>
    <w:basedOn w:val="760"/>
    <w:link w:val="803"/>
  </w:style>
  <w:style w:type="character" w:styleId="803" w:customStyle="1">
    <w:name w:val="Номер строки1"/>
    <w:basedOn w:val="761"/>
    <w:link w:val="802"/>
  </w:style>
  <w:style w:type="paragraph" w:styleId="804" w:customStyle="1">
    <w:name w:val="Неразрешенное упоминание3"/>
    <w:basedOn w:val="818"/>
    <w:link w:val="805"/>
    <w:rPr>
      <w:color w:val="605e5c"/>
      <w:shd w:val="clear" w:color="auto" w:fill="e1dfdd"/>
    </w:rPr>
  </w:style>
  <w:style w:type="character" w:styleId="805" w:customStyle="1">
    <w:name w:val="Неразрешенное упоминание3"/>
    <w:basedOn w:val="819"/>
    <w:link w:val="804"/>
    <w:rPr>
      <w:color w:val="605e5c"/>
      <w:shd w:val="clear" w:color="auto" w:fill="e1dfdd"/>
    </w:rPr>
  </w:style>
  <w:style w:type="paragraph" w:styleId="806">
    <w:name w:val="toc 5"/>
    <w:link w:val="807"/>
    <w:uiPriority w:val="39"/>
    <w:pPr>
      <w:ind w:left="800"/>
    </w:pPr>
  </w:style>
  <w:style w:type="character" w:styleId="807" w:customStyle="1">
    <w:name w:val="Оглавление 5 Знак"/>
    <w:link w:val="806"/>
  </w:style>
  <w:style w:type="paragraph" w:styleId="808" w:customStyle="1">
    <w:name w:val="Знак концевой сноски1"/>
    <w:basedOn w:val="818"/>
    <w:link w:val="809"/>
    <w:rPr>
      <w:vertAlign w:val="superscript"/>
    </w:rPr>
  </w:style>
  <w:style w:type="character" w:styleId="809" w:customStyle="1">
    <w:name w:val="Знак концевой сноски1"/>
    <w:basedOn w:val="819"/>
    <w:link w:val="808"/>
    <w:rPr>
      <w:vertAlign w:val="superscript"/>
    </w:rPr>
  </w:style>
  <w:style w:type="paragraph" w:styleId="810">
    <w:name w:val="annotation subject"/>
    <w:basedOn w:val="814"/>
    <w:next w:val="814"/>
    <w:link w:val="811"/>
    <w:rPr>
      <w:b/>
    </w:rPr>
  </w:style>
  <w:style w:type="character" w:styleId="811" w:customStyle="1">
    <w:name w:val="Тема примечания Знак"/>
    <w:basedOn w:val="815"/>
    <w:link w:val="810"/>
    <w:rPr>
      <w:b/>
      <w:sz w:val="20"/>
    </w:rPr>
  </w:style>
  <w:style w:type="paragraph" w:styleId="812">
    <w:name w:val="Subtitle"/>
    <w:link w:val="813"/>
    <w:uiPriority w:val="11"/>
    <w:qFormat/>
    <w:rPr>
      <w:rFonts w:ascii="XO Thames" w:hAnsi="XO Thames"/>
      <w:i/>
      <w:color w:val="616161"/>
      <w:sz w:val="24"/>
    </w:rPr>
  </w:style>
  <w:style w:type="character" w:styleId="813" w:customStyle="1">
    <w:name w:val="Подзаголовок Знак"/>
    <w:link w:val="812"/>
    <w:rPr>
      <w:rFonts w:ascii="XO Thames" w:hAnsi="XO Thames"/>
      <w:i/>
      <w:color w:val="616161"/>
      <w:sz w:val="24"/>
    </w:rPr>
  </w:style>
  <w:style w:type="paragraph" w:styleId="814">
    <w:name w:val="annotation text"/>
    <w:basedOn w:val="738"/>
    <w:link w:val="815"/>
    <w:pPr>
      <w:spacing w:line="240" w:lineRule="auto"/>
    </w:pPr>
    <w:rPr>
      <w:sz w:val="20"/>
    </w:rPr>
  </w:style>
  <w:style w:type="character" w:styleId="815" w:customStyle="1">
    <w:name w:val="Текст примечания Знак"/>
    <w:basedOn w:val="747"/>
    <w:link w:val="814"/>
    <w:rPr>
      <w:sz w:val="20"/>
    </w:rPr>
  </w:style>
  <w:style w:type="paragraph" w:styleId="816" w:customStyle="1">
    <w:name w:val="toc 10"/>
    <w:link w:val="817"/>
    <w:uiPriority w:val="39"/>
    <w:pPr>
      <w:ind w:left="1800"/>
    </w:pPr>
  </w:style>
  <w:style w:type="character" w:styleId="817" w:customStyle="1">
    <w:name w:val="toc 10"/>
    <w:link w:val="816"/>
  </w:style>
  <w:style w:type="paragraph" w:styleId="818" w:customStyle="1">
    <w:name w:val="Основной шрифт абзаца2"/>
    <w:link w:val="819"/>
  </w:style>
  <w:style w:type="character" w:styleId="819" w:customStyle="1">
    <w:name w:val="Основной шрифт абзаца2"/>
    <w:link w:val="818"/>
  </w:style>
  <w:style w:type="paragraph" w:styleId="820">
    <w:name w:val="Title"/>
    <w:link w:val="821"/>
    <w:uiPriority w:val="10"/>
    <w:qFormat/>
    <w:rPr>
      <w:rFonts w:ascii="XO Thames" w:hAnsi="XO Thames"/>
      <w:b/>
      <w:sz w:val="52"/>
    </w:rPr>
  </w:style>
  <w:style w:type="character" w:styleId="821" w:customStyle="1">
    <w:name w:val="Название Знак"/>
    <w:link w:val="820"/>
    <w:rPr>
      <w:rFonts w:ascii="XO Thames" w:hAnsi="XO Thames"/>
      <w:b/>
      <w:sz w:val="52"/>
    </w:rPr>
  </w:style>
  <w:style w:type="character" w:styleId="822" w:customStyle="1">
    <w:name w:val="Заголовок 4 Знак"/>
    <w:link w:val="742"/>
    <w:rPr>
      <w:rFonts w:ascii="XO Thames" w:hAnsi="XO Thames"/>
      <w:b/>
      <w:color w:val="595959"/>
      <w:sz w:val="26"/>
    </w:rPr>
  </w:style>
  <w:style w:type="character" w:styleId="823" w:customStyle="1">
    <w:name w:val="Заголовок 2 Знак"/>
    <w:link w:val="740"/>
    <w:rPr>
      <w:rFonts w:ascii="XO Thames" w:hAnsi="XO Thames"/>
      <w:b/>
      <w:color w:val="00a0ff"/>
      <w:sz w:val="26"/>
    </w:rPr>
  </w:style>
  <w:style w:type="paragraph" w:styleId="824">
    <w:name w:val="footnote text"/>
    <w:basedOn w:val="738"/>
    <w:link w:val="825"/>
    <w:pPr>
      <w:spacing w:after="0" w:line="240" w:lineRule="auto"/>
    </w:pPr>
    <w:rPr>
      <w:sz w:val="20"/>
    </w:rPr>
  </w:style>
  <w:style w:type="character" w:styleId="825" w:customStyle="1">
    <w:name w:val="Текст сноски Знак"/>
    <w:basedOn w:val="747"/>
    <w:link w:val="824"/>
    <w:rPr>
      <w:sz w:val="20"/>
    </w:rPr>
  </w:style>
  <w:style w:type="paragraph" w:styleId="826">
    <w:name w:val="Normal (Web)"/>
    <w:basedOn w:val="738"/>
    <w:uiPriority w:val="99"/>
    <w:semiHidden/>
    <w:unhideWhenUsed/>
    <w:rPr>
      <w:rFonts w:asci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</cp:revision>
  <dcterms:created xsi:type="dcterms:W3CDTF">2023-04-16T20:05:00Z</dcterms:created>
  <dcterms:modified xsi:type="dcterms:W3CDTF">2023-10-03T12:30:33Z</dcterms:modified>
</cp:coreProperties>
</file>