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8" w:rsidRDefault="00547ED8">
      <w:pPr>
        <w:pStyle w:val="ConsPlusTitle"/>
        <w:jc w:val="center"/>
      </w:pPr>
      <w:bookmarkStart w:id="0" w:name="_GoBack"/>
      <w:bookmarkEnd w:id="0"/>
      <w:r>
        <w:t>ДУМА ГОРОДА СУРГУТА</w:t>
      </w:r>
    </w:p>
    <w:p w:rsidR="00547ED8" w:rsidRDefault="00547ED8">
      <w:pPr>
        <w:pStyle w:val="ConsPlusTitle"/>
        <w:jc w:val="center"/>
      </w:pPr>
    </w:p>
    <w:p w:rsidR="00547ED8" w:rsidRDefault="00547ED8">
      <w:pPr>
        <w:pStyle w:val="ConsPlusTitle"/>
        <w:jc w:val="center"/>
      </w:pPr>
      <w:r>
        <w:t>РЕШЕНИЕ</w:t>
      </w:r>
    </w:p>
    <w:p w:rsidR="00547ED8" w:rsidRDefault="00547ED8">
      <w:pPr>
        <w:pStyle w:val="ConsPlusTitle"/>
        <w:jc w:val="center"/>
      </w:pPr>
      <w:r>
        <w:t>от 3 мая 2023 г. N 326-VII ДГ</w:t>
      </w:r>
    </w:p>
    <w:p w:rsidR="00547ED8" w:rsidRDefault="00547ED8">
      <w:pPr>
        <w:pStyle w:val="ConsPlusTitle"/>
        <w:jc w:val="center"/>
      </w:pPr>
    </w:p>
    <w:p w:rsidR="00547ED8" w:rsidRDefault="00547ED8">
      <w:pPr>
        <w:pStyle w:val="ConsPlusTitle"/>
        <w:jc w:val="center"/>
      </w:pPr>
      <w:r>
        <w:t>О ВНЕСЕНИИ ИЗМЕНЕНИЙ В РЕШЕНИЕ ДУМЫ ГОРОДА ОТ 23.09.2021</w:t>
      </w:r>
    </w:p>
    <w:p w:rsidR="00547ED8" w:rsidRDefault="00547ED8">
      <w:pPr>
        <w:pStyle w:val="ConsPlusTitle"/>
        <w:jc w:val="center"/>
      </w:pPr>
      <w:r>
        <w:t>N 813-VI ДГ "О ПОЛОЖЕНИИ О МУНИЦИПАЛЬНОМ КОНТРОЛЕ В СФЕРЕ</w:t>
      </w:r>
    </w:p>
    <w:p w:rsidR="00547ED8" w:rsidRDefault="00547ED8">
      <w:pPr>
        <w:pStyle w:val="ConsPlusTitle"/>
        <w:jc w:val="center"/>
      </w:pPr>
      <w:r>
        <w:t>БЛАГОУСТРОЙСТВА"</w:t>
      </w:r>
    </w:p>
    <w:p w:rsidR="00547ED8" w:rsidRDefault="00547ED8">
      <w:pPr>
        <w:pStyle w:val="ConsPlusNormal"/>
        <w:ind w:firstLine="540"/>
        <w:jc w:val="both"/>
      </w:pPr>
    </w:p>
    <w:p w:rsidR="00547ED8" w:rsidRDefault="00547ED8">
      <w:pPr>
        <w:pStyle w:val="ConsPlusNormal"/>
        <w:jc w:val="center"/>
      </w:pPr>
      <w:r>
        <w:t>Принято на заседании Думы 26 апреля 2023 года</w:t>
      </w:r>
    </w:p>
    <w:p w:rsidR="00547ED8" w:rsidRDefault="00547ED8">
      <w:pPr>
        <w:pStyle w:val="ConsPlusNormal"/>
        <w:ind w:firstLine="540"/>
        <w:jc w:val="both"/>
      </w:pPr>
    </w:p>
    <w:p w:rsidR="00547ED8" w:rsidRDefault="00547ED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9 статьи 23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руководствуясь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в целях удовлетворения протеста прокурора города Сургута от 10.03.2023 N 07-03-2023/543-23-20710104 Дума города решила:</w:t>
      </w:r>
    </w:p>
    <w:p w:rsidR="00547ED8" w:rsidRDefault="00547ED8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решение</w:t>
        </w:r>
      </w:hyperlink>
      <w:r>
        <w:t xml:space="preserve"> Думы города от 23.09.2021 N 813-VI ДГ "О Положении о муниципальном контроле в сфере благоустройства" (в редакции от 07.12.2022 N 239-VII ДГ) изменения, признав утратившими силу </w:t>
      </w:r>
      <w:hyperlink r:id="rId7">
        <w:r>
          <w:rPr>
            <w:color w:val="0000FF"/>
          </w:rPr>
          <w:t>пункты 1</w:t>
        </w:r>
      </w:hyperlink>
      <w:r>
        <w:t xml:space="preserve">, </w:t>
      </w:r>
      <w:hyperlink r:id="rId8">
        <w:r>
          <w:rPr>
            <w:color w:val="0000FF"/>
          </w:rPr>
          <w:t>2 части 3</w:t>
        </w:r>
      </w:hyperlink>
      <w:r>
        <w:t xml:space="preserve"> приложения 2 к решению.</w:t>
      </w:r>
    </w:p>
    <w:p w:rsidR="00547ED8" w:rsidRDefault="00547ED8">
      <w:pPr>
        <w:pStyle w:val="ConsPlusNormal"/>
        <w:ind w:firstLine="540"/>
        <w:jc w:val="both"/>
      </w:pPr>
    </w:p>
    <w:p w:rsidR="00547ED8" w:rsidRDefault="00547ED8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Думы города</w:t>
      </w:r>
    </w:p>
    <w:p w:rsidR="00547ED8" w:rsidRDefault="00547ED8">
      <w:pPr>
        <w:pStyle w:val="ConsPlusNormal"/>
        <w:jc w:val="right"/>
      </w:pPr>
      <w:r>
        <w:t>А.И.ОЛЕЙНИКОВ</w:t>
      </w:r>
    </w:p>
    <w:p w:rsidR="00547ED8" w:rsidRDefault="00547ED8">
      <w:pPr>
        <w:pStyle w:val="ConsPlusNormal"/>
        <w:jc w:val="both"/>
      </w:pPr>
      <w:r>
        <w:t>28 апреля 2023 г.</w:t>
      </w:r>
    </w:p>
    <w:p w:rsidR="00547ED8" w:rsidRDefault="00547ED8">
      <w:pPr>
        <w:pStyle w:val="ConsPlusNormal"/>
        <w:jc w:val="both"/>
      </w:pPr>
    </w:p>
    <w:p w:rsidR="00547ED8" w:rsidRDefault="00547ED8">
      <w:pPr>
        <w:pStyle w:val="ConsPlusNormal"/>
        <w:jc w:val="right"/>
      </w:pPr>
      <w:r>
        <w:t>Глава города</w:t>
      </w:r>
    </w:p>
    <w:p w:rsidR="00547ED8" w:rsidRDefault="00547ED8">
      <w:pPr>
        <w:pStyle w:val="ConsPlusNormal"/>
        <w:jc w:val="right"/>
      </w:pPr>
      <w:r>
        <w:t>А.С.ФИЛАТОВ</w:t>
      </w:r>
    </w:p>
    <w:p w:rsidR="00547ED8" w:rsidRDefault="00547ED8">
      <w:pPr>
        <w:pStyle w:val="ConsPlusNormal"/>
        <w:jc w:val="both"/>
      </w:pPr>
      <w:r>
        <w:t>3 мая 2023 г.</w:t>
      </w:r>
    </w:p>
    <w:p w:rsidR="00547ED8" w:rsidRDefault="00547ED8">
      <w:pPr>
        <w:pStyle w:val="ConsPlusNormal"/>
        <w:ind w:firstLine="540"/>
        <w:jc w:val="both"/>
      </w:pPr>
    </w:p>
    <w:p w:rsidR="00547ED8" w:rsidRDefault="00547ED8">
      <w:pPr>
        <w:pStyle w:val="ConsPlusNormal"/>
        <w:ind w:firstLine="540"/>
        <w:jc w:val="both"/>
      </w:pPr>
    </w:p>
    <w:p w:rsidR="00547ED8" w:rsidRDefault="00547E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86D" w:rsidRDefault="0026386D"/>
    <w:sectPr w:rsidR="0026386D" w:rsidSect="00F7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8"/>
    <w:rsid w:val="0026386D"/>
    <w:rsid w:val="005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D512-8530-4587-8029-9A9DF86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E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E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2138D94A5C9D87AA2B2309358DB40054CA12BFCF407027E13039280876039791EFA719E6F3D793FC3E60EC32675A8CA483B1AA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2138D94A5C9D87AA2B2309358DB40054CA12BFCF407027E13039280876039791EFA718E6F3D793FC3E60EC32675A8CA483B1AAd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2138D94A5C9D87AA2B2309358DB40054CA12BFCF407027E130393A082E0F9599F3A517F3A586D5AAdAH" TargetMode="External"/><Relationship Id="rId5" Type="http://schemas.openxmlformats.org/officeDocument/2006/relationships/hyperlink" Target="consultantplus://offline/ref=AA37B2E1F7485E2B7AC42138D94A5C9D87AA2B23093580B70052CA12BFCF407027E130393A082E0F9599F3A517F3A586D5AAd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A37B2E1F7485E2B7AC43F35CF260B9285A3772D0B3A83E25E07CC45E09F462567A1366C6B4C79049E9AB9F454B8AA84DFB73365FA2E675FA9d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Прокопович Ольга Владимировна</cp:lastModifiedBy>
  <cp:revision>1</cp:revision>
  <dcterms:created xsi:type="dcterms:W3CDTF">2023-07-28T07:29:00Z</dcterms:created>
  <dcterms:modified xsi:type="dcterms:W3CDTF">2023-07-28T07:29:00Z</dcterms:modified>
</cp:coreProperties>
</file>