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0" w:rsidRDefault="00076D10" w:rsidP="00656C1A">
      <w:pPr>
        <w:spacing w:line="120" w:lineRule="atLeast"/>
        <w:jc w:val="center"/>
        <w:rPr>
          <w:sz w:val="24"/>
          <w:szCs w:val="24"/>
        </w:rPr>
      </w:pPr>
    </w:p>
    <w:p w:rsidR="00076D10" w:rsidRDefault="00076D10" w:rsidP="00656C1A">
      <w:pPr>
        <w:spacing w:line="120" w:lineRule="atLeast"/>
        <w:jc w:val="center"/>
        <w:rPr>
          <w:sz w:val="24"/>
          <w:szCs w:val="24"/>
        </w:rPr>
      </w:pPr>
    </w:p>
    <w:p w:rsidR="00076D10" w:rsidRPr="00852378" w:rsidRDefault="00076D10" w:rsidP="00656C1A">
      <w:pPr>
        <w:spacing w:line="120" w:lineRule="atLeast"/>
        <w:jc w:val="center"/>
        <w:rPr>
          <w:sz w:val="10"/>
          <w:szCs w:val="10"/>
        </w:rPr>
      </w:pPr>
    </w:p>
    <w:p w:rsidR="00076D10" w:rsidRDefault="00076D10" w:rsidP="00656C1A">
      <w:pPr>
        <w:spacing w:line="120" w:lineRule="atLeast"/>
        <w:jc w:val="center"/>
        <w:rPr>
          <w:sz w:val="10"/>
          <w:szCs w:val="24"/>
        </w:rPr>
      </w:pPr>
    </w:p>
    <w:p w:rsidR="00076D10" w:rsidRPr="005541F0" w:rsidRDefault="00076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6D10" w:rsidRDefault="00076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6D10" w:rsidRPr="005541F0" w:rsidRDefault="00076D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6D10" w:rsidRPr="005649E4" w:rsidRDefault="00076D10" w:rsidP="00656C1A">
      <w:pPr>
        <w:spacing w:line="120" w:lineRule="atLeast"/>
        <w:jc w:val="center"/>
        <w:rPr>
          <w:sz w:val="18"/>
          <w:szCs w:val="24"/>
        </w:rPr>
      </w:pPr>
    </w:p>
    <w:p w:rsidR="00076D10" w:rsidRPr="00656C1A" w:rsidRDefault="00076D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6D10" w:rsidRPr="005541F0" w:rsidRDefault="00076D10" w:rsidP="00656C1A">
      <w:pPr>
        <w:spacing w:line="120" w:lineRule="atLeast"/>
        <w:jc w:val="center"/>
        <w:rPr>
          <w:sz w:val="18"/>
          <w:szCs w:val="24"/>
        </w:rPr>
      </w:pPr>
    </w:p>
    <w:p w:rsidR="00076D10" w:rsidRPr="005541F0" w:rsidRDefault="00076D10" w:rsidP="00656C1A">
      <w:pPr>
        <w:spacing w:line="120" w:lineRule="atLeast"/>
        <w:jc w:val="center"/>
        <w:rPr>
          <w:sz w:val="20"/>
          <w:szCs w:val="24"/>
        </w:rPr>
      </w:pPr>
    </w:p>
    <w:p w:rsidR="00076D10" w:rsidRPr="00656C1A" w:rsidRDefault="00076D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76D10" w:rsidRDefault="00076D10" w:rsidP="00656C1A">
      <w:pPr>
        <w:spacing w:line="120" w:lineRule="atLeast"/>
        <w:jc w:val="center"/>
        <w:rPr>
          <w:sz w:val="30"/>
          <w:szCs w:val="24"/>
        </w:rPr>
      </w:pPr>
    </w:p>
    <w:p w:rsidR="00076D10" w:rsidRPr="00656C1A" w:rsidRDefault="00076D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76D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6D10" w:rsidRPr="00F8214F" w:rsidRDefault="00076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6D10" w:rsidRPr="00F8214F" w:rsidRDefault="00155D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6D10" w:rsidRPr="00F8214F" w:rsidRDefault="00076D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6D10" w:rsidRPr="00F8214F" w:rsidRDefault="00155D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6D10" w:rsidRPr="00A63FB0" w:rsidRDefault="00076D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6D10" w:rsidRPr="00A3761A" w:rsidRDefault="00155D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6D10" w:rsidRPr="00F8214F" w:rsidRDefault="00076D1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76D10" w:rsidRPr="00F8214F" w:rsidRDefault="00076D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76D10" w:rsidRPr="00AB4194" w:rsidRDefault="00076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76D10" w:rsidRPr="00F8214F" w:rsidRDefault="00155D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30</w:t>
            </w:r>
          </w:p>
        </w:tc>
      </w:tr>
    </w:tbl>
    <w:p w:rsidR="006F4FD7" w:rsidRDefault="006F4FD7" w:rsidP="00076D10">
      <w:pPr>
        <w:rPr>
          <w:sz w:val="27"/>
          <w:szCs w:val="27"/>
        </w:rPr>
      </w:pP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Об утверждении положения</w:t>
      </w: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и состава рабочей группы</w:t>
      </w:r>
    </w:p>
    <w:p w:rsidR="00076D10" w:rsidRPr="002F2A36" w:rsidRDefault="009A4CC7" w:rsidP="00F46752">
      <w:pPr>
        <w:jc w:val="both"/>
        <w:rPr>
          <w:szCs w:val="28"/>
        </w:rPr>
      </w:pPr>
      <w:r w:rsidRPr="002F2A36">
        <w:rPr>
          <w:szCs w:val="28"/>
        </w:rPr>
        <w:t>по вектору</w:t>
      </w:r>
      <w:r w:rsidR="00076D10" w:rsidRPr="002F2A36">
        <w:rPr>
          <w:szCs w:val="28"/>
        </w:rPr>
        <w:t xml:space="preserve"> развития «Жилищно-</w:t>
      </w:r>
    </w:p>
    <w:p w:rsidR="009A4CC7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коммунальное хозяйство</w:t>
      </w:r>
      <w:r w:rsidR="00E16C54" w:rsidRPr="002F2A36">
        <w:rPr>
          <w:szCs w:val="28"/>
        </w:rPr>
        <w:t>»</w:t>
      </w: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Стратегии</w:t>
      </w:r>
      <w:r w:rsidR="009A4CC7" w:rsidRPr="002F2A36">
        <w:rPr>
          <w:szCs w:val="28"/>
        </w:rPr>
        <w:t xml:space="preserve"> </w:t>
      </w:r>
      <w:r w:rsidRPr="002F2A36">
        <w:rPr>
          <w:szCs w:val="28"/>
        </w:rPr>
        <w:t>социально-экономического</w:t>
      </w: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развития муниципального</w:t>
      </w: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образования городской округ</w:t>
      </w:r>
    </w:p>
    <w:p w:rsidR="00F46752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 xml:space="preserve">Сургут </w:t>
      </w:r>
      <w:r w:rsidR="00F46752" w:rsidRPr="002F2A36">
        <w:rPr>
          <w:szCs w:val="28"/>
        </w:rPr>
        <w:t>Ханты-Мансийского</w:t>
      </w:r>
    </w:p>
    <w:p w:rsidR="00F46752" w:rsidRPr="002F2A36" w:rsidRDefault="00F46752" w:rsidP="00F46752">
      <w:pPr>
        <w:jc w:val="both"/>
        <w:rPr>
          <w:szCs w:val="28"/>
        </w:rPr>
      </w:pPr>
      <w:r w:rsidRPr="002F2A36">
        <w:rPr>
          <w:szCs w:val="28"/>
        </w:rPr>
        <w:t>автономного округа – Югры</w:t>
      </w:r>
    </w:p>
    <w:p w:rsidR="00076D10" w:rsidRPr="002F2A36" w:rsidRDefault="00076D10" w:rsidP="00F46752">
      <w:pPr>
        <w:jc w:val="both"/>
        <w:rPr>
          <w:szCs w:val="28"/>
        </w:rPr>
      </w:pPr>
      <w:r w:rsidRPr="002F2A36">
        <w:rPr>
          <w:szCs w:val="28"/>
        </w:rPr>
        <w:t>на период до 2030 года</w:t>
      </w:r>
    </w:p>
    <w:p w:rsidR="001E45ED" w:rsidRDefault="00B04E05" w:rsidP="00F46752">
      <w:pPr>
        <w:jc w:val="both"/>
        <w:rPr>
          <w:szCs w:val="28"/>
        </w:rPr>
      </w:pPr>
      <w:r w:rsidRPr="002F2A36">
        <w:rPr>
          <w:szCs w:val="28"/>
        </w:rPr>
        <w:t xml:space="preserve">(с изменениями от </w:t>
      </w:r>
      <w:r w:rsidR="001E45ED">
        <w:rPr>
          <w:szCs w:val="28"/>
        </w:rPr>
        <w:t>10.09.2021 № 1489,</w:t>
      </w:r>
    </w:p>
    <w:p w:rsidR="001E45ED" w:rsidRDefault="001E45ED" w:rsidP="00F46752">
      <w:pPr>
        <w:jc w:val="both"/>
        <w:rPr>
          <w:szCs w:val="28"/>
        </w:rPr>
      </w:pPr>
      <w:r>
        <w:rPr>
          <w:szCs w:val="28"/>
        </w:rPr>
        <w:t>22.12.2021 № 2265, 11.02.2022 № 213,</w:t>
      </w:r>
    </w:p>
    <w:p w:rsidR="00B04E05" w:rsidRPr="006F4FD7" w:rsidRDefault="002F2A36" w:rsidP="00F46752">
      <w:pPr>
        <w:jc w:val="both"/>
        <w:rPr>
          <w:sz w:val="27"/>
          <w:szCs w:val="27"/>
        </w:rPr>
      </w:pPr>
      <w:r>
        <w:rPr>
          <w:szCs w:val="28"/>
        </w:rPr>
        <w:t>02.12</w:t>
      </w:r>
      <w:r w:rsidR="009A4CC7" w:rsidRPr="002F2A36">
        <w:rPr>
          <w:szCs w:val="28"/>
        </w:rPr>
        <w:t>.2022</w:t>
      </w:r>
      <w:r w:rsidR="00B04E05" w:rsidRPr="002F2A36">
        <w:rPr>
          <w:szCs w:val="28"/>
        </w:rPr>
        <w:t xml:space="preserve"> № </w:t>
      </w:r>
      <w:r>
        <w:rPr>
          <w:szCs w:val="28"/>
        </w:rPr>
        <w:t>2473</w:t>
      </w:r>
      <w:r w:rsidR="004064B2">
        <w:rPr>
          <w:szCs w:val="28"/>
        </w:rPr>
        <w:t>, 24.11.2023 № 3503</w:t>
      </w:r>
      <w:r w:rsidR="00B04E05" w:rsidRPr="002F2A36">
        <w:rPr>
          <w:szCs w:val="28"/>
        </w:rPr>
        <w:t>)</w:t>
      </w:r>
    </w:p>
    <w:p w:rsidR="00076D10" w:rsidRPr="006F4FD7" w:rsidRDefault="00076D10" w:rsidP="00076D10">
      <w:pPr>
        <w:rPr>
          <w:sz w:val="27"/>
          <w:szCs w:val="27"/>
          <w:lang w:eastAsia="ru-RU"/>
        </w:rPr>
      </w:pPr>
    </w:p>
    <w:p w:rsidR="006F4FD7" w:rsidRPr="006F4FD7" w:rsidRDefault="006F4FD7" w:rsidP="006F4FD7">
      <w:pPr>
        <w:rPr>
          <w:sz w:val="27"/>
          <w:szCs w:val="27"/>
        </w:rPr>
      </w:pPr>
    </w:p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r w:rsidRPr="002F2A36">
        <w:rPr>
          <w:rFonts w:cs="Times New Roman"/>
          <w:szCs w:val="28"/>
        </w:rPr>
        <w:t xml:space="preserve">В соответствии с </w:t>
      </w:r>
      <w:r w:rsidRPr="002F2A36">
        <w:rPr>
          <w:rStyle w:val="a9"/>
          <w:rFonts w:eastAsiaTheme="minorHAnsi" w:hAnsi="Times New Roman"/>
          <w:color w:val="auto"/>
          <w:szCs w:val="28"/>
        </w:rPr>
        <w:t>решениями</w:t>
      </w:r>
      <w:r w:rsidRPr="002F2A36">
        <w:rPr>
          <w:rFonts w:cs="Times New Roman"/>
          <w:szCs w:val="28"/>
        </w:rPr>
        <w:t xml:space="preserve"> Думы города от 10.12.2020 № 675-V</w:t>
      </w:r>
      <w:r w:rsidRPr="002F2A36">
        <w:rPr>
          <w:rFonts w:cs="Times New Roman"/>
          <w:szCs w:val="28"/>
          <w:lang w:val="en-US"/>
        </w:rPr>
        <w:t>I</w:t>
      </w:r>
      <w:r w:rsidRPr="002F2A36">
        <w:rPr>
          <w:rFonts w:cs="Times New Roman"/>
          <w:szCs w:val="28"/>
        </w:rPr>
        <w:t xml:space="preserve"> ДГ                           «О назначении исполняющего обязанности Главы города Сургута», </w:t>
      </w:r>
      <w:r w:rsidR="002F2A36">
        <w:rPr>
          <w:rFonts w:cs="Times New Roman"/>
          <w:szCs w:val="28"/>
        </w:rPr>
        <w:t xml:space="preserve">                                 </w:t>
      </w:r>
      <w:r w:rsidRPr="002F2A36">
        <w:rPr>
          <w:rFonts w:cs="Times New Roman"/>
          <w:szCs w:val="28"/>
        </w:rPr>
        <w:t>от 08.06.2015 № 718-V ДГ «О Стратегии социально-экономического развития муниципального образования городской округ Сургут</w:t>
      </w:r>
      <w:r w:rsidR="004064B2">
        <w:rPr>
          <w:rFonts w:cs="Times New Roman"/>
          <w:szCs w:val="28"/>
        </w:rPr>
        <w:t xml:space="preserve"> Ханты-Мансийского автономного округа – Югры</w:t>
      </w:r>
      <w:r w:rsidRPr="002F2A36">
        <w:rPr>
          <w:rFonts w:cs="Times New Roman"/>
          <w:szCs w:val="28"/>
        </w:rPr>
        <w:t xml:space="preserve"> на период до 2030 года», распоряжениями Администрации города </w:t>
      </w:r>
      <w:r w:rsidR="0002010A" w:rsidRPr="002F2A36">
        <w:rPr>
          <w:rStyle w:val="a9"/>
          <w:rFonts w:eastAsiaTheme="minorHAnsi" w:hAnsi="Times New Roman"/>
          <w:color w:val="auto"/>
          <w:szCs w:val="28"/>
        </w:rPr>
        <w:t>от 30.12.2005 № 3686</w:t>
      </w:r>
      <w:r w:rsidR="0002010A" w:rsidRPr="002F2A36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2F2A36">
        <w:rPr>
          <w:rStyle w:val="a9"/>
          <w:rFonts w:eastAsiaTheme="minorHAnsi" w:hAnsi="Times New Roman"/>
          <w:color w:val="auto"/>
          <w:szCs w:val="28"/>
        </w:rPr>
        <w:t>от 21.02.2019 № 2</w:t>
      </w:r>
      <w:r w:rsidRPr="002F2A36">
        <w:rPr>
          <w:rFonts w:cs="Times New Roman"/>
          <w:szCs w:val="28"/>
        </w:rPr>
        <w:t>97 «Об утверждении Типового положения о рабочей группе по вектору развития (направлению) Стратегии социально-</w:t>
      </w:r>
      <w:r w:rsidRPr="002F2A36">
        <w:rPr>
          <w:rFonts w:cs="Times New Roman"/>
          <w:spacing w:val="-4"/>
          <w:szCs w:val="28"/>
        </w:rPr>
        <w:t>экономического развития муниципального образования городской округ город Сургут</w:t>
      </w:r>
      <w:r w:rsidRPr="002F2A36">
        <w:rPr>
          <w:rFonts w:cs="Times New Roman"/>
          <w:szCs w:val="28"/>
        </w:rPr>
        <w:t xml:space="preserve"> на период до 2030 года»</w:t>
      </w:r>
      <w:r w:rsidR="0002010A" w:rsidRPr="002F2A36">
        <w:rPr>
          <w:rFonts w:cs="Times New Roman"/>
          <w:szCs w:val="28"/>
        </w:rPr>
        <w:t>:</w:t>
      </w:r>
    </w:p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bookmarkStart w:id="4" w:name="sub_1"/>
      <w:r w:rsidRPr="002F2A36">
        <w:rPr>
          <w:rFonts w:cs="Times New Roman"/>
          <w:szCs w:val="28"/>
        </w:rPr>
        <w:t>1. Утвердить:</w:t>
      </w:r>
    </w:p>
    <w:bookmarkEnd w:id="4"/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r w:rsidRPr="002F2A36">
        <w:rPr>
          <w:rFonts w:cs="Times New Roman"/>
          <w:spacing w:val="-4"/>
          <w:szCs w:val="28"/>
        </w:rPr>
        <w:t>- положе</w:t>
      </w:r>
      <w:r w:rsidR="009A4CC7" w:rsidRPr="002F2A36">
        <w:rPr>
          <w:rFonts w:cs="Times New Roman"/>
          <w:spacing w:val="-4"/>
          <w:szCs w:val="28"/>
        </w:rPr>
        <w:t>ние о рабочей группе по вектору</w:t>
      </w:r>
      <w:r w:rsidRPr="002F2A36">
        <w:rPr>
          <w:rFonts w:cs="Times New Roman"/>
          <w:spacing w:val="-4"/>
          <w:szCs w:val="28"/>
        </w:rPr>
        <w:t xml:space="preserve"> развития «Жилищно-коммунальное </w:t>
      </w:r>
      <w:r w:rsidRPr="002F2A36">
        <w:rPr>
          <w:rFonts w:cs="Times New Roman"/>
          <w:szCs w:val="28"/>
        </w:rPr>
        <w:t>хозяйство» Стратегии социально-</w:t>
      </w:r>
      <w:r w:rsidRPr="002F2A36">
        <w:rPr>
          <w:rFonts w:cs="Times New Roman"/>
          <w:spacing w:val="-4"/>
          <w:szCs w:val="28"/>
        </w:rPr>
        <w:t>экономического развития муниципального образования городской округ</w:t>
      </w:r>
      <w:r w:rsidR="00F46752" w:rsidRPr="002F2A36">
        <w:rPr>
          <w:rFonts w:cs="Times New Roman"/>
          <w:spacing w:val="-4"/>
          <w:szCs w:val="28"/>
        </w:rPr>
        <w:t xml:space="preserve"> Сургут Ханты-Мансийского автономного округа – Югры</w:t>
      </w:r>
      <w:r w:rsidRPr="002F2A36">
        <w:rPr>
          <w:rFonts w:cs="Times New Roman"/>
          <w:szCs w:val="28"/>
        </w:rPr>
        <w:t xml:space="preserve"> </w:t>
      </w:r>
      <w:r w:rsidR="009A4CC7" w:rsidRPr="002F2A36">
        <w:rPr>
          <w:rFonts w:cs="Times New Roman"/>
          <w:szCs w:val="28"/>
        </w:rPr>
        <w:t xml:space="preserve">                  </w:t>
      </w:r>
      <w:r w:rsidRPr="002F2A36">
        <w:rPr>
          <w:rFonts w:cs="Times New Roman"/>
          <w:szCs w:val="28"/>
        </w:rPr>
        <w:t xml:space="preserve">на период до 2030 года» согласно </w:t>
      </w:r>
      <w:r w:rsidRPr="002F2A36">
        <w:rPr>
          <w:rStyle w:val="a9"/>
          <w:rFonts w:eastAsiaTheme="minorHAnsi" w:hAnsi="Times New Roman"/>
          <w:color w:val="auto"/>
          <w:szCs w:val="28"/>
        </w:rPr>
        <w:t>приложению 1</w:t>
      </w:r>
      <w:r w:rsidRPr="002F2A36">
        <w:rPr>
          <w:rFonts w:cs="Times New Roman"/>
          <w:szCs w:val="28"/>
        </w:rPr>
        <w:t>;</w:t>
      </w:r>
    </w:p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r w:rsidRPr="002F2A36">
        <w:rPr>
          <w:rFonts w:cs="Times New Roman"/>
          <w:szCs w:val="28"/>
        </w:rPr>
        <w:lastRenderedPageBreak/>
        <w:t>- состав рабочей группы по вектор</w:t>
      </w:r>
      <w:r w:rsidR="009A4CC7" w:rsidRPr="002F2A36">
        <w:rPr>
          <w:rFonts w:cs="Times New Roman"/>
          <w:szCs w:val="28"/>
        </w:rPr>
        <w:t>у</w:t>
      </w:r>
      <w:r w:rsidRPr="002F2A36">
        <w:rPr>
          <w:rFonts w:cs="Times New Roman"/>
          <w:szCs w:val="28"/>
        </w:rPr>
        <w:t xml:space="preserve"> развития «Жилищно-коммунальное                   хозяйство» Стратегии социально-</w:t>
      </w:r>
      <w:r w:rsidRPr="002F2A36">
        <w:rPr>
          <w:rFonts w:cs="Times New Roman"/>
          <w:spacing w:val="-4"/>
          <w:szCs w:val="28"/>
        </w:rPr>
        <w:t xml:space="preserve">экономического развития муниципального образования городской округ </w:t>
      </w:r>
      <w:r w:rsidR="00F46752" w:rsidRPr="002F2A36">
        <w:rPr>
          <w:rFonts w:cs="Times New Roman"/>
          <w:spacing w:val="-4"/>
          <w:szCs w:val="28"/>
        </w:rPr>
        <w:t>Сургут Ханты-Мансийского автономного округа – Югры</w:t>
      </w:r>
      <w:r w:rsidRPr="002F2A36">
        <w:rPr>
          <w:rFonts w:cs="Times New Roman"/>
          <w:spacing w:val="-4"/>
          <w:szCs w:val="28"/>
        </w:rPr>
        <w:t xml:space="preserve"> </w:t>
      </w:r>
      <w:r w:rsidR="009A4CC7" w:rsidRPr="002F2A36">
        <w:rPr>
          <w:rFonts w:cs="Times New Roman"/>
          <w:spacing w:val="-4"/>
          <w:szCs w:val="28"/>
        </w:rPr>
        <w:t xml:space="preserve">                     </w:t>
      </w:r>
      <w:r w:rsidRPr="002F2A36">
        <w:rPr>
          <w:rFonts w:cs="Times New Roman"/>
          <w:szCs w:val="28"/>
        </w:rPr>
        <w:t xml:space="preserve">на период до 2030 года согласно </w:t>
      </w:r>
      <w:r w:rsidRPr="002F2A36">
        <w:rPr>
          <w:rStyle w:val="a9"/>
          <w:rFonts w:eastAsiaTheme="minorHAnsi" w:hAnsi="Times New Roman"/>
          <w:color w:val="auto"/>
          <w:szCs w:val="28"/>
        </w:rPr>
        <w:t>приложению 2.</w:t>
      </w:r>
    </w:p>
    <w:p w:rsidR="006F4FD7" w:rsidRPr="002F2A36" w:rsidRDefault="0097552D" w:rsidP="006F4FD7">
      <w:pPr>
        <w:ind w:firstLine="709"/>
        <w:jc w:val="both"/>
        <w:rPr>
          <w:rFonts w:cs="Times New Roman"/>
          <w:szCs w:val="28"/>
        </w:rPr>
      </w:pPr>
      <w:bookmarkStart w:id="5" w:name="sub_2"/>
      <w:r w:rsidRPr="002F2A36">
        <w:rPr>
          <w:rFonts w:cs="Times New Roman"/>
          <w:szCs w:val="28"/>
        </w:rPr>
        <w:t>2</w:t>
      </w:r>
      <w:r w:rsidR="006F4FD7" w:rsidRPr="002F2A36">
        <w:rPr>
          <w:rFonts w:cs="Times New Roman"/>
          <w:szCs w:val="28"/>
        </w:rPr>
        <w:t>. Признать утратившими силу распоряжения Администрации города: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29.02.2016 № 308 «Об утверждении положения и состава рабочей группы</w:t>
      </w:r>
      <w:r w:rsidRPr="006F4FD7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по вектору развития «</w:t>
      </w:r>
      <w:r w:rsidR="0078213F" w:rsidRPr="002F2A36">
        <w:rPr>
          <w:rFonts w:ascii="Times New Roman" w:hAnsi="Times New Roman"/>
          <w:b w:val="0"/>
          <w:color w:val="auto"/>
          <w:sz w:val="28"/>
          <w:szCs w:val="28"/>
        </w:rPr>
        <w:t>ЖКХ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» Стратегии социально-</w:t>
      </w:r>
      <w:r w:rsidRPr="002F2A36">
        <w:rPr>
          <w:rFonts w:ascii="Times New Roman" w:hAnsi="Times New Roman"/>
          <w:b w:val="0"/>
          <w:color w:val="auto"/>
          <w:spacing w:val="-4"/>
          <w:sz w:val="28"/>
          <w:szCs w:val="28"/>
        </w:rPr>
        <w:t>экономического развития муниципального образования городской округ город Сургут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 на период 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14.06.2017 № 992 «О внесении изменений в распоряжение Админи-                 страции города от 29.02.2016 № 308 «Об утверждении положения и состава рабочей </w:t>
      </w:r>
      <w:r w:rsidRPr="002F2A36">
        <w:rPr>
          <w:rFonts w:ascii="Times New Roman" w:hAnsi="Times New Roman"/>
          <w:b w:val="0"/>
          <w:color w:val="auto"/>
          <w:spacing w:val="-4"/>
          <w:sz w:val="28"/>
          <w:szCs w:val="28"/>
        </w:rPr>
        <w:t>группы по вектору развития «ЖКХ» Стратегии социально-экономического развития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городской округ город Сургут на период                                   до 2030 года»;</w:t>
      </w:r>
    </w:p>
    <w:p w:rsidR="006F4FD7" w:rsidRPr="002F2A36" w:rsidRDefault="006F4FD7" w:rsidP="006F4FD7">
      <w:pPr>
        <w:ind w:firstLine="709"/>
        <w:jc w:val="both"/>
        <w:outlineLvl w:val="0"/>
        <w:rPr>
          <w:rFonts w:cs="Times New Roman"/>
          <w:bCs/>
          <w:szCs w:val="28"/>
        </w:rPr>
      </w:pPr>
      <w:r w:rsidRPr="002F2A36">
        <w:rPr>
          <w:rFonts w:cs="Times New Roman"/>
          <w:szCs w:val="28"/>
        </w:rPr>
        <w:t xml:space="preserve">- от 26.02.2019 № 322 </w:t>
      </w:r>
      <w:r w:rsidRPr="002F2A36">
        <w:rPr>
          <w:rFonts w:cs="Times New Roman"/>
          <w:bCs/>
          <w:szCs w:val="28"/>
        </w:rPr>
        <w:t xml:space="preserve">«О внесении изменений в распоряжение Админи-                   страции города от 29.02.2016 № 308 «Об утверждении положения и состава рабочей </w:t>
      </w:r>
      <w:r w:rsidRPr="002F2A36">
        <w:rPr>
          <w:rFonts w:cs="Times New Roman"/>
          <w:bCs/>
          <w:spacing w:val="-4"/>
          <w:szCs w:val="28"/>
        </w:rPr>
        <w:t>группы по вектору развития «ЖКХ» Стратегии социально-экономического развития</w:t>
      </w:r>
      <w:r w:rsidRPr="002F2A36">
        <w:rPr>
          <w:rFonts w:cs="Times New Roman"/>
          <w:bCs/>
          <w:szCs w:val="28"/>
        </w:rPr>
        <w:t xml:space="preserve"> муниципального образования городской округ город Сургут на период                                        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23.04.2019 № 749 «О внесении изменений в распоряжение Админи-                  страции города от 29.02.2016 № 308 «Об утверждении положения и состава рабочей </w:t>
      </w:r>
      <w:r w:rsidRPr="002F2A36">
        <w:rPr>
          <w:rFonts w:ascii="Times New Roman" w:hAnsi="Times New Roman"/>
          <w:b w:val="0"/>
          <w:color w:val="auto"/>
          <w:spacing w:val="-4"/>
          <w:sz w:val="28"/>
          <w:szCs w:val="28"/>
        </w:rPr>
        <w:t>группы по вектору развития «ЖКХ» Стратегии социально-экономического развития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городской округ город Сургут на период                               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14.10.2019 № 2139 «О внесении изменений в распоряжение Админи-               страции города от 29.02.2016 № 308 «Об утверждении положения и состава рабочей группы по вектору развития «Жилищно-коммунальное хозяйство» Стратегии социально-экономического развития муниципального образования городской округ</w:t>
      </w:r>
      <w:r w:rsidR="002F2A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город Сургут 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15.03.2016 № 364 «Об утверждении положения и состава рабочей группы по вектору развития </w:t>
      </w:r>
      <w:r w:rsidR="0078213F"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«Экология»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</w:t>
      </w:r>
      <w:r w:rsidR="0078213F"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15.12.2016 № 2478 «О внесении изменений в распоряжение Админи-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</w:t>
      </w:r>
      <w:r w:rsidR="002F2A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развития муниципального образования городской округ город Сургут 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24.03.2017 № 435 «О внесении изменений в распоряжение Админи-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 развития муниципального образования городской округ город Сургут 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на период до 2030 года»;</w:t>
      </w:r>
    </w:p>
    <w:p w:rsidR="006F4FD7" w:rsidRPr="002F2A36" w:rsidRDefault="006F4FD7" w:rsidP="006F4FD7">
      <w:pPr>
        <w:ind w:firstLine="709"/>
        <w:jc w:val="both"/>
        <w:outlineLvl w:val="0"/>
        <w:rPr>
          <w:rFonts w:cs="Times New Roman"/>
          <w:bCs/>
          <w:szCs w:val="28"/>
        </w:rPr>
      </w:pPr>
      <w:r w:rsidRPr="002F2A36">
        <w:rPr>
          <w:rFonts w:cs="Times New Roman"/>
          <w:szCs w:val="28"/>
        </w:rPr>
        <w:lastRenderedPageBreak/>
        <w:t xml:space="preserve">- от 25.05.2017 № 861 </w:t>
      </w:r>
      <w:r w:rsidRPr="002F2A36">
        <w:rPr>
          <w:rFonts w:cs="Times New Roman"/>
          <w:bCs/>
          <w:szCs w:val="28"/>
        </w:rPr>
        <w:t>«О внесении изменения в распоряжение Админи-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</w:t>
      </w:r>
      <w:r w:rsidR="002F2A36">
        <w:rPr>
          <w:rFonts w:cs="Times New Roman"/>
          <w:bCs/>
          <w:szCs w:val="28"/>
        </w:rPr>
        <w:t xml:space="preserve"> </w:t>
      </w:r>
      <w:r w:rsidRPr="002F2A36">
        <w:rPr>
          <w:rFonts w:cs="Times New Roman"/>
          <w:bCs/>
          <w:szCs w:val="28"/>
        </w:rPr>
        <w:t xml:space="preserve">развития муниципального образования городской округ город Сургут </w:t>
      </w:r>
      <w:r w:rsidR="005B1C77">
        <w:rPr>
          <w:rFonts w:cs="Times New Roman"/>
          <w:bCs/>
          <w:szCs w:val="28"/>
        </w:rPr>
        <w:t xml:space="preserve">                 </w:t>
      </w:r>
      <w:r w:rsidRPr="002F2A36">
        <w:rPr>
          <w:rFonts w:cs="Times New Roman"/>
          <w:bCs/>
          <w:szCs w:val="28"/>
        </w:rPr>
        <w:t>на период до 2030 года»;</w:t>
      </w:r>
    </w:p>
    <w:p w:rsidR="006F4FD7" w:rsidRPr="002F2A36" w:rsidRDefault="006F4FD7" w:rsidP="006F4FD7">
      <w:pPr>
        <w:ind w:firstLine="709"/>
        <w:jc w:val="both"/>
        <w:outlineLvl w:val="0"/>
        <w:rPr>
          <w:rFonts w:cs="Times New Roman"/>
          <w:bCs/>
          <w:szCs w:val="28"/>
        </w:rPr>
      </w:pPr>
      <w:r w:rsidRPr="002F2A36">
        <w:rPr>
          <w:rFonts w:cs="Times New Roman"/>
          <w:szCs w:val="28"/>
        </w:rPr>
        <w:t xml:space="preserve">- от 22.09.2017 № 1669 </w:t>
      </w:r>
      <w:r w:rsidRPr="002F2A36">
        <w:rPr>
          <w:rFonts w:cs="Times New Roman"/>
          <w:bCs/>
          <w:szCs w:val="28"/>
        </w:rPr>
        <w:t>«О внесении изменения в распоряжение Админи-  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</w:t>
      </w:r>
      <w:r w:rsidR="005B1C77">
        <w:rPr>
          <w:rFonts w:cs="Times New Roman"/>
          <w:bCs/>
          <w:szCs w:val="28"/>
        </w:rPr>
        <w:t xml:space="preserve"> </w:t>
      </w:r>
      <w:r w:rsidRPr="002F2A36">
        <w:rPr>
          <w:rFonts w:cs="Times New Roman"/>
          <w:bCs/>
          <w:szCs w:val="28"/>
        </w:rPr>
        <w:t xml:space="preserve">развития муниципального образования городской округ город Сургут </w:t>
      </w:r>
      <w:r w:rsidR="005B1C77">
        <w:rPr>
          <w:rFonts w:cs="Times New Roman"/>
          <w:bCs/>
          <w:szCs w:val="28"/>
        </w:rPr>
        <w:t xml:space="preserve">                </w:t>
      </w:r>
      <w:r w:rsidRPr="002F2A36">
        <w:rPr>
          <w:rFonts w:cs="Times New Roman"/>
          <w:bCs/>
          <w:szCs w:val="28"/>
        </w:rPr>
        <w:t>на период до 2030 года»;</w:t>
      </w:r>
    </w:p>
    <w:p w:rsidR="006F4FD7" w:rsidRPr="002F2A36" w:rsidRDefault="006F4FD7" w:rsidP="006F4FD7">
      <w:pPr>
        <w:ind w:firstLine="709"/>
        <w:jc w:val="both"/>
        <w:outlineLvl w:val="0"/>
        <w:rPr>
          <w:rFonts w:cs="Times New Roman"/>
          <w:bCs/>
          <w:szCs w:val="28"/>
        </w:rPr>
      </w:pPr>
      <w:r w:rsidRPr="002F2A36">
        <w:rPr>
          <w:rFonts w:cs="Times New Roman"/>
          <w:szCs w:val="28"/>
        </w:rPr>
        <w:t xml:space="preserve">- от 28.02.2018 № 315 </w:t>
      </w:r>
      <w:r w:rsidRPr="002F2A36">
        <w:rPr>
          <w:rFonts w:cs="Times New Roman"/>
          <w:bCs/>
          <w:szCs w:val="28"/>
        </w:rPr>
        <w:t xml:space="preserve">«О внесении изменения в распоряжение Админи-   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 развития муниципального образования городской округ город Сургут </w:t>
      </w:r>
      <w:r w:rsidR="005B1C77">
        <w:rPr>
          <w:rFonts w:cs="Times New Roman"/>
          <w:bCs/>
          <w:szCs w:val="28"/>
        </w:rPr>
        <w:t xml:space="preserve">                 </w:t>
      </w:r>
      <w:r w:rsidRPr="002F2A36">
        <w:rPr>
          <w:rFonts w:cs="Times New Roman"/>
          <w:bCs/>
          <w:szCs w:val="28"/>
        </w:rPr>
        <w:t>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22.03.2019 № 514 «О внесении изменения в распоряжение Админи-   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 развития муниципального образования городской округ город Сургут 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08.04.2019 № 628 «О внесении изменений в распоряжение Админи-                 страции города от 15.03.2016 № 364 «Об утверждении положения и состава рабочей группы по вектору развития «Экология» Стратегии социально-экономического развития муниципального образования городской округ город Сургут 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t>на период до 2030 года»;</w:t>
      </w:r>
      <w:r w:rsidR="005B1C7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18.06.2019 № 1102 «О внесении изменения в распоряжение Админи-                   страции города от 15.03.2016 № 364 «Об утверждении положения и состава рабочей группы по вектору развития «Благоустройство и охрана окружающей среды»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F4FD7" w:rsidRPr="002F2A36" w:rsidRDefault="006F4FD7" w:rsidP="006F4FD7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18.10.2019 № 2188 «О внесении изменений в распоряжение Админи-                    страции города от 15.03.2016 № 364 «Об утверждении положения и состава рабочей группы по вектору развития «Благоустройство и охрана окружающей среды»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>- от 21.04.2020 № 629 «О внесении изменений в распоряжение Админи-                  страции города от 15.03.2016 № 364 «Об утверждении положения и состава рабочей группы по вектору развития «Благоустройство и охрана окружающей среды»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F4FD7" w:rsidRPr="002F2A36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2A36">
        <w:rPr>
          <w:rFonts w:ascii="Times New Roman" w:hAnsi="Times New Roman"/>
          <w:b w:val="0"/>
          <w:color w:val="auto"/>
          <w:sz w:val="28"/>
          <w:szCs w:val="28"/>
        </w:rPr>
        <w:t xml:space="preserve">- от 27.07.2020 № 1087 «О внесении изменений в распоряжение Админи-                  страции города от 15.03.2016 № 364 «Об утверждении положения и состава рабочей группы по вектору развития «Благоустройство и охрана окружающей </w:t>
      </w:r>
      <w:r w:rsidRPr="002F2A3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среды» Стратегии социально-экономического развития муниципального образования городской округ город Сургут на период до 2030 года».</w:t>
      </w:r>
    </w:p>
    <w:p w:rsidR="0097552D" w:rsidRPr="002F2A36" w:rsidRDefault="0097552D" w:rsidP="0097552D">
      <w:pPr>
        <w:ind w:firstLine="709"/>
        <w:jc w:val="both"/>
        <w:rPr>
          <w:rFonts w:cs="Times New Roman"/>
          <w:szCs w:val="28"/>
        </w:rPr>
      </w:pPr>
      <w:bookmarkStart w:id="6" w:name="sub_3"/>
      <w:bookmarkEnd w:id="5"/>
      <w:r w:rsidRPr="002F2A36">
        <w:rPr>
          <w:rFonts w:cs="Times New Roman"/>
          <w:szCs w:val="28"/>
        </w:rPr>
        <w:t xml:space="preserve">3. Управлению массовых коммуникаций разместить настоящее распоряжение на официальном портале Администрации города: </w:t>
      </w:r>
      <w:hyperlink r:id="rId7" w:history="1">
        <w:r w:rsidRPr="002F2A36">
          <w:rPr>
            <w:rStyle w:val="a9"/>
            <w:rFonts w:eastAsiaTheme="minorHAnsi" w:hAnsi="Times New Roman"/>
            <w:color w:val="auto"/>
            <w:szCs w:val="28"/>
          </w:rPr>
          <w:t>www.admsurgut.ru</w:t>
        </w:r>
      </w:hyperlink>
      <w:r w:rsidRPr="002F2A36">
        <w:rPr>
          <w:rFonts w:cs="Times New Roman"/>
          <w:szCs w:val="28"/>
        </w:rPr>
        <w:t>.</w:t>
      </w:r>
    </w:p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r w:rsidRPr="002F2A36"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6F4FD7" w:rsidRPr="002F2A36" w:rsidRDefault="006F4FD7" w:rsidP="006F4FD7">
      <w:pPr>
        <w:ind w:firstLine="709"/>
        <w:jc w:val="both"/>
        <w:rPr>
          <w:rFonts w:cs="Times New Roman"/>
          <w:szCs w:val="28"/>
        </w:rPr>
      </w:pPr>
      <w:bookmarkStart w:id="7" w:name="sub_4"/>
      <w:bookmarkEnd w:id="6"/>
      <w:r w:rsidRPr="002F2A36">
        <w:rPr>
          <w:rFonts w:cs="Times New Roman"/>
          <w:szCs w:val="28"/>
        </w:rPr>
        <w:t>5. Контроль за выполнением</w:t>
      </w:r>
      <w:r w:rsidR="00462BBD" w:rsidRPr="002F2A36">
        <w:rPr>
          <w:rFonts w:cs="Times New Roman"/>
          <w:szCs w:val="28"/>
        </w:rPr>
        <w:t xml:space="preserve"> распоряжения возложить на заместителя Главы города, курирующего сферу городского хозяйства, природопользования и экологии, </w:t>
      </w:r>
      <w:r w:rsidR="00F83DE7" w:rsidRPr="002F2A36">
        <w:rPr>
          <w:rFonts w:cs="Times New Roman"/>
          <w:szCs w:val="28"/>
        </w:rPr>
        <w:t xml:space="preserve">управления земельными ресурсами городского округа и </w:t>
      </w:r>
      <w:r w:rsidR="00462BBD" w:rsidRPr="002F2A36">
        <w:rPr>
          <w:rFonts w:cs="Times New Roman"/>
          <w:szCs w:val="28"/>
        </w:rPr>
        <w:t xml:space="preserve">имуществом, находящимся в муниципальной собственности. </w:t>
      </w:r>
    </w:p>
    <w:p w:rsidR="006F4FD7" w:rsidRPr="002F2A36" w:rsidRDefault="006F4FD7" w:rsidP="00462BBD">
      <w:pPr>
        <w:jc w:val="both"/>
        <w:rPr>
          <w:rFonts w:cs="Times New Roman"/>
          <w:szCs w:val="28"/>
        </w:rPr>
      </w:pPr>
    </w:p>
    <w:p w:rsidR="006F4FD7" w:rsidRPr="002F2A36" w:rsidRDefault="006F4FD7" w:rsidP="006F4FD7">
      <w:pPr>
        <w:rPr>
          <w:rFonts w:cs="Times New Roman"/>
          <w:szCs w:val="28"/>
        </w:rPr>
      </w:pPr>
    </w:p>
    <w:p w:rsidR="006F4FD7" w:rsidRPr="002F2A36" w:rsidRDefault="006F4FD7" w:rsidP="006F4FD7">
      <w:pPr>
        <w:rPr>
          <w:rFonts w:cs="Times New Roman"/>
          <w:szCs w:val="28"/>
        </w:rPr>
      </w:pPr>
    </w:p>
    <w:p w:rsidR="006F4FD7" w:rsidRDefault="006F4FD7" w:rsidP="006F4FD7">
      <w:pPr>
        <w:rPr>
          <w:rStyle w:val="aa"/>
          <w:rFonts w:cs="Times New Roman"/>
          <w:b w:val="0"/>
          <w:color w:val="auto"/>
          <w:sz w:val="27"/>
          <w:szCs w:val="27"/>
        </w:rPr>
      </w:pPr>
      <w:bookmarkStart w:id="8" w:name="sub_1000"/>
      <w:bookmarkEnd w:id="7"/>
      <w:r w:rsidRPr="002F2A36">
        <w:rPr>
          <w:rStyle w:val="aa"/>
          <w:rFonts w:cs="Times New Roman"/>
          <w:b w:val="0"/>
          <w:color w:val="auto"/>
          <w:szCs w:val="28"/>
        </w:rPr>
        <w:t xml:space="preserve">И.о. Главы города                                                                                </w:t>
      </w:r>
      <w:r w:rsidR="002F2A36">
        <w:rPr>
          <w:rStyle w:val="aa"/>
          <w:rFonts w:cs="Times New Roman"/>
          <w:b w:val="0"/>
          <w:color w:val="auto"/>
          <w:szCs w:val="28"/>
        </w:rPr>
        <w:t xml:space="preserve"> </w:t>
      </w:r>
      <w:r w:rsidRPr="002F2A36">
        <w:rPr>
          <w:rStyle w:val="aa"/>
          <w:rFonts w:cs="Times New Roman"/>
          <w:b w:val="0"/>
          <w:color w:val="auto"/>
          <w:szCs w:val="28"/>
        </w:rPr>
        <w:t>А.Н. Томазова</w:t>
      </w:r>
      <w:r>
        <w:rPr>
          <w:rStyle w:val="aa"/>
          <w:rFonts w:cs="Times New Roman"/>
          <w:b w:val="0"/>
          <w:color w:val="auto"/>
          <w:sz w:val="27"/>
          <w:szCs w:val="27"/>
        </w:rPr>
        <w:br w:type="page"/>
      </w:r>
    </w:p>
    <w:p w:rsidR="006F4FD7" w:rsidRPr="006F4FD7" w:rsidRDefault="006F4FD7" w:rsidP="006F4FD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lastRenderedPageBreak/>
        <w:t>Приложение 1</w:t>
      </w:r>
    </w:p>
    <w:p w:rsidR="006F4FD7" w:rsidRDefault="006F4FD7" w:rsidP="006F4FD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 xml:space="preserve">к </w:t>
      </w:r>
      <w:r w:rsidRPr="006F4FD7">
        <w:rPr>
          <w:rStyle w:val="a9"/>
          <w:rFonts w:eastAsiaTheme="minorHAnsi" w:hAnsi="Times New Roman"/>
          <w:color w:val="auto"/>
          <w:szCs w:val="28"/>
        </w:rPr>
        <w:t>распоряжению</w:t>
      </w:r>
      <w:r w:rsidRPr="006F4FD7">
        <w:rPr>
          <w:rStyle w:val="aa"/>
          <w:rFonts w:cs="Times New Roman"/>
          <w:b w:val="0"/>
          <w:color w:val="auto"/>
          <w:szCs w:val="28"/>
        </w:rPr>
        <w:t xml:space="preserve"> </w:t>
      </w:r>
    </w:p>
    <w:p w:rsidR="006F4FD7" w:rsidRPr="006F4FD7" w:rsidRDefault="006F4FD7" w:rsidP="006F4FD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>Администрации города</w:t>
      </w:r>
    </w:p>
    <w:p w:rsidR="006F4FD7" w:rsidRDefault="006F4FD7" w:rsidP="006F4FD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 xml:space="preserve">от </w:t>
      </w:r>
      <w:r w:rsidR="000F6B27">
        <w:rPr>
          <w:rStyle w:val="aa"/>
          <w:rFonts w:cs="Times New Roman"/>
          <w:b w:val="0"/>
          <w:color w:val="auto"/>
          <w:szCs w:val="28"/>
        </w:rPr>
        <w:t>19.01.2021</w:t>
      </w:r>
      <w:r w:rsidRPr="006F4FD7">
        <w:rPr>
          <w:rStyle w:val="aa"/>
          <w:rFonts w:cs="Times New Roman"/>
          <w:b w:val="0"/>
          <w:color w:val="auto"/>
          <w:szCs w:val="28"/>
        </w:rPr>
        <w:t xml:space="preserve"> № </w:t>
      </w:r>
      <w:r w:rsidR="000F6B27">
        <w:rPr>
          <w:rStyle w:val="aa"/>
          <w:rFonts w:cs="Times New Roman"/>
          <w:b w:val="0"/>
          <w:color w:val="auto"/>
          <w:szCs w:val="28"/>
        </w:rPr>
        <w:t>30</w:t>
      </w:r>
    </w:p>
    <w:p w:rsidR="006F4FD7" w:rsidRDefault="006F4FD7" w:rsidP="006F4FD7">
      <w:pPr>
        <w:ind w:left="5954"/>
        <w:rPr>
          <w:rStyle w:val="aa"/>
          <w:rFonts w:cs="Times New Roman"/>
          <w:b w:val="0"/>
          <w:color w:val="auto"/>
          <w:szCs w:val="28"/>
        </w:rPr>
      </w:pPr>
    </w:p>
    <w:bookmarkEnd w:id="8"/>
    <w:p w:rsidR="006F4FD7" w:rsidRPr="006F4FD7" w:rsidRDefault="006F4FD7" w:rsidP="006F4FD7">
      <w:pPr>
        <w:rPr>
          <w:szCs w:val="28"/>
        </w:rPr>
      </w:pPr>
    </w:p>
    <w:p w:rsidR="006F4FD7" w:rsidRDefault="006F4FD7" w:rsidP="006F4FD7">
      <w:pPr>
        <w:jc w:val="center"/>
      </w:pPr>
      <w:r>
        <w:t>Положен</w:t>
      </w:r>
      <w:r w:rsidR="00700741">
        <w:t xml:space="preserve">ие </w:t>
      </w:r>
      <w:r w:rsidR="00700741">
        <w:br/>
        <w:t>о рабочей группе по вектору</w:t>
      </w:r>
      <w:r>
        <w:t xml:space="preserve"> развития «Жилищно-коммунальное</w:t>
      </w:r>
    </w:p>
    <w:p w:rsidR="00700741" w:rsidRDefault="006F4FD7" w:rsidP="006F4FD7">
      <w:pPr>
        <w:jc w:val="center"/>
      </w:pPr>
      <w:r>
        <w:t>хозяйство»</w:t>
      </w:r>
      <w:r w:rsidR="00700741">
        <w:t xml:space="preserve"> С</w:t>
      </w:r>
      <w:r>
        <w:t xml:space="preserve">тратегии социально-экономического развития </w:t>
      </w:r>
    </w:p>
    <w:p w:rsidR="00700741" w:rsidRDefault="006F4FD7" w:rsidP="006F4FD7">
      <w:pPr>
        <w:jc w:val="center"/>
        <w:rPr>
          <w:rFonts w:cs="Times New Roman"/>
          <w:spacing w:val="-4"/>
          <w:szCs w:val="28"/>
        </w:rPr>
      </w:pPr>
      <w:r>
        <w:t xml:space="preserve">муниципального образования городской округ </w:t>
      </w:r>
      <w:r w:rsidR="00F46752" w:rsidRPr="00F46752">
        <w:rPr>
          <w:rFonts w:cs="Times New Roman"/>
          <w:spacing w:val="-4"/>
          <w:szCs w:val="28"/>
        </w:rPr>
        <w:t xml:space="preserve">Сургут </w:t>
      </w:r>
    </w:p>
    <w:p w:rsidR="00700741" w:rsidRDefault="00F46752" w:rsidP="006F4FD7">
      <w:pPr>
        <w:jc w:val="center"/>
      </w:pPr>
      <w:r w:rsidRPr="00F46752">
        <w:rPr>
          <w:rFonts w:cs="Times New Roman"/>
          <w:spacing w:val="-4"/>
          <w:szCs w:val="28"/>
        </w:rPr>
        <w:t>Ханты-Мансийского автономного округа – Югры</w:t>
      </w:r>
      <w:r w:rsidR="006F4FD7">
        <w:t xml:space="preserve"> </w:t>
      </w:r>
    </w:p>
    <w:p w:rsidR="006F4FD7" w:rsidRDefault="00700741" w:rsidP="006F4FD7">
      <w:pPr>
        <w:jc w:val="center"/>
      </w:pPr>
      <w:r>
        <w:t xml:space="preserve">на период до 2030 года </w:t>
      </w:r>
      <w:r w:rsidR="006F4FD7">
        <w:t>(далее – положение)</w:t>
      </w:r>
    </w:p>
    <w:p w:rsidR="006F4FD7" w:rsidRDefault="006F4FD7" w:rsidP="006F4FD7">
      <w:pPr>
        <w:rPr>
          <w:szCs w:val="28"/>
        </w:rPr>
      </w:pPr>
    </w:p>
    <w:p w:rsidR="006F4FD7" w:rsidRDefault="006F4FD7" w:rsidP="006F4FD7">
      <w:pPr>
        <w:ind w:firstLine="709"/>
        <w:jc w:val="both"/>
      </w:pPr>
      <w:bookmarkStart w:id="9" w:name="sub_1001"/>
      <w:r>
        <w:t>Раздел I. Общие положения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0" w:name="sub_1011"/>
      <w:bookmarkEnd w:id="9"/>
      <w:r>
        <w:rPr>
          <w:szCs w:val="28"/>
        </w:rPr>
        <w:t xml:space="preserve">1. Настоящее положение устанавливает порядок создания и работы                </w:t>
      </w:r>
      <w:r w:rsidR="00905E0B">
        <w:rPr>
          <w:szCs w:val="28"/>
        </w:rPr>
        <w:t xml:space="preserve">      рабочей группы по вектору</w:t>
      </w:r>
      <w:r>
        <w:rPr>
          <w:szCs w:val="28"/>
        </w:rPr>
        <w:t xml:space="preserve"> развития «Жилищно-коммунальное хозяйство</w:t>
      </w:r>
      <w:r w:rsidR="00905E0B">
        <w:rPr>
          <w:szCs w:val="28"/>
        </w:rPr>
        <w:t>» Стратегии социально-</w:t>
      </w:r>
      <w:r>
        <w:rPr>
          <w:szCs w:val="28"/>
        </w:rPr>
        <w:t xml:space="preserve">экономического развития муниципального образования городской </w:t>
      </w:r>
      <w:r w:rsidR="00F46752" w:rsidRPr="00F46752">
        <w:rPr>
          <w:rFonts w:cs="Times New Roman"/>
          <w:spacing w:val="-4"/>
          <w:szCs w:val="28"/>
        </w:rPr>
        <w:t>округ Сургут Ханты-Мансийского автономного округа – Югры</w:t>
      </w:r>
      <w:r>
        <w:rPr>
          <w:szCs w:val="28"/>
        </w:rPr>
        <w:t xml:space="preserve"> на период до 2030 года (далее – рабочая группа).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1" w:name="sub_1012"/>
      <w:bookmarkEnd w:id="10"/>
      <w:r>
        <w:rPr>
          <w:szCs w:val="28"/>
        </w:rPr>
        <w:t xml:space="preserve">2. Рабочая группа является коллегиальным органом по корректировке                         и реализации Стратегии социально-экономического развития муниципального образования городской округ </w:t>
      </w:r>
      <w:r w:rsidR="00F46752" w:rsidRPr="00F46752">
        <w:rPr>
          <w:rFonts w:cs="Times New Roman"/>
          <w:spacing w:val="-4"/>
          <w:szCs w:val="28"/>
        </w:rPr>
        <w:t xml:space="preserve">Сургут Ханты-Мансийского автономного </w:t>
      </w:r>
      <w:r w:rsidR="00F46752">
        <w:rPr>
          <w:rFonts w:cs="Times New Roman"/>
          <w:spacing w:val="-4"/>
          <w:szCs w:val="28"/>
        </w:rPr>
        <w:t xml:space="preserve">               </w:t>
      </w:r>
      <w:r w:rsidR="00F46752" w:rsidRPr="00F46752">
        <w:rPr>
          <w:rFonts w:cs="Times New Roman"/>
          <w:spacing w:val="-4"/>
          <w:szCs w:val="28"/>
        </w:rPr>
        <w:t>округа – Югры</w:t>
      </w:r>
      <w:r>
        <w:rPr>
          <w:szCs w:val="28"/>
        </w:rPr>
        <w:t xml:space="preserve"> на период до 2030 года.</w:t>
      </w:r>
    </w:p>
    <w:p w:rsidR="006F4FD7" w:rsidRPr="006F4FD7" w:rsidRDefault="006F4FD7" w:rsidP="006F4FD7">
      <w:pPr>
        <w:ind w:firstLine="709"/>
        <w:jc w:val="both"/>
        <w:rPr>
          <w:rFonts w:cs="Times New Roman"/>
          <w:szCs w:val="28"/>
        </w:rPr>
      </w:pPr>
      <w:bookmarkStart w:id="12" w:name="sub_1013"/>
      <w:bookmarkEnd w:id="11"/>
      <w:r w:rsidRPr="006F4FD7">
        <w:rPr>
          <w:rFonts w:cs="Times New Roman"/>
          <w:szCs w:val="28"/>
        </w:rPr>
        <w:t xml:space="preserve">3. Рабочая группа в своей деятельности руководствуется </w:t>
      </w:r>
      <w:r w:rsidRPr="006F4FD7">
        <w:rPr>
          <w:rStyle w:val="a9"/>
          <w:rFonts w:eastAsiaTheme="minorHAnsi" w:hAnsi="Times New Roman"/>
          <w:color w:val="auto"/>
          <w:szCs w:val="28"/>
        </w:rPr>
        <w:t>Конституцией</w:t>
      </w:r>
      <w:r w:rsidRPr="006F4FD7"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</w:t>
      </w:r>
      <w:r>
        <w:rPr>
          <w:rFonts w:cs="Times New Roman"/>
          <w:szCs w:val="28"/>
        </w:rPr>
        <w:t>–</w:t>
      </w:r>
      <w:r w:rsidRPr="006F4FD7">
        <w:rPr>
          <w:rFonts w:cs="Times New Roman"/>
          <w:szCs w:val="28"/>
        </w:rPr>
        <w:t xml:space="preserve"> Югры, муниципальными правовыми актами.</w:t>
      </w:r>
    </w:p>
    <w:bookmarkEnd w:id="12"/>
    <w:p w:rsidR="006F4FD7" w:rsidRDefault="006F4FD7" w:rsidP="006F4FD7">
      <w:pPr>
        <w:ind w:firstLine="709"/>
        <w:jc w:val="both"/>
        <w:rPr>
          <w:szCs w:val="28"/>
        </w:rPr>
      </w:pPr>
    </w:p>
    <w:p w:rsidR="006F4FD7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3" w:name="sub_1002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Раздел II. Функции рабочей группы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4" w:name="sub_1021"/>
      <w:bookmarkEnd w:id="13"/>
      <w:r>
        <w:rPr>
          <w:szCs w:val="28"/>
        </w:rPr>
        <w:t>1. Анализ с</w:t>
      </w:r>
      <w:r w:rsidR="00905E0B">
        <w:rPr>
          <w:szCs w:val="28"/>
        </w:rPr>
        <w:t>феры развития города по вектору</w:t>
      </w:r>
      <w:r>
        <w:rPr>
          <w:szCs w:val="28"/>
        </w:rPr>
        <w:t xml:space="preserve"> развития «Жилищно-                     коммунальное хозяйство» с целью выявления приоритетов его развития.</w:t>
      </w:r>
    </w:p>
    <w:bookmarkEnd w:id="14"/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Рабочая группа запрашивает необходимую для анализа информацию                         от структурных подразделений Администрации города, организаций всех                         организационно-правовых форм, расположенных на территории города.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5" w:name="sub_1022"/>
      <w:r w:rsidRPr="006F4FD7">
        <w:rPr>
          <w:spacing w:val="-4"/>
          <w:szCs w:val="28"/>
        </w:rPr>
        <w:t xml:space="preserve">2. Изучение и анализ полученной по выявленным приоритетам информации  </w:t>
      </w:r>
      <w:r>
        <w:rPr>
          <w:szCs w:val="28"/>
        </w:rPr>
        <w:t xml:space="preserve">                  в целях принятия обоснованного решения.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6" w:name="sub_1023"/>
      <w:bookmarkEnd w:id="15"/>
      <w:r>
        <w:rPr>
          <w:szCs w:val="28"/>
        </w:rPr>
        <w:t>3. Методологическая работа по показателям, характеризу</w:t>
      </w:r>
      <w:r w:rsidR="00905E0B">
        <w:rPr>
          <w:szCs w:val="28"/>
        </w:rPr>
        <w:t>ющим развитие города по вектору</w:t>
      </w:r>
      <w:r w:rsidR="00F83DE7">
        <w:rPr>
          <w:szCs w:val="28"/>
        </w:rPr>
        <w:t xml:space="preserve"> развития «Жилищно-коммунальное </w:t>
      </w:r>
      <w:r>
        <w:rPr>
          <w:szCs w:val="28"/>
        </w:rPr>
        <w:t>хозяйство».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7" w:name="sub_1024"/>
      <w:bookmarkEnd w:id="16"/>
      <w:r>
        <w:rPr>
          <w:szCs w:val="28"/>
        </w:rPr>
        <w:t>4. Рассмотрение поступивших инициатив от физических и юридических лиц,</w:t>
      </w:r>
      <w:r w:rsidR="00905E0B">
        <w:rPr>
          <w:szCs w:val="28"/>
        </w:rPr>
        <w:t xml:space="preserve"> группы лиц, касающихся вектора</w:t>
      </w:r>
      <w:r>
        <w:rPr>
          <w:szCs w:val="28"/>
        </w:rPr>
        <w:t xml:space="preserve"> развития «Жилищно-коммунальное                        хозяйство».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8" w:name="sub_1025"/>
      <w:bookmarkEnd w:id="17"/>
      <w:r>
        <w:rPr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                            по стратегическому управлению.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19" w:name="sub_1026"/>
      <w:bookmarkEnd w:id="18"/>
      <w:r>
        <w:rPr>
          <w:szCs w:val="28"/>
        </w:rPr>
        <w:lastRenderedPageBreak/>
        <w:t>6. Организация широкого общественного обсуждения проектов (мероприятий), инвестиционных проектов, инициатив г</w:t>
      </w:r>
      <w:r w:rsidR="00905E0B">
        <w:rPr>
          <w:szCs w:val="28"/>
        </w:rPr>
        <w:t>раждан и организаций по вектору</w:t>
      </w:r>
      <w:r>
        <w:rPr>
          <w:szCs w:val="28"/>
        </w:rPr>
        <w:t xml:space="preserve"> «Жилищно-коммунальное хозяйство».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0" w:name="sub_1027"/>
      <w:bookmarkEnd w:id="19"/>
      <w:r>
        <w:rPr>
          <w:szCs w:val="28"/>
        </w:rPr>
        <w:t>7. Систематизация, анализ и при необходимости учет результатов                         широкого общественного обсуждения.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1" w:name="sub_1028"/>
      <w:bookmarkEnd w:id="20"/>
      <w:r w:rsidRPr="006F4FD7">
        <w:rPr>
          <w:spacing w:val="-4"/>
          <w:szCs w:val="28"/>
        </w:rPr>
        <w:t>8. По</w:t>
      </w:r>
      <w:r w:rsidR="00905E0B">
        <w:rPr>
          <w:spacing w:val="-4"/>
          <w:szCs w:val="28"/>
        </w:rPr>
        <w:t>дготовка предложений по вектору</w:t>
      </w:r>
      <w:r w:rsidRPr="006F4FD7">
        <w:rPr>
          <w:spacing w:val="-4"/>
          <w:szCs w:val="28"/>
        </w:rPr>
        <w:t xml:space="preserve"> развития «Жилищно-коммунальное </w:t>
      </w:r>
      <w:r>
        <w:rPr>
          <w:szCs w:val="28"/>
        </w:rPr>
        <w:t>хозяйство» и представление</w:t>
      </w:r>
      <w:r w:rsidR="00905E0B">
        <w:rPr>
          <w:szCs w:val="28"/>
        </w:rPr>
        <w:t xml:space="preserve"> </w:t>
      </w:r>
      <w:r>
        <w:rPr>
          <w:szCs w:val="28"/>
        </w:rPr>
        <w:t xml:space="preserve">их на согласование ответственному лицу по работе над направлением Стратегии социально-экономического развития муниципального образования городской округ </w:t>
      </w:r>
      <w:r w:rsidR="00F46752" w:rsidRPr="00F46752">
        <w:rPr>
          <w:rFonts w:cs="Times New Roman"/>
          <w:spacing w:val="-4"/>
          <w:szCs w:val="28"/>
        </w:rPr>
        <w:t>Сургут Ханты-Мансийского автономного округа – Югры</w:t>
      </w:r>
      <w:r>
        <w:rPr>
          <w:szCs w:val="28"/>
        </w:rPr>
        <w:t xml:space="preserve"> на период до 2030 года.</w:t>
      </w:r>
    </w:p>
    <w:bookmarkEnd w:id="21"/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При положительном согл</w:t>
      </w:r>
      <w:r w:rsidR="00905E0B">
        <w:rPr>
          <w:szCs w:val="28"/>
        </w:rPr>
        <w:t>асовании предложений по вектору</w:t>
      </w:r>
      <w:r>
        <w:rPr>
          <w:szCs w:val="28"/>
        </w:rPr>
        <w:t xml:space="preserve"> развития «Жилищно-коммунальное хозяйство» ответственным лицом по работе над направлением Стратегии социально-экономического развития муниципального образования городской округ </w:t>
      </w:r>
      <w:r w:rsidR="00F46752" w:rsidRPr="00F46752">
        <w:rPr>
          <w:rFonts w:cs="Times New Roman"/>
          <w:spacing w:val="-4"/>
          <w:szCs w:val="28"/>
        </w:rPr>
        <w:t>Сургут Ханты-Мансийского автономного округа – Югры</w:t>
      </w:r>
      <w:r>
        <w:rPr>
          <w:szCs w:val="28"/>
        </w:rPr>
        <w:t xml:space="preserve"> на период до 2030 года (далее – Стратегия) они нап</w:t>
      </w:r>
      <w:r w:rsidR="00F46752">
        <w:rPr>
          <w:szCs w:val="28"/>
        </w:rPr>
        <w:t xml:space="preserve">равляются </w:t>
      </w:r>
      <w:r>
        <w:rPr>
          <w:szCs w:val="28"/>
        </w:rPr>
        <w:t>на рассмотрение в координационный штаб.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2" w:name="sub_1029"/>
      <w:r>
        <w:rPr>
          <w:szCs w:val="28"/>
        </w:rPr>
        <w:t>9. Подготовка предложений по разработке (внесению изменений) муниципальных правовых акт</w:t>
      </w:r>
      <w:r w:rsidR="003A7BDD">
        <w:rPr>
          <w:szCs w:val="28"/>
        </w:rPr>
        <w:t>ов городского округа по вектору</w:t>
      </w:r>
      <w:r>
        <w:rPr>
          <w:szCs w:val="28"/>
        </w:rPr>
        <w:t xml:space="preserve"> развития «Жилищно-коммунальное хозяйство».</w:t>
      </w:r>
    </w:p>
    <w:p w:rsidR="006F4FD7" w:rsidRDefault="006F4FD7" w:rsidP="006F4FD7">
      <w:pPr>
        <w:ind w:firstLine="709"/>
        <w:jc w:val="both"/>
        <w:rPr>
          <w:szCs w:val="28"/>
          <w:shd w:val="clear" w:color="auto" w:fill="F0F0F0"/>
        </w:rPr>
      </w:pPr>
      <w:bookmarkStart w:id="23" w:name="sub_1210"/>
      <w:bookmarkEnd w:id="22"/>
      <w:r>
        <w:rPr>
          <w:szCs w:val="28"/>
        </w:rPr>
        <w:t>10. Участие в проведении мониторинг</w:t>
      </w:r>
      <w:r w:rsidR="003A7BDD">
        <w:rPr>
          <w:szCs w:val="28"/>
        </w:rPr>
        <w:t>а и контроля реализации вектора</w:t>
      </w:r>
      <w:r>
        <w:rPr>
          <w:szCs w:val="28"/>
        </w:rPr>
        <w:t xml:space="preserve"> развития «Жилищно-коммунальное хозяйство».</w:t>
      </w:r>
      <w:bookmarkEnd w:id="23"/>
      <w:r>
        <w:rPr>
          <w:szCs w:val="28"/>
        </w:rPr>
        <w:t xml:space="preserve"> </w:t>
      </w:r>
    </w:p>
    <w:p w:rsidR="006F4FD7" w:rsidRDefault="006F4FD7" w:rsidP="006F4FD7">
      <w:pPr>
        <w:ind w:firstLine="709"/>
        <w:jc w:val="both"/>
        <w:rPr>
          <w:szCs w:val="28"/>
        </w:rPr>
      </w:pPr>
      <w:r w:rsidRPr="006F4FD7">
        <w:rPr>
          <w:spacing w:val="-4"/>
          <w:szCs w:val="28"/>
        </w:rPr>
        <w:t xml:space="preserve">11. Рассмотрение и утверждение паспортов проектов, отнесенных к проектам </w:t>
      </w:r>
      <w:r>
        <w:rPr>
          <w:szCs w:val="28"/>
        </w:rPr>
        <w:t>и флагманским проектам.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4" w:name="sub_1212"/>
      <w:r>
        <w:rPr>
          <w:szCs w:val="28"/>
        </w:rPr>
        <w:t>12. Рассмотрен</w:t>
      </w:r>
      <w:r w:rsidR="003A7BDD">
        <w:rPr>
          <w:szCs w:val="28"/>
        </w:rPr>
        <w:t>ие отчетов о реализации вектора</w:t>
      </w:r>
      <w:r>
        <w:rPr>
          <w:szCs w:val="28"/>
        </w:rPr>
        <w:t xml:space="preserve"> развития «Жилищно-                   коммунальное хозяйство».</w:t>
      </w:r>
    </w:p>
    <w:p w:rsidR="003A7BDD" w:rsidRDefault="003A7BDD" w:rsidP="006F4FD7">
      <w:pPr>
        <w:ind w:firstLine="709"/>
        <w:jc w:val="both"/>
        <w:rPr>
          <w:szCs w:val="28"/>
        </w:rPr>
      </w:pPr>
      <w:r>
        <w:rPr>
          <w:szCs w:val="28"/>
        </w:rPr>
        <w:t>При уточнении данных по итогам отчетного года после проведенного заседания рабочей группы по рассмотрению отчетов о реализации вектора развития «Жилищно-коммунальное хозяйство», повторное заседание рабочей группы не проводится.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5" w:name="sub_1213"/>
      <w:bookmarkEnd w:id="24"/>
      <w:r>
        <w:rPr>
          <w:szCs w:val="28"/>
        </w:rPr>
        <w:t>13. Рассмотрение итогов деятельности рабочей группы за отчетный                         период, включая результаты поступивших в рабочую группу инициатив.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6" w:name="sub_1214"/>
      <w:bookmarkEnd w:id="25"/>
      <w:r>
        <w:rPr>
          <w:szCs w:val="28"/>
        </w:rPr>
        <w:t>14. Формирование предложений, о</w:t>
      </w:r>
      <w:r w:rsidR="000F6B27">
        <w:rPr>
          <w:szCs w:val="28"/>
        </w:rPr>
        <w:t>тносящихся к реализации вектора</w:t>
      </w:r>
      <w:r>
        <w:rPr>
          <w:szCs w:val="28"/>
        </w:rPr>
        <w:t xml:space="preserve">                 развития «Жилищно-коммунальное хозяйство», для включения в муни</w:t>
      </w:r>
      <w:r w:rsidR="000F6B27">
        <w:rPr>
          <w:szCs w:val="28"/>
        </w:rPr>
        <w:t>ципальные программы на планиру</w:t>
      </w:r>
      <w:r>
        <w:rPr>
          <w:szCs w:val="28"/>
        </w:rPr>
        <w:t>емый период.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27" w:name="sub_1215"/>
      <w:bookmarkEnd w:id="26"/>
      <w:r>
        <w:rPr>
          <w:szCs w:val="28"/>
        </w:rPr>
        <w:t>15. Формирование плана работы рабочей группы по</w:t>
      </w:r>
      <w:r w:rsidR="000F6B27">
        <w:rPr>
          <w:szCs w:val="28"/>
        </w:rPr>
        <w:t xml:space="preserve"> вектору</w:t>
      </w:r>
      <w:r>
        <w:rPr>
          <w:szCs w:val="28"/>
        </w:rPr>
        <w:t xml:space="preserve"> развития «Жилищно-коммунальное хозяйство</w:t>
      </w:r>
      <w:r w:rsidR="000F6B27">
        <w:rPr>
          <w:szCs w:val="28"/>
        </w:rPr>
        <w:t xml:space="preserve">» </w:t>
      </w:r>
      <w:r>
        <w:rPr>
          <w:szCs w:val="28"/>
        </w:rPr>
        <w:t>с учетом поступивших предложений в план.</w:t>
      </w:r>
    </w:p>
    <w:p w:rsidR="006F4FD7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8" w:name="sub_1003"/>
      <w:bookmarkEnd w:id="27"/>
    </w:p>
    <w:p w:rsidR="006F4FD7" w:rsidRDefault="006F4FD7" w:rsidP="006F4FD7">
      <w:pPr>
        <w:ind w:firstLine="709"/>
        <w:jc w:val="both"/>
      </w:pPr>
      <w:r>
        <w:t>Раздел III. Состав рабочей группы</w:t>
      </w:r>
      <w:bookmarkEnd w:id="28"/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1. Состав рабочей группы и ее численность определяются ответственным лицом по работ</w:t>
      </w:r>
      <w:r w:rsidR="000F6B27">
        <w:rPr>
          <w:szCs w:val="28"/>
        </w:rPr>
        <w:t>е над вектором</w:t>
      </w:r>
      <w:r>
        <w:rPr>
          <w:szCs w:val="28"/>
        </w:rPr>
        <w:t xml:space="preserve"> развития «Жилищно-коммунальное хозяйство» и утверж</w:t>
      </w:r>
      <w:r w:rsidR="000F6B27">
        <w:rPr>
          <w:szCs w:val="28"/>
        </w:rPr>
        <w:t>даются муници</w:t>
      </w:r>
      <w:r>
        <w:rPr>
          <w:szCs w:val="28"/>
        </w:rPr>
        <w:t>пальным правовым актом.</w:t>
      </w:r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6F4FD7" w:rsidRDefault="006F4FD7" w:rsidP="006F4FD7">
      <w:pPr>
        <w:ind w:firstLine="709"/>
        <w:jc w:val="both"/>
        <w:rPr>
          <w:szCs w:val="28"/>
          <w:shd w:val="clear" w:color="auto" w:fill="F0F0F0"/>
        </w:rPr>
      </w:pPr>
      <w:bookmarkStart w:id="29" w:name="sub_301"/>
      <w:r w:rsidRPr="006F4FD7">
        <w:rPr>
          <w:spacing w:val="-4"/>
          <w:szCs w:val="28"/>
        </w:rPr>
        <w:lastRenderedPageBreak/>
        <w:t xml:space="preserve">Рабочая группа имеет руководителя, заместителя руководителя и секретаря, </w:t>
      </w:r>
      <w:r>
        <w:rPr>
          <w:szCs w:val="28"/>
        </w:rPr>
        <w:t>которые входят в состав рабочей группы.</w:t>
      </w:r>
      <w:bookmarkEnd w:id="29"/>
      <w:r>
        <w:rPr>
          <w:szCs w:val="28"/>
        </w:rPr>
        <w:t xml:space="preserve"> </w:t>
      </w:r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 xml:space="preserve">2. Руководителем рабочей группы является ответственное лицо по работе               </w:t>
      </w:r>
      <w:r w:rsidR="000F6B27">
        <w:rPr>
          <w:szCs w:val="28"/>
        </w:rPr>
        <w:t xml:space="preserve">    над вектором</w:t>
      </w:r>
      <w:r>
        <w:rPr>
          <w:szCs w:val="28"/>
        </w:rPr>
        <w:t xml:space="preserve"> развития в соответствии с муниципальным правовым актом.</w:t>
      </w:r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Руководитель рабочей группы приглашает на заседания рабочей группы курирующего заместителя Главы города, ответственного за работу                                        над направлением Стратегии «Городская среда».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30" w:name="sub_24"/>
      <w:r>
        <w:rPr>
          <w:szCs w:val="28"/>
        </w:rPr>
        <w:t>Заместитель руководителя рабочей группы исполняет функции руководителя рабочей группы в период его отсутствия.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31" w:name="sub_1033"/>
      <w:bookmarkEnd w:id="30"/>
      <w:r>
        <w:rPr>
          <w:szCs w:val="28"/>
        </w:rPr>
        <w:t>3. Секретарь рабочей группы выбирается на первом заседании рабочей группы.</w:t>
      </w:r>
    </w:p>
    <w:bookmarkEnd w:id="31"/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Секретарь рабочей группы осуществляет текущую организационную                      работу, ведет документацию, извещает о повестке дня членов рабочей группы                                    и приглашенных на заседания лиц, оформляет протоколы заседаний рабочей группы.</w:t>
      </w:r>
    </w:p>
    <w:p w:rsidR="006F4FD7" w:rsidRDefault="006F4FD7" w:rsidP="006F4FD7">
      <w:pPr>
        <w:ind w:firstLine="709"/>
        <w:jc w:val="both"/>
        <w:rPr>
          <w:szCs w:val="28"/>
        </w:rPr>
      </w:pPr>
      <w:r>
        <w:rPr>
          <w:szCs w:val="28"/>
        </w:rPr>
        <w:t>Секретарь рабочей группы в целях обеспечения публичности информации                   о деятельности рабочей группы организует размещение на официальном портале Администрации города в разделе «Стратегия 2030» результатов анализа сферы развития города по вектору развития «</w:t>
      </w:r>
      <w:r w:rsidR="000F6B27">
        <w:rPr>
          <w:szCs w:val="28"/>
        </w:rPr>
        <w:t>Жилищно-коммунальное хозяйство» направления «Городская среда», инициатив по вектору</w:t>
      </w:r>
      <w:r>
        <w:rPr>
          <w:szCs w:val="28"/>
        </w:rPr>
        <w:t xml:space="preserve"> «Жилищно-коммунальное хозяйство»</w:t>
      </w:r>
      <w:r w:rsidR="000F6B27">
        <w:rPr>
          <w:szCs w:val="28"/>
        </w:rPr>
        <w:t xml:space="preserve"> </w:t>
      </w:r>
      <w:r>
        <w:rPr>
          <w:szCs w:val="28"/>
        </w:rPr>
        <w:t xml:space="preserve">результатов широкого общественного обсуждения, иной </w:t>
      </w:r>
      <w:r w:rsidR="000F6B27">
        <w:rPr>
          <w:szCs w:val="28"/>
        </w:rPr>
        <w:t xml:space="preserve">информации </w:t>
      </w:r>
      <w:r>
        <w:rPr>
          <w:szCs w:val="28"/>
        </w:rPr>
        <w:t>в соответствии с установленным функционалом рабочей группы.</w:t>
      </w:r>
    </w:p>
    <w:p w:rsidR="006F4FD7" w:rsidRDefault="006F4FD7" w:rsidP="006F4FD7">
      <w:pPr>
        <w:ind w:firstLine="709"/>
        <w:jc w:val="both"/>
        <w:rPr>
          <w:szCs w:val="28"/>
        </w:rPr>
      </w:pPr>
    </w:p>
    <w:p w:rsidR="006F4FD7" w:rsidRDefault="006F4FD7" w:rsidP="006F4F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32" w:name="sub_1004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Раздел IV. Порядок деятельности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33" w:name="sub_1041"/>
      <w:bookmarkEnd w:id="32"/>
      <w:r>
        <w:rPr>
          <w:szCs w:val="28"/>
        </w:rPr>
        <w:t>1. Заседания рабочей группы созываются по мере необходимости.</w:t>
      </w:r>
    </w:p>
    <w:p w:rsidR="006F4FD7" w:rsidRDefault="006F4FD7" w:rsidP="006F4FD7">
      <w:pPr>
        <w:ind w:firstLine="709"/>
        <w:jc w:val="both"/>
        <w:rPr>
          <w:szCs w:val="28"/>
        </w:rPr>
      </w:pPr>
      <w:bookmarkStart w:id="34" w:name="sub_1042"/>
      <w:bookmarkEnd w:id="33"/>
      <w:r>
        <w:rPr>
          <w:szCs w:val="28"/>
        </w:rPr>
        <w:t xml:space="preserve">2. Решения рабочей группы принимаются простым большинством голосов </w:t>
      </w:r>
      <w:r w:rsidRPr="006F4FD7">
        <w:rPr>
          <w:spacing w:val="-4"/>
          <w:szCs w:val="28"/>
        </w:rPr>
        <w:t>членов рабочей группы путем открытого голосования и оформляются протоколом.</w:t>
      </w:r>
      <w:r>
        <w:rPr>
          <w:szCs w:val="28"/>
        </w:rPr>
        <w:t xml:space="preserve"> </w:t>
      </w:r>
      <w:r w:rsidR="000F6B27">
        <w:rPr>
          <w:szCs w:val="28"/>
        </w:rPr>
        <w:t xml:space="preserve">При равенстве голосов решающим голосом является голос председателя рабочей группы. Оформление протокола осуществляется в течении трех рабочих дней со дня заседания рабочей группы. </w:t>
      </w:r>
      <w:r>
        <w:rPr>
          <w:szCs w:val="28"/>
        </w:rPr>
        <w:t>Решения рабочей группы носят рекомендательный характер.</w:t>
      </w:r>
    </w:p>
    <w:bookmarkEnd w:id="34"/>
    <w:p w:rsidR="006F4FD7" w:rsidRDefault="006F4FD7">
      <w:pPr>
        <w:spacing w:after="160" w:line="259" w:lineRule="auto"/>
        <w:rPr>
          <w:szCs w:val="28"/>
        </w:rPr>
        <w:sectPr w:rsidR="006F4FD7" w:rsidSect="006F4FD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81DB7" w:rsidRPr="006F4FD7" w:rsidRDefault="00D81DB7" w:rsidP="00D81DB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lastRenderedPageBreak/>
        <w:t xml:space="preserve">Приложение </w:t>
      </w:r>
      <w:r>
        <w:rPr>
          <w:rStyle w:val="aa"/>
          <w:rFonts w:cs="Times New Roman"/>
          <w:b w:val="0"/>
          <w:color w:val="auto"/>
          <w:szCs w:val="28"/>
        </w:rPr>
        <w:t>2</w:t>
      </w:r>
    </w:p>
    <w:p w:rsidR="00D81DB7" w:rsidRDefault="00D81DB7" w:rsidP="00D81DB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 xml:space="preserve">к </w:t>
      </w:r>
      <w:r w:rsidRPr="006F4FD7">
        <w:rPr>
          <w:rStyle w:val="a9"/>
          <w:rFonts w:eastAsiaTheme="minorHAnsi" w:hAnsi="Times New Roman"/>
          <w:color w:val="auto"/>
          <w:szCs w:val="28"/>
        </w:rPr>
        <w:t>распоряжению</w:t>
      </w:r>
      <w:r w:rsidRPr="006F4FD7">
        <w:rPr>
          <w:rStyle w:val="aa"/>
          <w:rFonts w:cs="Times New Roman"/>
          <w:b w:val="0"/>
          <w:color w:val="auto"/>
          <w:szCs w:val="28"/>
        </w:rPr>
        <w:t xml:space="preserve"> </w:t>
      </w:r>
    </w:p>
    <w:p w:rsidR="00D81DB7" w:rsidRPr="006F4FD7" w:rsidRDefault="00D81DB7" w:rsidP="00D81DB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>Администрации города</w:t>
      </w:r>
    </w:p>
    <w:p w:rsidR="00D81DB7" w:rsidRDefault="00D81DB7" w:rsidP="00D81DB7">
      <w:pPr>
        <w:ind w:left="5954"/>
        <w:rPr>
          <w:rStyle w:val="aa"/>
          <w:rFonts w:cs="Times New Roman"/>
          <w:b w:val="0"/>
          <w:color w:val="auto"/>
          <w:szCs w:val="28"/>
        </w:rPr>
      </w:pPr>
      <w:r w:rsidRPr="006F4FD7">
        <w:rPr>
          <w:rStyle w:val="aa"/>
          <w:rFonts w:cs="Times New Roman"/>
          <w:b w:val="0"/>
          <w:color w:val="auto"/>
          <w:szCs w:val="28"/>
        </w:rPr>
        <w:t xml:space="preserve">от </w:t>
      </w:r>
      <w:r w:rsidR="000F6B27">
        <w:rPr>
          <w:rStyle w:val="aa"/>
          <w:rFonts w:cs="Times New Roman"/>
          <w:b w:val="0"/>
          <w:color w:val="auto"/>
          <w:szCs w:val="28"/>
        </w:rPr>
        <w:t>19.01.2021</w:t>
      </w:r>
      <w:r w:rsidRPr="006F4FD7">
        <w:rPr>
          <w:rStyle w:val="aa"/>
          <w:rFonts w:cs="Times New Roman"/>
          <w:b w:val="0"/>
          <w:color w:val="auto"/>
          <w:szCs w:val="28"/>
        </w:rPr>
        <w:t xml:space="preserve"> № </w:t>
      </w:r>
      <w:r w:rsidR="000F6B27">
        <w:rPr>
          <w:rStyle w:val="aa"/>
          <w:rFonts w:cs="Times New Roman"/>
          <w:b w:val="0"/>
          <w:color w:val="auto"/>
          <w:szCs w:val="28"/>
        </w:rPr>
        <w:t>30</w:t>
      </w:r>
    </w:p>
    <w:p w:rsidR="00D81DB7" w:rsidRDefault="00D81DB7" w:rsidP="00D81DB7">
      <w:pPr>
        <w:rPr>
          <w:szCs w:val="28"/>
        </w:rPr>
      </w:pPr>
    </w:p>
    <w:p w:rsidR="00D81DB7" w:rsidRPr="006F4FD7" w:rsidRDefault="00D81DB7" w:rsidP="00D81DB7">
      <w:pPr>
        <w:jc w:val="center"/>
      </w:pPr>
    </w:p>
    <w:p w:rsidR="00D81DB7" w:rsidRPr="006F4FD7" w:rsidRDefault="00D81DB7" w:rsidP="00D81DB7">
      <w:pPr>
        <w:jc w:val="center"/>
        <w:rPr>
          <w:bCs/>
        </w:rPr>
      </w:pPr>
      <w:r w:rsidRPr="006F4FD7">
        <w:rPr>
          <w:bCs/>
        </w:rPr>
        <w:t>Состав</w:t>
      </w:r>
    </w:p>
    <w:p w:rsidR="000F6B27" w:rsidRDefault="000F6B27" w:rsidP="00D81DB7">
      <w:pPr>
        <w:jc w:val="center"/>
        <w:rPr>
          <w:bCs/>
        </w:rPr>
      </w:pPr>
      <w:r>
        <w:rPr>
          <w:bCs/>
        </w:rPr>
        <w:t>рабочей группы по вектору</w:t>
      </w:r>
      <w:r w:rsidR="00D81DB7" w:rsidRPr="006F4FD7">
        <w:rPr>
          <w:bCs/>
        </w:rPr>
        <w:t xml:space="preserve"> развития «Жилищно-коммунальное</w:t>
      </w:r>
      <w:r w:rsidR="00D81DB7">
        <w:rPr>
          <w:bCs/>
        </w:rPr>
        <w:t xml:space="preserve"> </w:t>
      </w:r>
    </w:p>
    <w:p w:rsidR="000F6B27" w:rsidRDefault="00D81DB7" w:rsidP="00D81DB7">
      <w:pPr>
        <w:jc w:val="center"/>
        <w:rPr>
          <w:bCs/>
        </w:rPr>
      </w:pPr>
      <w:r w:rsidRPr="006F4FD7">
        <w:rPr>
          <w:bCs/>
        </w:rPr>
        <w:t>хозяйство»</w:t>
      </w:r>
      <w:r>
        <w:rPr>
          <w:bCs/>
        </w:rPr>
        <w:t xml:space="preserve"> </w:t>
      </w:r>
      <w:r w:rsidRPr="006F4FD7">
        <w:rPr>
          <w:bCs/>
        </w:rPr>
        <w:t xml:space="preserve">Стратегии социально-экономического развития </w:t>
      </w:r>
    </w:p>
    <w:p w:rsidR="000F6B27" w:rsidRDefault="00D81DB7" w:rsidP="00D81DB7">
      <w:pPr>
        <w:jc w:val="center"/>
        <w:rPr>
          <w:rFonts w:cs="Times New Roman"/>
          <w:spacing w:val="-4"/>
          <w:szCs w:val="28"/>
        </w:rPr>
      </w:pPr>
      <w:r w:rsidRPr="006F4FD7">
        <w:rPr>
          <w:bCs/>
        </w:rPr>
        <w:t>муниципального</w:t>
      </w:r>
      <w:r>
        <w:rPr>
          <w:bCs/>
        </w:rPr>
        <w:t xml:space="preserve"> </w:t>
      </w:r>
      <w:r w:rsidRPr="006F4FD7">
        <w:rPr>
          <w:bCs/>
        </w:rPr>
        <w:t xml:space="preserve">образования городской округ </w:t>
      </w:r>
      <w:r w:rsidR="00F46752" w:rsidRPr="00F46752">
        <w:rPr>
          <w:rFonts w:cs="Times New Roman"/>
          <w:spacing w:val="-4"/>
          <w:szCs w:val="28"/>
        </w:rPr>
        <w:t xml:space="preserve">Сургут </w:t>
      </w:r>
    </w:p>
    <w:p w:rsidR="000F6B27" w:rsidRDefault="00F46752" w:rsidP="00D81DB7">
      <w:pPr>
        <w:jc w:val="center"/>
        <w:rPr>
          <w:bCs/>
        </w:rPr>
      </w:pPr>
      <w:r w:rsidRPr="00F46752">
        <w:rPr>
          <w:rFonts w:cs="Times New Roman"/>
          <w:spacing w:val="-4"/>
          <w:szCs w:val="28"/>
        </w:rPr>
        <w:t>Ханты-Мансийского автономного округа – Югры</w:t>
      </w:r>
      <w:r w:rsidR="00D81DB7" w:rsidRPr="006F4FD7">
        <w:rPr>
          <w:bCs/>
        </w:rPr>
        <w:t xml:space="preserve"> </w:t>
      </w:r>
    </w:p>
    <w:p w:rsidR="00D81DB7" w:rsidRDefault="00D81DB7" w:rsidP="00D81DB7">
      <w:pPr>
        <w:jc w:val="center"/>
        <w:rPr>
          <w:bCs/>
        </w:rPr>
      </w:pPr>
      <w:r w:rsidRPr="006F4FD7">
        <w:rPr>
          <w:bCs/>
        </w:rPr>
        <w:t>на период до 2030 года</w:t>
      </w:r>
      <w:r>
        <w:rPr>
          <w:bCs/>
        </w:rPr>
        <w:t xml:space="preserve"> </w:t>
      </w:r>
      <w:r w:rsidRPr="006F4FD7">
        <w:rPr>
          <w:bCs/>
        </w:rPr>
        <w:t xml:space="preserve">(далее </w:t>
      </w:r>
      <w:r>
        <w:rPr>
          <w:bCs/>
        </w:rPr>
        <w:t>–</w:t>
      </w:r>
      <w:r w:rsidRPr="006F4FD7">
        <w:rPr>
          <w:bCs/>
        </w:rPr>
        <w:t xml:space="preserve"> рабочая группа)</w:t>
      </w:r>
    </w:p>
    <w:p w:rsidR="00D81DB7" w:rsidRDefault="00D81DB7" w:rsidP="00D81DB7">
      <w:pPr>
        <w:jc w:val="center"/>
        <w:rPr>
          <w:bCs/>
        </w:rPr>
      </w:pPr>
    </w:p>
    <w:p w:rsidR="00D81DB7" w:rsidRDefault="00D81DB7" w:rsidP="00D81DB7">
      <w:pPr>
        <w:ind w:firstLine="708"/>
        <w:jc w:val="both"/>
        <w:rPr>
          <w:bCs/>
        </w:rPr>
      </w:pPr>
      <w:r>
        <w:rPr>
          <w:bCs/>
        </w:rPr>
        <w:t>Руководитель рабочей группы – директор департамента городского                    хозяйства Администрации города.</w:t>
      </w:r>
    </w:p>
    <w:p w:rsidR="00687177" w:rsidRDefault="00687177" w:rsidP="00E16C54">
      <w:pPr>
        <w:ind w:firstLine="708"/>
        <w:jc w:val="both"/>
        <w:rPr>
          <w:bCs/>
        </w:rPr>
      </w:pPr>
    </w:p>
    <w:p w:rsidR="00E16C54" w:rsidRDefault="00D81DB7" w:rsidP="00E16C54">
      <w:pPr>
        <w:ind w:firstLine="708"/>
        <w:jc w:val="both"/>
        <w:rPr>
          <w:bCs/>
        </w:rPr>
      </w:pPr>
      <w:r>
        <w:rPr>
          <w:bCs/>
        </w:rPr>
        <w:t>Заместител</w:t>
      </w:r>
      <w:r w:rsidR="00E16C54">
        <w:rPr>
          <w:bCs/>
        </w:rPr>
        <w:t>и</w:t>
      </w:r>
      <w:r>
        <w:rPr>
          <w:bCs/>
        </w:rPr>
        <w:t xml:space="preserve"> руководителя рабочей группы</w:t>
      </w:r>
      <w:r w:rsidR="00E16C54">
        <w:rPr>
          <w:bCs/>
        </w:rPr>
        <w:t xml:space="preserve"> по направлениям:</w:t>
      </w:r>
    </w:p>
    <w:p w:rsidR="00687177" w:rsidRDefault="00E16C54" w:rsidP="00E16C54">
      <w:pPr>
        <w:ind w:firstLine="708"/>
        <w:jc w:val="both"/>
        <w:rPr>
          <w:szCs w:val="28"/>
        </w:rPr>
      </w:pPr>
      <w:r>
        <w:rPr>
          <w:bCs/>
        </w:rPr>
        <w:t xml:space="preserve">- </w:t>
      </w:r>
      <w:r>
        <w:rPr>
          <w:szCs w:val="28"/>
        </w:rPr>
        <w:t xml:space="preserve">заместитель директора </w:t>
      </w:r>
      <w:r w:rsidR="00D81DB7" w:rsidRPr="00686BA2">
        <w:rPr>
          <w:szCs w:val="28"/>
        </w:rPr>
        <w:t>департамента</w:t>
      </w:r>
      <w:r w:rsidR="00D81DB7">
        <w:rPr>
          <w:szCs w:val="28"/>
        </w:rPr>
        <w:t xml:space="preserve"> </w:t>
      </w:r>
      <w:r w:rsidR="00D81DB7" w:rsidRPr="00686BA2">
        <w:rPr>
          <w:szCs w:val="28"/>
        </w:rPr>
        <w:t>городского хозяйства</w:t>
      </w:r>
      <w:r w:rsidR="00D81DB7" w:rsidRPr="006F4FD7">
        <w:rPr>
          <w:sz w:val="27"/>
          <w:szCs w:val="27"/>
        </w:rPr>
        <w:t xml:space="preserve"> </w:t>
      </w:r>
      <w:r w:rsidR="00D81DB7" w:rsidRPr="00A65B8C">
        <w:rPr>
          <w:szCs w:val="28"/>
        </w:rPr>
        <w:t>Администрации города</w:t>
      </w:r>
      <w:r w:rsidR="00D81DB7" w:rsidRPr="00686BA2">
        <w:rPr>
          <w:szCs w:val="28"/>
        </w:rPr>
        <w:t xml:space="preserve">, </w:t>
      </w:r>
      <w:r>
        <w:rPr>
          <w:szCs w:val="28"/>
        </w:rPr>
        <w:t>курирующий сферу</w:t>
      </w:r>
      <w:r w:rsidR="00687177">
        <w:rPr>
          <w:szCs w:val="28"/>
        </w:rPr>
        <w:t xml:space="preserve"> реализации функций департамента городского хозяйства, в части:</w:t>
      </w:r>
      <w:r>
        <w:rPr>
          <w:szCs w:val="28"/>
        </w:rPr>
        <w:t xml:space="preserve"> </w:t>
      </w:r>
      <w:r w:rsidR="00D81DB7">
        <w:rPr>
          <w:szCs w:val="28"/>
        </w:rPr>
        <w:t>обеспечения электро-, тепло-, газо-, водоснабжения и водоотведения, а также электросбережения и повышения энергоэффективности, координации работы муниципальных ресурсоснабжающих организаций в части разработки планов мероприятий по подготовке объектов коммунального комплекса к</w:t>
      </w:r>
      <w:r>
        <w:rPr>
          <w:szCs w:val="28"/>
        </w:rPr>
        <w:t xml:space="preserve"> работе </w:t>
      </w:r>
      <w:r w:rsidR="00687177">
        <w:rPr>
          <w:szCs w:val="28"/>
        </w:rPr>
        <w:t>в осенне-зимний период;</w:t>
      </w:r>
    </w:p>
    <w:p w:rsidR="00687177" w:rsidRDefault="00D81DB7" w:rsidP="00E16C54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E16C54">
        <w:rPr>
          <w:szCs w:val="28"/>
        </w:rPr>
        <w:t xml:space="preserve">- заместитель директора </w:t>
      </w:r>
      <w:r w:rsidR="00E16C54" w:rsidRPr="00686BA2">
        <w:rPr>
          <w:szCs w:val="28"/>
        </w:rPr>
        <w:t>департамента</w:t>
      </w:r>
      <w:r w:rsidR="00E16C54">
        <w:rPr>
          <w:szCs w:val="28"/>
        </w:rPr>
        <w:t xml:space="preserve"> </w:t>
      </w:r>
      <w:r w:rsidR="00E16C54" w:rsidRPr="00686BA2">
        <w:rPr>
          <w:szCs w:val="28"/>
        </w:rPr>
        <w:t>городского хозяйства</w:t>
      </w:r>
      <w:r w:rsidR="00E16C54" w:rsidRPr="006F4FD7">
        <w:rPr>
          <w:sz w:val="27"/>
          <w:szCs w:val="27"/>
        </w:rPr>
        <w:t xml:space="preserve"> </w:t>
      </w:r>
      <w:r w:rsidR="00E16C54" w:rsidRPr="00A65B8C">
        <w:rPr>
          <w:szCs w:val="28"/>
        </w:rPr>
        <w:t>Администрации города</w:t>
      </w:r>
      <w:r w:rsidR="00E16C54" w:rsidRPr="00686BA2">
        <w:rPr>
          <w:szCs w:val="28"/>
        </w:rPr>
        <w:t xml:space="preserve">, </w:t>
      </w:r>
      <w:r w:rsidR="00E16C54">
        <w:rPr>
          <w:szCs w:val="28"/>
        </w:rPr>
        <w:t>курирующий сферу организации благоустройства придомовых территорий</w:t>
      </w:r>
      <w:r w:rsidR="00687177">
        <w:rPr>
          <w:szCs w:val="28"/>
        </w:rPr>
        <w:t>, координации и контроля содержания мест захоронения, по вопросам охраны окружающей среды, осуществления отдельных государственных полномочий;</w:t>
      </w:r>
    </w:p>
    <w:p w:rsidR="00687177" w:rsidRDefault="00687177" w:rsidP="00D81DB7">
      <w:pPr>
        <w:ind w:firstLine="708"/>
        <w:jc w:val="both"/>
        <w:rPr>
          <w:szCs w:val="28"/>
        </w:rPr>
      </w:pPr>
      <w:r>
        <w:rPr>
          <w:szCs w:val="28"/>
        </w:rPr>
        <w:t xml:space="preserve">- заместитель директора </w:t>
      </w:r>
      <w:r w:rsidRPr="00686BA2">
        <w:rPr>
          <w:szCs w:val="28"/>
        </w:rPr>
        <w:t>департамента</w:t>
      </w:r>
      <w:r>
        <w:rPr>
          <w:szCs w:val="28"/>
        </w:rPr>
        <w:t xml:space="preserve"> </w:t>
      </w:r>
      <w:r w:rsidRPr="00686BA2">
        <w:rPr>
          <w:szCs w:val="28"/>
        </w:rPr>
        <w:t>городского хозяйства</w:t>
      </w:r>
      <w:r w:rsidRPr="006F4FD7">
        <w:rPr>
          <w:sz w:val="27"/>
          <w:szCs w:val="27"/>
        </w:rPr>
        <w:t xml:space="preserve"> </w:t>
      </w:r>
      <w:r w:rsidRPr="00A65B8C">
        <w:rPr>
          <w:szCs w:val="28"/>
        </w:rPr>
        <w:t>Администрации города</w:t>
      </w:r>
      <w:r w:rsidRPr="00686BA2">
        <w:rPr>
          <w:szCs w:val="28"/>
        </w:rPr>
        <w:t xml:space="preserve">, </w:t>
      </w:r>
      <w:r>
        <w:rPr>
          <w:szCs w:val="28"/>
        </w:rPr>
        <w:t>курирующий сферу организации дорожной деятельности в отношении автомобильных дорог, контроль предоставления транспортных услуг                        и транспортного обслуживания населения;</w:t>
      </w:r>
    </w:p>
    <w:p w:rsidR="001A6E23" w:rsidRDefault="00687177" w:rsidP="00D81DB7">
      <w:pPr>
        <w:ind w:firstLine="708"/>
        <w:jc w:val="both"/>
        <w:rPr>
          <w:szCs w:val="28"/>
        </w:rPr>
      </w:pPr>
      <w:r>
        <w:rPr>
          <w:szCs w:val="28"/>
        </w:rPr>
        <w:t xml:space="preserve">- заместитель директора </w:t>
      </w:r>
      <w:r w:rsidRPr="00686BA2">
        <w:rPr>
          <w:szCs w:val="28"/>
        </w:rPr>
        <w:t>департамента</w:t>
      </w:r>
      <w:r>
        <w:rPr>
          <w:szCs w:val="28"/>
        </w:rPr>
        <w:t xml:space="preserve"> </w:t>
      </w:r>
      <w:r w:rsidRPr="00686BA2">
        <w:rPr>
          <w:szCs w:val="28"/>
        </w:rPr>
        <w:t>городского хозяйства</w:t>
      </w:r>
      <w:r w:rsidRPr="006F4FD7">
        <w:rPr>
          <w:sz w:val="27"/>
          <w:szCs w:val="27"/>
        </w:rPr>
        <w:t xml:space="preserve"> </w:t>
      </w:r>
      <w:r w:rsidRPr="00A65B8C">
        <w:rPr>
          <w:szCs w:val="28"/>
        </w:rPr>
        <w:t>Администрации города</w:t>
      </w:r>
      <w:r w:rsidRPr="00686BA2">
        <w:rPr>
          <w:szCs w:val="28"/>
        </w:rPr>
        <w:t xml:space="preserve">, </w:t>
      </w:r>
      <w:r>
        <w:rPr>
          <w:szCs w:val="28"/>
        </w:rPr>
        <w:t>курирующий сферу организации, координации и контроля финансово-хозяйственной деятельности и управления имуществом департамента городского хозяйства, муниципальных предприятий и учреждений городского хозяйства.</w:t>
      </w:r>
    </w:p>
    <w:p w:rsidR="001A6E23" w:rsidRDefault="001A6E23" w:rsidP="00D81DB7">
      <w:pPr>
        <w:ind w:firstLine="708"/>
        <w:jc w:val="both"/>
        <w:rPr>
          <w:szCs w:val="28"/>
        </w:rPr>
      </w:pPr>
    </w:p>
    <w:p w:rsidR="00D81DB7" w:rsidRDefault="001A6E23" w:rsidP="00D81DB7">
      <w:pPr>
        <w:ind w:firstLine="708"/>
        <w:jc w:val="both"/>
        <w:rPr>
          <w:szCs w:val="28"/>
        </w:rPr>
      </w:pPr>
      <w:r>
        <w:rPr>
          <w:szCs w:val="28"/>
        </w:rPr>
        <w:t>Главный специалист отдела экономического анализа</w:t>
      </w:r>
      <w:r w:rsidR="00687177">
        <w:rPr>
          <w:szCs w:val="28"/>
        </w:rPr>
        <w:t xml:space="preserve"> </w:t>
      </w:r>
      <w:r>
        <w:rPr>
          <w:szCs w:val="28"/>
        </w:rPr>
        <w:t>организаций сферы городского хозяйства, секретарь рабочей группы.</w:t>
      </w:r>
    </w:p>
    <w:p w:rsidR="001A6E23" w:rsidRDefault="001A6E23" w:rsidP="00D81DB7">
      <w:pPr>
        <w:ind w:firstLine="708"/>
        <w:jc w:val="both"/>
        <w:rPr>
          <w:szCs w:val="28"/>
        </w:rPr>
      </w:pPr>
    </w:p>
    <w:p w:rsidR="00D81DB7" w:rsidRDefault="00D81DB7" w:rsidP="00D81DB7">
      <w:pPr>
        <w:ind w:firstLine="708"/>
        <w:jc w:val="both"/>
        <w:rPr>
          <w:szCs w:val="28"/>
        </w:rPr>
      </w:pPr>
      <w:r>
        <w:rPr>
          <w:szCs w:val="28"/>
        </w:rPr>
        <w:t>Члены рабочей группы:</w:t>
      </w:r>
    </w:p>
    <w:p w:rsidR="00D81DB7" w:rsidRDefault="00D81DB7" w:rsidP="00D81DB7">
      <w:pPr>
        <w:ind w:firstLine="708"/>
        <w:jc w:val="both"/>
        <w:rPr>
          <w:szCs w:val="28"/>
        </w:rPr>
      </w:pPr>
      <w:r>
        <w:rPr>
          <w:szCs w:val="28"/>
        </w:rPr>
        <w:t xml:space="preserve">- заместитель директора департамента </w:t>
      </w:r>
      <w:r w:rsidR="00E16C54">
        <w:rPr>
          <w:szCs w:val="28"/>
        </w:rPr>
        <w:t>имущественных и земельных отношений</w:t>
      </w:r>
      <w:r>
        <w:rPr>
          <w:szCs w:val="28"/>
        </w:rPr>
        <w:t>, курирующий сферу организации</w:t>
      </w:r>
      <w:r w:rsidR="00E16C54">
        <w:rPr>
          <w:szCs w:val="28"/>
        </w:rPr>
        <w:t xml:space="preserve">, координации и контроля по приобретению жилых помещений отдельным категориям граждан, установленным законодательством, обеспечения жилыми помещениями граждан, нуждающихся в </w:t>
      </w:r>
      <w:r w:rsidR="00E16C54">
        <w:rPr>
          <w:szCs w:val="28"/>
        </w:rPr>
        <w:lastRenderedPageBreak/>
        <w:t>улучшении жилищных условий, реализации государственных и муниципальных программ в жилищной сфере</w:t>
      </w:r>
      <w:r>
        <w:rPr>
          <w:szCs w:val="28"/>
        </w:rPr>
        <w:t>;</w:t>
      </w:r>
    </w:p>
    <w:p w:rsidR="001A6E23" w:rsidRPr="002F2A36" w:rsidRDefault="001A6E23" w:rsidP="00D81DB7">
      <w:pPr>
        <w:ind w:firstLine="708"/>
        <w:jc w:val="both"/>
        <w:rPr>
          <w:szCs w:val="28"/>
        </w:rPr>
      </w:pPr>
      <w:r w:rsidRPr="002F2A36">
        <w:rPr>
          <w:szCs w:val="28"/>
        </w:rPr>
        <w:t>- начальник отдела по ремонту и содержанию автомобильных дорог департамента городского хозяйства Администрации города;</w:t>
      </w:r>
    </w:p>
    <w:p w:rsidR="001A6E23" w:rsidRPr="002F2A36" w:rsidRDefault="001A6E23" w:rsidP="00D81DB7">
      <w:pPr>
        <w:ind w:firstLine="708"/>
        <w:jc w:val="both"/>
        <w:rPr>
          <w:szCs w:val="28"/>
        </w:rPr>
      </w:pPr>
      <w:r w:rsidRPr="002F2A36">
        <w:rPr>
          <w:szCs w:val="28"/>
        </w:rPr>
        <w:t>- начальник отдела организации управления инженерной инфраструктурой департамента городского хозяйства Администрации города;</w:t>
      </w:r>
    </w:p>
    <w:p w:rsidR="001A6E23" w:rsidRPr="002F2A36" w:rsidRDefault="001A6E23" w:rsidP="00D81DB7">
      <w:pPr>
        <w:ind w:firstLine="708"/>
        <w:jc w:val="both"/>
        <w:rPr>
          <w:szCs w:val="28"/>
        </w:rPr>
      </w:pPr>
      <w:r w:rsidRPr="002F2A36">
        <w:rPr>
          <w:szCs w:val="28"/>
        </w:rPr>
        <w:t>- начальник отдела перспективного развития инженерной инфраструктуры и энергосбережения департамента городского хозяйства Администрации города;</w:t>
      </w:r>
    </w:p>
    <w:p w:rsidR="001A6E23" w:rsidRPr="002F2A36" w:rsidRDefault="001A6E23" w:rsidP="00D81DB7">
      <w:pPr>
        <w:ind w:firstLine="708"/>
        <w:jc w:val="both"/>
        <w:rPr>
          <w:szCs w:val="28"/>
        </w:rPr>
      </w:pPr>
      <w:r w:rsidRPr="002F2A36">
        <w:rPr>
          <w:szCs w:val="28"/>
        </w:rPr>
        <w:t>- начальник отдела управления жилищным фондом и объектами городского хозяйства департамента городского хозяйства Администрации города;</w:t>
      </w:r>
    </w:p>
    <w:p w:rsidR="001A6E23" w:rsidRPr="002F2A36" w:rsidRDefault="001A6E23" w:rsidP="00D81DB7">
      <w:pPr>
        <w:ind w:firstLine="708"/>
        <w:jc w:val="both"/>
        <w:rPr>
          <w:szCs w:val="28"/>
        </w:rPr>
      </w:pPr>
      <w:r w:rsidRPr="002F2A36">
        <w:rPr>
          <w:szCs w:val="28"/>
        </w:rPr>
        <w:t xml:space="preserve">- начальник отдела по охране окружающей среды, природопользованию </w:t>
      </w:r>
      <w:r w:rsidR="009D7E87" w:rsidRPr="002F2A36">
        <w:rPr>
          <w:szCs w:val="28"/>
        </w:rPr>
        <w:t xml:space="preserve">              </w:t>
      </w:r>
      <w:r w:rsidRPr="002F2A36">
        <w:rPr>
          <w:szCs w:val="28"/>
        </w:rPr>
        <w:t>и благоустройству городских территорий департамента городского хозяйства Администрации города;</w:t>
      </w:r>
    </w:p>
    <w:p w:rsidR="001746CE" w:rsidRPr="002F2A36" w:rsidRDefault="009D7E87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специалист</w:t>
      </w:r>
      <w:r w:rsidR="004064B2">
        <w:rPr>
          <w:szCs w:val="28"/>
        </w:rPr>
        <w:t>-эксперт</w:t>
      </w:r>
      <w:bookmarkStart w:id="35" w:name="_GoBack"/>
      <w:bookmarkEnd w:id="35"/>
      <w:r w:rsidR="001746CE" w:rsidRPr="002F2A36">
        <w:rPr>
          <w:szCs w:val="28"/>
        </w:rPr>
        <w:t xml:space="preserve"> отдела социально-экономического прогнозирования Администрации города;</w:t>
      </w:r>
    </w:p>
    <w:p w:rsidR="001746CE" w:rsidRPr="002F2A36" w:rsidRDefault="001746CE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директор Сургутского городского муниципального унитарного энергетического предприятия «Горсвет»;</w:t>
      </w:r>
    </w:p>
    <w:p w:rsidR="009D7E87" w:rsidRPr="002F2A36" w:rsidRDefault="009D7E87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заместитель генерального директора общества с ограниченной ответственностью «Строительная Компания «ЮВиС» (по согласованию);</w:t>
      </w:r>
    </w:p>
    <w:p w:rsidR="001746CE" w:rsidRPr="002F2A36" w:rsidRDefault="001746CE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заместитель директора муниципального казенного учреждения «Дирекция дорожно-транспортного и жилищно-коммунального комплекса»;</w:t>
      </w:r>
    </w:p>
    <w:p w:rsidR="001746CE" w:rsidRPr="002F2A36" w:rsidRDefault="001746CE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 xml:space="preserve">- </w:t>
      </w:r>
      <w:r w:rsidR="009D7E87" w:rsidRPr="002F2A36">
        <w:rPr>
          <w:szCs w:val="28"/>
        </w:rPr>
        <w:t>заместитель директора по строительству и ра</w:t>
      </w:r>
      <w:r w:rsidR="002F2A36" w:rsidRPr="002F2A36">
        <w:rPr>
          <w:szCs w:val="28"/>
        </w:rPr>
        <w:t>звитию</w:t>
      </w:r>
      <w:r w:rsidRPr="002F2A36">
        <w:rPr>
          <w:szCs w:val="28"/>
        </w:rPr>
        <w:t xml:space="preserve"> Сургутского городского муниципального унитарного предприятия «Горводоканал»;</w:t>
      </w:r>
    </w:p>
    <w:p w:rsidR="009D7E87" w:rsidRPr="002F2A36" w:rsidRDefault="009D7E87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главный инженер Сургутского городского муниципального унитарного предприятия «Горводоканал»;</w:t>
      </w:r>
    </w:p>
    <w:p w:rsidR="001746CE" w:rsidRDefault="001746CE" w:rsidP="001746CE">
      <w:pPr>
        <w:ind w:firstLine="708"/>
        <w:jc w:val="both"/>
        <w:rPr>
          <w:szCs w:val="28"/>
        </w:rPr>
      </w:pPr>
      <w:r w:rsidRPr="002F2A36">
        <w:rPr>
          <w:szCs w:val="28"/>
        </w:rPr>
        <w:t>- главный инженер Сургутского городского муниципального унитарного предприятия «Городские тепловые сети»;</w:t>
      </w:r>
    </w:p>
    <w:p w:rsidR="00AA0842" w:rsidRDefault="00AA0842" w:rsidP="001746CE">
      <w:pPr>
        <w:ind w:firstLine="708"/>
        <w:jc w:val="both"/>
        <w:rPr>
          <w:szCs w:val="28"/>
        </w:rPr>
      </w:pPr>
      <w:r>
        <w:rPr>
          <w:szCs w:val="28"/>
        </w:rPr>
        <w:t>- Барсов Евгений Вячеславович – депутат Думы города;</w:t>
      </w:r>
    </w:p>
    <w:p w:rsidR="00AA0842" w:rsidRDefault="00AA0842" w:rsidP="001746CE">
      <w:pPr>
        <w:ind w:firstLine="708"/>
        <w:jc w:val="both"/>
        <w:rPr>
          <w:szCs w:val="28"/>
        </w:rPr>
      </w:pPr>
      <w:r>
        <w:rPr>
          <w:szCs w:val="28"/>
        </w:rPr>
        <w:t>- Мазуров Виталий Сергеевич – депутат Думы города;</w:t>
      </w:r>
    </w:p>
    <w:p w:rsidR="00AA0842" w:rsidRDefault="00AA0842" w:rsidP="001746CE">
      <w:pPr>
        <w:ind w:firstLine="708"/>
        <w:jc w:val="both"/>
        <w:rPr>
          <w:szCs w:val="28"/>
        </w:rPr>
      </w:pPr>
      <w:r>
        <w:rPr>
          <w:szCs w:val="28"/>
        </w:rPr>
        <w:t>- Майоров Вадим Сергеевич – депутат Думы города;</w:t>
      </w:r>
    </w:p>
    <w:p w:rsidR="00D81DB7" w:rsidRDefault="00AA0842" w:rsidP="006F4FD7">
      <w:pPr>
        <w:rPr>
          <w:szCs w:val="28"/>
        </w:rPr>
      </w:pPr>
      <w:r>
        <w:rPr>
          <w:szCs w:val="28"/>
        </w:rPr>
        <w:tab/>
        <w:t>- Олейников Александр Игоревич – депутат Думы города;</w:t>
      </w:r>
    </w:p>
    <w:p w:rsidR="00AA0842" w:rsidRDefault="00AA0842" w:rsidP="006F4FD7">
      <w:pPr>
        <w:rPr>
          <w:szCs w:val="28"/>
        </w:rPr>
      </w:pPr>
      <w:r>
        <w:rPr>
          <w:szCs w:val="28"/>
        </w:rPr>
        <w:tab/>
        <w:t>- Парфёнов Сергей Викторович – депутат Думы города;</w:t>
      </w:r>
    </w:p>
    <w:p w:rsidR="00AA0842" w:rsidRDefault="00AA0842" w:rsidP="006F4FD7">
      <w:pPr>
        <w:rPr>
          <w:szCs w:val="28"/>
        </w:rPr>
      </w:pPr>
      <w:r>
        <w:rPr>
          <w:szCs w:val="28"/>
        </w:rPr>
        <w:tab/>
        <w:t>- Феденков Владимир Владимирович – депутат Думы города;</w:t>
      </w:r>
    </w:p>
    <w:p w:rsidR="00AA0842" w:rsidRDefault="00AA0842" w:rsidP="006F4FD7">
      <w:pPr>
        <w:rPr>
          <w:szCs w:val="28"/>
        </w:rPr>
      </w:pPr>
      <w:r>
        <w:rPr>
          <w:szCs w:val="28"/>
        </w:rPr>
        <w:tab/>
        <w:t>- Явишев Айдар Альбертович – депутат Думы города;</w:t>
      </w:r>
    </w:p>
    <w:p w:rsidR="00AA0842" w:rsidRDefault="00AA0842" w:rsidP="009D7E87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D7E87">
        <w:rPr>
          <w:szCs w:val="28"/>
        </w:rPr>
        <w:t>Черемисин Вячеслав Васильевич – председатель общественного совета по вопросам жилищно-коммунального хозяйства при Администрации города Сургута</w:t>
      </w:r>
      <w:r>
        <w:rPr>
          <w:szCs w:val="28"/>
        </w:rPr>
        <w:t xml:space="preserve"> (по согласованию).</w:t>
      </w:r>
    </w:p>
    <w:sectPr w:rsidR="00AA0842" w:rsidSect="006F4FD7"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3" w:rsidRDefault="00772403">
      <w:r>
        <w:separator/>
      </w:r>
    </w:p>
  </w:endnote>
  <w:endnote w:type="continuationSeparator" w:id="0">
    <w:p w:rsidR="00772403" w:rsidRDefault="0077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Pr="006F4FD7" w:rsidRDefault="00772403" w:rsidP="006F4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3" w:rsidRDefault="00772403">
      <w:r>
        <w:separator/>
      </w:r>
    </w:p>
  </w:footnote>
  <w:footnote w:type="continuationSeparator" w:id="0">
    <w:p w:rsidR="00772403" w:rsidRDefault="0077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5070"/>
      <w:docPartObj>
        <w:docPartGallery w:val="Page Numbers (Top of Page)"/>
        <w:docPartUnique/>
      </w:docPartObj>
    </w:sdtPr>
    <w:sdtEndPr/>
    <w:sdtContent>
      <w:p w:rsidR="006E704F" w:rsidRPr="006E704F" w:rsidRDefault="00E31B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64B2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4B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4B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4B2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064B2">
          <w:rPr>
            <w:sz w:val="20"/>
          </w:rPr>
          <w:fldChar w:fldCharType="separate"/>
        </w:r>
        <w:r w:rsidR="004064B2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7724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249"/>
    <w:multiLevelType w:val="multilevel"/>
    <w:tmpl w:val="A1827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D1647"/>
    <w:multiLevelType w:val="multilevel"/>
    <w:tmpl w:val="A0A45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0"/>
    <w:rsid w:val="0002010A"/>
    <w:rsid w:val="0003169F"/>
    <w:rsid w:val="00076D10"/>
    <w:rsid w:val="000F6B27"/>
    <w:rsid w:val="00155D86"/>
    <w:rsid w:val="001746CE"/>
    <w:rsid w:val="001A6E23"/>
    <w:rsid w:val="001E45ED"/>
    <w:rsid w:val="00226A5C"/>
    <w:rsid w:val="00243839"/>
    <w:rsid w:val="002F2A36"/>
    <w:rsid w:val="002F7EBC"/>
    <w:rsid w:val="00336008"/>
    <w:rsid w:val="003A7BDD"/>
    <w:rsid w:val="004064B2"/>
    <w:rsid w:val="00446670"/>
    <w:rsid w:val="00455E21"/>
    <w:rsid w:val="00462BBD"/>
    <w:rsid w:val="004C055D"/>
    <w:rsid w:val="005B1C77"/>
    <w:rsid w:val="00687177"/>
    <w:rsid w:val="006F4FD7"/>
    <w:rsid w:val="006F6782"/>
    <w:rsid w:val="00700741"/>
    <w:rsid w:val="00765DD7"/>
    <w:rsid w:val="00772403"/>
    <w:rsid w:val="0078213F"/>
    <w:rsid w:val="007A7BDE"/>
    <w:rsid w:val="007D5B7E"/>
    <w:rsid w:val="00901F7B"/>
    <w:rsid w:val="00905E0B"/>
    <w:rsid w:val="0097552D"/>
    <w:rsid w:val="00981AB8"/>
    <w:rsid w:val="009A4CC7"/>
    <w:rsid w:val="009B46D0"/>
    <w:rsid w:val="009D7E87"/>
    <w:rsid w:val="00A65B8C"/>
    <w:rsid w:val="00AA0842"/>
    <w:rsid w:val="00AC4D10"/>
    <w:rsid w:val="00AC53D8"/>
    <w:rsid w:val="00B04E05"/>
    <w:rsid w:val="00B52080"/>
    <w:rsid w:val="00BA1C8C"/>
    <w:rsid w:val="00C46839"/>
    <w:rsid w:val="00D81DB7"/>
    <w:rsid w:val="00E16C54"/>
    <w:rsid w:val="00E31BED"/>
    <w:rsid w:val="00E3473B"/>
    <w:rsid w:val="00E72640"/>
    <w:rsid w:val="00ED30DD"/>
    <w:rsid w:val="00F31124"/>
    <w:rsid w:val="00F46752"/>
    <w:rsid w:val="00F83DE7"/>
    <w:rsid w:val="00FA7A3B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452"/>
  <w15:chartTrackingRefBased/>
  <w15:docId w15:val="{125F9505-8EB6-4270-9F1F-FC2637E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76D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6D1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6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6D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D10"/>
    <w:rPr>
      <w:rFonts w:ascii="Times New Roman" w:hAnsi="Times New Roman"/>
      <w:sz w:val="28"/>
    </w:rPr>
  </w:style>
  <w:style w:type="character" w:styleId="a8">
    <w:name w:val="page number"/>
    <w:basedOn w:val="a0"/>
    <w:rsid w:val="00076D10"/>
  </w:style>
  <w:style w:type="character" w:customStyle="1" w:styleId="10">
    <w:name w:val="Заголовок 1 Знак"/>
    <w:basedOn w:val="a0"/>
    <w:link w:val="1"/>
    <w:uiPriority w:val="99"/>
    <w:rsid w:val="00076D10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D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Гипертекстовая ссылка"/>
    <w:basedOn w:val="aa"/>
    <w:uiPriority w:val="99"/>
    <w:unhideWhenUsed/>
    <w:rsid w:val="00076D10"/>
    <w:rPr>
      <w:rFonts w:eastAsia="Times New Roman" w:hAnsi="Calibri" w:cs="Times New Roman"/>
      <w:b w:val="0"/>
      <w:color w:val="106BBE"/>
    </w:rPr>
  </w:style>
  <w:style w:type="character" w:customStyle="1" w:styleId="aa">
    <w:name w:val="Цветовое выделение"/>
    <w:uiPriority w:val="99"/>
    <w:unhideWhenUsed/>
    <w:rsid w:val="00076D10"/>
    <w:rPr>
      <w:b/>
      <w:color w:val="26282F"/>
    </w:rPr>
  </w:style>
  <w:style w:type="paragraph" w:customStyle="1" w:styleId="ab">
    <w:name w:val="Информация о версии"/>
    <w:basedOn w:val="a"/>
    <w:next w:val="a"/>
    <w:uiPriority w:val="99"/>
    <w:unhideWhenUsed/>
    <w:rsid w:val="00076D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unhideWhenUsed/>
    <w:rsid w:val="00076D10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unhideWhenUsed/>
    <w:rsid w:val="00076D10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e">
    <w:name w:val="Hyperlink"/>
    <w:basedOn w:val="a0"/>
    <w:rsid w:val="00076D10"/>
    <w:rPr>
      <w:color w:val="0066CC"/>
      <w:u w:val="single"/>
    </w:rPr>
  </w:style>
  <w:style w:type="character" w:customStyle="1" w:styleId="5Exact">
    <w:name w:val="Основной текст (5) Exact"/>
    <w:basedOn w:val="a0"/>
    <w:rsid w:val="00076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">
    <w:name w:val="Основной текст_"/>
    <w:basedOn w:val="a0"/>
    <w:link w:val="3"/>
    <w:rsid w:val="00076D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"/>
    <w:rsid w:val="00076D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pt">
    <w:name w:val="Основной текст + Курсив;Интервал 6 pt"/>
    <w:basedOn w:val="af"/>
    <w:rsid w:val="00076D10"/>
    <w:rPr>
      <w:rFonts w:ascii="Times New Roman" w:eastAsia="Times New Roman" w:hAnsi="Times New Roman" w:cs="Times New Roman"/>
      <w:i/>
      <w:iCs/>
      <w:color w:val="000000"/>
      <w:spacing w:val="1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"/>
    <w:rsid w:val="00076D10"/>
    <w:rPr>
      <w:rFonts w:ascii="Times New Roman" w:eastAsia="Times New Roman" w:hAnsi="Times New Roman" w:cs="Times New Roman"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076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16"/>
      <w:szCs w:val="16"/>
      <w:u w:val="none"/>
    </w:rPr>
  </w:style>
  <w:style w:type="character" w:customStyle="1" w:styleId="31pt100">
    <w:name w:val="Основной текст (3) + Не курсив;Интервал 1 pt;Масштаб 100%"/>
    <w:basedOn w:val="30"/>
    <w:rsid w:val="00076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"/>
    <w:basedOn w:val="30"/>
    <w:rsid w:val="00076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76D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076D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f"/>
    <w:rsid w:val="00076D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"/>
    <w:rsid w:val="00076D10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ndara7pt">
    <w:name w:val="Основной текст + Candara;7 pt"/>
    <w:basedOn w:val="af"/>
    <w:rsid w:val="00076D10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f0">
    <w:name w:val="Основной текст + Малые прописные"/>
    <w:basedOn w:val="af"/>
    <w:rsid w:val="00076D1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076D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6D10"/>
    <w:pPr>
      <w:widowControl w:val="0"/>
      <w:shd w:val="clear" w:color="auto" w:fill="FFFFFF"/>
      <w:spacing w:before="600" w:line="0" w:lineRule="atLeast"/>
      <w:jc w:val="both"/>
    </w:pPr>
    <w:rPr>
      <w:rFonts w:eastAsia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"/>
    <w:rsid w:val="00076D10"/>
    <w:pPr>
      <w:widowControl w:val="0"/>
      <w:shd w:val="clear" w:color="auto" w:fill="FFFFFF"/>
      <w:spacing w:before="600" w:after="240" w:line="322" w:lineRule="exact"/>
      <w:ind w:hanging="320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09202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Багомедова Светлана Анатольевна</cp:lastModifiedBy>
  <cp:revision>2</cp:revision>
  <cp:lastPrinted>2021-01-14T07:58:00Z</cp:lastPrinted>
  <dcterms:created xsi:type="dcterms:W3CDTF">2023-11-27T05:45:00Z</dcterms:created>
  <dcterms:modified xsi:type="dcterms:W3CDTF">2023-11-27T05:45:00Z</dcterms:modified>
</cp:coreProperties>
</file>