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F71CA3" w:rsidRPr="008B49C5" w:rsidTr="001B028D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F71CA3" w:rsidRPr="008B49C5" w:rsidRDefault="00F71CA3" w:rsidP="003E4626">
            <w:pPr>
              <w:spacing w:line="120" w:lineRule="atLeast"/>
              <w:ind w:right="-145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749552200" r:id="rId8"/>
              </w:object>
            </w:r>
          </w:p>
          <w:p w:rsidR="00F71CA3" w:rsidRPr="008B49C5" w:rsidRDefault="00F71CA3" w:rsidP="001B028D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F71CA3" w:rsidRDefault="00F71CA3" w:rsidP="001B028D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СУРГУТ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71CA3" w:rsidRPr="008B49C5" w:rsidRDefault="00F71CA3" w:rsidP="001B028D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F71CA3" w:rsidRPr="008B49C5" w:rsidRDefault="00F71CA3" w:rsidP="001B028D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71CA3" w:rsidRPr="003A2C58" w:rsidRDefault="00F71CA3" w:rsidP="003A2C58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</w:tc>
      </w:tr>
    </w:tbl>
    <w:p w:rsidR="002A2708" w:rsidRPr="002A2708" w:rsidRDefault="009D6CD5" w:rsidP="002A2708">
      <w:pPr>
        <w:ind w:firstLine="0"/>
        <w:jc w:val="left"/>
        <w:rPr>
          <w:rFonts w:eastAsia="Times New Roman"/>
          <w:szCs w:val="20"/>
          <w:u w:val="single"/>
          <w:lang w:eastAsia="x-none"/>
        </w:rPr>
      </w:pPr>
      <w:r>
        <w:rPr>
          <w:rFonts w:eastAsia="Times New Roman"/>
          <w:szCs w:val="20"/>
          <w:lang w:eastAsia="x-none"/>
        </w:rPr>
        <w:t xml:space="preserve">  </w:t>
      </w:r>
      <w:r w:rsidR="002A2708" w:rsidRPr="002A2708">
        <w:rPr>
          <w:rFonts w:eastAsia="Times New Roman"/>
          <w:szCs w:val="20"/>
          <w:lang w:eastAsia="x-none"/>
        </w:rPr>
        <w:t xml:space="preserve"> </w:t>
      </w:r>
      <w:r w:rsidR="002A2708" w:rsidRPr="002A2708">
        <w:rPr>
          <w:rFonts w:eastAsia="Times New Roman"/>
          <w:szCs w:val="20"/>
          <w:u w:val="single"/>
          <w:lang w:eastAsia="x-none"/>
        </w:rPr>
        <w:t>«</w:t>
      </w:r>
      <w:proofErr w:type="gramStart"/>
      <w:r w:rsidR="002A2708" w:rsidRPr="002A2708">
        <w:rPr>
          <w:rFonts w:eastAsia="Times New Roman"/>
          <w:szCs w:val="20"/>
          <w:u w:val="single"/>
          <w:lang w:eastAsia="x-none"/>
        </w:rPr>
        <w:t>28»</w:t>
      </w:r>
      <w:r w:rsidR="002A2708" w:rsidRPr="002A2708">
        <w:rPr>
          <w:rFonts w:eastAsia="Times New Roman"/>
          <w:szCs w:val="20"/>
          <w:lang w:eastAsia="x-none"/>
        </w:rPr>
        <w:t xml:space="preserve"> </w:t>
      </w:r>
      <w:r w:rsidR="002A2708">
        <w:rPr>
          <w:rFonts w:eastAsia="Times New Roman"/>
          <w:szCs w:val="20"/>
          <w:u w:val="single"/>
          <w:lang w:eastAsia="x-none"/>
        </w:rPr>
        <w:t xml:space="preserve">  </w:t>
      </w:r>
      <w:proofErr w:type="gramEnd"/>
      <w:r w:rsidR="002A2708">
        <w:rPr>
          <w:rFonts w:eastAsia="Times New Roman"/>
          <w:szCs w:val="20"/>
          <w:u w:val="single"/>
          <w:lang w:eastAsia="x-none"/>
        </w:rPr>
        <w:t xml:space="preserve">    06</w:t>
      </w:r>
      <w:r w:rsidR="002A2708" w:rsidRPr="002A2708">
        <w:rPr>
          <w:rFonts w:eastAsia="Times New Roman"/>
          <w:szCs w:val="20"/>
          <w:u w:val="single"/>
          <w:lang w:eastAsia="x-none"/>
        </w:rPr>
        <w:t xml:space="preserve">    </w:t>
      </w:r>
      <w:r w:rsidR="002A2708" w:rsidRPr="002A2708">
        <w:rPr>
          <w:rFonts w:eastAsia="Times New Roman"/>
          <w:szCs w:val="20"/>
          <w:lang w:eastAsia="x-none"/>
        </w:rPr>
        <w:t>20</w:t>
      </w:r>
      <w:r w:rsidR="002A2708" w:rsidRPr="002A2708">
        <w:rPr>
          <w:rFonts w:eastAsia="Times New Roman"/>
          <w:szCs w:val="20"/>
          <w:u w:val="single"/>
          <w:lang w:eastAsia="x-none"/>
        </w:rPr>
        <w:t>23</w:t>
      </w:r>
      <w:r w:rsidR="002A2708" w:rsidRPr="002A2708">
        <w:rPr>
          <w:rFonts w:eastAsia="Times New Roman"/>
          <w:szCs w:val="20"/>
          <w:lang w:eastAsia="x-none"/>
        </w:rPr>
        <w:t xml:space="preserve">                                                                  № </w:t>
      </w:r>
      <w:r w:rsidR="002A2708">
        <w:rPr>
          <w:rFonts w:eastAsia="Times New Roman"/>
          <w:szCs w:val="20"/>
          <w:u w:val="single"/>
          <w:lang w:eastAsia="x-none"/>
        </w:rPr>
        <w:t>08-03-225/3</w:t>
      </w:r>
    </w:p>
    <w:p w:rsidR="004606C4" w:rsidRPr="009D6CD5" w:rsidRDefault="004606C4" w:rsidP="004606C4">
      <w:pPr>
        <w:ind w:firstLine="0"/>
        <w:jc w:val="left"/>
        <w:rPr>
          <w:rFonts w:eastAsia="Times New Roman"/>
          <w:szCs w:val="20"/>
          <w:u w:val="single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2D1CA2" w:rsidRPr="00DE5F88" w:rsidTr="00AC358B">
        <w:trPr>
          <w:trHeight w:val="248"/>
        </w:trPr>
        <w:tc>
          <w:tcPr>
            <w:tcW w:w="5103" w:type="dxa"/>
            <w:shd w:val="clear" w:color="auto" w:fill="auto"/>
          </w:tcPr>
          <w:p w:rsidR="002D1CA2" w:rsidRPr="0040383E" w:rsidRDefault="002D1CA2" w:rsidP="00AC358B">
            <w:pPr>
              <w:suppressAutoHyphens/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rPr>
                <w:rFonts w:eastAsia="Times New Roman"/>
                <w:szCs w:val="20"/>
                <w:lang w:eastAsia="x-none"/>
              </w:rPr>
              <w:t>О внесении изменения в приказ департамента финансов Администрации города от 13.03.2014 № 21 «</w:t>
            </w:r>
            <w:r w:rsidRPr="00D13825">
              <w:rPr>
                <w:rFonts w:eastAsia="Times New Roman"/>
                <w:szCs w:val="20"/>
                <w:lang w:val="x-none" w:eastAsia="x-none"/>
              </w:rPr>
              <w:t>О</w:t>
            </w:r>
            <w:r>
              <w:rPr>
                <w:rFonts w:eastAsia="Times New Roman"/>
                <w:szCs w:val="20"/>
                <w:lang w:eastAsia="x-none"/>
              </w:rPr>
              <w:t>б утверждении Порядка проведения операций со средствами муниципальных бюджетных и автономных учреждений»</w:t>
            </w:r>
          </w:p>
        </w:tc>
      </w:tr>
    </w:tbl>
    <w:p w:rsidR="002D1CA2" w:rsidRPr="008B49C5" w:rsidRDefault="002D1CA2" w:rsidP="002D1CA2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2D1CA2" w:rsidRPr="008B49C5" w:rsidRDefault="002D1CA2" w:rsidP="002D1CA2">
      <w:pPr>
        <w:suppressAutoHyphens/>
        <w:rPr>
          <w:rFonts w:eastAsia="Times New Roman"/>
          <w:szCs w:val="24"/>
          <w:lang w:eastAsia="ru-RU"/>
        </w:rPr>
      </w:pPr>
      <w:r w:rsidRPr="00BA763B">
        <w:rPr>
          <w:rFonts w:eastAsia="Times New Roman"/>
          <w:lang w:eastAsia="ru-RU"/>
        </w:rPr>
        <w:t xml:space="preserve">В целях уточнения </w:t>
      </w:r>
      <w:r w:rsidRPr="00BA763B">
        <w:rPr>
          <w:rFonts w:eastAsia="Times New Roman"/>
          <w:szCs w:val="20"/>
          <w:lang w:eastAsia="x-none"/>
        </w:rPr>
        <w:t>Порядка проведения операций со средствами муниципальных бюджетных и автономных учреждений</w:t>
      </w:r>
    </w:p>
    <w:p w:rsidR="00C810F5" w:rsidRPr="00773732" w:rsidRDefault="00C810F5" w:rsidP="00773732">
      <w:pPr>
        <w:ind w:firstLine="0"/>
        <w:jc w:val="left"/>
        <w:rPr>
          <w:rFonts w:eastAsia="Times New Roman"/>
          <w:sz w:val="27"/>
          <w:szCs w:val="27"/>
          <w:lang w:eastAsia="ru-RU"/>
        </w:rPr>
      </w:pPr>
    </w:p>
    <w:p w:rsidR="00725DDA" w:rsidRDefault="00725DDA" w:rsidP="007E7F08">
      <w:pPr>
        <w:jc w:val="left"/>
        <w:rPr>
          <w:rFonts w:eastAsia="Times New Roman"/>
          <w:sz w:val="27"/>
          <w:szCs w:val="27"/>
          <w:lang w:eastAsia="ru-RU"/>
        </w:rPr>
      </w:pPr>
    </w:p>
    <w:p w:rsidR="0003605B" w:rsidRDefault="003A2C58" w:rsidP="00725DDA">
      <w:pPr>
        <w:jc w:val="left"/>
        <w:rPr>
          <w:rFonts w:eastAsia="Times New Roman"/>
          <w:sz w:val="27"/>
          <w:szCs w:val="27"/>
          <w:lang w:eastAsia="ru-RU"/>
        </w:rPr>
      </w:pPr>
      <w:r w:rsidRPr="00773732">
        <w:rPr>
          <w:rFonts w:eastAsia="Times New Roman"/>
          <w:sz w:val="27"/>
          <w:szCs w:val="27"/>
          <w:lang w:eastAsia="ru-RU"/>
        </w:rPr>
        <w:t>ПРИКАЗЫВАЮ:</w:t>
      </w:r>
    </w:p>
    <w:p w:rsidR="002D1CA2" w:rsidRPr="00F64AC9" w:rsidRDefault="002D1CA2" w:rsidP="00725DDA">
      <w:pPr>
        <w:rPr>
          <w:rFonts w:eastAsia="Times New Roman"/>
          <w:lang w:eastAsia="ru-RU"/>
        </w:rPr>
      </w:pPr>
      <w:r w:rsidRPr="00F64AC9">
        <w:rPr>
          <w:rFonts w:eastAsia="Times New Roman"/>
          <w:lang w:eastAsia="ru-RU"/>
        </w:rPr>
        <w:t xml:space="preserve">1. Внести в приказ департамента финансов Администрации города от 13.03.2014 № 21 «Об утверждении Порядка проведения операций со средствами муниципальных бюджетных и автономных учреждений» (с изменениями от 09.02.2015 №11, 01.02.2016 № 10, 14.04.2016 № 46, 09.01.2019 № 08-03-2/9, 25.01.2021 № 08-03-11/1, 05.04.2021 № 08-03-87/1, 25.11.2021 № 08- 03-396/1) изменение, изложив приложение к приказу в новой редакции согласно </w:t>
      </w:r>
      <w:proofErr w:type="gramStart"/>
      <w:r w:rsidRPr="00F64AC9">
        <w:rPr>
          <w:rFonts w:eastAsia="Times New Roman"/>
          <w:lang w:eastAsia="ru-RU"/>
        </w:rPr>
        <w:t>приложению</w:t>
      </w:r>
      <w:proofErr w:type="gramEnd"/>
      <w:r w:rsidRPr="00F64AC9">
        <w:rPr>
          <w:rFonts w:eastAsia="Times New Roman"/>
          <w:lang w:eastAsia="ru-RU"/>
        </w:rPr>
        <w:t xml:space="preserve"> к настоящему приказу.</w:t>
      </w:r>
    </w:p>
    <w:p w:rsidR="002D1CA2" w:rsidRPr="00F64AC9" w:rsidRDefault="002D1CA2" w:rsidP="002D1CA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4AC9">
        <w:rPr>
          <w:rFonts w:ascii="Times New Roman" w:hAnsi="Times New Roman"/>
          <w:sz w:val="28"/>
          <w:szCs w:val="28"/>
        </w:rPr>
        <w:t>2. Настоящий приказ вступает в силу после его официального опубликования.</w:t>
      </w:r>
    </w:p>
    <w:p w:rsidR="002D1CA2" w:rsidRPr="00F64AC9" w:rsidRDefault="002D1CA2" w:rsidP="002D1CA2">
      <w:r w:rsidRPr="00F64AC9">
        <w:t>3. Отделу кассовых выплат бюджетных и автономных учреждений предоставить настоящий приказ:</w:t>
      </w:r>
    </w:p>
    <w:p w:rsidR="002D1CA2" w:rsidRPr="00F64AC9" w:rsidRDefault="002D1CA2" w:rsidP="002D1CA2">
      <w:r w:rsidRPr="00F64AC9">
        <w:t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– Югры;</w:t>
      </w:r>
    </w:p>
    <w:p w:rsidR="002D1CA2" w:rsidRPr="00F64AC9" w:rsidRDefault="002D1CA2" w:rsidP="002D1CA2">
      <w:r w:rsidRPr="001A2E88">
        <w:t xml:space="preserve">- в муниципальное казенное учреждение «Наш город» для опубликования в </w:t>
      </w:r>
      <w:r w:rsidR="000D634B" w:rsidRPr="001A2E88">
        <w:t>газете «</w:t>
      </w:r>
      <w:proofErr w:type="spellStart"/>
      <w:r w:rsidR="000D634B" w:rsidRPr="001A2E88">
        <w:t>Сургутские</w:t>
      </w:r>
      <w:proofErr w:type="spellEnd"/>
      <w:r w:rsidR="000D634B" w:rsidRPr="001A2E88">
        <w:t xml:space="preserve"> ведомости» и опубликования (размещения) в </w:t>
      </w:r>
      <w:r w:rsidRPr="001A2E88">
        <w:t>сетевом издании «Официальные документы города Сургута»: docsurgut.ru.;</w:t>
      </w:r>
    </w:p>
    <w:p w:rsidR="002D1CA2" w:rsidRPr="00F64AC9" w:rsidRDefault="002D1CA2" w:rsidP="002D1CA2">
      <w:r w:rsidRPr="00F64AC9">
        <w:lastRenderedPageBreak/>
        <w:t xml:space="preserve">- в </w:t>
      </w:r>
      <w:proofErr w:type="spellStart"/>
      <w:r w:rsidRPr="00F64AC9">
        <w:t>справочно</w:t>
      </w:r>
      <w:proofErr w:type="spellEnd"/>
      <w:r w:rsidRPr="00F64AC9">
        <w:t xml:space="preserve"> – правовые системы.</w:t>
      </w:r>
    </w:p>
    <w:p w:rsidR="002D1CA2" w:rsidRPr="00B42724" w:rsidRDefault="002D1CA2" w:rsidP="00B42724">
      <w:pPr>
        <w:tabs>
          <w:tab w:val="left" w:pos="709"/>
        </w:tabs>
      </w:pPr>
      <w:r w:rsidRPr="00F64AC9">
        <w:t xml:space="preserve">4. Контроль за выполнением настоящего приказа возложить </w:t>
      </w:r>
      <w:r w:rsidRPr="00F64AC9">
        <w:br/>
        <w:t xml:space="preserve">на заместителя директора департамента </w:t>
      </w:r>
      <w:r w:rsidRPr="00CC08E4">
        <w:t xml:space="preserve">финансов </w:t>
      </w:r>
      <w:proofErr w:type="spellStart"/>
      <w:r w:rsidRPr="00CC08E4">
        <w:t>Смолдыреву</w:t>
      </w:r>
      <w:proofErr w:type="spellEnd"/>
      <w:r w:rsidRPr="00CC08E4">
        <w:t xml:space="preserve"> С.Б.</w:t>
      </w:r>
    </w:p>
    <w:p w:rsidR="00725DDA" w:rsidRDefault="00725DDA" w:rsidP="00F64AC9">
      <w:pPr>
        <w:ind w:firstLine="0"/>
        <w:rPr>
          <w:rFonts w:eastAsia="Times New Roman"/>
          <w:lang w:eastAsia="x-none"/>
        </w:rPr>
      </w:pPr>
    </w:p>
    <w:p w:rsidR="00E4311C" w:rsidRDefault="00E4311C" w:rsidP="00F64AC9">
      <w:pPr>
        <w:ind w:firstLine="0"/>
        <w:rPr>
          <w:rFonts w:eastAsia="Times New Roman"/>
          <w:lang w:eastAsia="x-none"/>
        </w:rPr>
      </w:pPr>
    </w:p>
    <w:p w:rsidR="00725DDA" w:rsidRDefault="00725DDA" w:rsidP="00F64AC9">
      <w:pPr>
        <w:ind w:firstLine="0"/>
        <w:rPr>
          <w:rFonts w:eastAsia="Times New Roman"/>
          <w:lang w:eastAsia="x-none"/>
        </w:rPr>
      </w:pPr>
    </w:p>
    <w:p w:rsidR="002D1CA2" w:rsidRPr="00F64AC9" w:rsidRDefault="00F64AC9" w:rsidP="00F64AC9">
      <w:pPr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x-none"/>
        </w:rPr>
        <w:t>И.о</w:t>
      </w:r>
      <w:proofErr w:type="spellEnd"/>
      <w:r>
        <w:rPr>
          <w:rFonts w:eastAsia="Times New Roman"/>
          <w:lang w:eastAsia="x-none"/>
        </w:rPr>
        <w:t>. д</w:t>
      </w:r>
      <w:r w:rsidR="002D1CA2" w:rsidRPr="00F64AC9">
        <w:rPr>
          <w:rFonts w:eastAsia="Times New Roman"/>
          <w:lang w:eastAsia="x-none"/>
        </w:rPr>
        <w:t>иректор</w:t>
      </w:r>
      <w:r>
        <w:rPr>
          <w:rFonts w:eastAsia="Times New Roman"/>
          <w:lang w:eastAsia="x-none"/>
        </w:rPr>
        <w:t>а</w:t>
      </w:r>
      <w:r w:rsidR="002D1CA2" w:rsidRPr="00F64AC9">
        <w:rPr>
          <w:rFonts w:eastAsia="Times New Roman"/>
          <w:lang w:eastAsia="x-none"/>
        </w:rPr>
        <w:t xml:space="preserve"> департамента                                                     </w:t>
      </w:r>
      <w:r>
        <w:rPr>
          <w:rFonts w:eastAsia="Times New Roman"/>
          <w:lang w:eastAsia="x-none"/>
        </w:rPr>
        <w:t xml:space="preserve">                И.М. Лёвина</w:t>
      </w:r>
    </w:p>
    <w:p w:rsidR="00725DDA" w:rsidRDefault="002D1CA2" w:rsidP="002D1CA2">
      <w:pPr>
        <w:ind w:firstLine="0"/>
        <w:jc w:val="left"/>
        <w:rPr>
          <w:rFonts w:eastAsia="Times New Roman"/>
          <w:bCs/>
          <w:lang w:eastAsia="ru-RU"/>
        </w:rPr>
      </w:pPr>
      <w:r w:rsidRPr="00F64AC9">
        <w:rPr>
          <w:rFonts w:eastAsia="Times New Roman"/>
          <w:bCs/>
          <w:lang w:eastAsia="ru-RU"/>
        </w:rPr>
        <w:t xml:space="preserve">                                                                                </w:t>
      </w: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725DDA" w:rsidRDefault="00725DDA" w:rsidP="002D1CA2">
      <w:pPr>
        <w:ind w:firstLine="0"/>
        <w:jc w:val="left"/>
        <w:rPr>
          <w:rFonts w:eastAsia="Times New Roman"/>
          <w:bCs/>
          <w:lang w:eastAsia="ru-RU"/>
        </w:rPr>
      </w:pPr>
    </w:p>
    <w:p w:rsidR="002D1CA2" w:rsidRPr="00F64AC9" w:rsidRDefault="002D1CA2" w:rsidP="002D1CA2">
      <w:pPr>
        <w:ind w:firstLine="0"/>
        <w:jc w:val="left"/>
        <w:rPr>
          <w:rFonts w:eastAsia="Times New Roman"/>
          <w:bCs/>
          <w:lang w:eastAsia="ru-RU"/>
        </w:rPr>
      </w:pPr>
      <w:r w:rsidRPr="00F64AC9">
        <w:rPr>
          <w:rFonts w:eastAsia="Times New Roman"/>
          <w:bCs/>
          <w:lang w:eastAsia="ru-RU"/>
        </w:rPr>
        <w:t xml:space="preserve">  </w:t>
      </w:r>
      <w:r w:rsidR="00725DDA">
        <w:rPr>
          <w:rFonts w:eastAsia="Times New Roman"/>
          <w:bCs/>
          <w:lang w:eastAsia="ru-RU"/>
        </w:rPr>
        <w:t xml:space="preserve">                                                                                </w:t>
      </w:r>
      <w:r w:rsidRPr="00F64AC9">
        <w:rPr>
          <w:rFonts w:eastAsia="Times New Roman"/>
          <w:bCs/>
          <w:lang w:eastAsia="ru-RU"/>
        </w:rPr>
        <w:t xml:space="preserve">Приложение </w:t>
      </w:r>
      <w:bookmarkStart w:id="0" w:name="_GoBack"/>
      <w:bookmarkEnd w:id="0"/>
    </w:p>
    <w:p w:rsidR="002D1CA2" w:rsidRPr="00F64AC9" w:rsidRDefault="002D1CA2" w:rsidP="002D1CA2">
      <w:pPr>
        <w:ind w:firstLine="0"/>
        <w:jc w:val="left"/>
        <w:rPr>
          <w:rFonts w:eastAsia="Times New Roman"/>
          <w:bCs/>
          <w:lang w:eastAsia="ru-RU"/>
        </w:rPr>
      </w:pPr>
      <w:r w:rsidRPr="00F64AC9">
        <w:rPr>
          <w:rFonts w:eastAsia="Times New Roman"/>
          <w:bCs/>
          <w:lang w:eastAsia="ru-RU"/>
        </w:rPr>
        <w:t xml:space="preserve">                                                                                  к приказу</w:t>
      </w:r>
    </w:p>
    <w:p w:rsidR="002D1CA2" w:rsidRPr="00F64AC9" w:rsidRDefault="002D1CA2" w:rsidP="002D1CA2">
      <w:pPr>
        <w:ind w:firstLine="0"/>
        <w:jc w:val="left"/>
        <w:rPr>
          <w:rFonts w:eastAsia="Times New Roman"/>
          <w:bCs/>
          <w:lang w:eastAsia="ru-RU"/>
        </w:rPr>
      </w:pPr>
      <w:r w:rsidRPr="00F64AC9">
        <w:rPr>
          <w:rFonts w:eastAsia="Times New Roman"/>
          <w:bCs/>
          <w:lang w:eastAsia="ru-RU"/>
        </w:rPr>
        <w:t xml:space="preserve">                                                                                  департамента финансов</w:t>
      </w:r>
    </w:p>
    <w:p w:rsidR="002D1CA2" w:rsidRPr="00F64AC9" w:rsidRDefault="002D1CA2" w:rsidP="002D1CA2">
      <w:pPr>
        <w:ind w:firstLine="0"/>
        <w:jc w:val="left"/>
        <w:rPr>
          <w:rFonts w:eastAsia="Times New Roman"/>
          <w:bCs/>
          <w:lang w:eastAsia="ru-RU"/>
        </w:rPr>
      </w:pPr>
      <w:r w:rsidRPr="00F64AC9">
        <w:rPr>
          <w:rFonts w:eastAsia="Times New Roman"/>
          <w:bCs/>
          <w:lang w:eastAsia="ru-RU"/>
        </w:rPr>
        <w:t xml:space="preserve">                                                                                  Администрации города Сургута</w:t>
      </w:r>
    </w:p>
    <w:p w:rsidR="002D1CA2" w:rsidRPr="00F64AC9" w:rsidRDefault="002D1CA2" w:rsidP="002D1CA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 w:rsidRPr="00F64AC9">
        <w:rPr>
          <w:rFonts w:eastAsia="Times New Roman"/>
          <w:bCs/>
          <w:lang w:eastAsia="ru-RU"/>
        </w:rPr>
        <w:t xml:space="preserve">                                                                                  от</w:t>
      </w:r>
      <w:r w:rsidR="006958F4">
        <w:rPr>
          <w:rFonts w:eastAsia="Times New Roman"/>
          <w:bCs/>
          <w:lang w:eastAsia="ru-RU"/>
        </w:rPr>
        <w:t xml:space="preserve"> </w:t>
      </w:r>
      <w:r w:rsidR="006958F4" w:rsidRPr="006958F4">
        <w:rPr>
          <w:rFonts w:eastAsia="Times New Roman"/>
          <w:bCs/>
          <w:u w:val="single"/>
          <w:lang w:eastAsia="ru-RU"/>
        </w:rPr>
        <w:t>28.06</w:t>
      </w:r>
      <w:r w:rsidR="006958F4">
        <w:rPr>
          <w:rFonts w:eastAsia="Times New Roman"/>
          <w:bCs/>
          <w:u w:val="single"/>
          <w:lang w:eastAsia="ru-RU"/>
        </w:rPr>
        <w:t>.</w:t>
      </w:r>
      <w:r w:rsidR="006958F4" w:rsidRPr="006958F4">
        <w:rPr>
          <w:rFonts w:eastAsia="Times New Roman"/>
          <w:bCs/>
          <w:u w:val="single"/>
          <w:lang w:eastAsia="ru-RU"/>
        </w:rPr>
        <w:t>2023</w:t>
      </w:r>
      <w:r w:rsidR="006958F4">
        <w:rPr>
          <w:rFonts w:eastAsia="Times New Roman"/>
          <w:bCs/>
          <w:lang w:eastAsia="ru-RU"/>
        </w:rPr>
        <w:t xml:space="preserve"> № </w:t>
      </w:r>
      <w:r w:rsidR="006958F4" w:rsidRPr="006958F4">
        <w:rPr>
          <w:rFonts w:eastAsia="Times New Roman"/>
          <w:bCs/>
          <w:u w:val="single"/>
          <w:lang w:eastAsia="ru-RU"/>
        </w:rPr>
        <w:t>08-03-225/3</w:t>
      </w:r>
    </w:p>
    <w:p w:rsidR="002D1CA2" w:rsidRPr="00F64AC9" w:rsidRDefault="002D1CA2" w:rsidP="002D1CA2">
      <w:pPr>
        <w:jc w:val="center"/>
      </w:pPr>
    </w:p>
    <w:p w:rsidR="002D1CA2" w:rsidRPr="00F64AC9" w:rsidRDefault="002D1CA2" w:rsidP="002D1CA2">
      <w:pPr>
        <w:jc w:val="center"/>
      </w:pPr>
    </w:p>
    <w:p w:rsidR="002D1CA2" w:rsidRPr="00F64AC9" w:rsidRDefault="002D1CA2" w:rsidP="002D1CA2">
      <w:pPr>
        <w:suppressAutoHyphens/>
        <w:jc w:val="center"/>
      </w:pPr>
      <w:r w:rsidRPr="00F64AC9">
        <w:t>Порядок проведения операций со средствами муниципальных бюджетных и автономных учреждений</w:t>
      </w:r>
    </w:p>
    <w:p w:rsidR="002D1CA2" w:rsidRPr="00F64AC9" w:rsidRDefault="002D1CA2" w:rsidP="002D1CA2">
      <w:pPr>
        <w:ind w:firstLine="0"/>
        <w:rPr>
          <w:rFonts w:eastAsia="Times New Roman"/>
          <w:lang w:eastAsia="ru-RU"/>
        </w:rPr>
      </w:pPr>
    </w:p>
    <w:p w:rsidR="002D1CA2" w:rsidRPr="00F64AC9" w:rsidRDefault="002D1CA2" w:rsidP="002D1CA2">
      <w:pPr>
        <w:rPr>
          <w:rFonts w:eastAsia="Times New Roman"/>
          <w:bCs/>
          <w:lang w:eastAsia="ru-RU"/>
        </w:rPr>
      </w:pPr>
      <w:bookmarkStart w:id="1" w:name="sub_1001"/>
      <w:r w:rsidRPr="00F64AC9">
        <w:rPr>
          <w:rFonts w:eastAsia="Times New Roman"/>
          <w:bCs/>
          <w:lang w:eastAsia="ru-RU"/>
        </w:rPr>
        <w:t>Раздел I. Общие положения</w:t>
      </w:r>
      <w:bookmarkEnd w:id="1"/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" w:name="sub_1101"/>
      <w:r w:rsidRPr="00F64AC9">
        <w:rPr>
          <w:rFonts w:eastAsia="Times New Roman"/>
          <w:color w:val="000000" w:themeColor="text1"/>
          <w:lang w:eastAsia="ru-RU"/>
        </w:rPr>
        <w:t>1. Настоящий Порядок проведения операций со средствами муниципаль</w:t>
      </w:r>
      <w:r w:rsidRPr="00F64AC9">
        <w:rPr>
          <w:rFonts w:eastAsia="Times New Roman"/>
          <w:color w:val="000000" w:themeColor="text1"/>
          <w:lang w:eastAsia="ru-RU"/>
        </w:rPr>
        <w:softHyphen/>
        <w:t xml:space="preserve">ных бюджетных и автономных учреждений (далее – Порядок) разработан в  соответствии с Федеральными законами </w:t>
      </w:r>
      <w:hyperlink r:id="rId9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от 08.05.2010 № 83-ФЗ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«О внесении изменений в отдельные законодательные акты Российской Федерации в связи с совершенствованием правового положения государственных (муниципальных) учреждений», </w:t>
      </w:r>
      <w:hyperlink r:id="rId10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03.11.2006 № 174-ФЗ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«Об автономных учреждениях», </w:t>
      </w:r>
      <w:hyperlink r:id="rId11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12.01.1996 №  7-ФЗ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«О некоммерческих организациях» и  устанавливает порядок проведения операций со средствами муниципальных бюджетных и автономных учреждений (далее – учреждения) на лицевых счетах, открытых им в департаменте финансов Администрации города (далее  –  департамент финансов).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3" w:name="sub_1102"/>
      <w:bookmarkEnd w:id="2"/>
      <w:r w:rsidRPr="00F64AC9">
        <w:rPr>
          <w:rFonts w:eastAsia="Times New Roman"/>
          <w:color w:val="000000" w:themeColor="text1"/>
          <w:lang w:eastAsia="ru-RU"/>
        </w:rPr>
        <w:t>2. Проведение операций со средствами учреждений осуществляется депар</w:t>
      </w:r>
      <w:r w:rsidRPr="00F64AC9">
        <w:rPr>
          <w:rFonts w:eastAsia="Times New Roman"/>
          <w:color w:val="000000" w:themeColor="text1"/>
          <w:lang w:eastAsia="ru-RU"/>
        </w:rPr>
        <w:softHyphen/>
        <w:t>таментом финансов от имени и по поручению указанных учреждений в пределах остатка средств, поступивших учреждениям.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4" w:name="sub_1103"/>
      <w:bookmarkEnd w:id="3"/>
      <w:r w:rsidRPr="00F64AC9">
        <w:rPr>
          <w:rFonts w:eastAsia="Times New Roman"/>
          <w:color w:val="000000" w:themeColor="text1"/>
          <w:lang w:eastAsia="ru-RU"/>
        </w:rPr>
        <w:t>3. Учет операций со средствами учреждений осуществляется департамен</w:t>
      </w:r>
      <w:r w:rsidRPr="00F64AC9">
        <w:rPr>
          <w:rFonts w:eastAsia="Times New Roman"/>
          <w:color w:val="000000" w:themeColor="text1"/>
          <w:lang w:eastAsia="ru-RU"/>
        </w:rPr>
        <w:softHyphen/>
        <w:t xml:space="preserve">том финансов на казначейском счете для осуществления и отражения операций с денежными средствами бюджетных и автономных учреждений (далее – казначейский счет БУ/АУ), открытом </w:t>
      </w:r>
      <w:r w:rsidRPr="00F64AC9">
        <w:t>департаменту</w:t>
      </w:r>
      <w:r w:rsidRPr="00F64AC9">
        <w:rPr>
          <w:rFonts w:eastAsia="Times New Roman"/>
          <w:color w:val="000000" w:themeColor="text1"/>
          <w:lang w:eastAsia="ru-RU"/>
        </w:rPr>
        <w:t xml:space="preserve"> финансов в Управлении Федерального казначейства по Ханты- Мансийскому автономному округу – Югре (далее – УФК).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5" w:name="sub_1104"/>
      <w:bookmarkEnd w:id="4"/>
      <w:r w:rsidRPr="00F64AC9">
        <w:rPr>
          <w:rFonts w:eastAsia="Times New Roman"/>
          <w:color w:val="000000" w:themeColor="text1"/>
          <w:lang w:eastAsia="ru-RU"/>
        </w:rPr>
        <w:t>4. Расходы учреждений, источником финансового обеспечения которых являются средства, полученные учреждениями в виде субсидий на финансовое обеспечение выполнения ими муниципального задания, осуществляются без представления учреждениями в департамент финансов документов, подтвержда</w:t>
      </w:r>
      <w:r w:rsidRPr="00F64AC9">
        <w:rPr>
          <w:rFonts w:eastAsia="Times New Roman"/>
          <w:color w:val="000000" w:themeColor="text1"/>
          <w:lang w:eastAsia="ru-RU"/>
        </w:rPr>
        <w:softHyphen/>
        <w:t>ющих возникновение денежных обязательств.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6" w:name="sub_1105"/>
      <w:bookmarkEnd w:id="5"/>
      <w:r w:rsidRPr="00F64AC9">
        <w:rPr>
          <w:rFonts w:eastAsia="Times New Roman"/>
          <w:color w:val="000000" w:themeColor="text1"/>
          <w:lang w:eastAsia="ru-RU"/>
        </w:rPr>
        <w:t xml:space="preserve">5. Расходы учреждений, источником финансового обеспечения которых являются средства, полученные в виде субсидий на иные цели, субсидий на  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 на  капитальные вложения) осуществляются после процедур санкционирования расходов </w:t>
      </w:r>
      <w:bookmarkEnd w:id="6"/>
      <w:r w:rsidRPr="00F64AC9">
        <w:rPr>
          <w:rFonts w:eastAsia="Times New Roman"/>
          <w:color w:val="000000" w:themeColor="text1"/>
          <w:lang w:eastAsia="ru-RU"/>
        </w:rPr>
        <w:t xml:space="preserve">в соответствии с </w:t>
      </w:r>
      <w:r w:rsidRPr="00F64AC9">
        <w:t xml:space="preserve">Порядком санкционирования расходов </w:t>
      </w:r>
      <w:r w:rsidRPr="00F64AC9">
        <w:lastRenderedPageBreak/>
        <w:t xml:space="preserve">муниципальных автономных учреждений, </w:t>
      </w:r>
      <w:r w:rsidR="00F64AC9">
        <w:t>лицевые счета которым открыты в </w:t>
      </w:r>
      <w:r w:rsidRPr="00F64AC9">
        <w:t>департаменте финансов, и муниципальных бюджетных учреждений,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утвержденным приказом департамента финансов (далее – Порядок санкционирования расходов).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7" w:name="sub_1106"/>
      <w:r w:rsidRPr="00F64AC9">
        <w:rPr>
          <w:rFonts w:eastAsia="Times New Roman"/>
          <w:color w:val="000000" w:themeColor="text1"/>
          <w:lang w:eastAsia="ru-RU"/>
        </w:rPr>
        <w:t xml:space="preserve">6. Операции со средствами учреждений осуществляются в электронном виде в автоматизированной системе планирования и исполнения бюджета города на основе программного обеспечения «Автоматизированный Центр Контроля» (далее – система АЦК) с использованием электронных документов (далее – ЭД), подписанных усиленными квалифицированными </w:t>
      </w:r>
      <w:hyperlink r:id="rId12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электронными подписями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(далее – ЭП).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При отсутствии у учреждения технической возможности формирования ЭД и (или) подписания ЭП в системе АЦК, документ, заверенный подписью руководителя, главного бухгалтера учреждения и оттиском печати учреждения, представляется структурному подразделению Администрации города, курирую</w:t>
      </w:r>
      <w:r w:rsidRPr="00F64AC9">
        <w:rPr>
          <w:rFonts w:eastAsia="Times New Roman"/>
          <w:color w:val="000000" w:themeColor="text1"/>
          <w:lang w:eastAsia="ru-RU"/>
        </w:rPr>
        <w:softHyphen/>
        <w:t>щему деятельность учреждения (далее – куратор), на бумажном носителе для ввода в систему АЦК и подписания ЭП уполномоченных лиц куратора.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8" w:name="sub_1061"/>
      <w:bookmarkEnd w:id="7"/>
      <w:r w:rsidRPr="00F64AC9">
        <w:rPr>
          <w:rFonts w:eastAsia="Times New Roman"/>
          <w:color w:val="000000" w:themeColor="text1"/>
          <w:lang w:eastAsia="ru-RU"/>
        </w:rPr>
        <w:t xml:space="preserve">7. Порядок регистрации сертификатов ключей ЭП для подписания ЭД в  системе АЦК изложен в Регламенте регистрации сертификатов ключей </w:t>
      </w:r>
      <w:hyperlink r:id="rId13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элек</w:t>
        </w:r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softHyphen/>
          <w:t>тронной подписи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в информационных системах департамента финансов, утвер</w:t>
      </w:r>
      <w:r w:rsidRPr="00F64AC9">
        <w:rPr>
          <w:rFonts w:eastAsia="Times New Roman"/>
          <w:color w:val="000000" w:themeColor="text1"/>
          <w:lang w:eastAsia="ru-RU"/>
        </w:rPr>
        <w:softHyphen/>
        <w:t>ждаемым приказом департамента финансов.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9" w:name="sub_1107"/>
      <w:bookmarkEnd w:id="8"/>
      <w:r w:rsidRPr="00F64AC9">
        <w:rPr>
          <w:rFonts w:eastAsia="Times New Roman"/>
          <w:color w:val="000000" w:themeColor="text1"/>
          <w:lang w:eastAsia="ru-RU"/>
        </w:rPr>
        <w:t xml:space="preserve">8. Подключение, отключение, назначение и изменение прав доступа в  системе АЦК осуществляется отделом информационного обеспечения планирования и исполнения бюджета департамента финансов на  основании письма на имя директора департамента финансов по форме, согласно </w:t>
      </w:r>
      <w:hyperlink w:anchor="sub_10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приложению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к настоящему Порядку.</w:t>
      </w:r>
    </w:p>
    <w:bookmarkEnd w:id="9"/>
    <w:p w:rsidR="002D1CA2" w:rsidRPr="00F64AC9" w:rsidRDefault="002D1CA2" w:rsidP="002D1CA2">
      <w:pPr>
        <w:rPr>
          <w:rFonts w:eastAsia="Times New Roman"/>
          <w:lang w:eastAsia="ru-RU"/>
        </w:rPr>
      </w:pPr>
    </w:p>
    <w:p w:rsidR="002D1CA2" w:rsidRPr="00F64AC9" w:rsidRDefault="002D1CA2" w:rsidP="002D1CA2">
      <w:pPr>
        <w:rPr>
          <w:rFonts w:eastAsia="Times New Roman"/>
          <w:lang w:eastAsia="ru-RU"/>
        </w:rPr>
      </w:pPr>
      <w:r w:rsidRPr="00F64AC9">
        <w:rPr>
          <w:rFonts w:eastAsia="Times New Roman"/>
          <w:lang w:eastAsia="ru-RU"/>
        </w:rPr>
        <w:t xml:space="preserve">Раздел </w:t>
      </w:r>
      <w:r w:rsidRPr="00F64AC9">
        <w:rPr>
          <w:rFonts w:eastAsia="Times New Roman"/>
          <w:lang w:val="en-US" w:eastAsia="ru-RU"/>
        </w:rPr>
        <w:t>II</w:t>
      </w:r>
      <w:r w:rsidRPr="00F64AC9">
        <w:rPr>
          <w:rFonts w:eastAsia="Times New Roman"/>
          <w:lang w:eastAsia="ru-RU"/>
        </w:rPr>
        <w:t>. Проведение операций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10" w:name="sub_1201"/>
      <w:r w:rsidRPr="00F64AC9">
        <w:rPr>
          <w:rFonts w:eastAsia="Times New Roman"/>
          <w:color w:val="000000" w:themeColor="text1"/>
          <w:lang w:eastAsia="ru-RU"/>
        </w:rPr>
        <w:t>1. Для проведения операций учреждения формируют в системе АЦК распоряжение о совершении казначейского платежа в форме ЭД «Заявка БУ/АУ на выплату средств» (далее – ЭД «Заявка»)</w:t>
      </w:r>
      <w:bookmarkStart w:id="11" w:name="sub_213"/>
      <w:bookmarkEnd w:id="10"/>
      <w:r w:rsidRPr="00F64AC9">
        <w:rPr>
          <w:rFonts w:eastAsia="Times New Roman"/>
          <w:color w:val="000000" w:themeColor="text1"/>
          <w:lang w:eastAsia="ru-RU"/>
        </w:rPr>
        <w:t>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ЭД «Заявка» должен соответствовать следующим требованиям: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установленным </w:t>
      </w:r>
      <w:hyperlink r:id="rId14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Положением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Банка России от  29.06.2021 №  762-П «О  правилах осуществления перевода денежных средств»;</w:t>
      </w:r>
    </w:p>
    <w:bookmarkEnd w:id="11"/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установленным Федеральными законами </w:t>
      </w:r>
      <w:hyperlink r:id="rId15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от  27.07.2010 №  210-ФЗ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«Об  организации предоставления государственных и  муниципальных услуг», </w:t>
      </w:r>
      <w:hyperlink r:id="rId16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21.07.2014 №  209-ФЗ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«О государственной информационной системе жилищно-коммунального хозяйства»;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установленным </w:t>
      </w:r>
      <w:hyperlink r:id="rId17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приказом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Минфина России от  12.11.2013 №  107н «Об  утверждении Правил указания информации в  реквизитах распоряжений о  переводе денежных средств в уплату платежей в  бюджетную систему Российской Федерации»;</w:t>
      </w:r>
    </w:p>
    <w:p w:rsidR="002D1CA2" w:rsidRPr="00F64AC9" w:rsidRDefault="002D1CA2" w:rsidP="002D1CA2">
      <w:pPr>
        <w:rPr>
          <w:rFonts w:eastAsia="Times New Roman"/>
          <w:lang w:eastAsia="ru-RU"/>
        </w:rPr>
      </w:pPr>
      <w:r w:rsidRPr="00F64AC9">
        <w:rPr>
          <w:rFonts w:eastAsia="Times New Roman"/>
          <w:lang w:eastAsia="ru-RU"/>
        </w:rPr>
        <w:lastRenderedPageBreak/>
        <w:t>- наличие кодов бюджетной классификации, кодов классификации опера</w:t>
      </w:r>
      <w:r w:rsidRPr="00F64AC9">
        <w:rPr>
          <w:rFonts w:eastAsia="Times New Roman"/>
          <w:lang w:eastAsia="ru-RU"/>
        </w:rPr>
        <w:softHyphen/>
        <w:t xml:space="preserve">ций сектора государственного управления; </w:t>
      </w:r>
    </w:p>
    <w:p w:rsidR="002D1CA2" w:rsidRPr="00F64AC9" w:rsidRDefault="002D1CA2" w:rsidP="002D1CA2">
      <w:pPr>
        <w:rPr>
          <w:rFonts w:eastAsia="Times New Roman"/>
          <w:lang w:eastAsia="ru-RU"/>
        </w:rPr>
      </w:pPr>
      <w:r w:rsidRPr="00F64AC9">
        <w:rPr>
          <w:rFonts w:eastAsia="Times New Roman"/>
          <w:lang w:eastAsia="ru-RU"/>
        </w:rPr>
        <w:t>- установленным Порядком ведения учета и  осуществления хранения департаментом финансов Администрации города исполнительных документов, предусматривающих обращение взыскания на  средства муниципальных бюджетных и муниципальных автономных учреждений, лицевые счета которых открыты в департаменте финансов, и иных документов, связанных с </w:t>
      </w:r>
      <w:r w:rsidR="00F64AC9">
        <w:rPr>
          <w:rFonts w:eastAsia="Times New Roman"/>
          <w:lang w:eastAsia="ru-RU"/>
        </w:rPr>
        <w:t>их</w:t>
      </w:r>
      <w:r w:rsidRPr="00F64AC9">
        <w:rPr>
          <w:rFonts w:eastAsia="Times New Roman"/>
          <w:lang w:eastAsia="ru-RU"/>
        </w:rPr>
        <w:t> исполнением, утвержденным приказом департамента финансов при оплате обязательств, предусматривающих обращение взыскания на средства учреждений, содержащихся в исполнительных документах;</w:t>
      </w:r>
    </w:p>
    <w:p w:rsidR="002D1CA2" w:rsidRPr="00F64AC9" w:rsidRDefault="002D1CA2" w:rsidP="002D1CA2">
      <w:pPr>
        <w:rPr>
          <w:rFonts w:eastAsia="Times New Roman"/>
          <w:lang w:eastAsia="ru-RU"/>
        </w:rPr>
      </w:pPr>
      <w:r w:rsidRPr="00F64AC9">
        <w:rPr>
          <w:rFonts w:eastAsia="Times New Roman"/>
          <w:lang w:eastAsia="ru-RU"/>
        </w:rPr>
        <w:t>- заполнение реквизита «Классификация получателя» при перечислении учреждением средств другому муниципальному бюджетному либо муниципаль</w:t>
      </w:r>
      <w:r w:rsidRPr="00F64AC9">
        <w:rPr>
          <w:rFonts w:eastAsia="Times New Roman"/>
          <w:lang w:eastAsia="ru-RU"/>
        </w:rPr>
        <w:softHyphen/>
        <w:t>ному автономному учреждению, лицевые счета которых открыты в департа</w:t>
      </w:r>
      <w:r w:rsidRPr="00F64AC9">
        <w:rPr>
          <w:rFonts w:eastAsia="Times New Roman"/>
          <w:lang w:eastAsia="ru-RU"/>
        </w:rPr>
        <w:softHyphen/>
        <w:t>менте финансов;</w:t>
      </w:r>
    </w:p>
    <w:p w:rsidR="002D1CA2" w:rsidRPr="00F64AC9" w:rsidRDefault="002D1CA2" w:rsidP="002D1CA2">
      <w:pPr>
        <w:rPr>
          <w:rFonts w:eastAsia="Times New Roman"/>
          <w:lang w:eastAsia="ru-RU"/>
        </w:rPr>
      </w:pPr>
      <w:r w:rsidRPr="00F64AC9">
        <w:rPr>
          <w:rFonts w:eastAsia="Times New Roman"/>
          <w:lang w:eastAsia="ru-RU"/>
        </w:rPr>
        <w:t xml:space="preserve">- заполнение поля «Код цели получателя» в реквизите «Классификация получателя» в случае возврата остатка средств субсидий, источником финансового обеспечения которых являются </w:t>
      </w:r>
      <w:r w:rsidR="00F64AC9">
        <w:rPr>
          <w:rFonts w:eastAsia="Times New Roman"/>
          <w:lang w:eastAsia="ru-RU"/>
        </w:rPr>
        <w:t>межбюджетные трансферты из </w:t>
      </w:r>
      <w:r w:rsidRPr="00F64AC9">
        <w:rPr>
          <w:rFonts w:eastAsia="Times New Roman"/>
          <w:lang w:eastAsia="ru-RU"/>
        </w:rPr>
        <w:t>федерального бюджета.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12" w:name="sub_1202"/>
      <w:r w:rsidRPr="00F64AC9">
        <w:rPr>
          <w:rFonts w:eastAsia="Times New Roman"/>
          <w:color w:val="000000" w:themeColor="text1"/>
          <w:lang w:eastAsia="ru-RU"/>
        </w:rPr>
        <w:t xml:space="preserve">2. Сформированный ЭД «Заявка» подписывается </w:t>
      </w:r>
      <w:hyperlink r:id="rId18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ЭП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руководителя и глав</w:t>
      </w:r>
      <w:r w:rsidRPr="00F64AC9">
        <w:rPr>
          <w:rFonts w:eastAsia="Times New Roman"/>
          <w:color w:val="000000" w:themeColor="text1"/>
          <w:lang w:eastAsia="ru-RU"/>
        </w:rPr>
        <w:softHyphen/>
        <w:t>ного бухгалтера учреждения (лицами, исполняющими их обязанности), включенных в карточку образцов подписей и предоставляется учреждением в  системе АЦК: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2.1. На статусе «Средства есть», статусе дополнительного сценария «Не указан» со следующими видами финансового обеспечения: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средства от приносящей доход деятельность (далее – КВФО 2);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средства во временном распоряжении (далее – КВФО 3);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субсидии на выполнение муниципального задания (далее – КВФО 4), источником финансового обеспечения которых являются средства местного бюджета и остатки средств прошлых лет.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2.2. На статусе «Ожидание включения в ЗОР», статусе дополнительного сценария «Не указан» со следующими видами финансового обеспечения: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КВФО 4, источником финансового обеспечения которых являются средства межбюджетных трансфертов, предоставляемые из окружного либо федерального бюджета, средства бюджетов трех уровней (местного, регионального, федерального) на </w:t>
      </w:r>
      <w:proofErr w:type="spellStart"/>
      <w:r w:rsidRPr="00F64AC9">
        <w:rPr>
          <w:rFonts w:eastAsia="Times New Roman"/>
          <w:color w:val="000000" w:themeColor="text1"/>
          <w:lang w:eastAsia="ru-RU"/>
        </w:rPr>
        <w:t>софинансирование</w:t>
      </w:r>
      <w:proofErr w:type="spellEnd"/>
      <w:r w:rsidRPr="00F64AC9">
        <w:rPr>
          <w:rFonts w:eastAsia="Times New Roman"/>
          <w:color w:val="000000" w:themeColor="text1"/>
          <w:lang w:eastAsia="ru-RU"/>
        </w:rPr>
        <w:t xml:space="preserve"> расходных обязательств муниципального образования в целях реализации мероприятий государственных программ;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субсидии на иные цели (далее – КВФО 5);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субсидии на капитальные вложения (далее – КВФО 6).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13" w:name="sub_1203"/>
      <w:bookmarkEnd w:id="12"/>
      <w:r w:rsidRPr="00F64AC9">
        <w:rPr>
          <w:rFonts w:eastAsia="Times New Roman"/>
          <w:color w:val="000000" w:themeColor="text1"/>
          <w:lang w:eastAsia="ru-RU"/>
        </w:rPr>
        <w:t>3. Работники отдела кассовых выплат бюджетных и автономных учреждений (далее – отдел кассовых выплат) осуществляют следующие процедуры в системе АЦК: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lastRenderedPageBreak/>
        <w:t>3.1.</w:t>
      </w:r>
      <w:r w:rsidRPr="00F64AC9">
        <w:t xml:space="preserve"> Принимают до 13-00 часов ЭД «Заявка» </w:t>
      </w:r>
      <w:r w:rsidRPr="00F64AC9">
        <w:rPr>
          <w:rFonts w:eastAsia="Times New Roman"/>
          <w:color w:val="000000" w:themeColor="text1"/>
          <w:lang w:eastAsia="ru-RU"/>
        </w:rPr>
        <w:t>на статусах, указанных в подпунктах 2.1, 2.2 пункта 2 настоящего раздела путем перевода на статус дополнительного сценария «На контроле ФО».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14" w:name="sub_1232"/>
      <w:bookmarkEnd w:id="13"/>
      <w:r w:rsidRPr="00F64AC9">
        <w:rPr>
          <w:rFonts w:eastAsia="Times New Roman"/>
          <w:color w:val="000000" w:themeColor="text1"/>
          <w:lang w:eastAsia="ru-RU"/>
        </w:rPr>
        <w:t>3.2. Проверяют ЭД «Заявка» по следующим направлениям:</w:t>
      </w:r>
    </w:p>
    <w:bookmarkEnd w:id="14"/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на наличие и соответствие </w:t>
      </w:r>
      <w:hyperlink r:id="rId19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ЭП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лиц, включенных в карточку образцов подписей;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на </w:t>
      </w:r>
      <w:proofErr w:type="spellStart"/>
      <w:r w:rsidRPr="00F64AC9">
        <w:rPr>
          <w:rFonts w:eastAsia="Times New Roman"/>
          <w:color w:val="000000" w:themeColor="text1"/>
          <w:lang w:eastAsia="ru-RU"/>
        </w:rPr>
        <w:t>валидность</w:t>
      </w:r>
      <w:proofErr w:type="spellEnd"/>
      <w:r w:rsidRPr="00F64AC9">
        <w:rPr>
          <w:rFonts w:eastAsia="Times New Roman"/>
          <w:color w:val="000000" w:themeColor="text1"/>
          <w:lang w:eastAsia="ru-RU"/>
        </w:rPr>
        <w:t xml:space="preserve"> ЭП;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на соответствие требованиям, установленным в </w:t>
      </w:r>
      <w:hyperlink w:anchor="sub_1301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 xml:space="preserve">пункте 1 настоящего раздела; </w:t>
        </w:r>
      </w:hyperlink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на соответствие реквизита «Назначение платежа» коду видов расходов классификации расходов бюджетов;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на соответствие вида лицевого счета коду вида финансового обеспечения;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на </w:t>
      </w:r>
      <w:proofErr w:type="spellStart"/>
      <w:r w:rsidRPr="00F64AC9">
        <w:rPr>
          <w:rFonts w:eastAsia="Times New Roman"/>
          <w:color w:val="000000" w:themeColor="text1"/>
          <w:lang w:eastAsia="ru-RU"/>
        </w:rPr>
        <w:t>непревышение</w:t>
      </w:r>
      <w:proofErr w:type="spellEnd"/>
      <w:r w:rsidRPr="00F64AC9">
        <w:rPr>
          <w:rFonts w:eastAsia="Times New Roman"/>
          <w:color w:val="000000" w:themeColor="text1"/>
          <w:lang w:eastAsia="ru-RU"/>
        </w:rPr>
        <w:t xml:space="preserve"> предельных размеров авансовых платежей, определенных в соответствии с муниципальным правовым актом, регулирующим бюджетные правоотношения для получателей бюджетных средств;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на соответствие реквизитов «Тип классификации», «Направление операции», «Тип операции», признака «Возврат без права расходования» проводимой операции;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на наличие признака «По обращению взыскания» и ссылки на ЭД «Сведения об обязательствах и договоре БУ/АУ» в случае исполнения обяза</w:t>
      </w:r>
      <w:r w:rsidRPr="00F64AC9">
        <w:rPr>
          <w:rFonts w:eastAsia="Times New Roman"/>
          <w:color w:val="000000" w:themeColor="text1"/>
          <w:lang w:eastAsia="ru-RU"/>
        </w:rPr>
        <w:softHyphen/>
        <w:t>тельств учреждения по исполнительному документу;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ЭД «Заявка» с КВФО 5, КВФО 6 – на соответствие требованиям, установленным Порядком санкционирования расходов.</w:t>
      </w:r>
      <w:bookmarkStart w:id="15" w:name="sub_1233"/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16" w:name="sub_1234"/>
      <w:bookmarkEnd w:id="15"/>
      <w:r w:rsidRPr="00F64AC9">
        <w:rPr>
          <w:rFonts w:eastAsia="Times New Roman"/>
          <w:color w:val="000000" w:themeColor="text1"/>
          <w:lang w:eastAsia="ru-RU"/>
        </w:rPr>
        <w:t>3.3. Принимают к исполнению</w:t>
      </w:r>
      <w:r w:rsidRPr="00F64AC9">
        <w:t xml:space="preserve"> </w:t>
      </w:r>
      <w:r w:rsidRPr="00F64AC9">
        <w:rPr>
          <w:rFonts w:eastAsia="Times New Roman"/>
          <w:color w:val="000000" w:themeColor="text1"/>
          <w:lang w:eastAsia="ru-RU"/>
        </w:rPr>
        <w:t>ЭД «Заявка» в случае соответствия требо</w:t>
      </w:r>
      <w:r w:rsidRPr="00F64AC9">
        <w:rPr>
          <w:rFonts w:eastAsia="Times New Roman"/>
          <w:color w:val="000000" w:themeColor="text1"/>
          <w:lang w:eastAsia="ru-RU"/>
        </w:rPr>
        <w:softHyphen/>
        <w:t>ваниям, установленным в подпункте 3.2 пункта 3 настоящего раздела, не позднее второго рабочего дня, следующего за днем представления ЭД «Заявка» путем перевода на статус дополнительного сценария «Контроль пройден» и подписа</w:t>
      </w:r>
      <w:r w:rsidRPr="00F64AC9">
        <w:rPr>
          <w:rFonts w:eastAsia="Times New Roman"/>
          <w:color w:val="000000" w:themeColor="text1"/>
          <w:lang w:eastAsia="ru-RU"/>
        </w:rPr>
        <w:softHyphen/>
        <w:t>ния ЭП уполномоченного работника отдела кассовых выплат.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3.4. Отказывают ЭД «Заявка» в случае несоответствия требованиям, установленным в подпункте 3.2 пункта 3 настоящего раздела путем перевода на статус «Отказан» с указанием причины отказа не позднее второго рабочего дня, следующего за днем представления учреждением ЭД «Заявка».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4. Проведение операций со средствами по представленным ЭД «Заявка» с КВФО 4, источником финансового обеспечения которых являются средства местного бюджета и остатки средств прошлых лет,</w:t>
      </w:r>
      <w:r w:rsidRPr="00F64AC9">
        <w:t xml:space="preserve"> </w:t>
      </w:r>
      <w:r w:rsidRPr="00F64AC9">
        <w:rPr>
          <w:rFonts w:eastAsia="Times New Roman"/>
          <w:color w:val="000000" w:themeColor="text1"/>
          <w:lang w:eastAsia="ru-RU"/>
        </w:rPr>
        <w:t>КВФО 2, КВФО 3 осуществляется не позднее второго рабочего дня следующего за днем представления ЭД «Заявка».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 Проведение операций со средствами по представленным ЭД «Заявка» с  КВФО 4, источником финансового обеспечения которых являются средства межбюджетных трансфертов из  окружного либо федерального бюджета, средства бюджетов трех уровней (местного, регионального, федерального) на </w:t>
      </w:r>
      <w:proofErr w:type="spellStart"/>
      <w:r w:rsidRPr="00F64AC9">
        <w:rPr>
          <w:rFonts w:eastAsia="Times New Roman"/>
          <w:color w:val="000000" w:themeColor="text1"/>
          <w:lang w:eastAsia="ru-RU"/>
        </w:rPr>
        <w:t>софинансирование</w:t>
      </w:r>
      <w:proofErr w:type="spellEnd"/>
      <w:r w:rsidRPr="00F64AC9">
        <w:rPr>
          <w:rFonts w:eastAsia="Times New Roman"/>
          <w:color w:val="000000" w:themeColor="text1"/>
          <w:lang w:eastAsia="ru-RU"/>
        </w:rPr>
        <w:t xml:space="preserve"> расходных обязательств муниципального образования в целях реализации мероприятий государственных программ, КВФО 5, КВФО 6 </w:t>
      </w:r>
      <w:r w:rsidRPr="00F64AC9">
        <w:rPr>
          <w:rFonts w:eastAsia="Times New Roman"/>
          <w:color w:val="000000" w:themeColor="text1"/>
          <w:lang w:eastAsia="ru-RU"/>
        </w:rPr>
        <w:lastRenderedPageBreak/>
        <w:t>осуществляется не позднее второго рабочего дня, следующего за днем поступления субсидии</w:t>
      </w:r>
      <w:r w:rsidR="00F64AC9">
        <w:rPr>
          <w:rFonts w:eastAsia="Times New Roman"/>
          <w:color w:val="000000" w:themeColor="text1"/>
          <w:lang w:eastAsia="ru-RU"/>
        </w:rPr>
        <w:t xml:space="preserve"> на </w:t>
      </w:r>
      <w:r w:rsidRPr="00F64AC9">
        <w:rPr>
          <w:rFonts w:eastAsia="Times New Roman"/>
          <w:color w:val="000000" w:themeColor="text1"/>
          <w:lang w:eastAsia="ru-RU"/>
        </w:rPr>
        <w:t>казначейский счет БУ/АУ.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В день проведения операций работники отдела кассо</w:t>
      </w:r>
      <w:r w:rsidRPr="00F64AC9">
        <w:rPr>
          <w:rFonts w:eastAsia="Times New Roman"/>
          <w:color w:val="000000" w:themeColor="text1"/>
          <w:lang w:eastAsia="ru-RU"/>
        </w:rPr>
        <w:softHyphen/>
        <w:t>вых выплат переводят ЭД «Заявка» на статус «Готов к исполнению» и форми</w:t>
      </w:r>
      <w:r w:rsidRPr="00F64AC9">
        <w:rPr>
          <w:rFonts w:eastAsia="Times New Roman"/>
          <w:color w:val="000000" w:themeColor="text1"/>
          <w:lang w:eastAsia="ru-RU"/>
        </w:rPr>
        <w:softHyphen/>
        <w:t>руют</w:t>
      </w:r>
      <w:bookmarkEnd w:id="16"/>
      <w:r w:rsidRPr="00F64AC9">
        <w:rPr>
          <w:rFonts w:eastAsia="Times New Roman"/>
          <w:color w:val="000000" w:themeColor="text1"/>
          <w:lang w:eastAsia="ru-RU"/>
        </w:rPr>
        <w:t>: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распоряжение о совершении казначейского платежа в пользу физических и юридических лиц в форме ЭД «Платежное поручение»;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распоряжение без списания – зачисления средств на казначейском счете БУ/АУ в форме ЭД «Распоряжение на зачисление средств на л/с» при</w:t>
      </w:r>
      <w:r w:rsidRPr="00F64AC9">
        <w:rPr>
          <w:rFonts w:eastAsia="Times New Roman"/>
          <w:lang w:eastAsia="ru-RU"/>
        </w:rPr>
        <w:t> перечислении учреждением средств другому муниципальному бюджетному либо муниципальному автономному учреждению, лицевые счета которых открыты в департаменте финансов</w:t>
      </w:r>
      <w:r w:rsidRPr="00F64AC9">
        <w:rPr>
          <w:rFonts w:eastAsia="Times New Roman"/>
          <w:color w:val="000000" w:themeColor="text1"/>
          <w:lang w:eastAsia="ru-RU"/>
        </w:rPr>
        <w:t>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ЭД «Платежные поручения» группируются в реестры в форме ЭД «Распоряжения на перечисление средств с текущего счета» (далее –  ЭД «Распоряжение на перечисление»).</w:t>
      </w:r>
    </w:p>
    <w:p w:rsidR="002D1CA2" w:rsidRPr="00F64AC9" w:rsidRDefault="002D1CA2" w:rsidP="002D1CA2">
      <w:pPr>
        <w:rPr>
          <w:rFonts w:eastAsia="Times New Roman"/>
          <w:strike/>
          <w:color w:val="000000" w:themeColor="text1"/>
          <w:lang w:eastAsia="ru-RU"/>
        </w:rPr>
      </w:pPr>
      <w:bookmarkStart w:id="17" w:name="sub_1204"/>
      <w:r w:rsidRPr="00F64AC9">
        <w:rPr>
          <w:rFonts w:eastAsia="Times New Roman"/>
          <w:color w:val="000000" w:themeColor="text1"/>
          <w:lang w:eastAsia="ru-RU"/>
        </w:rPr>
        <w:t>5. ЭД «Распоряжение на перечисление» подписывает ЭП в системе АЦК работник отдела кассовых выплат, подготовивший ЭД и начальник отдела кассовых выплат (лицо, исполняющее его обязанности).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18" w:name="sub_1205"/>
      <w:bookmarkEnd w:id="17"/>
      <w:r w:rsidRPr="00F64AC9">
        <w:rPr>
          <w:rFonts w:eastAsia="Times New Roman"/>
          <w:color w:val="000000" w:themeColor="text1"/>
          <w:lang w:eastAsia="ru-RU"/>
        </w:rPr>
        <w:t>6. Начальник отдела кассовых выплат (лицо, исполняющее его обязанно</w:t>
      </w:r>
      <w:r w:rsidRPr="00F64AC9">
        <w:rPr>
          <w:rFonts w:eastAsia="Times New Roman"/>
          <w:color w:val="000000" w:themeColor="text1"/>
          <w:lang w:eastAsia="ru-RU"/>
        </w:rPr>
        <w:softHyphen/>
        <w:t>сти) загружает ЭД «Распоряжение на перечисление» в информационную систему казначейских платежей Федерального казначейства в форме ЭД «Пакет платежных поручений». Директор департа</w:t>
      </w:r>
      <w:r w:rsidRPr="00F64AC9">
        <w:rPr>
          <w:rFonts w:eastAsia="Times New Roman"/>
          <w:color w:val="000000" w:themeColor="text1"/>
          <w:lang w:eastAsia="ru-RU"/>
        </w:rPr>
        <w:softHyphen/>
        <w:t>мента и заместитель директора департамента финансов, выполняющий функции главного бухгалтера финансового органа (лица, исполняющие их  обязанности),</w:t>
      </w:r>
      <w:r w:rsidR="00935EAE">
        <w:rPr>
          <w:rFonts w:eastAsia="Times New Roman"/>
          <w:color w:val="000000" w:themeColor="text1"/>
          <w:lang w:eastAsia="ru-RU"/>
        </w:rPr>
        <w:t xml:space="preserve"> включенные в </w:t>
      </w:r>
      <w:r w:rsidRPr="00F64AC9">
        <w:rPr>
          <w:rFonts w:eastAsia="Times New Roman"/>
          <w:color w:val="000000" w:themeColor="text1"/>
          <w:lang w:eastAsia="ru-RU"/>
        </w:rPr>
        <w:t>карточку образцов подписей, подписывают их </w:t>
      </w:r>
      <w:hyperlink r:id="rId20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ЭП</w:t>
        </w:r>
      </w:hyperlink>
      <w:r w:rsidRPr="00F64AC9">
        <w:rPr>
          <w:rFonts w:eastAsia="Times New Roman"/>
          <w:color w:val="000000" w:themeColor="text1"/>
          <w:lang w:eastAsia="ru-RU"/>
        </w:rPr>
        <w:t>. Подписанные ЭД отправляются по каналам связи до 16-00 часов текущего дня в УФК.</w:t>
      </w:r>
    </w:p>
    <w:p w:rsidR="002D1CA2" w:rsidRPr="00F64AC9" w:rsidRDefault="002D1CA2" w:rsidP="002D1CA2">
      <w:pPr>
        <w:ind w:firstLine="0"/>
        <w:rPr>
          <w:rFonts w:eastAsia="Times New Roman"/>
          <w:bCs/>
          <w:color w:val="000000" w:themeColor="text1"/>
          <w:lang w:eastAsia="ru-RU"/>
        </w:rPr>
      </w:pPr>
      <w:bookmarkStart w:id="19" w:name="sub_1300"/>
      <w:bookmarkEnd w:id="18"/>
    </w:p>
    <w:p w:rsidR="002D1CA2" w:rsidRPr="00F64AC9" w:rsidRDefault="002D1CA2" w:rsidP="002D1CA2">
      <w:pPr>
        <w:rPr>
          <w:rFonts w:eastAsia="Times New Roman"/>
          <w:bCs/>
          <w:color w:val="000000" w:themeColor="text1"/>
          <w:lang w:eastAsia="ru-RU"/>
        </w:rPr>
      </w:pPr>
      <w:r w:rsidRPr="00F64AC9">
        <w:rPr>
          <w:rFonts w:eastAsia="Times New Roman"/>
          <w:bCs/>
          <w:color w:val="000000" w:themeColor="text1"/>
          <w:lang w:eastAsia="ru-RU"/>
        </w:rPr>
        <w:t xml:space="preserve">Раздел </w:t>
      </w:r>
      <w:r w:rsidRPr="00F64AC9">
        <w:rPr>
          <w:rFonts w:eastAsia="Times New Roman"/>
          <w:bCs/>
          <w:color w:val="000000" w:themeColor="text1"/>
          <w:lang w:val="en-US" w:eastAsia="ru-RU"/>
        </w:rPr>
        <w:t>III</w:t>
      </w:r>
      <w:r w:rsidRPr="00F64AC9">
        <w:rPr>
          <w:rFonts w:eastAsia="Times New Roman"/>
          <w:bCs/>
          <w:color w:val="000000" w:themeColor="text1"/>
          <w:lang w:eastAsia="ru-RU"/>
        </w:rPr>
        <w:t>. Перечисление остатков денежных средств</w:t>
      </w:r>
      <w:bookmarkEnd w:id="19"/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0" w:name="sub_1301"/>
      <w:r w:rsidRPr="00F64AC9">
        <w:rPr>
          <w:rFonts w:eastAsia="Times New Roman"/>
          <w:color w:val="000000" w:themeColor="text1"/>
          <w:lang w:eastAsia="ru-RU"/>
        </w:rPr>
        <w:t>1. При ликвидации учреждения остаток денежных средств перечисляется в доход бюджета городского округа Сургут Ханты-Мансийского автономного округа – Югры (далее – бюджет города Сургута).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1" w:name="sub_1302"/>
      <w:bookmarkEnd w:id="20"/>
      <w:r w:rsidRPr="00F64AC9">
        <w:rPr>
          <w:rFonts w:eastAsia="Times New Roman"/>
          <w:color w:val="000000" w:themeColor="text1"/>
          <w:lang w:eastAsia="ru-RU"/>
        </w:rPr>
        <w:t>2. При изменении типа муниципального бюджетного учреждения в целях создания муниципального автономного учреждения, либо изменении типа муни</w:t>
      </w:r>
      <w:r w:rsidRPr="00F64AC9">
        <w:rPr>
          <w:rFonts w:eastAsia="Times New Roman"/>
          <w:color w:val="000000" w:themeColor="text1"/>
          <w:lang w:eastAsia="ru-RU"/>
        </w:rPr>
        <w:softHyphen/>
        <w:t>ципального автономного учреждения в целях создания муниципального бюджет</w:t>
      </w:r>
      <w:r w:rsidRPr="00F64AC9">
        <w:rPr>
          <w:rFonts w:eastAsia="Times New Roman"/>
          <w:color w:val="000000" w:themeColor="text1"/>
          <w:lang w:eastAsia="ru-RU"/>
        </w:rPr>
        <w:softHyphen/>
        <w:t>ного учреждения остатки денежных средств:</w:t>
      </w:r>
    </w:p>
    <w:bookmarkEnd w:id="21"/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полученные в виде субсидий на финансовое обеспечение выполнения ими муниципального задания, со средствами от приносящей доход деятельности и поступающими во временное распоряжение перечисляются учреждению –  правопреемнику;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полученные в виде субсидий на иные цели, субсидий на капитальные вложения перечисляются главному распорядителю бюджетных средств, предоставившему субсидии на основании соглашений.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2" w:name="sub_1303"/>
      <w:r w:rsidRPr="00F64AC9">
        <w:rPr>
          <w:rFonts w:eastAsia="Times New Roman"/>
          <w:color w:val="000000" w:themeColor="text1"/>
          <w:lang w:eastAsia="ru-RU"/>
        </w:rPr>
        <w:t>3. При изменении типа муниципального бюджетного учреждения либо муниципального автономного учреждения в целях создания муниципального казенного учреждения остатки денежных средств:</w:t>
      </w:r>
    </w:p>
    <w:bookmarkEnd w:id="22"/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lastRenderedPageBreak/>
        <w:t>- полученные в виде субсидий на финансовое обеспечение выполнения ими муниципального задания, со средствами от приносящей доход деятельности перечисляются в доход бюджета города Сургута;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 xml:space="preserve">- поступающие во временное распоряжение перечисляются главному распорядителю бюджетных средств на </w:t>
      </w:r>
      <w:r w:rsidRPr="00F64AC9">
        <w:t>лицевой счет для учета операций со сред</w:t>
      </w:r>
      <w:r w:rsidRPr="00F64AC9">
        <w:softHyphen/>
        <w:t xml:space="preserve">ствами, поступающими во временное распоряжение получателя бюджетных средств </w:t>
      </w:r>
      <w:r w:rsidRPr="00F64AC9">
        <w:rPr>
          <w:rFonts w:eastAsia="Times New Roman"/>
          <w:color w:val="000000" w:themeColor="text1"/>
          <w:lang w:eastAsia="ru-RU"/>
        </w:rPr>
        <w:t xml:space="preserve">для последующего перечисления на </w:t>
      </w:r>
      <w:r w:rsidRPr="00F64AC9">
        <w:t xml:space="preserve">лицевой счет для учета операций со средствами, поступающими во временное распоряжение получателя бюджетных средств </w:t>
      </w:r>
      <w:r w:rsidRPr="00F64AC9">
        <w:rPr>
          <w:rFonts w:eastAsia="Times New Roman"/>
          <w:color w:val="000000" w:themeColor="text1"/>
          <w:lang w:eastAsia="ru-RU"/>
        </w:rPr>
        <w:t>вновь созданного муниципального казенного учреждения;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полученные в виде субсидий на иные цели, субсидий на капитальные вложения перечисляются главному распорядителю бюджетных средств, предоставившему субсидии на основании соглашений.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3" w:name="sub_1304"/>
      <w:r w:rsidRPr="00F64AC9">
        <w:rPr>
          <w:rFonts w:eastAsia="Times New Roman"/>
          <w:color w:val="000000" w:themeColor="text1"/>
          <w:lang w:eastAsia="ru-RU"/>
        </w:rPr>
        <w:t>4. При изменении подведомственности остатки денежных средств учре</w:t>
      </w:r>
      <w:r w:rsidRPr="00F64AC9">
        <w:rPr>
          <w:rFonts w:eastAsia="Times New Roman"/>
          <w:color w:val="000000" w:themeColor="text1"/>
          <w:lang w:eastAsia="ru-RU"/>
        </w:rPr>
        <w:softHyphen/>
        <w:t>ждения:</w:t>
      </w:r>
    </w:p>
    <w:bookmarkEnd w:id="23"/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полученные в виде субсидий на финансовое обеспечение выполнения ими муниципального задания, со средствами от приносящей доход деятельности и поступающими во временное распоряжение перечисляются на вновь открытые лицевые счета учреждения;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полученные в виде субсидий на иные цели, субсидий на капитальные вложения перечисляются главному распорядителю бюджетных средств, предоставившему субсидии на основании соглашений.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4" w:name="sub_1305"/>
      <w:r w:rsidRPr="00F64AC9">
        <w:rPr>
          <w:rFonts w:eastAsia="Times New Roman"/>
          <w:color w:val="000000" w:themeColor="text1"/>
          <w:lang w:eastAsia="ru-RU"/>
        </w:rPr>
        <w:t>5. Денежные средства, поступившие учреждению после закрытия лицевых счетов, возвращаются плательщику.</w:t>
      </w:r>
    </w:p>
    <w:p w:rsidR="002D1CA2" w:rsidRPr="00F64AC9" w:rsidRDefault="002D1CA2" w:rsidP="002D1CA2">
      <w:pPr>
        <w:ind w:firstLine="0"/>
        <w:rPr>
          <w:rFonts w:eastAsia="Times New Roman"/>
          <w:bCs/>
          <w:color w:val="000000" w:themeColor="text1"/>
          <w:lang w:eastAsia="ru-RU"/>
        </w:rPr>
      </w:pPr>
      <w:bookmarkStart w:id="25" w:name="sub_1400"/>
      <w:bookmarkEnd w:id="24"/>
    </w:p>
    <w:p w:rsidR="002D1CA2" w:rsidRPr="00F64AC9" w:rsidRDefault="002D1CA2" w:rsidP="002D1CA2">
      <w:pPr>
        <w:rPr>
          <w:rFonts w:eastAsia="Times New Roman"/>
          <w:bCs/>
          <w:color w:val="000000" w:themeColor="text1"/>
          <w:lang w:eastAsia="ru-RU"/>
        </w:rPr>
      </w:pPr>
      <w:r w:rsidRPr="00F64AC9">
        <w:rPr>
          <w:rFonts w:eastAsia="Times New Roman"/>
          <w:bCs/>
          <w:color w:val="000000" w:themeColor="text1"/>
          <w:lang w:eastAsia="ru-RU"/>
        </w:rPr>
        <w:t>Раздел IV. Подтверждение проведения операций</w:t>
      </w:r>
      <w:bookmarkEnd w:id="25"/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6" w:name="sub_1401"/>
      <w:r w:rsidRPr="00F64AC9">
        <w:rPr>
          <w:rFonts w:eastAsia="Times New Roman"/>
          <w:color w:val="000000" w:themeColor="text1"/>
          <w:lang w:eastAsia="ru-RU"/>
        </w:rPr>
        <w:t>1. Подтверждение проведения операций со средствами учреждений осуществляется путем представления выписок из лицевых счетов учреждений не позднее рабочего дня, следующего за днем получения из УФК выписки с казначейского счета БУ/АУ в электронном виде.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7" w:name="sub_1403"/>
      <w:bookmarkEnd w:id="26"/>
      <w:r w:rsidRPr="00F64AC9">
        <w:rPr>
          <w:rFonts w:eastAsia="Times New Roman"/>
          <w:color w:val="000000" w:themeColor="text1"/>
          <w:lang w:eastAsia="ru-RU"/>
        </w:rPr>
        <w:t>2. Работники отдела кассовых выплат формируют выписки из лицевых счетов с приложением следующих ЭД (далее – приложения к выписке из лицевых счетов):</w:t>
      </w:r>
    </w:p>
    <w:bookmarkEnd w:id="27"/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ЭД «Платежное поручение» по поступлению средств на лицевой счет и по выплате средств с лицевого счета;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ЭД «Справка – уведомление об уточнении операций БУ/АУ»;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- ЭД «Справка по операциям БУ/АУ».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8" w:name="sub_1404"/>
      <w:r w:rsidRPr="00F64AC9">
        <w:rPr>
          <w:rFonts w:eastAsia="Times New Roman"/>
          <w:color w:val="000000" w:themeColor="text1"/>
          <w:lang w:eastAsia="ru-RU"/>
        </w:rPr>
        <w:t xml:space="preserve">3. Выписка из лицевого счета с приложениями к выписке из лицевого счета формируется и представляется учреждениям в электронном виде в форме ЭД «Отчеты учреждений» в системе АЦК. Выписка из лицевого счета подписывается </w:t>
      </w:r>
      <w:hyperlink r:id="rId21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ЭП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работника отдела кассовых выплат, сформировавшего ЭД «Отчеты учреждений».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29" w:name="sub_1405"/>
      <w:bookmarkEnd w:id="28"/>
      <w:r w:rsidRPr="00F64AC9">
        <w:rPr>
          <w:rFonts w:eastAsia="Times New Roman"/>
          <w:color w:val="000000" w:themeColor="text1"/>
          <w:lang w:eastAsia="ru-RU"/>
        </w:rPr>
        <w:t xml:space="preserve">4. При отсутствии технической возможности по осуществлению электронного информационного обмена в системе АЦК, выписки из лицевых </w:t>
      </w:r>
      <w:r w:rsidRPr="00F64AC9">
        <w:rPr>
          <w:rFonts w:eastAsia="Times New Roman"/>
          <w:color w:val="000000" w:themeColor="text1"/>
          <w:lang w:eastAsia="ru-RU"/>
        </w:rPr>
        <w:lastRenderedPageBreak/>
        <w:t>счетов с приложениями к ней представляются на бумажном носителе с отметкой о проведении операций работника отдела кассовых выплат.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30" w:name="sub_1406"/>
      <w:bookmarkEnd w:id="29"/>
      <w:r w:rsidRPr="00F64AC9">
        <w:rPr>
          <w:rFonts w:eastAsia="Times New Roman"/>
          <w:color w:val="000000" w:themeColor="text1"/>
          <w:lang w:eastAsia="ru-RU"/>
        </w:rPr>
        <w:t xml:space="preserve">5. </w:t>
      </w:r>
      <w:bookmarkStart w:id="31" w:name="sub_1407"/>
      <w:bookmarkEnd w:id="30"/>
      <w:r w:rsidRPr="00F64AC9">
        <w:rPr>
          <w:rFonts w:eastAsia="Times New Roman"/>
          <w:color w:val="000000" w:themeColor="text1"/>
          <w:lang w:eastAsia="ru-RU"/>
        </w:rPr>
        <w:t>Платежные поручения с отметкой о проведении операции формируются учреждением самостоятельно из системы АЦК и при необходимости представления их в сторонние организации на бумажном носителе заверяются руководителем учреждения.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При необходимости представления платежных поручений с отметкой о проведении операции в органы, представление которым требуется обязательная отметка финансового органа, платежные поручения на бумажном носителе с отметкой о проведении операции работника отдела кассовых выплат могут быть выданы по письменному обращению учреждения на имя директора департамента финансов.</w:t>
      </w:r>
    </w:p>
    <w:p w:rsidR="002D1CA2" w:rsidRPr="00F64AC9" w:rsidRDefault="002D1CA2" w:rsidP="002D1CA2">
      <w:pPr>
        <w:ind w:firstLine="0"/>
        <w:rPr>
          <w:rFonts w:eastAsia="Times New Roman"/>
          <w:bCs/>
          <w:color w:val="000000" w:themeColor="text1"/>
          <w:lang w:eastAsia="ru-RU"/>
        </w:rPr>
      </w:pPr>
      <w:bookmarkStart w:id="32" w:name="sub_1500"/>
      <w:bookmarkEnd w:id="31"/>
    </w:p>
    <w:p w:rsidR="002D1CA2" w:rsidRPr="00F64AC9" w:rsidRDefault="002D1CA2" w:rsidP="002D1CA2">
      <w:pPr>
        <w:rPr>
          <w:rFonts w:eastAsia="Times New Roman"/>
          <w:bCs/>
          <w:strike/>
          <w:color w:val="000000" w:themeColor="text1"/>
          <w:lang w:eastAsia="ru-RU"/>
        </w:rPr>
      </w:pPr>
      <w:r w:rsidRPr="00F64AC9">
        <w:rPr>
          <w:rFonts w:eastAsia="Times New Roman"/>
          <w:bCs/>
          <w:color w:val="000000" w:themeColor="text1"/>
          <w:lang w:eastAsia="ru-RU"/>
        </w:rPr>
        <w:t>Раздел V. Уточнение сумм поступлений и произведенных сумм выплат</w:t>
      </w:r>
      <w:bookmarkEnd w:id="32"/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bookmarkStart w:id="33" w:name="sub_1501"/>
      <w:r w:rsidRPr="00F64AC9">
        <w:rPr>
          <w:rFonts w:eastAsia="Times New Roman"/>
          <w:color w:val="000000" w:themeColor="text1"/>
          <w:lang w:eastAsia="ru-RU"/>
        </w:rPr>
        <w:t xml:space="preserve">1. Для уточнения сумм поступлений, произведенных сумм выплат, учреждения формируют в электронном виде в системе АЦК ЭД «Справка-уведомление об уточнении операций БУ/АУ» (далее – ЭД «Справка-уведомление»). Сформированный ЭД «Справка-уведомление» обрабатывается до статуса «На согласовании», подписывается </w:t>
      </w:r>
      <w:hyperlink r:id="rId22" w:history="1">
        <w:r w:rsidRPr="00F64AC9">
          <w:rPr>
            <w:rStyle w:val="ab"/>
            <w:rFonts w:eastAsia="Times New Roman"/>
            <w:color w:val="000000" w:themeColor="text1"/>
            <w:u w:val="none"/>
            <w:lang w:eastAsia="ru-RU"/>
          </w:rPr>
          <w:t>ЭП</w:t>
        </w:r>
      </w:hyperlink>
      <w:r w:rsidRPr="00F64AC9">
        <w:rPr>
          <w:rFonts w:eastAsia="Times New Roman"/>
          <w:color w:val="000000" w:themeColor="text1"/>
          <w:lang w:eastAsia="ru-RU"/>
        </w:rPr>
        <w:t xml:space="preserve"> руководителя и главного бухгалтера учреждения (лицами, исполняющими их обязанности), включенные в карточку образцов подписей.</w:t>
      </w:r>
    </w:p>
    <w:p w:rsidR="002D1CA2" w:rsidRPr="00F64AC9" w:rsidRDefault="002D1CA2" w:rsidP="002D1CA2">
      <w:pPr>
        <w:contextualSpacing/>
      </w:pPr>
      <w:r w:rsidRPr="00F64AC9">
        <w:t>2. Работники департамента финансов осуществляют следующие процедуры в системе АЦК:</w:t>
      </w:r>
    </w:p>
    <w:p w:rsidR="002D1CA2" w:rsidRPr="00F64AC9" w:rsidRDefault="002D1CA2" w:rsidP="002D1CA2">
      <w:pPr>
        <w:contextualSpacing/>
      </w:pPr>
      <w:r w:rsidRPr="00F64AC9">
        <w:t xml:space="preserve">2.1. При уточнении выплат работник отдела кассовых выплат не позднее второго рабочего дня, следующего за днем представления </w:t>
      </w:r>
      <w:r w:rsidRPr="00F64AC9">
        <w:rPr>
          <w:rFonts w:eastAsia="Times New Roman"/>
          <w:color w:val="000000" w:themeColor="text1"/>
          <w:lang w:eastAsia="ru-RU"/>
        </w:rPr>
        <w:t>ЭД «Справка- уведомление»</w:t>
      </w:r>
      <w:r w:rsidRPr="00F64AC9">
        <w:t xml:space="preserve"> осуществляет его проверку на:</w:t>
      </w:r>
    </w:p>
    <w:p w:rsidR="002D1CA2" w:rsidRPr="00F64AC9" w:rsidRDefault="002D1CA2" w:rsidP="002D1CA2">
      <w:pPr>
        <w:tabs>
          <w:tab w:val="left" w:pos="709"/>
        </w:tabs>
        <w:contextualSpacing/>
      </w:pPr>
      <w:r w:rsidRPr="00F64AC9">
        <w:t xml:space="preserve">- соответствие ЭП лиц, подписавших </w:t>
      </w:r>
      <w:r w:rsidRPr="00F64AC9">
        <w:rPr>
          <w:rFonts w:eastAsia="Times New Roman"/>
          <w:color w:val="000000" w:themeColor="text1"/>
          <w:lang w:eastAsia="ru-RU"/>
        </w:rPr>
        <w:t>ЭД «Справка-уведомление»</w:t>
      </w:r>
      <w:r w:rsidRPr="00F64AC9">
        <w:t xml:space="preserve"> карточке образцов подписей;</w:t>
      </w:r>
    </w:p>
    <w:p w:rsidR="002D1CA2" w:rsidRPr="00F64AC9" w:rsidRDefault="002D1CA2" w:rsidP="002D1CA2">
      <w:pPr>
        <w:tabs>
          <w:tab w:val="left" w:pos="709"/>
        </w:tabs>
        <w:contextualSpacing/>
      </w:pPr>
      <w:r w:rsidRPr="00F64AC9">
        <w:t>- указание основания производимых корректировок в поле «Основание для проведения операции»;</w:t>
      </w:r>
    </w:p>
    <w:p w:rsidR="002D1CA2" w:rsidRPr="00F64AC9" w:rsidRDefault="002D1CA2" w:rsidP="002D1CA2">
      <w:pPr>
        <w:tabs>
          <w:tab w:val="left" w:pos="709"/>
        </w:tabs>
        <w:contextualSpacing/>
      </w:pPr>
      <w:r w:rsidRPr="00F64AC9">
        <w:t xml:space="preserve">- соответствие раздела «Уточненные реквизиты» требованиям пункта 1 раздела </w:t>
      </w:r>
      <w:r w:rsidRPr="00F64AC9">
        <w:rPr>
          <w:lang w:val="en-US"/>
        </w:rPr>
        <w:t>II</w:t>
      </w:r>
      <w:r w:rsidRPr="00F64AC9">
        <w:t xml:space="preserve"> настоящего Порядка, установленным для проверки ЭД «Заявка»;</w:t>
      </w:r>
    </w:p>
    <w:p w:rsidR="002D1CA2" w:rsidRPr="00F64AC9" w:rsidRDefault="002D1CA2" w:rsidP="002D1CA2">
      <w:pPr>
        <w:contextualSpacing/>
      </w:pPr>
      <w:r w:rsidRPr="00F64AC9">
        <w:t>- соответствие требованиям, установленным Порядком санкционирования расходов в случае, если основанием в ЭД «Справка-уведомление» является возмещение произведенных сумм выплат средствами субсидии на иные цели, субсидии на капитальные вложения.</w:t>
      </w:r>
    </w:p>
    <w:p w:rsidR="002D1CA2" w:rsidRPr="00F64AC9" w:rsidRDefault="002D1CA2" w:rsidP="002D1CA2">
      <w:r w:rsidRPr="00F64AC9">
        <w:t xml:space="preserve">2.1.1. Если представленный </w:t>
      </w:r>
      <w:r w:rsidRPr="00F64AC9">
        <w:rPr>
          <w:rFonts w:eastAsia="Times New Roman"/>
          <w:color w:val="000000" w:themeColor="text1"/>
          <w:lang w:eastAsia="ru-RU"/>
        </w:rPr>
        <w:t>ЭД «Справка-уведомление»</w:t>
      </w:r>
      <w:r w:rsidRPr="00F64AC9">
        <w:t xml:space="preserve"> соответствует требованиям, установленным в подпункте 2.1 пункта 2 </w:t>
      </w:r>
      <w:r w:rsidRPr="00F64AC9">
        <w:rPr>
          <w:rFonts w:eastAsia="Times New Roman"/>
          <w:bCs/>
          <w:color w:val="000000" w:themeColor="text1"/>
          <w:lang w:eastAsia="ru-RU"/>
        </w:rPr>
        <w:t>настоящего раздела</w:t>
      </w:r>
      <w:r w:rsidRPr="00F64AC9">
        <w:t xml:space="preserve">, работник отдела кассовых выплат проводит операции </w:t>
      </w:r>
      <w:r w:rsidRPr="00F64AC9">
        <w:rPr>
          <w:rFonts w:eastAsia="Times New Roman"/>
          <w:color w:val="000000" w:themeColor="text1"/>
          <w:lang w:eastAsia="ru-RU"/>
        </w:rPr>
        <w:t xml:space="preserve">по уточнению сумм выплат на соответствующих лицевых счетах учреждения без отражения операции на казначейском счете БУ/АУ </w:t>
      </w:r>
      <w:r w:rsidRPr="00F64AC9">
        <w:t xml:space="preserve">путем перевода </w:t>
      </w:r>
      <w:r w:rsidRPr="00F64AC9">
        <w:rPr>
          <w:rFonts w:eastAsia="Times New Roman"/>
          <w:color w:val="000000" w:themeColor="text1"/>
          <w:lang w:eastAsia="ru-RU"/>
        </w:rPr>
        <w:t>ЭД «Справка-уведомление»</w:t>
      </w:r>
      <w:r w:rsidRPr="00F64AC9">
        <w:t xml:space="preserve"> на статус «Обработан».</w:t>
      </w:r>
    </w:p>
    <w:p w:rsidR="002D1CA2" w:rsidRPr="00F64AC9" w:rsidRDefault="002D1CA2" w:rsidP="002D1CA2">
      <w:r w:rsidRPr="00F64AC9">
        <w:t xml:space="preserve">В случае несоблюдения требований, установленных в подпункте 2.1 пункта 2 настоящего раздела, работник отдела кассовых выплат отказывает ЭД </w:t>
      </w:r>
      <w:r w:rsidRPr="00F64AC9">
        <w:lastRenderedPageBreak/>
        <w:t>«Справка-уведомление» с указанием причины отказа не позднее двух рабочих дней, следующих за днем представления ЭД «Справка-уведомление».</w:t>
      </w:r>
    </w:p>
    <w:p w:rsidR="002D1CA2" w:rsidRPr="00F64AC9" w:rsidRDefault="002D1CA2" w:rsidP="002D1CA2">
      <w:bookmarkStart w:id="34" w:name="sub_1504"/>
      <w:bookmarkEnd w:id="33"/>
      <w:r w:rsidRPr="00F64AC9">
        <w:t>2.2. При уточнении поступлений работник отдела учета и отчетности в течении трех рабочих дней, следующих за днем представления ЭД «Справка-уведомление» осуществляет его проверку на соответствие:</w:t>
      </w:r>
    </w:p>
    <w:p w:rsidR="002D1CA2" w:rsidRPr="00F64AC9" w:rsidRDefault="002D1CA2" w:rsidP="002D1CA2">
      <w:r w:rsidRPr="00F64AC9">
        <w:t>- проводимой операции – кодам бюджетной классификации Российской Федерации;</w:t>
      </w:r>
    </w:p>
    <w:p w:rsidR="002D1CA2" w:rsidRPr="00F64AC9" w:rsidRDefault="002D1CA2" w:rsidP="002D1CA2">
      <w:r w:rsidRPr="00F64AC9">
        <w:t>- кода вида финансового обеспечения – виду лицевого счета.</w:t>
      </w:r>
    </w:p>
    <w:p w:rsidR="002D1CA2" w:rsidRPr="00F64AC9" w:rsidRDefault="002D1CA2" w:rsidP="002D1CA2">
      <w:r w:rsidRPr="00F64AC9">
        <w:t>2.2.1. Если представленный ЭД «Справка-уведомление» соответствует требованиям, установленным в подпункте 2.2 пункта 2 настоящего раздела, работник отдела учета и отчетности проводит операции по уточнению поступлений на соответствующих лицевых счетах учреждения, без отражения операции на казначейском счете БУ/АУ путем перевода ЭД «Справка-уведомление» на статус «Обработан».</w:t>
      </w:r>
    </w:p>
    <w:p w:rsidR="002D1CA2" w:rsidRPr="00F64AC9" w:rsidRDefault="002D1CA2" w:rsidP="002D1CA2">
      <w:r w:rsidRPr="00F64AC9">
        <w:t>В случае несоблюдения требований, установленных в подпункте 2.2 пункта 2 настоящего раздела, работник отдела учета и отчетности отказывает ЭД «Справка-уведомление» с указанием причины отказа не позднее трех рабочих дней, следующих за днем представления ЭД «Справка-уведомление».</w:t>
      </w:r>
    </w:p>
    <w:p w:rsidR="002D1CA2" w:rsidRPr="00F64AC9" w:rsidRDefault="002D1CA2" w:rsidP="002D1CA2">
      <w:pPr>
        <w:rPr>
          <w:rFonts w:eastAsia="Times New Roman"/>
          <w:color w:val="000000" w:themeColor="text1"/>
          <w:lang w:eastAsia="ru-RU"/>
        </w:rPr>
      </w:pPr>
      <w:r w:rsidRPr="00F64AC9">
        <w:rPr>
          <w:rFonts w:eastAsia="Times New Roman"/>
          <w:color w:val="000000" w:themeColor="text1"/>
          <w:lang w:eastAsia="ru-RU"/>
        </w:rPr>
        <w:t>3. Восстановление сумм выплат по операциям отражается на лицевом счете учреждения на основании платежных документов по возврату сумм.</w:t>
      </w:r>
    </w:p>
    <w:p w:rsidR="00EE2F40" w:rsidRDefault="002D1CA2" w:rsidP="00F64AC9">
      <w:pPr>
        <w:rPr>
          <w:rFonts w:eastAsia="Times New Roman"/>
          <w:color w:val="000000" w:themeColor="text1"/>
          <w:lang w:eastAsia="ru-RU"/>
        </w:rPr>
      </w:pPr>
      <w:bookmarkStart w:id="35" w:name="sub_1505"/>
      <w:bookmarkEnd w:id="34"/>
      <w:r w:rsidRPr="00F64AC9">
        <w:rPr>
          <w:rFonts w:eastAsia="Times New Roman"/>
          <w:color w:val="000000" w:themeColor="text1"/>
          <w:lang w:eastAsia="ru-RU"/>
        </w:rPr>
        <w:t>4. Суммы поступлений, в том числе суммы возврата, зачисленные на казначейском счете БУ/АУ по распоряжениям о совер</w:t>
      </w:r>
      <w:r w:rsidRPr="00F64AC9">
        <w:rPr>
          <w:rFonts w:eastAsia="Times New Roman"/>
          <w:color w:val="000000" w:themeColor="text1"/>
          <w:lang w:eastAsia="ru-RU"/>
        </w:rPr>
        <w:softHyphen/>
        <w:t>шении казначейских платежей, в которых отсутствует информация, позволяю</w:t>
      </w:r>
      <w:r w:rsidRPr="00F64AC9">
        <w:rPr>
          <w:rFonts w:eastAsia="Times New Roman"/>
          <w:color w:val="000000" w:themeColor="text1"/>
          <w:lang w:eastAsia="ru-RU"/>
        </w:rPr>
        <w:softHyphen/>
        <w:t>щая определить соответствующего получателя средств (далее – невыясненные поступления), учитываются департаментом финансов в составе общего остатка на казначейском счете БУ/АУ.</w:t>
      </w:r>
      <w:bookmarkEnd w:id="35"/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2A2708">
      <w:pPr>
        <w:ind w:firstLine="0"/>
        <w:rPr>
          <w:rFonts w:eastAsia="Times New Roman"/>
          <w:color w:val="000000" w:themeColor="text1"/>
          <w:lang w:eastAsia="ru-RU"/>
        </w:rPr>
        <w:sectPr w:rsidR="002A2708" w:rsidSect="00B42724">
          <w:headerReference w:type="default" r:id="rId23"/>
          <w:headerReference w:type="first" r:id="rId24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</w:p>
    <w:p w:rsidR="002A2708" w:rsidRDefault="002A2708" w:rsidP="002A2708">
      <w:pPr>
        <w:ind w:firstLine="0"/>
        <w:rPr>
          <w:rFonts w:eastAsia="Times New Roman"/>
          <w:color w:val="000000" w:themeColor="text1"/>
          <w:lang w:eastAsia="ru-RU"/>
        </w:rPr>
      </w:pPr>
    </w:p>
    <w:p w:rsidR="002A2708" w:rsidRPr="002A2708" w:rsidRDefault="002A2708" w:rsidP="002A2708">
      <w:pPr>
        <w:tabs>
          <w:tab w:val="left" w:pos="5670"/>
          <w:tab w:val="left" w:pos="6804"/>
          <w:tab w:val="left" w:pos="11624"/>
          <w:tab w:val="left" w:pos="11766"/>
        </w:tabs>
        <w:ind w:firstLine="0"/>
        <w:jc w:val="center"/>
        <w:rPr>
          <w:rFonts w:eastAsia="Times New Roman"/>
          <w:szCs w:val="24"/>
          <w:lang w:eastAsia="ru-RU"/>
        </w:rPr>
      </w:pPr>
      <w:r w:rsidRPr="002A2708">
        <w:rPr>
          <w:rFonts w:eastAsia="Times New Roman"/>
          <w:szCs w:val="24"/>
          <w:lang w:eastAsia="ru-RU"/>
        </w:rPr>
        <w:t xml:space="preserve">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                  </w:t>
      </w:r>
      <w:r w:rsidRPr="002A2708">
        <w:rPr>
          <w:rFonts w:eastAsia="Times New Roman"/>
          <w:szCs w:val="24"/>
          <w:lang w:eastAsia="ru-RU"/>
        </w:rPr>
        <w:t xml:space="preserve">     </w:t>
      </w:r>
      <w:r>
        <w:rPr>
          <w:rFonts w:eastAsia="Times New Roman"/>
          <w:szCs w:val="24"/>
          <w:lang w:eastAsia="ru-RU"/>
        </w:rPr>
        <w:t xml:space="preserve"> </w:t>
      </w:r>
      <w:r w:rsidRPr="002A2708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П</w:t>
      </w:r>
      <w:r w:rsidRPr="002A2708">
        <w:rPr>
          <w:rFonts w:eastAsia="Times New Roman"/>
          <w:szCs w:val="24"/>
          <w:lang w:eastAsia="ru-RU"/>
        </w:rPr>
        <w:t xml:space="preserve">риложение                                                                                    </w:t>
      </w:r>
    </w:p>
    <w:p w:rsidR="002A2708" w:rsidRPr="002A2708" w:rsidRDefault="002A2708" w:rsidP="002A2708">
      <w:pPr>
        <w:ind w:firstLine="0"/>
        <w:jc w:val="center"/>
        <w:rPr>
          <w:rFonts w:eastAsia="Times New Roman"/>
          <w:szCs w:val="24"/>
          <w:lang w:eastAsia="ru-RU"/>
        </w:rPr>
      </w:pPr>
      <w:r w:rsidRPr="002A27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к Порядку проведения операций</w:t>
      </w:r>
    </w:p>
    <w:p w:rsidR="002A2708" w:rsidRPr="002A2708" w:rsidRDefault="002A2708" w:rsidP="002A2708">
      <w:pPr>
        <w:ind w:firstLine="0"/>
        <w:jc w:val="center"/>
        <w:rPr>
          <w:rFonts w:eastAsia="Times New Roman"/>
          <w:szCs w:val="24"/>
          <w:lang w:eastAsia="ru-RU"/>
        </w:rPr>
      </w:pPr>
      <w:r w:rsidRPr="002A27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со средствами муниципальных</w:t>
      </w:r>
    </w:p>
    <w:p w:rsidR="002A2708" w:rsidRPr="002A2708" w:rsidRDefault="002A2708" w:rsidP="002A2708">
      <w:pPr>
        <w:ind w:firstLine="0"/>
        <w:jc w:val="center"/>
        <w:rPr>
          <w:rFonts w:eastAsia="Times New Roman"/>
          <w:szCs w:val="24"/>
          <w:lang w:eastAsia="ru-RU"/>
        </w:rPr>
      </w:pPr>
      <w:r w:rsidRPr="002A27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бюджетных и автономных </w:t>
      </w:r>
    </w:p>
    <w:p w:rsidR="002A2708" w:rsidRPr="002A2708" w:rsidRDefault="002A2708" w:rsidP="002A2708">
      <w:pPr>
        <w:ind w:firstLine="0"/>
        <w:jc w:val="center"/>
        <w:rPr>
          <w:rFonts w:eastAsia="Times New Roman"/>
          <w:szCs w:val="24"/>
          <w:lang w:eastAsia="ru-RU"/>
        </w:rPr>
      </w:pPr>
      <w:r w:rsidRPr="002A2708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учреждений                                                                                                                                                                      </w:t>
      </w:r>
    </w:p>
    <w:p w:rsidR="002A2708" w:rsidRPr="002A2708" w:rsidRDefault="002A2708" w:rsidP="002A2708">
      <w:pPr>
        <w:ind w:firstLine="0"/>
        <w:jc w:val="center"/>
        <w:rPr>
          <w:rFonts w:eastAsiaTheme="minorHAnsi"/>
          <w:sz w:val="24"/>
          <w:szCs w:val="24"/>
        </w:rPr>
      </w:pPr>
    </w:p>
    <w:p w:rsidR="002A2708" w:rsidRPr="002A2708" w:rsidRDefault="002A2708" w:rsidP="002A2708">
      <w:pPr>
        <w:ind w:firstLine="0"/>
        <w:jc w:val="center"/>
        <w:rPr>
          <w:rFonts w:eastAsiaTheme="minorHAnsi"/>
          <w:sz w:val="24"/>
          <w:szCs w:val="24"/>
        </w:rPr>
      </w:pPr>
      <w:r w:rsidRPr="002A2708">
        <w:rPr>
          <w:rFonts w:eastAsiaTheme="minorHAnsi"/>
          <w:sz w:val="24"/>
          <w:szCs w:val="24"/>
        </w:rPr>
        <w:t>Форма письма, предоставляемая пользователями учреждения в финансовый орган</w:t>
      </w:r>
    </w:p>
    <w:p w:rsidR="002A2708" w:rsidRPr="002A2708" w:rsidRDefault="002A2708" w:rsidP="002A2708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2A2708">
        <w:rPr>
          <w:rFonts w:eastAsiaTheme="minorHAnsi"/>
          <w:sz w:val="24"/>
          <w:szCs w:val="24"/>
        </w:rPr>
        <w:t xml:space="preserve">                                Прошу внести изменения в регистрационные данные пользователей системы АЦК согласно приложению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1"/>
        <w:gridCol w:w="1823"/>
        <w:gridCol w:w="1773"/>
        <w:gridCol w:w="1773"/>
        <w:gridCol w:w="1363"/>
        <w:gridCol w:w="2181"/>
        <w:gridCol w:w="1910"/>
        <w:gridCol w:w="1363"/>
        <w:gridCol w:w="1773"/>
      </w:tblGrid>
      <w:tr w:rsidR="002A2708" w:rsidRPr="002A2708" w:rsidTr="002A2708">
        <w:tc>
          <w:tcPr>
            <w:tcW w:w="206" w:type="pct"/>
            <w:vAlign w:val="center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№ п/п</w:t>
            </w:r>
          </w:p>
        </w:tc>
        <w:tc>
          <w:tcPr>
            <w:tcW w:w="626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ФИО</w:t>
            </w:r>
          </w:p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(полностью)</w:t>
            </w:r>
          </w:p>
        </w:tc>
        <w:tc>
          <w:tcPr>
            <w:tcW w:w="60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Должность, отдел</w:t>
            </w:r>
          </w:p>
        </w:tc>
        <w:tc>
          <w:tcPr>
            <w:tcW w:w="60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Телефон</w:t>
            </w:r>
          </w:p>
        </w:tc>
        <w:tc>
          <w:tcPr>
            <w:tcW w:w="468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Потребность</w:t>
            </w:r>
          </w:p>
        </w:tc>
        <w:tc>
          <w:tcPr>
            <w:tcW w:w="74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Группа прав</w:t>
            </w:r>
          </w:p>
        </w:tc>
        <w:tc>
          <w:tcPr>
            <w:tcW w:w="656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Право доступа</w:t>
            </w:r>
          </w:p>
        </w:tc>
        <w:tc>
          <w:tcPr>
            <w:tcW w:w="468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  <w:vertAlign w:val="superscript"/>
              </w:rPr>
            </w:pPr>
            <w:r w:rsidRPr="002A2708">
              <w:rPr>
                <w:rFonts w:eastAsiaTheme="minorHAnsi"/>
                <w:sz w:val="20"/>
                <w:szCs w:val="20"/>
              </w:rPr>
              <w:t>Право подписи</w:t>
            </w:r>
            <w:r w:rsidRPr="002A2708">
              <w:rPr>
                <w:rFonts w:eastAsia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2A2708">
              <w:rPr>
                <w:rFonts w:eastAsiaTheme="minorHAnsi"/>
                <w:sz w:val="20"/>
                <w:szCs w:val="20"/>
                <w:lang w:val="en-US"/>
              </w:rPr>
              <w:t>E-mail</w:t>
            </w:r>
          </w:p>
        </w:tc>
      </w:tr>
      <w:tr w:rsidR="002A2708" w:rsidRPr="002A2708" w:rsidTr="002A2708">
        <w:trPr>
          <w:trHeight w:val="213"/>
        </w:trPr>
        <w:tc>
          <w:tcPr>
            <w:tcW w:w="206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26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0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0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8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4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56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8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09" w:type="pct"/>
          </w:tcPr>
          <w:p w:rsidR="002A2708" w:rsidRPr="002A2708" w:rsidRDefault="002A2708" w:rsidP="002A2708">
            <w:pPr>
              <w:spacing w:after="200" w:line="276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</w:tr>
    </w:tbl>
    <w:p w:rsidR="002A2708" w:rsidRPr="002A2708" w:rsidRDefault="002A2708" w:rsidP="002A2708">
      <w:pPr>
        <w:spacing w:line="0" w:lineRule="atLeast"/>
        <w:ind w:firstLine="0"/>
        <w:jc w:val="left"/>
        <w:rPr>
          <w:rFonts w:eastAsiaTheme="minorHAnsi"/>
          <w:sz w:val="22"/>
          <w:szCs w:val="22"/>
          <w:lang w:val="en-US"/>
        </w:rPr>
      </w:pPr>
    </w:p>
    <w:p w:rsidR="002A2708" w:rsidRPr="002A2708" w:rsidRDefault="002A2708" w:rsidP="002A2708">
      <w:pPr>
        <w:ind w:firstLine="0"/>
        <w:jc w:val="center"/>
        <w:rPr>
          <w:rFonts w:eastAsiaTheme="minorHAnsi"/>
          <w:sz w:val="24"/>
          <w:szCs w:val="24"/>
        </w:rPr>
      </w:pPr>
      <w:r w:rsidRPr="002A2708">
        <w:rPr>
          <w:rFonts w:eastAsiaTheme="minorHAnsi"/>
          <w:sz w:val="24"/>
          <w:szCs w:val="24"/>
          <w:u w:val="single"/>
        </w:rPr>
        <w:t xml:space="preserve">Пример формы предоставления информации                                                    </w:t>
      </w:r>
    </w:p>
    <w:p w:rsidR="002A2708" w:rsidRPr="002A2708" w:rsidRDefault="002A2708" w:rsidP="002A2708">
      <w:pPr>
        <w:ind w:firstLine="0"/>
        <w:jc w:val="right"/>
        <w:rPr>
          <w:rFonts w:eastAsiaTheme="minorHAnsi"/>
          <w:sz w:val="24"/>
          <w:szCs w:val="24"/>
        </w:rPr>
      </w:pPr>
      <w:r w:rsidRPr="002A2708">
        <w:rPr>
          <w:rFonts w:eastAsiaTheme="minorHAnsi"/>
          <w:sz w:val="24"/>
          <w:szCs w:val="24"/>
        </w:rPr>
        <w:t>Таблица 1</w:t>
      </w:r>
    </w:p>
    <w:tbl>
      <w:tblPr>
        <w:tblW w:w="50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"/>
        <w:gridCol w:w="685"/>
        <w:gridCol w:w="1021"/>
        <w:gridCol w:w="750"/>
        <w:gridCol w:w="955"/>
        <w:gridCol w:w="681"/>
        <w:gridCol w:w="1300"/>
        <w:gridCol w:w="469"/>
        <w:gridCol w:w="949"/>
        <w:gridCol w:w="548"/>
        <w:gridCol w:w="1719"/>
        <w:gridCol w:w="457"/>
        <w:gridCol w:w="1527"/>
        <w:gridCol w:w="377"/>
        <w:gridCol w:w="1041"/>
        <w:gridCol w:w="318"/>
        <w:gridCol w:w="1772"/>
        <w:gridCol w:w="29"/>
      </w:tblGrid>
      <w:tr w:rsidR="002A2708" w:rsidRPr="002A2708" w:rsidTr="00BC364F">
        <w:trPr>
          <w:gridBefore w:val="1"/>
          <w:gridAfter w:val="1"/>
          <w:wBefore w:w="49" w:type="pct"/>
          <w:wAfter w:w="10" w:type="pct"/>
          <w:cantSplit/>
          <w:trHeight w:val="220"/>
        </w:trPr>
        <w:tc>
          <w:tcPr>
            <w:tcW w:w="4941" w:type="pct"/>
            <w:gridSpan w:val="16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2A2708">
              <w:rPr>
                <w:rFonts w:eastAsia="Times New Roman"/>
                <w:sz w:val="24"/>
                <w:szCs w:val="24"/>
                <w:u w:val="single"/>
                <w:lang w:eastAsia="ru-RU"/>
              </w:rPr>
              <w:t>АЦК-Финансы</w:t>
            </w:r>
          </w:p>
        </w:tc>
      </w:tr>
      <w:tr w:rsidR="002A2708" w:rsidRPr="002A2708" w:rsidTr="00BC364F">
        <w:trPr>
          <w:gridBefore w:val="1"/>
          <w:gridAfter w:val="1"/>
          <w:wBefore w:w="49" w:type="pct"/>
          <w:wAfter w:w="10" w:type="pct"/>
        </w:trPr>
        <w:tc>
          <w:tcPr>
            <w:tcW w:w="232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55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Должность, отдел (полностью)</w:t>
            </w:r>
          </w:p>
        </w:tc>
        <w:tc>
          <w:tcPr>
            <w:tcW w:w="600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08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738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Группа прав</w:t>
            </w:r>
          </w:p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Право доступа</w:t>
            </w:r>
          </w:p>
        </w:tc>
        <w:tc>
          <w:tcPr>
            <w:tcW w:w="46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Право подписи</w:t>
            </w:r>
          </w:p>
        </w:tc>
        <w:tc>
          <w:tcPr>
            <w:tcW w:w="601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2A2708" w:rsidRPr="002A2708" w:rsidTr="00BC364F">
        <w:trPr>
          <w:gridBefore w:val="1"/>
          <w:gridAfter w:val="1"/>
          <w:wBefore w:w="49" w:type="pct"/>
          <w:wAfter w:w="10" w:type="pct"/>
        </w:trPr>
        <w:tc>
          <w:tcPr>
            <w:tcW w:w="232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0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555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Ведущий специалист планово-аналитического отдела</w:t>
            </w:r>
          </w:p>
        </w:tc>
        <w:tc>
          <w:tcPr>
            <w:tcW w:w="600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Тел.: 123-456</w:t>
            </w:r>
          </w:p>
        </w:tc>
        <w:tc>
          <w:tcPr>
            <w:tcW w:w="508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Регистрация нового пользователя</w:t>
            </w:r>
          </w:p>
        </w:tc>
        <w:tc>
          <w:tcPr>
            <w:tcW w:w="738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 Плановик МБУ/МАУ</w:t>
            </w:r>
          </w:p>
        </w:tc>
        <w:tc>
          <w:tcPr>
            <w:tcW w:w="646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 Просмотр</w:t>
            </w:r>
          </w:p>
        </w:tc>
        <w:tc>
          <w:tcPr>
            <w:tcW w:w="461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admsurgut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A2708" w:rsidRPr="002A2708" w:rsidTr="00BC364F">
        <w:trPr>
          <w:gridBefore w:val="1"/>
          <w:gridAfter w:val="1"/>
          <w:wBefore w:w="49" w:type="pct"/>
          <w:wAfter w:w="10" w:type="pct"/>
        </w:trPr>
        <w:tc>
          <w:tcPr>
            <w:tcW w:w="232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 Справка по обязательствам по Плану закупок</w:t>
            </w:r>
          </w:p>
        </w:tc>
        <w:tc>
          <w:tcPr>
            <w:tcW w:w="646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 Редактирование</w:t>
            </w:r>
          </w:p>
        </w:tc>
        <w:tc>
          <w:tcPr>
            <w:tcW w:w="461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gridBefore w:val="1"/>
          <w:gridAfter w:val="1"/>
          <w:wBefore w:w="49" w:type="pct"/>
          <w:wAfter w:w="10" w:type="pct"/>
        </w:trPr>
        <w:tc>
          <w:tcPr>
            <w:tcW w:w="232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0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555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Главный бухгалтер отдела учета и отчетности</w:t>
            </w:r>
          </w:p>
        </w:tc>
        <w:tc>
          <w:tcPr>
            <w:tcW w:w="600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Тел.: 123-456</w:t>
            </w:r>
          </w:p>
        </w:tc>
        <w:tc>
          <w:tcPr>
            <w:tcW w:w="508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Внесение изменений в регистрационные данные пользователя</w:t>
            </w:r>
          </w:p>
        </w:tc>
        <w:tc>
          <w:tcPr>
            <w:tcW w:w="738" w:type="pct"/>
            <w:gridSpan w:val="2"/>
          </w:tcPr>
          <w:p w:rsidR="002A2708" w:rsidRPr="002A2708" w:rsidRDefault="002A2708" w:rsidP="002A2708">
            <w:pPr>
              <w:ind w:left="34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 Бухгалтер МБУ/МАУ</w:t>
            </w:r>
          </w:p>
        </w:tc>
        <w:tc>
          <w:tcPr>
            <w:tcW w:w="646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 Редактирование</w:t>
            </w:r>
          </w:p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Право второй подписи</w:t>
            </w:r>
          </w:p>
        </w:tc>
        <w:tc>
          <w:tcPr>
            <w:tcW w:w="601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ppp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admsurgut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A2708" w:rsidRPr="002A2708" w:rsidTr="00BC364F">
        <w:trPr>
          <w:gridBefore w:val="1"/>
          <w:gridAfter w:val="1"/>
          <w:wBefore w:w="49" w:type="pct"/>
          <w:wAfter w:w="10" w:type="pct"/>
          <w:cantSplit/>
          <w:trHeight w:val="509"/>
        </w:trPr>
        <w:tc>
          <w:tcPr>
            <w:tcW w:w="232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2"/>
          </w:tcPr>
          <w:p w:rsidR="002A2708" w:rsidRPr="002A2708" w:rsidRDefault="002A2708" w:rsidP="002A2708">
            <w:pPr>
              <w:ind w:left="34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 Договоры МБУ/МАУ</w:t>
            </w:r>
          </w:p>
        </w:tc>
        <w:tc>
          <w:tcPr>
            <w:tcW w:w="646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 Просмотр</w:t>
            </w:r>
          </w:p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2A2708" w:rsidRPr="002A2708" w:rsidTr="00BC364F">
        <w:trPr>
          <w:gridBefore w:val="1"/>
          <w:gridAfter w:val="1"/>
          <w:wBefore w:w="49" w:type="pct"/>
          <w:wAfter w:w="10" w:type="pct"/>
          <w:cantSplit/>
          <w:trHeight w:val="393"/>
        </w:trPr>
        <w:tc>
          <w:tcPr>
            <w:tcW w:w="232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00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Иванов Петр Иванович</w:t>
            </w:r>
          </w:p>
        </w:tc>
        <w:tc>
          <w:tcPr>
            <w:tcW w:w="555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Юрисконсульт договорного отдела</w:t>
            </w:r>
          </w:p>
        </w:tc>
        <w:tc>
          <w:tcPr>
            <w:tcW w:w="600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Тел.: 123-456</w:t>
            </w:r>
          </w:p>
        </w:tc>
        <w:tc>
          <w:tcPr>
            <w:tcW w:w="508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Блокировка пользователя</w:t>
            </w:r>
          </w:p>
        </w:tc>
        <w:tc>
          <w:tcPr>
            <w:tcW w:w="738" w:type="pct"/>
            <w:gridSpan w:val="2"/>
          </w:tcPr>
          <w:p w:rsidR="002A2708" w:rsidRPr="002A2708" w:rsidRDefault="002A2708" w:rsidP="002A2708">
            <w:pPr>
              <w:ind w:left="34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6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1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ipi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admsurgut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A2708" w:rsidRPr="002A2708" w:rsidTr="00BC364F">
        <w:trPr>
          <w:cantSplit/>
          <w:trHeight w:val="315"/>
        </w:trPr>
        <w:tc>
          <w:tcPr>
            <w:tcW w:w="5000" w:type="pct"/>
            <w:gridSpan w:val="18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4"/>
                <w:szCs w:val="24"/>
                <w:u w:val="single"/>
                <w:lang w:val="en-US" w:eastAsia="ru-RU"/>
              </w:rPr>
            </w:pPr>
            <w:r w:rsidRPr="002A2708">
              <w:rPr>
                <w:rFonts w:eastAsia="Times New Roman"/>
                <w:sz w:val="24"/>
                <w:szCs w:val="24"/>
                <w:u w:val="single"/>
                <w:lang w:eastAsia="ru-RU"/>
              </w:rPr>
              <w:lastRenderedPageBreak/>
              <w:t>АЦК-Планирование</w:t>
            </w:r>
          </w:p>
        </w:tc>
      </w:tr>
      <w:tr w:rsidR="002A2708" w:rsidRPr="002A2708" w:rsidTr="00BC364F">
        <w:trPr>
          <w:cantSplit/>
          <w:trHeight w:val="1327"/>
        </w:trPr>
        <w:tc>
          <w:tcPr>
            <w:tcW w:w="627" w:type="pct"/>
            <w:gridSpan w:val="3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78" w:type="pct"/>
            <w:gridSpan w:val="2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Должность, отдел</w:t>
            </w:r>
          </w:p>
        </w:tc>
        <w:tc>
          <w:tcPr>
            <w:tcW w:w="672" w:type="pct"/>
            <w:gridSpan w:val="2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769" w:type="pct"/>
            <w:gridSpan w:val="2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Группа прав</w:t>
            </w:r>
          </w:p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2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Право доступа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Право подписи</w:t>
            </w:r>
          </w:p>
        </w:tc>
        <w:tc>
          <w:tcPr>
            <w:tcW w:w="720" w:type="pct"/>
            <w:gridSpan w:val="3"/>
          </w:tcPr>
          <w:p w:rsidR="002A2708" w:rsidRPr="002A2708" w:rsidRDefault="002A2708" w:rsidP="002A2708">
            <w:pPr>
              <w:keepNext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E-mail</w:t>
            </w:r>
          </w:p>
        </w:tc>
      </w:tr>
      <w:tr w:rsidR="002A2708" w:rsidRPr="002A2708" w:rsidTr="00BC364F">
        <w:trPr>
          <w:cantSplit/>
          <w:trHeight w:val="1333"/>
        </w:trPr>
        <w:tc>
          <w:tcPr>
            <w:tcW w:w="627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578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Ведущий специалист планово-аналитического отдела</w:t>
            </w:r>
          </w:p>
        </w:tc>
        <w:tc>
          <w:tcPr>
            <w:tcW w:w="672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Тел.: 123-456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Регистрация нового пользователя</w:t>
            </w:r>
          </w:p>
        </w:tc>
        <w:tc>
          <w:tcPr>
            <w:tcW w:w="769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Планирование: МБУ/МАУ</w:t>
            </w:r>
          </w:p>
        </w:tc>
        <w:tc>
          <w:tcPr>
            <w:tcW w:w="673" w:type="pct"/>
            <w:gridSpan w:val="2"/>
          </w:tcPr>
          <w:p w:rsidR="002A2708" w:rsidRPr="002A2708" w:rsidRDefault="002A2708" w:rsidP="002A2708">
            <w:pPr>
              <w:ind w:left="34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Редактирование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iii</w:t>
            </w: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admsurgut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A2708" w:rsidRPr="002A2708" w:rsidTr="00BC364F">
        <w:trPr>
          <w:cantSplit/>
          <w:trHeight w:val="1488"/>
        </w:trPr>
        <w:tc>
          <w:tcPr>
            <w:tcW w:w="627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Петров Петр Петрович</w:t>
            </w:r>
          </w:p>
        </w:tc>
        <w:tc>
          <w:tcPr>
            <w:tcW w:w="578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Главный бухгалтер отдела учета и отчетности</w:t>
            </w:r>
          </w:p>
        </w:tc>
        <w:tc>
          <w:tcPr>
            <w:tcW w:w="672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Тел.: 123-456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Внесение изменений в регистрационные данные пользователя</w:t>
            </w:r>
          </w:p>
        </w:tc>
        <w:tc>
          <w:tcPr>
            <w:tcW w:w="769" w:type="pct"/>
            <w:gridSpan w:val="2"/>
          </w:tcPr>
          <w:p w:rsidR="002A2708" w:rsidRPr="002A2708" w:rsidRDefault="002A2708" w:rsidP="002A2708">
            <w:pPr>
              <w:ind w:left="34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Планирование: МБУ/МАУ</w:t>
            </w:r>
          </w:p>
        </w:tc>
        <w:tc>
          <w:tcPr>
            <w:tcW w:w="673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ppp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admsurgut</w:t>
            </w:r>
            <w:proofErr w:type="spellEnd"/>
            <w:r w:rsidRPr="002A270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A2708" w:rsidRPr="002A2708" w:rsidTr="00BC364F">
        <w:trPr>
          <w:cantSplit/>
          <w:trHeight w:val="991"/>
        </w:trPr>
        <w:tc>
          <w:tcPr>
            <w:tcW w:w="627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Иванов Петр Иванович</w:t>
            </w:r>
          </w:p>
        </w:tc>
        <w:tc>
          <w:tcPr>
            <w:tcW w:w="578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Экономист финансово-экономической службы</w:t>
            </w:r>
          </w:p>
        </w:tc>
        <w:tc>
          <w:tcPr>
            <w:tcW w:w="672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Тел.: 123-456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Блокировка пользователя</w:t>
            </w:r>
          </w:p>
        </w:tc>
        <w:tc>
          <w:tcPr>
            <w:tcW w:w="769" w:type="pct"/>
            <w:gridSpan w:val="2"/>
          </w:tcPr>
          <w:p w:rsidR="002A2708" w:rsidRPr="002A2708" w:rsidRDefault="002A2708" w:rsidP="002A2708">
            <w:pPr>
              <w:ind w:left="34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3" w:type="pct"/>
            <w:gridSpan w:val="2"/>
          </w:tcPr>
          <w:p w:rsidR="002A2708" w:rsidRPr="002A2708" w:rsidRDefault="002A2708" w:rsidP="002A270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pct"/>
            <w:gridSpan w:val="2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val="en-US" w:eastAsia="ru-RU"/>
              </w:rPr>
              <w:t>ipi@admsurgut.ru</w:t>
            </w:r>
          </w:p>
        </w:tc>
      </w:tr>
    </w:tbl>
    <w:p w:rsidR="002A2708" w:rsidRPr="002A2708" w:rsidRDefault="002A2708" w:rsidP="002A2708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2A2708" w:rsidRPr="002A2708" w:rsidRDefault="002A2708" w:rsidP="002A2708">
      <w:pPr>
        <w:ind w:firstLine="0"/>
        <w:jc w:val="right"/>
        <w:rPr>
          <w:rFonts w:eastAsiaTheme="minorHAnsi"/>
          <w:sz w:val="24"/>
          <w:szCs w:val="24"/>
        </w:rPr>
      </w:pPr>
      <w:r w:rsidRPr="002A2708">
        <w:rPr>
          <w:rFonts w:eastAsiaTheme="minorHAnsi"/>
          <w:sz w:val="24"/>
          <w:szCs w:val="24"/>
        </w:rPr>
        <w:t>Таблица 2</w:t>
      </w:r>
    </w:p>
    <w:tbl>
      <w:tblPr>
        <w:tblW w:w="50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6309"/>
        <w:gridCol w:w="5821"/>
      </w:tblGrid>
      <w:tr w:rsidR="002A2708" w:rsidRPr="002A2708" w:rsidTr="00BC364F">
        <w:trPr>
          <w:cantSplit/>
          <w:trHeight w:val="623"/>
          <w:tblHeader/>
        </w:trPr>
        <w:tc>
          <w:tcPr>
            <w:tcW w:w="876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5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Группа прав</w:t>
            </w:r>
          </w:p>
        </w:tc>
        <w:tc>
          <w:tcPr>
            <w:tcW w:w="1979" w:type="pc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Право доступа</w:t>
            </w:r>
          </w:p>
        </w:tc>
      </w:tr>
      <w:tr w:rsidR="002A2708" w:rsidRPr="002A2708" w:rsidTr="00BC364F">
        <w:trPr>
          <w:cantSplit/>
          <w:trHeight w:val="401"/>
        </w:trPr>
        <w:tc>
          <w:tcPr>
            <w:tcW w:w="5000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Подсистема «АЦК-Финансы»</w:t>
            </w: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Плановик МБУ/МАУ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Бухгалтер МБУ/МАУ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Просмотр/Редактирование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Договоры МБУ/МАУ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1.Просмотр (для МБУ)</w:t>
            </w:r>
          </w:p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 Просмотр/Редактирование (для МАУ)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Заказчик  МБУ/МАУ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Просмотр/Редактирование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 информации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343"/>
        </w:trPr>
        <w:tc>
          <w:tcPr>
            <w:tcW w:w="5000" w:type="pct"/>
            <w:gridSpan w:val="3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Подсистема «АЦК-Планирование»</w:t>
            </w: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Планирование МБУ/МАУ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Просмотр/Редактирование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A2708" w:rsidRPr="002A2708" w:rsidTr="00BC364F">
        <w:trPr>
          <w:cantSplit/>
          <w:trHeight w:val="273"/>
        </w:trPr>
        <w:tc>
          <w:tcPr>
            <w:tcW w:w="876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45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Просмотр информации</w:t>
            </w:r>
          </w:p>
        </w:tc>
        <w:tc>
          <w:tcPr>
            <w:tcW w:w="1979" w:type="pct"/>
            <w:vMerge w:val="restart"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70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A2708" w:rsidRPr="002A2708" w:rsidTr="00BC364F">
        <w:trPr>
          <w:cantSplit/>
          <w:trHeight w:val="230"/>
        </w:trPr>
        <w:tc>
          <w:tcPr>
            <w:tcW w:w="876" w:type="pct"/>
            <w:vMerge/>
          </w:tcPr>
          <w:p w:rsidR="002A2708" w:rsidRPr="002A2708" w:rsidRDefault="002A2708" w:rsidP="002A2708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45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vMerge/>
          </w:tcPr>
          <w:p w:rsidR="002A2708" w:rsidRPr="002A2708" w:rsidRDefault="002A2708" w:rsidP="002A2708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2A2708" w:rsidRPr="002A2708" w:rsidRDefault="002A2708" w:rsidP="002A2708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:rsidR="002A2708" w:rsidRPr="002A2708" w:rsidRDefault="002A2708" w:rsidP="002A2708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2A2708">
        <w:rPr>
          <w:rFonts w:asciiTheme="minorHAnsi" w:eastAsiaTheme="minorHAnsi" w:hAnsiTheme="minorHAnsi" w:cstheme="minorBidi"/>
          <w:sz w:val="22"/>
          <w:szCs w:val="22"/>
        </w:rPr>
        <w:t>________________________________</w:t>
      </w:r>
    </w:p>
    <w:p w:rsidR="002A2708" w:rsidRPr="002A2708" w:rsidRDefault="002A2708" w:rsidP="002A2708">
      <w:pPr>
        <w:spacing w:after="200" w:line="276" w:lineRule="auto"/>
        <w:ind w:firstLine="0"/>
        <w:jc w:val="left"/>
        <w:rPr>
          <w:rFonts w:eastAsiaTheme="minorHAnsi"/>
          <w:sz w:val="24"/>
          <w:szCs w:val="24"/>
        </w:rPr>
      </w:pPr>
      <w:r w:rsidRPr="002A2708">
        <w:rPr>
          <w:rFonts w:eastAsiaTheme="minorHAnsi"/>
          <w:sz w:val="24"/>
          <w:szCs w:val="24"/>
          <w:vertAlign w:val="superscript"/>
        </w:rPr>
        <w:t>1</w:t>
      </w:r>
      <w:r w:rsidRPr="002A2708">
        <w:rPr>
          <w:rFonts w:eastAsiaTheme="minorHAnsi"/>
          <w:sz w:val="24"/>
          <w:szCs w:val="24"/>
        </w:rPr>
        <w:t xml:space="preserve"> </w:t>
      </w:r>
      <w:r w:rsidRPr="002A2708">
        <w:rPr>
          <w:rFonts w:eastAsiaTheme="minorHAnsi"/>
          <w:sz w:val="22"/>
          <w:szCs w:val="22"/>
        </w:rPr>
        <w:t>При наличии электронной подписи для работы в АЦК-Финансы необходимо указать в таблице, соответствующее карточке образцов подписей, право подписи специалиста.</w:t>
      </w: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Default="002A2708" w:rsidP="00F64AC9">
      <w:pPr>
        <w:rPr>
          <w:rFonts w:eastAsia="Times New Roman"/>
          <w:color w:val="000000" w:themeColor="text1"/>
          <w:lang w:eastAsia="ru-RU"/>
        </w:rPr>
      </w:pPr>
    </w:p>
    <w:p w:rsidR="002A2708" w:rsidRPr="00F64AC9" w:rsidRDefault="002A2708" w:rsidP="00F64AC9">
      <w:pPr>
        <w:rPr>
          <w:rFonts w:eastAsia="Times New Roman"/>
          <w:color w:val="000000" w:themeColor="text1"/>
          <w:lang w:eastAsia="ru-RU"/>
        </w:rPr>
      </w:pPr>
    </w:p>
    <w:sectPr w:rsidR="002A2708" w:rsidRPr="00F64AC9" w:rsidSect="002A2708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B0" w:rsidRDefault="007544B0" w:rsidP="000F7A33">
      <w:r>
        <w:separator/>
      </w:r>
    </w:p>
  </w:endnote>
  <w:endnote w:type="continuationSeparator" w:id="0">
    <w:p w:rsidR="007544B0" w:rsidRDefault="007544B0" w:rsidP="000F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B0" w:rsidRDefault="007544B0" w:rsidP="000F7A33">
      <w:r>
        <w:separator/>
      </w:r>
    </w:p>
  </w:footnote>
  <w:footnote w:type="continuationSeparator" w:id="0">
    <w:p w:rsidR="007544B0" w:rsidRDefault="007544B0" w:rsidP="000F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94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F7A33" w:rsidRPr="000F7A33" w:rsidRDefault="000F7A33" w:rsidP="000F7A33">
        <w:pPr>
          <w:pStyle w:val="a4"/>
          <w:jc w:val="center"/>
          <w:rPr>
            <w:sz w:val="20"/>
            <w:szCs w:val="20"/>
          </w:rPr>
        </w:pPr>
        <w:r w:rsidRPr="000F7A33">
          <w:rPr>
            <w:sz w:val="20"/>
            <w:szCs w:val="20"/>
          </w:rPr>
          <w:fldChar w:fldCharType="begin"/>
        </w:r>
        <w:r w:rsidRPr="000F7A33">
          <w:rPr>
            <w:sz w:val="20"/>
            <w:szCs w:val="20"/>
          </w:rPr>
          <w:instrText>PAGE   \* MERGEFORMAT</w:instrText>
        </w:r>
        <w:r w:rsidRPr="000F7A33">
          <w:rPr>
            <w:sz w:val="20"/>
            <w:szCs w:val="20"/>
          </w:rPr>
          <w:fldChar w:fldCharType="separate"/>
        </w:r>
        <w:r w:rsidR="006958F4">
          <w:rPr>
            <w:noProof/>
            <w:sz w:val="20"/>
            <w:szCs w:val="20"/>
          </w:rPr>
          <w:t>13</w:t>
        </w:r>
        <w:r w:rsidRPr="000F7A33">
          <w:rPr>
            <w:sz w:val="20"/>
            <w:szCs w:val="20"/>
          </w:rPr>
          <w:fldChar w:fldCharType="end"/>
        </w:r>
      </w:p>
    </w:sdtContent>
  </w:sdt>
  <w:p w:rsidR="000F7A33" w:rsidRDefault="000F7A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08" w:rsidRPr="002A2708" w:rsidRDefault="002A2708" w:rsidP="002A2708">
    <w:pPr>
      <w:pStyle w:val="a4"/>
      <w:jc w:val="center"/>
      <w:rPr>
        <w:sz w:val="20"/>
        <w:szCs w:val="20"/>
      </w:rPr>
    </w:pPr>
    <w:r w:rsidRPr="002A2708">
      <w:rPr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98"/>
    <w:rsid w:val="0003605B"/>
    <w:rsid w:val="0004757D"/>
    <w:rsid w:val="00077B90"/>
    <w:rsid w:val="00083567"/>
    <w:rsid w:val="000B46C8"/>
    <w:rsid w:val="000D634B"/>
    <w:rsid w:val="000F7A33"/>
    <w:rsid w:val="001A2E88"/>
    <w:rsid w:val="001E7B41"/>
    <w:rsid w:val="002133C3"/>
    <w:rsid w:val="002234B2"/>
    <w:rsid w:val="00224985"/>
    <w:rsid w:val="00243559"/>
    <w:rsid w:val="002950CC"/>
    <w:rsid w:val="002A2708"/>
    <w:rsid w:val="002C0A13"/>
    <w:rsid w:val="002C26F1"/>
    <w:rsid w:val="002D1CA2"/>
    <w:rsid w:val="002F43D4"/>
    <w:rsid w:val="00375DCD"/>
    <w:rsid w:val="003822F7"/>
    <w:rsid w:val="003974A2"/>
    <w:rsid w:val="003A2C58"/>
    <w:rsid w:val="003C060C"/>
    <w:rsid w:val="003E4626"/>
    <w:rsid w:val="004606C4"/>
    <w:rsid w:val="004C756B"/>
    <w:rsid w:val="004F6F95"/>
    <w:rsid w:val="005009C7"/>
    <w:rsid w:val="00520DAA"/>
    <w:rsid w:val="00554852"/>
    <w:rsid w:val="00570766"/>
    <w:rsid w:val="005A79E5"/>
    <w:rsid w:val="005C7E3E"/>
    <w:rsid w:val="005E3D3A"/>
    <w:rsid w:val="006958F4"/>
    <w:rsid w:val="006C4948"/>
    <w:rsid w:val="006D4936"/>
    <w:rsid w:val="006E3D49"/>
    <w:rsid w:val="00700C58"/>
    <w:rsid w:val="00725DDA"/>
    <w:rsid w:val="00752ABF"/>
    <w:rsid w:val="007544B0"/>
    <w:rsid w:val="00762B3F"/>
    <w:rsid w:val="00773732"/>
    <w:rsid w:val="007C62C4"/>
    <w:rsid w:val="007D14C0"/>
    <w:rsid w:val="007E7F08"/>
    <w:rsid w:val="00854109"/>
    <w:rsid w:val="00897F65"/>
    <w:rsid w:val="008B069A"/>
    <w:rsid w:val="008C6B4D"/>
    <w:rsid w:val="008E14ED"/>
    <w:rsid w:val="00901694"/>
    <w:rsid w:val="00912DCB"/>
    <w:rsid w:val="00935EAE"/>
    <w:rsid w:val="00960366"/>
    <w:rsid w:val="00967CD0"/>
    <w:rsid w:val="00971AE2"/>
    <w:rsid w:val="00987091"/>
    <w:rsid w:val="009A5416"/>
    <w:rsid w:val="009D6CD5"/>
    <w:rsid w:val="009F17B9"/>
    <w:rsid w:val="009F68DA"/>
    <w:rsid w:val="00A015FB"/>
    <w:rsid w:val="00A47125"/>
    <w:rsid w:val="00A765D7"/>
    <w:rsid w:val="00A81B2F"/>
    <w:rsid w:val="00AE1E74"/>
    <w:rsid w:val="00AF4340"/>
    <w:rsid w:val="00B42724"/>
    <w:rsid w:val="00B64D9D"/>
    <w:rsid w:val="00B82DFA"/>
    <w:rsid w:val="00BE4856"/>
    <w:rsid w:val="00BF3C27"/>
    <w:rsid w:val="00C167D8"/>
    <w:rsid w:val="00C2230F"/>
    <w:rsid w:val="00C414A6"/>
    <w:rsid w:val="00C765C1"/>
    <w:rsid w:val="00C810F5"/>
    <w:rsid w:val="00C9743D"/>
    <w:rsid w:val="00CB5C81"/>
    <w:rsid w:val="00CC08E4"/>
    <w:rsid w:val="00CC77E2"/>
    <w:rsid w:val="00CD023A"/>
    <w:rsid w:val="00D05BB8"/>
    <w:rsid w:val="00D44FE4"/>
    <w:rsid w:val="00D558F6"/>
    <w:rsid w:val="00D70511"/>
    <w:rsid w:val="00DC5A38"/>
    <w:rsid w:val="00DF3D6D"/>
    <w:rsid w:val="00E25298"/>
    <w:rsid w:val="00E4311C"/>
    <w:rsid w:val="00E545C0"/>
    <w:rsid w:val="00E5490B"/>
    <w:rsid w:val="00E9168A"/>
    <w:rsid w:val="00EE2F40"/>
    <w:rsid w:val="00F0692C"/>
    <w:rsid w:val="00F30A1D"/>
    <w:rsid w:val="00F64AC9"/>
    <w:rsid w:val="00F71CA3"/>
    <w:rsid w:val="00F84832"/>
    <w:rsid w:val="00F8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7F88"/>
  <w15:chartTrackingRefBased/>
  <w15:docId w15:val="{6F0F100A-E05D-4E45-85F1-355EE44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C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7A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A3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F7A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A33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97F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F65"/>
    <w:rPr>
      <w:rFonts w:ascii="Segoe UI" w:eastAsia="Calibr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73732"/>
    <w:rPr>
      <w:color w:val="106BBE"/>
    </w:rPr>
  </w:style>
  <w:style w:type="character" w:styleId="ab">
    <w:name w:val="Hyperlink"/>
    <w:basedOn w:val="a0"/>
    <w:uiPriority w:val="99"/>
    <w:unhideWhenUsed/>
    <w:rsid w:val="002D1CA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A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84522.21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70423096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600450.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garantF1://12077515.0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90157.0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5589.0" TargetMode="External"/><Relationship Id="rId14" Type="http://schemas.openxmlformats.org/officeDocument/2006/relationships/hyperlink" Target="garantF1://402576008.0" TargetMode="External"/><Relationship Id="rId22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D27B-A756-4EDE-80A3-E87718D9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Наталья Михайловна</dc:creator>
  <cp:keywords/>
  <dc:description/>
  <cp:lastModifiedBy>Чепель Наталья Михайловна</cp:lastModifiedBy>
  <cp:revision>74</cp:revision>
  <cp:lastPrinted>2023-06-27T09:40:00Z</cp:lastPrinted>
  <dcterms:created xsi:type="dcterms:W3CDTF">2021-01-18T04:42:00Z</dcterms:created>
  <dcterms:modified xsi:type="dcterms:W3CDTF">2023-06-29T08:57:00Z</dcterms:modified>
</cp:coreProperties>
</file>