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8909" w14:textId="77777777" w:rsidR="00EA41B9" w:rsidRDefault="00EA41B9" w:rsidP="00112074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E170DE9" w14:textId="77777777" w:rsidR="004F6A70" w:rsidRDefault="006B4FF8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6A70" w:rsidRPr="0070744D">
        <w:rPr>
          <w:rFonts w:ascii="Times New Roman" w:hAnsi="Times New Roman" w:cs="Times New Roman"/>
          <w:sz w:val="28"/>
          <w:szCs w:val="28"/>
        </w:rPr>
        <w:t>тчет</w:t>
      </w:r>
    </w:p>
    <w:p w14:paraId="557D965C" w14:textId="77777777" w:rsidR="004F6A70" w:rsidRPr="0070744D" w:rsidRDefault="004F6A7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о реализации направления «</w:t>
      </w:r>
      <w:r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70744D">
        <w:rPr>
          <w:rFonts w:ascii="Times New Roman" w:hAnsi="Times New Roman" w:cs="Times New Roman"/>
          <w:sz w:val="28"/>
          <w:szCs w:val="28"/>
        </w:rPr>
        <w:t>среда»</w:t>
      </w:r>
    </w:p>
    <w:p w14:paraId="0DD915FF" w14:textId="77777777" w:rsidR="00786D40" w:rsidRDefault="004F6A7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14:paraId="5C976E2D" w14:textId="77777777" w:rsidR="00786D40" w:rsidRDefault="004F6A7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Сургут </w:t>
      </w:r>
    </w:p>
    <w:p w14:paraId="4DFE24DB" w14:textId="5C2D9AC5" w:rsidR="004F6A70" w:rsidRPr="0070744D" w:rsidRDefault="002E6E5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за 2022 год</w:t>
      </w:r>
    </w:p>
    <w:p w14:paraId="29D8D2CE" w14:textId="77777777" w:rsidR="004F6A70" w:rsidRPr="0070744D" w:rsidRDefault="004F6A70" w:rsidP="001120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BFC3A" w14:textId="77777777" w:rsidR="004F6A70" w:rsidRPr="002E6E5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E6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E50">
        <w:rPr>
          <w:rFonts w:ascii="Times New Roman" w:hAnsi="Times New Roman" w:cs="Times New Roman"/>
          <w:sz w:val="28"/>
          <w:szCs w:val="28"/>
        </w:rPr>
        <w:t>. Стратегическая цель направления</w:t>
      </w:r>
      <w:r w:rsidR="00A321B8" w:rsidRPr="002E6E50">
        <w:rPr>
          <w:rFonts w:ascii="Times New Roman" w:hAnsi="Times New Roman" w:cs="Times New Roman"/>
          <w:sz w:val="28"/>
          <w:szCs w:val="28"/>
        </w:rPr>
        <w:t xml:space="preserve"> и вектора развития</w:t>
      </w:r>
      <w:r w:rsidRPr="002E6E50">
        <w:rPr>
          <w:rFonts w:ascii="Times New Roman" w:hAnsi="Times New Roman" w:cs="Times New Roman"/>
          <w:sz w:val="28"/>
          <w:szCs w:val="28"/>
        </w:rPr>
        <w:t>.</w:t>
      </w:r>
    </w:p>
    <w:p w14:paraId="12A843A5" w14:textId="77777777" w:rsidR="004F6A70" w:rsidRPr="004F7827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27"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r w:rsidRPr="004F7827">
        <w:rPr>
          <w:rFonts w:ascii="Times New Roman" w:hAnsi="Times New Roman" w:cs="Times New Roman"/>
          <w:sz w:val="28"/>
          <w:szCs w:val="28"/>
        </w:rPr>
        <w:t xml:space="preserve">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</w:t>
      </w:r>
      <w:r w:rsidR="007E6D25" w:rsidRPr="004F7827">
        <w:rPr>
          <w:rFonts w:ascii="Times New Roman" w:hAnsi="Times New Roman" w:cs="Times New Roman"/>
          <w:sz w:val="28"/>
          <w:szCs w:val="28"/>
        </w:rPr>
        <w:t>рения инновационных технологий, развития предпринимательства.</w:t>
      </w:r>
    </w:p>
    <w:p w14:paraId="5C37CD1C" w14:textId="77777777" w:rsidR="004F6A70" w:rsidRPr="002E6E50" w:rsidRDefault="004E6A3E" w:rsidP="00094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>В рамках направления определены два вектора развития:</w:t>
      </w:r>
      <w:r w:rsidR="004F6A70" w:rsidRPr="002E6E50">
        <w:rPr>
          <w:rFonts w:ascii="Times New Roman" w:hAnsi="Times New Roman" w:cs="Times New Roman"/>
          <w:sz w:val="28"/>
          <w:szCs w:val="28"/>
        </w:rPr>
        <w:t xml:space="preserve"> «Инвестиционно-инновационный потенциал»;</w:t>
      </w:r>
      <w:r w:rsidRPr="002E6E50">
        <w:rPr>
          <w:rFonts w:ascii="Times New Roman" w:hAnsi="Times New Roman" w:cs="Times New Roman"/>
          <w:sz w:val="28"/>
          <w:szCs w:val="28"/>
        </w:rPr>
        <w:t xml:space="preserve"> </w:t>
      </w:r>
      <w:r w:rsidR="004F6A70" w:rsidRPr="002E6E50">
        <w:rPr>
          <w:rFonts w:ascii="Times New Roman" w:hAnsi="Times New Roman" w:cs="Times New Roman"/>
          <w:sz w:val="28"/>
          <w:szCs w:val="28"/>
        </w:rPr>
        <w:t>«Предпринимательство».</w:t>
      </w:r>
    </w:p>
    <w:p w14:paraId="63C47F8A" w14:textId="77777777" w:rsidR="004F6A70" w:rsidRPr="002E6E50" w:rsidRDefault="004F6A70" w:rsidP="00094771">
      <w:pPr>
        <w:pStyle w:val="aa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5DBF35" w14:textId="77777777" w:rsidR="004F6A70" w:rsidRPr="002E6E5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E6E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6E50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2E6E50">
        <w:rPr>
          <w:rFonts w:ascii="Times New Roman" w:hAnsi="Times New Roman" w:cs="Times New Roman"/>
          <w:sz w:val="28"/>
          <w:szCs w:val="28"/>
        </w:rPr>
        <w:t xml:space="preserve"> </w:t>
      </w:r>
      <w:r w:rsidR="002E6E50" w:rsidRPr="00877F3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2E6E50">
        <w:rPr>
          <w:rFonts w:ascii="Times New Roman" w:hAnsi="Times New Roman" w:cs="Times New Roman"/>
          <w:sz w:val="28"/>
          <w:szCs w:val="28"/>
        </w:rPr>
        <w:t>.</w:t>
      </w:r>
    </w:p>
    <w:p w14:paraId="1B7D0137" w14:textId="77777777" w:rsidR="00094771" w:rsidRPr="002E6E5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2E6E50" w:rsidRPr="002E6E5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2E6E50">
        <w:rPr>
          <w:rFonts w:ascii="Times New Roman" w:hAnsi="Times New Roman" w:cs="Times New Roman"/>
          <w:sz w:val="28"/>
          <w:szCs w:val="28"/>
        </w:rPr>
        <w:t>за 20</w:t>
      </w:r>
      <w:r w:rsidR="007468E5" w:rsidRPr="002E6E50">
        <w:rPr>
          <w:rFonts w:ascii="Times New Roman" w:hAnsi="Times New Roman" w:cs="Times New Roman"/>
          <w:sz w:val="28"/>
          <w:szCs w:val="28"/>
        </w:rPr>
        <w:t>2</w:t>
      </w:r>
      <w:r w:rsidR="002E6E50" w:rsidRPr="002E6E50">
        <w:rPr>
          <w:rFonts w:ascii="Times New Roman" w:hAnsi="Times New Roman" w:cs="Times New Roman"/>
          <w:sz w:val="28"/>
          <w:szCs w:val="28"/>
        </w:rPr>
        <w:t>2</w:t>
      </w:r>
      <w:r w:rsidRPr="002E6E50">
        <w:rPr>
          <w:rFonts w:ascii="Times New Roman" w:hAnsi="Times New Roman" w:cs="Times New Roman"/>
          <w:sz w:val="28"/>
          <w:szCs w:val="28"/>
        </w:rPr>
        <w:t xml:space="preserve"> год предс</w:t>
      </w:r>
      <w:r w:rsidR="00094771" w:rsidRPr="002E6E50">
        <w:rPr>
          <w:rFonts w:ascii="Times New Roman" w:hAnsi="Times New Roman" w:cs="Times New Roman"/>
          <w:sz w:val="28"/>
          <w:szCs w:val="28"/>
        </w:rPr>
        <w:t>тавлен в приложении 1 к отчету.</w:t>
      </w:r>
    </w:p>
    <w:p w14:paraId="25A44DDC" w14:textId="25EF0A8A" w:rsidR="00245437" w:rsidRPr="00245437" w:rsidRDefault="00786D40" w:rsidP="0024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4. «</w:t>
      </w:r>
      <w:r w:rsidR="00245437" w:rsidRPr="00245437">
        <w:rPr>
          <w:rFonts w:ascii="Times New Roman" w:hAnsi="Times New Roman" w:cs="Times New Roman"/>
          <w:sz w:val="28"/>
          <w:szCs w:val="28"/>
        </w:rPr>
        <w:t>Рост среднегодовой численности занятых в экономике на территории муниципального образования, %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437" w:rsidRPr="00245437">
        <w:rPr>
          <w:rFonts w:ascii="Times New Roman" w:hAnsi="Times New Roman" w:cs="Times New Roman"/>
          <w:sz w:val="28"/>
          <w:szCs w:val="28"/>
        </w:rPr>
        <w:t xml:space="preserve"> исполнен на 98% и составил 101,4% при плановом значении 103,5%.</w:t>
      </w:r>
    </w:p>
    <w:p w14:paraId="2B4BB136" w14:textId="77777777" w:rsidR="00245437" w:rsidRPr="00245437" w:rsidRDefault="00245437" w:rsidP="0024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37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обусловлено, более низкими по сравнению с прогнозируемыми темпами прироста численности занятых, в первую очередь в секторе малого бизнеса, несмотря на сохранение тенденции </w:t>
      </w:r>
      <w:proofErr w:type="spellStart"/>
      <w:r w:rsidRPr="00245437">
        <w:rPr>
          <w:rFonts w:ascii="Times New Roman" w:hAnsi="Times New Roman" w:cs="Times New Roman"/>
          <w:sz w:val="28"/>
          <w:szCs w:val="28"/>
        </w:rPr>
        <w:t>постпандемийного</w:t>
      </w:r>
      <w:proofErr w:type="spellEnd"/>
      <w:r w:rsidRPr="00245437">
        <w:rPr>
          <w:rFonts w:ascii="Times New Roman" w:hAnsi="Times New Roman" w:cs="Times New Roman"/>
          <w:sz w:val="28"/>
          <w:szCs w:val="28"/>
        </w:rPr>
        <w:t xml:space="preserve"> восстановления рынка труда и его адаптации к функционированию в новых условиях.</w:t>
      </w:r>
    </w:p>
    <w:p w14:paraId="11DA389D" w14:textId="77777777" w:rsidR="005E6DDC" w:rsidRPr="00694831" w:rsidRDefault="005E6DDC" w:rsidP="0024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31">
        <w:rPr>
          <w:rFonts w:ascii="Times New Roman" w:hAnsi="Times New Roman" w:cs="Times New Roman"/>
          <w:sz w:val="28"/>
          <w:szCs w:val="28"/>
        </w:rPr>
        <w:t xml:space="preserve">Показатель 5. «Объем инвестиций в основной капитал за счёт всех источников финансирования в ценах соответствующих лет по крупным </w:t>
      </w:r>
      <w:r w:rsidR="00082A43" w:rsidRPr="006948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94831">
        <w:rPr>
          <w:rFonts w:ascii="Times New Roman" w:hAnsi="Times New Roman" w:cs="Times New Roman"/>
          <w:sz w:val="28"/>
          <w:szCs w:val="28"/>
        </w:rPr>
        <w:t xml:space="preserve">и средним организациям, млн. рублей (ежегодно)» исполнен на </w:t>
      </w:r>
      <w:r w:rsidR="00245437" w:rsidRPr="00694831">
        <w:rPr>
          <w:rFonts w:ascii="Times New Roman" w:hAnsi="Times New Roman" w:cs="Times New Roman"/>
          <w:sz w:val="28"/>
          <w:szCs w:val="28"/>
        </w:rPr>
        <w:t>80,3</w:t>
      </w:r>
      <w:r w:rsidRPr="00694831">
        <w:rPr>
          <w:rFonts w:ascii="Times New Roman" w:hAnsi="Times New Roman" w:cs="Times New Roman"/>
          <w:sz w:val="28"/>
          <w:szCs w:val="28"/>
        </w:rPr>
        <w:t xml:space="preserve">% </w:t>
      </w:r>
      <w:r w:rsidR="00082A43" w:rsidRPr="006948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4831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245437" w:rsidRPr="00694831">
        <w:rPr>
          <w:rFonts w:ascii="Times New Roman" w:hAnsi="Times New Roman" w:cs="Times New Roman"/>
          <w:sz w:val="28"/>
          <w:szCs w:val="28"/>
        </w:rPr>
        <w:t>68 605,9</w:t>
      </w:r>
      <w:r w:rsidRPr="00694831">
        <w:rPr>
          <w:rFonts w:ascii="Times New Roman" w:hAnsi="Times New Roman" w:cs="Times New Roman"/>
          <w:sz w:val="28"/>
          <w:szCs w:val="28"/>
        </w:rPr>
        <w:t xml:space="preserve"> млн. рублей при плановом значении </w:t>
      </w:r>
      <w:r w:rsidR="00245437" w:rsidRPr="00694831">
        <w:rPr>
          <w:rFonts w:ascii="Times New Roman" w:hAnsi="Times New Roman" w:cs="Times New Roman"/>
          <w:sz w:val="28"/>
          <w:szCs w:val="28"/>
        </w:rPr>
        <w:t>85 400,0</w:t>
      </w:r>
      <w:r w:rsidR="00A11472" w:rsidRPr="00694831">
        <w:rPr>
          <w:rFonts w:ascii="Times New Roman" w:hAnsi="Times New Roman" w:cs="Times New Roman"/>
          <w:sz w:val="28"/>
          <w:szCs w:val="28"/>
        </w:rPr>
        <w:t xml:space="preserve"> </w:t>
      </w:r>
      <w:r w:rsidRPr="00694831">
        <w:rPr>
          <w:rFonts w:ascii="Times New Roman" w:hAnsi="Times New Roman" w:cs="Times New Roman"/>
          <w:sz w:val="28"/>
          <w:szCs w:val="28"/>
        </w:rPr>
        <w:t>млн. рублей.</w:t>
      </w:r>
    </w:p>
    <w:p w14:paraId="7BBAAA43" w14:textId="3301F344" w:rsidR="00245437" w:rsidRDefault="00245437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31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</w:t>
      </w:r>
      <w:proofErr w:type="gramStart"/>
      <w:r w:rsidRPr="00694831">
        <w:rPr>
          <w:rFonts w:ascii="Times New Roman" w:hAnsi="Times New Roman" w:cs="Times New Roman"/>
          <w:sz w:val="28"/>
          <w:szCs w:val="28"/>
        </w:rPr>
        <w:t xml:space="preserve">обусловлено, </w:t>
      </w:r>
      <w:r w:rsidR="00082A43" w:rsidRPr="006948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82A43" w:rsidRPr="006948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4831">
        <w:rPr>
          <w:rFonts w:ascii="Times New Roman" w:hAnsi="Times New Roman" w:cs="Times New Roman"/>
          <w:sz w:val="28"/>
          <w:szCs w:val="28"/>
        </w:rPr>
        <w:t xml:space="preserve">в основном, значительным снижением (в 1,9 раза) по сравнению </w:t>
      </w:r>
      <w:r w:rsidR="00082A43" w:rsidRPr="006948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94831">
        <w:rPr>
          <w:rFonts w:ascii="Times New Roman" w:hAnsi="Times New Roman" w:cs="Times New Roman"/>
          <w:sz w:val="28"/>
          <w:szCs w:val="28"/>
        </w:rPr>
        <w:t>с прогнозируемым</w:t>
      </w:r>
      <w:r w:rsidR="00694831" w:rsidRPr="00694831">
        <w:rPr>
          <w:rFonts w:ascii="Times New Roman" w:hAnsi="Times New Roman" w:cs="Times New Roman"/>
          <w:sz w:val="28"/>
          <w:szCs w:val="28"/>
        </w:rPr>
        <w:t>,</w:t>
      </w:r>
      <w:r w:rsidRPr="00694831">
        <w:rPr>
          <w:rFonts w:ascii="Times New Roman" w:hAnsi="Times New Roman" w:cs="Times New Roman"/>
          <w:sz w:val="28"/>
          <w:szCs w:val="28"/>
        </w:rPr>
        <w:t xml:space="preserve"> объема привлеченных средств, в первую очередь бюджетных.</w:t>
      </w:r>
    </w:p>
    <w:p w14:paraId="4322B444" w14:textId="77777777" w:rsidR="00040382" w:rsidRPr="00040382" w:rsidRDefault="00040382" w:rsidP="0004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8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090C75">
        <w:rPr>
          <w:rFonts w:ascii="Times New Roman" w:hAnsi="Times New Roman" w:cs="Times New Roman"/>
          <w:sz w:val="28"/>
          <w:szCs w:val="28"/>
        </w:rPr>
        <w:t xml:space="preserve">6. </w:t>
      </w:r>
      <w:r w:rsidR="001F1E24" w:rsidRPr="00090C75">
        <w:rPr>
          <w:rFonts w:ascii="Times New Roman" w:hAnsi="Times New Roman" w:cs="Times New Roman"/>
          <w:sz w:val="28"/>
          <w:szCs w:val="28"/>
        </w:rPr>
        <w:t>«</w:t>
      </w:r>
      <w:r w:rsidRPr="00090C75">
        <w:rPr>
          <w:rFonts w:ascii="Times New Roman" w:hAnsi="Times New Roman" w:cs="Times New Roman"/>
          <w:sz w:val="28"/>
          <w:szCs w:val="28"/>
        </w:rPr>
        <w:t>Оборот розничной торговли в ценах соответствующих лет по крупным и средним организациям, млн. рублей (ежегодно)</w:t>
      </w:r>
      <w:r w:rsidR="001F1E24" w:rsidRPr="00090C75">
        <w:rPr>
          <w:rFonts w:ascii="Times New Roman" w:hAnsi="Times New Roman" w:cs="Times New Roman"/>
          <w:sz w:val="28"/>
          <w:szCs w:val="28"/>
        </w:rPr>
        <w:t>»</w:t>
      </w:r>
      <w:r w:rsidRPr="00090C75">
        <w:rPr>
          <w:rFonts w:ascii="Times New Roman" w:hAnsi="Times New Roman" w:cs="Times New Roman"/>
          <w:sz w:val="28"/>
          <w:szCs w:val="28"/>
        </w:rPr>
        <w:t xml:space="preserve"> </w:t>
      </w:r>
      <w:r w:rsidRPr="00040382">
        <w:rPr>
          <w:rFonts w:ascii="Times New Roman" w:hAnsi="Times New Roman" w:cs="Times New Roman"/>
          <w:sz w:val="28"/>
          <w:szCs w:val="28"/>
        </w:rPr>
        <w:t>исполнен на 113,4% и составил 101 266,1 млн. рублей при плановом значении</w:t>
      </w:r>
      <w:r w:rsidR="001F1E24">
        <w:rPr>
          <w:rFonts w:ascii="Times New Roman" w:hAnsi="Times New Roman" w:cs="Times New Roman"/>
          <w:sz w:val="28"/>
          <w:szCs w:val="28"/>
        </w:rPr>
        <w:br/>
      </w:r>
      <w:r w:rsidRPr="00040382">
        <w:rPr>
          <w:rFonts w:ascii="Times New Roman" w:hAnsi="Times New Roman" w:cs="Times New Roman"/>
          <w:sz w:val="28"/>
          <w:szCs w:val="28"/>
        </w:rPr>
        <w:t>89 338,2 млн. рублей.</w:t>
      </w:r>
    </w:p>
    <w:p w14:paraId="256A6C25" w14:textId="77777777" w:rsidR="00082A43" w:rsidRPr="00082A43" w:rsidRDefault="00082A43" w:rsidP="0008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>В 2022 году на рынок товаров и услуг города оказывали негативное влияние ограничения со стороны потребительского спроса, обусловленные снижением покупательной способности доходов населения на фоне адаптации экономики к новым условиям.</w:t>
      </w:r>
    </w:p>
    <w:p w14:paraId="7EC3A04E" w14:textId="35B673A2" w:rsidR="00040382" w:rsidRPr="00082A43" w:rsidRDefault="00082A43" w:rsidP="0008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обусловлено, в основном, более высоким по сравнению с прогнозируемым уровнем инфляции в 2022 году, </w:t>
      </w:r>
      <w:r w:rsidRPr="00082A43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обусловленным современными геополитическими условиями, в том числе внешним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давлением. Среднегодовой индекс цен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82A43">
        <w:rPr>
          <w:rFonts w:ascii="Times New Roman" w:hAnsi="Times New Roman" w:cs="Times New Roman"/>
          <w:sz w:val="28"/>
          <w:szCs w:val="28"/>
        </w:rPr>
        <w:t>на потребительские товары составил по предварительным данным 112%</w:t>
      </w:r>
      <w:r w:rsidR="00A16718">
        <w:rPr>
          <w:rFonts w:ascii="Times New Roman" w:hAnsi="Times New Roman" w:cs="Times New Roman"/>
          <w:sz w:val="28"/>
          <w:szCs w:val="28"/>
        </w:rPr>
        <w:br/>
      </w:r>
      <w:r w:rsidRPr="00082A43">
        <w:rPr>
          <w:rFonts w:ascii="Times New Roman" w:hAnsi="Times New Roman" w:cs="Times New Roman"/>
          <w:sz w:val="28"/>
          <w:szCs w:val="28"/>
        </w:rPr>
        <w:t>(при прогнозируемом значении показателя – 103,6%)</w:t>
      </w:r>
      <w:r w:rsidR="00040382" w:rsidRPr="00082A43">
        <w:rPr>
          <w:rFonts w:ascii="Times New Roman" w:hAnsi="Times New Roman" w:cs="Times New Roman"/>
          <w:sz w:val="28"/>
          <w:szCs w:val="28"/>
        </w:rPr>
        <w:t>.</w:t>
      </w:r>
    </w:p>
    <w:p w14:paraId="31E9BA83" w14:textId="77777777" w:rsidR="00040382" w:rsidRPr="00082A43" w:rsidRDefault="00040382" w:rsidP="0004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 xml:space="preserve">Показатель 7. </w:t>
      </w:r>
      <w:r w:rsidR="001F1E24">
        <w:rPr>
          <w:rFonts w:ascii="Times New Roman" w:hAnsi="Times New Roman" w:cs="Times New Roman"/>
          <w:sz w:val="28"/>
          <w:szCs w:val="28"/>
        </w:rPr>
        <w:t>«</w:t>
      </w:r>
      <w:r w:rsidRPr="00082A43">
        <w:rPr>
          <w:rFonts w:ascii="Times New Roman" w:hAnsi="Times New Roman" w:cs="Times New Roman"/>
          <w:sz w:val="28"/>
          <w:szCs w:val="28"/>
        </w:rPr>
        <w:t>Объем платных услуг населению в ценах соответствующих лет по крупным и средним орган</w:t>
      </w:r>
      <w:r w:rsidR="001F1E24">
        <w:rPr>
          <w:rFonts w:ascii="Times New Roman" w:hAnsi="Times New Roman" w:cs="Times New Roman"/>
          <w:sz w:val="28"/>
          <w:szCs w:val="28"/>
        </w:rPr>
        <w:t>изациям, млн. рублей (ежегодно)»</w:t>
      </w:r>
      <w:r w:rsidRPr="00082A43">
        <w:rPr>
          <w:rFonts w:ascii="Times New Roman" w:hAnsi="Times New Roman" w:cs="Times New Roman"/>
          <w:sz w:val="28"/>
          <w:szCs w:val="28"/>
        </w:rPr>
        <w:t xml:space="preserve"> исполнен на 106% и составил 28 811,9 млн. рублей при плановом значении 27 169,6 млн. рублей.</w:t>
      </w:r>
    </w:p>
    <w:p w14:paraId="6EA4F5E6" w14:textId="77777777" w:rsidR="00082A43" w:rsidRPr="00082A43" w:rsidRDefault="00082A43" w:rsidP="0008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>В 2022 году на рынок товаров и услуг города оказывали негативное влияние ограничения со стороны потребительского спроса, обусловленные снижением покупательной способности доходов населения на фоне адаптации экономики к новым условиям.</w:t>
      </w:r>
    </w:p>
    <w:p w14:paraId="497A6F3E" w14:textId="22B14F55" w:rsidR="00082A43" w:rsidRPr="00082A43" w:rsidRDefault="00082A43" w:rsidP="0008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обусловлено, в основном, более высоким по сравнению с прогнозируемым уровнем инфляции в 2022 году, обусловленным современными геополитическими условиями, в том числе внешним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давлением. Среднегодовой индекс цен на услуги населению составил по предварительным данным 107,8%</w:t>
      </w:r>
      <w:r w:rsidR="00A16718">
        <w:rPr>
          <w:rFonts w:ascii="Times New Roman" w:hAnsi="Times New Roman" w:cs="Times New Roman"/>
          <w:sz w:val="28"/>
          <w:szCs w:val="28"/>
        </w:rPr>
        <w:br/>
      </w:r>
      <w:r w:rsidRPr="00082A43">
        <w:rPr>
          <w:rFonts w:ascii="Times New Roman" w:hAnsi="Times New Roman" w:cs="Times New Roman"/>
          <w:sz w:val="28"/>
          <w:szCs w:val="28"/>
        </w:rPr>
        <w:t>(при прогнозируемом значении показателя – 103,9%).</w:t>
      </w:r>
    </w:p>
    <w:p w14:paraId="74B58C53" w14:textId="77777777" w:rsidR="00BA0C71" w:rsidRPr="00AB56BD" w:rsidRDefault="00BA0C71" w:rsidP="002E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53A12" w14:textId="77777777" w:rsidR="004F6A70" w:rsidRPr="00AB56BD" w:rsidRDefault="004F6A70" w:rsidP="0069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B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B56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6BD">
        <w:rPr>
          <w:rFonts w:ascii="Times New Roman" w:hAnsi="Times New Roman" w:cs="Times New Roman"/>
          <w:sz w:val="28"/>
          <w:szCs w:val="28"/>
        </w:rPr>
        <w:t xml:space="preserve">. Анализ реализации мероприятий, флагманских проектов </w:t>
      </w:r>
      <w:r w:rsidR="00082A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56BD">
        <w:rPr>
          <w:rFonts w:ascii="Times New Roman" w:hAnsi="Times New Roman" w:cs="Times New Roman"/>
          <w:sz w:val="28"/>
          <w:szCs w:val="28"/>
        </w:rPr>
        <w:t>и проектов плана мероприятий по реализации Стратегии</w:t>
      </w:r>
      <w:r w:rsidR="00AB56BD">
        <w:rPr>
          <w:rFonts w:ascii="Times New Roman" w:hAnsi="Times New Roman" w:cs="Times New Roman"/>
          <w:sz w:val="28"/>
          <w:szCs w:val="28"/>
        </w:rPr>
        <w:t xml:space="preserve"> </w:t>
      </w:r>
      <w:r w:rsidR="00AB56BD" w:rsidRPr="00A7022C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Pr="00AB56BD">
        <w:rPr>
          <w:rFonts w:ascii="Times New Roman" w:hAnsi="Times New Roman" w:cs="Times New Roman"/>
          <w:sz w:val="28"/>
          <w:szCs w:val="28"/>
        </w:rPr>
        <w:t>.</w:t>
      </w:r>
    </w:p>
    <w:p w14:paraId="5621B05C" w14:textId="1D0957CD" w:rsidR="00AB56BD" w:rsidRPr="00AB56BD" w:rsidRDefault="00AB56BD" w:rsidP="0069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BD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представлен</w:t>
      </w:r>
      <w:r w:rsidRPr="00AB56BD">
        <w:rPr>
          <w:rFonts w:ascii="Times New Roman" w:hAnsi="Times New Roman" w:cs="Times New Roman"/>
          <w:sz w:val="28"/>
          <w:szCs w:val="28"/>
        </w:rPr>
        <w:br/>
        <w:t>в приложении 2 к отчету.</w:t>
      </w:r>
    </w:p>
    <w:p w14:paraId="6577A1F2" w14:textId="77777777" w:rsidR="004F6A70" w:rsidRPr="002E6E5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8CA9AA" w14:textId="77777777" w:rsidR="00391B40" w:rsidRPr="00BA5247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A52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5247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14:paraId="6455B60C" w14:textId="77777777" w:rsidR="00391B40" w:rsidRPr="00BA5247" w:rsidRDefault="00391B4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7">
        <w:rPr>
          <w:rFonts w:ascii="Times New Roman" w:hAnsi="Times New Roman" w:cs="Times New Roman"/>
          <w:sz w:val="28"/>
          <w:szCs w:val="28"/>
        </w:rPr>
        <w:t>Формирование благоприятной среды для повышения инвестиционной привлекательности является одним из приоритетных направлений социально-</w:t>
      </w:r>
    </w:p>
    <w:p w14:paraId="4735DBA7" w14:textId="77777777" w:rsidR="00391B40" w:rsidRPr="00BA5247" w:rsidRDefault="00391B40" w:rsidP="0009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47">
        <w:rPr>
          <w:rFonts w:ascii="Times New Roman" w:hAnsi="Times New Roman" w:cs="Times New Roman"/>
          <w:sz w:val="28"/>
          <w:szCs w:val="28"/>
        </w:rPr>
        <w:t>экономического развития территории.</w:t>
      </w:r>
    </w:p>
    <w:p w14:paraId="783861B8" w14:textId="77777777" w:rsidR="00391B40" w:rsidRPr="00BA5247" w:rsidRDefault="00391B4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7">
        <w:rPr>
          <w:rFonts w:ascii="Times New Roman" w:hAnsi="Times New Roman" w:cs="Times New Roman"/>
          <w:sz w:val="28"/>
          <w:szCs w:val="28"/>
        </w:rPr>
        <w:t>В отчетном периоде деятельность Администрации города была направлена не только на удержание текущих позиций, но и на улучшение оценки предпринимательским сообществом инвестиционного климата города Сургута. Итоги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202</w:t>
      </w:r>
      <w:r w:rsidR="00BA5247" w:rsidRPr="00BA5247">
        <w:rPr>
          <w:rFonts w:ascii="Times New Roman" w:hAnsi="Times New Roman" w:cs="Times New Roman"/>
          <w:sz w:val="28"/>
          <w:szCs w:val="28"/>
        </w:rPr>
        <w:t>2</w:t>
      </w:r>
      <w:r w:rsidRPr="00BA5247">
        <w:rPr>
          <w:rFonts w:ascii="Times New Roman" w:hAnsi="Times New Roman" w:cs="Times New Roman"/>
          <w:sz w:val="28"/>
          <w:szCs w:val="28"/>
        </w:rPr>
        <w:t xml:space="preserve"> год будут подведены в I полугодии 202</w:t>
      </w:r>
      <w:r w:rsidR="00BA5247" w:rsidRPr="00BA5247">
        <w:rPr>
          <w:rFonts w:ascii="Times New Roman" w:hAnsi="Times New Roman" w:cs="Times New Roman"/>
          <w:sz w:val="28"/>
          <w:szCs w:val="28"/>
        </w:rPr>
        <w:t>3</w:t>
      </w:r>
      <w:r w:rsidRPr="00BA52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609B7B2" w14:textId="05FF0EBD" w:rsidR="00391B40" w:rsidRPr="00EB64F9" w:rsidRDefault="00391B4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7">
        <w:rPr>
          <w:rFonts w:ascii="Times New Roman" w:hAnsi="Times New Roman" w:cs="Times New Roman"/>
          <w:sz w:val="28"/>
          <w:szCs w:val="28"/>
        </w:rPr>
        <w:t xml:space="preserve">В рамках выполнения задач, определенных стратегией социально-экономического развития муниципального образования городской округ Сургут Ханты-Мансийского автономного округа – Югры на период                                    до 2030 года и  инвестиционным посланием Главы города, основой которых является формирование у потенциального инвестора объективного представления об инвестиционной привлекательности нашего муниципального образования, а также для систематизации и координации работы структурных подразделений  был актуализирован План мероприятий </w:t>
      </w:r>
      <w:r w:rsidRPr="00BA5247">
        <w:rPr>
          <w:rFonts w:ascii="Times New Roman" w:hAnsi="Times New Roman" w:cs="Times New Roman"/>
          <w:sz w:val="28"/>
          <w:szCs w:val="28"/>
        </w:rPr>
        <w:lastRenderedPageBreak/>
        <w:t>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</w:t>
      </w:r>
      <w:r w:rsidRPr="00EB64F9">
        <w:rPr>
          <w:rFonts w:ascii="Times New Roman" w:hAnsi="Times New Roman" w:cs="Times New Roman"/>
          <w:sz w:val="28"/>
          <w:szCs w:val="28"/>
        </w:rPr>
        <w:t>период 202</w:t>
      </w:r>
      <w:r w:rsidR="00BA5247" w:rsidRPr="00EB64F9">
        <w:rPr>
          <w:rFonts w:ascii="Times New Roman" w:hAnsi="Times New Roman" w:cs="Times New Roman"/>
          <w:sz w:val="28"/>
          <w:szCs w:val="28"/>
        </w:rPr>
        <w:t>2 – 2023</w:t>
      </w:r>
      <w:r w:rsidRPr="00EB64F9">
        <w:rPr>
          <w:rFonts w:ascii="Times New Roman" w:hAnsi="Times New Roman" w:cs="Times New Roman"/>
          <w:sz w:val="28"/>
          <w:szCs w:val="28"/>
        </w:rPr>
        <w:t xml:space="preserve"> годов (распоряжение Администрации города          от </w:t>
      </w:r>
      <w:r w:rsidR="00BA5247" w:rsidRPr="00EB64F9">
        <w:rPr>
          <w:rFonts w:ascii="Times New Roman" w:hAnsi="Times New Roman" w:cs="Times New Roman"/>
          <w:sz w:val="28"/>
          <w:szCs w:val="28"/>
        </w:rPr>
        <w:t>20.09.2022 № 1699</w:t>
      </w:r>
      <w:r w:rsidRPr="00EB64F9">
        <w:rPr>
          <w:rFonts w:ascii="Times New Roman" w:hAnsi="Times New Roman" w:cs="Times New Roman"/>
          <w:sz w:val="28"/>
          <w:szCs w:val="28"/>
        </w:rPr>
        <w:t>), в части перечня мероприятий и сроков их исполнения.</w:t>
      </w:r>
    </w:p>
    <w:p w14:paraId="5DD8F836" w14:textId="77777777" w:rsidR="00391B40" w:rsidRPr="00EB64F9" w:rsidRDefault="00391B4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F9">
        <w:rPr>
          <w:rFonts w:ascii="Times New Roman" w:hAnsi="Times New Roman" w:cs="Times New Roman"/>
          <w:sz w:val="28"/>
          <w:szCs w:val="28"/>
        </w:rPr>
        <w:t xml:space="preserve">Достижению стратегической цели вектора «Инвестиционно-инновационный потенциал» способствует реализация инвестиционных проектов. </w:t>
      </w:r>
    </w:p>
    <w:p w14:paraId="67B71392" w14:textId="77777777" w:rsidR="00391B40" w:rsidRPr="00BA5247" w:rsidRDefault="00391B4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F9">
        <w:rPr>
          <w:rFonts w:ascii="Times New Roman" w:hAnsi="Times New Roman" w:cs="Times New Roman"/>
          <w:sz w:val="28"/>
          <w:szCs w:val="28"/>
        </w:rPr>
        <w:t>Промышленные предприятия города Сургута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инфраструктуры.</w:t>
      </w:r>
    </w:p>
    <w:p w14:paraId="7576ADB7" w14:textId="77777777" w:rsidR="00391B40" w:rsidRPr="004F7827" w:rsidRDefault="00391B4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27">
        <w:rPr>
          <w:rFonts w:ascii="Times New Roman" w:hAnsi="Times New Roman" w:cs="Times New Roman"/>
          <w:sz w:val="28"/>
          <w:szCs w:val="28"/>
        </w:rPr>
        <w:t xml:space="preserve">Информация о доле реализованных инвестиционных проектов                             от общего числа запланированных будет </w:t>
      </w:r>
      <w:r w:rsidRPr="00090C75">
        <w:rPr>
          <w:rFonts w:ascii="Times New Roman" w:hAnsi="Times New Roman" w:cs="Times New Roman"/>
          <w:sz w:val="28"/>
          <w:szCs w:val="28"/>
        </w:rPr>
        <w:t xml:space="preserve">сформирована в </w:t>
      </w:r>
      <w:r w:rsidR="00CE41FE" w:rsidRPr="00090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C7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4F7827">
        <w:rPr>
          <w:rFonts w:ascii="Times New Roman" w:hAnsi="Times New Roman" w:cs="Times New Roman"/>
          <w:sz w:val="28"/>
          <w:szCs w:val="28"/>
        </w:rPr>
        <w:t>202</w:t>
      </w:r>
      <w:r w:rsidR="004F7827" w:rsidRPr="004F7827">
        <w:rPr>
          <w:rFonts w:ascii="Times New Roman" w:hAnsi="Times New Roman" w:cs="Times New Roman"/>
          <w:sz w:val="28"/>
          <w:szCs w:val="28"/>
        </w:rPr>
        <w:t>3</w:t>
      </w:r>
      <w:r w:rsidRPr="004F7827">
        <w:rPr>
          <w:rFonts w:ascii="Times New Roman" w:hAnsi="Times New Roman" w:cs="Times New Roman"/>
          <w:sz w:val="28"/>
          <w:szCs w:val="28"/>
        </w:rPr>
        <w:t xml:space="preserve"> года, после представления сведений предприятиями.</w:t>
      </w:r>
    </w:p>
    <w:p w14:paraId="64F331FA" w14:textId="77777777" w:rsidR="006B3989" w:rsidRPr="006B3989" w:rsidRDefault="006B3989" w:rsidP="006B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89">
        <w:rPr>
          <w:rFonts w:ascii="Times New Roman" w:hAnsi="Times New Roman"/>
          <w:sz w:val="28"/>
          <w:szCs w:val="28"/>
        </w:rPr>
        <w:t xml:space="preserve">Достижение целевых показателей, а также выполнение в полном объеме ожидаемых результатов (индикаторов) плана мероприятий по реализации Стратегии, предусмотренных по вектору «Предпринимательство», позволяет сделать выводы о промежуточном достижении стратегической цели вектора, что обусловлено проводимой работой по взаимодействию </w:t>
      </w:r>
      <w:r w:rsidRPr="006B3989">
        <w:rPr>
          <w:rFonts w:ascii="Times New Roman" w:hAnsi="Times New Roman"/>
          <w:sz w:val="28"/>
          <w:szCs w:val="28"/>
        </w:rPr>
        <w:br/>
        <w:t xml:space="preserve">с предпринимательским сообществом, направленной на вовлечение </w:t>
      </w:r>
      <w:r w:rsidRPr="006B3989">
        <w:rPr>
          <w:rFonts w:ascii="Times New Roman" w:hAnsi="Times New Roman"/>
          <w:sz w:val="28"/>
          <w:szCs w:val="28"/>
        </w:rPr>
        <w:br/>
        <w:t xml:space="preserve">в предпринимательскую деятельность, стимулирование развития производственной сферы и местных товаропроизводителей, оказанием </w:t>
      </w:r>
      <w:r w:rsidRPr="006B3989">
        <w:rPr>
          <w:rFonts w:ascii="Times New Roman" w:hAnsi="Times New Roman"/>
          <w:sz w:val="28"/>
          <w:szCs w:val="28"/>
        </w:rPr>
        <w:br/>
        <w:t xml:space="preserve">на постоянной основе информационной-консультационной поддержки предпринимателям в различных областях. </w:t>
      </w:r>
    </w:p>
    <w:p w14:paraId="60D11E42" w14:textId="77777777" w:rsidR="00391B40" w:rsidRPr="006B3989" w:rsidRDefault="00391B40" w:rsidP="00094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89">
        <w:rPr>
          <w:rFonts w:ascii="Times New Roman" w:hAnsi="Times New Roman"/>
          <w:sz w:val="28"/>
          <w:szCs w:val="28"/>
        </w:rPr>
        <w:t>Так, в 202</w:t>
      </w:r>
      <w:r w:rsidR="006B3989" w:rsidRPr="006B3989">
        <w:rPr>
          <w:rFonts w:ascii="Times New Roman" w:hAnsi="Times New Roman"/>
          <w:sz w:val="28"/>
          <w:szCs w:val="28"/>
        </w:rPr>
        <w:t>2</w:t>
      </w:r>
      <w:r w:rsidRPr="006B3989">
        <w:rPr>
          <w:rFonts w:ascii="Times New Roman" w:hAnsi="Times New Roman"/>
          <w:sz w:val="28"/>
          <w:szCs w:val="28"/>
        </w:rPr>
        <w:t xml:space="preserve"> году была продолжена работа по комплексному информированию предпринимательского сообщества города о важных событиях и мероприятиях, в том числе на официальном портале Администрации города, Инвестиционном портале города, в тематическом сообществе для предпринимателей в мессенджере </w:t>
      </w:r>
      <w:r w:rsidR="006B3989" w:rsidRPr="006B3989">
        <w:rPr>
          <w:rFonts w:ascii="Times New Roman" w:hAnsi="Times New Roman"/>
          <w:sz w:val="28"/>
          <w:szCs w:val="28"/>
          <w:lang w:val="en-US"/>
        </w:rPr>
        <w:t>Telegram</w:t>
      </w:r>
      <w:r w:rsidRPr="006B3989">
        <w:rPr>
          <w:rFonts w:ascii="Times New Roman" w:hAnsi="Times New Roman"/>
          <w:sz w:val="28"/>
          <w:szCs w:val="28"/>
        </w:rPr>
        <w:t>.</w:t>
      </w:r>
    </w:p>
    <w:p w14:paraId="5182AD08" w14:textId="77777777" w:rsidR="006B3989" w:rsidRPr="006B3989" w:rsidRDefault="006B3989" w:rsidP="006B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89">
        <w:rPr>
          <w:rFonts w:ascii="Times New Roman" w:hAnsi="Times New Roman"/>
          <w:sz w:val="28"/>
          <w:szCs w:val="28"/>
        </w:rPr>
        <w:t xml:space="preserve">В части предоставления финансовой поддержки продолжалось предоставление субсидий субъектам малого и среднего предпринимательства, в том числе социальным предпринимателям. В целях развития производственного сектора города предоставлялись субсидии в целях финансового обеспечения затрат начинающим предпринимателям </w:t>
      </w:r>
      <w:r w:rsidR="00082A4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B3989">
        <w:rPr>
          <w:rFonts w:ascii="Times New Roman" w:hAnsi="Times New Roman"/>
          <w:sz w:val="28"/>
          <w:szCs w:val="28"/>
        </w:rPr>
        <w:t>в производственной сфере. Кроме того, в 2022 году субсидии были предоставлены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14:paraId="1D34EAB1" w14:textId="77777777" w:rsidR="006B3989" w:rsidRPr="00EB64F9" w:rsidRDefault="006B3989" w:rsidP="006B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F9">
        <w:rPr>
          <w:rFonts w:ascii="Times New Roman" w:hAnsi="Times New Roman" w:cs="Times New Roman"/>
          <w:sz w:val="28"/>
          <w:szCs w:val="28"/>
        </w:rPr>
        <w:t xml:space="preserve">В текущем году автономной некоммерческой организацией «Национальный центр развития государственно-частного партнерства» государственной корпорацией развития «ВЭБ.РФ» были подведены итоги рейтинга городов по уровню развития государственно-частного партнерства. </w:t>
      </w:r>
    </w:p>
    <w:p w14:paraId="121C5987" w14:textId="77777777" w:rsidR="006B3989" w:rsidRPr="00EB64F9" w:rsidRDefault="006B3989" w:rsidP="006B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F9">
        <w:rPr>
          <w:rFonts w:ascii="Times New Roman" w:hAnsi="Times New Roman" w:cs="Times New Roman"/>
          <w:sz w:val="28"/>
          <w:szCs w:val="28"/>
        </w:rPr>
        <w:t>Экспертной комиссией проанализирована реализация проектов государственно-частного партнерства в 118 крупнейших городах Российской</w:t>
      </w:r>
    </w:p>
    <w:p w14:paraId="75CB3EFB" w14:textId="707186B2" w:rsidR="00ED1003" w:rsidRPr="001363E6" w:rsidRDefault="006B3989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003" w:rsidRPr="001363E6" w:rsidSect="00E5537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r w:rsidRPr="00EB64F9">
        <w:rPr>
          <w:rFonts w:ascii="Times New Roman" w:hAnsi="Times New Roman" w:cs="Times New Roman"/>
          <w:sz w:val="28"/>
          <w:szCs w:val="28"/>
        </w:rPr>
        <w:t>Федерации. По итогам рейтинга город Сургут третий раз подряд вошёл                                 в тройку лидеров с индексом итогового интегрального показателя 90%,</w:t>
      </w:r>
      <w:r w:rsidR="005143A9" w:rsidRPr="00EB64F9">
        <w:rPr>
          <w:rFonts w:ascii="Times New Roman" w:hAnsi="Times New Roman" w:cs="Times New Roman"/>
          <w:sz w:val="28"/>
          <w:szCs w:val="28"/>
        </w:rPr>
        <w:t xml:space="preserve"> </w:t>
      </w:r>
      <w:r w:rsidRPr="00EB64F9">
        <w:rPr>
          <w:rFonts w:ascii="Times New Roman" w:hAnsi="Times New Roman" w:cs="Times New Roman"/>
          <w:sz w:val="28"/>
          <w:szCs w:val="28"/>
        </w:rPr>
        <w:t xml:space="preserve">                      при расчете которого учитывались не только проектные показатели,                           но и наличие нормативно-правовой базы, которая четко определяет все </w:t>
      </w:r>
      <w:r w:rsidRPr="00EB64F9">
        <w:rPr>
          <w:rFonts w:ascii="Times New Roman" w:hAnsi="Times New Roman" w:cs="Times New Roman"/>
          <w:sz w:val="28"/>
          <w:szCs w:val="28"/>
        </w:rPr>
        <w:lastRenderedPageBreak/>
        <w:t xml:space="preserve">регуляторные условия взаимодействия инвестора и муниципального образования, и наличие прямой связи с руководством города, а также формат взаимодействия по принципу «одного окна» и последующее сопровождение реализации инвестиционных проектов </w:t>
      </w:r>
      <w:r w:rsidR="001363E6" w:rsidRPr="00EB64F9">
        <w:rPr>
          <w:rFonts w:ascii="Times New Roman" w:hAnsi="Times New Roman" w:cs="Times New Roman"/>
          <w:sz w:val="28"/>
          <w:szCs w:val="28"/>
        </w:rPr>
        <w:t>в рамках проектного управления.</w:t>
      </w:r>
    </w:p>
    <w:p w14:paraId="113C2AA8" w14:textId="77777777" w:rsidR="00ED1003" w:rsidRPr="00AB56BD" w:rsidRDefault="00D675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 w:rsidR="00F17478" w:rsidRPr="002E6E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1003" w:rsidRPr="002E6E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D1003" w:rsidRPr="00AB56BD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4C3D3217" w14:textId="77777777" w:rsidR="004F6A70" w:rsidRPr="00AB56BD" w:rsidRDefault="00922D18" w:rsidP="004F6A7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AB56BD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4F6A70" w:rsidRPr="00AB56BD">
        <w:rPr>
          <w:rFonts w:ascii="Times New Roman" w:hAnsi="Times New Roman" w:cs="Times New Roman"/>
          <w:sz w:val="28"/>
          <w:szCs w:val="28"/>
        </w:rPr>
        <w:t xml:space="preserve">направления </w:t>
      </w:r>
    </w:p>
    <w:p w14:paraId="62B78BFF" w14:textId="77777777" w:rsidR="00ED1003" w:rsidRPr="00AB56BD" w:rsidRDefault="00922D18" w:rsidP="00E56271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AB56BD">
        <w:rPr>
          <w:rFonts w:ascii="Times New Roman" w:hAnsi="Times New Roman" w:cs="Times New Roman"/>
          <w:sz w:val="28"/>
          <w:szCs w:val="28"/>
        </w:rPr>
        <w:t>«</w:t>
      </w:r>
      <w:r w:rsidR="00E56271" w:rsidRPr="00AB56BD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AB56BD">
        <w:rPr>
          <w:rFonts w:ascii="Times New Roman" w:hAnsi="Times New Roman" w:cs="Times New Roman"/>
          <w:sz w:val="28"/>
          <w:szCs w:val="28"/>
        </w:rPr>
        <w:t>среда»</w:t>
      </w:r>
      <w:r w:rsidR="004F6A70" w:rsidRPr="00AB56BD">
        <w:rPr>
          <w:rFonts w:ascii="Times New Roman" w:hAnsi="Times New Roman" w:cs="Times New Roman"/>
          <w:sz w:val="28"/>
          <w:szCs w:val="28"/>
        </w:rPr>
        <w:t xml:space="preserve"> з</w:t>
      </w:r>
      <w:r w:rsidRPr="00AB56BD">
        <w:rPr>
          <w:rFonts w:ascii="Times New Roman" w:hAnsi="Times New Roman" w:cs="Times New Roman"/>
          <w:sz w:val="28"/>
          <w:szCs w:val="28"/>
        </w:rPr>
        <w:t>а 20</w:t>
      </w:r>
      <w:r w:rsidR="007468E5" w:rsidRPr="00AB56BD">
        <w:rPr>
          <w:rFonts w:ascii="Times New Roman" w:hAnsi="Times New Roman" w:cs="Times New Roman"/>
          <w:sz w:val="28"/>
          <w:szCs w:val="28"/>
        </w:rPr>
        <w:t>2</w:t>
      </w:r>
      <w:r w:rsidR="00AB56BD" w:rsidRPr="00AB56BD">
        <w:rPr>
          <w:rFonts w:ascii="Times New Roman" w:hAnsi="Times New Roman" w:cs="Times New Roman"/>
          <w:sz w:val="28"/>
          <w:szCs w:val="28"/>
        </w:rPr>
        <w:t>2</w:t>
      </w:r>
      <w:r w:rsidRPr="00AB56BD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AB5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3682A834" w14:textId="77777777" w:rsidR="00ED1003" w:rsidRPr="00AB56BD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AB56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4D7BA250" w14:textId="77777777" w:rsidR="004F6A70" w:rsidRPr="002E6E50" w:rsidRDefault="004F6A70" w:rsidP="00ED10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0EC596" w14:textId="77777777" w:rsidR="00ED1003" w:rsidRPr="005169B5" w:rsidRDefault="004F6A70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9B5">
        <w:rPr>
          <w:rFonts w:ascii="Times New Roman" w:hAnsi="Times New Roman" w:cs="Times New Roman"/>
          <w:sz w:val="28"/>
          <w:szCs w:val="28"/>
        </w:rPr>
        <w:t>А</w:t>
      </w:r>
      <w:r w:rsidR="00922D18" w:rsidRPr="005169B5">
        <w:rPr>
          <w:rFonts w:ascii="Times New Roman" w:hAnsi="Times New Roman" w:cs="Times New Roman"/>
          <w:sz w:val="28"/>
          <w:szCs w:val="28"/>
        </w:rPr>
        <w:t xml:space="preserve">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5169B5" w:rsidRPr="005169B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за 2022 год</w:t>
      </w:r>
    </w:p>
    <w:p w14:paraId="20BEBBE6" w14:textId="77777777" w:rsidR="00922D18" w:rsidRPr="005169B5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2E6E50" w:rsidRPr="002E6E50" w14:paraId="0317B0E8" w14:textId="77777777" w:rsidTr="004D2E12">
        <w:tc>
          <w:tcPr>
            <w:tcW w:w="7083" w:type="dxa"/>
          </w:tcPr>
          <w:p w14:paraId="503B2711" w14:textId="77777777" w:rsidR="00922D18" w:rsidRPr="005169B5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0856A014" w14:textId="77777777" w:rsidR="00650585" w:rsidRPr="005169B5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7E47DE21" w14:textId="77777777" w:rsidR="00922D18" w:rsidRPr="005169B5" w:rsidRDefault="000401E7" w:rsidP="0039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8E5" w:rsidRPr="0051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85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2621810A" w14:textId="77777777" w:rsidR="00650585" w:rsidRPr="005169B5" w:rsidRDefault="000401E7" w:rsidP="002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6E602995" w14:textId="77777777" w:rsidR="00922D18" w:rsidRPr="005169B5" w:rsidRDefault="000401E7" w:rsidP="00C8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8E5" w:rsidRPr="0051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85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1CFD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024A0E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 **</w:t>
            </w:r>
          </w:p>
        </w:tc>
        <w:tc>
          <w:tcPr>
            <w:tcW w:w="2658" w:type="dxa"/>
          </w:tcPr>
          <w:p w14:paraId="7A2827DF" w14:textId="77777777" w:rsidR="00922D18" w:rsidRPr="005169B5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14:paraId="718E81D5" w14:textId="77777777" w:rsidR="004D2E12" w:rsidRPr="005169B5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50" w:rsidRPr="002E6E50" w14:paraId="43DA3549" w14:textId="77777777" w:rsidTr="00BA0C71">
        <w:tc>
          <w:tcPr>
            <w:tcW w:w="14844" w:type="dxa"/>
            <w:gridSpan w:val="4"/>
          </w:tcPr>
          <w:p w14:paraId="3EEA76BE" w14:textId="77777777" w:rsidR="00293C4D" w:rsidRPr="00394822" w:rsidRDefault="006333FD" w:rsidP="006333F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4D" w:rsidRPr="00394822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394822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293C4D" w:rsidRPr="00394822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2E6E50" w:rsidRPr="002E6E50" w14:paraId="5FE72F5D" w14:textId="77777777" w:rsidTr="00BA0C71">
        <w:tc>
          <w:tcPr>
            <w:tcW w:w="7083" w:type="dxa"/>
            <w:vAlign w:val="center"/>
          </w:tcPr>
          <w:p w14:paraId="253B0F55" w14:textId="77777777" w:rsidR="007468E5" w:rsidRPr="00394822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4. 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2551" w:type="dxa"/>
          </w:tcPr>
          <w:p w14:paraId="65C7F33D" w14:textId="77777777" w:rsidR="007468E5" w:rsidRPr="002E6E50" w:rsidRDefault="00394822" w:rsidP="00D508C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552" w:type="dxa"/>
          </w:tcPr>
          <w:p w14:paraId="42CB5050" w14:textId="77777777" w:rsidR="007468E5" w:rsidRPr="00082A43" w:rsidRDefault="00245437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2658" w:type="dxa"/>
          </w:tcPr>
          <w:p w14:paraId="0CD4EF26" w14:textId="77777777" w:rsidR="007468E5" w:rsidRPr="00082A43" w:rsidRDefault="00245437" w:rsidP="001512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98</w:t>
            </w:r>
            <w:r w:rsidR="000B3A40" w:rsidRPr="00082A43">
              <w:rPr>
                <w:rFonts w:ascii="Times New Roman" w:hAnsi="Times New Roman" w:cs="Times New Roman"/>
              </w:rPr>
              <w:t>,0</w:t>
            </w:r>
          </w:p>
        </w:tc>
      </w:tr>
      <w:tr w:rsidR="002E6E50" w:rsidRPr="002E6E50" w14:paraId="5529B5AA" w14:textId="77777777" w:rsidTr="00BA0C71">
        <w:tc>
          <w:tcPr>
            <w:tcW w:w="7083" w:type="dxa"/>
            <w:vAlign w:val="center"/>
          </w:tcPr>
          <w:p w14:paraId="4310E338" w14:textId="77777777" w:rsidR="007468E5" w:rsidRPr="00394822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5. Объем инвестиций в основной капитал за счет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79E9AC6A" w14:textId="77777777" w:rsidR="007468E5" w:rsidRPr="002E6E50" w:rsidRDefault="00394822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85 400,0</w:t>
            </w:r>
          </w:p>
        </w:tc>
        <w:tc>
          <w:tcPr>
            <w:tcW w:w="2552" w:type="dxa"/>
          </w:tcPr>
          <w:p w14:paraId="14884CE1" w14:textId="77777777" w:rsidR="007468E5" w:rsidRPr="00082A43" w:rsidRDefault="00245437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68 605,9</w:t>
            </w:r>
          </w:p>
        </w:tc>
        <w:tc>
          <w:tcPr>
            <w:tcW w:w="2658" w:type="dxa"/>
          </w:tcPr>
          <w:p w14:paraId="4BFA1CA5" w14:textId="77777777" w:rsidR="007468E5" w:rsidRPr="00082A43" w:rsidRDefault="00245437" w:rsidP="002454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80</w:t>
            </w:r>
            <w:r w:rsidR="000B3A40" w:rsidRPr="00082A43">
              <w:rPr>
                <w:rFonts w:ascii="Times New Roman" w:hAnsi="Times New Roman" w:cs="Times New Roman"/>
              </w:rPr>
              <w:t>,</w:t>
            </w:r>
            <w:r w:rsidRPr="00082A43">
              <w:rPr>
                <w:rFonts w:ascii="Times New Roman" w:hAnsi="Times New Roman" w:cs="Times New Roman"/>
              </w:rPr>
              <w:t>3</w:t>
            </w:r>
          </w:p>
        </w:tc>
      </w:tr>
      <w:tr w:rsidR="002E6E50" w:rsidRPr="002E6E50" w14:paraId="51DC18CA" w14:textId="77777777" w:rsidTr="00BA0C71">
        <w:tc>
          <w:tcPr>
            <w:tcW w:w="7083" w:type="dxa"/>
            <w:vAlign w:val="center"/>
          </w:tcPr>
          <w:p w14:paraId="3C2B1ECA" w14:textId="77777777" w:rsidR="007468E5" w:rsidRPr="00394822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6. Оборот розничной торговли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5D48F1AA" w14:textId="77777777" w:rsidR="007468E5" w:rsidRPr="002E6E50" w:rsidRDefault="00394822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89 338,2</w:t>
            </w:r>
          </w:p>
        </w:tc>
        <w:tc>
          <w:tcPr>
            <w:tcW w:w="2552" w:type="dxa"/>
          </w:tcPr>
          <w:p w14:paraId="526BEF22" w14:textId="77777777" w:rsidR="007468E5" w:rsidRPr="00082A43" w:rsidRDefault="00245437" w:rsidP="002454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101 266</w:t>
            </w:r>
            <w:r w:rsidR="000F00CD" w:rsidRPr="00082A43">
              <w:rPr>
                <w:rFonts w:ascii="Times New Roman" w:hAnsi="Times New Roman" w:cs="Times New Roman"/>
              </w:rPr>
              <w:t>,</w:t>
            </w:r>
            <w:r w:rsidRPr="00082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14:paraId="11C1C62B" w14:textId="77777777" w:rsidR="007468E5" w:rsidRPr="00082A43" w:rsidRDefault="00245437" w:rsidP="000F00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113,4</w:t>
            </w:r>
          </w:p>
        </w:tc>
      </w:tr>
      <w:tr w:rsidR="002E6E50" w:rsidRPr="002E6E50" w14:paraId="1679DC0B" w14:textId="77777777" w:rsidTr="00BA0C71">
        <w:tc>
          <w:tcPr>
            <w:tcW w:w="7083" w:type="dxa"/>
            <w:vAlign w:val="center"/>
          </w:tcPr>
          <w:p w14:paraId="03AFEDEE" w14:textId="77777777" w:rsidR="007468E5" w:rsidRPr="00394822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7. Объем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0F477032" w14:textId="77777777" w:rsidR="007468E5" w:rsidRPr="002E6E50" w:rsidRDefault="00394822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4822">
              <w:rPr>
                <w:rFonts w:ascii="Times New Roman" w:eastAsia="Calibri" w:hAnsi="Times New Roman" w:cs="Times New Roman"/>
                <w:sz w:val="24"/>
                <w:szCs w:val="24"/>
              </w:rPr>
              <w:t>27 169,6</w:t>
            </w:r>
          </w:p>
        </w:tc>
        <w:tc>
          <w:tcPr>
            <w:tcW w:w="2552" w:type="dxa"/>
          </w:tcPr>
          <w:p w14:paraId="42A7F280" w14:textId="77777777" w:rsidR="007468E5" w:rsidRPr="00082A43" w:rsidRDefault="00245437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28 811,9</w:t>
            </w:r>
          </w:p>
        </w:tc>
        <w:tc>
          <w:tcPr>
            <w:tcW w:w="2658" w:type="dxa"/>
          </w:tcPr>
          <w:p w14:paraId="400EE527" w14:textId="77777777" w:rsidR="007468E5" w:rsidRPr="00082A43" w:rsidRDefault="00245437" w:rsidP="001512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82A43">
              <w:rPr>
                <w:rFonts w:ascii="Times New Roman" w:hAnsi="Times New Roman" w:cs="Times New Roman"/>
              </w:rPr>
              <w:t>106</w:t>
            </w:r>
            <w:r w:rsidR="000B3A40" w:rsidRPr="00082A43">
              <w:rPr>
                <w:rFonts w:ascii="Times New Roman" w:hAnsi="Times New Roman" w:cs="Times New Roman"/>
              </w:rPr>
              <w:t>,0</w:t>
            </w:r>
          </w:p>
        </w:tc>
      </w:tr>
      <w:tr w:rsidR="002E6E50" w:rsidRPr="002E6E50" w14:paraId="7FD517C7" w14:textId="77777777" w:rsidTr="00BA0C71">
        <w:tc>
          <w:tcPr>
            <w:tcW w:w="12186" w:type="dxa"/>
            <w:gridSpan w:val="3"/>
          </w:tcPr>
          <w:p w14:paraId="5BFB416D" w14:textId="77777777" w:rsidR="007468E5" w:rsidRPr="002E6E50" w:rsidRDefault="007468E5" w:rsidP="007468E5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 w:rsidRPr="00C175A2">
              <w:rPr>
                <w:rFonts w:ascii="Times New Roman" w:hAnsi="Times New Roman" w:cs="Times New Roman"/>
              </w:rPr>
              <w:t>Вектор «Инвестиционно-инновационный потенциал»</w:t>
            </w:r>
          </w:p>
        </w:tc>
        <w:tc>
          <w:tcPr>
            <w:tcW w:w="2658" w:type="dxa"/>
          </w:tcPr>
          <w:p w14:paraId="5109CB9D" w14:textId="77777777" w:rsidR="007468E5" w:rsidRPr="002E6E50" w:rsidRDefault="007468E5" w:rsidP="00746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6E50" w:rsidRPr="002E6E50" w14:paraId="0169C32E" w14:textId="77777777" w:rsidTr="00BA0C71">
        <w:tc>
          <w:tcPr>
            <w:tcW w:w="7083" w:type="dxa"/>
            <w:vAlign w:val="center"/>
          </w:tcPr>
          <w:p w14:paraId="2CFE3404" w14:textId="77777777" w:rsidR="007468E5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  Количество проводимых в городе инновационных и деловых форумов, научно-практических конференций, выставок, </w:t>
            </w:r>
          </w:p>
          <w:p w14:paraId="2F1E47B5" w14:textId="77777777" w:rsidR="007468E5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ед. (ежегодно)</w:t>
            </w:r>
          </w:p>
        </w:tc>
        <w:tc>
          <w:tcPr>
            <w:tcW w:w="2551" w:type="dxa"/>
          </w:tcPr>
          <w:p w14:paraId="37B1C4D2" w14:textId="77777777" w:rsidR="007468E5" w:rsidRPr="00000465" w:rsidRDefault="007468E5" w:rsidP="00C17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75A2"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D86C81" w14:textId="77777777" w:rsidR="007468E5" w:rsidRPr="00000465" w:rsidRDefault="00C175A2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8" w:type="dxa"/>
          </w:tcPr>
          <w:p w14:paraId="3EC75DE4" w14:textId="77777777" w:rsidR="007468E5" w:rsidRPr="00000465" w:rsidRDefault="00C175A2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105</w:t>
            </w:r>
          </w:p>
        </w:tc>
      </w:tr>
      <w:tr w:rsidR="002E6E50" w:rsidRPr="002E6E50" w14:paraId="0D5CE759" w14:textId="77777777" w:rsidTr="00BA0C71">
        <w:tc>
          <w:tcPr>
            <w:tcW w:w="7083" w:type="dxa"/>
            <w:vAlign w:val="center"/>
          </w:tcPr>
          <w:p w14:paraId="51717CE6" w14:textId="77777777" w:rsidR="007468E5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  Количество предоставленных инвестиционных площадок </w:t>
            </w:r>
          </w:p>
          <w:p w14:paraId="09D15E73" w14:textId="77777777" w:rsidR="007468E5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инвестиционных проектов, ед. (нарастающим итогом)</w:t>
            </w:r>
          </w:p>
        </w:tc>
        <w:tc>
          <w:tcPr>
            <w:tcW w:w="2551" w:type="dxa"/>
          </w:tcPr>
          <w:p w14:paraId="40210704" w14:textId="77777777" w:rsidR="007468E5" w:rsidRPr="00000465" w:rsidRDefault="00C175A2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4E1708DB" w14:textId="77777777" w:rsidR="007468E5" w:rsidRPr="00000465" w:rsidRDefault="00C175A2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8" w:type="dxa"/>
          </w:tcPr>
          <w:p w14:paraId="64BBA2AE" w14:textId="77777777" w:rsidR="007468E5" w:rsidRPr="00000465" w:rsidRDefault="00C175A2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233</w:t>
            </w:r>
          </w:p>
        </w:tc>
      </w:tr>
      <w:tr w:rsidR="002E6E50" w:rsidRPr="002E6E50" w14:paraId="5A6E6CB7" w14:textId="77777777" w:rsidTr="00BA0C71">
        <w:tc>
          <w:tcPr>
            <w:tcW w:w="7083" w:type="dxa"/>
            <w:vAlign w:val="center"/>
          </w:tcPr>
          <w:p w14:paraId="4023F7A8" w14:textId="77777777" w:rsidR="007468E5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10.  Количество объектов инновационной инфраструктуры города, ед.</w:t>
            </w:r>
          </w:p>
        </w:tc>
        <w:tc>
          <w:tcPr>
            <w:tcW w:w="2551" w:type="dxa"/>
          </w:tcPr>
          <w:p w14:paraId="3EE0B5F5" w14:textId="77777777" w:rsidR="007468E5" w:rsidRPr="00000465" w:rsidRDefault="00BC4A7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DB14E3F" w14:textId="77777777" w:rsidR="007468E5" w:rsidRPr="00000465" w:rsidRDefault="00C175A2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</w:tcPr>
          <w:p w14:paraId="2613A35A" w14:textId="77777777" w:rsidR="007468E5" w:rsidRPr="00000465" w:rsidRDefault="00C175A2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120</w:t>
            </w:r>
          </w:p>
        </w:tc>
      </w:tr>
      <w:tr w:rsidR="002E6E50" w:rsidRPr="002E6E50" w14:paraId="62CD1FD0" w14:textId="77777777" w:rsidTr="00BA0C71">
        <w:tc>
          <w:tcPr>
            <w:tcW w:w="7083" w:type="dxa"/>
            <w:vAlign w:val="center"/>
          </w:tcPr>
          <w:p w14:paraId="594D8B16" w14:textId="77777777" w:rsidR="00CC195F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11.  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2551" w:type="dxa"/>
          </w:tcPr>
          <w:p w14:paraId="0EDDA655" w14:textId="77777777" w:rsidR="007468E5" w:rsidRPr="00000465" w:rsidRDefault="00BC4A75" w:rsidP="00C175A2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C175A2"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842CE76" w14:textId="77777777" w:rsidR="007468E5" w:rsidRPr="00000465" w:rsidRDefault="00964966" w:rsidP="00C175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оценка проводится в 202</w:t>
            </w:r>
            <w:r w:rsidR="00C175A2" w:rsidRPr="00000465">
              <w:rPr>
                <w:rFonts w:ascii="Times New Roman" w:hAnsi="Times New Roman" w:cs="Times New Roman"/>
              </w:rPr>
              <w:t>3</w:t>
            </w:r>
            <w:r w:rsidRPr="00000465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58" w:type="dxa"/>
          </w:tcPr>
          <w:p w14:paraId="65F77EEC" w14:textId="77777777" w:rsidR="007468E5" w:rsidRPr="00000465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*</w:t>
            </w:r>
          </w:p>
        </w:tc>
      </w:tr>
      <w:tr w:rsidR="002E6E50" w:rsidRPr="00000465" w14:paraId="31AD3449" w14:textId="77777777" w:rsidTr="00BA0C71">
        <w:tc>
          <w:tcPr>
            <w:tcW w:w="12186" w:type="dxa"/>
            <w:gridSpan w:val="3"/>
          </w:tcPr>
          <w:p w14:paraId="724A66F8" w14:textId="77777777" w:rsidR="007468E5" w:rsidRPr="00000465" w:rsidRDefault="007468E5" w:rsidP="007468E5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Вектор «Предпринимательство»</w:t>
            </w:r>
          </w:p>
        </w:tc>
        <w:tc>
          <w:tcPr>
            <w:tcW w:w="2658" w:type="dxa"/>
          </w:tcPr>
          <w:p w14:paraId="2B5D3454" w14:textId="77777777" w:rsidR="007468E5" w:rsidRPr="00000465" w:rsidRDefault="007468E5" w:rsidP="007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50" w:rsidRPr="00000465" w14:paraId="6AE2D2E5" w14:textId="77777777" w:rsidTr="00BA0C71">
        <w:tc>
          <w:tcPr>
            <w:tcW w:w="7083" w:type="dxa"/>
            <w:vAlign w:val="center"/>
          </w:tcPr>
          <w:p w14:paraId="5CBBB015" w14:textId="15C55EFA" w:rsidR="007468E5" w:rsidRPr="00000465" w:rsidRDefault="007468E5" w:rsidP="001C7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 Число субъектов малого и среднего предпринимательства на 10 тыс. человек населения, ед. (нарастающим итогом, на конец отчетного периода)</w:t>
            </w:r>
            <w:r w:rsidR="00C8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75EEE1F" w14:textId="77777777" w:rsidR="007468E5" w:rsidRPr="00000465" w:rsidRDefault="00000465" w:rsidP="007468E5">
            <w:pPr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  <w:p w14:paraId="7FE1E297" w14:textId="77777777" w:rsidR="007468E5" w:rsidRPr="00000465" w:rsidRDefault="007468E5" w:rsidP="007468E5">
            <w:pPr>
              <w:ind w:left="-108" w:right="-119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BEB810" w14:textId="77777777" w:rsidR="007468E5" w:rsidRPr="00000465" w:rsidRDefault="0000046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516,5</w:t>
            </w:r>
          </w:p>
        </w:tc>
        <w:tc>
          <w:tcPr>
            <w:tcW w:w="2658" w:type="dxa"/>
          </w:tcPr>
          <w:p w14:paraId="0AA8055F" w14:textId="77777777" w:rsidR="007468E5" w:rsidRPr="00000465" w:rsidRDefault="0000046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0465">
              <w:rPr>
                <w:rFonts w:ascii="Times New Roman" w:hAnsi="Times New Roman" w:cs="Times New Roman"/>
              </w:rPr>
              <w:t>104,8</w:t>
            </w:r>
          </w:p>
        </w:tc>
      </w:tr>
      <w:tr w:rsidR="00000465" w:rsidRPr="00000465" w14:paraId="5ABD3211" w14:textId="77777777" w:rsidTr="00BA0C71">
        <w:tc>
          <w:tcPr>
            <w:tcW w:w="7083" w:type="dxa"/>
            <w:vAlign w:val="center"/>
          </w:tcPr>
          <w:p w14:paraId="1AC17CAD" w14:textId="77777777" w:rsidR="007468E5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2551" w:type="dxa"/>
          </w:tcPr>
          <w:p w14:paraId="0BD8B877" w14:textId="77777777" w:rsidR="007468E5" w:rsidRPr="00000465" w:rsidRDefault="00000465" w:rsidP="007468E5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199 182,3</w:t>
            </w:r>
          </w:p>
        </w:tc>
        <w:tc>
          <w:tcPr>
            <w:tcW w:w="2552" w:type="dxa"/>
          </w:tcPr>
          <w:p w14:paraId="142968E0" w14:textId="77777777" w:rsidR="007468E5" w:rsidRPr="00000465" w:rsidRDefault="00DF6B28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6B28">
              <w:rPr>
                <w:rFonts w:ascii="Times New Roman" w:hAnsi="Times New Roman" w:cs="Times New Roman"/>
              </w:rPr>
              <w:t>201 773,0</w:t>
            </w:r>
          </w:p>
        </w:tc>
        <w:tc>
          <w:tcPr>
            <w:tcW w:w="2658" w:type="dxa"/>
          </w:tcPr>
          <w:p w14:paraId="13A92355" w14:textId="77777777" w:rsidR="007468E5" w:rsidRPr="00000465" w:rsidRDefault="00DF6B28" w:rsidP="000004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</w:tr>
    </w:tbl>
    <w:p w14:paraId="2736AD3D" w14:textId="77777777" w:rsidR="00922D18" w:rsidRPr="00000465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0C8AF" w14:textId="4D24D208" w:rsidR="00CE41FE" w:rsidRPr="00090C75" w:rsidRDefault="00CE41FE" w:rsidP="00CE41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C75">
        <w:rPr>
          <w:rFonts w:ascii="Times New Roman" w:hAnsi="Times New Roman" w:cs="Times New Roman"/>
          <w:sz w:val="28"/>
          <w:szCs w:val="28"/>
        </w:rPr>
        <w:t xml:space="preserve">* </w:t>
      </w:r>
      <w:r w:rsidRPr="00786D40">
        <w:rPr>
          <w:rFonts w:ascii="Times New Roman" w:hAnsi="Times New Roman" w:cs="Times New Roman"/>
          <w:sz w:val="24"/>
          <w:szCs w:val="24"/>
        </w:rPr>
        <w:t>рейтинг муниципальных образований Ханты-Мансийского автономного округа – Югры по обеспечению условий благоприятного инвестиционного климата по итогам 202</w:t>
      </w:r>
      <w:r w:rsidR="00EB64F9">
        <w:rPr>
          <w:rFonts w:ascii="Times New Roman" w:hAnsi="Times New Roman" w:cs="Times New Roman"/>
          <w:sz w:val="24"/>
          <w:szCs w:val="24"/>
        </w:rPr>
        <w:t>2</w:t>
      </w:r>
      <w:r w:rsidRPr="00786D40">
        <w:rPr>
          <w:rFonts w:ascii="Times New Roman" w:hAnsi="Times New Roman" w:cs="Times New Roman"/>
          <w:sz w:val="24"/>
          <w:szCs w:val="24"/>
        </w:rPr>
        <w:t xml:space="preserve"> года будет проведен в I полугодии 2023 года</w:t>
      </w:r>
    </w:p>
    <w:p w14:paraId="6E3FE55F" w14:textId="77777777" w:rsidR="00F17478" w:rsidRPr="00090C75" w:rsidRDefault="00F17478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244F5AD6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35C77D2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D6D6FFB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4A6DCEF8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1A9D150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ACFE65F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34C58B2D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9790DD3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4140E46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20747D3B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2FF50631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65FB63C2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82F0122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3E4B78A0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05F74F4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916A4E3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4C04FD7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30C3A780" w14:textId="77777777" w:rsidR="000F00CD" w:rsidRPr="002E6E50" w:rsidRDefault="000F00CD" w:rsidP="00452CE9">
      <w:pPr>
        <w:spacing w:after="0" w:line="240" w:lineRule="auto"/>
        <w:ind w:left="9498"/>
        <w:rPr>
          <w:rFonts w:ascii="Times New Roman" w:hAnsi="Times New Roman" w:cs="Times New Roman"/>
          <w:color w:val="FF0000"/>
          <w:sz w:val="28"/>
          <w:szCs w:val="28"/>
        </w:rPr>
      </w:pPr>
    </w:p>
    <w:p w14:paraId="5CFD9C69" w14:textId="77777777" w:rsidR="00CE41FE" w:rsidRDefault="00CE41F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086649DB" w14:textId="77777777" w:rsidR="00CE41FE" w:rsidRDefault="00CE41F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572C04A3" w14:textId="5E741597" w:rsidR="00CE41FE" w:rsidRDefault="00CE41F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266D2A4F" w14:textId="77777777" w:rsidR="00786D40" w:rsidRDefault="00786D40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4EBAD641" w14:textId="77777777" w:rsidR="00E5537E" w:rsidRPr="00A01D22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A01D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14:paraId="70BA4ACF" w14:textId="77777777" w:rsidR="00E5537E" w:rsidRPr="00A01D22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A01D22">
        <w:rPr>
          <w:rFonts w:ascii="Times New Roman" w:hAnsi="Times New Roman" w:cs="Times New Roman"/>
          <w:sz w:val="28"/>
          <w:szCs w:val="28"/>
        </w:rPr>
        <w:t>о реализации направления «Деловая среда»</w:t>
      </w:r>
    </w:p>
    <w:p w14:paraId="35D4E72D" w14:textId="77777777" w:rsidR="00E5537E" w:rsidRPr="00A01D22" w:rsidRDefault="00E5537E" w:rsidP="00452CE9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A01D22">
        <w:rPr>
          <w:rFonts w:ascii="Times New Roman" w:hAnsi="Times New Roman" w:cs="Times New Roman"/>
          <w:sz w:val="28"/>
          <w:szCs w:val="28"/>
        </w:rPr>
        <w:t>за 20</w:t>
      </w:r>
      <w:r w:rsidR="000E4C42" w:rsidRPr="00A01D22">
        <w:rPr>
          <w:rFonts w:ascii="Times New Roman" w:hAnsi="Times New Roman" w:cs="Times New Roman"/>
          <w:sz w:val="28"/>
          <w:szCs w:val="28"/>
        </w:rPr>
        <w:t>2</w:t>
      </w:r>
      <w:r w:rsidR="00A01D22" w:rsidRPr="00A01D22">
        <w:rPr>
          <w:rFonts w:ascii="Times New Roman" w:hAnsi="Times New Roman" w:cs="Times New Roman"/>
          <w:sz w:val="28"/>
          <w:szCs w:val="28"/>
        </w:rPr>
        <w:t>2</w:t>
      </w:r>
      <w:r w:rsidRPr="00A01D22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14:paraId="43B58C7A" w14:textId="77777777" w:rsidR="00E5537E" w:rsidRPr="00A01D22" w:rsidRDefault="00E5537E" w:rsidP="00E5537E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A01D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3F471DA3" w14:textId="77777777" w:rsidR="00A16718" w:rsidRPr="00090C75" w:rsidRDefault="00E5537E" w:rsidP="00A1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D22">
        <w:rPr>
          <w:rFonts w:ascii="Times New Roman" w:hAnsi="Times New Roman" w:cs="Times New Roman"/>
          <w:sz w:val="28"/>
          <w:szCs w:val="28"/>
        </w:rPr>
        <w:t xml:space="preserve">Анализ реализации плана </w:t>
      </w:r>
      <w:r w:rsidRPr="00090C75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  <w:r w:rsidR="00A16718" w:rsidRPr="00090C7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14:paraId="26DB0A13" w14:textId="2648CAF6" w:rsidR="00E5537E" w:rsidRPr="00090C75" w:rsidRDefault="00A16718" w:rsidP="00A1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C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Сургут Ханты-Мансийского автономного округа – Югры </w:t>
      </w:r>
      <w:r w:rsidR="00E5537E" w:rsidRPr="00090C75">
        <w:rPr>
          <w:rFonts w:ascii="Times New Roman" w:hAnsi="Times New Roman" w:cs="Times New Roman"/>
          <w:sz w:val="28"/>
          <w:szCs w:val="28"/>
        </w:rPr>
        <w:t>за 20</w:t>
      </w:r>
      <w:r w:rsidR="000E4C42" w:rsidRPr="00090C75">
        <w:rPr>
          <w:rFonts w:ascii="Times New Roman" w:hAnsi="Times New Roman" w:cs="Times New Roman"/>
          <w:sz w:val="28"/>
          <w:szCs w:val="28"/>
        </w:rPr>
        <w:t>2</w:t>
      </w:r>
      <w:r w:rsidR="00A01D22" w:rsidRPr="00090C75">
        <w:rPr>
          <w:rFonts w:ascii="Times New Roman" w:hAnsi="Times New Roman" w:cs="Times New Roman"/>
          <w:sz w:val="28"/>
          <w:szCs w:val="28"/>
        </w:rPr>
        <w:t>2</w:t>
      </w:r>
      <w:r w:rsidR="00E5537E" w:rsidRPr="00090C7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1E4801" w14:textId="77777777" w:rsidR="00E5537E" w:rsidRPr="002E6E50" w:rsidRDefault="00E5537E" w:rsidP="00E553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6E5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tbl>
      <w:tblPr>
        <w:tblStyle w:val="ab"/>
        <w:tblW w:w="15023" w:type="dxa"/>
        <w:tblLook w:val="04A0" w:firstRow="1" w:lastRow="0" w:firstColumn="1" w:lastColumn="0" w:noHBand="0" w:noVBand="1"/>
      </w:tblPr>
      <w:tblGrid>
        <w:gridCol w:w="3621"/>
        <w:gridCol w:w="12"/>
        <w:gridCol w:w="135"/>
        <w:gridCol w:w="2977"/>
        <w:gridCol w:w="9"/>
        <w:gridCol w:w="1974"/>
        <w:gridCol w:w="6295"/>
      </w:tblGrid>
      <w:tr w:rsidR="009245C6" w:rsidRPr="002E6E50" w14:paraId="1831B2AD" w14:textId="77777777" w:rsidTr="00893004">
        <w:tc>
          <w:tcPr>
            <w:tcW w:w="3768" w:type="dxa"/>
            <w:gridSpan w:val="3"/>
          </w:tcPr>
          <w:p w14:paraId="70BD24AE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3350AA5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2977" w:type="dxa"/>
          </w:tcPr>
          <w:p w14:paraId="44E610EA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14:paraId="4923CAF5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14:paraId="7D2DECB2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65DE64BE" w14:textId="77777777" w:rsidR="00E5537E" w:rsidRPr="00A01D22" w:rsidRDefault="00E5537E" w:rsidP="004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события) в соответствии с утвержденным планом мероприятий по реализации Стратегии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DF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28" w:rsidRPr="006758DB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1983" w:type="dxa"/>
            <w:gridSpan w:val="2"/>
          </w:tcPr>
          <w:p w14:paraId="1FCBC56F" w14:textId="77777777" w:rsidR="00E5537E" w:rsidRPr="00A01D22" w:rsidRDefault="00F515E5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E5537E"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мероприятия/ </w:t>
            </w:r>
            <w:proofErr w:type="spellStart"/>
            <w:r w:rsidR="00E5537E" w:rsidRPr="00A01D22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E5537E" w:rsidRPr="00A01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7620931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37077CC9" w14:textId="77777777" w:rsidR="00E5537E" w:rsidRPr="00A01D22" w:rsidRDefault="00E5537E" w:rsidP="004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соответствии с утвержденным планом мероприятий по реализации Стратегии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DF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28" w:rsidRPr="006758DB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6295" w:type="dxa"/>
          </w:tcPr>
          <w:p w14:paraId="354AF8A5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2E6E50" w:rsidRPr="002E6E50" w14:paraId="342D22D9" w14:textId="77777777" w:rsidTr="00893004">
        <w:tc>
          <w:tcPr>
            <w:tcW w:w="15023" w:type="dxa"/>
            <w:gridSpan w:val="7"/>
          </w:tcPr>
          <w:p w14:paraId="79C3BA40" w14:textId="16704F9E" w:rsidR="000F00CD" w:rsidRPr="00B34E11" w:rsidRDefault="000F00CD" w:rsidP="000F00CD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Направление «Деловая среда»</w:t>
            </w:r>
            <w:r w:rsidR="0061552B" w:rsidRPr="00B3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5A05D6E" w14:textId="5412B06A" w:rsidR="0061552B" w:rsidRPr="0061552B" w:rsidRDefault="0061552B" w:rsidP="0061552B">
            <w:pPr>
              <w:pStyle w:val="a3"/>
              <w:tabs>
                <w:tab w:val="left" w:pos="306"/>
              </w:tabs>
              <w:ind w:left="22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34E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технологий, развития предпринимательства</w:t>
            </w:r>
          </w:p>
        </w:tc>
      </w:tr>
      <w:tr w:rsidR="002E6E50" w:rsidRPr="002E6E50" w14:paraId="4C2EE88E" w14:textId="77777777" w:rsidTr="00893004">
        <w:tc>
          <w:tcPr>
            <w:tcW w:w="15023" w:type="dxa"/>
            <w:gridSpan w:val="7"/>
          </w:tcPr>
          <w:p w14:paraId="429EA929" w14:textId="77777777" w:rsidR="000F00CD" w:rsidRPr="00A01D22" w:rsidRDefault="000F00CD" w:rsidP="00BA0C71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1.1. Вектор – Инвестиционно-инновационный потенциал.</w:t>
            </w:r>
          </w:p>
          <w:p w14:paraId="5BCC6AED" w14:textId="77777777" w:rsidR="000F00CD" w:rsidRPr="00A01D22" w:rsidRDefault="000F00CD" w:rsidP="00BA0C71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      </w:r>
          </w:p>
        </w:tc>
      </w:tr>
      <w:tr w:rsidR="009245C6" w:rsidRPr="002E6E50" w14:paraId="7C45946E" w14:textId="77777777" w:rsidTr="00893004">
        <w:tc>
          <w:tcPr>
            <w:tcW w:w="3633" w:type="dxa"/>
            <w:gridSpan w:val="2"/>
          </w:tcPr>
          <w:p w14:paraId="3E9C5CFD" w14:textId="77777777" w:rsidR="000F00CD" w:rsidRPr="00A01D22" w:rsidRDefault="000F00CD" w:rsidP="00BA0C71">
            <w:pP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1.1.1.  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3121" w:type="dxa"/>
            <w:gridSpan w:val="3"/>
          </w:tcPr>
          <w:p w14:paraId="0FA821BE" w14:textId="77777777" w:rsidR="000F00CD" w:rsidRPr="00A01D22" w:rsidRDefault="000F00CD" w:rsidP="00BA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1974" w:type="dxa"/>
          </w:tcPr>
          <w:p w14:paraId="4023229B" w14:textId="77777777" w:rsidR="000F00CD" w:rsidRPr="00A01D22" w:rsidRDefault="000F00CD" w:rsidP="00BA0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EF37112" w14:textId="77777777" w:rsidR="000F00CD" w:rsidRPr="00A01D22" w:rsidRDefault="000F00CD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45C6" w:rsidRPr="002E6E50" w14:paraId="2EADD48E" w14:textId="77777777" w:rsidTr="00893004">
        <w:tc>
          <w:tcPr>
            <w:tcW w:w="3633" w:type="dxa"/>
            <w:gridSpan w:val="2"/>
          </w:tcPr>
          <w:p w14:paraId="145C3873" w14:textId="77777777" w:rsidR="00893004" w:rsidRPr="00A01D22" w:rsidRDefault="00893004" w:rsidP="0089300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 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 городской округ город Сургут»</w:t>
            </w:r>
          </w:p>
        </w:tc>
        <w:tc>
          <w:tcPr>
            <w:tcW w:w="3121" w:type="dxa"/>
            <w:gridSpan w:val="3"/>
          </w:tcPr>
          <w:p w14:paraId="30EE4A40" w14:textId="77777777" w:rsidR="00893004" w:rsidRPr="00A01D22" w:rsidRDefault="00893004" w:rsidP="00893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предпринимателей ведением бизнеса на территории города: </w:t>
            </w:r>
          </w:p>
          <w:p w14:paraId="40A3551D" w14:textId="77777777" w:rsidR="00893004" w:rsidRPr="00A01D22" w:rsidRDefault="00893004" w:rsidP="00893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50% от числа опрошенных; </w:t>
            </w:r>
          </w:p>
          <w:p w14:paraId="55050789" w14:textId="77777777" w:rsidR="00893004" w:rsidRPr="00A01D22" w:rsidRDefault="00893004" w:rsidP="00893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55% от числа опрошенных</w:t>
            </w:r>
          </w:p>
        </w:tc>
        <w:tc>
          <w:tcPr>
            <w:tcW w:w="1974" w:type="dxa"/>
          </w:tcPr>
          <w:p w14:paraId="3CFEEFFB" w14:textId="77777777" w:rsidR="00893004" w:rsidRPr="00A01D22" w:rsidRDefault="00893004" w:rsidP="00893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B494887" w14:textId="32625E50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нормативно-правовому, организационному обеспечению, регулированию   развития инвестиционно-инновационного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7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осуществляется ежегодно.</w:t>
            </w:r>
          </w:p>
          <w:p w14:paraId="65701C70" w14:textId="53B0A578" w:rsidR="00CE41FE" w:rsidRPr="00B34E11" w:rsidRDefault="00CE41FE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Результаты опроса бизнеса и населения</w:t>
            </w:r>
            <w:r w:rsidR="0061552B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2B" w:rsidRPr="00B34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об удовлетворенности условиями развития инвестиционной и предпринимательской деятельности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br/>
              <w:t>за 2022 год будут подведены в I полугодии 2023 года.</w:t>
            </w:r>
          </w:p>
          <w:p w14:paraId="18FFD3C6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План мероприятий по улучшению инвестиционного климата на территории муниципального образования городской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округ Сургут Ханты-Мансийского автономного округа – Югры на период 2022 – 2023 годов (распоряжение Администрации города от 20.09.2022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№ 1699), в части перечня мероприятий и сроков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их исполнения.</w:t>
            </w:r>
          </w:p>
          <w:p w14:paraId="296C19AA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План содержит следующие мероприятия:</w:t>
            </w:r>
          </w:p>
          <w:p w14:paraId="33215438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проведения заседаний совещательных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      </w:r>
          </w:p>
          <w:p w14:paraId="20A8AA6F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мероприятия, направленные на формирование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у потенциального инвестора объективного представления об инвестиционных возможностях города Сургута;</w:t>
            </w:r>
          </w:p>
          <w:p w14:paraId="019F1FBF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-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      </w:r>
          </w:p>
          <w:p w14:paraId="5091976F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мероприятия по контролю за динамикой улучшения инвестиционного климата города Сургута;</w:t>
            </w:r>
          </w:p>
          <w:p w14:paraId="7C6B6E3D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обеспечение благоприятного инвестиционного климата и поддержку малого и среднего предпринимательства;</w:t>
            </w:r>
          </w:p>
          <w:p w14:paraId="40711B90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</w:t>
            </w:r>
            <w:proofErr w:type="gramStart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сообщества,   </w:t>
            </w:r>
            <w:proofErr w:type="gramEnd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 также между сообществом и различными структурами  его поддержки, в том числе структурами Администрации города;</w:t>
            </w:r>
          </w:p>
          <w:p w14:paraId="4E3B3176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мероприятия, направленные на повышение эффективности участия органов местного самоуправления в разработке и реализации лучших практик (инициатив, идей) в сфере развития инвестиционной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и предпринимательской деятельности.</w:t>
            </w:r>
          </w:p>
          <w:p w14:paraId="4FE56704" w14:textId="77777777" w:rsidR="0025634A" w:rsidRPr="00A01D22" w:rsidRDefault="00A01D22" w:rsidP="00203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Актуализированный План мероприятий по улучшению инвестиционного климата на территории муниципального образования городской округ Сургут Ханты-Мансийского автономного округа – Югры на период 2022 – 2023 годов размещен на Инвестиционном портале города в разделе «План мероприятий по улучшению инвестиционного климата города Сургута» (ссылка: </w:t>
            </w:r>
            <w:hyperlink r:id="rId6" w:history="1">
              <w:r w:rsidR="0025634A" w:rsidRPr="0025634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https://clck.ru/32Z6oj</w:t>
              </w:r>
            </w:hyperlink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5C6" w:rsidRPr="002E6E50" w14:paraId="4E6245C5" w14:textId="77777777" w:rsidTr="00893004">
        <w:tc>
          <w:tcPr>
            <w:tcW w:w="3633" w:type="dxa"/>
            <w:gridSpan w:val="2"/>
          </w:tcPr>
          <w:p w14:paraId="5DC005BB" w14:textId="77777777" w:rsidR="00A01D22" w:rsidRPr="00A01D22" w:rsidRDefault="00A01D22" w:rsidP="00A01D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 Ключевое событие «Флагманский проект «Трансформация делового климата»</w:t>
            </w:r>
          </w:p>
        </w:tc>
        <w:tc>
          <w:tcPr>
            <w:tcW w:w="3121" w:type="dxa"/>
            <w:gridSpan w:val="3"/>
          </w:tcPr>
          <w:p w14:paraId="2AA8AEFA" w14:textId="77777777" w:rsidR="00A01D22" w:rsidRPr="00A01D22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достигнутых значений целевых показателей портфелей проектов </w:t>
            </w: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общего числа запланированных:</w:t>
            </w:r>
          </w:p>
          <w:p w14:paraId="244D70B5" w14:textId="77777777" w:rsidR="00A01D22" w:rsidRPr="00A01D22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49E998F5" w14:textId="77777777" w:rsidR="00A01D22" w:rsidRPr="00A01D22" w:rsidRDefault="00A01D22" w:rsidP="00A0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219DDA9A" w14:textId="77777777" w:rsidR="00A01D22" w:rsidRPr="00677EB5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100%.</w:t>
            </w:r>
          </w:p>
          <w:p w14:paraId="3FD8197E" w14:textId="77777777" w:rsidR="00A01D22" w:rsidRPr="00677EB5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Флагманский проект «Трансформация делового климата» - это комплекс мер, направленных   на улучшение делового климата на территории муниципального образования </w:t>
            </w:r>
            <w:r w:rsidR="004132F6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и основывается на задачах, определённых </w:t>
            </w:r>
            <w:r w:rsidR="004132F6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инициативы, а также передовыми инвестиционными технологиями, выявляемыми Агентством стратегических инициатив.</w:t>
            </w:r>
          </w:p>
          <w:p w14:paraId="6056BE8E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«Создание Дома предпринимателя» – сформирована открытая площадка коммуникаций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внутри предпринимательского сообщества, а также между сообществом   и различными структурами его поддержки, в том числе структурами Администрации города.</w:t>
            </w:r>
          </w:p>
          <w:p w14:paraId="7AD927DF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консультирование представителей предпринимательского сообщества о существующих формах поддержки, о формах поддержки субъектов малого и среднего предпринимательства в рамках муниципальной программы «Развитие малого и среднего предпринимательства» (ежедневно в период приемной кампании), а также тематические консультационные  дни для субъектов малого и среднего предпринимательства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органов государственной власти, структурных подразделений Администрации города, организаций, образующих инфраструктуру поддержки предпринимателей.</w:t>
            </w:r>
          </w:p>
          <w:p w14:paraId="77DB917E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территории города осуществляют деятельность организации, образующие инфраструктуру поддержки расположены на одной площадке (Сургутская ТПП, Фонд поддержки предпринимательства Югры, Югорская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компания, МФЦ для бизнеса). </w:t>
            </w:r>
          </w:p>
          <w:p w14:paraId="3D6975CD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на постоянной основе функционирует Инвестиционный совет при Главе города, а также Координационный совет по развитию предпринимательства. Данные институты являются механизмами обратной связи с бизнесом и позволяют вовлекать представителей общественности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предпринимателей в рассмотрение инициатив инвесторов и иных вопросов инвестиционной и предпринимательской деятельности.  </w:t>
            </w:r>
          </w:p>
          <w:p w14:paraId="11D90A06" w14:textId="77777777" w:rsidR="00A01D22" w:rsidRPr="00955CDA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формируется Инвестиционное послание Главы города, в котором подводятся итоги отчетного года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озвучиваются основные векторы направленности</w:t>
            </w:r>
            <w:r w:rsidR="00CE41F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политики города</w:t>
            </w:r>
          </w:p>
        </w:tc>
      </w:tr>
      <w:tr w:rsidR="009245C6" w:rsidRPr="002E6E50" w14:paraId="00A85526" w14:textId="77777777" w:rsidTr="00893004">
        <w:tc>
          <w:tcPr>
            <w:tcW w:w="3633" w:type="dxa"/>
            <w:gridSpan w:val="2"/>
          </w:tcPr>
          <w:p w14:paraId="2B1B7C3F" w14:textId="77777777" w:rsidR="00A01D22" w:rsidRPr="00A01D22" w:rsidRDefault="00A01D22" w:rsidP="00A01D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3121" w:type="dxa"/>
            <w:gridSpan w:val="3"/>
          </w:tcPr>
          <w:p w14:paraId="587A4305" w14:textId="77777777" w:rsidR="00A01D22" w:rsidRPr="00A01D22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 мероприятий портфелей проектов от общего числа запланированных:</w:t>
            </w:r>
          </w:p>
          <w:p w14:paraId="6569F141" w14:textId="77777777" w:rsidR="00A01D22" w:rsidRPr="00A01D22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2C592DAC" w14:textId="77777777" w:rsidR="00A01D22" w:rsidRPr="00A01D22" w:rsidRDefault="00A01D22" w:rsidP="00A0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7439D7E7" w14:textId="77777777" w:rsidR="00A01D22" w:rsidRPr="00B34E11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– 100%.</w:t>
            </w:r>
          </w:p>
          <w:p w14:paraId="6A1CB080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модели упрощения процедур ведения бизнеса                               и повышения инвестиционной привлекательности реализуются </w:t>
            </w: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городе в форме 6 портфелей проектов Ханты-Мансийского автономного округа – Югры: </w:t>
            </w:r>
          </w:p>
          <w:p w14:paraId="69AC1ACE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получение разрешения на строительство </w:t>
            </w:r>
            <w:r w:rsidR="0041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>и территориальное планирование;</w:t>
            </w:r>
          </w:p>
          <w:p w14:paraId="0A8D37CA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>- кадастр и регистрация;</w:t>
            </w:r>
          </w:p>
          <w:p w14:paraId="66A209E3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</w:t>
            </w:r>
            <w:r w:rsidR="0041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41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>к системам теплоснабжения, подключение (технологическое присоединение) к централизованным системам водоснабжения и водоотведения;</w:t>
            </w:r>
          </w:p>
          <w:p w14:paraId="71622A92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  </w:t>
            </w:r>
            <w:proofErr w:type="gramEnd"/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к электрическим сетям;</w:t>
            </w:r>
          </w:p>
          <w:p w14:paraId="5E080C76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</w:t>
            </w:r>
            <w:r w:rsidR="0041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41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>к газовым сетям;</w:t>
            </w:r>
          </w:p>
          <w:p w14:paraId="75D2FA95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и внедрение положений регионального инвестиционного стандарта.</w:t>
            </w:r>
          </w:p>
          <w:p w14:paraId="39E41FAA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портфелях проектов зафиксированы целевые показатели для города, в том числе показатели Национального рейтинга состояния инвестиционного климата в субъектах Российской Федерации, а также мероприятия </w:t>
            </w:r>
            <w:r w:rsidR="0041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>по их достижению.</w:t>
            </w:r>
          </w:p>
          <w:p w14:paraId="7F9F8835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 2022 год предусмотрено 13 мероприятий для муниципального образования городской округ Сургут Ханты-Мансийского автономного округа – Югры (муниципальная составляющая).</w:t>
            </w:r>
          </w:p>
          <w:p w14:paraId="26395616" w14:textId="77777777" w:rsidR="00A01D22" w:rsidRPr="00A01D22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предусматривают ежемесячную отчетность                       со статусом «в работе» и реализуются без отклонений </w:t>
            </w:r>
            <w:r w:rsidR="0041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CE41FE">
              <w:rPr>
                <w:rFonts w:ascii="Times New Roman" w:hAnsi="Times New Roman" w:cs="Times New Roman"/>
                <w:bCs/>
                <w:sz w:val="24"/>
                <w:szCs w:val="24"/>
              </w:rPr>
              <w:t>по срокам</w:t>
            </w:r>
          </w:p>
        </w:tc>
      </w:tr>
      <w:tr w:rsidR="009245C6" w:rsidRPr="002E6E50" w14:paraId="5DD74655" w14:textId="77777777" w:rsidTr="00893004">
        <w:tc>
          <w:tcPr>
            <w:tcW w:w="3633" w:type="dxa"/>
            <w:gridSpan w:val="2"/>
          </w:tcPr>
          <w:p w14:paraId="54D74D66" w14:textId="77777777" w:rsidR="00A01D22" w:rsidRPr="00A01D22" w:rsidRDefault="00A01D22" w:rsidP="00A01D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1.1.1.3. Ключевое событие «Привлечение частных </w:t>
            </w: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инвестиций в развитие городской инфраструктуры»</w:t>
            </w:r>
          </w:p>
        </w:tc>
        <w:tc>
          <w:tcPr>
            <w:tcW w:w="3121" w:type="dxa"/>
            <w:gridSpan w:val="3"/>
          </w:tcPr>
          <w:p w14:paraId="62C11D8B" w14:textId="77777777" w:rsidR="00A01D22" w:rsidRPr="00A01D22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мероприятий:</w:t>
            </w:r>
          </w:p>
          <w:p w14:paraId="25973A7C" w14:textId="77777777" w:rsidR="00A01D22" w:rsidRPr="00A01D22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этап – не менее 10 ед.;</w:t>
            </w:r>
          </w:p>
          <w:p w14:paraId="35AB6A7C" w14:textId="77777777" w:rsidR="00A01D22" w:rsidRPr="00A01D22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10 ед.</w:t>
            </w:r>
          </w:p>
        </w:tc>
        <w:tc>
          <w:tcPr>
            <w:tcW w:w="1974" w:type="dxa"/>
          </w:tcPr>
          <w:p w14:paraId="0C20DCCF" w14:textId="77777777" w:rsidR="00A01D22" w:rsidRPr="00A01D22" w:rsidRDefault="00A01D22" w:rsidP="00A0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295" w:type="dxa"/>
          </w:tcPr>
          <w:p w14:paraId="63C3A8CB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 ед.</w:t>
            </w:r>
          </w:p>
          <w:p w14:paraId="642F6B68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2022 году с участием Администрации города проведено:</w:t>
            </w:r>
          </w:p>
          <w:p w14:paraId="0A3851B2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7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7 заседаний инвестиционного совета при Главе города Сургута (ссылка: https://clck.ru/WvoEH) на заседаниях рассматривались вопросы, в том числе:</w:t>
            </w:r>
          </w:p>
          <w:p w14:paraId="2DA2D622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предоставления земельных участков, находящихся в государственной или муниципальной собственности, в аренду без проведения торгов, для реализации масштабных инвестиционных проектов «Строительство многоквартирных жилых домов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микрорайоне 31 города Сургута», «Строительство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жилых домов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микрорайоне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35А города Сургута» по обращению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«Специализированный застройщик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Сургутспецжелезобетонстрой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AFDA03B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предоставления земельного участка, находящегося в государственной или муниципальной собственности, в аренду без проведения торгов, для реализации масштабного инвестиционного проекта «Многоэтажная жилая застройка в микрорайонах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г. Сургута» по обращению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ДСК»;</w:t>
            </w:r>
          </w:p>
          <w:p w14:paraId="4EF8D505" w14:textId="77777777" w:rsidR="00A01D22" w:rsidRPr="00A7022C" w:rsidRDefault="00A01D22" w:rsidP="00A01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 xml:space="preserve"> о возможности предоставления земельных участков, находящихся в государственной или муниципальной собственности, в аренду без проведения торгов </w:t>
            </w:r>
            <w:r w:rsidR="00082A4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 xml:space="preserve">для реализации масштабного инвестиционного проекта «Многоэтажная жилая застройка микрорайона </w:t>
            </w:r>
            <w:r w:rsidR="00082A4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>35А г. Сургута» по обращению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>ООО Специализированный Застройщик «Столица»;</w:t>
            </w:r>
          </w:p>
          <w:p w14:paraId="3B10F5A3" w14:textId="77777777" w:rsidR="00A01D22" w:rsidRPr="00A7022C" w:rsidRDefault="00A01D22" w:rsidP="00A01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 xml:space="preserve"> о согласовании критериев, устанавливаемых к объектам застроенных территорий при реализации проектов комплексного развития территорий;</w:t>
            </w:r>
          </w:p>
          <w:p w14:paraId="14AC395F" w14:textId="77777777" w:rsidR="00A01D22" w:rsidRPr="00A7022C" w:rsidRDefault="00A01D22" w:rsidP="00A01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/>
                <w:sz w:val="24"/>
                <w:szCs w:val="24"/>
              </w:rPr>
              <w:t xml:space="preserve">- о внесении изменения в соглашения о предоставлении </w:t>
            </w:r>
            <w:r w:rsidR="004132F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 xml:space="preserve">в аренду без проведения торгов земельных участков для реализации на них масштабных инвестиционных проектов «Многоэтажная жилая </w:t>
            </w:r>
            <w:r w:rsidRPr="00131883">
              <w:rPr>
                <w:rFonts w:ascii="Times New Roman" w:hAnsi="Times New Roman"/>
                <w:sz w:val="24"/>
                <w:szCs w:val="24"/>
              </w:rPr>
              <w:t xml:space="preserve">застройка микрорайона </w:t>
            </w:r>
            <w:r w:rsidR="00082A4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131883">
              <w:rPr>
                <w:rFonts w:ascii="Times New Roman" w:hAnsi="Times New Roman"/>
                <w:sz w:val="24"/>
                <w:szCs w:val="24"/>
              </w:rPr>
              <w:t>30А г. Сургута», «Многоэтажная жилая застройка микрорайона 31Б г. Сургута», заключенными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883">
              <w:rPr>
                <w:rFonts w:ascii="Times New Roman" w:hAnsi="Times New Roman"/>
                <w:sz w:val="24"/>
                <w:szCs w:val="24"/>
              </w:rPr>
              <w:t xml:space="preserve">с обществом </w:t>
            </w:r>
            <w:r w:rsidR="004132F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«Столица»;</w:t>
            </w:r>
          </w:p>
          <w:p w14:paraId="2E21AC1B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7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предоставления земельных участков, находящихся в государственной или муниципальной собственности, в аренду без проведения торгов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ля реализации масштабного инвестиционного проекта «Многоэтажная жилая застройка микрорайона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№ 51 жилого квартала Пойма П-1. Малоэтажная многоквартирная жилая застройка жилого квартала Пойма-4» по обращению ООО Специализированный застройщик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комбинат»;</w:t>
            </w:r>
          </w:p>
          <w:p w14:paraId="5CD4634B" w14:textId="77777777" w:rsidR="00A01D22" w:rsidRPr="00A7022C" w:rsidRDefault="00A01D22" w:rsidP="00A01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/>
                <w:sz w:val="24"/>
                <w:szCs w:val="24"/>
              </w:rPr>
              <w:t>-</w:t>
            </w:r>
            <w:r w:rsidRPr="00A7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предоставления земельного участка, находящегося в государственной или муниципальной собственности, в аренду без проведения </w:t>
            </w:r>
            <w:proofErr w:type="gram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торгов,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масштабного инвестиционного проекта «Создание производственного комплекса по выпуску фасонного проката мощностью 100 тыс. тонн в год»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Комплекс».</w:t>
            </w:r>
          </w:p>
          <w:p w14:paraId="5AF22C21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1 заседание рабочей группы по вопросам создания объектов инвестиционной инфраструктуры и привлечения инвестиций в основной капитал в муниципальном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образовании городской округ Сургут Ханты-Мансийского автономного округа – Югры,</w:t>
            </w:r>
          </w:p>
          <w:p w14:paraId="1793DFCF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том числе рассмотрены вопросы:</w:t>
            </w:r>
          </w:p>
          <w:p w14:paraId="1EFDB84E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о реализации концессионных соглашений в отношении объектов спорта «Спортивный комплекс с универсальным игровым залом» (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. А), «Спортивный комплекс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универсальным игровым залом» и «Дворец боевых искусств» (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. 30А), «Спортивный комплекс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универсальным игровым залом» (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945358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замечаний государственной экспертизы проектной документации Ханты-Мансийского автономного округа – Югры по объекту образования «Средняя общеобразовательная школа в микрорайоне 34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г. Сургута (Общеобразовательная организация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с универсальной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средой)».</w:t>
            </w:r>
          </w:p>
          <w:p w14:paraId="034E03A1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- 1 круглый стол о мерах поддержки строительной отрасли в Югре (ссылка: </w:t>
            </w:r>
            <w:hyperlink r:id="rId7" w:history="1">
              <w:r w:rsidRPr="00A7022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https://clck.ru/32gQBf</w:t>
              </w:r>
            </w:hyperlink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62EDF4DA" w14:textId="77777777" w:rsidR="00A01D22" w:rsidRPr="00A7022C" w:rsidRDefault="00A01D22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- 1 онлайн-мероприятие ГКР «ВЭБ.РФ», ООО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Прошкола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 «Национальный центр ГЧП» «Особенности взаимодействия  с подрядными строительными организациями при реализации концессионных проектов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сфере школьного </w:t>
            </w:r>
            <w:r w:rsidRPr="00FC675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CE41FE">
              <w:rPr>
                <w:rFonts w:ascii="Times New Roman" w:hAnsi="Times New Roman" w:cs="Times New Roman"/>
                <w:sz w:val="24"/>
                <w:szCs w:val="24"/>
              </w:rPr>
              <w:t>азования»</w:t>
            </w:r>
          </w:p>
        </w:tc>
      </w:tr>
      <w:tr w:rsidR="009245C6" w:rsidRPr="002E6E50" w14:paraId="3E23A0D4" w14:textId="77777777" w:rsidTr="00893004">
        <w:tc>
          <w:tcPr>
            <w:tcW w:w="3633" w:type="dxa"/>
            <w:gridSpan w:val="2"/>
          </w:tcPr>
          <w:p w14:paraId="26B21461" w14:textId="77777777" w:rsidR="00A01D22" w:rsidRPr="005A4028" w:rsidRDefault="00A01D22" w:rsidP="00A01D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1.1.1.4.  Ключевое событие «Проведение инновационных и деловых форумов, научно-практических конференций, выставок» </w:t>
            </w:r>
          </w:p>
        </w:tc>
        <w:tc>
          <w:tcPr>
            <w:tcW w:w="3121" w:type="dxa"/>
            <w:gridSpan w:val="3"/>
          </w:tcPr>
          <w:p w14:paraId="18C49D7D" w14:textId="77777777" w:rsidR="00A01D22" w:rsidRPr="005A4028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49DA8C7E" w14:textId="77777777" w:rsidR="00A01D22" w:rsidRPr="005A4028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не менее 12 ед. (ежегодно);</w:t>
            </w:r>
          </w:p>
          <w:p w14:paraId="604C8D92" w14:textId="77777777" w:rsidR="00A01D22" w:rsidRPr="005A4028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14 ед. (ежегодно)</w:t>
            </w:r>
          </w:p>
        </w:tc>
        <w:tc>
          <w:tcPr>
            <w:tcW w:w="1974" w:type="dxa"/>
          </w:tcPr>
          <w:p w14:paraId="73E00509" w14:textId="77777777" w:rsidR="00A01D22" w:rsidRPr="005A4028" w:rsidRDefault="00A01D22" w:rsidP="00A0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742E12CB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23 ед.</w:t>
            </w:r>
          </w:p>
          <w:p w14:paraId="2693DE93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2022 году проведено:</w:t>
            </w:r>
          </w:p>
          <w:p w14:paraId="11CE6560" w14:textId="715095F8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 1 заседание рабочей группы по вопросам создания объектов инвестиционной инфраструктуры и привлечения инвестиций</w:t>
            </w:r>
            <w:r w:rsidR="007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основной капитал в муниципальном образовании городской округ Сургут Ханты-Мансийского автономного 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участием депутатов Думы города;</w:t>
            </w:r>
          </w:p>
          <w:p w14:paraId="3613E1A7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- 7 заседаний инвестиционного совета при Главе города Сургута (ссылка: https://clck.ru/WvoEH);</w:t>
            </w:r>
          </w:p>
          <w:p w14:paraId="33C48BFA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- 3 заседания координационных совета по развитию малого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 при Администрации города (ссылка: </w:t>
            </w:r>
            <w:hyperlink r:id="rId8" w:history="1">
              <w:r w:rsidRPr="00A7022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https://clck.ru/32ghdP</w:t>
              </w:r>
            </w:hyperlink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63AB42A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видеоконференция по вопросам о мерах поддержки субъектов малого и среднего предпринимательства;</w:t>
            </w:r>
          </w:p>
          <w:p w14:paraId="651E6787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с участием специалистов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>и Нотариальной палаты ХМАО-Югры на тему «Сделки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>с недвижимостью. Порядок регистрации прав»;</w:t>
            </w:r>
          </w:p>
          <w:p w14:paraId="5A768FB1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деловой визит предпринимателей Челябинской области;</w:t>
            </w:r>
          </w:p>
          <w:p w14:paraId="1173577D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бизнес-миссия с представителями предпринимательского сообщества Тюменской области; </w:t>
            </w:r>
          </w:p>
          <w:p w14:paraId="10F01641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бизнес-встреча «День социального бизнеса» в г. Сургут;</w:t>
            </w:r>
          </w:p>
          <w:p w14:paraId="659265CC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встреча «Создание системы привлечения клиентов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предпринимателей и специалистов»;</w:t>
            </w:r>
          </w:p>
          <w:p w14:paraId="3C582710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II Всероссийский форум «Трансформация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социальной сферы регионов и муниципалитетов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подготовка управленческих команд»;</w:t>
            </w:r>
          </w:p>
          <w:p w14:paraId="1CDF767E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сессия институтов развития, органов власти для бизнес-сообщества региона (ссылка: https://clck.ru/32ghdk);</w:t>
            </w:r>
          </w:p>
          <w:p w14:paraId="43D185E8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II Всероссийский форум «Трансформация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социальной сферы регионов и муниципалитетов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подготовка управленческих команд»;</w:t>
            </w:r>
          </w:p>
          <w:p w14:paraId="580AEFB8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онлайн-мероприятие ГКР «ВЭБ.РФ», ООО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Прошкола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 «Национальный центр ГЧП» «Особенности взаимодействия с подрядными строительными организациями при реализации концессионных проектов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сфере школьного образования»;</w:t>
            </w:r>
          </w:p>
          <w:p w14:paraId="369B48E6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международная бизнес-платформа по аутсорсингу для легкой промышленности BEE-TOGETHER.ru (ссылка: https://clck.ru/32gheU);</w:t>
            </w:r>
          </w:p>
          <w:p w14:paraId="7E487E56" w14:textId="77777777" w:rsidR="00A01D22" w:rsidRPr="002E6E50" w:rsidRDefault="005A4028" w:rsidP="005A40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о мерах поддержки строительной отрасли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Югре (ссылка: </w:t>
            </w:r>
            <w:hyperlink r:id="rId9" w:history="1">
              <w:r w:rsidRPr="00A7022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https://clck.ru/32gQBf</w:t>
              </w:r>
            </w:hyperlink>
            <w:r w:rsidR="00106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5C6" w:rsidRPr="002E6E50" w14:paraId="4379DD5C" w14:textId="77777777" w:rsidTr="00893004">
        <w:tc>
          <w:tcPr>
            <w:tcW w:w="3633" w:type="dxa"/>
            <w:gridSpan w:val="2"/>
          </w:tcPr>
          <w:p w14:paraId="77DDBAF5" w14:textId="77777777" w:rsidR="00A01D22" w:rsidRPr="005A4028" w:rsidRDefault="00A01D22" w:rsidP="00A01D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121" w:type="dxa"/>
            <w:gridSpan w:val="3"/>
          </w:tcPr>
          <w:p w14:paraId="105A2FF5" w14:textId="77777777" w:rsidR="00A01D22" w:rsidRPr="005A4028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6EEE93A8" w14:textId="77777777" w:rsidR="00A01D22" w:rsidRPr="005A4028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51A38313" w14:textId="77777777" w:rsidR="00A01D22" w:rsidRPr="005A4028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1974" w:type="dxa"/>
          </w:tcPr>
          <w:p w14:paraId="08E8513D" w14:textId="77777777" w:rsidR="00A01D22" w:rsidRPr="005A4028" w:rsidRDefault="00A01D22" w:rsidP="00A0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538142C3" w14:textId="77777777" w:rsidR="005A4028" w:rsidRPr="006175A1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20EB161F" w14:textId="77777777" w:rsidR="005A4028" w:rsidRPr="006175A1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(ежегодно) ведется мониторинг налогового законодательства.</w:t>
            </w:r>
          </w:p>
          <w:p w14:paraId="75BC7096" w14:textId="77777777" w:rsidR="005A4028" w:rsidRPr="006175A1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Сформированы предложения по оптимизации налогового законодательства, в том числе по снижению ставки земельного налога.</w:t>
            </w:r>
          </w:p>
          <w:p w14:paraId="593815B7" w14:textId="77777777" w:rsidR="005A4028" w:rsidRPr="00366757" w:rsidRDefault="00082008" w:rsidP="005A40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5A4028" w:rsidRPr="003667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 Думы города от 26.10.2002 № 505-III ГД</w:t>
              </w:r>
              <w:r w:rsidR="005A4028" w:rsidRPr="003667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«Об установлении земельного налога</w:t>
              </w:r>
            </w:hyperlink>
            <w:r w:rsidR="005A4028" w:rsidRPr="00366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14:paraId="57A5E49F" w14:textId="77777777" w:rsidR="005A4028" w:rsidRPr="00366757" w:rsidRDefault="005A4028" w:rsidP="005A40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 1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Предоставляется налоговый вычет в виде уменьшения налоговой базы на величину кадастровой стоимости</w:t>
            </w:r>
            <w:r w:rsidR="00AD7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парков.</w:t>
            </w:r>
          </w:p>
          <w:p w14:paraId="12408B1F" w14:textId="77777777" w:rsidR="005A4028" w:rsidRPr="00366757" w:rsidRDefault="005A4028" w:rsidP="005A40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Налоговый вычет предоставляется с первого числа месяца, следующего за месяцем, в котором управляющая компания включена в реестр индустриальных (промышленных) парков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управляющих компаний индустриальных (промышленных) парков, соответствующих </w:t>
            </w:r>
            <w:hyperlink r:id="rId11" w:history="1">
              <w:r w:rsidRPr="00366757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требованиям</w:t>
              </w:r>
            </w:hyperlink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определённым </w:t>
            </w:r>
            <w:hyperlink r:id="rId12" w:history="1">
              <w:r w:rsidRPr="00366757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постановлением</w:t>
              </w:r>
            </w:hyperlink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Российской Федерации от 04.08.2015 № 794  «Об индустриальных (промышленных) парках и управляющих компаниях 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индустриальных (промышленных) парков», до первого числа месяца, следующего за месяцем, в котором сведения об индустриальном (промышленном) парке и управляющей компании индустриального (промышленного) парка исключены  из указанного реестра, но не более пяти лет </w:t>
            </w:r>
            <w:r w:rsidR="00082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даты включения  в реестр»;</w:t>
            </w:r>
          </w:p>
          <w:p w14:paraId="5125D231" w14:textId="77777777" w:rsidR="005A4028" w:rsidRPr="00366757" w:rsidRDefault="005A4028" w:rsidP="005A40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>«5.5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2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. Освобождаются от уплаты налога в размере 50% организации в отношении земельных участков, в границах которых реализуется инвестиционный проект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 о защите и поощрении капиталовложений, с момента начала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подтверждённого выданным 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а строительство, до ввода объекта в эксплуатацию, но не более трёх лет» </w:t>
            </w:r>
          </w:p>
          <w:p w14:paraId="32FD88E7" w14:textId="77777777" w:rsidR="00A01D22" w:rsidRPr="005A4028" w:rsidRDefault="005A4028" w:rsidP="005A40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5.5.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Освобождаются от уплаты земельного налога  </w:t>
            </w:r>
            <w:r w:rsidR="00413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размере 50% аккредитованные организации, осуществляющие деятельность в области информационных технологий и признаваемые налогоплательщиками  </w:t>
            </w:r>
            <w:r w:rsidR="00413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тветствии со статьей 388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</w:t>
            </w:r>
            <w:r w:rsidR="00082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106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01.01.2022 по 31.12.2024</w:t>
            </w:r>
          </w:p>
        </w:tc>
      </w:tr>
      <w:tr w:rsidR="009245C6" w:rsidRPr="002E6E50" w14:paraId="15FC8F56" w14:textId="77777777" w:rsidTr="00893004">
        <w:tc>
          <w:tcPr>
            <w:tcW w:w="3633" w:type="dxa"/>
            <w:gridSpan w:val="2"/>
          </w:tcPr>
          <w:p w14:paraId="352DEB4A" w14:textId="77777777" w:rsidR="00A01D22" w:rsidRPr="005A4028" w:rsidRDefault="00A01D22" w:rsidP="00A01D22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116"/>
            <w:r w:rsidRPr="005A4028">
              <w:rPr>
                <w:rFonts w:ascii="Times New Roman" w:hAnsi="Times New Roman" w:cs="Times New Roman"/>
              </w:rPr>
              <w:lastRenderedPageBreak/>
              <w:t>1.1.1.6. Ключевое событие «Установление налоговых преференций в соответствии с решениями Думы города о местных налогах</w:t>
            </w:r>
            <w:bookmarkEnd w:id="0"/>
            <w:r w:rsidRPr="005A40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1" w:type="dxa"/>
            <w:gridSpan w:val="3"/>
          </w:tcPr>
          <w:p w14:paraId="3DA839B2" w14:textId="77777777" w:rsidR="00A01D22" w:rsidRPr="005A4028" w:rsidRDefault="00A01D22" w:rsidP="00A01D22">
            <w:pPr>
              <w:pStyle w:val="ac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>количество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деятельности:</w:t>
            </w:r>
          </w:p>
          <w:p w14:paraId="79BA23E6" w14:textId="77777777" w:rsidR="00A01D22" w:rsidRPr="005A4028" w:rsidRDefault="00A01D22" w:rsidP="00A01D22">
            <w:pPr>
              <w:pStyle w:val="ac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>II этап - 1 ед. (ежегодно);</w:t>
            </w:r>
          </w:p>
          <w:p w14:paraId="75001E45" w14:textId="77777777" w:rsidR="00A01D22" w:rsidRPr="005A4028" w:rsidRDefault="00A01D22" w:rsidP="00A01D22">
            <w:pPr>
              <w:pStyle w:val="ac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>III этап - 1 ед. (ежегодно)</w:t>
            </w:r>
          </w:p>
        </w:tc>
        <w:tc>
          <w:tcPr>
            <w:tcW w:w="1974" w:type="dxa"/>
          </w:tcPr>
          <w:p w14:paraId="209636AD" w14:textId="77777777" w:rsidR="00A01D22" w:rsidRPr="005A4028" w:rsidRDefault="00A01D22" w:rsidP="00A0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6295" w:type="dxa"/>
          </w:tcPr>
          <w:p w14:paraId="3DBC5D32" w14:textId="37FB80B1" w:rsidR="00A01D22" w:rsidRPr="005A4028" w:rsidRDefault="005A4028" w:rsidP="00A0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2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D22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7E50128A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от 26.10.2005 № 505-III ГД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установлении земельного налога» установлено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преференци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60E42DFE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арендной платы для субъектов малого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на 0,5;</w:t>
            </w:r>
          </w:p>
          <w:p w14:paraId="2CC55ED6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коэффициент при наличии заключенного концессионного соглашения или соглашения о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-частном партнёрстве – 0,4;</w:t>
            </w:r>
          </w:p>
          <w:p w14:paraId="2AD4115C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налоговый вычет в виде уменьшения налоговой базы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величину кадастровой стоимости 40 000 квадратных метров площади земельных участков, составляющих территорию индустриального (промышленного) парка   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находящихся</w:t>
            </w:r>
            <w:r w:rsidR="0041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собственности управляющих компаний индустриальных (промышленных) парков;</w:t>
            </w:r>
          </w:p>
          <w:p w14:paraId="24AAB331" w14:textId="77777777" w:rsidR="005A4028" w:rsidRPr="00394822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при исчислении земельного налога в отношении земельного участка с более чем одним видом разрешённого использования применяется налоговая ставка, установленная в отношении того вида разрешённого использования земельного участка, которому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установленная для данного земельног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участка кадастровая стоимость;</w:t>
            </w:r>
          </w:p>
          <w:p w14:paraId="43A91E31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свобождаются от уплаты земельного налога в размере 50% аккредитованные организации, осуществляющие деятельность в области информационных технологий </w:t>
            </w:r>
            <w:r w:rsidR="00082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признаваемые налогоплательщиками в соответствии </w:t>
            </w:r>
            <w:r w:rsidR="00082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 статьей 388 Налогового кодекса Российской Федерации, в отношении земельных участков, предназначенных </w:t>
            </w:r>
            <w:r w:rsidR="00082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используемых для размещения объектов связи и центров обработки данных, на период с 01.01.2022 по 31.12.2024.</w:t>
            </w:r>
          </w:p>
          <w:p w14:paraId="49F80AE7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Также, правилами благоустройства территории города Сургута предусмотрено освобождение от платы за вырубку зеленых насаждений  и понижающий коэффициент для реализации инвестиционных проектов в зависимости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от вида, в том числе при производстве работ по созданию или реконструкции объектов образования, культуры, физической культуры и спорта, отдыха и туризма, молодёжной политики по концессионным соглашениям, соглашениям о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партнёрстве,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 также на условиях последующего приобретения указанных объектов в рамках реализации государственных и муниципальных программ.</w:t>
            </w:r>
          </w:p>
          <w:p w14:paraId="4BC7163C" w14:textId="77777777" w:rsidR="005A4028" w:rsidRPr="00A7022C" w:rsidRDefault="005A4028" w:rsidP="005A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за снос зелёных насаждений уменьшается на 90% при предоставлении земельных участков для реализации масштабных инвестиционных проектов, в том числе для строительства комплексного межмуниципального полигона твёрдых бытовых отходов для города Сургута (решение Думы города от 26.12.2017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206-VI ДГ «О Правилах благоустройства территории города Сургута»).</w:t>
            </w:r>
          </w:p>
          <w:p w14:paraId="2FACDF3A" w14:textId="77777777" w:rsidR="00A01D22" w:rsidRPr="002E6E50" w:rsidRDefault="005A4028" w:rsidP="005A40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Для реализации крупномасштабных инвестиционных проектов (объемом инвестиций свыше 300 млн. рублей) при обязательном согласовании проекта членами Инвестиционного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при Главе города Сургута предусмотрено предоставление земельных участков, находящихся в муниципальной собственности в аренду без проведения торгов</w:t>
            </w:r>
          </w:p>
        </w:tc>
      </w:tr>
      <w:tr w:rsidR="009245C6" w:rsidRPr="002E6E50" w14:paraId="2D5768EF" w14:textId="77777777" w:rsidTr="00893004">
        <w:tc>
          <w:tcPr>
            <w:tcW w:w="3633" w:type="dxa"/>
            <w:gridSpan w:val="2"/>
          </w:tcPr>
          <w:p w14:paraId="151392DD" w14:textId="77777777" w:rsidR="00A01D22" w:rsidRPr="005A4028" w:rsidRDefault="00A01D22" w:rsidP="00A01D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  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3121" w:type="dxa"/>
            <w:gridSpan w:val="3"/>
          </w:tcPr>
          <w:p w14:paraId="2AF5D9BD" w14:textId="77777777" w:rsidR="00A01D22" w:rsidRPr="005A4028" w:rsidRDefault="00A01D22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2, 3, 4, 5, 9, 10, 11 </w:t>
            </w:r>
          </w:p>
        </w:tc>
        <w:tc>
          <w:tcPr>
            <w:tcW w:w="1974" w:type="dxa"/>
          </w:tcPr>
          <w:p w14:paraId="34AEFD01" w14:textId="77777777" w:rsidR="00A01D22" w:rsidRPr="005A4028" w:rsidRDefault="00A01D22" w:rsidP="00A0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82CE4EF" w14:textId="77777777" w:rsidR="00A01D22" w:rsidRPr="005A4028" w:rsidRDefault="00A01D22" w:rsidP="00A0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45C6" w:rsidRPr="002E6E50" w14:paraId="0DC3D2FB" w14:textId="77777777" w:rsidTr="00893004">
        <w:tc>
          <w:tcPr>
            <w:tcW w:w="3633" w:type="dxa"/>
            <w:gridSpan w:val="2"/>
          </w:tcPr>
          <w:p w14:paraId="0D6176F0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1.1.2.2. Ключевое событие «</w:t>
            </w:r>
            <w:r w:rsidRPr="00DD30C5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«Научно-технологический центр в городе Сургуте» («НТЦ в г. Сургуте»)</w:t>
            </w:r>
          </w:p>
        </w:tc>
        <w:tc>
          <w:tcPr>
            <w:tcW w:w="3121" w:type="dxa"/>
            <w:gridSpan w:val="3"/>
          </w:tcPr>
          <w:p w14:paraId="6F1C8E0E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центров:</w:t>
            </w:r>
          </w:p>
          <w:p w14:paraId="3582AA1F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74" w:type="dxa"/>
          </w:tcPr>
          <w:p w14:paraId="70C524A0" w14:textId="77777777" w:rsidR="00DD30C5" w:rsidRPr="00DD30C5" w:rsidRDefault="00DD30C5" w:rsidP="00DD30C5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561B0543" w14:textId="77777777" w:rsidR="00DD30C5" w:rsidRPr="00A7022C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Проектного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осуществляется реализация приоритетного проекта «Создание инфраструктуры Научно-технологического центра в городе Сургуте» (далее – приоритетного проект).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Куратором приоритетного проекта назначен 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Нигматулин</w:t>
            </w:r>
            <w:proofErr w:type="spellEnd"/>
            <w:r w:rsidR="00106844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Губернатора автономного округа, руководителем приоритетного проекта – 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 w:rsidR="00106844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Фонда научно-технологического развития автономного округа. </w:t>
            </w:r>
          </w:p>
          <w:p w14:paraId="65A5ADFC" w14:textId="77777777" w:rsidR="00DD30C5" w:rsidRPr="00A7022C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«Создание инфраструктуры Научно-технологического центра в </w:t>
            </w: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 xml:space="preserve">городе Сургуте» предусматривает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науки и образования (университетский комплекс, центр высоких биомедицинских технологий, центр развития талантов детей и молодёжи (дом детского творчества), технопарк, центры коллективного пользования, научно-технологические центры компаний, поддерживающая инфраструктура), жилая и социальная инфраструктуры.</w:t>
            </w:r>
          </w:p>
          <w:p w14:paraId="201083CD" w14:textId="77777777" w:rsidR="00DD30C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приоритетного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проекта является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инфраструктуры и экосистемы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науки, образования и инноваций для трансформации автономного округа в значимый научно-образовательный инновационный регион страны и повышения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его конкурентоспособности в долгосрочной перспективе.</w:t>
            </w:r>
          </w:p>
          <w:p w14:paraId="349D0E7D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решение задач федерального, регионального и муниципального уровней:</w:t>
            </w:r>
          </w:p>
          <w:p w14:paraId="0841A209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уровень.</w:t>
            </w:r>
          </w:p>
          <w:p w14:paraId="58F1F7D4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Развитие перспективного центра экономического роста.</w:t>
            </w:r>
          </w:p>
          <w:p w14:paraId="55BD6192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научно-образовательной инфраструктуры мирового уровня, развитие системы научных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образовательных центров, потенциала страны в области фундаментальных и прикладных исследований.</w:t>
            </w:r>
          </w:p>
          <w:p w14:paraId="5D550AE9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развитие научной, научно-технической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инновационной инфраструктуры, рост количества исследователей по приоритетным направлениям науки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технологий.</w:t>
            </w:r>
          </w:p>
          <w:p w14:paraId="22906390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Создание условий и стимулов для повышения заинтересованности бизнеса в развитии научной, научно-технической и инновационной деятельности.</w:t>
            </w:r>
          </w:p>
          <w:p w14:paraId="184859C4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Региональный уровень.</w:t>
            </w:r>
          </w:p>
          <w:p w14:paraId="2AA86E80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региональных научно-технических и инновационных программ и проектов, в том числе научными организациями автономного округа. Повышение конкурентоспособности университетов автономного округа.</w:t>
            </w:r>
          </w:p>
          <w:p w14:paraId="1AA3E41E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Рост продолжительности и качества жизни населения автономного округа.</w:t>
            </w:r>
          </w:p>
          <w:p w14:paraId="1C730E8B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Обеспечение привлекательности работы в автономном округе для ведущих ученых и молодых перспективных исследователей.</w:t>
            </w:r>
          </w:p>
          <w:p w14:paraId="0501B474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базовых отраслей экономики автономного округа.</w:t>
            </w:r>
          </w:p>
          <w:p w14:paraId="2D748455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межмуниципальных инвестиционных проектов, а также инвестиционных проектов, направленных на развитие социальной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инженерной инфраструктуры муниципальных образований.</w:t>
            </w:r>
          </w:p>
          <w:p w14:paraId="6A058193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Расширение институционального сетевого взаимодействия.</w:t>
            </w:r>
          </w:p>
          <w:p w14:paraId="7048D64A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качественного дошкольного, общего, дополнительного образования, в том числе в частных образовательных организациях.</w:t>
            </w:r>
          </w:p>
          <w:p w14:paraId="3551D8AF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уровень.</w:t>
            </w:r>
          </w:p>
          <w:p w14:paraId="1FF27889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для комфортной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безопасной жизни.</w:t>
            </w:r>
          </w:p>
          <w:p w14:paraId="3406D3C5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и повышение гибкости рынка труда.</w:t>
            </w:r>
          </w:p>
          <w:p w14:paraId="04F708A8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малого и среднего бизнеса.</w:t>
            </w:r>
          </w:p>
          <w:p w14:paraId="1413D194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целей создания </w:t>
            </w:r>
            <w:r w:rsidR="00106844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научно-технологического центра (далее – НТЦ)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не позднее декабря 2030 года условия для: </w:t>
            </w:r>
          </w:p>
          <w:p w14:paraId="575BC540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инновационных, технологических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социальных программ развития региона как открытой, интегрированной информационно-образовательной среды, с целью формирования современного кадрового потенциала, удовлетворяющего потребности экономики региона в высококвалифицированных профессионалах;</w:t>
            </w:r>
          </w:p>
          <w:p w14:paraId="76AB01B6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научно-технологического развития региона через создание площадки, позволяющей государственным институтам, научным, исследовательским организациям и бизнесу формулировать и апробировать новые технологические решения;</w:t>
            </w:r>
          </w:p>
          <w:p w14:paraId="196D9EAD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инновационных элементов развития бизнеса, промышленности, образования, здравоохранения, культуры и иных видов деятельности, </w:t>
            </w:r>
          </w:p>
          <w:p w14:paraId="1D6D1A8E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обеспечения необходимой социальной инфраструктуры для привлечения ученых и исследователей за счет создания объектов инфраструктуры НТЦ;</w:t>
            </w:r>
          </w:p>
          <w:p w14:paraId="7DA08CE7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запуска на базе НТЦ 5 масштабных научных проектов мирового уровня, имеющих целью прорывное решение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исследовательских задач в мировой научной повестке, получение новых фундаментальных знаний;</w:t>
            </w:r>
          </w:p>
          <w:p w14:paraId="134A7986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на базе НТЦ 200 научных проектов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по приоритетам научно-технологического развития, в том числе в области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, генетики и биомедицины, руководителями которых являются не менее 50 % молодых ученых;</w:t>
            </w:r>
          </w:p>
          <w:p w14:paraId="2B24CA0B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на базе НТЦ 12 новых лабораторий, которыми руководят не менее 30 % молодых ученых (включая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лабораторий на базе Центра высоких биомедицинских технологий); </w:t>
            </w:r>
          </w:p>
          <w:p w14:paraId="3D67E2F6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на базе НТЦ количества мест в студенческих общежитиях организаций высшего образования на 1056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 2544 до 3600 мест);</w:t>
            </w:r>
          </w:p>
          <w:p w14:paraId="557ABE79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образовательных, лабораторных площадей с целью увеличения общего объема контрольных цифр приема по программам высшего образования на 1085 студентов (с 2915 до 4000 студентов);</w:t>
            </w:r>
          </w:p>
          <w:p w14:paraId="60EA1041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5600 рабочих мест, включая 1600 высокопроизводительных;</w:t>
            </w:r>
          </w:p>
          <w:p w14:paraId="0E7E87D3" w14:textId="77777777" w:rsidR="00DD30C5" w:rsidRPr="00C75108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на базе </w:t>
            </w:r>
            <w:proofErr w:type="gram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НТЦ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  <w:proofErr w:type="gram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выявляемых при неонатальном скрининге наследственных заболеваний,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и приводящих к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или гибели ребенка без лечения, с 5 до 36 заболеваний;   </w:t>
            </w:r>
          </w:p>
          <w:p w14:paraId="272D66F2" w14:textId="77777777" w:rsidR="00DD30C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на базе НТЦ использования метода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предимплатационной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диагностики, что позволит повысить эффективность процедуры ЭКО с 30 % до 60 %.</w:t>
            </w:r>
          </w:p>
          <w:p w14:paraId="13D31BB9" w14:textId="77777777" w:rsidR="00DD30C5" w:rsidRPr="00A7022C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и юридическая модели реализации проекта разработаны совместно с Технопарком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» и АО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Стратеджи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Партнерс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Групп».</w:t>
            </w:r>
          </w:p>
          <w:p w14:paraId="24DB3876" w14:textId="77777777" w:rsidR="00DD30C5" w:rsidRPr="002C5B4E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Длительность реализации проекта составляет 12 лет, планируется к созданию 5 600 новых рабочих мест,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1 600 высокопроизводительных. </w:t>
            </w:r>
          </w:p>
          <w:p w14:paraId="0911DFD0" w14:textId="77777777" w:rsidR="00DD30C5" w:rsidRPr="00A7022C" w:rsidRDefault="00DD30C5" w:rsidP="00DD30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 52,6 млрд. рублей, из них                                 28,8 млрд. рублей – средства бюджета автономного </w:t>
            </w:r>
            <w:proofErr w:type="gramStart"/>
            <w:r w:rsidR="00AD7000"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округа,  </w:t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23,8 млрд. рублей – средства инвесторов, 2,1 млн. рублей – средства бюджета города. Средства бюджета города предусмотрены на создание инфраструктуры в части разработки проекта планировки и межевания для размещения линейного объекта, разработки проектно-сметной документации объектов и подготовке земельного участка для передачи </w:t>
            </w:r>
            <w:r w:rsidR="00106844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</w:t>
            </w:r>
          </w:p>
        </w:tc>
      </w:tr>
      <w:tr w:rsidR="009245C6" w:rsidRPr="002E6E50" w14:paraId="5DC1BD1B" w14:textId="77777777" w:rsidTr="00893004">
        <w:tc>
          <w:tcPr>
            <w:tcW w:w="3633" w:type="dxa"/>
            <w:gridSpan w:val="2"/>
          </w:tcPr>
          <w:p w14:paraId="2C81A54D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1.1.2.2.1.  Событие «Участие в реализации приоритетного проекта Ханты-Мансийского автономного округа – Югры «</w:t>
            </w:r>
            <w:r w:rsidRPr="00DD30C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приоритетного проекта Ханты-Мансийского автономного округа – Югры «Научно-технологический центр в городе Сургуте» («НТЦ в г. Сургуте») (муниципальная составляющая)</w:t>
            </w:r>
          </w:p>
        </w:tc>
        <w:tc>
          <w:tcPr>
            <w:tcW w:w="3121" w:type="dxa"/>
            <w:gridSpan w:val="3"/>
          </w:tcPr>
          <w:p w14:paraId="04AF44B5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</w:t>
            </w: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общего числа запланированных                               к реализации мероприятий приоритетного проекта </w:t>
            </w:r>
          </w:p>
          <w:p w14:paraId="52EB7D0A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2F28C5B2" w14:textId="77777777" w:rsidR="00DD30C5" w:rsidRPr="00DD30C5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4A350811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реализуются мероприятия </w:t>
            </w:r>
            <w:r w:rsidR="00082A43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инженерной и транспортной инфраструктур на территории, предусмотренной для расположения объекта: сформирован и поставлен на государственный кадастровый учет земельный участок площадью 16,5 тыс. кв. метров. </w:t>
            </w:r>
          </w:p>
          <w:p w14:paraId="6F835C2C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Заключены муниципальные контракты на выполнение строительно-монтажных работ по объектам:</w:t>
            </w:r>
          </w:p>
          <w:p w14:paraId="1D7408AF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– «Сети ливневой канализации с локально-очистными сооружениями для существующих и перспективных объектов территорий: Пойма2, Пойма-3, кв. П-1, кв. П-</w:t>
            </w:r>
            <w:proofErr w:type="gram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082A43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82A43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кв. П-7, кв. П-8, г. Сургут»;</w:t>
            </w:r>
          </w:p>
          <w:p w14:paraId="077DEF6E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– «Канализационная насосная станция с устройством трубопроводов до территории канализационно-очистных сооружений. Территория Пойма-2, г. Сургут»;</w:t>
            </w:r>
          </w:p>
          <w:p w14:paraId="0556F7E0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– «Магистральная дорога на участках: ул. 16 «ЮР» от ул. 3 «ЮР» до примыкания к ул. Никольская; ул. 3 «ЮР» от ул. 16 «ЮР» до 18 «ЮР»; ул. 18 «ЮР» от 3 «ЮР» до примыкания к ул. Энгельса в г. Сургуте»;</w:t>
            </w:r>
          </w:p>
          <w:p w14:paraId="74700697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– «Автомобильная дорога от Югорского тракта до ХСТО «Волна» и ПЛГК «Нептун» в пойменной части протоки Кривуля, г. Сургуте»;</w:t>
            </w:r>
          </w:p>
          <w:p w14:paraId="08B9D43B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– «Магистральный водовод для нужд Поймы-2, «Научно–технологического центра в городе </w:t>
            </w:r>
            <w:proofErr w:type="gram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Сургуте» </w:t>
            </w:r>
            <w:r w:rsidR="00082A43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82A43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и перспективной застройки».</w:t>
            </w:r>
          </w:p>
          <w:p w14:paraId="5C0F9B32" w14:textId="77777777" w:rsidR="00106844" w:rsidRPr="00B34E11" w:rsidRDefault="00106844" w:rsidP="0010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рамках реализации проекта </w:t>
            </w:r>
            <w:r w:rsidRPr="00B34E11">
              <w:rPr>
                <w:rFonts w:ascii="Times New Roman" w:hAnsi="Times New Roman" w:cs="Times New Roman"/>
              </w:rPr>
              <w:t>завершены работы</w:t>
            </w:r>
            <w:r w:rsidRPr="00B34E11">
              <w:rPr>
                <w:rFonts w:ascii="Times New Roman" w:hAnsi="Times New Roman" w:cs="Times New Roman"/>
              </w:rPr>
              <w:br/>
              <w:t xml:space="preserve">по строительству автомобильной дороги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«Автомобильная дорога от Югорского тракта до ХСТО «Волна» и ПЛГК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«Нептун» в пойменной части протоки Кривуля, г. Сургуте», </w:t>
            </w:r>
            <w:r w:rsidRPr="00B34E11">
              <w:rPr>
                <w:rFonts w:ascii="Times New Roman" w:hAnsi="Times New Roman" w:cs="Times New Roman"/>
              </w:rPr>
              <w:t>протяженностью  0,6186 км</w:t>
            </w:r>
          </w:p>
        </w:tc>
      </w:tr>
      <w:tr w:rsidR="009245C6" w:rsidRPr="002E6E50" w14:paraId="3F26D3DF" w14:textId="77777777" w:rsidTr="00893004">
        <w:tc>
          <w:tcPr>
            <w:tcW w:w="3633" w:type="dxa"/>
            <w:gridSpan w:val="2"/>
          </w:tcPr>
          <w:p w14:paraId="6C809CE2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3121" w:type="dxa"/>
            <w:gridSpan w:val="3"/>
          </w:tcPr>
          <w:p w14:paraId="1D0F6F68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индустриальных парков:</w:t>
            </w:r>
          </w:p>
          <w:p w14:paraId="7431B26F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1 ед.; </w:t>
            </w:r>
          </w:p>
          <w:p w14:paraId="31973B5F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</w:tc>
        <w:tc>
          <w:tcPr>
            <w:tcW w:w="1974" w:type="dxa"/>
          </w:tcPr>
          <w:p w14:paraId="11CD667C" w14:textId="77777777" w:rsidR="00DD30C5" w:rsidRPr="00DD30C5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FE154A7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52794795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парк аккредитован и реализуется при поддержке Министерства промышленности и торговли, Министерства экономики Правительства Российской Федерации, Правительства Ханты-Мансийского автономного округа – Югры, Фонда развития Югры. </w:t>
            </w:r>
          </w:p>
          <w:p w14:paraId="11BC12D2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Целью проекта является создания готовых производственных, складских, офисных площад</w:t>
            </w:r>
            <w:r w:rsidR="00082A43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ей для предпринимателей города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и округа. Общий объем инвестиций на создание объекта составит более </w:t>
            </w:r>
            <w:r w:rsidR="00106844" w:rsidRPr="00B34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900 млн. рублей.</w:t>
            </w:r>
          </w:p>
          <w:p w14:paraId="772AC725" w14:textId="77777777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 созданию количество рабочих мест </w:t>
            </w:r>
            <w:r w:rsidR="00082A43"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реализации проекта (по данным инвестора) </w:t>
            </w:r>
            <w:r w:rsidR="00106844" w:rsidRPr="00B34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820 ед.</w:t>
            </w:r>
          </w:p>
        </w:tc>
      </w:tr>
      <w:tr w:rsidR="009245C6" w:rsidRPr="002E6E50" w14:paraId="3C1CBC61" w14:textId="77777777" w:rsidTr="00893004">
        <w:tc>
          <w:tcPr>
            <w:tcW w:w="3633" w:type="dxa"/>
            <w:gridSpan w:val="2"/>
          </w:tcPr>
          <w:p w14:paraId="4F9AEE8C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1.1.2.3.1.  Событие «Реализация дорожной карты по созданию «Индустриальный парк «Югра» в городе Сургуте» </w:t>
            </w:r>
          </w:p>
        </w:tc>
        <w:tc>
          <w:tcPr>
            <w:tcW w:w="3121" w:type="dxa"/>
            <w:gridSpan w:val="3"/>
          </w:tcPr>
          <w:p w14:paraId="05BE5737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рабочих мест </w:t>
            </w: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базе индустриального парка:</w:t>
            </w:r>
          </w:p>
          <w:p w14:paraId="72249119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500 раб. мест;</w:t>
            </w:r>
          </w:p>
          <w:p w14:paraId="7FDF6E27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1000 раб. мест</w:t>
            </w:r>
          </w:p>
        </w:tc>
        <w:tc>
          <w:tcPr>
            <w:tcW w:w="1974" w:type="dxa"/>
          </w:tcPr>
          <w:p w14:paraId="3991DAF5" w14:textId="77777777" w:rsidR="00DD30C5" w:rsidRPr="00DD30C5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2B89CE89" w14:textId="77777777" w:rsidR="00DD30C5" w:rsidRPr="00A7022C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389 раб. мест.</w:t>
            </w:r>
          </w:p>
          <w:p w14:paraId="60C515F7" w14:textId="77777777" w:rsidR="00DD30C5" w:rsidRPr="00A7022C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промышленности продолжается реализация инвестиционного проекта «Индустриальный парк – Югра», создание которого осуществляется поэтапно, в </w:t>
            </w:r>
            <w:r w:rsidRPr="00A7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очереди строительства.</w:t>
            </w:r>
          </w:p>
          <w:p w14:paraId="03E8876A" w14:textId="77777777" w:rsidR="00DD30C5" w:rsidRPr="00A7022C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2022 году создано 282 рабочих мест.</w:t>
            </w:r>
          </w:p>
          <w:p w14:paraId="0A9FA974" w14:textId="7534C888" w:rsidR="00DD30C5" w:rsidRPr="00B34E11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получены разрешения на ввод объектов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эксплуатацию 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 и 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очереди строительства, осуществлена постановка построенных объектов на кадастровый учет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регистрация права собственности.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третьей очереди в составе складов закрытого хранения</w:t>
            </w:r>
            <w:r w:rsidR="0008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административно-бытового корпуса </w:t>
            </w:r>
            <w:proofErr w:type="gram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</w:t>
            </w:r>
            <w:r w:rsidR="000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-2023 годах. </w:t>
            </w:r>
          </w:p>
          <w:p w14:paraId="2A34869B" w14:textId="77777777" w:rsidR="00DD30C5" w:rsidRPr="002E6E50" w:rsidRDefault="00106844" w:rsidP="001068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На территории индустриального парка уже осуществляет свою деятельность 9 резидентов, в том числе ООО «СЭЗ-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ИнТек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Промгражданнефтегазстрой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», ООО «Смарт Терминал», ООО «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Вэлбор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Интегрити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ООО «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 xml:space="preserve"> ЗС», ООО «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Вейнстрим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-Сибирь», ООО «Лидер-М»,</w:t>
            </w:r>
            <w:r w:rsidRPr="00B34E11">
              <w:rPr>
                <w:rFonts w:ascii="Times New Roman" w:hAnsi="Times New Roman" w:cs="Times New Roman"/>
                <w:sz w:val="24"/>
                <w:szCs w:val="24"/>
              </w:rPr>
              <w:br/>
              <w:t>АО «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СЛСи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-Рус», ООО «</w:t>
            </w:r>
            <w:proofErr w:type="spellStart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ВеллЭкС</w:t>
            </w:r>
            <w:proofErr w:type="spellEnd"/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5C6" w:rsidRPr="002E6E50" w14:paraId="361B762C" w14:textId="77777777" w:rsidTr="00893004">
        <w:tc>
          <w:tcPr>
            <w:tcW w:w="3633" w:type="dxa"/>
            <w:gridSpan w:val="2"/>
          </w:tcPr>
          <w:p w14:paraId="3573A770" w14:textId="77777777" w:rsidR="00DD30C5" w:rsidRPr="002E6E50" w:rsidRDefault="00DD30C5" w:rsidP="00DD30C5">
            <w:pPr>
              <w:ind w:left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1.1.2.4.  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121" w:type="dxa"/>
            <w:gridSpan w:val="3"/>
          </w:tcPr>
          <w:p w14:paraId="30EB3121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 инвестиционных проектов от общего числа запланированных:</w:t>
            </w:r>
          </w:p>
          <w:p w14:paraId="49C896BB" w14:textId="77777777" w:rsidR="00DD30C5" w:rsidRPr="002E6E50" w:rsidRDefault="00DD30C5" w:rsidP="00DD30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2F4B524F" w14:textId="77777777" w:rsidR="00DD30C5" w:rsidRPr="00677EB5" w:rsidRDefault="00DD30C5" w:rsidP="00DD30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77A17A63" w14:textId="77777777" w:rsidR="00DD30C5" w:rsidRPr="00677EB5" w:rsidRDefault="00DD30C5" w:rsidP="00DD30C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– 100%.</w:t>
            </w:r>
          </w:p>
          <w:p w14:paraId="08E11211" w14:textId="77777777" w:rsidR="00106844" w:rsidRPr="00677EB5" w:rsidRDefault="00DD30C5" w:rsidP="00106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– ООО «Сургутские городские электрические сети».                               </w:t>
            </w:r>
            <w:r w:rsidR="00106844" w:rsidRPr="00677EB5">
              <w:rPr>
                <w:rFonts w:ascii="Times New Roman" w:hAnsi="Times New Roman" w:cs="Times New Roman"/>
                <w:sz w:val="24"/>
                <w:szCs w:val="24"/>
              </w:rPr>
              <w:t>В 2022 году в рамках реализации инвестиционной программы общества с ограниченной ответственностью «Сургутские городские электрические сети» достигнуты следующие результаты:</w:t>
            </w:r>
          </w:p>
          <w:p w14:paraId="3D7ED172" w14:textId="77777777" w:rsidR="00106844" w:rsidRPr="00677EB5" w:rsidRDefault="00106844" w:rsidP="00106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- реализованы мероприятия по строительству, реконструкции сетей электроснабжения садово-огороднического кооператива «Прибрежный», садовых товариществ «Май» № 13, «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» № 35, садового товарищества «Энергетик-2», садово-огородный потребительский кооператив «Родничок» № 61, садовое товарищество № 52 «Лесное», потребительский садово-дачный сельскохозяйственный кооператив «Подводник»;</w:t>
            </w:r>
          </w:p>
          <w:p w14:paraId="4535CFE4" w14:textId="77777777" w:rsidR="00106844" w:rsidRPr="00677EB5" w:rsidRDefault="00106844" w:rsidP="00106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- осуществлено техническое присоединение к электрическим сетям жилой застройки микрорайонов № 22, 28, 35А;</w:t>
            </w:r>
          </w:p>
          <w:p w14:paraId="3C7530A0" w14:textId="77777777" w:rsidR="00106844" w:rsidRPr="00677EB5" w:rsidRDefault="00106844" w:rsidP="00106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- произведена реконструкция двух трансформаторных подстанций в целях надежного электроснабжения микрорайонов № 10, 27;</w:t>
            </w:r>
          </w:p>
          <w:p w14:paraId="76D738F2" w14:textId="77777777" w:rsidR="00106844" w:rsidRPr="00677EB5" w:rsidRDefault="00106844" w:rsidP="00106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- выполнена реконструкция трансформаторных подстанций, кабельных линий, обеспечивающие надежное электроснабжение объектов соцкультбыта города;</w:t>
            </w:r>
          </w:p>
          <w:p w14:paraId="39B09F6A" w14:textId="77777777" w:rsidR="00106844" w:rsidRPr="00677EB5" w:rsidRDefault="00106844" w:rsidP="00106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завершено устройство </w:t>
            </w:r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этапа защитно-архитектурного ограждения 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тепломагистрали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проспекту Пролетарский;</w:t>
            </w:r>
          </w:p>
          <w:p w14:paraId="47E076F4" w14:textId="77777777" w:rsidR="00106844" w:rsidRPr="00677EB5" w:rsidRDefault="00106844" w:rsidP="00106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проведена модернизация тепловых сетей от ПКТС-13</w:t>
            </w:r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Восточном жилом районе, теплотрассы транзит на ТМБ (2Ду500-200м);</w:t>
            </w:r>
          </w:p>
          <w:p w14:paraId="0940597E" w14:textId="77777777" w:rsidR="00106844" w:rsidRPr="00677EB5" w:rsidRDefault="00106844" w:rsidP="0010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заменено 795 метров тепловых сетей.</w:t>
            </w:r>
          </w:p>
          <w:p w14:paraId="04B5EB01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 АО «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Тюмень».</w:t>
            </w:r>
          </w:p>
          <w:p w14:paraId="520529A1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В 2022 году АО «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Тюмень» реализовывало ряд инвестиционных проектов:</w:t>
            </w:r>
          </w:p>
          <w:p w14:paraId="2B1ADC08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77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проектно-изыскательские работы в рамках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новой кабельной линии </w:t>
            </w:r>
            <w:r w:rsidRPr="00677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многоквартирного жилого дома                                 в микрорайоне № 51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25,6 км </w:t>
            </w:r>
            <w:r w:rsidR="00082A43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с увеличением трансформаторной мощности на 4,5 МВА;</w:t>
            </w:r>
          </w:p>
          <w:p w14:paraId="4077F0E1" w14:textId="77777777" w:rsidR="00DD30C5" w:rsidRPr="00677EB5" w:rsidRDefault="00DD30C5" w:rsidP="00DD30C5">
            <w:pPr>
              <w:tabs>
                <w:tab w:val="left" w:pos="709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проектные работы по реконструкции подстанции 110кВ филиала Сургутские электрические сети в целях модернизации систем подстанций 110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«Северная», 110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«Зеленая» в целях улучшения электроснабжения центральной части города;</w:t>
            </w:r>
          </w:p>
          <w:p w14:paraId="5460B6A3" w14:textId="77777777" w:rsidR="00DD30C5" w:rsidRPr="00677EB5" w:rsidRDefault="00DD30C5" w:rsidP="00DD30C5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проектные работы по внедрению системы технического учета на вводах силовых трансформаторов 0,22(0,4) </w:t>
            </w:r>
            <w:proofErr w:type="spellStart"/>
            <w:r w:rsidRPr="00677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77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предприятия для повышения качества передачи показаний приборов учета потребляемой электроэнергии;</w:t>
            </w:r>
          </w:p>
          <w:p w14:paraId="1D4B6F52" w14:textId="77777777" w:rsidR="00DD30C5" w:rsidRPr="00677EB5" w:rsidRDefault="00DD30C5" w:rsidP="00DD30C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проектные работы по установке приборов учета при истечении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интервала, срока эксплуатации, отсутствии прибора учета у потребителя </w:t>
            </w:r>
            <w:r w:rsidR="00082A43"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4 точках учета 6-10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71FA6A0A" w14:textId="77777777" w:rsidR="00DD30C5" w:rsidRPr="00677EB5" w:rsidRDefault="00DD30C5" w:rsidP="00DD30C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выполнены проектно-изыскательские работы </w:t>
            </w:r>
            <w:r w:rsidR="00082A43"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установке оборудования на потребительских подстанциях 110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«Победа», 110/10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«Сайма», 110/10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«Черный Мыс» в целях повышения антитеррористической и противодиверсионной защищенности объектов энергетики;</w:t>
            </w:r>
          </w:p>
          <w:p w14:paraId="2EC2E5E3" w14:textId="77777777" w:rsidR="00DD30C5" w:rsidRPr="00677EB5" w:rsidRDefault="00DD30C5" w:rsidP="00DD30C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выполнены проектно-изыскательские работы </w:t>
            </w:r>
            <w:r w:rsidR="00082A43"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реконструкции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ограждения </w:t>
            </w:r>
            <w:r w:rsidR="00082A43"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установке оборудования на подстанциях 110/10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«Северная», 110/10 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«Зеленая» в целях повышения антитеррористической и противодиверсионной защищенности объектов энергетики.</w:t>
            </w:r>
          </w:p>
          <w:p w14:paraId="05FA10CE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– СГМУП «Городские тепловые сети». </w:t>
            </w:r>
          </w:p>
          <w:p w14:paraId="6563726B" w14:textId="77777777" w:rsidR="00DD30C5" w:rsidRPr="00677EB5" w:rsidRDefault="00DD30C5" w:rsidP="00DD3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Предприятием осуществлялся ремонт объектов централизованных систем 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установлены обводные линии, магнитно-фланцевых фильтры на сетях холодного водоснабжения центральных тепловых подстанций № 17, № 18, № 77; выполнены пуско-наладочные работы после монтажа вводно-распределительных устройств 0,4кВ, а также здания склад-</w:t>
            </w:r>
            <w:proofErr w:type="spellStart"/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арочника</w:t>
            </w:r>
            <w:proofErr w:type="spellEnd"/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мастерской объединенной диспетчерской службы. </w:t>
            </w:r>
          </w:p>
          <w:p w14:paraId="33296CEE" w14:textId="77777777" w:rsidR="00DD30C5" w:rsidRPr="00677EB5" w:rsidRDefault="00DD30C5" w:rsidP="00DD30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Разработана проектно-сметная документация, заключены договоры на строительно-монтажные работы, поставку материалов и оборудования в рамках капитального ремонта                       и технического перевооружения магистральных тепловых                         и внутриквартальных сетей тепло водоснабжения. </w:t>
            </w:r>
          </w:p>
          <w:p w14:paraId="5744BC2E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илиал публичного акционерного общества «</w:t>
            </w:r>
            <w:proofErr w:type="spellStart"/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Юнипро</w:t>
            </w:r>
            <w:proofErr w:type="spellEnd"/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» «Сургутская ГРЭС-2» (далее – Сургутская ГРЭС-2).</w:t>
            </w:r>
          </w:p>
          <w:p w14:paraId="02F402C3" w14:textId="13E25B0A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масштабная модернизация, рассчитанная на 5 лет. Модернизация</w:t>
            </w:r>
            <w:r w:rsidRPr="00677EB5">
              <w:rPr>
                <w:rFonts w:eastAsia="Calibri"/>
              </w:rPr>
              <w:t xml:space="preserve">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</w:t>
            </w:r>
            <w:r w:rsidRPr="00677EB5">
              <w:rPr>
                <w:rFonts w:eastAsia="Calibri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полную замену 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ресурсоопределяющих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узлов паровых турбин, замену турбогенераторов со вспомогательными генераторами,</w:t>
            </w:r>
            <w:r w:rsidR="001C7F4A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системами возбуждения, замену 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общеблочных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релейной защиты, и автоматики</w:t>
            </w:r>
            <w:r w:rsidR="001C7F4A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на четырех энергоблоках – № 1, № 2, № 4 и № 6. </w:t>
            </w:r>
          </w:p>
          <w:p w14:paraId="661AA258" w14:textId="77777777" w:rsidR="00DD30C5" w:rsidRPr="00677EB5" w:rsidRDefault="00DD30C5" w:rsidP="00DD30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мае текущего года успешно проведены комплексные испытания модернизированного паросилового энергоблока № 1, в ходе которых подтверждена заявленная производственная мощность на 830 МВт. С 01.06.2022 данный энергоблок включен в реестр предельных объемов поставки мощности генерирующего оборудования </w:t>
            </w:r>
            <w:r w:rsidR="00082A43"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установленной мощностью – 830 МВт.</w:t>
            </w:r>
          </w:p>
          <w:p w14:paraId="26D2E9F5" w14:textId="1281038D" w:rsidR="00DD30C5" w:rsidRPr="00677EB5" w:rsidRDefault="00DD30C5" w:rsidP="00DD30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апреле текущего года проведен средний ремонт энергоблока</w:t>
            </w:r>
            <w:r w:rsidR="001C7F4A"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6. В рамках программы технического перевооружения на блоке заменен электродвигатель дымососа. </w:t>
            </w:r>
          </w:p>
          <w:p w14:paraId="04661A46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целях подготовки к отопительному сезону 2022/2023 годов проведены ремонтные </w:t>
            </w:r>
            <w:r w:rsidR="00082A43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и профилактические работы оборудования электростанции, произведена замена четырех единиц крупной арматуры диаметром более 500 мм и более 30 задвижек меньшего размера, произведена</w:t>
            </w:r>
            <w:r w:rsidRPr="00677E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заменена тепловой изоляции </w:t>
            </w:r>
            <w:r w:rsidR="00082A43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на оборудовании теплосети, капитально отремонтированы два насоса для подачи теплоносителя, проведено техническое обслуживание всех 15 сетевых насосов.</w:t>
            </w:r>
          </w:p>
          <w:p w14:paraId="5C0AA0BB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ремонтной компании 16 июня начался расширенный текущий ремонт энергоблока № 4 ПСУ-810 МВт. На данном блоке предстоит выполнить экспертизу промышленной безопасности 22 сосудов и 39 трубопроводов,</w:t>
            </w:r>
            <w:r w:rsidR="00937B07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="00937B07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12 перепускных труб конвективного пароперегревателя высокого давления, вскрыть все цилиндры турбины для проведения контроля металла и проверки высокотемпературных ступеней роторов.</w:t>
            </w:r>
          </w:p>
          <w:p w14:paraId="1EC513B5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20 июня начались работы по диагностике дымовых труб энергоблоков пневмогидравлических усилителей.</w:t>
            </w:r>
          </w:p>
          <w:p w14:paraId="0991BE34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677EB5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Сургутской</w:t>
            </w:r>
            <w:proofErr w:type="spellEnd"/>
            <w:r w:rsidRPr="00677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ГРЭС-2 реализуется проект </w:t>
            </w:r>
            <w:proofErr w:type="spellStart"/>
            <w:r w:rsidRPr="00677EB5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 w:rsidRPr="00677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оборудования. Н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а производстве уже успешно подобраны</w:t>
            </w:r>
            <w:r w:rsidR="00AD7000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и внедрены гибкие металлические рукава для подачи топлива</w:t>
            </w:r>
            <w:r w:rsidR="00AD7000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на энергоблоках парогазовых установок.</w:t>
            </w:r>
          </w:p>
          <w:p w14:paraId="373A9441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  Ф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илиал публичного акционерного общества «ОГК-2» – «Сургутская ГРЭС-1» (далее – Сургутская ГРЭС-1).</w:t>
            </w:r>
          </w:p>
          <w:p w14:paraId="5D564067" w14:textId="77777777" w:rsidR="00DD30C5" w:rsidRPr="00677EB5" w:rsidRDefault="00DD30C5" w:rsidP="00DD30C5">
            <w:pPr>
              <w:jc w:val="both"/>
              <w:rPr>
                <w:rFonts w:eastAsia="Calibri"/>
              </w:rPr>
            </w:pP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значимыми инвестиционными проектами, планируемые к реализации в 2022 году являются</w:t>
            </w:r>
            <w:r w:rsidRPr="00677EB5">
              <w:rPr>
                <w:rFonts w:eastAsia="Calibri"/>
              </w:rPr>
              <w:t xml:space="preserve">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перевооружение химической водяной очистки с внедрением установки с ультрафиолетовым излучением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;  дооснащение инженерно-технических средств охраны объектов;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перевооружение к</w:t>
            </w:r>
            <w:r w:rsidRPr="00677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онтрольно-измерительных приборов и автоматики энергоблока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</w:t>
            </w:r>
            <w:r w:rsidR="00937B07"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с внедрением а</w:t>
            </w:r>
            <w:r w:rsidRPr="00677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втоматизированной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677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системы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 розжига горелок</w:t>
            </w:r>
            <w:r w:rsidRPr="00677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;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контрольно-измерительных приборов</w:t>
            </w:r>
            <w:r w:rsidR="009245C6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и автоматики энергоблока № 1, № 2, № 6, № 9 с внедрением полномасштабной автоматизированной системы управления технологическим процессом;  комплексная замена конденсационной паровой турбины 13Г </w:t>
            </w:r>
            <w:r w:rsidR="00937B07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на теплофикационную паровую турбину с генератором; комплексная замена конденсационной паровых турбин 2Г, 16Г на конденсационную паровую турбину с генератором,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замена теплофикационной паровой турбины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12Г на теплофикационную паровую турбину </w:t>
            </w:r>
            <w:r w:rsidR="00937B07"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77EB5">
              <w:rPr>
                <w:rFonts w:ascii="Times New Roman" w:eastAsia="Calibri" w:hAnsi="Times New Roman" w:cs="Times New Roman"/>
                <w:sz w:val="24"/>
                <w:szCs w:val="24"/>
              </w:rPr>
              <w:t>с генератором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0F19180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Предприятием завершена модернизация инженерно-технических средств охраны гидротехнических сооружений, автоматизированной сис</w:t>
            </w:r>
            <w:r w:rsidR="00AD7000" w:rsidRPr="00677EB5">
              <w:rPr>
                <w:rFonts w:ascii="Times New Roman" w:hAnsi="Times New Roman" w:cs="Times New Roman"/>
                <w:sz w:val="24"/>
                <w:szCs w:val="24"/>
              </w:rPr>
              <w:t>темы группового управления с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возбуждением, системы</w:t>
            </w:r>
            <w:r w:rsidR="00AD7000"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подпиточной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 воды теплосети с заменого насоса осветленной водой.</w:t>
            </w:r>
          </w:p>
          <w:p w14:paraId="5E67AC6C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– СГМУП «</w:t>
            </w:r>
            <w:proofErr w:type="spellStart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677E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A4E8BAB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Организацией выполнены мероприятия, направленные</w:t>
            </w:r>
            <w:r w:rsidRPr="00677EB5">
              <w:rPr>
                <w:rFonts w:ascii="Times New Roman" w:hAnsi="Times New Roman" w:cs="Times New Roman"/>
                <w:sz w:val="24"/>
                <w:szCs w:val="24"/>
              </w:rPr>
              <w:br/>
              <w:t>на улучшение качества холодного водоснабжения                                                      в распределительных сетях города.</w:t>
            </w:r>
          </w:p>
          <w:p w14:paraId="4250F032" w14:textId="441EFF05" w:rsidR="00DD30C5" w:rsidRPr="00677EB5" w:rsidRDefault="00DD30C5" w:rsidP="00AD7000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доле реализованных инвестиционных проектов от общего числа запланированны</w:t>
            </w:r>
            <w:r w:rsidR="00AD7000"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будет сформирована </w:t>
            </w:r>
            <w:r w:rsidR="0061552B"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</w:t>
            </w: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2023 года, после</w:t>
            </w:r>
            <w:r w:rsidR="00AD7000"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="00106844" w:rsidRPr="006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сведений предприятиями</w:t>
            </w:r>
          </w:p>
        </w:tc>
      </w:tr>
      <w:tr w:rsidR="009245C6" w:rsidRPr="002E6E50" w14:paraId="34641363" w14:textId="77777777" w:rsidTr="00893004">
        <w:tc>
          <w:tcPr>
            <w:tcW w:w="3633" w:type="dxa"/>
            <w:gridSpan w:val="2"/>
          </w:tcPr>
          <w:p w14:paraId="56913ED0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1.1.2.4.1.  Событие «Организация мероприятий, направленных на определение перечня инвестиционных проектов, реализуемых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121" w:type="dxa"/>
            <w:gridSpan w:val="3"/>
          </w:tcPr>
          <w:p w14:paraId="1D23A0AF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7AD81B5C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1 ед.;</w:t>
            </w:r>
          </w:p>
          <w:p w14:paraId="4F9E84B1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  <w:p w14:paraId="0F556647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A415B74" w14:textId="77777777" w:rsidR="00DD30C5" w:rsidRPr="00DD30C5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85E4AAF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7463D15F" w14:textId="77777777" w:rsidR="00DD30C5" w:rsidRPr="00677EB5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5">
              <w:rPr>
                <w:rFonts w:ascii="Times New Roman" w:hAnsi="Times New Roman" w:cs="Times New Roman"/>
                <w:sz w:val="24"/>
                <w:szCs w:val="24"/>
              </w:rPr>
              <w:t>Осуществлен анализ сведений промышленных предприятий города Сургута, формируется соответствующий п</w:t>
            </w:r>
            <w:r w:rsidR="00106844" w:rsidRPr="00677EB5">
              <w:rPr>
                <w:rFonts w:ascii="Times New Roman" w:hAnsi="Times New Roman" w:cs="Times New Roman"/>
                <w:sz w:val="24"/>
                <w:szCs w:val="24"/>
              </w:rPr>
              <w:t>еречень инвестиционных проектов</w:t>
            </w:r>
          </w:p>
        </w:tc>
      </w:tr>
      <w:tr w:rsidR="009245C6" w:rsidRPr="002E6E50" w14:paraId="7DB1ECAB" w14:textId="77777777" w:rsidTr="00893004">
        <w:tc>
          <w:tcPr>
            <w:tcW w:w="3633" w:type="dxa"/>
            <w:gridSpan w:val="2"/>
          </w:tcPr>
          <w:p w14:paraId="7E4889C3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  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3121" w:type="dxa"/>
            <w:gridSpan w:val="3"/>
          </w:tcPr>
          <w:p w14:paraId="3FDA0503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8, 9, 11 </w:t>
            </w:r>
          </w:p>
        </w:tc>
        <w:tc>
          <w:tcPr>
            <w:tcW w:w="1974" w:type="dxa"/>
          </w:tcPr>
          <w:p w14:paraId="29FF11A4" w14:textId="77777777" w:rsidR="00DD30C5" w:rsidRPr="00DD30C5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9549A58" w14:textId="77777777" w:rsidR="00DD30C5" w:rsidRPr="00DD30C5" w:rsidRDefault="00DD30C5" w:rsidP="00DD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45C6" w:rsidRPr="002E6E50" w14:paraId="58A6ADCF" w14:textId="77777777" w:rsidTr="00893004">
        <w:tc>
          <w:tcPr>
            <w:tcW w:w="3633" w:type="dxa"/>
            <w:gridSpan w:val="2"/>
          </w:tcPr>
          <w:p w14:paraId="2DD15FFF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1.1.3.1. </w:t>
            </w:r>
            <w:proofErr w:type="spellStart"/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5C877C" w14:textId="77777777" w:rsidR="00DD30C5" w:rsidRPr="00DD30C5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3121" w:type="dxa"/>
            <w:gridSpan w:val="3"/>
          </w:tcPr>
          <w:p w14:paraId="7CC695AE" w14:textId="77777777" w:rsidR="00DD30C5" w:rsidRPr="00DD30C5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100 шт. не реже 1 раза в 2 года</w:t>
            </w:r>
          </w:p>
        </w:tc>
        <w:tc>
          <w:tcPr>
            <w:tcW w:w="1974" w:type="dxa"/>
          </w:tcPr>
          <w:p w14:paraId="69693B28" w14:textId="77777777" w:rsidR="00DD30C5" w:rsidRPr="009245C6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50F4C9F" w14:textId="77777777" w:rsidR="00DD30C5" w:rsidRPr="009245C6" w:rsidRDefault="00DD30C5" w:rsidP="00DD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0 шт.</w:t>
            </w:r>
          </w:p>
          <w:p w14:paraId="36FB1022" w14:textId="77777777" w:rsidR="00DD30C5" w:rsidRPr="009245C6" w:rsidRDefault="00DD30C5" w:rsidP="0010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у потенциального инвестора объективного </w:t>
            </w:r>
            <w:r w:rsidR="009245C6" w:rsidRPr="009245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инвестиционной привлекательности </w:t>
            </w: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Сургут Ханты-Мансийского автономного округа – Югры актуализация инвестиционного паспорта города Сургута запланирована </w:t>
            </w:r>
            <w:r w:rsidRPr="00786D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6844" w:rsidRPr="007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полугодие 2023 года (электронная версия)</w:t>
            </w:r>
          </w:p>
        </w:tc>
      </w:tr>
      <w:tr w:rsidR="009245C6" w:rsidRPr="002E6E50" w14:paraId="4729FD4A" w14:textId="77777777" w:rsidTr="00893004">
        <w:tc>
          <w:tcPr>
            <w:tcW w:w="3633" w:type="dxa"/>
            <w:gridSpan w:val="2"/>
          </w:tcPr>
          <w:p w14:paraId="0D66C6A7" w14:textId="77777777" w:rsidR="00DD30C5" w:rsidRPr="009245C6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1.1.3.2. </w:t>
            </w:r>
            <w:proofErr w:type="spellStart"/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DFB016" w14:textId="77777777" w:rsidR="00DD30C5" w:rsidRPr="009245C6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2. «Изготовление видеоролика об инвестиционной привлекательности города»</w:t>
            </w:r>
          </w:p>
        </w:tc>
        <w:tc>
          <w:tcPr>
            <w:tcW w:w="3121" w:type="dxa"/>
            <w:gridSpan w:val="3"/>
          </w:tcPr>
          <w:p w14:paraId="32731768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видеороликов:</w:t>
            </w:r>
          </w:p>
          <w:p w14:paraId="0455BB57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</w:t>
            </w:r>
            <w:proofErr w:type="gramStart"/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ед.;</w:t>
            </w:r>
            <w:proofErr w:type="gramEnd"/>
          </w:p>
          <w:p w14:paraId="6800A1D0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(актуализация)</w:t>
            </w:r>
          </w:p>
        </w:tc>
        <w:tc>
          <w:tcPr>
            <w:tcW w:w="1974" w:type="dxa"/>
          </w:tcPr>
          <w:p w14:paraId="7B4CA504" w14:textId="77777777" w:rsidR="00DD30C5" w:rsidRPr="009245C6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46637F57" w14:textId="77777777" w:rsidR="009245C6" w:rsidRPr="009245C6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7219143B" w14:textId="77777777" w:rsidR="00DD30C5" w:rsidRPr="009245C6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Видеоролик об инвестиционной привлекательности города Сургута, в соответствии с договором на оказание услуг между Администрацией города Сургута и Исполнителем, изготовлен  в 2019 году (актуализация видеоролика за</w:t>
            </w:r>
            <w:r w:rsidR="00C17AFE">
              <w:rPr>
                <w:rFonts w:ascii="Times New Roman" w:hAnsi="Times New Roman" w:cs="Times New Roman"/>
                <w:sz w:val="24"/>
                <w:szCs w:val="24"/>
              </w:rPr>
              <w:t>планирована до конца III этапа)</w:t>
            </w:r>
          </w:p>
        </w:tc>
      </w:tr>
      <w:tr w:rsidR="009245C6" w:rsidRPr="002E6E50" w14:paraId="21B81411" w14:textId="77777777" w:rsidTr="00893004">
        <w:tc>
          <w:tcPr>
            <w:tcW w:w="3633" w:type="dxa"/>
            <w:gridSpan w:val="2"/>
          </w:tcPr>
          <w:p w14:paraId="30E6E26A" w14:textId="77777777" w:rsidR="00DD30C5" w:rsidRPr="009245C6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1.1.3.3.  </w:t>
            </w:r>
            <w:proofErr w:type="spellStart"/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«Инвестиционное послание Главы города»</w:t>
            </w:r>
          </w:p>
        </w:tc>
        <w:tc>
          <w:tcPr>
            <w:tcW w:w="3121" w:type="dxa"/>
            <w:gridSpan w:val="3"/>
          </w:tcPr>
          <w:p w14:paraId="2488D0E1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послания Главы:</w:t>
            </w:r>
          </w:p>
          <w:p w14:paraId="2FC20F72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ежегодно;</w:t>
            </w:r>
          </w:p>
          <w:p w14:paraId="42D75BBC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</w:t>
            </w:r>
          </w:p>
        </w:tc>
        <w:tc>
          <w:tcPr>
            <w:tcW w:w="1974" w:type="dxa"/>
          </w:tcPr>
          <w:p w14:paraId="5AE71489" w14:textId="77777777" w:rsidR="00DD30C5" w:rsidRPr="009245C6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6E0BB26B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51C8AD3A" w14:textId="77777777" w:rsidR="009245C6" w:rsidRPr="00FB2541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Выступление Главы города с инвестиционным посланием                         размещается на официальном портале Администрации города осуществляется не позднее 31 декабря отчетного года.</w:t>
            </w:r>
          </w:p>
          <w:p w14:paraId="1AAA7BBD" w14:textId="77777777" w:rsidR="009245C6" w:rsidRPr="00FB2541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Послание содержит следующую информацию:</w:t>
            </w:r>
          </w:p>
          <w:p w14:paraId="1959CA32" w14:textId="77777777" w:rsidR="009245C6" w:rsidRPr="00FB2541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показатели инвестиционной активности города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за прошедший период (в том числе объем и динамика привлеченных инвестиций).</w:t>
            </w:r>
          </w:p>
          <w:p w14:paraId="24AE8D0C" w14:textId="77777777" w:rsidR="009245C6" w:rsidRPr="00FB2541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реализованные и планируемые к реализации инвестиционные проекты на территории города (межмуниципальные проекты).</w:t>
            </w:r>
          </w:p>
          <w:p w14:paraId="5765D7A1" w14:textId="77777777" w:rsidR="009245C6" w:rsidRPr="00FB2541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перечень основных мероприятий по привлечению инвестиций на территорию города.</w:t>
            </w:r>
          </w:p>
          <w:p w14:paraId="790E2642" w14:textId="77777777" w:rsidR="009245C6" w:rsidRPr="00FB2541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меры поддержки, которые могут быть предложены существующим и потенциальным инвесторам.</w:t>
            </w:r>
          </w:p>
          <w:p w14:paraId="2EDEABF6" w14:textId="77777777" w:rsidR="009245C6" w:rsidRPr="00FB2541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приоритеты в сфере привлечения инвестиций в экономику города.</w:t>
            </w:r>
          </w:p>
          <w:p w14:paraId="2F77CB1E" w14:textId="77777777" w:rsidR="00DD30C5" w:rsidRPr="002E6E50" w:rsidRDefault="009245C6" w:rsidP="00924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задачи, которые необходимо решить  по привлечению инвестиций в эк</w:t>
            </w:r>
            <w:r w:rsidR="00C17AFE">
              <w:rPr>
                <w:rFonts w:ascii="Times New Roman" w:hAnsi="Times New Roman" w:cs="Times New Roman"/>
                <w:sz w:val="24"/>
                <w:szCs w:val="24"/>
              </w:rPr>
              <w:t>ономику города на очередной год</w:t>
            </w:r>
          </w:p>
        </w:tc>
      </w:tr>
      <w:tr w:rsidR="009245C6" w:rsidRPr="002E6E50" w14:paraId="1A5DFCFD" w14:textId="77777777" w:rsidTr="00893004">
        <w:tc>
          <w:tcPr>
            <w:tcW w:w="3633" w:type="dxa"/>
            <w:gridSpan w:val="2"/>
          </w:tcPr>
          <w:p w14:paraId="2DE6A5AC" w14:textId="77777777" w:rsidR="00DD30C5" w:rsidRPr="009245C6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1.1.3.4. </w:t>
            </w:r>
            <w:proofErr w:type="spellStart"/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6E74A1" w14:textId="77777777" w:rsidR="00DD30C5" w:rsidRPr="009245C6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4. «Инвестиционный портал города»</w:t>
            </w:r>
          </w:p>
        </w:tc>
        <w:tc>
          <w:tcPr>
            <w:tcW w:w="3121" w:type="dxa"/>
            <w:gridSpan w:val="3"/>
          </w:tcPr>
          <w:p w14:paraId="1C7D005C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специализированного портала:</w:t>
            </w:r>
          </w:p>
          <w:p w14:paraId="028381EC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да; </w:t>
            </w:r>
          </w:p>
          <w:p w14:paraId="0A1BEC91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да</w:t>
            </w:r>
          </w:p>
        </w:tc>
        <w:tc>
          <w:tcPr>
            <w:tcW w:w="1974" w:type="dxa"/>
          </w:tcPr>
          <w:p w14:paraId="6C4F2222" w14:textId="77777777" w:rsidR="00DD30C5" w:rsidRPr="009245C6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2DD70AC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74384AA0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создан Инвестиционный портал города Сургута (ссылка: http://invest.admsurgut.ru/).</w:t>
            </w:r>
          </w:p>
          <w:p w14:paraId="2E93DBA8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На Инвестиционном портале города Сургута представлен ряд разделов: </w:t>
            </w:r>
          </w:p>
          <w:p w14:paraId="795E7580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Инвестиционная политика;</w:t>
            </w:r>
          </w:p>
          <w:p w14:paraId="37CE958E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Инвестору;</w:t>
            </w:r>
          </w:p>
          <w:p w14:paraId="0B4C2B5A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Путеводитель инвестора;</w:t>
            </w:r>
          </w:p>
          <w:p w14:paraId="0427C91B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Предпринимателю;</w:t>
            </w:r>
          </w:p>
          <w:p w14:paraId="055AC723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АнтикриZисные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меры поддержки;</w:t>
            </w:r>
          </w:p>
          <w:p w14:paraId="06963148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Внутренний и въездной туризм;</w:t>
            </w:r>
          </w:p>
          <w:p w14:paraId="4AED4709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Контакты;</w:t>
            </w:r>
          </w:p>
          <w:p w14:paraId="0BCB00BC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Мероприятия;</w:t>
            </w:r>
          </w:p>
          <w:p w14:paraId="05E7E552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14:paraId="2C553708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14:paraId="5C2D093E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Опросы;</w:t>
            </w:r>
          </w:p>
          <w:p w14:paraId="46C87979" w14:textId="77777777" w:rsidR="009245C6" w:rsidRPr="00A7022C" w:rsidRDefault="009245C6" w:rsidP="0092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Полезные ссылки.</w:t>
            </w:r>
          </w:p>
          <w:p w14:paraId="13E8EAA8" w14:textId="77777777" w:rsidR="00DD30C5" w:rsidRDefault="009245C6" w:rsidP="00AD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от 10.04.2018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№ 542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регламента по размещению (актуализации) информации на инвестиционном портале города Сургута» определён порядок представления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размещения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портале, порядок представления информации по поступившим запросам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и перечень ответственных структурных подразделений Администрации города за актуализацию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своевременность предоставления информации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на портале. Ведется реестр обращений инвесторов, поступивших Инвестиционный портал города. На постоянной основе осуществляется работа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потенциальными инвесторами в виде предоставления запрашиваемой информации на указанный адрес электронной почты или посредствам телефонной связи, также в формате переговоров</w:t>
            </w:r>
          </w:p>
          <w:p w14:paraId="697EDE62" w14:textId="77777777" w:rsidR="00C17AFE" w:rsidRDefault="00C17AFE" w:rsidP="00AD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4E03" w14:textId="77777777" w:rsidR="00C17AFE" w:rsidRDefault="00C17AFE" w:rsidP="00AD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9EF6" w14:textId="77777777" w:rsidR="00C17AFE" w:rsidRPr="002E6E50" w:rsidRDefault="00C17AFE" w:rsidP="00AD70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0C5" w:rsidRPr="002E6E50" w14:paraId="65557E72" w14:textId="77777777" w:rsidTr="00893004">
        <w:tc>
          <w:tcPr>
            <w:tcW w:w="15023" w:type="dxa"/>
            <w:gridSpan w:val="7"/>
          </w:tcPr>
          <w:p w14:paraId="22BF438A" w14:textId="77777777" w:rsidR="00DD30C5" w:rsidRPr="009245C6" w:rsidRDefault="00DD30C5" w:rsidP="00DD30C5">
            <w:pPr>
              <w:pStyle w:val="a3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Вектор «Предпринимательство».</w:t>
            </w:r>
          </w:p>
          <w:p w14:paraId="1E8EBF81" w14:textId="77777777" w:rsidR="00DD30C5" w:rsidRPr="009245C6" w:rsidRDefault="00DD30C5" w:rsidP="00D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9245C6" w:rsidRPr="002E6E50" w14:paraId="1242DDB1" w14:textId="77777777" w:rsidTr="00893004">
        <w:tc>
          <w:tcPr>
            <w:tcW w:w="3621" w:type="dxa"/>
          </w:tcPr>
          <w:p w14:paraId="1BE0B94D" w14:textId="77777777" w:rsidR="00DD30C5" w:rsidRPr="009245C6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  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124" w:type="dxa"/>
            <w:gridSpan w:val="3"/>
          </w:tcPr>
          <w:p w14:paraId="1731894E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1983" w:type="dxa"/>
            <w:gridSpan w:val="2"/>
          </w:tcPr>
          <w:p w14:paraId="626D3001" w14:textId="77777777" w:rsidR="00DD30C5" w:rsidRPr="009245C6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1D778D2" w14:textId="77777777" w:rsidR="00DD30C5" w:rsidRPr="009245C6" w:rsidRDefault="00DD30C5" w:rsidP="00DD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45C6" w:rsidRPr="002E6E50" w14:paraId="39EAF270" w14:textId="77777777" w:rsidTr="00893004">
        <w:tc>
          <w:tcPr>
            <w:tcW w:w="3621" w:type="dxa"/>
          </w:tcPr>
          <w:p w14:paraId="2A3F9B21" w14:textId="77777777" w:rsidR="00DD30C5" w:rsidRPr="009245C6" w:rsidRDefault="00DD30C5" w:rsidP="00DD30C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1.2.1.1. Ключевое событие «Корректировка/реализация муниципальной программы в сфере развития малого и среднего предпринимательства»</w:t>
            </w:r>
          </w:p>
        </w:tc>
        <w:tc>
          <w:tcPr>
            <w:tcW w:w="3124" w:type="dxa"/>
            <w:gridSpan w:val="3"/>
          </w:tcPr>
          <w:p w14:paraId="652F13EF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14:paraId="5A1C9496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36 тыс. человек (ежегодно);</w:t>
            </w:r>
          </w:p>
          <w:p w14:paraId="157D1364" w14:textId="77777777" w:rsidR="00DD30C5" w:rsidRPr="009245C6" w:rsidRDefault="00DD30C5" w:rsidP="00DD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38 тыс. человек (ежегодно)</w:t>
            </w:r>
          </w:p>
        </w:tc>
        <w:tc>
          <w:tcPr>
            <w:tcW w:w="1983" w:type="dxa"/>
            <w:gridSpan w:val="2"/>
          </w:tcPr>
          <w:p w14:paraId="7A5D8F15" w14:textId="77777777" w:rsidR="00DD30C5" w:rsidRPr="009245C6" w:rsidRDefault="00DD30C5" w:rsidP="00DD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72471BD3" w14:textId="77777777" w:rsidR="00C17AFE" w:rsidRPr="00B34E11" w:rsidRDefault="00C17AFE" w:rsidP="00C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39,09 тыс. человек.</w:t>
            </w:r>
          </w:p>
          <w:p w14:paraId="2D036FF4" w14:textId="77777777" w:rsidR="0025634A" w:rsidRPr="006758DB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течение 2022 года в муниципальную программу «Развитие малого и среднего предпринимательства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в городе Сургуте на период до 2030 года», утвержденную постановлением Администрации города от 15.12.2015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№ 8741, вносились изменения в части направлений финансовой поддержки, а также в целях корректировки финансового обеспечения муниципальной программы:</w:t>
            </w:r>
          </w:p>
          <w:p w14:paraId="77EAB8AE" w14:textId="77777777" w:rsidR="0025634A" w:rsidRPr="006758DB" w:rsidRDefault="0025634A" w:rsidP="002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01.02.2022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№ 580;</w:t>
            </w:r>
          </w:p>
          <w:p w14:paraId="02BBF1A3" w14:textId="77777777" w:rsidR="0025634A" w:rsidRPr="006758DB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28.02.2022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№ 1662;</w:t>
            </w:r>
          </w:p>
          <w:p w14:paraId="7F31A898" w14:textId="77777777" w:rsidR="0025634A" w:rsidRPr="006758DB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23.08.2022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№ 6816;</w:t>
            </w:r>
          </w:p>
          <w:p w14:paraId="2F1DB9C5" w14:textId="77777777" w:rsidR="0025634A" w:rsidRPr="006758DB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15.11.2022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№ 8950.</w:t>
            </w:r>
          </w:p>
          <w:p w14:paraId="226C905D" w14:textId="77777777" w:rsidR="00DD30C5" w:rsidRPr="009245C6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осуществлялась </w:t>
            </w:r>
            <w:r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перечнем мероприятий</w:t>
            </w:r>
          </w:p>
        </w:tc>
      </w:tr>
      <w:tr w:rsidR="009245C6" w:rsidRPr="002E6E50" w14:paraId="4F1DAE9E" w14:textId="77777777" w:rsidTr="00893004">
        <w:tc>
          <w:tcPr>
            <w:tcW w:w="3621" w:type="dxa"/>
          </w:tcPr>
          <w:p w14:paraId="05638470" w14:textId="77777777" w:rsidR="009245C6" w:rsidRPr="009245C6" w:rsidRDefault="009245C6" w:rsidP="009245C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 Событие «Реализация проекта «Создание Дома предпринимателя»</w:t>
            </w:r>
          </w:p>
        </w:tc>
        <w:tc>
          <w:tcPr>
            <w:tcW w:w="3124" w:type="dxa"/>
            <w:gridSpan w:val="3"/>
          </w:tcPr>
          <w:p w14:paraId="55DC76AE" w14:textId="77777777" w:rsidR="009245C6" w:rsidRPr="009245C6" w:rsidRDefault="009245C6" w:rsidP="00924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Домов предпринимателя:</w:t>
            </w:r>
          </w:p>
          <w:p w14:paraId="05C1E1AF" w14:textId="77777777" w:rsidR="009245C6" w:rsidRPr="009245C6" w:rsidRDefault="009245C6" w:rsidP="00924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(в 2023 году) – 1 ед.</w:t>
            </w:r>
          </w:p>
        </w:tc>
        <w:tc>
          <w:tcPr>
            <w:tcW w:w="1983" w:type="dxa"/>
            <w:gridSpan w:val="2"/>
          </w:tcPr>
          <w:p w14:paraId="79FB9C56" w14:textId="77777777" w:rsidR="009245C6" w:rsidRPr="009245C6" w:rsidRDefault="009245C6" w:rsidP="0092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6295" w:type="dxa"/>
          </w:tcPr>
          <w:p w14:paraId="44A97E10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 целях создания единой открытой площадки коммуникаций внутри предпринимательского сообщества, а также между сообществом и различными организациями инфраструктуры поддержки, в том числе структурами Администрации города, реализуется проект «Дом предпринимателя». На сегодняшний день в рамках проекта на постоянной основе проводятся:</w:t>
            </w:r>
          </w:p>
          <w:p w14:paraId="3555F82A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1. Консультирование представителей предпринимательского сообщества о существующих формах поддержки;</w:t>
            </w:r>
          </w:p>
          <w:p w14:paraId="3E1E409E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Деловые мероприятия, встречи, «круглые </w:t>
            </w:r>
            <w:proofErr w:type="gramStart"/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столы»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вопросам;</w:t>
            </w:r>
          </w:p>
          <w:p w14:paraId="29A1D3AD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3. Еженедельное проведение Единого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дня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структурных подразделений Администрации города в формате «горячей линии» (департамент архитектуры и градостроительства, департамент имущественных и земельных отношений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и др.). В 2023 году планируется возобновление проведения Единых консультационных дней в очном формате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>на площадке «МФЦ для бизнеса» с привлечением также организаций инфраструктуры поддержки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(Фонд поддержки предпринимательства Югры «Мой бизнес», Союз «Сургутская торгово-промышленная палата»), контролирующих органов (Инспекция Федеральной налоговой службы по г. Сургуту Ханты-Мансийского автономного округа – Югры) и иных (Центр занятости населения).</w:t>
            </w:r>
          </w:p>
          <w:p w14:paraId="40426B5D" w14:textId="77777777" w:rsidR="009245C6" w:rsidRPr="00582022" w:rsidRDefault="0025634A" w:rsidP="00AD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В рамках развития данного проекта  также функционирует «Дом социального предпринимательства» в целях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информационно-консультационных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предпринимателей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и некоммерческих организаций</w:t>
            </w:r>
          </w:p>
        </w:tc>
      </w:tr>
      <w:tr w:rsidR="009245C6" w:rsidRPr="002E6E50" w14:paraId="4C3B7BEF" w14:textId="77777777" w:rsidTr="00893004">
        <w:tc>
          <w:tcPr>
            <w:tcW w:w="3621" w:type="dxa"/>
          </w:tcPr>
          <w:p w14:paraId="40C0C973" w14:textId="77777777" w:rsidR="009245C6" w:rsidRPr="009245C6" w:rsidRDefault="009245C6" w:rsidP="009245C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1.2.1.2.  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124" w:type="dxa"/>
            <w:gridSpan w:val="3"/>
          </w:tcPr>
          <w:p w14:paraId="3EFD29C1" w14:textId="77777777" w:rsidR="009245C6" w:rsidRPr="009245C6" w:rsidRDefault="009245C6" w:rsidP="00924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14:paraId="113796F3" w14:textId="77777777" w:rsidR="009245C6" w:rsidRPr="009245C6" w:rsidRDefault="009245C6" w:rsidP="00924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(ежегодно);</w:t>
            </w:r>
          </w:p>
          <w:p w14:paraId="1CA6A6D8" w14:textId="77777777" w:rsidR="009245C6" w:rsidRPr="009245C6" w:rsidRDefault="009245C6" w:rsidP="009245C6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1983" w:type="dxa"/>
            <w:gridSpan w:val="2"/>
          </w:tcPr>
          <w:p w14:paraId="405B79A5" w14:textId="77777777" w:rsidR="009245C6" w:rsidRPr="009245C6" w:rsidRDefault="009245C6" w:rsidP="0092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0568C3B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субсидия.</w:t>
            </w:r>
          </w:p>
          <w:p w14:paraId="634E6C61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«Развитие агропромышленного комплекса в городе Сургуте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до 2030 года», утвержденной постановлением Администрации города от 13.12.2013 № 8991 в 2022 году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бюджетных ассигнований автономного округа предусмотрено финансирование по двум мероприятиям программы:</w:t>
            </w:r>
          </w:p>
          <w:p w14:paraId="52A0A0E0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1) по основному мероприятию «Государственная поддержка развития </w:t>
            </w:r>
            <w:proofErr w:type="spellStart"/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 субсидия предоставлена одному заявителю в размере 778 000 рублей и 12 805 400 рублей.</w:t>
            </w:r>
          </w:p>
          <w:p w14:paraId="774890D5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по основному мероприятию «Поддержка малых форм хозяйствования, создания и модернизации объектов агропромышленного комплекса, приобретение техники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и оборудования» выплачена субсидия в размере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>1 080 300 рублей.</w:t>
            </w:r>
          </w:p>
          <w:p w14:paraId="35E924F4" w14:textId="77777777" w:rsidR="009245C6" w:rsidRPr="00582022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в муниципальную программу внесены изменения постановлением Администрации города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от 25.03.2022 № 2367, реализация осуществлялась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утвержденным перечнем мероприятий</w:t>
            </w:r>
          </w:p>
        </w:tc>
      </w:tr>
      <w:tr w:rsidR="0025634A" w:rsidRPr="002E6E50" w14:paraId="648E20E0" w14:textId="77777777" w:rsidTr="00893004">
        <w:tc>
          <w:tcPr>
            <w:tcW w:w="3621" w:type="dxa"/>
          </w:tcPr>
          <w:p w14:paraId="210E4AC1" w14:textId="77777777" w:rsidR="0025634A" w:rsidRPr="009245C6" w:rsidRDefault="0025634A" w:rsidP="0025634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1.2.1.3.  Ключевое событие «Мониторинг соблюдения законодательства в сфере закупок </w:t>
            </w:r>
          </w:p>
          <w:p w14:paraId="3C569A2B" w14:textId="77777777" w:rsidR="0025634A" w:rsidRPr="009245C6" w:rsidRDefault="0025634A" w:rsidP="0025634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 нужд 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124" w:type="dxa"/>
            <w:gridSpan w:val="3"/>
          </w:tcPr>
          <w:p w14:paraId="6165251B" w14:textId="77777777" w:rsidR="0025634A" w:rsidRPr="009245C6" w:rsidRDefault="0025634A" w:rsidP="002563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14:paraId="004D7393" w14:textId="77777777" w:rsidR="0025634A" w:rsidRPr="009245C6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(ежегодно);</w:t>
            </w:r>
          </w:p>
          <w:p w14:paraId="36577E0F" w14:textId="77777777" w:rsidR="0025634A" w:rsidRPr="009245C6" w:rsidRDefault="0025634A" w:rsidP="002563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</w:t>
            </w:r>
          </w:p>
        </w:tc>
        <w:tc>
          <w:tcPr>
            <w:tcW w:w="1983" w:type="dxa"/>
            <w:gridSpan w:val="2"/>
          </w:tcPr>
          <w:p w14:paraId="558BCD02" w14:textId="77777777" w:rsidR="0025634A" w:rsidRPr="009245C6" w:rsidRDefault="0025634A" w:rsidP="0025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6F44997E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 за 9 месяцев 2022 года – 44,4% совокупного годового объема закупок.</w:t>
            </w:r>
          </w:p>
          <w:p w14:paraId="35C179D3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iCs/>
                <w:sz w:val="24"/>
                <w:szCs w:val="24"/>
              </w:rPr>
              <w:t>Годовое значение показателя будет сформировано в первом квартале года следующего за отчетным.</w:t>
            </w:r>
          </w:p>
          <w:p w14:paraId="5A6B61A7" w14:textId="77777777" w:rsidR="0025634A" w:rsidRPr="0053621E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563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 соблюдения нормы, установленной частью </w:t>
            </w:r>
            <w:r w:rsidR="00937B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2563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статьи 30 Федерального закона от 05.04.2013 № 44-ФЗ </w:t>
            </w:r>
            <w:r w:rsidR="00937B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25634A">
              <w:rPr>
                <w:rFonts w:ascii="Times New Roman" w:hAnsi="Times New Roman" w:cs="Times New Roman"/>
                <w:iCs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iCs/>
                <w:sz w:val="24"/>
                <w:szCs w:val="24"/>
              </w:rPr>
              <w:t>и муниципальных нужд», об обязанности заказчиками осуществлять закупки у субъектов малого предпринимательства, социально ориентированных некоммерческих организаций в объёме не менее чем двадцать пять  процентов совокупного годового объёма закупок, муниципальным образованием осуществляется ежеквартально</w:t>
            </w:r>
          </w:p>
        </w:tc>
      </w:tr>
      <w:tr w:rsidR="0025634A" w:rsidRPr="002E6E50" w14:paraId="55B4286A" w14:textId="77777777" w:rsidTr="00893004">
        <w:tc>
          <w:tcPr>
            <w:tcW w:w="3621" w:type="dxa"/>
          </w:tcPr>
          <w:p w14:paraId="3B903014" w14:textId="77777777" w:rsidR="0025634A" w:rsidRPr="009245C6" w:rsidRDefault="0025634A" w:rsidP="0025634A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1.2.1.4. Ключевое событие «Участие 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124" w:type="dxa"/>
            <w:gridSpan w:val="3"/>
          </w:tcPr>
          <w:p w14:paraId="25914F07" w14:textId="77777777" w:rsidR="0025634A" w:rsidRPr="009245C6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субсидий, предоставленных субъектам малого 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среднего предпринимательства:</w:t>
            </w:r>
          </w:p>
          <w:p w14:paraId="52917843" w14:textId="77777777" w:rsidR="0025634A" w:rsidRPr="009245C6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(ежегодно);</w:t>
            </w:r>
          </w:p>
          <w:p w14:paraId="31BF8F70" w14:textId="77777777" w:rsidR="0025634A" w:rsidRPr="009245C6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</w:t>
            </w:r>
          </w:p>
        </w:tc>
        <w:tc>
          <w:tcPr>
            <w:tcW w:w="1983" w:type="dxa"/>
            <w:gridSpan w:val="2"/>
          </w:tcPr>
          <w:p w14:paraId="1CEE8126" w14:textId="77777777" w:rsidR="0025634A" w:rsidRPr="009245C6" w:rsidRDefault="0025634A" w:rsidP="0025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4DD50E5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175 субсидий </w:t>
            </w:r>
          </w:p>
          <w:p w14:paraId="39751C9C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</w:p>
          <w:p w14:paraId="5CD76815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Сургуте на период до 2030 года» осуществляется участие в реализации национального проекта «Малое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и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52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и поддержка индивидуальной предпринимательской инициативы</w:t>
            </w:r>
            <w:proofErr w:type="gramStart"/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в части региональных проектов:</w:t>
            </w:r>
          </w:p>
          <w:p w14:paraId="4EC0DE8C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- «Акселерация субъектов малого и среднего предпринимательства»;</w:t>
            </w:r>
          </w:p>
          <w:p w14:paraId="5826706F" w14:textId="77777777" w:rsidR="0025634A" w:rsidRPr="002E6E50" w:rsidRDefault="0025634A" w:rsidP="002563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- «Создание условий для легкого старта и комфортного ведения бизнеса»</w:t>
            </w:r>
          </w:p>
        </w:tc>
      </w:tr>
      <w:tr w:rsidR="0025634A" w:rsidRPr="002E6E50" w14:paraId="0DADEC9A" w14:textId="77777777" w:rsidTr="00893004">
        <w:tc>
          <w:tcPr>
            <w:tcW w:w="3621" w:type="dxa"/>
          </w:tcPr>
          <w:p w14:paraId="7B7F5F65" w14:textId="77777777" w:rsidR="0025634A" w:rsidRPr="009245C6" w:rsidRDefault="0025634A" w:rsidP="0025634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1.2.1.4.1. Событие «Участие в реализации портфеля проектов Ханты-Мансийского автономного округа – Югры «Малое и среднее предпринимательство 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124" w:type="dxa"/>
            <w:gridSpan w:val="3"/>
          </w:tcPr>
          <w:p w14:paraId="607B8D51" w14:textId="77777777" w:rsidR="0025634A" w:rsidRPr="009245C6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14:paraId="7EE93E5B" w14:textId="77777777" w:rsidR="0025634A" w:rsidRPr="009245C6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(ежегодно);</w:t>
            </w:r>
          </w:p>
          <w:p w14:paraId="550A1268" w14:textId="77777777" w:rsidR="0025634A" w:rsidRPr="009245C6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</w:t>
            </w:r>
          </w:p>
        </w:tc>
        <w:tc>
          <w:tcPr>
            <w:tcW w:w="1983" w:type="dxa"/>
            <w:gridSpan w:val="2"/>
          </w:tcPr>
          <w:p w14:paraId="7E71089A" w14:textId="77777777" w:rsidR="0025634A" w:rsidRPr="009245C6" w:rsidRDefault="0025634A" w:rsidP="0025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51640091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100 %.</w:t>
            </w:r>
          </w:p>
          <w:p w14:paraId="0476A800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городе Сургуте на период до 2030 года» осуществляется участие в реализации национального проекта «Малое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и среднее предпринимательство</w:t>
            </w:r>
            <w:r w:rsidR="0052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индивидуальной предпринимательской инициативы»,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в части региональных проектов:</w:t>
            </w:r>
          </w:p>
          <w:p w14:paraId="5717BC00" w14:textId="77777777" w:rsidR="0025634A" w:rsidRPr="0025634A" w:rsidRDefault="0025634A" w:rsidP="00525346">
            <w:pPr>
              <w:numPr>
                <w:ilvl w:val="0"/>
                <w:numId w:val="6"/>
              </w:num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предпринимательства».</w:t>
            </w:r>
          </w:p>
          <w:p w14:paraId="44942816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2. «Создание условий для легкого старта и комфортного ведения бизнеса».</w:t>
            </w:r>
          </w:p>
          <w:p w14:paraId="02D2B6E7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В рамках данных региональных проектов осуществляется реализация мероприятий, направленных</w:t>
            </w:r>
            <w:r w:rsidR="0052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на предоставление финансовой поддержки нескольким категориям субъектов малого и среднего предпринимательства:</w:t>
            </w:r>
          </w:p>
          <w:p w14:paraId="68BF6666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- субъектам малого и среднего предпринимательства, осуществляющим социально значимые (приоритетные) виды деятельности;</w:t>
            </w:r>
          </w:p>
          <w:p w14:paraId="11C856E3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- социальным предпринимателям;</w:t>
            </w:r>
          </w:p>
          <w:p w14:paraId="4DBA084C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- начинающим предпринимателям в производственной сфере;</w:t>
            </w:r>
          </w:p>
          <w:p w14:paraId="74DD3089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- центрам молодежного инновационного творчества;</w:t>
            </w:r>
          </w:p>
          <w:p w14:paraId="649BEB4F" w14:textId="77777777" w:rsidR="0025634A" w:rsidRPr="0025634A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- инновационным компаниям.</w:t>
            </w:r>
          </w:p>
          <w:p w14:paraId="4C9F1322" w14:textId="77777777" w:rsidR="0025634A" w:rsidRPr="00582022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начинающим предпринимателям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>в производственной сфере и центрам молодежного инновационного творчества предоставляется в виде финансового обеспечения затрат, иным категориям субъектов малого и среднего предпринимательства компенсируются фактически произведенные затраты,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на аренду нежилых помещений и оплату коммунальных услуг, на приобретение оборудования, контрольно-кассовой техники, по предоставленным консалтинговым услугам и другие. Всего в 2022 году </w:t>
            </w:r>
            <w:r w:rsidR="0093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на оказание финансовой поддержки направлено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br/>
              <w:t>31,46 млн. рублей</w:t>
            </w:r>
          </w:p>
        </w:tc>
      </w:tr>
      <w:tr w:rsidR="0025634A" w:rsidRPr="002E6E50" w14:paraId="4B0A13F0" w14:textId="77777777" w:rsidTr="00893004">
        <w:trPr>
          <w:trHeight w:val="979"/>
        </w:trPr>
        <w:tc>
          <w:tcPr>
            <w:tcW w:w="3621" w:type="dxa"/>
          </w:tcPr>
          <w:p w14:paraId="645A7CFA" w14:textId="77777777" w:rsidR="0025634A" w:rsidRPr="00CB1E19" w:rsidRDefault="0025634A" w:rsidP="0025634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124" w:type="dxa"/>
            <w:gridSpan w:val="3"/>
          </w:tcPr>
          <w:p w14:paraId="7E796306" w14:textId="77777777" w:rsidR="0025634A" w:rsidRPr="00CB1E19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11D8E614" w14:textId="77777777" w:rsidR="0025634A" w:rsidRPr="00CB1E19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48FF3B59" w14:textId="77777777" w:rsidR="0025634A" w:rsidRPr="00CB1E19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1983" w:type="dxa"/>
            <w:gridSpan w:val="2"/>
          </w:tcPr>
          <w:p w14:paraId="02949403" w14:textId="77777777" w:rsidR="0025634A" w:rsidRPr="008660D6" w:rsidRDefault="0025634A" w:rsidP="0025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D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8FEDFEE" w14:textId="77777777" w:rsidR="0025634A" w:rsidRPr="006758DB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04E160B8" w14:textId="77777777" w:rsidR="0025634A" w:rsidRPr="006758DB" w:rsidRDefault="0025634A" w:rsidP="0025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мониторинг налогового законодательства, в сфере деятельности субъектов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482040" w14:textId="77777777" w:rsidR="0025634A" w:rsidRPr="006758DB" w:rsidRDefault="0025634A" w:rsidP="0052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2022 году в Департамент Ханты-Мансийского автономного округа – Югры направлены предложения по совершенствованию законодательства о налогах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и сборах Ханты-Мансийского автономного округа – Югры в части Закона автономного округа от 30.12.2008 № 166-оз «О ставках налога, уплачиваемого в связи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упрощенной системы налогообложения», повышения предельных доходов налогоплательщиков, применяющих упрощенную (далее – УСН) и патентную систему налогообложения (далее – ПСН), дифференциации величины потенциально возможного годового дохода при осуществлении деятельности посредством объектов площадью розничной торговли</w:t>
            </w:r>
            <w:r w:rsidR="0052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 общественного питания от 101 до 150 кв. метров</w:t>
            </w:r>
            <w:r w:rsidR="0052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при применении ПСН и другие</w:t>
            </w:r>
          </w:p>
        </w:tc>
      </w:tr>
      <w:tr w:rsidR="0025634A" w:rsidRPr="002E6E50" w14:paraId="6E0A99BD" w14:textId="77777777" w:rsidTr="00893004">
        <w:tc>
          <w:tcPr>
            <w:tcW w:w="3621" w:type="dxa"/>
          </w:tcPr>
          <w:p w14:paraId="5CABAC1D" w14:textId="77777777" w:rsidR="0025634A" w:rsidRPr="00FC226C" w:rsidRDefault="0025634A" w:rsidP="0025634A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1.2.2. Мероприятия по инфраструктурному обеспечению развития предпринимательства</w:t>
            </w:r>
          </w:p>
        </w:tc>
        <w:tc>
          <w:tcPr>
            <w:tcW w:w="3124" w:type="dxa"/>
            <w:gridSpan w:val="3"/>
          </w:tcPr>
          <w:p w14:paraId="40F6AAC7" w14:textId="77777777" w:rsidR="0025634A" w:rsidRPr="00FC226C" w:rsidRDefault="0025634A" w:rsidP="0025634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1983" w:type="dxa"/>
            <w:gridSpan w:val="2"/>
          </w:tcPr>
          <w:p w14:paraId="520270C1" w14:textId="77777777" w:rsidR="0025634A" w:rsidRPr="00FC226C" w:rsidRDefault="0025634A" w:rsidP="0025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42AC7B7F" w14:textId="77777777" w:rsidR="0025634A" w:rsidRPr="00FC226C" w:rsidRDefault="0025634A" w:rsidP="0025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5634A" w:rsidRPr="002E6E50" w14:paraId="1D966886" w14:textId="77777777" w:rsidTr="00893004">
        <w:tc>
          <w:tcPr>
            <w:tcW w:w="3621" w:type="dxa"/>
          </w:tcPr>
          <w:p w14:paraId="27B8E95D" w14:textId="77777777" w:rsidR="0025634A" w:rsidRPr="00FC226C" w:rsidRDefault="0025634A" w:rsidP="0025634A">
            <w:pP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1.2.3. 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124" w:type="dxa"/>
            <w:gridSpan w:val="3"/>
          </w:tcPr>
          <w:p w14:paraId="7BDD5871" w14:textId="77777777" w:rsidR="0025634A" w:rsidRPr="00FC226C" w:rsidRDefault="0025634A" w:rsidP="0025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1983" w:type="dxa"/>
            <w:gridSpan w:val="2"/>
          </w:tcPr>
          <w:p w14:paraId="7596E813" w14:textId="77777777" w:rsidR="0025634A" w:rsidRPr="00FC226C" w:rsidRDefault="0025634A" w:rsidP="0025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9521903" w14:textId="77777777" w:rsidR="0025634A" w:rsidRPr="00FC226C" w:rsidRDefault="0025634A" w:rsidP="0025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43A9" w:rsidRPr="002E6E50" w14:paraId="3449849F" w14:textId="77777777" w:rsidTr="00893004">
        <w:tc>
          <w:tcPr>
            <w:tcW w:w="3621" w:type="dxa"/>
          </w:tcPr>
          <w:p w14:paraId="2E34ADC1" w14:textId="77777777" w:rsidR="005143A9" w:rsidRPr="00FC226C" w:rsidRDefault="005143A9" w:rsidP="005143A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1.2.3.1. </w:t>
            </w:r>
            <w:proofErr w:type="spellStart"/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35FA8D1F" w14:textId="77777777" w:rsidR="005143A9" w:rsidRPr="00FC226C" w:rsidRDefault="005143A9" w:rsidP="005143A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«Развитие бренда «Сделано в Сургуте» </w:t>
            </w:r>
          </w:p>
        </w:tc>
        <w:tc>
          <w:tcPr>
            <w:tcW w:w="3124" w:type="dxa"/>
            <w:gridSpan w:val="3"/>
          </w:tcPr>
          <w:p w14:paraId="6804A717" w14:textId="77777777" w:rsidR="005143A9" w:rsidRPr="00FC226C" w:rsidRDefault="005143A9" w:rsidP="0051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158B0C7A" w14:textId="77777777" w:rsidR="005143A9" w:rsidRPr="00FC226C" w:rsidRDefault="005143A9" w:rsidP="0051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14:paraId="126A661C" w14:textId="77777777" w:rsidR="005143A9" w:rsidRPr="00FC226C" w:rsidRDefault="005143A9" w:rsidP="0051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1983" w:type="dxa"/>
            <w:gridSpan w:val="2"/>
          </w:tcPr>
          <w:p w14:paraId="16DC0615" w14:textId="77777777" w:rsidR="005143A9" w:rsidRPr="00FC226C" w:rsidRDefault="005143A9" w:rsidP="00514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295" w:type="dxa"/>
          </w:tcPr>
          <w:p w14:paraId="4236AE7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 – 100 %.</w:t>
            </w:r>
          </w:p>
          <w:p w14:paraId="46CEEB69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2022 году выдано 7 сертификатов, соответствующих установленным требованиям.</w:t>
            </w:r>
          </w:p>
          <w:p w14:paraId="0B29E42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 предпринимателей, включенных</w:t>
            </w:r>
            <w:r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реестр, получивших право использования логотипа «Сделано в Сургуте» составляет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t>47 товаропроизводителей.</w:t>
            </w:r>
          </w:p>
          <w:p w14:paraId="6121765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реализации проекта «Сделано в Сургуте»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2022 году проведены следующие мероприятия:</w:t>
            </w:r>
          </w:p>
          <w:p w14:paraId="5BC4E155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- 17.02.2022 в Администрации города прошла рабочая встреча с местными товаропроизводителями по итогам работы в 2021 году и перспективным целям, и задачам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 2022 год;</w:t>
            </w:r>
          </w:p>
          <w:p w14:paraId="2B0566E7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- 18.02.2022 на капитал-шоу «Поле Чудес» презентована продукция 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(жительницей города Сургута – Ириной Белоус);</w:t>
            </w:r>
          </w:p>
          <w:p w14:paraId="09496A69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- 02.03.2022 для предпринимательского сообщества города прошел онлайн-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вебинар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представителями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 г. Сургуту Ханты-Мансийского автономного округа – Югры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тему: «Основные требования к применению контрольно-кассовой техники. Административные санкции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за неприменение контрольно-кассовой техники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установленных законодательством случаях»;</w:t>
            </w:r>
          </w:p>
          <w:p w14:paraId="6084045A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- 05.03-06.03.2022 состоялась выездная торговля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при проведении ремесленной и торговой ярмарки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 участием местных товаропроизводителей, в рамках празднования Масленичной недели на территории историко-культурного центра «Старый Сургут»;</w:t>
            </w:r>
          </w:p>
          <w:p w14:paraId="43A7D21A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- 07.03.2022 в гипермаркете «Лента» в Ханты-Мансийске состоялась дегустация продукции 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(открытая дегустационная зона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югорских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товаропроизводителей), организованная Центром компетенций в сфере сельскохозяйственной кооперации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поддержки фермеров Фонда развития Югры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ООО «Лента»;</w:t>
            </w:r>
          </w:p>
          <w:p w14:paraId="18340E62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- 23.03.2022 проведена рабочая встреча Губернатора Ханты-Мансийского автономного округа – Югры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Н.В. Комаровой с индивидуальным предпринимателем Кравцовой В.А. (семейная столярная мастерская KRAVCWOOD»);</w:t>
            </w:r>
          </w:p>
          <w:p w14:paraId="20187E66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- 30.03.2022 состоялась видеоконференция о мерах поддержки субъектов малого и среднего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предпринимательства, предоставляемых, в том числе, организациями, образующими инфраструктуру поддержки предпринимательства;</w:t>
            </w:r>
          </w:p>
          <w:p w14:paraId="66B5DCC1" w14:textId="04549212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02.04-03.04.2022 на площадке торговой сети «Лента» (город Сургут) состоялась фермерская ярмарка выходного дня с участием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югорских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товаропроизводителей, в том числе</w:t>
            </w:r>
            <w:r w:rsidR="00EC10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товаропроизводителей города;</w:t>
            </w:r>
          </w:p>
          <w:p w14:paraId="69E2BFD0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- 18.04.2022 осуществлен визит средств массовой информации (газета «Сургутская Трибуна» и ТРК «Югра») на предприятие ООО «ТД «Сибирские просторы» 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условиях неблагоприятных внешнеэкономических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внешнеполитических факторов, вызванных недружественными действиями иностранных государств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иностранных организаций;</w:t>
            </w:r>
          </w:p>
          <w:p w14:paraId="3AE57763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- 20.04.2022 организована рабочая встреча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 производителями упакованной воды прошла, где приняли участие 6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компаний, производителей упакованной воды (в том числе участники проекта «Сделано в Югре»). В рамках данной встречи предпринимателям предоставлена информация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о существующих формах и мерах финансовой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имущественной поддержки, и условиях ее получения;</w:t>
            </w:r>
          </w:p>
          <w:p w14:paraId="1021EF3A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- 20.04.2022 состоялся визит средств массовой информации (ТРК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Сургутинтерновости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и филиал ВГТРК «Государственная телевизионная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радиовещательная компания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Югория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предприятие ООО «Сибирский тракт» 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 в условиях неблагоприятных внешнеэкономических и внешнеполитических факторов, вызванных недружественными действиями иностранных государств и иностранных организаций;</w:t>
            </w:r>
          </w:p>
          <w:p w14:paraId="00E34AE2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- 21.04.2022 проведено заседание межведомственной рабочей группы «Центр новой индустриализации Югры»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отношении отдельного отраслевого направления «пищевая промышленность» с участием 5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предприятий, представляющих пищевую промышленность города;</w:t>
            </w:r>
          </w:p>
          <w:p w14:paraId="2ABC662B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- 28.04.2022 состоялся визит Главы города А.С. Филатова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крафт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пекарню «Булкин Дом» с посещением производственного цеха, склада и зала для гостей);</w:t>
            </w:r>
          </w:p>
          <w:p w14:paraId="18A83D97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- 09.05.2022 организована выездная торговля в рамках празднования 77-й годовщины Победы в Великой Отечественной войне (площадь Советов);</w:t>
            </w:r>
          </w:p>
          <w:p w14:paraId="094F9127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- 14.05-15.05.2022 на территории ТРЦ «Сургут Сити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Молл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в период состоялась Югорская фермерская ярмарка выходного дня, организованная Фондом развития Югры. На ярмарке был представлен широкий ассортимент уникальной, экологически чистой продукции товаропроизводителей города Сургута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Сургутского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района;</w:t>
            </w:r>
          </w:p>
          <w:p w14:paraId="4C804558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- 17.05.2022 состоялась торгово-закупочная сессия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 торговой сетью «Лента» с участием 12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предприятий;</w:t>
            </w:r>
          </w:p>
          <w:p w14:paraId="6FF11DB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- 19.05.2022 организована рабочая встреча заместителя Главы города – А.М. Кириленко и начальника отдела потребительского рынка и защиты прав потребителей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Д.А.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Гавриковой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ООО «Жалюзи». В рамках визита представители компании показали производственные цеха предприятия, а также рассказали о процессе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условиях неблагоприятных внешнеэкономических и внешнеполитических факторов.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ходе данного визита присутствовали представители городских средств массовой информации: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ТРК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СургутИнформ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-ТВ»;</w:t>
            </w:r>
          </w:p>
          <w:p w14:paraId="100CF3DC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- 21.05.2022 состоялась прямая линия «Сделано в Югре»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 Губернатором Ханты-Мансийского автономного округа – Югры, в которой приняли участие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товаропроизводители – правообладатели товарного знака «Сделано в Югре»: 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ООО «Торговый Дом «Сибирские просторы»;</w:t>
            </w:r>
          </w:p>
          <w:p w14:paraId="5BF3E968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- 22.05.2022 организована выездная торговля с участием предприятий, представляющих сферу общественного питания при проведении Всероссийского полумарафона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ЗаБег.РФ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(Центральная городская площадь);</w:t>
            </w:r>
          </w:p>
          <w:p w14:paraId="374E143F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- 24.05.2022 состоялся визит средств массовой информации на предприятие «Польза вкуса» (индивидуальный предприниматель Пуртова Н.В.)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 в условиях неблагоприятных внешнеэкономических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внешнеполитических факторов, вызванных недружественными действиями иностранных государств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иностранных организаций;</w:t>
            </w:r>
          </w:p>
          <w:p w14:paraId="496B8A14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- 01.06.2022 проведена выездная торговля в рамках празднования международного дня защиты детей (площадь у Городского культурного центра);</w:t>
            </w:r>
          </w:p>
          <w:p w14:paraId="3D9D0F43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- 02.06.2022 осуществлен визит средств массовой информации на предприятие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Тром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8» (индивидуальный предприниматель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Гринкевич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А.В.) 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условиях неблагоприятных внешнеэкономических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внешнеполитических факторов, вызванных недружественными действиями иностранных государств </w:t>
            </w:r>
          </w:p>
          <w:p w14:paraId="4D5F49B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иностранных организаций;</w:t>
            </w:r>
          </w:p>
          <w:p w14:paraId="5B9AE8A9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- 05.06.2022 организована выездная торговля с участием местных товаропроизводителей в рамках празднования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23 фестиваля национальных культур «Соцветие» (Центральная городская площадь);</w:t>
            </w:r>
          </w:p>
          <w:p w14:paraId="60DC81AC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- 12.06.2022 состоялась выездная торговля в рамках празднования Дня России и Дня города, на которых был представлен широкий ассортимент продуктов питания,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 также продукция ручной работы местных ремесленных предприятий (Центральная городская площадь);</w:t>
            </w:r>
          </w:p>
          <w:p w14:paraId="06677B0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- 17.06.2022 в формате выездной торговли была представлена продукция местных товаропроизводителей на первом в Югре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ЗооФестивале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«#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BarbosFest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(сквер между торговым центром «Богатырь» и МБОУ СОШ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№ 31);</w:t>
            </w:r>
          </w:p>
          <w:p w14:paraId="4AE68ED5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- 18.06.2022 в целях продвижения и популяризации продукции местных товаропроизводителей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 территории города установлены баннеры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 социальной рекламой «Выбирай местное» (4 шт.);</w:t>
            </w:r>
          </w:p>
          <w:p w14:paraId="0A02676F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- 18.06.2022 состоялась выездная торговля в рамках городского праздника «Сабантуй». На мероприятия были представлены традиционные татарские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башкирские блюда, сувениры ручной работы, авторские напитки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многое другое (Центральная городская площадь);</w:t>
            </w:r>
          </w:p>
          <w:p w14:paraId="1946CFF0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- 26.06.2022 проведена выездная торговля в рамках празднования Дня молодежи (Центральная городская площадь);</w:t>
            </w:r>
          </w:p>
          <w:p w14:paraId="4CA3F005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- 08.07.2022 предприятие «ТРОМ 8» (ИП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Гринкевич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А.В.) приняло участие в прямой линии Губернатора Ханты-Мансийского автономного округа – Югры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Н.В.  Комаровой с жителями города;</w:t>
            </w:r>
          </w:p>
          <w:p w14:paraId="483BD4BF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- 14.07-17.07.2022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живой шоколад компании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БиоШокоЛайф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(ИП Сенькин А.А.) был представлен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на гастрономическом фестивале «Вкусы России 2022»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на площадках «Московских сезонов» и в Парке Горького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(г. Москва). Организатор фестиваля – Минсельхоз России при поддержке Правительства Москвы;</w:t>
            </w:r>
          </w:p>
          <w:p w14:paraId="3A5D7090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- 22.07.2022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товаропроизводители отмечены наградами в честь Дня работников торговли. Благодарность Главы города за вклад в развитие промышленности Сургута, многолетний добросовестный труд и высокий профессионализм получили 16 предпринимателей;</w:t>
            </w:r>
          </w:p>
          <w:p w14:paraId="2DB4219A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- 22.07-24.07.2022 состоялась выставка-ярмарка продукции местных товаропроизводителей, приуроченная ко Дню работников торговли. Кондитерские изделия, органические продукты, дикоросы предложили отведать горожанам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15 компаний города. Гости выставки-ярмарки смогли оценить сувениры ручной работы, а также принять участие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мастер-классах;</w:t>
            </w:r>
          </w:p>
          <w:p w14:paraId="7279C9E3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- 13.08.2022 компании города – ООО «Хлебозавод «Бояр»,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БиоШокоЛайф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(ИП Сенькин А.А.),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ООО «Югорские традиции» во время визита в город делегации из 11 зарубежных стран приняли участие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дегустации и презентации своей продукции в магазине «Ермак-Агро». Мероприятие проходило в рамках культурно-образовательной поездки «Здравствуй, Россия!» в Ханты-Мансийском автономном округе – Югре;</w:t>
            </w:r>
          </w:p>
          <w:p w14:paraId="45430B77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- 27.08.2022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– кофейня «Друзья»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(ИП Зинченко А.А.) и «Пицца Фабрика» (ООО «Пицца Сургут») приняли участие в организации работы пункта питания в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фан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-зоне чемпионата России и всероссийских соревнований по самолетному спорту на территории аэродрома «Боровая»;</w:t>
            </w:r>
          </w:p>
          <w:p w14:paraId="381BB3C4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- 28.08.2022 состоялась выездная торговля на территории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историко-культурного центра «Старый Сургут» в рамках городского конкурса «Урожай – 2022». Гостям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посетителям мероприятия были представлены мёд, зелень, овощи, саженцы, грибы, садовое оборудование, теплицы и свежая выпечка. Также была организована тематическая фотозона;</w:t>
            </w:r>
          </w:p>
          <w:p w14:paraId="19CC3063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- 03.09-04.09.2022 состоялась выездная торговля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рамках празднования Дня работников нефтяной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газовой промышленности;</w:t>
            </w:r>
          </w:p>
          <w:p w14:paraId="4968F2B2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- 03.09-4.09.2022, 17.09-18.09.2022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приняли участие в Югорской ярмарке выходного дня, которая прошла на территории торговой сети «Лента»;</w:t>
            </w:r>
          </w:p>
          <w:p w14:paraId="5A33815C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- 12.09.2022 в рамках рабочего визита Губернатор Ханты-Мансийского автономного округа – Югры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Н.В. </w:t>
            </w:r>
            <w:proofErr w:type="gram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Комарова  посетила</w:t>
            </w:r>
            <w:proofErr w:type="gram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компанию «APPARELBOATS» (ООО «РОКОТ МОТО»), где налажено уникальное производство по выпуску скоростных грузопассажирских катеров;</w:t>
            </w:r>
          </w:p>
          <w:p w14:paraId="04F6997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- 15.09.2022 ООО «Югорские традиции» в числе делегации автономного округа впервые приняло участие в выставке «АГРОРУСЬ», которая прошла в Санкт-Петербурге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объединила лучших представителей аграрного бизнеса;</w:t>
            </w:r>
          </w:p>
          <w:p w14:paraId="03693090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- 22.09.2022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–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ООО «Мясокомбинат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СГМУП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хлебозавод», ООО «Хлебозавод «Бояр» приняли участие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дегустации продукции товаропроизводителей автономного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гипермаркете «Магнит экстра»;</w:t>
            </w:r>
          </w:p>
          <w:p w14:paraId="7578B3BD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- 29.09-30.09.2022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–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ООО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ТехсервисИнжиниринг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»,ООО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НефтеГазДеталь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», ООО «ПКФ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Ремэкс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ООО «Торговый дом «Сибирские просторы», 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Гринкевич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 («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Тром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8»)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ИП Прудников А.М. («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Apparelboats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») приняли участие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Югорском промышленно-инвестиционном форуме; </w:t>
            </w:r>
          </w:p>
          <w:p w14:paraId="3294590A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- 22.09-23.10.2022 местные товаропроизводители города приняли участие в Югорской ярмарке выходного дня, которая состоялась на площадке Центрального рынка.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2022 году при содействии Администрации города товаропроизводители города приняли участие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победили в различных конкурсах:</w:t>
            </w:r>
          </w:p>
          <w:p w14:paraId="0028A662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ООО «Аудиофон» стало победителем регионального этапа всероссийского конкурса «Лучший социальный проект года»;</w:t>
            </w:r>
          </w:p>
          <w:p w14:paraId="3283B799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компания «Северная Чистая вода» (ИП Лукичева В.А.) внесена в рейтинг устойчивых и динамично развивающихся предприятий Уральского Федерального округа в номинации «Достояние отрасли 2021» согласно результатам финансово-экономического,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рейтингово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сравнительного, юридического и информационно-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репутационного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анализа Центра аналитических исследований;</w:t>
            </w:r>
          </w:p>
          <w:p w14:paraId="022732B1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местные товаропроизводители заняли призовые места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лучшее новогоднее оформление в конкурсе среди объектов потребительского рынка, организованном Администрацией города (магазин «Фермерская Лавка №1» (крестьянско-фермерское хозяйство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Герусова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А.О.); фирменный магазин «Мясной двор»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(ООО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СГМУП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хлебозавод».  </w:t>
            </w:r>
          </w:p>
          <w:p w14:paraId="34D06474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руководитель компании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СеверАвтоДом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–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Власов Л.Н. награжден благодарственным письмом уполномоченного по защите прав предпринимателей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Ханты-Мансийском автономном округе – Югре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 значительный вклад в развитие предпринимательской деятельности;</w:t>
            </w:r>
          </w:p>
          <w:p w14:paraId="39AA79CE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ИП Кравцова В.А. (мастерская по изготовлению уникального декора из дерева -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KravcWood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) стала победителем в ежегодном конкурсе «Предприниматель года» по итогам 2021 года в номинации «Успешный старт»;</w:t>
            </w:r>
          </w:p>
          <w:p w14:paraId="5C0F9F23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Тайлакова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Е.С. («Обская кузница») стала победителем в ежегодном конкурсе «Предприниматель года» по итогам 2021 года в номинации «Бизнес креативных индустрий»;</w:t>
            </w:r>
          </w:p>
          <w:p w14:paraId="5E58F09B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ООО «Импорт - Лифт» стало победителем в ежегодном конкурсе «Предприниматель года» по итогам 2021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номинации «Стабильный бизнес»;</w:t>
            </w:r>
          </w:p>
          <w:p w14:paraId="151363EC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директор ООО «Северная чистая вода» –  Лукичева В.А. занесена на Доску Почета города Сургута; </w:t>
            </w:r>
          </w:p>
          <w:p w14:paraId="23ED00A5" w14:textId="77777777" w:rsidR="005143A9" w:rsidRPr="006758DB" w:rsidRDefault="005143A9" w:rsidP="005143A9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городской проект «Сделано в Сургуте» по поддержке местных товаропроизводителей занял второе место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IV международном маркетинговом конкурсе в сфере туризма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PROбренд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в номинации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Брендинг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территории»;</w:t>
            </w:r>
          </w:p>
          <w:p w14:paraId="0D9BFD1A" w14:textId="563E7E5A" w:rsidR="005143A9" w:rsidRPr="006758DB" w:rsidRDefault="005143A9" w:rsidP="00514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магазин сувенирной продукции «Карта сокровищ»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(ИП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Кикор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Н.В.) стал обладателем гран-при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IV международном маркетинговом конкурсе в сфере туризма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PROбренд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в номинации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Брендированная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сувенирная продукция» </w:t>
            </w:r>
          </w:p>
        </w:tc>
      </w:tr>
      <w:tr w:rsidR="005143A9" w:rsidRPr="002E6E50" w14:paraId="710B52CE" w14:textId="77777777" w:rsidTr="00893004">
        <w:tc>
          <w:tcPr>
            <w:tcW w:w="3621" w:type="dxa"/>
          </w:tcPr>
          <w:p w14:paraId="03719EC2" w14:textId="77777777" w:rsidR="005143A9" w:rsidRPr="00FC226C" w:rsidRDefault="005143A9" w:rsidP="005143A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1.2.3.2. </w:t>
            </w:r>
            <w:proofErr w:type="spellStart"/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38E42788" w14:textId="77777777" w:rsidR="005143A9" w:rsidRPr="00FC226C" w:rsidRDefault="005143A9" w:rsidP="005143A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«Проведение городского конкурса «Предприниматель года»</w:t>
            </w:r>
          </w:p>
        </w:tc>
        <w:tc>
          <w:tcPr>
            <w:tcW w:w="3124" w:type="dxa"/>
            <w:gridSpan w:val="3"/>
          </w:tcPr>
          <w:p w14:paraId="23CD68F2" w14:textId="77777777" w:rsidR="005143A9" w:rsidRPr="00FC226C" w:rsidRDefault="005143A9" w:rsidP="0051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мероприятий:</w:t>
            </w:r>
          </w:p>
          <w:p w14:paraId="1A3FCBE8" w14:textId="77777777" w:rsidR="005143A9" w:rsidRPr="00FC226C" w:rsidRDefault="005143A9" w:rsidP="0051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(ежегодно);</w:t>
            </w:r>
          </w:p>
          <w:p w14:paraId="1C7E3B68" w14:textId="77777777" w:rsidR="005143A9" w:rsidRPr="00FC226C" w:rsidRDefault="005143A9" w:rsidP="0051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1983" w:type="dxa"/>
            <w:gridSpan w:val="2"/>
          </w:tcPr>
          <w:p w14:paraId="31B9BA22" w14:textId="77777777" w:rsidR="005143A9" w:rsidRPr="00FC226C" w:rsidRDefault="005143A9" w:rsidP="00514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D266A6A" w14:textId="77777777" w:rsidR="005143A9" w:rsidRPr="0025634A" w:rsidRDefault="005143A9" w:rsidP="00514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05CD49F7" w14:textId="77777777" w:rsidR="005143A9" w:rsidRPr="0025634A" w:rsidRDefault="005143A9" w:rsidP="00514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Проведен ежегодный городской конкурс «Предприниматель года», подано 74 заявки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в конкурсе. Конкурс проходил по 7 номинациям, также учреждены 3 специальные номинации. Церемония награждения состоялась 07.06.2022, участие в которой приняли более 120 предпринимателей.</w:t>
            </w:r>
          </w:p>
          <w:p w14:paraId="2F9B39F6" w14:textId="77777777" w:rsidR="005143A9" w:rsidRPr="00FC226C" w:rsidRDefault="005143A9" w:rsidP="00514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Победителем в конкурсе стала ИП Соловьёва А.А. (галерея текстиля «Антураж»)</w:t>
            </w:r>
          </w:p>
        </w:tc>
      </w:tr>
    </w:tbl>
    <w:p w14:paraId="5A748AC4" w14:textId="77777777" w:rsidR="00BC2634" w:rsidRDefault="00FC41FF" w:rsidP="00F1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BC2634" w:rsidSect="004F6A70">
      <w:pgSz w:w="16838" w:h="11906" w:orient="landscape"/>
      <w:pgMar w:top="851" w:right="992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A62"/>
    <w:multiLevelType w:val="multilevel"/>
    <w:tmpl w:val="E824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A1F"/>
    <w:multiLevelType w:val="multilevel"/>
    <w:tmpl w:val="FB046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2C23E7"/>
    <w:multiLevelType w:val="hybridMultilevel"/>
    <w:tmpl w:val="CAD6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465"/>
    <w:rsid w:val="00000F3E"/>
    <w:rsid w:val="00001015"/>
    <w:rsid w:val="0000101F"/>
    <w:rsid w:val="000046C4"/>
    <w:rsid w:val="00021E0C"/>
    <w:rsid w:val="00024A0E"/>
    <w:rsid w:val="00026FE9"/>
    <w:rsid w:val="00027913"/>
    <w:rsid w:val="00031778"/>
    <w:rsid w:val="000401E7"/>
    <w:rsid w:val="00040382"/>
    <w:rsid w:val="00041187"/>
    <w:rsid w:val="00045A92"/>
    <w:rsid w:val="00046427"/>
    <w:rsid w:val="00046BCC"/>
    <w:rsid w:val="00061F14"/>
    <w:rsid w:val="000641D0"/>
    <w:rsid w:val="00072AC6"/>
    <w:rsid w:val="00075705"/>
    <w:rsid w:val="00076711"/>
    <w:rsid w:val="00082008"/>
    <w:rsid w:val="0008231D"/>
    <w:rsid w:val="00082A43"/>
    <w:rsid w:val="0008359D"/>
    <w:rsid w:val="00084B49"/>
    <w:rsid w:val="0008765B"/>
    <w:rsid w:val="00090C75"/>
    <w:rsid w:val="00091EFD"/>
    <w:rsid w:val="00093232"/>
    <w:rsid w:val="000941E3"/>
    <w:rsid w:val="00094771"/>
    <w:rsid w:val="000977F4"/>
    <w:rsid w:val="000A4364"/>
    <w:rsid w:val="000B3A40"/>
    <w:rsid w:val="000B503A"/>
    <w:rsid w:val="000C156C"/>
    <w:rsid w:val="000D1310"/>
    <w:rsid w:val="000D5FF6"/>
    <w:rsid w:val="000E44D0"/>
    <w:rsid w:val="000E4C42"/>
    <w:rsid w:val="000F00CD"/>
    <w:rsid w:val="00102B31"/>
    <w:rsid w:val="001034D4"/>
    <w:rsid w:val="00104E26"/>
    <w:rsid w:val="00106844"/>
    <w:rsid w:val="00112074"/>
    <w:rsid w:val="0011235E"/>
    <w:rsid w:val="00116606"/>
    <w:rsid w:val="00126666"/>
    <w:rsid w:val="001305CE"/>
    <w:rsid w:val="001363E6"/>
    <w:rsid w:val="00136730"/>
    <w:rsid w:val="00145D86"/>
    <w:rsid w:val="00151240"/>
    <w:rsid w:val="00151A0B"/>
    <w:rsid w:val="0015794B"/>
    <w:rsid w:val="00160705"/>
    <w:rsid w:val="001616F1"/>
    <w:rsid w:val="001630F0"/>
    <w:rsid w:val="001662AF"/>
    <w:rsid w:val="00175C2F"/>
    <w:rsid w:val="00183324"/>
    <w:rsid w:val="001A0DE4"/>
    <w:rsid w:val="001A1596"/>
    <w:rsid w:val="001B109A"/>
    <w:rsid w:val="001B37FA"/>
    <w:rsid w:val="001B65D0"/>
    <w:rsid w:val="001B7C29"/>
    <w:rsid w:val="001C5CAE"/>
    <w:rsid w:val="001C7F4A"/>
    <w:rsid w:val="001D4C84"/>
    <w:rsid w:val="001E0EEB"/>
    <w:rsid w:val="001E1202"/>
    <w:rsid w:val="001E2A67"/>
    <w:rsid w:val="001F0331"/>
    <w:rsid w:val="001F1E24"/>
    <w:rsid w:val="001F308D"/>
    <w:rsid w:val="001F348C"/>
    <w:rsid w:val="001F488E"/>
    <w:rsid w:val="00203014"/>
    <w:rsid w:val="00211114"/>
    <w:rsid w:val="00217DBA"/>
    <w:rsid w:val="00222008"/>
    <w:rsid w:val="002271D6"/>
    <w:rsid w:val="00227BC2"/>
    <w:rsid w:val="002305F8"/>
    <w:rsid w:val="0023167E"/>
    <w:rsid w:val="002319EA"/>
    <w:rsid w:val="00232E37"/>
    <w:rsid w:val="002407DF"/>
    <w:rsid w:val="00244469"/>
    <w:rsid w:val="00245193"/>
    <w:rsid w:val="00245437"/>
    <w:rsid w:val="00247B0F"/>
    <w:rsid w:val="00247B9A"/>
    <w:rsid w:val="00254C87"/>
    <w:rsid w:val="0025634A"/>
    <w:rsid w:val="002632DD"/>
    <w:rsid w:val="00272942"/>
    <w:rsid w:val="0027421E"/>
    <w:rsid w:val="002758A8"/>
    <w:rsid w:val="00290361"/>
    <w:rsid w:val="002921EB"/>
    <w:rsid w:val="00293C4D"/>
    <w:rsid w:val="002A14E7"/>
    <w:rsid w:val="002B2787"/>
    <w:rsid w:val="002C080B"/>
    <w:rsid w:val="002C38F3"/>
    <w:rsid w:val="002C5429"/>
    <w:rsid w:val="002C6210"/>
    <w:rsid w:val="002D3907"/>
    <w:rsid w:val="002D6E15"/>
    <w:rsid w:val="002E2554"/>
    <w:rsid w:val="002E58A9"/>
    <w:rsid w:val="002E67CB"/>
    <w:rsid w:val="002E6B32"/>
    <w:rsid w:val="002E6E50"/>
    <w:rsid w:val="002E746D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02E0"/>
    <w:rsid w:val="003746E2"/>
    <w:rsid w:val="00381005"/>
    <w:rsid w:val="00382BAA"/>
    <w:rsid w:val="00391B40"/>
    <w:rsid w:val="00394822"/>
    <w:rsid w:val="003A5BA7"/>
    <w:rsid w:val="003B4BC9"/>
    <w:rsid w:val="003B5152"/>
    <w:rsid w:val="003C75CB"/>
    <w:rsid w:val="003D0A7B"/>
    <w:rsid w:val="003E1FC0"/>
    <w:rsid w:val="00401DCA"/>
    <w:rsid w:val="004049A7"/>
    <w:rsid w:val="00406001"/>
    <w:rsid w:val="004066A4"/>
    <w:rsid w:val="00412ABC"/>
    <w:rsid w:val="004130CB"/>
    <w:rsid w:val="004132F6"/>
    <w:rsid w:val="00415897"/>
    <w:rsid w:val="00417635"/>
    <w:rsid w:val="00425280"/>
    <w:rsid w:val="0043121A"/>
    <w:rsid w:val="004411C6"/>
    <w:rsid w:val="004432B1"/>
    <w:rsid w:val="00444F34"/>
    <w:rsid w:val="00450771"/>
    <w:rsid w:val="004507D4"/>
    <w:rsid w:val="004514A6"/>
    <w:rsid w:val="00452CE9"/>
    <w:rsid w:val="00461FFF"/>
    <w:rsid w:val="004727FB"/>
    <w:rsid w:val="00474AF3"/>
    <w:rsid w:val="00476344"/>
    <w:rsid w:val="00485BC4"/>
    <w:rsid w:val="004875C3"/>
    <w:rsid w:val="00492F92"/>
    <w:rsid w:val="00492FEC"/>
    <w:rsid w:val="004B0053"/>
    <w:rsid w:val="004D042D"/>
    <w:rsid w:val="004D2873"/>
    <w:rsid w:val="004D2E12"/>
    <w:rsid w:val="004D2F3E"/>
    <w:rsid w:val="004D3451"/>
    <w:rsid w:val="004E6A3E"/>
    <w:rsid w:val="004F2C9D"/>
    <w:rsid w:val="004F6A70"/>
    <w:rsid w:val="004F7827"/>
    <w:rsid w:val="005035BB"/>
    <w:rsid w:val="005143A9"/>
    <w:rsid w:val="0051665D"/>
    <w:rsid w:val="005169B5"/>
    <w:rsid w:val="005232D2"/>
    <w:rsid w:val="00525346"/>
    <w:rsid w:val="00526CBA"/>
    <w:rsid w:val="00526D9F"/>
    <w:rsid w:val="00540F20"/>
    <w:rsid w:val="00543813"/>
    <w:rsid w:val="00545605"/>
    <w:rsid w:val="00552B38"/>
    <w:rsid w:val="005559AB"/>
    <w:rsid w:val="005615EE"/>
    <w:rsid w:val="00571A7A"/>
    <w:rsid w:val="00572063"/>
    <w:rsid w:val="00577114"/>
    <w:rsid w:val="00592F79"/>
    <w:rsid w:val="005938E5"/>
    <w:rsid w:val="005A139B"/>
    <w:rsid w:val="005A224F"/>
    <w:rsid w:val="005A4028"/>
    <w:rsid w:val="005A5CD6"/>
    <w:rsid w:val="005B03FC"/>
    <w:rsid w:val="005B3C1E"/>
    <w:rsid w:val="005B5AAE"/>
    <w:rsid w:val="005C3028"/>
    <w:rsid w:val="005C43E9"/>
    <w:rsid w:val="005C7950"/>
    <w:rsid w:val="005D2044"/>
    <w:rsid w:val="005D65B7"/>
    <w:rsid w:val="005D70D8"/>
    <w:rsid w:val="005E263D"/>
    <w:rsid w:val="005E59E6"/>
    <w:rsid w:val="005E6DDC"/>
    <w:rsid w:val="005F603A"/>
    <w:rsid w:val="005F7BD1"/>
    <w:rsid w:val="00601B57"/>
    <w:rsid w:val="0061039F"/>
    <w:rsid w:val="00612B4F"/>
    <w:rsid w:val="00613710"/>
    <w:rsid w:val="0061410A"/>
    <w:rsid w:val="00614347"/>
    <w:rsid w:val="0061552B"/>
    <w:rsid w:val="00617A7E"/>
    <w:rsid w:val="0062374E"/>
    <w:rsid w:val="006269C4"/>
    <w:rsid w:val="006301A1"/>
    <w:rsid w:val="006333FD"/>
    <w:rsid w:val="00634AAA"/>
    <w:rsid w:val="006427BB"/>
    <w:rsid w:val="00643364"/>
    <w:rsid w:val="00650585"/>
    <w:rsid w:val="0065200C"/>
    <w:rsid w:val="006524CF"/>
    <w:rsid w:val="00656C10"/>
    <w:rsid w:val="00666ABF"/>
    <w:rsid w:val="00672187"/>
    <w:rsid w:val="00673E6A"/>
    <w:rsid w:val="00674BAC"/>
    <w:rsid w:val="00677EB5"/>
    <w:rsid w:val="00682B86"/>
    <w:rsid w:val="00684858"/>
    <w:rsid w:val="00686290"/>
    <w:rsid w:val="006867B4"/>
    <w:rsid w:val="00692478"/>
    <w:rsid w:val="00694831"/>
    <w:rsid w:val="0069584B"/>
    <w:rsid w:val="006A701D"/>
    <w:rsid w:val="006A7F20"/>
    <w:rsid w:val="006B3989"/>
    <w:rsid w:val="006B4FF8"/>
    <w:rsid w:val="006B54C6"/>
    <w:rsid w:val="006B7505"/>
    <w:rsid w:val="006C21FD"/>
    <w:rsid w:val="006C50D9"/>
    <w:rsid w:val="006D18AA"/>
    <w:rsid w:val="006E0A11"/>
    <w:rsid w:val="006E3D4B"/>
    <w:rsid w:val="00704C51"/>
    <w:rsid w:val="00704CE4"/>
    <w:rsid w:val="00705FDD"/>
    <w:rsid w:val="00711354"/>
    <w:rsid w:val="00714E03"/>
    <w:rsid w:val="007179F0"/>
    <w:rsid w:val="00720788"/>
    <w:rsid w:val="00724364"/>
    <w:rsid w:val="007330CF"/>
    <w:rsid w:val="007452C9"/>
    <w:rsid w:val="007468E5"/>
    <w:rsid w:val="00751BD2"/>
    <w:rsid w:val="00754C95"/>
    <w:rsid w:val="00761CF0"/>
    <w:rsid w:val="007716CE"/>
    <w:rsid w:val="00771E87"/>
    <w:rsid w:val="00784896"/>
    <w:rsid w:val="00786D40"/>
    <w:rsid w:val="00792A38"/>
    <w:rsid w:val="007A1622"/>
    <w:rsid w:val="007A194A"/>
    <w:rsid w:val="007A64D3"/>
    <w:rsid w:val="007B7020"/>
    <w:rsid w:val="007C39BD"/>
    <w:rsid w:val="007D00DA"/>
    <w:rsid w:val="007D6938"/>
    <w:rsid w:val="007E6D25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503FA"/>
    <w:rsid w:val="00862AE2"/>
    <w:rsid w:val="008660D6"/>
    <w:rsid w:val="0086753F"/>
    <w:rsid w:val="00870EE7"/>
    <w:rsid w:val="00872561"/>
    <w:rsid w:val="00881280"/>
    <w:rsid w:val="00882A20"/>
    <w:rsid w:val="00887312"/>
    <w:rsid w:val="00887955"/>
    <w:rsid w:val="00893004"/>
    <w:rsid w:val="00893DCB"/>
    <w:rsid w:val="008A0713"/>
    <w:rsid w:val="008A1B80"/>
    <w:rsid w:val="008A5030"/>
    <w:rsid w:val="008B1845"/>
    <w:rsid w:val="008B5E5F"/>
    <w:rsid w:val="008C05F0"/>
    <w:rsid w:val="008C2B5A"/>
    <w:rsid w:val="008E3C41"/>
    <w:rsid w:val="009061FB"/>
    <w:rsid w:val="0091035E"/>
    <w:rsid w:val="009103E0"/>
    <w:rsid w:val="00914B49"/>
    <w:rsid w:val="00917074"/>
    <w:rsid w:val="00922D18"/>
    <w:rsid w:val="009245C6"/>
    <w:rsid w:val="00927493"/>
    <w:rsid w:val="00930CB6"/>
    <w:rsid w:val="00937B07"/>
    <w:rsid w:val="0094410F"/>
    <w:rsid w:val="0094677D"/>
    <w:rsid w:val="00950F43"/>
    <w:rsid w:val="00962E68"/>
    <w:rsid w:val="00964655"/>
    <w:rsid w:val="00964966"/>
    <w:rsid w:val="009671F9"/>
    <w:rsid w:val="009679D2"/>
    <w:rsid w:val="009712FC"/>
    <w:rsid w:val="00973E47"/>
    <w:rsid w:val="00984F96"/>
    <w:rsid w:val="00986876"/>
    <w:rsid w:val="009A499F"/>
    <w:rsid w:val="009B01FA"/>
    <w:rsid w:val="009D2A33"/>
    <w:rsid w:val="009D476F"/>
    <w:rsid w:val="009E67ED"/>
    <w:rsid w:val="009E7542"/>
    <w:rsid w:val="009F16F3"/>
    <w:rsid w:val="009F1B73"/>
    <w:rsid w:val="00A01D22"/>
    <w:rsid w:val="00A11472"/>
    <w:rsid w:val="00A13C19"/>
    <w:rsid w:val="00A16718"/>
    <w:rsid w:val="00A1795F"/>
    <w:rsid w:val="00A321B8"/>
    <w:rsid w:val="00A36634"/>
    <w:rsid w:val="00A400C4"/>
    <w:rsid w:val="00A421EF"/>
    <w:rsid w:val="00A43B7A"/>
    <w:rsid w:val="00A43E9E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5E8D"/>
    <w:rsid w:val="00A8629D"/>
    <w:rsid w:val="00A93EFA"/>
    <w:rsid w:val="00AA006B"/>
    <w:rsid w:val="00AA1027"/>
    <w:rsid w:val="00AA368B"/>
    <w:rsid w:val="00AB02B1"/>
    <w:rsid w:val="00AB4FC9"/>
    <w:rsid w:val="00AB56BD"/>
    <w:rsid w:val="00AB69FA"/>
    <w:rsid w:val="00AC5A6C"/>
    <w:rsid w:val="00AD7000"/>
    <w:rsid w:val="00AE264C"/>
    <w:rsid w:val="00AE5283"/>
    <w:rsid w:val="00AF1F28"/>
    <w:rsid w:val="00AF3C58"/>
    <w:rsid w:val="00AF5183"/>
    <w:rsid w:val="00B07936"/>
    <w:rsid w:val="00B15C03"/>
    <w:rsid w:val="00B17B1A"/>
    <w:rsid w:val="00B23ABE"/>
    <w:rsid w:val="00B27050"/>
    <w:rsid w:val="00B34E11"/>
    <w:rsid w:val="00B420E4"/>
    <w:rsid w:val="00B42EEA"/>
    <w:rsid w:val="00B469C6"/>
    <w:rsid w:val="00B50255"/>
    <w:rsid w:val="00B61E11"/>
    <w:rsid w:val="00B64673"/>
    <w:rsid w:val="00B65DFD"/>
    <w:rsid w:val="00B6683A"/>
    <w:rsid w:val="00B66918"/>
    <w:rsid w:val="00B8200F"/>
    <w:rsid w:val="00B85327"/>
    <w:rsid w:val="00B9482C"/>
    <w:rsid w:val="00B964CB"/>
    <w:rsid w:val="00BA0C71"/>
    <w:rsid w:val="00BA1CFD"/>
    <w:rsid w:val="00BA5247"/>
    <w:rsid w:val="00BB2874"/>
    <w:rsid w:val="00BB4D9D"/>
    <w:rsid w:val="00BB729C"/>
    <w:rsid w:val="00BC2634"/>
    <w:rsid w:val="00BC409E"/>
    <w:rsid w:val="00BC4A75"/>
    <w:rsid w:val="00BC5079"/>
    <w:rsid w:val="00BC5F98"/>
    <w:rsid w:val="00BD7762"/>
    <w:rsid w:val="00BD78A8"/>
    <w:rsid w:val="00BD79E3"/>
    <w:rsid w:val="00BF0E44"/>
    <w:rsid w:val="00BF4F04"/>
    <w:rsid w:val="00C00200"/>
    <w:rsid w:val="00C02E31"/>
    <w:rsid w:val="00C12BAA"/>
    <w:rsid w:val="00C12C96"/>
    <w:rsid w:val="00C14657"/>
    <w:rsid w:val="00C175A2"/>
    <w:rsid w:val="00C17AFE"/>
    <w:rsid w:val="00C27228"/>
    <w:rsid w:val="00C362E8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4B5"/>
    <w:rsid w:val="00C81844"/>
    <w:rsid w:val="00C81C95"/>
    <w:rsid w:val="00C82B20"/>
    <w:rsid w:val="00C82E16"/>
    <w:rsid w:val="00C83EBB"/>
    <w:rsid w:val="00C86D8B"/>
    <w:rsid w:val="00C8791B"/>
    <w:rsid w:val="00C94327"/>
    <w:rsid w:val="00C94AC7"/>
    <w:rsid w:val="00CA5D18"/>
    <w:rsid w:val="00CB1E19"/>
    <w:rsid w:val="00CB262D"/>
    <w:rsid w:val="00CB4A19"/>
    <w:rsid w:val="00CC087F"/>
    <w:rsid w:val="00CC18F0"/>
    <w:rsid w:val="00CC195F"/>
    <w:rsid w:val="00CC1A88"/>
    <w:rsid w:val="00CC5D4A"/>
    <w:rsid w:val="00CE3844"/>
    <w:rsid w:val="00CE41FE"/>
    <w:rsid w:val="00CE4FA1"/>
    <w:rsid w:val="00CE7D81"/>
    <w:rsid w:val="00CF73A4"/>
    <w:rsid w:val="00D17A0D"/>
    <w:rsid w:val="00D26D5A"/>
    <w:rsid w:val="00D31C08"/>
    <w:rsid w:val="00D379D4"/>
    <w:rsid w:val="00D42E58"/>
    <w:rsid w:val="00D508C5"/>
    <w:rsid w:val="00D6365A"/>
    <w:rsid w:val="00D65F4C"/>
    <w:rsid w:val="00D67546"/>
    <w:rsid w:val="00D67B74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D30C5"/>
    <w:rsid w:val="00DD5FA9"/>
    <w:rsid w:val="00DE15E7"/>
    <w:rsid w:val="00DE197D"/>
    <w:rsid w:val="00DE440C"/>
    <w:rsid w:val="00DF6B16"/>
    <w:rsid w:val="00DF6B28"/>
    <w:rsid w:val="00DF7FC1"/>
    <w:rsid w:val="00E003C8"/>
    <w:rsid w:val="00E01FCF"/>
    <w:rsid w:val="00E0219D"/>
    <w:rsid w:val="00E1006B"/>
    <w:rsid w:val="00E1587F"/>
    <w:rsid w:val="00E200CC"/>
    <w:rsid w:val="00E2060C"/>
    <w:rsid w:val="00E2656E"/>
    <w:rsid w:val="00E33300"/>
    <w:rsid w:val="00E36428"/>
    <w:rsid w:val="00E4043E"/>
    <w:rsid w:val="00E41D76"/>
    <w:rsid w:val="00E46F49"/>
    <w:rsid w:val="00E5537E"/>
    <w:rsid w:val="00E56271"/>
    <w:rsid w:val="00E701DC"/>
    <w:rsid w:val="00E7229D"/>
    <w:rsid w:val="00E72A63"/>
    <w:rsid w:val="00E7387C"/>
    <w:rsid w:val="00E850A3"/>
    <w:rsid w:val="00E93D7F"/>
    <w:rsid w:val="00E966F0"/>
    <w:rsid w:val="00EA41B9"/>
    <w:rsid w:val="00EA5D60"/>
    <w:rsid w:val="00EB64F9"/>
    <w:rsid w:val="00EC10B9"/>
    <w:rsid w:val="00EC16B4"/>
    <w:rsid w:val="00ED04CF"/>
    <w:rsid w:val="00ED1003"/>
    <w:rsid w:val="00ED503B"/>
    <w:rsid w:val="00ED77EC"/>
    <w:rsid w:val="00EE0E3E"/>
    <w:rsid w:val="00EE2CD7"/>
    <w:rsid w:val="00EE34C0"/>
    <w:rsid w:val="00EE3803"/>
    <w:rsid w:val="00EE4DEF"/>
    <w:rsid w:val="00EF3D2F"/>
    <w:rsid w:val="00F00220"/>
    <w:rsid w:val="00F111B3"/>
    <w:rsid w:val="00F14788"/>
    <w:rsid w:val="00F16403"/>
    <w:rsid w:val="00F17478"/>
    <w:rsid w:val="00F208CF"/>
    <w:rsid w:val="00F21979"/>
    <w:rsid w:val="00F229E6"/>
    <w:rsid w:val="00F300A2"/>
    <w:rsid w:val="00F41519"/>
    <w:rsid w:val="00F44E49"/>
    <w:rsid w:val="00F515E5"/>
    <w:rsid w:val="00F6163E"/>
    <w:rsid w:val="00F649FE"/>
    <w:rsid w:val="00F64E41"/>
    <w:rsid w:val="00F71DC5"/>
    <w:rsid w:val="00F8251A"/>
    <w:rsid w:val="00F842F6"/>
    <w:rsid w:val="00F90912"/>
    <w:rsid w:val="00F91960"/>
    <w:rsid w:val="00F91CFE"/>
    <w:rsid w:val="00F976AE"/>
    <w:rsid w:val="00FA178B"/>
    <w:rsid w:val="00FA50E7"/>
    <w:rsid w:val="00FA76BC"/>
    <w:rsid w:val="00FB57AD"/>
    <w:rsid w:val="00FB5A98"/>
    <w:rsid w:val="00FC178F"/>
    <w:rsid w:val="00FC226C"/>
    <w:rsid w:val="00FC3FD5"/>
    <w:rsid w:val="00FC41FF"/>
    <w:rsid w:val="00FD00AD"/>
    <w:rsid w:val="00FE20EE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2835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61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9300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F1E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1E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1E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1E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1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ghd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32gQBf" TargetMode="External"/><Relationship Id="rId12" Type="http://schemas.openxmlformats.org/officeDocument/2006/relationships/hyperlink" Target="garantF1://7105972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2Z6oj" TargetMode="External"/><Relationship Id="rId11" Type="http://schemas.openxmlformats.org/officeDocument/2006/relationships/hyperlink" Target="garantF1://7105972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902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gQ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C736-1DF6-4318-A3D6-364CC7C6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12085</Words>
  <Characters>68886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Лефлер Юлия Сергеевна</cp:lastModifiedBy>
  <cp:revision>98</cp:revision>
  <cp:lastPrinted>2019-11-01T11:03:00Z</cp:lastPrinted>
  <dcterms:created xsi:type="dcterms:W3CDTF">2019-11-05T04:43:00Z</dcterms:created>
  <dcterms:modified xsi:type="dcterms:W3CDTF">2022-12-19T07:19:00Z</dcterms:modified>
</cp:coreProperties>
</file>