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EFB2" w14:textId="71431838" w:rsidR="00CC18F0" w:rsidRPr="00BA4CA4" w:rsidRDefault="001464CE" w:rsidP="00B43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4CA4">
        <w:rPr>
          <w:rFonts w:ascii="Times New Roman" w:hAnsi="Times New Roman" w:cs="Times New Roman"/>
          <w:sz w:val="28"/>
          <w:szCs w:val="28"/>
        </w:rPr>
        <w:t>О</w:t>
      </w:r>
      <w:r w:rsidR="00C82E16" w:rsidRPr="00BA4CA4">
        <w:rPr>
          <w:rFonts w:ascii="Times New Roman" w:hAnsi="Times New Roman" w:cs="Times New Roman"/>
          <w:sz w:val="28"/>
          <w:szCs w:val="28"/>
        </w:rPr>
        <w:t>тчет</w:t>
      </w:r>
    </w:p>
    <w:p w14:paraId="040F6E56" w14:textId="2D077EBF" w:rsidR="00061F14" w:rsidRPr="00BA4CA4" w:rsidRDefault="00C82E16" w:rsidP="00B43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4CA4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5C7950" w:rsidRPr="00BA4CA4">
        <w:rPr>
          <w:rFonts w:ascii="Times New Roman" w:hAnsi="Times New Roman" w:cs="Times New Roman"/>
          <w:sz w:val="28"/>
          <w:szCs w:val="28"/>
        </w:rPr>
        <w:t>Инвестиционно-инновационный потенциал</w:t>
      </w:r>
      <w:r w:rsidRPr="00BA4CA4">
        <w:rPr>
          <w:rFonts w:ascii="Times New Roman" w:hAnsi="Times New Roman" w:cs="Times New Roman"/>
          <w:sz w:val="28"/>
          <w:szCs w:val="28"/>
        </w:rPr>
        <w:t xml:space="preserve">» направления </w:t>
      </w:r>
      <w:r w:rsidR="00CC18F0" w:rsidRPr="00BA4CA4">
        <w:rPr>
          <w:rFonts w:ascii="Times New Roman" w:hAnsi="Times New Roman" w:cs="Times New Roman"/>
          <w:sz w:val="28"/>
          <w:szCs w:val="28"/>
        </w:rPr>
        <w:t>«</w:t>
      </w:r>
      <w:r w:rsidR="005C7950" w:rsidRPr="00BA4CA4">
        <w:rPr>
          <w:rFonts w:ascii="Times New Roman" w:hAnsi="Times New Roman" w:cs="Times New Roman"/>
          <w:sz w:val="28"/>
          <w:szCs w:val="28"/>
        </w:rPr>
        <w:t>Деловая</w:t>
      </w:r>
      <w:r w:rsidR="00BB4D9D" w:rsidRPr="00BA4CA4">
        <w:rPr>
          <w:rFonts w:ascii="Times New Roman" w:hAnsi="Times New Roman" w:cs="Times New Roman"/>
          <w:sz w:val="28"/>
          <w:szCs w:val="28"/>
        </w:rPr>
        <w:t xml:space="preserve"> среда</w:t>
      </w:r>
      <w:r w:rsidRPr="00BA4CA4">
        <w:rPr>
          <w:rFonts w:ascii="Times New Roman" w:hAnsi="Times New Roman" w:cs="Times New Roman"/>
          <w:sz w:val="28"/>
          <w:szCs w:val="28"/>
        </w:rPr>
        <w:t xml:space="preserve">» Стратегии социально-экономического развития муниципального образования городской округ Сургут </w:t>
      </w:r>
      <w:r w:rsidR="00F145CB" w:rsidRPr="00A7022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BA4CA4">
        <w:rPr>
          <w:rFonts w:ascii="Times New Roman" w:hAnsi="Times New Roman" w:cs="Times New Roman"/>
          <w:sz w:val="28"/>
          <w:szCs w:val="28"/>
        </w:rPr>
        <w:t>за 20</w:t>
      </w:r>
      <w:r w:rsidR="009B6BF3" w:rsidRPr="00BA4CA4">
        <w:rPr>
          <w:rFonts w:ascii="Times New Roman" w:hAnsi="Times New Roman" w:cs="Times New Roman"/>
          <w:sz w:val="28"/>
          <w:szCs w:val="28"/>
        </w:rPr>
        <w:t>2</w:t>
      </w:r>
      <w:r w:rsidR="009F6520">
        <w:rPr>
          <w:rFonts w:ascii="Times New Roman" w:hAnsi="Times New Roman" w:cs="Times New Roman"/>
          <w:sz w:val="28"/>
          <w:szCs w:val="28"/>
        </w:rPr>
        <w:t>2</w:t>
      </w:r>
      <w:r w:rsidRPr="00BA4CA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F0897A8" w14:textId="77777777" w:rsidR="00046427" w:rsidRPr="00BA4CA4" w:rsidRDefault="00046427" w:rsidP="00B43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AEEDA2" w14:textId="77777777" w:rsidR="00046427" w:rsidRPr="00C96673" w:rsidRDefault="00046427" w:rsidP="00B4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C966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6673"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14:paraId="3CDF4561" w14:textId="77777777" w:rsidR="00A928B2" w:rsidRPr="00C96673" w:rsidRDefault="00A928B2" w:rsidP="00B43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73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</w:t>
      </w:r>
      <w:r w:rsidRPr="00C96673">
        <w:rPr>
          <w:rFonts w:eastAsia="Calibri" w:cs="Times New Roman"/>
          <w:szCs w:val="28"/>
        </w:rPr>
        <w:t>–</w:t>
      </w:r>
      <w:r w:rsidRPr="00C96673">
        <w:rPr>
          <w:rFonts w:ascii="Times New Roman" w:hAnsi="Times New Roman" w:cs="Times New Roman"/>
          <w:sz w:val="28"/>
          <w:szCs w:val="28"/>
        </w:rPr>
        <w:t xml:space="preserve">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города.</w:t>
      </w:r>
    </w:p>
    <w:p w14:paraId="5C7578CC" w14:textId="77777777" w:rsidR="00BB4D9D" w:rsidRPr="000170FA" w:rsidRDefault="00BB4D9D" w:rsidP="00B4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0FA"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14:paraId="21A80CCB" w14:textId="77777777" w:rsidR="00A928B2" w:rsidRPr="000170FA" w:rsidRDefault="000170FA" w:rsidP="00B43A8B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28B2" w:rsidRPr="000170FA">
        <w:rPr>
          <w:rFonts w:ascii="Times New Roman" w:hAnsi="Times New Roman" w:cs="Times New Roman"/>
          <w:sz w:val="28"/>
          <w:szCs w:val="28"/>
        </w:rPr>
        <w:t xml:space="preserve"> минимизация административных барьеров, повышение скорости </w:t>
      </w:r>
      <w:r w:rsidR="00A928B2" w:rsidRPr="000170FA">
        <w:rPr>
          <w:rFonts w:ascii="Times New Roman" w:hAnsi="Times New Roman" w:cs="Times New Roman"/>
          <w:sz w:val="28"/>
          <w:szCs w:val="28"/>
        </w:rPr>
        <w:br/>
        <w:t xml:space="preserve">и качества услуг, повышение прозрачности и достоверности информации </w:t>
      </w:r>
      <w:r w:rsidR="00A928B2" w:rsidRPr="000170FA">
        <w:rPr>
          <w:rFonts w:ascii="Times New Roman" w:hAnsi="Times New Roman" w:cs="Times New Roman"/>
          <w:sz w:val="28"/>
          <w:szCs w:val="28"/>
        </w:rPr>
        <w:br/>
        <w:t>для бизнеса;</w:t>
      </w:r>
    </w:p>
    <w:p w14:paraId="46FF83B0" w14:textId="77777777" w:rsidR="00A928B2" w:rsidRPr="000170FA" w:rsidRDefault="000170FA" w:rsidP="00B43A8B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28B2" w:rsidRPr="000170FA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</w:t>
      </w:r>
      <w:proofErr w:type="spellStart"/>
      <w:r w:rsidR="00A928B2" w:rsidRPr="000170FA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="00A928B2" w:rsidRPr="000170F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направленных на диверсификацию экономики города;</w:t>
      </w:r>
    </w:p>
    <w:p w14:paraId="536BDCC4" w14:textId="77777777" w:rsidR="00A928B2" w:rsidRPr="000170FA" w:rsidRDefault="000170FA" w:rsidP="00B43A8B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28B2" w:rsidRPr="000170FA">
        <w:rPr>
          <w:rFonts w:ascii="Times New Roman" w:hAnsi="Times New Roman" w:cs="Times New Roman"/>
          <w:sz w:val="28"/>
          <w:szCs w:val="28"/>
        </w:rPr>
        <w:t xml:space="preserve"> формирование инвестиционных площадок для размещения новых промышленных производств;</w:t>
      </w:r>
    </w:p>
    <w:p w14:paraId="6C011F45" w14:textId="77777777" w:rsidR="00A928B2" w:rsidRPr="000170FA" w:rsidRDefault="000170FA" w:rsidP="00B43A8B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28B2" w:rsidRPr="000170FA">
        <w:rPr>
          <w:rFonts w:ascii="Times New Roman" w:hAnsi="Times New Roman" w:cs="Times New Roman"/>
          <w:sz w:val="28"/>
          <w:szCs w:val="28"/>
        </w:rPr>
        <w:t xml:space="preserve"> модернизация и развитие действующих производств топливно-энергетического комплекса в целях повышения их эффективности;</w:t>
      </w:r>
    </w:p>
    <w:p w14:paraId="021992A1" w14:textId="77777777" w:rsidR="00A928B2" w:rsidRPr="000170FA" w:rsidRDefault="000170FA" w:rsidP="00B43A8B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28B2" w:rsidRPr="000170FA">
        <w:rPr>
          <w:rFonts w:ascii="Times New Roman" w:hAnsi="Times New Roman" w:cs="Times New Roman"/>
          <w:sz w:val="28"/>
          <w:szCs w:val="28"/>
        </w:rPr>
        <w:t xml:space="preserve"> позиционирование города как центра деловой и инвестиционной активности;</w:t>
      </w:r>
    </w:p>
    <w:p w14:paraId="2A1AE802" w14:textId="77777777" w:rsidR="00A928B2" w:rsidRPr="000170FA" w:rsidRDefault="000170FA" w:rsidP="00B43A8B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28B2" w:rsidRPr="000170FA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успешного партнерства науки и бизнеса </w:t>
      </w:r>
      <w:r w:rsidR="00A928B2" w:rsidRPr="000170FA">
        <w:rPr>
          <w:rFonts w:ascii="Times New Roman" w:hAnsi="Times New Roman" w:cs="Times New Roman"/>
          <w:sz w:val="28"/>
          <w:szCs w:val="28"/>
        </w:rPr>
        <w:br/>
        <w:t>как основы создания, внедрения и широкого использования предприятиями города передовых научных разработок и инновационных технологий.</w:t>
      </w:r>
    </w:p>
    <w:p w14:paraId="65434D13" w14:textId="77777777" w:rsidR="00BB4D9D" w:rsidRPr="009F6520" w:rsidRDefault="00BB4D9D" w:rsidP="00B43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F0B328" w14:textId="77777777" w:rsidR="00C82B20" w:rsidRPr="00C96B60" w:rsidRDefault="006D18AA" w:rsidP="00B4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B6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C96B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B60">
        <w:rPr>
          <w:rFonts w:ascii="Times New Roman" w:hAnsi="Times New Roman" w:cs="Times New Roman"/>
          <w:sz w:val="28"/>
          <w:szCs w:val="28"/>
        </w:rPr>
        <w:t xml:space="preserve">. </w:t>
      </w:r>
      <w:r w:rsidR="00704C51" w:rsidRPr="00C96B60">
        <w:rPr>
          <w:rFonts w:ascii="Times New Roman" w:hAnsi="Times New Roman" w:cs="Times New Roman"/>
          <w:sz w:val="28"/>
          <w:szCs w:val="28"/>
        </w:rPr>
        <w:t>Анализ</w:t>
      </w:r>
      <w:r w:rsidRPr="00C96B60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 w:rsidRPr="00C96B60">
        <w:rPr>
          <w:rFonts w:ascii="Times New Roman" w:hAnsi="Times New Roman" w:cs="Times New Roman"/>
          <w:sz w:val="28"/>
          <w:szCs w:val="28"/>
        </w:rPr>
        <w:t>планов</w:t>
      </w:r>
      <w:r w:rsidRPr="00C96B60"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 w:rsidRPr="00C96B60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 w:rsidRPr="00C96B60">
        <w:rPr>
          <w:rFonts w:ascii="Times New Roman" w:hAnsi="Times New Roman" w:cs="Times New Roman"/>
          <w:sz w:val="28"/>
          <w:szCs w:val="28"/>
        </w:rPr>
        <w:t>показателей</w:t>
      </w:r>
      <w:r w:rsidR="00BB4D9D" w:rsidRPr="00C96B6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Сургут</w:t>
      </w:r>
      <w:r w:rsidR="008B1845" w:rsidRPr="00C96B60">
        <w:rPr>
          <w:rFonts w:ascii="Times New Roman" w:hAnsi="Times New Roman" w:cs="Times New Roman"/>
          <w:sz w:val="28"/>
          <w:szCs w:val="28"/>
        </w:rPr>
        <w:t>.</w:t>
      </w:r>
    </w:p>
    <w:p w14:paraId="6A15FCE4" w14:textId="77777777" w:rsidR="00DF7FC1" w:rsidRPr="00BD61E7" w:rsidRDefault="00BB4D9D" w:rsidP="00B4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E7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DF7FC1" w:rsidRPr="00BD61E7">
        <w:rPr>
          <w:rFonts w:ascii="Times New Roman" w:hAnsi="Times New Roman" w:cs="Times New Roman"/>
          <w:sz w:val="28"/>
          <w:szCs w:val="28"/>
        </w:rPr>
        <w:t xml:space="preserve"> </w:t>
      </w:r>
      <w:r w:rsidR="009B6BF3" w:rsidRPr="00BD61E7">
        <w:rPr>
          <w:rFonts w:ascii="Times New Roman" w:hAnsi="Times New Roman" w:cs="Times New Roman"/>
          <w:sz w:val="28"/>
          <w:szCs w:val="28"/>
        </w:rPr>
        <w:t>за 202</w:t>
      </w:r>
      <w:r w:rsidR="00BD61E7" w:rsidRPr="00BD61E7">
        <w:rPr>
          <w:rFonts w:ascii="Times New Roman" w:hAnsi="Times New Roman" w:cs="Times New Roman"/>
          <w:sz w:val="28"/>
          <w:szCs w:val="28"/>
        </w:rPr>
        <w:t>2</w:t>
      </w:r>
      <w:r w:rsidR="004049A7" w:rsidRPr="00BD61E7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C1" w:rsidRPr="00BD61E7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14:paraId="68939E3A" w14:textId="77777777" w:rsidR="00F44E4D" w:rsidRPr="00E21E7E" w:rsidRDefault="00F44E4D" w:rsidP="00F44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C4A">
        <w:rPr>
          <w:rFonts w:ascii="Times New Roman" w:hAnsi="Times New Roman" w:cs="Times New Roman"/>
          <w:sz w:val="28"/>
          <w:szCs w:val="28"/>
        </w:rPr>
        <w:t>Показатель «Количество проводимых в городе инновационных                               и деловых форумов, научно-практических конференций, выставок,                                ед. (ежегодно)» выполнен на</w:t>
      </w:r>
      <w:r w:rsidR="006C0A6C" w:rsidRPr="00910C4A">
        <w:rPr>
          <w:rFonts w:ascii="Times New Roman" w:hAnsi="Times New Roman" w:cs="Times New Roman"/>
          <w:sz w:val="28"/>
          <w:szCs w:val="28"/>
        </w:rPr>
        <w:t xml:space="preserve"> 1</w:t>
      </w:r>
      <w:r w:rsidR="00910C4A" w:rsidRPr="00910C4A">
        <w:rPr>
          <w:rFonts w:ascii="Times New Roman" w:hAnsi="Times New Roman" w:cs="Times New Roman"/>
          <w:sz w:val="28"/>
          <w:szCs w:val="28"/>
        </w:rPr>
        <w:t>05</w:t>
      </w:r>
      <w:r w:rsidR="006C0A6C" w:rsidRPr="00910C4A">
        <w:rPr>
          <w:rFonts w:ascii="Times New Roman" w:hAnsi="Times New Roman" w:cs="Times New Roman"/>
          <w:sz w:val="28"/>
          <w:szCs w:val="28"/>
        </w:rPr>
        <w:t>% и составил 2</w:t>
      </w:r>
      <w:r w:rsidR="00910C4A" w:rsidRPr="00910C4A">
        <w:rPr>
          <w:rFonts w:ascii="Times New Roman" w:hAnsi="Times New Roman" w:cs="Times New Roman"/>
          <w:sz w:val="28"/>
          <w:szCs w:val="28"/>
        </w:rPr>
        <w:t>3</w:t>
      </w:r>
      <w:r w:rsidRPr="00910C4A">
        <w:rPr>
          <w:rFonts w:ascii="Times New Roman" w:hAnsi="Times New Roman" w:cs="Times New Roman"/>
          <w:sz w:val="28"/>
          <w:szCs w:val="28"/>
        </w:rPr>
        <w:t xml:space="preserve"> ед. при плановом значении 2</w:t>
      </w:r>
      <w:r w:rsidR="00910C4A" w:rsidRPr="00910C4A">
        <w:rPr>
          <w:rFonts w:ascii="Times New Roman" w:hAnsi="Times New Roman" w:cs="Times New Roman"/>
          <w:sz w:val="28"/>
          <w:szCs w:val="28"/>
        </w:rPr>
        <w:t>2</w:t>
      </w:r>
      <w:r w:rsidRPr="00910C4A">
        <w:rPr>
          <w:rFonts w:ascii="Times New Roman" w:hAnsi="Times New Roman" w:cs="Times New Roman"/>
          <w:sz w:val="28"/>
          <w:szCs w:val="28"/>
        </w:rPr>
        <w:t xml:space="preserve"> ед., показатель «Количество предоставленных инвестиционных площадок для реализации инвестиционных проектов, ед. (нарастающим итогом)» выполнен на </w:t>
      </w:r>
      <w:r w:rsidR="00910C4A" w:rsidRPr="00910C4A">
        <w:rPr>
          <w:rFonts w:ascii="Times New Roman" w:hAnsi="Times New Roman" w:cs="Times New Roman"/>
          <w:sz w:val="28"/>
          <w:szCs w:val="28"/>
        </w:rPr>
        <w:t>233</w:t>
      </w:r>
      <w:r w:rsidRPr="00910C4A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910C4A" w:rsidRPr="00910C4A">
        <w:rPr>
          <w:rFonts w:ascii="Times New Roman" w:hAnsi="Times New Roman" w:cs="Times New Roman"/>
          <w:sz w:val="28"/>
          <w:szCs w:val="28"/>
        </w:rPr>
        <w:t>21</w:t>
      </w:r>
      <w:r w:rsidRPr="00910C4A">
        <w:rPr>
          <w:rFonts w:ascii="Times New Roman" w:hAnsi="Times New Roman" w:cs="Times New Roman"/>
          <w:sz w:val="28"/>
          <w:szCs w:val="28"/>
        </w:rPr>
        <w:t xml:space="preserve"> ед. при плановом </w:t>
      </w:r>
      <w:r w:rsidRPr="00E21E7E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910C4A" w:rsidRPr="00E21E7E">
        <w:rPr>
          <w:rFonts w:ascii="Times New Roman" w:hAnsi="Times New Roman" w:cs="Times New Roman"/>
          <w:sz w:val="28"/>
          <w:szCs w:val="28"/>
        </w:rPr>
        <w:t>9</w:t>
      </w:r>
      <w:r w:rsidRPr="00E21E7E">
        <w:rPr>
          <w:rFonts w:ascii="Times New Roman" w:hAnsi="Times New Roman" w:cs="Times New Roman"/>
          <w:sz w:val="28"/>
          <w:szCs w:val="28"/>
        </w:rPr>
        <w:t xml:space="preserve"> ед., показатель «Количество объектов инновационной инфраструктуры города, ед.»  выполнен на </w:t>
      </w:r>
      <w:r w:rsidR="00E21E7E" w:rsidRPr="00E21E7E">
        <w:rPr>
          <w:rFonts w:ascii="Times New Roman" w:hAnsi="Times New Roman" w:cs="Times New Roman"/>
          <w:sz w:val="28"/>
          <w:szCs w:val="28"/>
        </w:rPr>
        <w:t>120</w:t>
      </w:r>
      <w:r w:rsidRPr="00E21E7E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E21E7E" w:rsidRPr="00E21E7E">
        <w:rPr>
          <w:rFonts w:ascii="Times New Roman" w:hAnsi="Times New Roman" w:cs="Times New Roman"/>
          <w:sz w:val="28"/>
          <w:szCs w:val="28"/>
        </w:rPr>
        <w:t>6</w:t>
      </w:r>
      <w:r w:rsidRPr="00E21E7E">
        <w:rPr>
          <w:rFonts w:ascii="Times New Roman" w:hAnsi="Times New Roman" w:cs="Times New Roman"/>
          <w:sz w:val="28"/>
          <w:szCs w:val="28"/>
        </w:rPr>
        <w:t xml:space="preserve"> ед. при плановом значении 5 ед.</w:t>
      </w:r>
    </w:p>
    <w:p w14:paraId="022A0A64" w14:textId="13962B13" w:rsidR="00F44E4D" w:rsidRPr="00A7022C" w:rsidRDefault="00F44E4D" w:rsidP="00B4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4A">
        <w:rPr>
          <w:rFonts w:ascii="Times New Roman" w:hAnsi="Times New Roman" w:cs="Times New Roman"/>
          <w:sz w:val="28"/>
          <w:szCs w:val="28"/>
        </w:rPr>
        <w:t xml:space="preserve">Перевыполнение плановых значений показателей обусловлено применением механизмов в деятельности </w:t>
      </w:r>
      <w:r w:rsidRPr="00A7022C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="002232D4" w:rsidRPr="00A7022C">
        <w:rPr>
          <w:rFonts w:ascii="Times New Roman" w:hAnsi="Times New Roman" w:cs="Times New Roman"/>
          <w:sz w:val="28"/>
          <w:szCs w:val="28"/>
        </w:rPr>
        <w:t>направленных на</w:t>
      </w:r>
      <w:r w:rsidRPr="00A7022C">
        <w:rPr>
          <w:rFonts w:ascii="Times New Roman" w:hAnsi="Times New Roman" w:cs="Times New Roman"/>
          <w:sz w:val="28"/>
          <w:szCs w:val="28"/>
        </w:rPr>
        <w:t xml:space="preserve"> улучшение благоприятного инвестиционного климата                       на территории города Сургута.</w:t>
      </w:r>
    </w:p>
    <w:p w14:paraId="21DD4059" w14:textId="77777777" w:rsidR="00CC1A88" w:rsidRPr="00A7022C" w:rsidRDefault="00CC1A88" w:rsidP="00B43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A5BA5" w14:textId="0EAC0BCC" w:rsidR="00DE197D" w:rsidRPr="00A7022C" w:rsidRDefault="00A75753" w:rsidP="00B4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2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E197D" w:rsidRPr="00A7022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A702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 w:rsidRPr="00A7022C">
        <w:rPr>
          <w:rFonts w:ascii="Times New Roman" w:hAnsi="Times New Roman" w:cs="Times New Roman"/>
          <w:sz w:val="28"/>
          <w:szCs w:val="28"/>
        </w:rPr>
        <w:t xml:space="preserve">. </w:t>
      </w:r>
      <w:r w:rsidR="007F2364" w:rsidRPr="00A7022C">
        <w:rPr>
          <w:rFonts w:ascii="Times New Roman" w:hAnsi="Times New Roman" w:cs="Times New Roman"/>
          <w:sz w:val="28"/>
          <w:szCs w:val="28"/>
        </w:rPr>
        <w:t>Анализ</w:t>
      </w:r>
      <w:r w:rsidR="00160705" w:rsidRPr="00A7022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 w:rsidRPr="00A7022C">
        <w:rPr>
          <w:rFonts w:ascii="Times New Roman" w:hAnsi="Times New Roman" w:cs="Times New Roman"/>
          <w:sz w:val="28"/>
          <w:szCs w:val="28"/>
        </w:rPr>
        <w:t>меропр</w:t>
      </w:r>
      <w:r w:rsidR="00160705" w:rsidRPr="00A7022C">
        <w:rPr>
          <w:rFonts w:ascii="Times New Roman" w:hAnsi="Times New Roman" w:cs="Times New Roman"/>
          <w:sz w:val="28"/>
          <w:szCs w:val="28"/>
        </w:rPr>
        <w:t>иятий</w:t>
      </w:r>
      <w:r w:rsidR="007F2364" w:rsidRPr="00A7022C">
        <w:rPr>
          <w:rFonts w:ascii="Times New Roman" w:hAnsi="Times New Roman" w:cs="Times New Roman"/>
          <w:sz w:val="28"/>
          <w:szCs w:val="28"/>
        </w:rPr>
        <w:t xml:space="preserve">, </w:t>
      </w:r>
      <w:r w:rsidR="00160705" w:rsidRPr="00A7022C">
        <w:rPr>
          <w:rFonts w:ascii="Times New Roman" w:hAnsi="Times New Roman" w:cs="Times New Roman"/>
          <w:sz w:val="28"/>
          <w:szCs w:val="28"/>
        </w:rPr>
        <w:t xml:space="preserve">флагманских проектов </w:t>
      </w:r>
      <w:r w:rsidR="00A05682" w:rsidRPr="00A702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0705" w:rsidRPr="00A7022C">
        <w:rPr>
          <w:rFonts w:ascii="Times New Roman" w:hAnsi="Times New Roman" w:cs="Times New Roman"/>
          <w:sz w:val="28"/>
          <w:szCs w:val="28"/>
        </w:rPr>
        <w:t>и проектов</w:t>
      </w:r>
      <w:r w:rsidR="007F2364" w:rsidRPr="00A7022C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  <w:r w:rsidR="00F145CB" w:rsidRPr="00A7022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8B1845" w:rsidRPr="00A7022C">
        <w:rPr>
          <w:rFonts w:ascii="Times New Roman" w:hAnsi="Times New Roman" w:cs="Times New Roman"/>
          <w:sz w:val="28"/>
          <w:szCs w:val="28"/>
        </w:rPr>
        <w:t>.</w:t>
      </w:r>
    </w:p>
    <w:p w14:paraId="029A9419" w14:textId="4DE4C9BF" w:rsidR="0031287A" w:rsidRPr="00A7022C" w:rsidRDefault="004D042D" w:rsidP="00B4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2C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87A" w:rsidRPr="00A7022C">
        <w:rPr>
          <w:rFonts w:ascii="Times New Roman" w:hAnsi="Times New Roman" w:cs="Times New Roman"/>
          <w:sz w:val="28"/>
          <w:szCs w:val="28"/>
        </w:rPr>
        <w:t>Анализ</w:t>
      </w:r>
      <w:r w:rsidRPr="00A7022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 w:rsidRPr="00A7022C">
        <w:rPr>
          <w:rFonts w:ascii="Times New Roman" w:hAnsi="Times New Roman" w:cs="Times New Roman"/>
          <w:sz w:val="28"/>
          <w:szCs w:val="28"/>
        </w:rPr>
        <w:t>плана</w:t>
      </w:r>
      <w:r w:rsidR="00A75753" w:rsidRPr="00A7022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 w:rsidRPr="00A7022C">
        <w:rPr>
          <w:rFonts w:ascii="Times New Roman" w:hAnsi="Times New Roman" w:cs="Times New Roman"/>
          <w:sz w:val="28"/>
          <w:szCs w:val="28"/>
        </w:rPr>
        <w:t xml:space="preserve"> по реализации Стратегии</w:t>
      </w:r>
      <w:r w:rsidR="00F145CB" w:rsidRPr="00A7022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31287A" w:rsidRPr="00A7022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C77F0" w:rsidRPr="00A7022C">
        <w:rPr>
          <w:rFonts w:ascii="Times New Roman" w:hAnsi="Times New Roman" w:cs="Times New Roman"/>
          <w:sz w:val="28"/>
          <w:szCs w:val="28"/>
        </w:rPr>
        <w:br/>
      </w:r>
      <w:r w:rsidR="0031287A" w:rsidRPr="00A7022C">
        <w:rPr>
          <w:rFonts w:ascii="Times New Roman" w:hAnsi="Times New Roman" w:cs="Times New Roman"/>
          <w:sz w:val="28"/>
          <w:szCs w:val="28"/>
        </w:rPr>
        <w:t>в приложении 2 к отчету.</w:t>
      </w:r>
    </w:p>
    <w:p w14:paraId="7F303DAC" w14:textId="77777777" w:rsidR="0031287A" w:rsidRPr="009F6520" w:rsidRDefault="0031287A" w:rsidP="00B43A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BAF156" w14:textId="77777777" w:rsidR="00345A35" w:rsidRPr="00147F87" w:rsidRDefault="00A75753" w:rsidP="00B4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20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345A35" w:rsidRPr="00704D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704D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45A35" w:rsidRPr="00704D17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345A35" w:rsidRPr="00147F87">
        <w:rPr>
          <w:rFonts w:ascii="Times New Roman" w:hAnsi="Times New Roman" w:cs="Times New Roman"/>
          <w:sz w:val="28"/>
          <w:szCs w:val="28"/>
        </w:rPr>
        <w:t>проведенно</w:t>
      </w:r>
      <w:r w:rsidR="000977F4" w:rsidRPr="00147F87">
        <w:rPr>
          <w:rFonts w:ascii="Times New Roman" w:hAnsi="Times New Roman" w:cs="Times New Roman"/>
          <w:sz w:val="28"/>
          <w:szCs w:val="28"/>
        </w:rPr>
        <w:t>го</w:t>
      </w:r>
      <w:r w:rsidR="00345A35" w:rsidRPr="00147F87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147F87">
        <w:rPr>
          <w:rFonts w:ascii="Times New Roman" w:hAnsi="Times New Roman" w:cs="Times New Roman"/>
          <w:sz w:val="28"/>
          <w:szCs w:val="28"/>
        </w:rPr>
        <w:t>анализа</w:t>
      </w:r>
      <w:r w:rsidR="00345A35" w:rsidRPr="00147F87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14:paraId="36C958C5" w14:textId="77777777" w:rsidR="005E28ED" w:rsidRPr="00147F87" w:rsidRDefault="001457F1" w:rsidP="005E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87">
        <w:rPr>
          <w:rFonts w:ascii="Times New Roman" w:hAnsi="Times New Roman" w:cs="Times New Roman"/>
          <w:sz w:val="28"/>
          <w:szCs w:val="28"/>
        </w:rPr>
        <w:t>Формирование благоприятной среды для повышения инвестиционной привлекательности является одним из приоритетных направлений социально-</w:t>
      </w:r>
      <w:r w:rsidR="005E28ED" w:rsidRPr="00147F87">
        <w:rPr>
          <w:rFonts w:ascii="Times New Roman" w:hAnsi="Times New Roman" w:cs="Times New Roman"/>
          <w:sz w:val="28"/>
          <w:szCs w:val="28"/>
        </w:rPr>
        <w:t>э</w:t>
      </w:r>
      <w:r w:rsidRPr="00147F87">
        <w:rPr>
          <w:rFonts w:ascii="Times New Roman" w:hAnsi="Times New Roman" w:cs="Times New Roman"/>
          <w:sz w:val="28"/>
          <w:szCs w:val="28"/>
        </w:rPr>
        <w:t>кономического развития территории.</w:t>
      </w:r>
      <w:r w:rsidR="005E28ED" w:rsidRPr="00147F87">
        <w:rPr>
          <w:rFonts w:ascii="Times New Roman" w:hAnsi="Times New Roman" w:cs="Times New Roman"/>
          <w:sz w:val="28"/>
          <w:szCs w:val="28"/>
        </w:rPr>
        <w:t xml:space="preserve"> В целях улучшения «инвестиционного имиджа», а также обеспечения муниципального образования необходимыми объектами инфраструктуры, Администрацией города:</w:t>
      </w:r>
    </w:p>
    <w:p w14:paraId="655F4007" w14:textId="77777777" w:rsidR="005E28ED" w:rsidRPr="00147F87" w:rsidRDefault="00BB44AD" w:rsidP="005E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F87">
        <w:rPr>
          <w:rFonts w:ascii="Times New Roman" w:hAnsi="Times New Roman" w:cs="Times New Roman"/>
          <w:sz w:val="28"/>
          <w:szCs w:val="28"/>
        </w:rPr>
        <w:t>–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регулярно актуализируется информация для инвесторов </w:t>
      </w:r>
      <w:r w:rsid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предпринимателей на Инвестиционном портале города Сургута;</w:t>
      </w:r>
    </w:p>
    <w:p w14:paraId="12282ACE" w14:textId="77777777" w:rsidR="005E28ED" w:rsidRPr="00147F87" w:rsidRDefault="00BB44AD" w:rsidP="005E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F87">
        <w:rPr>
          <w:rFonts w:ascii="Times New Roman" w:hAnsi="Times New Roman" w:cs="Times New Roman"/>
          <w:sz w:val="28"/>
          <w:szCs w:val="28"/>
        </w:rPr>
        <w:t>–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актуализируется перечень свободных инвестиционных площадок и промышленных площадок на инвестиционной карте города                                               и Инвестиционной карте Ханты-Мансийского автономного округа-Югры;</w:t>
      </w:r>
    </w:p>
    <w:p w14:paraId="29FEE7A5" w14:textId="77777777" w:rsidR="005E28ED" w:rsidRPr="00147F87" w:rsidRDefault="00BB44AD" w:rsidP="005E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F87">
        <w:rPr>
          <w:rFonts w:ascii="Times New Roman" w:hAnsi="Times New Roman" w:cs="Times New Roman"/>
          <w:sz w:val="28"/>
          <w:szCs w:val="28"/>
        </w:rPr>
        <w:t>–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размещается информация об инвестиционных проектах муниципального образования, о свободных инвестиционных </w:t>
      </w:r>
      <w:proofErr w:type="gramStart"/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объектах, </w:t>
      </w:r>
      <w:r w:rsid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планируемых к строительству объектах инвестиционной инфраструктуры </w:t>
      </w:r>
      <w:r w:rsid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>на Инвестиционной карте Ханты-Мансийского автономного округа</w:t>
      </w:r>
      <w:r w:rsid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D10" w:rsidRPr="00147F87">
        <w:rPr>
          <w:rFonts w:ascii="Times New Roman" w:hAnsi="Times New Roman" w:cs="Times New Roman"/>
          <w:sz w:val="28"/>
          <w:szCs w:val="28"/>
        </w:rPr>
        <w:t>–</w:t>
      </w:r>
      <w:r w:rsidR="00762D10">
        <w:rPr>
          <w:rFonts w:ascii="Times New Roman" w:hAnsi="Times New Roman" w:cs="Times New Roman"/>
          <w:sz w:val="28"/>
          <w:szCs w:val="28"/>
        </w:rPr>
        <w:t xml:space="preserve"> 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Югры </w:t>
      </w:r>
      <w:r w:rsid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>и Инвестиционном портале Ханты</w:t>
      </w:r>
      <w:r w:rsid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-Мансийского автономного округа </w:t>
      </w:r>
      <w:r w:rsidR="00762D10" w:rsidRPr="00147F87">
        <w:rPr>
          <w:rFonts w:ascii="Times New Roman" w:hAnsi="Times New Roman" w:cs="Times New Roman"/>
          <w:sz w:val="28"/>
          <w:szCs w:val="28"/>
        </w:rPr>
        <w:t>–</w:t>
      </w:r>
      <w:r w:rsidR="00762D10">
        <w:rPr>
          <w:rFonts w:ascii="Times New Roman" w:hAnsi="Times New Roman" w:cs="Times New Roman"/>
          <w:sz w:val="28"/>
          <w:szCs w:val="28"/>
        </w:rPr>
        <w:t xml:space="preserve"> 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>Югры;</w:t>
      </w:r>
    </w:p>
    <w:p w14:paraId="3309715F" w14:textId="77777777" w:rsidR="005E28ED" w:rsidRPr="00147F87" w:rsidRDefault="00BB44AD" w:rsidP="005E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F87">
        <w:rPr>
          <w:rFonts w:ascii="Times New Roman" w:hAnsi="Times New Roman" w:cs="Times New Roman"/>
          <w:sz w:val="28"/>
          <w:szCs w:val="28"/>
        </w:rPr>
        <w:t>–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ежеквартально на Портале открытых данных Ханты-Мансийского автономного округа-Югры размещается информация об инвестиционных соглашениях и инвестиционных предложениях муниципального образования;</w:t>
      </w:r>
    </w:p>
    <w:p w14:paraId="0C4F077B" w14:textId="77777777" w:rsidR="005E28ED" w:rsidRPr="00147F87" w:rsidRDefault="00BB44AD" w:rsidP="005E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F87">
        <w:rPr>
          <w:rFonts w:ascii="Times New Roman" w:hAnsi="Times New Roman" w:cs="Times New Roman"/>
          <w:sz w:val="28"/>
          <w:szCs w:val="28"/>
        </w:rPr>
        <w:t>–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проводится работа по расширению мер поддержки инвесторов </w:t>
      </w:r>
      <w:r w:rsidR="00762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5E28ED" w:rsidRPr="00147F87">
        <w:rPr>
          <w:rFonts w:ascii="Times New Roman" w:hAnsi="Times New Roman" w:cs="Times New Roman"/>
          <w:sz w:val="28"/>
          <w:szCs w:val="28"/>
          <w:shd w:val="clear" w:color="auto" w:fill="FFFFFF"/>
        </w:rPr>
        <w:t>и оптимизации условий для реализации инвестиционных проектов;</w:t>
      </w:r>
    </w:p>
    <w:p w14:paraId="4EDEB57A" w14:textId="77777777" w:rsidR="005E28ED" w:rsidRPr="00147F87" w:rsidRDefault="00BB44AD" w:rsidP="005E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87">
        <w:rPr>
          <w:rFonts w:ascii="Times New Roman" w:hAnsi="Times New Roman" w:cs="Times New Roman"/>
          <w:sz w:val="28"/>
          <w:szCs w:val="28"/>
        </w:rPr>
        <w:t>–</w:t>
      </w:r>
      <w:r w:rsidR="005E28ED" w:rsidRPr="00147F87">
        <w:rPr>
          <w:rFonts w:ascii="Times New Roman" w:hAnsi="Times New Roman" w:cs="Times New Roman"/>
          <w:sz w:val="28"/>
          <w:szCs w:val="28"/>
        </w:rPr>
        <w:t> проводится расширение форм взаимодействия с предпринимателями посредством создания сообществ в социальных сетях;</w:t>
      </w:r>
    </w:p>
    <w:p w14:paraId="50E4E136" w14:textId="77777777" w:rsidR="001457F1" w:rsidRPr="003A30ED" w:rsidRDefault="00BB44AD" w:rsidP="005E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7">
        <w:rPr>
          <w:rFonts w:ascii="Times New Roman" w:hAnsi="Times New Roman" w:cs="Times New Roman"/>
          <w:sz w:val="28"/>
          <w:szCs w:val="28"/>
        </w:rPr>
        <w:t>–</w:t>
      </w:r>
      <w:r w:rsidR="005E28ED" w:rsidRPr="00147F87">
        <w:rPr>
          <w:rFonts w:ascii="Times New Roman" w:hAnsi="Times New Roman" w:cs="Times New Roman"/>
          <w:sz w:val="28"/>
          <w:szCs w:val="28"/>
        </w:rPr>
        <w:t xml:space="preserve"> ежеквартально проводятся контрольные мероприятия за исполнением </w:t>
      </w:r>
      <w:r w:rsidR="005E28ED" w:rsidRPr="003A30ED">
        <w:rPr>
          <w:rFonts w:ascii="Times New Roman" w:hAnsi="Times New Roman" w:cs="Times New Roman"/>
          <w:sz w:val="28"/>
          <w:szCs w:val="28"/>
        </w:rPr>
        <w:t>условий заключенных концессионных соглашений.</w:t>
      </w:r>
    </w:p>
    <w:p w14:paraId="77A0B0ED" w14:textId="77777777" w:rsidR="001457F1" w:rsidRPr="003A30ED" w:rsidRDefault="001457F1" w:rsidP="00145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0ED">
        <w:rPr>
          <w:rFonts w:ascii="Times New Roman" w:hAnsi="Times New Roman" w:cs="Times New Roman"/>
          <w:sz w:val="28"/>
          <w:szCs w:val="28"/>
        </w:rPr>
        <w:t>В отчетном периоде деятельность Администрации города была направлена не только на удержание текущих позиций, но и на улучшение оценки предпринимательским сообществом инвестиционного климата города Сургута. Итоги рейтинга</w:t>
      </w:r>
      <w:r w:rsidR="001B36A1" w:rsidRPr="003A30ED">
        <w:rPr>
          <w:rFonts w:ascii="Times New Roman" w:hAnsi="Times New Roman" w:cs="Times New Roman"/>
          <w:sz w:val="28"/>
          <w:szCs w:val="28"/>
        </w:rPr>
        <w:t xml:space="preserve"> </w:t>
      </w:r>
      <w:r w:rsidR="009D11FA" w:rsidRPr="003A30E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44CC0" w:rsidRPr="003A30E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по обеспечению условий благоприятного инвестиционного климата и содействию развитию конкуренции за 202</w:t>
      </w:r>
      <w:r w:rsidR="00FC2997" w:rsidRPr="003A30ED">
        <w:rPr>
          <w:rFonts w:ascii="Times New Roman" w:hAnsi="Times New Roman" w:cs="Times New Roman"/>
          <w:sz w:val="28"/>
          <w:szCs w:val="28"/>
        </w:rPr>
        <w:t>2</w:t>
      </w:r>
      <w:r w:rsidR="00344CC0" w:rsidRPr="003A30E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A30ED">
        <w:rPr>
          <w:rFonts w:ascii="Times New Roman" w:hAnsi="Times New Roman" w:cs="Times New Roman"/>
          <w:sz w:val="28"/>
          <w:szCs w:val="28"/>
        </w:rPr>
        <w:t xml:space="preserve"> будут подведены в I полугодии 202</w:t>
      </w:r>
      <w:r w:rsidR="00FC2997" w:rsidRPr="003A30ED">
        <w:rPr>
          <w:rFonts w:ascii="Times New Roman" w:hAnsi="Times New Roman" w:cs="Times New Roman"/>
          <w:sz w:val="28"/>
          <w:szCs w:val="28"/>
        </w:rPr>
        <w:t>3</w:t>
      </w:r>
      <w:r w:rsidRPr="003A30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AB06BE8" w14:textId="65E45AF0" w:rsidR="00E34398" w:rsidRPr="005A71DB" w:rsidRDefault="001457F1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0ED">
        <w:rPr>
          <w:rFonts w:ascii="Times New Roman" w:hAnsi="Times New Roman" w:cs="Times New Roman"/>
          <w:sz w:val="28"/>
          <w:szCs w:val="28"/>
        </w:rPr>
        <w:t xml:space="preserve">В рамках выполнения задач, определенных </w:t>
      </w:r>
      <w:r w:rsidR="00F145CB" w:rsidRPr="00A7022C">
        <w:rPr>
          <w:rFonts w:ascii="Times New Roman" w:hAnsi="Times New Roman" w:cs="Times New Roman"/>
          <w:sz w:val="28"/>
          <w:szCs w:val="28"/>
        </w:rPr>
        <w:t>С</w:t>
      </w:r>
      <w:r w:rsidRPr="00A7022C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муниципального образования</w:t>
      </w:r>
      <w:r w:rsidR="00344CC0" w:rsidRPr="00A7022C">
        <w:rPr>
          <w:rFonts w:ascii="Times New Roman" w:hAnsi="Times New Roman" w:cs="Times New Roman"/>
          <w:sz w:val="28"/>
          <w:szCs w:val="28"/>
        </w:rPr>
        <w:t xml:space="preserve"> городской округ Сургут Ханты-Мансийского автономного округа – Югры </w:t>
      </w:r>
      <w:r w:rsidRPr="00A7022C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44CC0" w:rsidRPr="00A702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022C">
        <w:rPr>
          <w:rFonts w:ascii="Times New Roman" w:hAnsi="Times New Roman" w:cs="Times New Roman"/>
          <w:sz w:val="28"/>
          <w:szCs w:val="28"/>
        </w:rPr>
        <w:t>до 2030 года</w:t>
      </w:r>
      <w:r w:rsidR="00B74017">
        <w:rPr>
          <w:rFonts w:ascii="Times New Roman" w:hAnsi="Times New Roman" w:cs="Times New Roman"/>
          <w:sz w:val="28"/>
          <w:szCs w:val="28"/>
        </w:rPr>
        <w:t xml:space="preserve">, основой которого </w:t>
      </w:r>
      <w:r w:rsidRPr="00A7022C">
        <w:rPr>
          <w:rFonts w:ascii="Times New Roman" w:hAnsi="Times New Roman" w:cs="Times New Roman"/>
          <w:sz w:val="28"/>
          <w:szCs w:val="28"/>
        </w:rPr>
        <w:t xml:space="preserve">является   формирование у потенциального инвестора объективного представления об инвестиционной привлекательности нашего муниципального образования, а также для </w:t>
      </w:r>
      <w:r w:rsidRPr="00A7022C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систематизации и координации работы структурных подразделений  </w:t>
      </w:r>
      <w:r w:rsidR="00F145CB" w:rsidRPr="00A7022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A7022C">
        <w:rPr>
          <w:rFonts w:ascii="Times New Roman" w:hAnsi="Times New Roman" w:cs="Times New Roman"/>
          <w:sz w:val="28"/>
          <w:szCs w:val="28"/>
        </w:rPr>
        <w:t xml:space="preserve">был актуализирован </w:t>
      </w:r>
      <w:r w:rsidR="00E34398" w:rsidRPr="00A7022C"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инвестиционного климата на территории муниципального образования городской округ Сургут </w:t>
      </w:r>
      <w:r w:rsidR="00E34398" w:rsidRPr="005A71D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на период 202</w:t>
      </w:r>
      <w:r w:rsidR="005A71DB" w:rsidRPr="005A71DB">
        <w:rPr>
          <w:rFonts w:ascii="Times New Roman" w:hAnsi="Times New Roman" w:cs="Times New Roman"/>
          <w:sz w:val="28"/>
          <w:szCs w:val="28"/>
        </w:rPr>
        <w:t>2</w:t>
      </w:r>
      <w:r w:rsidR="00E34398" w:rsidRPr="005A71DB">
        <w:rPr>
          <w:rFonts w:ascii="Times New Roman" w:hAnsi="Times New Roman" w:cs="Times New Roman"/>
          <w:sz w:val="28"/>
          <w:szCs w:val="28"/>
        </w:rPr>
        <w:t xml:space="preserve"> – 202</w:t>
      </w:r>
      <w:r w:rsidR="005A71DB" w:rsidRPr="005A71DB">
        <w:rPr>
          <w:rFonts w:ascii="Times New Roman" w:hAnsi="Times New Roman" w:cs="Times New Roman"/>
          <w:sz w:val="28"/>
          <w:szCs w:val="28"/>
        </w:rPr>
        <w:t>3</w:t>
      </w:r>
      <w:r w:rsidR="00E34398" w:rsidRPr="005A71DB">
        <w:rPr>
          <w:rFonts w:ascii="Times New Roman" w:hAnsi="Times New Roman" w:cs="Times New Roman"/>
          <w:sz w:val="28"/>
          <w:szCs w:val="28"/>
        </w:rPr>
        <w:t xml:space="preserve"> годов (распоряжение Администрации города  от </w:t>
      </w:r>
      <w:r w:rsidR="005A71DB" w:rsidRPr="005A71DB">
        <w:rPr>
          <w:rFonts w:ascii="Times New Roman" w:hAnsi="Times New Roman" w:cs="Times New Roman"/>
          <w:sz w:val="28"/>
          <w:szCs w:val="28"/>
        </w:rPr>
        <w:t>20</w:t>
      </w:r>
      <w:r w:rsidR="00E34398" w:rsidRPr="005A71DB">
        <w:rPr>
          <w:rFonts w:ascii="Times New Roman" w:hAnsi="Times New Roman" w:cs="Times New Roman"/>
          <w:sz w:val="28"/>
          <w:szCs w:val="28"/>
        </w:rPr>
        <w:t>.0</w:t>
      </w:r>
      <w:r w:rsidR="005A71DB" w:rsidRPr="005A71DB">
        <w:rPr>
          <w:rFonts w:ascii="Times New Roman" w:hAnsi="Times New Roman" w:cs="Times New Roman"/>
          <w:sz w:val="28"/>
          <w:szCs w:val="28"/>
        </w:rPr>
        <w:t>9.2022</w:t>
      </w:r>
      <w:r w:rsidR="00E34398" w:rsidRPr="005A71DB">
        <w:rPr>
          <w:rFonts w:ascii="Times New Roman" w:hAnsi="Times New Roman" w:cs="Times New Roman"/>
          <w:sz w:val="28"/>
          <w:szCs w:val="28"/>
        </w:rPr>
        <w:t xml:space="preserve"> № </w:t>
      </w:r>
      <w:r w:rsidR="005A71DB" w:rsidRPr="005A71DB">
        <w:rPr>
          <w:rFonts w:ascii="Times New Roman" w:hAnsi="Times New Roman" w:cs="Times New Roman"/>
          <w:sz w:val="28"/>
          <w:szCs w:val="28"/>
        </w:rPr>
        <w:t>1699</w:t>
      </w:r>
      <w:r w:rsidR="00E34398" w:rsidRPr="005A71DB">
        <w:rPr>
          <w:rFonts w:ascii="Times New Roman" w:hAnsi="Times New Roman" w:cs="Times New Roman"/>
          <w:sz w:val="28"/>
          <w:szCs w:val="28"/>
        </w:rPr>
        <w:t>), в части перечня мероприятий и сроков их исполнения.</w:t>
      </w:r>
    </w:p>
    <w:p w14:paraId="0D288E35" w14:textId="77777777" w:rsidR="00E34398" w:rsidRPr="005A71DB" w:rsidRDefault="00E34398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>План содержит следующие мероприятия:</w:t>
      </w:r>
    </w:p>
    <w:p w14:paraId="67E44272" w14:textId="77777777" w:rsidR="00E34398" w:rsidRPr="005A71DB" w:rsidRDefault="005A71DB" w:rsidP="00582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>–</w:t>
      </w:r>
      <w:r w:rsidR="00E34398" w:rsidRPr="005A71DB">
        <w:rPr>
          <w:rFonts w:ascii="Times New Roman" w:hAnsi="Times New Roman" w:cs="Times New Roman"/>
          <w:sz w:val="28"/>
          <w:szCs w:val="28"/>
        </w:rPr>
        <w:t xml:space="preserve"> организация проведения заседаний совещательных </w:t>
      </w:r>
      <w:r w:rsidR="006C7A33" w:rsidRPr="005A7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34398" w:rsidRPr="005A71DB">
        <w:rPr>
          <w:rFonts w:ascii="Times New Roman" w:hAnsi="Times New Roman" w:cs="Times New Roman"/>
          <w:sz w:val="28"/>
          <w:szCs w:val="28"/>
        </w:rPr>
        <w:t>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</w:r>
    </w:p>
    <w:p w14:paraId="3AD5FC49" w14:textId="77777777" w:rsidR="00E34398" w:rsidRPr="005A71DB" w:rsidRDefault="005A71DB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>–</w:t>
      </w:r>
      <w:r w:rsidR="00E34398" w:rsidRPr="005A71DB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формирование у потенциального инвестора объективного представления об инвестиционных возможностях города Сургута;</w:t>
      </w:r>
    </w:p>
    <w:p w14:paraId="3E3C5370" w14:textId="77777777" w:rsidR="00E34398" w:rsidRPr="005A71DB" w:rsidRDefault="005A71DB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>–</w:t>
      </w:r>
      <w:r w:rsidR="00E34398" w:rsidRPr="005A71DB">
        <w:rPr>
          <w:rFonts w:ascii="Times New Roman" w:hAnsi="Times New Roman" w:cs="Times New Roman"/>
          <w:sz w:val="28"/>
          <w:szCs w:val="28"/>
        </w:rPr>
        <w:t xml:space="preserve"> мероприятия по проведению оценки предпринимательским сообществом и потребителями товаров, услуг и работ инвестиционной привлекательности города Сургута;</w:t>
      </w:r>
    </w:p>
    <w:p w14:paraId="2B59BE24" w14:textId="77777777" w:rsidR="00E34398" w:rsidRPr="005A71DB" w:rsidRDefault="005A71DB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>–</w:t>
      </w:r>
      <w:r w:rsidR="00E34398" w:rsidRPr="005A71DB">
        <w:rPr>
          <w:rFonts w:ascii="Times New Roman" w:hAnsi="Times New Roman" w:cs="Times New Roman"/>
          <w:sz w:val="28"/>
          <w:szCs w:val="28"/>
        </w:rPr>
        <w:t xml:space="preserve"> мероприятия по контролю за динамикой улучшения инвестиционного климата города Сургута;</w:t>
      </w:r>
    </w:p>
    <w:p w14:paraId="2CE02560" w14:textId="77777777" w:rsidR="00E34398" w:rsidRPr="005A71DB" w:rsidRDefault="005A71DB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DB">
        <w:rPr>
          <w:rFonts w:ascii="Times New Roman" w:hAnsi="Times New Roman" w:cs="Times New Roman"/>
          <w:sz w:val="28"/>
          <w:szCs w:val="28"/>
        </w:rPr>
        <w:t>–</w:t>
      </w:r>
      <w:r w:rsidR="00E34398" w:rsidRPr="005A71DB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обеспечение благоприятного инвестиционного климата и поддержку малого и среднего предпринимательства;</w:t>
      </w:r>
    </w:p>
    <w:p w14:paraId="2E06937E" w14:textId="77777777" w:rsidR="00E34398" w:rsidRPr="004460CF" w:rsidRDefault="005A71DB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>–</w:t>
      </w:r>
      <w:r w:rsidR="00E34398" w:rsidRPr="004460CF">
        <w:rPr>
          <w:rFonts w:ascii="Times New Roman" w:hAnsi="Times New Roman" w:cs="Times New Roman"/>
          <w:sz w:val="28"/>
          <w:szCs w:val="28"/>
        </w:rPr>
        <w:t xml:space="preserve"> 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сообщества, а также между сообществом </w:t>
      </w:r>
      <w:r w:rsidR="007867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34398" w:rsidRPr="004460CF">
        <w:rPr>
          <w:rFonts w:ascii="Times New Roman" w:hAnsi="Times New Roman" w:cs="Times New Roman"/>
          <w:sz w:val="28"/>
          <w:szCs w:val="28"/>
        </w:rPr>
        <w:t>и различными структурами его поддержки, в том числе структурами Администрации города;</w:t>
      </w:r>
    </w:p>
    <w:p w14:paraId="4D55046A" w14:textId="77777777" w:rsidR="00E34398" w:rsidRPr="004460CF" w:rsidRDefault="005A71DB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F">
        <w:rPr>
          <w:rFonts w:ascii="Times New Roman" w:hAnsi="Times New Roman" w:cs="Times New Roman"/>
          <w:sz w:val="28"/>
          <w:szCs w:val="28"/>
        </w:rPr>
        <w:t xml:space="preserve">– </w:t>
      </w:r>
      <w:r w:rsidR="00E34398" w:rsidRPr="004460CF">
        <w:rPr>
          <w:rFonts w:ascii="Times New Roman" w:hAnsi="Times New Roman" w:cs="Times New Roman"/>
          <w:sz w:val="28"/>
          <w:szCs w:val="28"/>
        </w:rPr>
        <w:t>мероприятия, направленные на повышение эффективности участия органов местного самоуправления в разработке и реализации лучших практик (инициатив, идей) в сфере развития инвестиционной и предпринимательской деятельности.</w:t>
      </w:r>
    </w:p>
    <w:p w14:paraId="519746D3" w14:textId="77777777" w:rsidR="00E34398" w:rsidRPr="00DF5FF5" w:rsidRDefault="00E34398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FF5">
        <w:rPr>
          <w:rFonts w:ascii="Times New Roman" w:hAnsi="Times New Roman" w:cs="Times New Roman"/>
          <w:sz w:val="28"/>
          <w:szCs w:val="28"/>
        </w:rPr>
        <w:t>В рамках реализации вектора также осуществляется реализация следующих мероприятий:</w:t>
      </w:r>
    </w:p>
    <w:p w14:paraId="3384F135" w14:textId="4F1A6304" w:rsidR="00E34398" w:rsidRPr="00DF5FF5" w:rsidRDefault="00330AA1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FF5">
        <w:rPr>
          <w:rFonts w:ascii="Times New Roman" w:hAnsi="Times New Roman" w:cs="Times New Roman"/>
          <w:sz w:val="28"/>
          <w:szCs w:val="28"/>
        </w:rPr>
        <w:t>–</w:t>
      </w:r>
      <w:r w:rsidR="00E34398" w:rsidRPr="00DF5FF5">
        <w:rPr>
          <w:rFonts w:ascii="Times New Roman" w:hAnsi="Times New Roman" w:cs="Times New Roman"/>
          <w:sz w:val="28"/>
          <w:szCs w:val="28"/>
        </w:rPr>
        <w:t xml:space="preserve"> сформирован инвестиционный паспорт города Сургута </w:t>
      </w:r>
      <w:r w:rsidR="00BB44AD" w:rsidRPr="00DF5FF5">
        <w:rPr>
          <w:rFonts w:ascii="Times New Roman" w:hAnsi="Times New Roman" w:cs="Times New Roman"/>
          <w:sz w:val="28"/>
          <w:szCs w:val="28"/>
        </w:rPr>
        <w:t>–</w:t>
      </w:r>
      <w:r w:rsidR="00E34398" w:rsidRPr="00DF5FF5">
        <w:rPr>
          <w:rFonts w:ascii="Times New Roman" w:hAnsi="Times New Roman" w:cs="Times New Roman"/>
          <w:sz w:val="28"/>
          <w:szCs w:val="28"/>
        </w:rPr>
        <w:t xml:space="preserve"> позиционирование города как центра деловой и инвестиционной активности;</w:t>
      </w:r>
    </w:p>
    <w:p w14:paraId="0E264EF4" w14:textId="77777777" w:rsidR="00E34398" w:rsidRPr="00DF5FF5" w:rsidRDefault="00330AA1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FF5">
        <w:rPr>
          <w:rFonts w:ascii="Times New Roman" w:hAnsi="Times New Roman" w:cs="Times New Roman"/>
          <w:sz w:val="28"/>
          <w:szCs w:val="28"/>
        </w:rPr>
        <w:t>–</w:t>
      </w:r>
      <w:r w:rsidR="00E34398" w:rsidRPr="00DF5FF5">
        <w:rPr>
          <w:rFonts w:ascii="Times New Roman" w:hAnsi="Times New Roman" w:cs="Times New Roman"/>
          <w:sz w:val="28"/>
          <w:szCs w:val="28"/>
        </w:rPr>
        <w:t xml:space="preserve"> осуществляется активная деятельность по проектному управлению                      в рамках Указа Президента Российской Федерации от 07.05.2018 № 204 </w:t>
      </w:r>
      <w:r w:rsidR="00786741" w:rsidRPr="00DF5FF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786741" w:rsidRPr="00DF5FF5">
        <w:rPr>
          <w:rFonts w:ascii="Times New Roman" w:hAnsi="Times New Roman" w:cs="Times New Roman"/>
          <w:sz w:val="28"/>
          <w:szCs w:val="28"/>
        </w:rPr>
        <w:t xml:space="preserve">   </w:t>
      </w:r>
      <w:r w:rsidR="00E34398" w:rsidRPr="00DF5FF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34398" w:rsidRPr="00DF5FF5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года»;</w:t>
      </w:r>
    </w:p>
    <w:p w14:paraId="6EAFB22A" w14:textId="77777777" w:rsidR="00E34398" w:rsidRPr="00DF5FF5" w:rsidRDefault="00330AA1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FF5">
        <w:rPr>
          <w:rFonts w:ascii="Times New Roman" w:hAnsi="Times New Roman" w:cs="Times New Roman"/>
          <w:sz w:val="28"/>
          <w:szCs w:val="28"/>
        </w:rPr>
        <w:t>–</w:t>
      </w:r>
      <w:r w:rsidR="00E34398" w:rsidRPr="00DF5FF5">
        <w:rPr>
          <w:rFonts w:ascii="Times New Roman" w:hAnsi="Times New Roman" w:cs="Times New Roman"/>
          <w:sz w:val="28"/>
          <w:szCs w:val="28"/>
        </w:rPr>
        <w:t xml:space="preserve"> проводятся заседания рабочих групп по вопросам создания объектов инвестиционной инфраструктуры и привлечения инвестиций в основной капитал в муниципальном образовании городской округ Сургут Ханты-Мансийского автономного округа – Югры;</w:t>
      </w:r>
    </w:p>
    <w:p w14:paraId="6552F90E" w14:textId="6EA4A60E" w:rsidR="00E34398" w:rsidRPr="00DF5FF5" w:rsidRDefault="00330AA1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6A6">
        <w:rPr>
          <w:rFonts w:ascii="Times New Roman" w:hAnsi="Times New Roman" w:cs="Times New Roman"/>
          <w:sz w:val="28"/>
          <w:szCs w:val="28"/>
        </w:rPr>
        <w:t>–</w:t>
      </w:r>
      <w:r w:rsidR="00E34398" w:rsidRPr="007866A6">
        <w:rPr>
          <w:rFonts w:ascii="Times New Roman" w:hAnsi="Times New Roman" w:cs="Times New Roman"/>
          <w:sz w:val="28"/>
          <w:szCs w:val="28"/>
        </w:rPr>
        <w:t xml:space="preserve"> проводятся заседания инвестиционного и координационного совета                       по развитию </w:t>
      </w:r>
      <w:r w:rsidR="00131883" w:rsidRPr="007866A6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E34398" w:rsidRPr="007866A6">
        <w:rPr>
          <w:rFonts w:ascii="Times New Roman" w:hAnsi="Times New Roman" w:cs="Times New Roman"/>
          <w:sz w:val="28"/>
          <w:szCs w:val="28"/>
        </w:rPr>
        <w:t>предпринимательства при Главе города Сургута</w:t>
      </w:r>
      <w:r w:rsidR="00AD6177" w:rsidRPr="007866A6">
        <w:rPr>
          <w:rFonts w:ascii="Times New Roman" w:hAnsi="Times New Roman" w:cs="Times New Roman"/>
          <w:sz w:val="28"/>
          <w:szCs w:val="28"/>
        </w:rPr>
        <w:t>;</w:t>
      </w:r>
    </w:p>
    <w:p w14:paraId="41701F25" w14:textId="77777777" w:rsidR="00AD6177" w:rsidRPr="00FC6754" w:rsidRDefault="00330AA1" w:rsidP="00AD6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75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D6177" w:rsidRPr="00FC6754">
        <w:rPr>
          <w:rFonts w:ascii="Times New Roman" w:hAnsi="Times New Roman" w:cs="Times New Roman"/>
          <w:sz w:val="28"/>
          <w:szCs w:val="28"/>
        </w:rPr>
        <w:t xml:space="preserve"> проводятся рабочие встречи с действующими и потенциальными инвесторами.</w:t>
      </w:r>
    </w:p>
    <w:p w14:paraId="0567AA88" w14:textId="77777777" w:rsidR="00E34398" w:rsidRPr="00DF5FF5" w:rsidRDefault="00E34398" w:rsidP="00E3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FF5">
        <w:rPr>
          <w:rFonts w:ascii="Times New Roman" w:hAnsi="Times New Roman" w:cs="Times New Roman"/>
          <w:sz w:val="28"/>
          <w:szCs w:val="28"/>
        </w:rPr>
        <w:t xml:space="preserve">Достижению стратегической цели вектора «Инвестиционно-инновационный потенциал» способствует реализация инвестиционных проектов. </w:t>
      </w:r>
    </w:p>
    <w:p w14:paraId="2D0517CE" w14:textId="77777777" w:rsidR="00EB7DA6" w:rsidRPr="00EB7DA6" w:rsidRDefault="00AB0699" w:rsidP="00EB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A6">
        <w:rPr>
          <w:rFonts w:ascii="Times New Roman" w:hAnsi="Times New Roman" w:cs="Times New Roman"/>
          <w:sz w:val="28"/>
          <w:szCs w:val="28"/>
        </w:rPr>
        <w:t>В сфере развития человеческого потенциала на территории города Сургута Фондом научно-технологического развития Югры при поддержке Правительства автономного округа и Администрации города продолжается реализация приоритетного регионального проекта «Научно-технологический центр в г</w:t>
      </w:r>
      <w:r w:rsidR="00F145CB" w:rsidRPr="00EB7DA6">
        <w:rPr>
          <w:rFonts w:ascii="Times New Roman" w:hAnsi="Times New Roman" w:cs="Times New Roman"/>
          <w:sz w:val="28"/>
          <w:szCs w:val="28"/>
        </w:rPr>
        <w:t>орода</w:t>
      </w:r>
      <w:r w:rsidRPr="00EB7DA6">
        <w:rPr>
          <w:rFonts w:ascii="Times New Roman" w:hAnsi="Times New Roman" w:cs="Times New Roman"/>
          <w:sz w:val="28"/>
          <w:szCs w:val="28"/>
        </w:rPr>
        <w:t xml:space="preserve"> Сургуте», в состав которого включены объекты науки </w:t>
      </w:r>
      <w:r w:rsidR="00EB7DA6" w:rsidRPr="00EB7D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7DA6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="00EB7DA6" w:rsidRPr="00EB7DA6">
        <w:rPr>
          <w:rFonts w:ascii="Times New Roman" w:hAnsi="Times New Roman" w:cs="Times New Roman"/>
          <w:sz w:val="28"/>
          <w:szCs w:val="28"/>
        </w:rPr>
        <w:t xml:space="preserve">(университетский комплекс, центр высоких биомедицинских технологий, центр развития талантов детей и молодёжи (дом детского творчества), технопарк, центры коллективного пользования, научно-технологические центры компаний, поддерживающая инфраструктура НТЦ), </w:t>
      </w:r>
      <w:r w:rsidRPr="00EB7DA6">
        <w:rPr>
          <w:rFonts w:ascii="Times New Roman" w:hAnsi="Times New Roman" w:cs="Times New Roman"/>
          <w:sz w:val="28"/>
          <w:szCs w:val="28"/>
        </w:rPr>
        <w:t xml:space="preserve">жилая и социальная инфраструктуры. </w:t>
      </w:r>
    </w:p>
    <w:p w14:paraId="7505DFF2" w14:textId="537E85F9" w:rsidR="00AB0699" w:rsidRPr="00AB0699" w:rsidRDefault="00AB0699" w:rsidP="00EB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DA6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проекта является </w:t>
      </w:r>
      <w:r w:rsidR="00EB7DA6" w:rsidRPr="00EB7DA6">
        <w:rPr>
          <w:rFonts w:ascii="Times New Roman" w:hAnsi="Times New Roman" w:cs="Times New Roman"/>
          <w:sz w:val="28"/>
          <w:szCs w:val="28"/>
        </w:rPr>
        <w:t>формирования инфраструктуры и экосистемы науки, образования и инноваций для трансформации автономного округа в значимый научно-образовательный инновационный регион страны и повышения его конкурентоспособности                    в долгосрочной перспективе.</w:t>
      </w:r>
      <w:r w:rsidRPr="00EB7DA6">
        <w:rPr>
          <w:rFonts w:ascii="Times New Roman" w:hAnsi="Times New Roman" w:cs="Times New Roman"/>
          <w:sz w:val="28"/>
          <w:szCs w:val="28"/>
        </w:rPr>
        <w:t xml:space="preserve"> Длительность</w:t>
      </w:r>
      <w:r w:rsidRPr="00A7022C">
        <w:rPr>
          <w:rFonts w:ascii="Times New Roman" w:hAnsi="Times New Roman" w:cs="Times New Roman"/>
          <w:sz w:val="28"/>
          <w:szCs w:val="28"/>
        </w:rPr>
        <w:t xml:space="preserve"> реализации проекта составляет </w:t>
      </w:r>
      <w:r w:rsidR="00EB7D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022C">
        <w:rPr>
          <w:rFonts w:ascii="Times New Roman" w:hAnsi="Times New Roman" w:cs="Times New Roman"/>
          <w:sz w:val="28"/>
          <w:szCs w:val="28"/>
        </w:rPr>
        <w:t>12 лет. Запланировано к созданию 5 600 новых рабочих мест, включая</w:t>
      </w:r>
      <w:r w:rsidR="00F145CB" w:rsidRPr="00A7022C">
        <w:rPr>
          <w:rFonts w:ascii="Times New Roman" w:hAnsi="Times New Roman" w:cs="Times New Roman"/>
          <w:sz w:val="28"/>
          <w:szCs w:val="28"/>
        </w:rPr>
        <w:br/>
      </w:r>
      <w:r w:rsidRPr="00A7022C">
        <w:rPr>
          <w:rFonts w:ascii="Times New Roman" w:hAnsi="Times New Roman" w:cs="Times New Roman"/>
          <w:sz w:val="28"/>
          <w:szCs w:val="28"/>
        </w:rPr>
        <w:t xml:space="preserve">1 600 высокопроизводительных. </w:t>
      </w:r>
    </w:p>
    <w:p w14:paraId="7D6D3E1F" w14:textId="77777777" w:rsidR="00AB0699" w:rsidRPr="00AB0699" w:rsidRDefault="00AB0699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99">
        <w:rPr>
          <w:rFonts w:ascii="Times New Roman" w:hAnsi="Times New Roman" w:cs="Times New Roman"/>
          <w:sz w:val="28"/>
          <w:szCs w:val="28"/>
        </w:rPr>
        <w:t xml:space="preserve">Администрацией города реализуются мероприятия по развитию инженерной и транспортной инфраструктур на территории, предусмотренной для расположения объекта, а именно: </w:t>
      </w:r>
    </w:p>
    <w:p w14:paraId="62F52B2A" w14:textId="77777777" w:rsidR="00AB0699" w:rsidRPr="00AB0699" w:rsidRDefault="00582748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272">
        <w:rPr>
          <w:rFonts w:ascii="Times New Roman" w:hAnsi="Times New Roman" w:cs="Times New Roman"/>
          <w:sz w:val="28"/>
          <w:szCs w:val="28"/>
        </w:rPr>
        <w:t>–</w:t>
      </w:r>
      <w:r w:rsidR="00AB0699" w:rsidRPr="00AB0699">
        <w:rPr>
          <w:rFonts w:ascii="Times New Roman" w:hAnsi="Times New Roman" w:cs="Times New Roman"/>
          <w:sz w:val="28"/>
          <w:szCs w:val="28"/>
        </w:rPr>
        <w:t xml:space="preserve"> «Участок набережной протоки Кривуля в г. Сургуте;</w:t>
      </w:r>
    </w:p>
    <w:p w14:paraId="7285C67E" w14:textId="77777777" w:rsidR="00AB0699" w:rsidRPr="00AB0699" w:rsidRDefault="00582748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272">
        <w:rPr>
          <w:rFonts w:ascii="Times New Roman" w:hAnsi="Times New Roman" w:cs="Times New Roman"/>
          <w:sz w:val="28"/>
          <w:szCs w:val="28"/>
        </w:rPr>
        <w:t>–</w:t>
      </w:r>
      <w:r w:rsidR="00AB0699" w:rsidRPr="00AB0699">
        <w:rPr>
          <w:rFonts w:ascii="Times New Roman" w:hAnsi="Times New Roman" w:cs="Times New Roman"/>
          <w:sz w:val="28"/>
          <w:szCs w:val="28"/>
        </w:rPr>
        <w:t xml:space="preserve"> «Канализационная насосная станция с устройством трубопроводов </w:t>
      </w:r>
      <w:r w:rsidR="00762D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0699" w:rsidRPr="00AB0699">
        <w:rPr>
          <w:rFonts w:ascii="Times New Roman" w:hAnsi="Times New Roman" w:cs="Times New Roman"/>
          <w:sz w:val="28"/>
          <w:szCs w:val="28"/>
        </w:rPr>
        <w:t>до территории канализационно-очистных сооружений. Территория Пойма-2, г. Сургут»;</w:t>
      </w:r>
    </w:p>
    <w:p w14:paraId="111CC09E" w14:textId="77777777" w:rsidR="00AB0699" w:rsidRPr="00AB0699" w:rsidRDefault="00582748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272">
        <w:rPr>
          <w:rFonts w:ascii="Times New Roman" w:hAnsi="Times New Roman" w:cs="Times New Roman"/>
          <w:sz w:val="28"/>
          <w:szCs w:val="28"/>
        </w:rPr>
        <w:t>–</w:t>
      </w:r>
      <w:r w:rsidR="00AB0699" w:rsidRPr="00AB0699">
        <w:rPr>
          <w:rFonts w:ascii="Times New Roman" w:hAnsi="Times New Roman" w:cs="Times New Roman"/>
          <w:sz w:val="28"/>
          <w:szCs w:val="28"/>
        </w:rPr>
        <w:t xml:space="preserve"> «Внутриквартальные сети электроснабжения Научно-технологического центра в городе Сургуте»;</w:t>
      </w:r>
    </w:p>
    <w:p w14:paraId="17163628" w14:textId="77777777" w:rsidR="00AB0699" w:rsidRPr="00AB0699" w:rsidRDefault="00582748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272">
        <w:rPr>
          <w:rFonts w:ascii="Times New Roman" w:hAnsi="Times New Roman" w:cs="Times New Roman"/>
          <w:sz w:val="28"/>
          <w:szCs w:val="28"/>
        </w:rPr>
        <w:t>–</w:t>
      </w:r>
      <w:r w:rsidR="00AB0699" w:rsidRPr="00AB0699">
        <w:rPr>
          <w:rFonts w:ascii="Times New Roman" w:hAnsi="Times New Roman" w:cs="Times New Roman"/>
          <w:sz w:val="28"/>
          <w:szCs w:val="28"/>
        </w:rPr>
        <w:t xml:space="preserve"> «Сети ливневой канализации с локально-очистными сооружениями для существующих и перспективных объектов территорий: Пойма2, Пойма-3, кв. П-1, кв. П-2, кв. П-7, кв. П-8, г. Сургут»;</w:t>
      </w:r>
    </w:p>
    <w:p w14:paraId="4A285E51" w14:textId="77777777" w:rsidR="00AB0699" w:rsidRPr="00AB0699" w:rsidRDefault="00582748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272">
        <w:rPr>
          <w:rFonts w:ascii="Times New Roman" w:hAnsi="Times New Roman" w:cs="Times New Roman"/>
          <w:sz w:val="28"/>
          <w:szCs w:val="28"/>
        </w:rPr>
        <w:t>–</w:t>
      </w:r>
      <w:r w:rsidR="00AB0699" w:rsidRPr="00AB0699">
        <w:rPr>
          <w:rFonts w:ascii="Times New Roman" w:hAnsi="Times New Roman" w:cs="Times New Roman"/>
          <w:sz w:val="28"/>
          <w:szCs w:val="28"/>
        </w:rPr>
        <w:t xml:space="preserve"> «Магистральная дорога на участках: ул. 16 «ЮР» от ул. 3 «ЮР» до примыкания к ул. Никольская; ул. 3 «ЮР» от ул. 16 «ЮР» до 18 «ЮР»; ул. 18 «ЮР» от 3 «ЮР» до примыкания к ул. Энгельса в г. Сургуте»;</w:t>
      </w:r>
    </w:p>
    <w:p w14:paraId="09B735B3" w14:textId="77777777" w:rsidR="00AB0699" w:rsidRPr="00AB0699" w:rsidRDefault="00582748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272">
        <w:rPr>
          <w:rFonts w:ascii="Times New Roman" w:hAnsi="Times New Roman" w:cs="Times New Roman"/>
          <w:sz w:val="28"/>
          <w:szCs w:val="28"/>
        </w:rPr>
        <w:t>–</w:t>
      </w:r>
      <w:r w:rsidR="00AB0699" w:rsidRPr="00AB0699">
        <w:rPr>
          <w:rFonts w:ascii="Times New Roman" w:hAnsi="Times New Roman" w:cs="Times New Roman"/>
          <w:sz w:val="28"/>
          <w:szCs w:val="28"/>
        </w:rPr>
        <w:t xml:space="preserve"> «Автомобильная дорога от Югорского тракта до ХСТО «</w:t>
      </w:r>
      <w:proofErr w:type="gramStart"/>
      <w:r w:rsidR="00AB0699" w:rsidRPr="00AB0699">
        <w:rPr>
          <w:rFonts w:ascii="Times New Roman" w:hAnsi="Times New Roman" w:cs="Times New Roman"/>
          <w:sz w:val="28"/>
          <w:szCs w:val="28"/>
        </w:rPr>
        <w:t xml:space="preserve">Волна» </w:t>
      </w:r>
      <w:r w:rsidR="00762D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62D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0699" w:rsidRPr="00AB0699">
        <w:rPr>
          <w:rFonts w:ascii="Times New Roman" w:hAnsi="Times New Roman" w:cs="Times New Roman"/>
          <w:sz w:val="28"/>
          <w:szCs w:val="28"/>
        </w:rPr>
        <w:t>и ПЛГК «Нептун» в пойменной части протоки Кривуля, г. Сургуте»;</w:t>
      </w:r>
    </w:p>
    <w:p w14:paraId="5493D98F" w14:textId="77777777" w:rsidR="00AB0699" w:rsidRPr="00AB0699" w:rsidRDefault="00582748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272">
        <w:rPr>
          <w:rFonts w:ascii="Times New Roman" w:hAnsi="Times New Roman" w:cs="Times New Roman"/>
          <w:sz w:val="28"/>
          <w:szCs w:val="28"/>
        </w:rPr>
        <w:t>–</w:t>
      </w:r>
      <w:r w:rsidR="00AB0699" w:rsidRPr="00AB0699">
        <w:rPr>
          <w:rFonts w:ascii="Times New Roman" w:hAnsi="Times New Roman" w:cs="Times New Roman"/>
          <w:sz w:val="28"/>
          <w:szCs w:val="28"/>
        </w:rPr>
        <w:t xml:space="preserve"> «Магистральный водовод для нужд Поймы-2, «Научно</w:t>
      </w:r>
      <w:r w:rsidR="00762D10" w:rsidRPr="00147F87">
        <w:rPr>
          <w:rFonts w:ascii="Times New Roman" w:hAnsi="Times New Roman" w:cs="Times New Roman"/>
          <w:sz w:val="28"/>
          <w:szCs w:val="28"/>
        </w:rPr>
        <w:t>–</w:t>
      </w:r>
      <w:r w:rsidR="00AB0699" w:rsidRPr="00AB0699">
        <w:rPr>
          <w:rFonts w:ascii="Times New Roman" w:hAnsi="Times New Roman" w:cs="Times New Roman"/>
          <w:sz w:val="28"/>
          <w:szCs w:val="28"/>
        </w:rPr>
        <w:t>технологического центра в городе Сургуте» и перспективной застройки».</w:t>
      </w:r>
    </w:p>
    <w:p w14:paraId="470E325E" w14:textId="77777777" w:rsidR="00AB0699" w:rsidRPr="00AB0699" w:rsidRDefault="00AB0699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99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развитию производственной инфраструктуры в формате индустриальных парков. Так, на территории города Сургута продолжается реализация инвестиционного проекта «Индустриальный парк – Югра», который является одним из наиболее значимых инвестиционных проектов города. Создание Индустриального парка осуществляется поэтапно, в 3 очереди строительства. </w:t>
      </w:r>
    </w:p>
    <w:p w14:paraId="06AF1DD0" w14:textId="77777777" w:rsidR="00AB0699" w:rsidRPr="00AB0699" w:rsidRDefault="00AB0699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99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промышленности и торговли Российской Федерации «Индустриальный парк – Югра» включен в реестр индустриальных (промышленных) парков. Управляющая компания «Индустриальный парк-Югра» включена в федеральный проект «Акселерация субъектов малого и среднего предпринимательства», что дает право                                                  на получение федеральной и региональной финансовой поддержки.</w:t>
      </w:r>
    </w:p>
    <w:p w14:paraId="071769FD" w14:textId="13174DD7" w:rsidR="00AB0699" w:rsidRPr="002C5B4E" w:rsidRDefault="003A2C27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B4E">
        <w:rPr>
          <w:rFonts w:ascii="Times New Roman" w:hAnsi="Times New Roman" w:cs="Times New Roman"/>
          <w:sz w:val="28"/>
          <w:szCs w:val="28"/>
        </w:rPr>
        <w:t>Р</w:t>
      </w:r>
      <w:r w:rsidR="00AB0699" w:rsidRPr="002C5B4E">
        <w:rPr>
          <w:rFonts w:ascii="Times New Roman" w:hAnsi="Times New Roman" w:cs="Times New Roman"/>
          <w:sz w:val="28"/>
          <w:szCs w:val="28"/>
        </w:rPr>
        <w:t>азрешения на ввод объектов в эксплуатацию I и II очереди строительства</w:t>
      </w:r>
      <w:r w:rsidRPr="002C5B4E">
        <w:rPr>
          <w:rFonts w:ascii="Times New Roman" w:hAnsi="Times New Roman" w:cs="Times New Roman"/>
          <w:sz w:val="28"/>
          <w:szCs w:val="28"/>
        </w:rPr>
        <w:t xml:space="preserve"> получены</w:t>
      </w:r>
      <w:r w:rsidR="00AB0699" w:rsidRPr="002C5B4E">
        <w:rPr>
          <w:rFonts w:ascii="Times New Roman" w:hAnsi="Times New Roman" w:cs="Times New Roman"/>
          <w:sz w:val="28"/>
          <w:szCs w:val="28"/>
        </w:rPr>
        <w:t xml:space="preserve">, осуществлена постановка объектов на кадастровый учет и регистрация права собственности. Строительство объектов третьей очереди в составе складов закрытого хранения и административно-бытового корпуса предусматривается в 2022-2023 годах. </w:t>
      </w:r>
    </w:p>
    <w:p w14:paraId="2849D5F2" w14:textId="735F74F1" w:rsidR="00AB0699" w:rsidRPr="00AB0699" w:rsidRDefault="003A2C27" w:rsidP="00AB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B4E">
        <w:rPr>
          <w:rFonts w:ascii="Times New Roman" w:hAnsi="Times New Roman" w:cs="Times New Roman"/>
          <w:sz w:val="28"/>
          <w:szCs w:val="28"/>
        </w:rPr>
        <w:t>Планируемый</w:t>
      </w:r>
      <w:r w:rsidR="00AB0699" w:rsidRPr="002C5B4E">
        <w:rPr>
          <w:rFonts w:ascii="Times New Roman" w:hAnsi="Times New Roman" w:cs="Times New Roman"/>
          <w:sz w:val="28"/>
          <w:szCs w:val="28"/>
        </w:rPr>
        <w:t xml:space="preserve"> объем инвестиций около 900 млн. рублей, к созданию </w:t>
      </w:r>
      <w:r w:rsidRPr="002C5B4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B0699" w:rsidRPr="002C5B4E">
        <w:rPr>
          <w:rFonts w:ascii="Times New Roman" w:hAnsi="Times New Roman" w:cs="Times New Roman"/>
          <w:sz w:val="28"/>
          <w:szCs w:val="28"/>
        </w:rPr>
        <w:t xml:space="preserve">820 рабочих мест. Объем внебюджетных инвестиций, направленных на реализацию проекта за 9 месяцев 2022 </w:t>
      </w:r>
      <w:r w:rsidR="005B34BE" w:rsidRPr="002C5B4E">
        <w:rPr>
          <w:rFonts w:ascii="Times New Roman" w:hAnsi="Times New Roman" w:cs="Times New Roman"/>
          <w:sz w:val="28"/>
          <w:szCs w:val="28"/>
        </w:rPr>
        <w:t>года,</w:t>
      </w:r>
      <w:r w:rsidR="00AB0699" w:rsidRPr="002C5B4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2C5B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0699" w:rsidRPr="002C5B4E">
        <w:rPr>
          <w:rFonts w:ascii="Times New Roman" w:hAnsi="Times New Roman" w:cs="Times New Roman"/>
          <w:sz w:val="28"/>
          <w:szCs w:val="28"/>
        </w:rPr>
        <w:t>408,07 млн. руб., объем налоговых отчислений (за 1-3 кв. 2022 года) – 2,74 млн. руб., количество с</w:t>
      </w:r>
      <w:r w:rsidRPr="002C5B4E">
        <w:rPr>
          <w:rFonts w:ascii="Times New Roman" w:hAnsi="Times New Roman" w:cs="Times New Roman"/>
          <w:sz w:val="28"/>
          <w:szCs w:val="28"/>
        </w:rPr>
        <w:t>озданных рабочих мест – 389 ед., количество резидентов –      9 ед.</w:t>
      </w:r>
    </w:p>
    <w:p w14:paraId="2ADEAD80" w14:textId="72BB0024" w:rsidR="00AD6177" w:rsidRPr="00E6028C" w:rsidRDefault="00E34398" w:rsidP="002C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B4E">
        <w:rPr>
          <w:rFonts w:ascii="Times New Roman" w:hAnsi="Times New Roman" w:cs="Times New Roman"/>
          <w:sz w:val="28"/>
          <w:szCs w:val="28"/>
        </w:rPr>
        <w:t>Промышленные предприятия города Сургута реализуют инвестиционные проекты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</w:t>
      </w:r>
      <w:r w:rsidR="005B27B5" w:rsidRPr="002C5B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B2C11F" w14:textId="77777777" w:rsidR="0048149E" w:rsidRPr="00E6028C" w:rsidRDefault="0048149E" w:rsidP="0048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28C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985F5E" w:rsidRPr="00E6028C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«Национальный центр развития государственно-частного партнерства» государственной корпорацией развития «ВЭБ.РФ»</w:t>
      </w:r>
      <w:r w:rsidRPr="00E6028C">
        <w:rPr>
          <w:rFonts w:ascii="Times New Roman" w:hAnsi="Times New Roman" w:cs="Times New Roman"/>
          <w:sz w:val="28"/>
          <w:szCs w:val="28"/>
        </w:rPr>
        <w:t xml:space="preserve"> были подведены итоги рейтинга городов по уровню развития государственно-частного партнерства.</w:t>
      </w:r>
      <w:r w:rsidR="00E6028C" w:rsidRPr="00E60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7A6E4" w14:textId="77777777" w:rsidR="0048149E" w:rsidRPr="00E6028C" w:rsidRDefault="0048149E" w:rsidP="0048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28C">
        <w:rPr>
          <w:rFonts w:ascii="Times New Roman" w:hAnsi="Times New Roman" w:cs="Times New Roman"/>
          <w:sz w:val="28"/>
          <w:szCs w:val="28"/>
        </w:rPr>
        <w:t>Экспертной комиссией проанализирована реализация проектов государственно-частного партнерства в 11</w:t>
      </w:r>
      <w:r w:rsidR="00E6028C" w:rsidRPr="00E6028C">
        <w:rPr>
          <w:rFonts w:ascii="Times New Roman" w:hAnsi="Times New Roman" w:cs="Times New Roman"/>
          <w:sz w:val="28"/>
          <w:szCs w:val="28"/>
        </w:rPr>
        <w:t>8</w:t>
      </w:r>
      <w:r w:rsidRPr="00E6028C">
        <w:rPr>
          <w:rFonts w:ascii="Times New Roman" w:hAnsi="Times New Roman" w:cs="Times New Roman"/>
          <w:sz w:val="28"/>
          <w:szCs w:val="28"/>
        </w:rPr>
        <w:t xml:space="preserve"> крупнейших городах Российской</w:t>
      </w:r>
    </w:p>
    <w:p w14:paraId="43AEDF8B" w14:textId="0B014B0F" w:rsidR="001457F1" w:rsidRPr="009F6520" w:rsidRDefault="0048149E" w:rsidP="001457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28C">
        <w:rPr>
          <w:rFonts w:ascii="Times New Roman" w:hAnsi="Times New Roman" w:cs="Times New Roman"/>
          <w:sz w:val="28"/>
          <w:szCs w:val="28"/>
        </w:rPr>
        <w:t xml:space="preserve">Федерации. По итогам рейтинга город Сургут </w:t>
      </w:r>
      <w:r w:rsidR="00E6028C" w:rsidRPr="00E6028C">
        <w:rPr>
          <w:rFonts w:ascii="Times New Roman" w:hAnsi="Times New Roman" w:cs="Times New Roman"/>
          <w:sz w:val="28"/>
          <w:szCs w:val="28"/>
        </w:rPr>
        <w:t>третий</w:t>
      </w:r>
      <w:r w:rsidRPr="00E6028C">
        <w:rPr>
          <w:rFonts w:ascii="Times New Roman" w:hAnsi="Times New Roman" w:cs="Times New Roman"/>
          <w:sz w:val="28"/>
          <w:szCs w:val="28"/>
        </w:rPr>
        <w:t xml:space="preserve"> раз подряд вошёл                                 в тройку лидеров с индексом итогового интегрального показателя 9</w:t>
      </w:r>
      <w:r w:rsidR="00E6028C" w:rsidRPr="00E6028C">
        <w:rPr>
          <w:rFonts w:ascii="Times New Roman" w:hAnsi="Times New Roman" w:cs="Times New Roman"/>
          <w:sz w:val="28"/>
          <w:szCs w:val="28"/>
        </w:rPr>
        <w:t>0</w:t>
      </w:r>
      <w:r w:rsidRPr="00E6028C">
        <w:rPr>
          <w:rFonts w:ascii="Times New Roman" w:hAnsi="Times New Roman" w:cs="Times New Roman"/>
          <w:sz w:val="28"/>
          <w:szCs w:val="28"/>
        </w:rPr>
        <w:t xml:space="preserve">%,                      </w:t>
      </w:r>
      <w:r w:rsidR="00E6028C" w:rsidRPr="00E6028C">
        <w:rPr>
          <w:rFonts w:ascii="Times New Roman" w:hAnsi="Times New Roman" w:cs="Times New Roman"/>
          <w:sz w:val="28"/>
          <w:szCs w:val="28"/>
        </w:rPr>
        <w:t xml:space="preserve">при расчете которого учитывались не только проектные показатели, </w:t>
      </w:r>
      <w:r w:rsidR="00762D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028C" w:rsidRPr="00E6028C">
        <w:rPr>
          <w:rFonts w:ascii="Times New Roman" w:hAnsi="Times New Roman" w:cs="Times New Roman"/>
          <w:sz w:val="28"/>
          <w:szCs w:val="28"/>
        </w:rPr>
        <w:t>но и наличие нормативно-правовой базы, которая четко определяет все регуляторные условия взаимодействия инвестора и муниципального образования, и наличие прямой связи с руководством города, а также формат взаимодействия по принципу «одного окна» и последующее сопровождение реализации инвестиционных проектов в рамках проектного управления.</w:t>
      </w:r>
    </w:p>
    <w:p w14:paraId="26C2B54F" w14:textId="77777777" w:rsidR="001457F1" w:rsidRPr="009F6520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B25B10" w14:textId="77777777" w:rsidR="001457F1" w:rsidRPr="009F6520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5C339A" w14:textId="77777777" w:rsidR="001457F1" w:rsidRPr="009F6520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347D08" w14:textId="77777777" w:rsidR="001457F1" w:rsidRPr="009F6520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AD4677" w14:textId="77777777" w:rsidR="001457F1" w:rsidRPr="009F6520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7523AB" w14:textId="77777777" w:rsidR="001457F1" w:rsidRPr="009F6520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E601D4" w14:textId="77777777" w:rsidR="001457F1" w:rsidRPr="009F6520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E11063" w14:textId="77777777" w:rsidR="001457F1" w:rsidRPr="00BA4CA4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E6ECC" w14:textId="77777777" w:rsidR="001457F1" w:rsidRPr="00BA4CA4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D50DD" w14:textId="77777777" w:rsidR="001457F1" w:rsidRPr="00BA4CA4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4166F" w14:textId="77777777" w:rsidR="00A579FB" w:rsidRPr="00BA4CA4" w:rsidRDefault="00A579FB" w:rsidP="00B4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79FB" w:rsidRPr="00BA4CA4" w:rsidSect="001464CE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2D5D8C99" w14:textId="77777777" w:rsidR="00ED1003" w:rsidRPr="000354EF" w:rsidRDefault="00D67546" w:rsidP="00B4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CA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17478" w:rsidRPr="00BA4CA4">
        <w:rPr>
          <w:rFonts w:ascii="Times New Roman" w:hAnsi="Times New Roman" w:cs="Times New Roman"/>
          <w:sz w:val="28"/>
          <w:szCs w:val="28"/>
        </w:rPr>
        <w:t xml:space="preserve"> </w:t>
      </w:r>
      <w:r w:rsidR="00ED1003" w:rsidRPr="00BA4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D1003" w:rsidRPr="000354EF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14:paraId="78E78F30" w14:textId="77777777" w:rsidR="00ED1003" w:rsidRPr="000354EF" w:rsidRDefault="00922D18" w:rsidP="00B43A8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354EF">
        <w:rPr>
          <w:rFonts w:ascii="Times New Roman" w:hAnsi="Times New Roman" w:cs="Times New Roman"/>
          <w:sz w:val="28"/>
          <w:szCs w:val="28"/>
        </w:rPr>
        <w:t xml:space="preserve">о реализации вектора </w:t>
      </w:r>
      <w:r w:rsidR="00E56271" w:rsidRPr="000354EF">
        <w:rPr>
          <w:rFonts w:ascii="Times New Roman" w:hAnsi="Times New Roman" w:cs="Times New Roman"/>
          <w:sz w:val="28"/>
          <w:szCs w:val="28"/>
        </w:rPr>
        <w:t>«Инвестиционно-инновационный потенциал</w:t>
      </w:r>
      <w:r w:rsidRPr="000354EF">
        <w:rPr>
          <w:rFonts w:ascii="Times New Roman" w:hAnsi="Times New Roman" w:cs="Times New Roman"/>
          <w:sz w:val="28"/>
          <w:szCs w:val="28"/>
        </w:rPr>
        <w:t>»</w:t>
      </w:r>
      <w:r w:rsidR="00ED1003" w:rsidRPr="0003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354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66D1AD2" w14:textId="77777777" w:rsidR="00ED1003" w:rsidRPr="000354EF" w:rsidRDefault="00ED1003" w:rsidP="00B43A8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0354EF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0354EF">
        <w:rPr>
          <w:rFonts w:ascii="Times New Roman" w:hAnsi="Times New Roman" w:cs="Times New Roman"/>
          <w:sz w:val="28"/>
          <w:szCs w:val="28"/>
        </w:rPr>
        <w:t xml:space="preserve"> «</w:t>
      </w:r>
      <w:r w:rsidR="00E56271" w:rsidRPr="000354EF">
        <w:rPr>
          <w:rFonts w:ascii="Times New Roman" w:hAnsi="Times New Roman" w:cs="Times New Roman"/>
          <w:sz w:val="28"/>
          <w:szCs w:val="28"/>
        </w:rPr>
        <w:t xml:space="preserve">Деловая </w:t>
      </w:r>
      <w:r w:rsidR="00922D18" w:rsidRPr="000354EF">
        <w:rPr>
          <w:rFonts w:ascii="Times New Roman" w:hAnsi="Times New Roman" w:cs="Times New Roman"/>
          <w:sz w:val="28"/>
          <w:szCs w:val="28"/>
        </w:rPr>
        <w:t>среда»</w:t>
      </w:r>
    </w:p>
    <w:p w14:paraId="02AAEA32" w14:textId="77777777" w:rsidR="00ED1003" w:rsidRPr="000354EF" w:rsidRDefault="00922D18" w:rsidP="00B43A8B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0354EF">
        <w:rPr>
          <w:rFonts w:ascii="Times New Roman" w:hAnsi="Times New Roman" w:cs="Times New Roman"/>
          <w:sz w:val="28"/>
          <w:szCs w:val="28"/>
        </w:rPr>
        <w:t>за 20</w:t>
      </w:r>
      <w:r w:rsidR="00D16AE2" w:rsidRPr="000354EF">
        <w:rPr>
          <w:rFonts w:ascii="Times New Roman" w:hAnsi="Times New Roman" w:cs="Times New Roman"/>
          <w:sz w:val="28"/>
          <w:szCs w:val="28"/>
        </w:rPr>
        <w:t>2</w:t>
      </w:r>
      <w:r w:rsidR="000354EF" w:rsidRPr="000354EF">
        <w:rPr>
          <w:rFonts w:ascii="Times New Roman" w:hAnsi="Times New Roman" w:cs="Times New Roman"/>
          <w:sz w:val="28"/>
          <w:szCs w:val="28"/>
        </w:rPr>
        <w:t>2</w:t>
      </w:r>
      <w:r w:rsidR="00D16AE2" w:rsidRPr="000354EF">
        <w:rPr>
          <w:rFonts w:ascii="Times New Roman" w:hAnsi="Times New Roman" w:cs="Times New Roman"/>
          <w:sz w:val="28"/>
          <w:szCs w:val="28"/>
        </w:rPr>
        <w:t xml:space="preserve"> </w:t>
      </w:r>
      <w:r w:rsidRPr="000354EF">
        <w:rPr>
          <w:rFonts w:ascii="Times New Roman" w:hAnsi="Times New Roman" w:cs="Times New Roman"/>
          <w:sz w:val="28"/>
          <w:szCs w:val="28"/>
        </w:rPr>
        <w:t>год</w:t>
      </w:r>
      <w:r w:rsidR="00ED1003" w:rsidRPr="000354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71E735F6" w14:textId="77777777" w:rsidR="00ED1003" w:rsidRPr="000354EF" w:rsidRDefault="00ED1003" w:rsidP="00B43A8B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0354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4E0E083E" w14:textId="353CC36D" w:rsidR="00ED1003" w:rsidRPr="000354EF" w:rsidRDefault="00922D18" w:rsidP="00F145CB">
      <w:pPr>
        <w:pStyle w:val="af1"/>
        <w:jc w:val="center"/>
        <w:rPr>
          <w:rFonts w:ascii="Times New Roman" w:hAnsi="Times New Roman" w:cs="Times New Roman"/>
        </w:rPr>
      </w:pPr>
      <w:r w:rsidRPr="000354EF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</w:t>
      </w:r>
      <w:r w:rsidRPr="00A7022C">
        <w:rPr>
          <w:rFonts w:ascii="Times New Roman" w:hAnsi="Times New Roman" w:cs="Times New Roman"/>
          <w:sz w:val="28"/>
          <w:szCs w:val="28"/>
        </w:rPr>
        <w:t xml:space="preserve">целевых показателей Стратегии социально-экономического развития муниципального образования городской округ Сургут </w:t>
      </w:r>
      <w:r w:rsidR="00F145CB" w:rsidRPr="00A7022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A7022C">
        <w:rPr>
          <w:rFonts w:ascii="Times New Roman" w:hAnsi="Times New Roman" w:cs="Times New Roman"/>
          <w:sz w:val="28"/>
          <w:szCs w:val="28"/>
        </w:rPr>
        <w:t xml:space="preserve">за </w:t>
      </w:r>
      <w:r w:rsidRPr="000354EF">
        <w:rPr>
          <w:rFonts w:ascii="Times New Roman" w:hAnsi="Times New Roman" w:cs="Times New Roman"/>
          <w:sz w:val="28"/>
          <w:szCs w:val="28"/>
        </w:rPr>
        <w:t>20</w:t>
      </w:r>
      <w:r w:rsidR="009B6BF3" w:rsidRPr="000354EF">
        <w:rPr>
          <w:rFonts w:ascii="Times New Roman" w:hAnsi="Times New Roman" w:cs="Times New Roman"/>
          <w:sz w:val="28"/>
          <w:szCs w:val="28"/>
        </w:rPr>
        <w:t>2</w:t>
      </w:r>
      <w:r w:rsidR="000354EF" w:rsidRPr="000354EF">
        <w:rPr>
          <w:rFonts w:ascii="Times New Roman" w:hAnsi="Times New Roman" w:cs="Times New Roman"/>
          <w:sz w:val="28"/>
          <w:szCs w:val="28"/>
        </w:rPr>
        <w:t>2</w:t>
      </w:r>
      <w:r w:rsidRPr="000354E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B5F1642" w14:textId="77777777" w:rsidR="00922D18" w:rsidRPr="000354EF" w:rsidRDefault="00922D18" w:rsidP="00B43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0354EF" w:rsidRPr="000354EF" w14:paraId="667B803A" w14:textId="77777777" w:rsidTr="004D2E12">
        <w:tc>
          <w:tcPr>
            <w:tcW w:w="7083" w:type="dxa"/>
          </w:tcPr>
          <w:p w14:paraId="59E58C62" w14:textId="77777777" w:rsidR="00922D18" w:rsidRPr="000354EF" w:rsidRDefault="00922D18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14:paraId="56478476" w14:textId="77777777" w:rsidR="00650585" w:rsidRPr="000354EF" w:rsidRDefault="000401E7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10B17C2F" w14:textId="77777777" w:rsidR="00922D18" w:rsidRPr="000354EF" w:rsidRDefault="000401E7" w:rsidP="0003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AE2" w:rsidRPr="0003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4EF" w:rsidRPr="0003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585" w:rsidRPr="000354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03F5DE56" w14:textId="77777777" w:rsidR="00650585" w:rsidRPr="000354EF" w:rsidRDefault="000401E7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0A5F32C2" w14:textId="77777777" w:rsidR="00922D18" w:rsidRPr="000354EF" w:rsidRDefault="000401E7" w:rsidP="0003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AE2" w:rsidRPr="0003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4EF" w:rsidRPr="00035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585" w:rsidRPr="000354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2714E" w:rsidRPr="0003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14:paraId="012AE1B8" w14:textId="77777777" w:rsidR="00922D18" w:rsidRPr="000354EF" w:rsidRDefault="00293C4D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14:paraId="65220DE2" w14:textId="77777777" w:rsidR="004D2E12" w:rsidRPr="000354EF" w:rsidRDefault="004D2E12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EF" w:rsidRPr="000354EF" w14:paraId="49C55501" w14:textId="77777777" w:rsidTr="001B25B0">
        <w:tc>
          <w:tcPr>
            <w:tcW w:w="14844" w:type="dxa"/>
            <w:gridSpan w:val="4"/>
          </w:tcPr>
          <w:p w14:paraId="2AF3104E" w14:textId="77777777" w:rsidR="00293C4D" w:rsidRPr="000354EF" w:rsidRDefault="00293C4D" w:rsidP="00B43A8B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0354EF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</w:tr>
      <w:tr w:rsidR="009F6520" w:rsidRPr="009F6520" w14:paraId="64F408C0" w14:textId="77777777" w:rsidTr="001B25B0">
        <w:tc>
          <w:tcPr>
            <w:tcW w:w="14844" w:type="dxa"/>
            <w:gridSpan w:val="4"/>
          </w:tcPr>
          <w:p w14:paraId="325AEAF2" w14:textId="77777777" w:rsidR="004D2E12" w:rsidRPr="000354EF" w:rsidRDefault="004D2E12" w:rsidP="00B43A8B">
            <w:pPr>
              <w:pStyle w:val="a3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>Вектор «</w:t>
            </w:r>
            <w:r w:rsidR="00E56271" w:rsidRPr="000354EF">
              <w:rPr>
                <w:rFonts w:ascii="Times New Roman" w:hAnsi="Times New Roman" w:cs="Times New Roman"/>
                <w:sz w:val="24"/>
                <w:szCs w:val="24"/>
              </w:rPr>
              <w:t>Инвестиционно-инновационный потенциал</w:t>
            </w: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F6520" w:rsidRPr="009F6520" w14:paraId="5FF41683" w14:textId="77777777" w:rsidTr="001B25B0">
        <w:tc>
          <w:tcPr>
            <w:tcW w:w="7083" w:type="dxa"/>
            <w:vAlign w:val="center"/>
          </w:tcPr>
          <w:p w14:paraId="0100887E" w14:textId="77777777" w:rsidR="00217110" w:rsidRPr="000354EF" w:rsidRDefault="00217110" w:rsidP="00B43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eastAsia="Calibri" w:hAnsi="Times New Roman" w:cs="Times New Roman"/>
                <w:sz w:val="24"/>
                <w:szCs w:val="24"/>
              </w:rPr>
              <w:t>8.  Количество проводимых в городе инновационных и деловых форумов, научно-практических конференций, выставок, ед. (ежегодно)</w:t>
            </w:r>
          </w:p>
        </w:tc>
        <w:tc>
          <w:tcPr>
            <w:tcW w:w="2551" w:type="dxa"/>
          </w:tcPr>
          <w:p w14:paraId="0C80FBFB" w14:textId="77777777" w:rsidR="00217110" w:rsidRPr="000354EF" w:rsidRDefault="000354EF" w:rsidP="00B43A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4B4F741F" w14:textId="77777777" w:rsidR="00217110" w:rsidRPr="00AB0699" w:rsidRDefault="00AB0699" w:rsidP="001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14:paraId="4226A77C" w14:textId="77777777" w:rsidR="00217110" w:rsidRPr="00AB0699" w:rsidRDefault="00AB0699" w:rsidP="001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B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F6520" w:rsidRPr="009F6520" w14:paraId="27B4D46F" w14:textId="77777777" w:rsidTr="001B25B0">
        <w:tc>
          <w:tcPr>
            <w:tcW w:w="7083" w:type="dxa"/>
            <w:vAlign w:val="center"/>
          </w:tcPr>
          <w:p w14:paraId="321090F5" w14:textId="77777777" w:rsidR="00217110" w:rsidRPr="00C723CF" w:rsidRDefault="00217110" w:rsidP="00B43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  Количество предоставленных инвестиционных площадок </w:t>
            </w:r>
          </w:p>
          <w:p w14:paraId="4095DA06" w14:textId="77777777" w:rsidR="00217110" w:rsidRPr="00C723CF" w:rsidRDefault="00217110" w:rsidP="00B43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CF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инвестиционных проектов, ед. (нарастающим итогом)</w:t>
            </w:r>
          </w:p>
        </w:tc>
        <w:tc>
          <w:tcPr>
            <w:tcW w:w="2551" w:type="dxa"/>
          </w:tcPr>
          <w:p w14:paraId="4FD9FBE9" w14:textId="77777777" w:rsidR="00217110" w:rsidRPr="00C723CF" w:rsidRDefault="000354EF" w:rsidP="00B43A8B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78A1EA6A" w14:textId="77777777" w:rsidR="00217110" w:rsidRPr="00C723CF" w:rsidRDefault="00C723CF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8" w:type="dxa"/>
          </w:tcPr>
          <w:p w14:paraId="76AADD5D" w14:textId="77777777" w:rsidR="008C428B" w:rsidRPr="00C723CF" w:rsidRDefault="00C723CF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C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14:paraId="13FB388A" w14:textId="77777777" w:rsidR="00217110" w:rsidRPr="00C723CF" w:rsidRDefault="00217110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20" w:rsidRPr="009F6520" w14:paraId="5B03EAEE" w14:textId="77777777" w:rsidTr="001B25B0">
        <w:tc>
          <w:tcPr>
            <w:tcW w:w="7083" w:type="dxa"/>
            <w:vAlign w:val="center"/>
          </w:tcPr>
          <w:p w14:paraId="5F46790B" w14:textId="77777777" w:rsidR="00217110" w:rsidRPr="00E23AC2" w:rsidRDefault="00217110" w:rsidP="00B43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C2">
              <w:rPr>
                <w:rFonts w:ascii="Times New Roman" w:eastAsia="Calibri" w:hAnsi="Times New Roman" w:cs="Times New Roman"/>
                <w:sz w:val="24"/>
                <w:szCs w:val="24"/>
              </w:rPr>
              <w:t>10.  Количество объектов инновационной инфраструктуры города, ед.</w:t>
            </w:r>
          </w:p>
        </w:tc>
        <w:tc>
          <w:tcPr>
            <w:tcW w:w="2551" w:type="dxa"/>
          </w:tcPr>
          <w:p w14:paraId="2D9E8938" w14:textId="77777777" w:rsidR="00217110" w:rsidRPr="00E23AC2" w:rsidRDefault="000354EF" w:rsidP="00B43A8B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A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602E43D" w14:textId="77777777" w:rsidR="00217110" w:rsidRPr="00734662" w:rsidRDefault="00734662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14:paraId="27FAC929" w14:textId="77777777" w:rsidR="00217110" w:rsidRPr="00734662" w:rsidRDefault="00734662" w:rsidP="0073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E7CA1" w:rsidRPr="00734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520" w:rsidRPr="009F6520" w14:paraId="3C60F805" w14:textId="77777777" w:rsidTr="001B25B0">
        <w:tc>
          <w:tcPr>
            <w:tcW w:w="7083" w:type="dxa"/>
            <w:vAlign w:val="center"/>
          </w:tcPr>
          <w:p w14:paraId="40589FC7" w14:textId="77777777" w:rsidR="00217110" w:rsidRPr="000354EF" w:rsidRDefault="00217110" w:rsidP="00B43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eastAsia="Calibri" w:hAnsi="Times New Roman" w:cs="Times New Roman"/>
                <w:sz w:val="24"/>
                <w:szCs w:val="24"/>
              </w:rPr>
              <w:t>11.  Оценка предпринимательским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2551" w:type="dxa"/>
          </w:tcPr>
          <w:p w14:paraId="22F65DAD" w14:textId="77777777" w:rsidR="00217110" w:rsidRPr="000354EF" w:rsidRDefault="00AF4069" w:rsidP="000354EF">
            <w:pPr>
              <w:ind w:firstLine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0354EF" w:rsidRPr="000354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60747B28" w14:textId="77777777" w:rsidR="00217110" w:rsidRPr="000354EF" w:rsidRDefault="00CA48AE" w:rsidP="009F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EF">
              <w:rPr>
                <w:rFonts w:ascii="Times New Roman" w:hAnsi="Times New Roman" w:cs="Times New Roman"/>
                <w:sz w:val="24"/>
                <w:szCs w:val="24"/>
              </w:rPr>
              <w:t>оценка проводится в 202</w:t>
            </w:r>
            <w:r w:rsidR="009F6520" w:rsidRPr="00035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7A" w:rsidRPr="000354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58" w:type="dxa"/>
          </w:tcPr>
          <w:p w14:paraId="6FA5880B" w14:textId="77777777" w:rsidR="00217110" w:rsidRPr="009F6520" w:rsidRDefault="00F2714E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6F17B28D" w14:textId="5C63AC16" w:rsidR="00BA6D94" w:rsidRPr="00F145CB" w:rsidRDefault="00F2714E" w:rsidP="00B43A8B">
      <w:pPr>
        <w:pStyle w:val="a3"/>
        <w:ind w:left="0"/>
        <w:jc w:val="both"/>
        <w:rPr>
          <w:rFonts w:ascii="Times New Roman" w:hAnsi="Times New Roman" w:cs="Times New Roman"/>
          <w:color w:val="FF0000"/>
        </w:rPr>
      </w:pPr>
      <w:r w:rsidRPr="00EA062B">
        <w:rPr>
          <w:rFonts w:ascii="Times New Roman" w:hAnsi="Times New Roman" w:cs="Times New Roman"/>
        </w:rPr>
        <w:t>* рейтинг муниципальных образований Ханты-Мансийского автономного округа – Югры по обеспечению условий благоприятного инвестиционного климата по итогам 202</w:t>
      </w:r>
      <w:r w:rsidR="000671FD" w:rsidRPr="00EA062B">
        <w:rPr>
          <w:rFonts w:ascii="Times New Roman" w:hAnsi="Times New Roman" w:cs="Times New Roman"/>
        </w:rPr>
        <w:t>2</w:t>
      </w:r>
      <w:r w:rsidRPr="00EA062B">
        <w:rPr>
          <w:rFonts w:ascii="Times New Roman" w:hAnsi="Times New Roman" w:cs="Times New Roman"/>
        </w:rPr>
        <w:t xml:space="preserve"> года будет проведен в I </w:t>
      </w:r>
      <w:r w:rsidRPr="00A7022C">
        <w:rPr>
          <w:rFonts w:ascii="Times New Roman" w:hAnsi="Times New Roman" w:cs="Times New Roman"/>
        </w:rPr>
        <w:t>полугодии 202</w:t>
      </w:r>
      <w:r w:rsidR="000671FD" w:rsidRPr="00A7022C">
        <w:rPr>
          <w:rFonts w:ascii="Times New Roman" w:hAnsi="Times New Roman" w:cs="Times New Roman"/>
        </w:rPr>
        <w:t>3</w:t>
      </w:r>
      <w:r w:rsidR="00F145CB" w:rsidRPr="00A7022C">
        <w:rPr>
          <w:rFonts w:ascii="Times New Roman" w:hAnsi="Times New Roman" w:cs="Times New Roman"/>
        </w:rPr>
        <w:t xml:space="preserve"> </w:t>
      </w:r>
      <w:r w:rsidRPr="00A7022C">
        <w:rPr>
          <w:rFonts w:ascii="Times New Roman" w:hAnsi="Times New Roman" w:cs="Times New Roman"/>
        </w:rPr>
        <w:t>г</w:t>
      </w:r>
      <w:r w:rsidR="00F145CB" w:rsidRPr="00A7022C">
        <w:rPr>
          <w:rFonts w:ascii="Times New Roman" w:hAnsi="Times New Roman" w:cs="Times New Roman"/>
        </w:rPr>
        <w:t>ода</w:t>
      </w:r>
    </w:p>
    <w:p w14:paraId="7B29CA26" w14:textId="77777777" w:rsidR="00F17478" w:rsidRPr="009F6520" w:rsidRDefault="00F17478" w:rsidP="00B43A8B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0D3D089F" w14:textId="77777777" w:rsidR="00CF46BB" w:rsidRPr="009F6520" w:rsidRDefault="00CF46BB" w:rsidP="00B43A8B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79807621" w14:textId="77777777" w:rsidR="00F2714E" w:rsidRPr="009F6520" w:rsidRDefault="00F2714E" w:rsidP="00B43A8B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5040BCEF" w14:textId="77777777" w:rsidR="00F2714E" w:rsidRPr="009F6520" w:rsidRDefault="00F2714E" w:rsidP="00B43A8B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5E9CFADC" w14:textId="77777777" w:rsidR="007372EB" w:rsidRDefault="007372EB" w:rsidP="00B43A8B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4750A230" w14:textId="77777777" w:rsidR="00762D10" w:rsidRDefault="00762D10" w:rsidP="00B43A8B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7B6AE439" w14:textId="77777777" w:rsidR="00762D10" w:rsidRDefault="00762D10" w:rsidP="00B43A8B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4EC26846" w14:textId="77777777" w:rsidR="00300EAF" w:rsidRPr="009F6520" w:rsidRDefault="00300EAF" w:rsidP="00B43A8B">
      <w:pPr>
        <w:spacing w:after="0" w:line="240" w:lineRule="auto"/>
        <w:ind w:left="9923"/>
        <w:rPr>
          <w:rFonts w:ascii="Times New Roman" w:hAnsi="Times New Roman" w:cs="Times New Roman"/>
          <w:color w:val="FF0000"/>
          <w:sz w:val="28"/>
          <w:szCs w:val="28"/>
        </w:rPr>
      </w:pPr>
    </w:p>
    <w:p w14:paraId="13273227" w14:textId="77777777" w:rsidR="00E56271" w:rsidRPr="00732AA9" w:rsidRDefault="00E56271" w:rsidP="00B43A8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32A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отчету                                                                                                                               </w:t>
      </w:r>
    </w:p>
    <w:p w14:paraId="61BBCB25" w14:textId="77777777" w:rsidR="00E56271" w:rsidRPr="00732AA9" w:rsidRDefault="00E56271" w:rsidP="00B43A8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32AA9">
        <w:rPr>
          <w:rFonts w:ascii="Times New Roman" w:hAnsi="Times New Roman" w:cs="Times New Roman"/>
          <w:sz w:val="28"/>
          <w:szCs w:val="28"/>
        </w:rPr>
        <w:t>о реализации вектора «Инвестиционно-</w:t>
      </w:r>
    </w:p>
    <w:p w14:paraId="7C6D477E" w14:textId="77777777" w:rsidR="00E56271" w:rsidRPr="00732AA9" w:rsidRDefault="00E56271" w:rsidP="00B43A8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32AA9">
        <w:rPr>
          <w:rFonts w:ascii="Times New Roman" w:hAnsi="Times New Roman" w:cs="Times New Roman"/>
          <w:sz w:val="28"/>
          <w:szCs w:val="28"/>
        </w:rPr>
        <w:t xml:space="preserve">инновационный потенциал»                                                                                                                                                               </w:t>
      </w:r>
    </w:p>
    <w:p w14:paraId="075CB30C" w14:textId="77777777" w:rsidR="00E56271" w:rsidRPr="00732AA9" w:rsidRDefault="00E56271" w:rsidP="00B43A8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32AA9">
        <w:rPr>
          <w:rFonts w:ascii="Times New Roman" w:hAnsi="Times New Roman" w:cs="Times New Roman"/>
          <w:sz w:val="28"/>
          <w:szCs w:val="28"/>
        </w:rPr>
        <w:t>направления «Деловая среда»</w:t>
      </w:r>
    </w:p>
    <w:p w14:paraId="0A4D9A05" w14:textId="77777777" w:rsidR="004D2E12" w:rsidRPr="00732AA9" w:rsidRDefault="00E56271" w:rsidP="00B43A8B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732AA9">
        <w:rPr>
          <w:rFonts w:ascii="Times New Roman" w:hAnsi="Times New Roman" w:cs="Times New Roman"/>
          <w:sz w:val="28"/>
          <w:szCs w:val="28"/>
        </w:rPr>
        <w:t>за 20</w:t>
      </w:r>
      <w:r w:rsidR="00D16AE2" w:rsidRPr="00732AA9">
        <w:rPr>
          <w:rFonts w:ascii="Times New Roman" w:hAnsi="Times New Roman" w:cs="Times New Roman"/>
          <w:sz w:val="28"/>
          <w:szCs w:val="28"/>
        </w:rPr>
        <w:t>2</w:t>
      </w:r>
      <w:r w:rsidR="00732AA9" w:rsidRPr="00732AA9">
        <w:rPr>
          <w:rFonts w:ascii="Times New Roman" w:hAnsi="Times New Roman" w:cs="Times New Roman"/>
          <w:sz w:val="28"/>
          <w:szCs w:val="28"/>
        </w:rPr>
        <w:t>2</w:t>
      </w:r>
      <w:r w:rsidRPr="00732AA9">
        <w:rPr>
          <w:rFonts w:ascii="Times New Roman" w:hAnsi="Times New Roman" w:cs="Times New Roman"/>
          <w:sz w:val="28"/>
          <w:szCs w:val="28"/>
        </w:rPr>
        <w:t xml:space="preserve"> год</w:t>
      </w:r>
      <w:r w:rsidR="004D2E12" w:rsidRPr="00732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5E1A704E" w14:textId="77777777" w:rsidR="004D2E12" w:rsidRPr="00732AA9" w:rsidRDefault="004D2E12" w:rsidP="00B43A8B">
      <w:pPr>
        <w:spacing w:after="0" w:line="240" w:lineRule="auto"/>
        <w:ind w:left="10206"/>
        <w:rPr>
          <w:rFonts w:ascii="Times New Roman" w:hAnsi="Times New Roman" w:cs="Times New Roman"/>
        </w:rPr>
      </w:pPr>
      <w:r w:rsidRPr="00732A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37534CE8" w14:textId="0838B431" w:rsidR="004D2E12" w:rsidRDefault="004D2E12" w:rsidP="00F145CB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732AA9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F145CB" w:rsidRPr="00A7022C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F145CB" w:rsidRPr="00A7022C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городской округ Сургут Ханты-Мансийского автономного округа – Югры </w:t>
      </w:r>
      <w:r w:rsidRPr="00A7022C">
        <w:rPr>
          <w:rFonts w:ascii="Times New Roman" w:hAnsi="Times New Roman" w:cs="Times New Roman"/>
          <w:sz w:val="28"/>
          <w:szCs w:val="28"/>
        </w:rPr>
        <w:t>за 20</w:t>
      </w:r>
      <w:r w:rsidR="00D16AE2" w:rsidRPr="00A7022C">
        <w:rPr>
          <w:rFonts w:ascii="Times New Roman" w:hAnsi="Times New Roman" w:cs="Times New Roman"/>
          <w:sz w:val="28"/>
          <w:szCs w:val="28"/>
        </w:rPr>
        <w:t>2</w:t>
      </w:r>
      <w:r w:rsidR="00732AA9" w:rsidRPr="00A7022C">
        <w:rPr>
          <w:rFonts w:ascii="Times New Roman" w:hAnsi="Times New Roman" w:cs="Times New Roman"/>
          <w:sz w:val="28"/>
          <w:szCs w:val="28"/>
        </w:rPr>
        <w:t>2</w:t>
      </w:r>
      <w:r w:rsidRPr="00A7022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15304" w:type="dxa"/>
        <w:tblLook w:val="04A0" w:firstRow="1" w:lastRow="0" w:firstColumn="1" w:lastColumn="0" w:noHBand="0" w:noVBand="1"/>
      </w:tblPr>
      <w:tblGrid>
        <w:gridCol w:w="3517"/>
        <w:gridCol w:w="2869"/>
        <w:gridCol w:w="2256"/>
        <w:gridCol w:w="6662"/>
      </w:tblGrid>
      <w:tr w:rsidR="009F6520" w:rsidRPr="00A7022C" w14:paraId="324D9A9D" w14:textId="77777777" w:rsidTr="00BC77E7">
        <w:trPr>
          <w:trHeight w:val="6047"/>
        </w:trPr>
        <w:tc>
          <w:tcPr>
            <w:tcW w:w="3517" w:type="dxa"/>
          </w:tcPr>
          <w:p w14:paraId="3176DBDF" w14:textId="6379F7C5" w:rsidR="002E74A2" w:rsidRPr="00A7022C" w:rsidRDefault="00540F20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</w:t>
            </w:r>
            <w:r w:rsidR="005F603A" w:rsidRPr="00A702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E74A2" w:rsidRPr="00A70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E74A2" w:rsidRPr="00A7022C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="002E74A2" w:rsidRPr="00A70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7DDD92C" w14:textId="77777777" w:rsidR="005F603A" w:rsidRPr="00A7022C" w:rsidRDefault="002E74A2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ключевого события</w:t>
            </w:r>
            <w:r w:rsidR="007A64D3" w:rsidRPr="00A7022C">
              <w:rPr>
                <w:rFonts w:ascii="Times New Roman" w:hAnsi="Times New Roman" w:cs="Times New Roman"/>
                <w:sz w:val="24"/>
                <w:szCs w:val="24"/>
              </w:rPr>
              <w:t>/события</w:t>
            </w:r>
          </w:p>
        </w:tc>
        <w:tc>
          <w:tcPr>
            <w:tcW w:w="2869" w:type="dxa"/>
          </w:tcPr>
          <w:p w14:paraId="54E13AAF" w14:textId="77777777" w:rsidR="007A64D3" w:rsidRPr="00A7022C" w:rsidRDefault="005F603A" w:rsidP="00F1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  <w:r w:rsidR="002E74A2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</w:t>
            </w:r>
            <w:r w:rsidR="007A64D3" w:rsidRPr="00A702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4A2" w:rsidRPr="00A7022C">
              <w:rPr>
                <w:rFonts w:ascii="Times New Roman" w:hAnsi="Times New Roman" w:cs="Times New Roman"/>
                <w:sz w:val="24"/>
                <w:szCs w:val="24"/>
              </w:rPr>
              <w:t>ероприятия/</w:t>
            </w:r>
          </w:p>
          <w:p w14:paraId="5F953346" w14:textId="77777777" w:rsidR="002E74A2" w:rsidRPr="00A7022C" w:rsidRDefault="007A64D3" w:rsidP="00F1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14:paraId="79DCED40" w14:textId="77777777" w:rsidR="002E74A2" w:rsidRPr="00A7022C" w:rsidRDefault="002E74A2" w:rsidP="00F1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736F25EC" w14:textId="77777777" w:rsidR="00F145CB" w:rsidRPr="00A7022C" w:rsidRDefault="007A64D3" w:rsidP="00F145CB">
            <w:pPr>
              <w:pStyle w:val="af1"/>
              <w:jc w:val="center"/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2E74A2" w:rsidRPr="00A70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6C4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планом мероприятий по реализации Стратегии </w:t>
            </w:r>
            <w:r w:rsidR="000046C4" w:rsidRPr="00A7022C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F145CB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</w:p>
          <w:p w14:paraId="2B86B4E0" w14:textId="0571A261" w:rsidR="005F603A" w:rsidRPr="00A7022C" w:rsidRDefault="005F603A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9D5BC54" w14:textId="77777777" w:rsidR="007A64D3" w:rsidRPr="00A7022C" w:rsidRDefault="00974F0C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74457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</w:t>
            </w:r>
            <w:r w:rsidR="007A64D3" w:rsidRPr="00A702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4457" w:rsidRPr="00A70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D3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4D3" w:rsidRPr="00A7022C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="007A64D3" w:rsidRPr="00A70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7A6E33E" w14:textId="77777777" w:rsidR="007A64D3" w:rsidRPr="00A7022C" w:rsidRDefault="007A64D3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68689D9C" w14:textId="5457A432" w:rsidR="005F603A" w:rsidRPr="00A7022C" w:rsidRDefault="007A64D3" w:rsidP="00793A78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0046C4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планом мероприятий по реализации Стратегии </w:t>
            </w:r>
            <w:r w:rsidR="000046C4" w:rsidRPr="00A7022C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 Сургут</w:t>
            </w:r>
            <w:r w:rsidR="00F145CB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6662" w:type="dxa"/>
          </w:tcPr>
          <w:p w14:paraId="10734C95" w14:textId="77777777" w:rsidR="005F603A" w:rsidRPr="00A7022C" w:rsidRDefault="00027913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9F6520" w:rsidRPr="00A7022C" w14:paraId="0D36CDB2" w14:textId="77777777" w:rsidTr="000671FD">
        <w:tc>
          <w:tcPr>
            <w:tcW w:w="15304" w:type="dxa"/>
            <w:gridSpan w:val="4"/>
          </w:tcPr>
          <w:p w14:paraId="6631527F" w14:textId="77777777" w:rsidR="000E44D0" w:rsidRPr="00A7022C" w:rsidRDefault="000E44D0" w:rsidP="00B43A8B">
            <w:pPr>
              <w:pStyle w:val="a3"/>
              <w:numPr>
                <w:ilvl w:val="0"/>
                <w:numId w:val="5"/>
              </w:numPr>
              <w:tabs>
                <w:tab w:val="left" w:pos="306"/>
              </w:tabs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E56271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Деловая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</w:p>
        </w:tc>
      </w:tr>
      <w:tr w:rsidR="009F6520" w:rsidRPr="00A7022C" w14:paraId="11CCE2BB" w14:textId="77777777" w:rsidTr="000671FD">
        <w:tc>
          <w:tcPr>
            <w:tcW w:w="15304" w:type="dxa"/>
            <w:gridSpan w:val="4"/>
          </w:tcPr>
          <w:p w14:paraId="0A7DED4D" w14:textId="77777777" w:rsidR="00217110" w:rsidRPr="00A7022C" w:rsidRDefault="00217110" w:rsidP="00B43A8B">
            <w:pPr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1.1. Вектор – Инвестиционно-инновационный потенциал.</w:t>
            </w:r>
          </w:p>
          <w:p w14:paraId="1C0548F7" w14:textId="77777777" w:rsidR="000E44D0" w:rsidRPr="00A7022C" w:rsidRDefault="00217110" w:rsidP="00B43A8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Стратегическая цель вектора –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</w:t>
            </w:r>
          </w:p>
        </w:tc>
      </w:tr>
      <w:tr w:rsidR="009F6520" w:rsidRPr="00A7022C" w14:paraId="41BDCDAD" w14:textId="77777777" w:rsidTr="00BC77E7">
        <w:tc>
          <w:tcPr>
            <w:tcW w:w="3517" w:type="dxa"/>
          </w:tcPr>
          <w:p w14:paraId="7C22DFD8" w14:textId="77777777" w:rsidR="00217110" w:rsidRPr="00A7022C" w:rsidRDefault="00217110" w:rsidP="00B43A8B">
            <w:pPr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1.1.1.  Мероприятия по нормативно-правовому, организационному обеспечению, регулированию развития инвестиционно-инновационного потенциала </w:t>
            </w:r>
          </w:p>
        </w:tc>
        <w:tc>
          <w:tcPr>
            <w:tcW w:w="2869" w:type="dxa"/>
          </w:tcPr>
          <w:p w14:paraId="60F25F59" w14:textId="77777777" w:rsidR="00217110" w:rsidRPr="00A7022C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1, 4, 5, 6, 7, 8, 9, 11 </w:t>
            </w:r>
          </w:p>
        </w:tc>
        <w:tc>
          <w:tcPr>
            <w:tcW w:w="2256" w:type="dxa"/>
          </w:tcPr>
          <w:p w14:paraId="4D40B92A" w14:textId="77777777" w:rsidR="00217110" w:rsidRPr="00A7022C" w:rsidRDefault="00217110" w:rsidP="00B43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470C664F" w14:textId="77777777" w:rsidR="00217110" w:rsidRPr="00A7022C" w:rsidRDefault="00217110" w:rsidP="00B4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6520" w:rsidRPr="00A7022C" w14:paraId="1AC11FF7" w14:textId="77777777" w:rsidTr="00BC77E7">
        <w:tc>
          <w:tcPr>
            <w:tcW w:w="3517" w:type="dxa"/>
          </w:tcPr>
          <w:p w14:paraId="29882BAF" w14:textId="77777777" w:rsidR="00217110" w:rsidRPr="00A7022C" w:rsidRDefault="00217110" w:rsidP="00B43A8B">
            <w:pPr>
              <w:ind w:left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1.1.1.1. Ключевое событие «Корректировка/реализация муниципального правового акта «Об утверждении плана мероприятий по улучшению инвестиционного климата 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 городской округ город Сургут»</w:t>
            </w:r>
          </w:p>
        </w:tc>
        <w:tc>
          <w:tcPr>
            <w:tcW w:w="2869" w:type="dxa"/>
          </w:tcPr>
          <w:p w14:paraId="68009723" w14:textId="77777777" w:rsidR="00217110" w:rsidRPr="004B7DB7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предпринимателей ведением бизнеса на территории города: </w:t>
            </w:r>
          </w:p>
          <w:p w14:paraId="79B30D40" w14:textId="77777777" w:rsidR="00217110" w:rsidRPr="00A7022C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50% от числа опрошенных; </w:t>
            </w:r>
          </w:p>
          <w:p w14:paraId="651053E6" w14:textId="77777777" w:rsidR="00217110" w:rsidRPr="00A7022C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55% от числа опрошенных</w:t>
            </w:r>
          </w:p>
        </w:tc>
        <w:tc>
          <w:tcPr>
            <w:tcW w:w="2256" w:type="dxa"/>
          </w:tcPr>
          <w:p w14:paraId="3E6F7DF0" w14:textId="77777777" w:rsidR="00217110" w:rsidRPr="00A7022C" w:rsidRDefault="00217110" w:rsidP="00B43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563F42CB" w14:textId="485B5061" w:rsidR="00925389" w:rsidRDefault="00925389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 нормативно-правовому, организационному обеспечению, регулированию   развития инвестиционно-инновацио</w:t>
            </w:r>
            <w:r w:rsidR="006E0CD7" w:rsidRPr="00A7022C">
              <w:rPr>
                <w:rFonts w:ascii="Times New Roman" w:hAnsi="Times New Roman" w:cs="Times New Roman"/>
                <w:sz w:val="24"/>
                <w:szCs w:val="24"/>
              </w:rPr>
              <w:t>нного потенциала осуществляется ежегодно.</w:t>
            </w:r>
          </w:p>
          <w:p w14:paraId="72276C55" w14:textId="65AA2FF3" w:rsidR="00552888" w:rsidRPr="00552888" w:rsidRDefault="00552888" w:rsidP="00B43A8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28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Результаты опроса бизнеса и населения об удовлетворенности условиями развития инвестиционной и предпринимательской деятельности за 2022 год будут подведены в I полугодии </w:t>
            </w:r>
            <w:r w:rsidRPr="005528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  <w:t>2023 года.</w:t>
            </w:r>
          </w:p>
          <w:p w14:paraId="53F24115" w14:textId="065134CB" w:rsidR="006E0CD7" w:rsidRPr="00A7022C" w:rsidRDefault="006E0CD7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Актуализирован План мероприятий 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</w:t>
            </w:r>
            <w:r w:rsidR="00DF27A4" w:rsidRPr="00A7022C">
              <w:rPr>
                <w:rFonts w:ascii="Times New Roman" w:hAnsi="Times New Roman" w:cs="Times New Roman"/>
                <w:sz w:val="24"/>
                <w:szCs w:val="24"/>
              </w:rPr>
              <w:t>период 2022 – 2023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годов (распоряжение Администрации города от</w:t>
            </w:r>
            <w:r w:rsidR="00DF27A4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20.09.2022</w:t>
            </w:r>
            <w:r w:rsidR="008F476C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7A4" w:rsidRPr="00A7022C">
              <w:rPr>
                <w:rFonts w:ascii="Times New Roman" w:hAnsi="Times New Roman" w:cs="Times New Roman"/>
                <w:sz w:val="24"/>
                <w:szCs w:val="24"/>
              </w:rPr>
              <w:t>№ 1699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3B82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части перечня мероприятий и сроков их исполнения.</w:t>
            </w:r>
          </w:p>
          <w:p w14:paraId="0FB7AC95" w14:textId="77777777" w:rsidR="006E0CD7" w:rsidRPr="00A7022C" w:rsidRDefault="006E0CD7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3532B0" w:rsidRPr="00A7022C">
              <w:rPr>
                <w:rFonts w:ascii="Times New Roman" w:hAnsi="Times New Roman" w:cs="Times New Roman"/>
                <w:sz w:val="24"/>
                <w:szCs w:val="24"/>
              </w:rPr>
              <w:t>содержит следующие мероприятия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647D77" w14:textId="77777777" w:rsidR="006E0CD7" w:rsidRPr="00A7022C" w:rsidRDefault="006E0CD7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заседаний совещательных</w:t>
            </w:r>
            <w:r w:rsidR="008D3B82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      </w:r>
          </w:p>
          <w:p w14:paraId="6E2DED95" w14:textId="14F988C3" w:rsidR="006E0CD7" w:rsidRPr="00A7022C" w:rsidRDefault="006E0CD7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формирование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у потенциального инвестора объективного представления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об инвестиционных возможностях города Сургута;</w:t>
            </w:r>
          </w:p>
          <w:p w14:paraId="73006589" w14:textId="77777777" w:rsidR="006E0CD7" w:rsidRPr="00A7022C" w:rsidRDefault="006E0CD7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мероприятия по проведению оценки предпринимательским сообществом и потребителями товаров, услуг и работ инвестиционной привлекательности города Сургута;</w:t>
            </w:r>
          </w:p>
          <w:p w14:paraId="71443513" w14:textId="77777777" w:rsidR="006E0CD7" w:rsidRPr="00A7022C" w:rsidRDefault="006E0CD7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мероприятия по контролю за динамикой улучшения инвестиционного климата города Сургута;</w:t>
            </w:r>
          </w:p>
          <w:p w14:paraId="60B500ED" w14:textId="77777777" w:rsidR="006E0CD7" w:rsidRPr="00A7022C" w:rsidRDefault="006E0CD7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обеспечение благоприятного инвестиционного климата и поддержку малого и среднего предпринимательства;</w:t>
            </w:r>
          </w:p>
          <w:p w14:paraId="1AF17B03" w14:textId="516E2749" w:rsidR="006E0CD7" w:rsidRPr="00A7022C" w:rsidRDefault="006E0CD7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</w:t>
            </w:r>
            <w:proofErr w:type="gramStart"/>
            <w:r w:rsidR="00973149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сообщества, </w:t>
            </w:r>
            <w:r w:rsidR="005528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528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а также между сообществом и различными структурами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его поддержки, в том числе структурами Администрации города;</w:t>
            </w:r>
          </w:p>
          <w:p w14:paraId="3385EDB5" w14:textId="5F3BAD51" w:rsidR="00B94810" w:rsidRPr="00B94810" w:rsidRDefault="006E0CD7" w:rsidP="000251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мероприятия, направленные на повышение эффективности участия органов местного самоуправления в разработке </w:t>
            </w:r>
            <w:r w:rsidR="008D3B82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лучших практик (инициатив, идей) </w:t>
            </w:r>
            <w:r w:rsidR="008D3B82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сфере развития инвестиционной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B84E35"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  <w:r w:rsidR="0002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9FBE4" w14:textId="21D375CF" w:rsidR="00295C2F" w:rsidRPr="00A7022C" w:rsidRDefault="00326B2A" w:rsidP="00025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Актуализированный План мероприятий по улучшению инвестиционного климата на территории муниципального образования городской округ </w:t>
            </w:r>
            <w:r w:rsidR="001B36A1" w:rsidRPr="00A7022C">
              <w:rPr>
                <w:rFonts w:ascii="Times New Roman" w:hAnsi="Times New Roman" w:cs="Times New Roman"/>
                <w:sz w:val="24"/>
                <w:szCs w:val="24"/>
              </w:rPr>
              <w:t>Сургут Ханты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-Мансийского автономного округа – Югры на </w:t>
            </w:r>
            <w:r w:rsidR="00DB5C9D" w:rsidRPr="00A7022C">
              <w:rPr>
                <w:rFonts w:ascii="Times New Roman" w:hAnsi="Times New Roman" w:cs="Times New Roman"/>
                <w:sz w:val="24"/>
                <w:szCs w:val="24"/>
              </w:rPr>
              <w:t>период 2022 – 2023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годов размещен на Инвестиционном портале города в разделе «План </w:t>
            </w:r>
            <w:r w:rsidRPr="008C1113">
              <w:rPr>
                <w:rFonts w:ascii="Times New Roman" w:hAnsi="Times New Roman" w:cs="Times New Roman"/>
                <w:sz w:val="24"/>
                <w:szCs w:val="24"/>
              </w:rPr>
              <w:t>мероприятий по улучшению инвестиционного климата города Сургута»</w:t>
            </w:r>
            <w:r w:rsidR="001B36A1" w:rsidRPr="008C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113">
              <w:rPr>
                <w:rFonts w:ascii="Times New Roman" w:hAnsi="Times New Roman" w:cs="Times New Roman"/>
                <w:sz w:val="24"/>
                <w:szCs w:val="24"/>
              </w:rPr>
              <w:t>(ссылка:</w:t>
            </w:r>
            <w:r w:rsidR="00DB5C9D" w:rsidRPr="008C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94810" w:rsidRPr="008C111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https://clck.ru/32Z6oj</w:t>
              </w:r>
            </w:hyperlink>
            <w:r w:rsidR="00DB5C9D" w:rsidRPr="008C1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C2F" w:rsidRPr="008C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520" w:rsidRPr="00A7022C" w14:paraId="13AE9DA4" w14:textId="77777777" w:rsidTr="00BC77E7">
        <w:tc>
          <w:tcPr>
            <w:tcW w:w="3517" w:type="dxa"/>
          </w:tcPr>
          <w:p w14:paraId="7DF3FACD" w14:textId="77777777" w:rsidR="00217110" w:rsidRPr="00A7022C" w:rsidRDefault="00217110" w:rsidP="00B43A8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 Ключевое событие «Флагманский проект «Трансформация делового климата»</w:t>
            </w:r>
          </w:p>
        </w:tc>
        <w:tc>
          <w:tcPr>
            <w:tcW w:w="2869" w:type="dxa"/>
          </w:tcPr>
          <w:p w14:paraId="13E993E5" w14:textId="77777777" w:rsidR="00217110" w:rsidRPr="00A7022C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достигнутых значений целевых показателей портфелей проектов 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общего числа запланированных:</w:t>
            </w:r>
          </w:p>
          <w:p w14:paraId="02DB70C4" w14:textId="77777777" w:rsidR="00217110" w:rsidRPr="00A7022C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2256" w:type="dxa"/>
          </w:tcPr>
          <w:p w14:paraId="3781C800" w14:textId="77777777" w:rsidR="00217110" w:rsidRPr="00A7022C" w:rsidRDefault="00217110" w:rsidP="00B43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08E275B5" w14:textId="77777777" w:rsidR="00AB0699" w:rsidRPr="00A7022C" w:rsidRDefault="00AB0699" w:rsidP="00AB0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100%.</w:t>
            </w:r>
          </w:p>
          <w:p w14:paraId="56D4AFB1" w14:textId="77777777" w:rsidR="009C5990" w:rsidRPr="00A7022C" w:rsidRDefault="009C5990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Флагманский проект «Трансформация делового климата» - это комплекс мер, направленных   на улучшение делового климата на территории муниципального образования и основывается на задачах, определённых на государственном уровне целевыми моделями упрощения процедур ведения бизнеса и повышения инвестиционной привлекательности, направлениями Национальной предпринимательской </w:t>
            </w:r>
            <w:r w:rsidR="00422D96" w:rsidRPr="00A7022C">
              <w:rPr>
                <w:rFonts w:ascii="Times New Roman" w:hAnsi="Times New Roman" w:cs="Times New Roman"/>
                <w:sz w:val="24"/>
                <w:szCs w:val="24"/>
              </w:rPr>
              <w:t>инициативы, а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также передовыми инвестиционными технологиями, выявляемыми Агентством стратегических инициатив.</w:t>
            </w:r>
          </w:p>
          <w:p w14:paraId="3864F889" w14:textId="6709770D" w:rsidR="00497FB2" w:rsidRPr="00A7022C" w:rsidRDefault="00497FB2" w:rsidP="004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рамках проекта «Создание Дома предпринимателя» – сформирована открытая площадка коммуникаций внутри предпринимательского сообщества, а также между сообществом   и различными структурами его поддержки,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том числе структурами Администрации города.</w:t>
            </w:r>
          </w:p>
          <w:p w14:paraId="149F7471" w14:textId="53833264" w:rsidR="00497FB2" w:rsidRPr="00A7022C" w:rsidRDefault="00497FB2" w:rsidP="004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консультирование представителей предпринимательского сообщества о существующих формах поддержки, о формах поддержки субъектов малого и среднего предпринимательства в рамках муниципальной программы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малого и среднего предпринимательства» (ежедневно в период приемной кампании), а также тематические консультационные  дни для субъектов малого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с участием представителей органов государственной власти, структурных подразделений Администрации города, организаций, образующих инфраструктуру поддержки предпринимателей.</w:t>
            </w:r>
          </w:p>
          <w:p w14:paraId="4442D044" w14:textId="77777777" w:rsidR="00497FB2" w:rsidRPr="00A7022C" w:rsidRDefault="00497FB2" w:rsidP="004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на территории города осуществляют деятельность организации, образующие инфраструктуру поддержки расположены на одной площадке (Сургутская ТПП, Фонд поддержки предпринимательства Югры, Югорская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компания, МФЦ для бизнеса). </w:t>
            </w:r>
          </w:p>
          <w:p w14:paraId="523CA9E7" w14:textId="3FD69E22" w:rsidR="009C5990" w:rsidRPr="00A7022C" w:rsidRDefault="009C5990" w:rsidP="0049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на постоянной основе функционирует Инвестиционный совет при Главе города, а также Координационный совет по развитию предпринимательства. Данные институты являются механизмами обратной связи с бизнесом и позволяют вовлекать представителей общественности и предпринимателей в рассмотрение инициатив инвесторов и иных вопросов инвестиционной и предпринимательской деятельности.  </w:t>
            </w:r>
          </w:p>
          <w:p w14:paraId="52C61208" w14:textId="7DB11066" w:rsidR="009C5990" w:rsidRPr="00955CDA" w:rsidRDefault="00604013" w:rsidP="007F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Формируется Инвестиционное послание Администрации города, в котором подводятся итоги отчетного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  <w:t>и озвучиваются основные векторы направленности инвестиционной политики города</w:t>
            </w:r>
          </w:p>
        </w:tc>
      </w:tr>
      <w:tr w:rsidR="009F6520" w:rsidRPr="00A7022C" w14:paraId="762B52C6" w14:textId="77777777" w:rsidTr="00BC77E7">
        <w:tc>
          <w:tcPr>
            <w:tcW w:w="3517" w:type="dxa"/>
          </w:tcPr>
          <w:p w14:paraId="2CE26329" w14:textId="77777777" w:rsidR="00217110" w:rsidRPr="00A7022C" w:rsidRDefault="00217110" w:rsidP="00B43A8B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1.1.1.2.1. Событие «Участие в реализации портфелей проектов Ханты-Мансийского автономного округа – Югры, основанных на целевых моделях» (муниципальная составляющая)</w:t>
            </w:r>
          </w:p>
        </w:tc>
        <w:tc>
          <w:tcPr>
            <w:tcW w:w="2869" w:type="dxa"/>
          </w:tcPr>
          <w:p w14:paraId="0402F9C9" w14:textId="77777777" w:rsidR="00217110" w:rsidRPr="00A7022C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 мероприятий портфелей проектов от общего числа запланированных:</w:t>
            </w:r>
          </w:p>
          <w:p w14:paraId="013537FD" w14:textId="77777777" w:rsidR="00217110" w:rsidRPr="00A7022C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2256" w:type="dxa"/>
          </w:tcPr>
          <w:p w14:paraId="71B19F94" w14:textId="77777777" w:rsidR="00217110" w:rsidRPr="00A7022C" w:rsidRDefault="00217110" w:rsidP="00B43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4643D339" w14:textId="77777777" w:rsidR="008B7853" w:rsidRPr="00A7022C" w:rsidRDefault="008B7853" w:rsidP="00B43A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– 100%.</w:t>
            </w:r>
          </w:p>
          <w:p w14:paraId="49A44D15" w14:textId="2E7BF007" w:rsidR="00AB0699" w:rsidRPr="00A7022C" w:rsidRDefault="00AB0699" w:rsidP="00AB0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модели упрощения процедур ведения бизнеса </w:t>
            </w:r>
            <w:r w:rsidR="00EC3685"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и повышения инвестиционной привлекательности реализуются</w:t>
            </w:r>
            <w:r w:rsidR="00BC7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городе в форме 6 портфелей проектов Ханты-Мансийского автономного округа – Югры: </w:t>
            </w:r>
          </w:p>
          <w:p w14:paraId="3F2E031C" w14:textId="77777777" w:rsidR="00AB0699" w:rsidRPr="00A7022C" w:rsidRDefault="00AB0699" w:rsidP="00AB0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- получение разрешения на строительство и территориальное планирование;</w:t>
            </w:r>
          </w:p>
          <w:p w14:paraId="633A12E6" w14:textId="77777777" w:rsidR="00AB0699" w:rsidRPr="00A7022C" w:rsidRDefault="00AB0699" w:rsidP="00AB0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- кадастр и регистрация;</w:t>
            </w:r>
          </w:p>
          <w:p w14:paraId="45F3F791" w14:textId="77777777" w:rsidR="00AB0699" w:rsidRPr="00A7022C" w:rsidRDefault="00AB0699" w:rsidP="00AB0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- 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водоотведения;</w:t>
            </w:r>
          </w:p>
          <w:p w14:paraId="3B6D52BD" w14:textId="644CF559" w:rsidR="00AB0699" w:rsidRPr="00A7022C" w:rsidRDefault="00AB0699" w:rsidP="00AB0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подключение (технологическое </w:t>
            </w:r>
            <w:proofErr w:type="gramStart"/>
            <w:r w:rsidR="00E21E7E"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присоединение) </w:t>
            </w:r>
            <w:r w:rsidR="00EC3685"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EC3685"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552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к электрическим сетям;</w:t>
            </w:r>
          </w:p>
          <w:p w14:paraId="6C0BE710" w14:textId="77777777" w:rsidR="00AB0699" w:rsidRPr="00A7022C" w:rsidRDefault="00AB0699" w:rsidP="00AB0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- подключение (технологическое присоединение) к газовым сетям;</w:t>
            </w:r>
          </w:p>
          <w:p w14:paraId="1FAC38D1" w14:textId="77777777" w:rsidR="00AB0699" w:rsidRPr="00A7022C" w:rsidRDefault="00AB0699" w:rsidP="00AB0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и внедрение положений регионального инвестиционного стандарта.</w:t>
            </w:r>
          </w:p>
          <w:p w14:paraId="2D0C61E6" w14:textId="5E6FF294" w:rsidR="00AB0699" w:rsidRPr="00A7022C" w:rsidRDefault="00AB0699" w:rsidP="00AB0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В портфелях проектов зафиксированы целевые показатели для города, в том числе показатели Национального рейтинга состояния инвестиционного климата в субъектах Российской Федерации, а также мероприятия по их достижению.</w:t>
            </w:r>
          </w:p>
          <w:p w14:paraId="4F148254" w14:textId="5DBA942E" w:rsidR="00AB0699" w:rsidRPr="00A7022C" w:rsidRDefault="00AB0699" w:rsidP="00AB06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Портфелями проектов Ханты-Мансийского автономного округа - Югры, основанными на целевых моделях упрощения процедур ведения бизнеса и повышения инвестиционной привлекательности, на 2022 год предусмотрено</w:t>
            </w:r>
            <w:r w:rsidR="007F5F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13 мероприятий для муниципального образования городской округ Сургут</w:t>
            </w:r>
            <w:r w:rsidR="00EE1348"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</w:t>
            </w: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(муниципальная составляющая).</w:t>
            </w:r>
          </w:p>
          <w:p w14:paraId="60D8BF2F" w14:textId="6D156C3B" w:rsidR="000A4928" w:rsidRPr="00A7022C" w:rsidRDefault="00AB0699" w:rsidP="007F5F57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предусматривают ежемесячную отчетность </w:t>
            </w:r>
            <w:r w:rsidR="00EC3685"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со статусом «в работе» и реализуются без отклонений</w:t>
            </w:r>
            <w:r w:rsidR="007F5F5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по срокам</w:t>
            </w:r>
          </w:p>
        </w:tc>
      </w:tr>
      <w:tr w:rsidR="009F6520" w:rsidRPr="00A7022C" w14:paraId="0660F59C" w14:textId="77777777" w:rsidTr="00BC77E7">
        <w:tc>
          <w:tcPr>
            <w:tcW w:w="3517" w:type="dxa"/>
          </w:tcPr>
          <w:p w14:paraId="77137AED" w14:textId="3CE0C54D" w:rsidR="00217110" w:rsidRPr="00A7022C" w:rsidRDefault="00604013" w:rsidP="00B43A8B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217110"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.1.3. Ключевое событие «Привлечение частных инвестиций в развитие городской инфраструктуры»</w:t>
            </w:r>
          </w:p>
        </w:tc>
        <w:tc>
          <w:tcPr>
            <w:tcW w:w="2869" w:type="dxa"/>
          </w:tcPr>
          <w:p w14:paraId="415FBFD2" w14:textId="77777777" w:rsidR="00217110" w:rsidRPr="00A7022C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14:paraId="114EC085" w14:textId="77777777" w:rsidR="00217110" w:rsidRPr="00A7022C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не менее 10 ед.;</w:t>
            </w:r>
          </w:p>
          <w:p w14:paraId="153C7101" w14:textId="77777777" w:rsidR="00217110" w:rsidRPr="00A7022C" w:rsidRDefault="00217110" w:rsidP="00B43A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не менее 10 ед.</w:t>
            </w:r>
          </w:p>
        </w:tc>
        <w:tc>
          <w:tcPr>
            <w:tcW w:w="2256" w:type="dxa"/>
          </w:tcPr>
          <w:p w14:paraId="4AC8002A" w14:textId="77777777" w:rsidR="00217110" w:rsidRPr="00A7022C" w:rsidRDefault="00217110" w:rsidP="00B43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75BB2C10" w14:textId="77777777" w:rsidR="00056BBF" w:rsidRPr="00A7022C" w:rsidRDefault="004A07B6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D73AA6" w:rsidRPr="00A70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14:paraId="289655BA" w14:textId="77777777" w:rsidR="00923F0D" w:rsidRPr="00A7022C" w:rsidRDefault="00923F0D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2F4B01" w:rsidRPr="00A70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году с участием Администрации города проведено:</w:t>
            </w:r>
          </w:p>
          <w:p w14:paraId="2A639A69" w14:textId="77777777" w:rsidR="00A742C2" w:rsidRPr="00A7022C" w:rsidRDefault="00A742C2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EA0" w:rsidRPr="00A7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4B01" w:rsidRPr="00A70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EA0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заседаний инвестиционного совета</w:t>
            </w:r>
            <w:r w:rsidR="00344EA0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города Сургута (ссылка: </w:t>
            </w:r>
            <w:r w:rsidR="00344EA0" w:rsidRPr="00A7022C">
              <w:rPr>
                <w:rFonts w:ascii="Times New Roman" w:hAnsi="Times New Roman" w:cs="Times New Roman"/>
                <w:sz w:val="24"/>
                <w:szCs w:val="24"/>
              </w:rPr>
              <w:t>https://clck.ru/WvoEH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) на заседаниях рассматривались вопросы, в том числе:</w:t>
            </w:r>
          </w:p>
          <w:p w14:paraId="4A277FD1" w14:textId="4D4EFBBF" w:rsidR="002F4B01" w:rsidRPr="00A7022C" w:rsidRDefault="002F4B01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DF9" w:rsidRPr="00A7022C">
              <w:rPr>
                <w:rFonts w:ascii="Times New Roman" w:hAnsi="Times New Roman" w:cs="Times New Roman"/>
                <w:sz w:val="24"/>
                <w:szCs w:val="24"/>
              </w:rPr>
              <w:t>о возможности предоставления земельных участков, находящихся в государственной или муниципальной собственности, в аренду без проведения торгов, для реализации масштабных инвестиционных проектов «Строительство многоквартирных жилых домов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6DF9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микрорайоне 31 города Сургута», «Строительство многоквартирных жилых домов </w:t>
            </w:r>
            <w:r w:rsidR="00EC3685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F6DF9" w:rsidRPr="00A7022C">
              <w:rPr>
                <w:rFonts w:ascii="Times New Roman" w:hAnsi="Times New Roman" w:cs="Times New Roman"/>
                <w:sz w:val="24"/>
                <w:szCs w:val="24"/>
              </w:rPr>
              <w:t>в микрорайоне 35А города Сургута» по обращению</w:t>
            </w:r>
            <w:r w:rsidR="00BC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48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6DF9" w:rsidRPr="00A7022C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«Специализированный</w:t>
            </w:r>
            <w:r w:rsidR="00D73AA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F9" w:rsidRPr="00A7022C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  <w:r w:rsidR="00E9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F9" w:rsidRPr="00A702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F6DF9" w:rsidRPr="00A7022C">
              <w:rPr>
                <w:rFonts w:ascii="Times New Roman" w:hAnsi="Times New Roman" w:cs="Times New Roman"/>
                <w:sz w:val="24"/>
                <w:szCs w:val="24"/>
              </w:rPr>
              <w:t>Сургутспецжелезобетонстрой</w:t>
            </w:r>
            <w:proofErr w:type="spellEnd"/>
            <w:r w:rsidR="000F6DF9" w:rsidRPr="00A7022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85F4E50" w14:textId="76ED2A00" w:rsidR="000F6DF9" w:rsidRPr="00A7022C" w:rsidRDefault="000F6DF9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предоставления земельного участка, находящегося в государственной или муниципальной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в аренду без проведения торгов, для реализации масштабного инвестиционного проекта «Многоэтажная жилая застройка в микрорайонах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г. Сургута» по обращению</w:t>
            </w:r>
            <w:r w:rsidR="00BC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«Сургутский ДСК»;</w:t>
            </w:r>
          </w:p>
          <w:p w14:paraId="2B4C47A7" w14:textId="04D30974" w:rsidR="000F6DF9" w:rsidRPr="00A7022C" w:rsidRDefault="000F6DF9" w:rsidP="00B43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 xml:space="preserve"> о возможности предоставления земельных участков, находящихся в государственной или муниципальной собственности, в аренду без проведения торгов, для реализации масштабного инвестиционного проекта «Многоэтажная жилая застройка микрорайона 35А г. Сургута» по обращению</w:t>
            </w:r>
            <w:r w:rsidR="00BC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>ООО Специализированный Застройщик «Столица»;</w:t>
            </w:r>
          </w:p>
          <w:p w14:paraId="28659D6C" w14:textId="77777777" w:rsidR="000F6DF9" w:rsidRPr="00A7022C" w:rsidRDefault="000F6DF9" w:rsidP="00B43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 xml:space="preserve"> о согласовании критериев, устанавливаемых к объектам застроенных территорий при реализации проектов комплексного развития территорий;</w:t>
            </w:r>
          </w:p>
          <w:p w14:paraId="5D550436" w14:textId="3BEBA109" w:rsidR="000F6DF9" w:rsidRPr="00A7022C" w:rsidRDefault="000F6DF9" w:rsidP="00B43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2C">
              <w:rPr>
                <w:rFonts w:ascii="Times New Roman" w:hAnsi="Times New Roman"/>
                <w:sz w:val="24"/>
                <w:szCs w:val="24"/>
              </w:rPr>
              <w:t xml:space="preserve">- о внесении изменения в соглашения о предоставлении в аренду без проведения торгов земельных участков для реализации на них масштабных инвестиционных проектов «Многоэтажная жилая </w:t>
            </w:r>
            <w:r w:rsidRPr="00131883">
              <w:rPr>
                <w:rFonts w:ascii="Times New Roman" w:hAnsi="Times New Roman"/>
                <w:sz w:val="24"/>
                <w:szCs w:val="24"/>
              </w:rPr>
              <w:t>застройка микрорайона 30А г. Сургута», «Многоэтажная жилая застройка микрорайона 31Б г. Сургута», заключенными</w:t>
            </w:r>
            <w:r w:rsidR="00BC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883">
              <w:rPr>
                <w:rFonts w:ascii="Times New Roman" w:hAnsi="Times New Roman"/>
                <w:sz w:val="24"/>
                <w:szCs w:val="24"/>
              </w:rPr>
              <w:t xml:space="preserve">с обществом </w:t>
            </w:r>
            <w:r w:rsidRPr="00A7022C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«Столица»;</w:t>
            </w:r>
          </w:p>
          <w:p w14:paraId="218F6C80" w14:textId="2A815C97" w:rsidR="000F6DF9" w:rsidRPr="00A7022C" w:rsidRDefault="00760287" w:rsidP="00B43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/>
                <w:sz w:val="24"/>
                <w:szCs w:val="24"/>
              </w:rPr>
              <w:t>-</w:t>
            </w:r>
            <w:r w:rsidRPr="00A7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 возможности предоставления земельных участков, находящихся в государственной или муниципальной собственности, в аренду без проведения торгов, для реализации масштабного инвестиционного проекта «Многоэтажная жилая застройка микрорайона № 51 жилого квартала Пойма П-1. Малоэтажная многоквартирная жилая застройка жилого квартала Пойма-4» по обращению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«Сургутский</w:t>
            </w:r>
            <w:r w:rsidR="00E9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домостроительный комбинат»;</w:t>
            </w:r>
          </w:p>
          <w:p w14:paraId="16423F06" w14:textId="0C9B701D" w:rsidR="00760287" w:rsidRPr="00A7022C" w:rsidRDefault="00760287" w:rsidP="00B43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2C">
              <w:rPr>
                <w:rFonts w:ascii="Times New Roman" w:hAnsi="Times New Roman"/>
                <w:sz w:val="24"/>
                <w:szCs w:val="24"/>
              </w:rPr>
              <w:t>-</w:t>
            </w:r>
            <w:r w:rsidRPr="00A7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699" w:rsidRPr="00A70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предоставления земельного участка, находящегося в государственной или муниципальной собственности, в аренду без проведения торгов,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для реализации масштабного инвестиционного проекта «Создание производственного комплекса по выпуску фасонного проката мощностью 100 тыс. тонн в год»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обращению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ООО «Сургутский Металлургический Комплекс»</w:t>
            </w:r>
            <w:r w:rsidR="006C77F0" w:rsidRPr="00A7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8A80D1" w14:textId="35F5D53E" w:rsidR="006C77F0" w:rsidRPr="00A7022C" w:rsidRDefault="00923F0D" w:rsidP="000C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0B47" w:rsidRPr="00A70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62D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762D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вопросам создания объектов инвестиционной инфраструктуры и привлечения инвестиций </w:t>
            </w:r>
            <w:r w:rsidR="00300EAF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0762D" w:rsidRPr="00A7022C">
              <w:rPr>
                <w:rFonts w:ascii="Times New Roman" w:hAnsi="Times New Roman" w:cs="Times New Roman"/>
                <w:sz w:val="24"/>
                <w:szCs w:val="24"/>
              </w:rPr>
              <w:t>в основной капитал в муниципальном образовании городской округ Сургут Ханты-Мансийского автономного округа</w:t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– Югры,</w:t>
            </w:r>
            <w:r w:rsidR="00BE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в том числе рассмотрены вопросы</w:t>
            </w:r>
            <w:r w:rsidR="006C77F0" w:rsidRPr="00A70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AA8F31" w14:textId="32F1EC09" w:rsidR="000C0B47" w:rsidRPr="00A7022C" w:rsidRDefault="006C77F0" w:rsidP="000C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концессионных соглашений в отношении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бъектов спорта </w:t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«Спортивный комплекс с универсальным игровым залом»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. А), </w:t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«Спортивный комплекс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с универсальным игровым залом»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и «Дворец боевых искусств» (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. 30А), </w:t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«Спортивный комплекс с универсальным игровым залом»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Хоззона</w:t>
            </w:r>
            <w:proofErr w:type="spellEnd"/>
            <w:r w:rsidR="000C0B47" w:rsidRPr="00A702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24419D9" w14:textId="2986FD24" w:rsidR="000C0B47" w:rsidRPr="00A7022C" w:rsidRDefault="000C0B47" w:rsidP="000C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0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рассмотрении замечаний государственной экспертизы проектной документации Ханты-Мансийского автономного округа – Югры по объекту образования «Средняя общеобразовательная школа в микрорайоне 34 г. Сургута (Общеобразовательная организация с универсальной </w:t>
            </w:r>
            <w:r w:rsidR="006C77F0" w:rsidRPr="00A7022C">
              <w:rPr>
                <w:rFonts w:ascii="Times New Roman" w:hAnsi="Times New Roman" w:cs="Times New Roman"/>
                <w:sz w:val="24"/>
                <w:szCs w:val="24"/>
              </w:rPr>
              <w:t>безбарьерной средой)».</w:t>
            </w:r>
          </w:p>
          <w:p w14:paraId="69A08BDF" w14:textId="36FD393F" w:rsidR="00154B7F" w:rsidRPr="00A7022C" w:rsidRDefault="00154B7F" w:rsidP="000C0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7F0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1348" w:rsidRPr="00A702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руглый стол о мерах поддержки строительной отрасли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Югре (ссылка: </w:t>
            </w:r>
            <w:hyperlink r:id="rId7" w:history="1">
              <w:r w:rsidRPr="00A7022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https://clck.ru/32gQBf</w:t>
              </w:r>
            </w:hyperlink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4F22D562" w14:textId="65A07136" w:rsidR="00A553DD" w:rsidRPr="00A7022C" w:rsidRDefault="00BB6D7A" w:rsidP="00BC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7F0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1348" w:rsidRPr="00A70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нлайн-мероприятие ГКР «ВЭБ.РФ», ООО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Прошкола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E1348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АНО «Национальный центр ГЧП» «Особенности взаимодействия </w:t>
            </w:r>
            <w:r w:rsidR="00300EAF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с подрядными строительными организациями при реализации концессионных проектов в сфере школьного </w:t>
            </w:r>
            <w:r w:rsidRPr="00FC6754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</w:tr>
      <w:tr w:rsidR="00C810F6" w:rsidRPr="00A7022C" w14:paraId="1AB46F5C" w14:textId="77777777" w:rsidTr="00BC77E7">
        <w:tc>
          <w:tcPr>
            <w:tcW w:w="3517" w:type="dxa"/>
          </w:tcPr>
          <w:p w14:paraId="50BB0F74" w14:textId="77777777" w:rsidR="00C810F6" w:rsidRPr="00A7022C" w:rsidRDefault="00C810F6" w:rsidP="00C810F6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1.1.1.4.  Ключевое событие «Проведение инновационных и деловых форумов, научно-практических конференций, выставок» </w:t>
            </w:r>
          </w:p>
        </w:tc>
        <w:tc>
          <w:tcPr>
            <w:tcW w:w="2869" w:type="dxa"/>
          </w:tcPr>
          <w:p w14:paraId="334CAE4E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мероприятий:</w:t>
            </w:r>
          </w:p>
          <w:p w14:paraId="1FC7C606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не менее 12 ед. (ежегодно);</w:t>
            </w:r>
          </w:p>
          <w:p w14:paraId="4E0485EE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не менее 14 ед. (ежегодно)</w:t>
            </w:r>
          </w:p>
        </w:tc>
        <w:tc>
          <w:tcPr>
            <w:tcW w:w="2256" w:type="dxa"/>
          </w:tcPr>
          <w:p w14:paraId="1E92ECAE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058E944C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23 ед.</w:t>
            </w:r>
          </w:p>
          <w:p w14:paraId="3B2F5EAE" w14:textId="77777777" w:rsidR="0006603F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2022 году проведено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DBED38" w14:textId="098D54FB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– 1 заседание рабочей группы по вопросам создания объектов инвестиционной инфраструктуры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привлечения инвестиций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основной капитал в муниципальном образовании городской округ Сургут Ханты-Мансийского автономного округа – Югры,</w:t>
            </w:r>
            <w:r w:rsidR="00BC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 участием депутатов Думы города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284D5F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- 7 заседаний инвестиционного совета при Главе города Сургута (ссылка: https://clck.ru/WvoEH);</w:t>
            </w:r>
          </w:p>
          <w:p w14:paraId="462CE8B0" w14:textId="7F780E69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 заседания координационных совета по развитию малог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при Администрации города (ссылка: </w:t>
            </w:r>
            <w:hyperlink r:id="rId8" w:history="1">
              <w:r w:rsidRPr="00A7022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https://clck.ru/32ghdP</w:t>
              </w:r>
            </w:hyperlink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3E78419" w14:textId="6753DFE9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идеоконференция по вопросам о мерах поддержки субъектов малого и среднего предпринимательства;</w:t>
            </w:r>
          </w:p>
          <w:p w14:paraId="23C39CF5" w14:textId="00E3682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с участием специалистов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Нотариальной палаты ХМАО-Югры на тему «Сделки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 недвижимостью. Порядок регистрации прав»;</w:t>
            </w:r>
          </w:p>
          <w:p w14:paraId="22692FBC" w14:textId="6012300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еловой визит предпринимателей Челябинской области;</w:t>
            </w:r>
          </w:p>
          <w:p w14:paraId="3858F2C6" w14:textId="2BD14611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изнес-миссия с представителями предпринимательского сообщества Тюменской области; </w:t>
            </w:r>
          </w:p>
          <w:p w14:paraId="4766679A" w14:textId="575216F5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изнес-встреча «День социального бизнеса» в г. Сургут;</w:t>
            </w:r>
          </w:p>
          <w:p w14:paraId="3EA15856" w14:textId="6BAD0139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стреча «Создание системы привлечения клиентов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 и специалистов»;</w:t>
            </w:r>
          </w:p>
          <w:p w14:paraId="4EC6A977" w14:textId="2787C48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II Всероссийский форум «Трансформация и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социальной сферы регионов и муниципалитетов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подготовка управленческих команд»;</w:t>
            </w:r>
          </w:p>
          <w:p w14:paraId="36602C59" w14:textId="5FF0BDDA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ессия институтов развития, органов власти для бизнес-сообщества региона (ссылка: https://clck.ru/32ghdk);</w:t>
            </w:r>
          </w:p>
          <w:p w14:paraId="22921E50" w14:textId="2F3F7F0F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II Всероссийский форум «Трансформация и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социальной сферы регионов и муниципалитетов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подготовка управленческих команд»;</w:t>
            </w:r>
          </w:p>
          <w:p w14:paraId="5AA19D95" w14:textId="201632DD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нлайн-мероприятие ГКР «ВЭБ.РФ», ООО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Прошкола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АНО «Национальный центр ГЧП» «Особенности взаимодействия с подрядными строительными организациями при реализации концессионных проектов в сфере школьного образования»;</w:t>
            </w:r>
          </w:p>
          <w:p w14:paraId="052731A7" w14:textId="64A61A0F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еждународная бизнес-платформа по аутсорсингу для легкой промышленности BEE-TOGETHER.ru (ссылка: https://clck.ru/32gheU);</w:t>
            </w:r>
          </w:p>
          <w:p w14:paraId="4BA882F3" w14:textId="1B305CD1" w:rsidR="00C810F6" w:rsidRPr="00A7022C" w:rsidRDefault="00C810F6" w:rsidP="007F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603F" w:rsidRPr="00A702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руглый стол о мерах поддержки строительной отрасли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Югре (ссылка: </w:t>
            </w:r>
            <w:hyperlink r:id="rId9" w:history="1">
              <w:r w:rsidRPr="00A7022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https://clck.ru/32gQBf</w:t>
              </w:r>
            </w:hyperlink>
            <w:r w:rsidR="00BE4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10F6" w:rsidRPr="00A7022C" w14:paraId="15336418" w14:textId="77777777" w:rsidTr="00BC77E7">
        <w:tc>
          <w:tcPr>
            <w:tcW w:w="3517" w:type="dxa"/>
          </w:tcPr>
          <w:p w14:paraId="1720D00D" w14:textId="77777777" w:rsidR="00C810F6" w:rsidRPr="00A7022C" w:rsidRDefault="00C810F6" w:rsidP="00C810F6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2869" w:type="dxa"/>
          </w:tcPr>
          <w:p w14:paraId="60DA3BF7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2F3B6A3E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(ежегодно);</w:t>
            </w:r>
          </w:p>
          <w:p w14:paraId="15679B80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2256" w:type="dxa"/>
          </w:tcPr>
          <w:p w14:paraId="42C54236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2489DAC0" w14:textId="77777777" w:rsidR="00C810F6" w:rsidRPr="006175A1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5799B604" w14:textId="1CA5A052" w:rsidR="00C810F6" w:rsidRPr="006175A1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(ежегодно) ведется монитор</w:t>
            </w:r>
            <w:r w:rsidR="00FA16D4">
              <w:rPr>
                <w:rFonts w:ascii="Times New Roman" w:hAnsi="Times New Roman" w:cs="Times New Roman"/>
                <w:sz w:val="24"/>
                <w:szCs w:val="24"/>
              </w:rPr>
              <w:t>инг налогового законодательства</w:t>
            </w:r>
            <w:r w:rsidR="0055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E88F1F" w14:textId="77777777" w:rsidR="00C810F6" w:rsidRPr="006175A1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предложения по оптимизации налогового законодательства, в том числе по снижению ставки земельного налога.</w:t>
            </w:r>
          </w:p>
          <w:p w14:paraId="7AC75FAA" w14:textId="0538DDCA" w:rsidR="00C810F6" w:rsidRPr="00366757" w:rsidRDefault="00CF7657" w:rsidP="00C810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C810F6" w:rsidRPr="003667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Решение Думы города от 26.10.2002 № 505-III ГД</w:t>
              </w:r>
              <w:r w:rsidR="0034262A" w:rsidRPr="003667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C810F6" w:rsidRPr="003667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«Об установлении земельного налога</w:t>
              </w:r>
            </w:hyperlink>
            <w:r w:rsidR="00C810F6" w:rsidRPr="00366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  <w:p w14:paraId="4DAE00EE" w14:textId="74E59F4F" w:rsidR="00C810F6" w:rsidRPr="00366757" w:rsidRDefault="00C810F6" w:rsidP="00C810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 1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Предоставляется налоговый вычет в виде уменьшения налоговой базы на величину кадастровой стоимости</w:t>
            </w:r>
            <w:r w:rsidR="0034262A"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40 000 квадратных метров площади земельных участков, составляющих территорию индустриального (промышленного) парка и находящихся в собст</w:t>
            </w:r>
            <w:r w:rsidR="0034262A"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венности </w:t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управляющих компаний индустриальных (промышленных) парков.</w:t>
            </w:r>
          </w:p>
          <w:p w14:paraId="27669430" w14:textId="34DBC129" w:rsidR="00C810F6" w:rsidRPr="00366757" w:rsidRDefault="00C810F6" w:rsidP="00C810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Налоговый вычет предоставляется с первого числа месяца, следующего за месяцем, в котором управляющая компания включена в реестр индустриальных (промышленных) парков                    и управляющих компаний индустриальных (промышленных) парков, соответствующих </w:t>
            </w:r>
            <w:hyperlink r:id="rId11" w:history="1">
              <w:r w:rsidRPr="00366757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требованиям</w:t>
              </w:r>
            </w:hyperlink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определённым </w:t>
            </w:r>
            <w:hyperlink r:id="rId12" w:history="1">
              <w:r w:rsidRPr="00366757">
                <w:rPr>
                  <w:rStyle w:val="ad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постановлением</w:t>
              </w:r>
            </w:hyperlink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Российской Федерации                            от 04.08.2015 № 794  «Об индустриальных (промышленных) парках и управляющих компаниях индустриальных (промышленных) парков», до первого числа месяца, следующего за месяцем, в котором сведения</w:t>
            </w:r>
            <w:r w:rsidR="007F5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36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индустриальном (промышленном) парке и управляющей компании индустриального (промышленного) парка исключены  из указанного реестра, но не более пяти лет с даты включения  в реестр»;</w:t>
            </w:r>
          </w:p>
          <w:p w14:paraId="254FB43B" w14:textId="7B753EE3" w:rsidR="00C810F6" w:rsidRPr="00366757" w:rsidRDefault="00C810F6" w:rsidP="00C810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>«5.5</w:t>
            </w:r>
            <w:r w:rsidRPr="00366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2</w:t>
            </w: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>. Освобождаются от уплаты налога в размере 50% организации в отношении земельных участков, в границах которых реализуется инвестиционный проект в соответствии                     с соглашением о защи</w:t>
            </w:r>
            <w:r w:rsidR="0034262A" w:rsidRPr="00366757">
              <w:rPr>
                <w:rFonts w:ascii="Times New Roman" w:hAnsi="Times New Roman" w:cs="Times New Roman"/>
                <w:sz w:val="24"/>
                <w:szCs w:val="24"/>
              </w:rPr>
              <w:t xml:space="preserve">те и поощрении </w:t>
            </w:r>
            <w:r w:rsidR="006175A1" w:rsidRPr="00366757">
              <w:rPr>
                <w:rFonts w:ascii="Times New Roman" w:hAnsi="Times New Roman" w:cs="Times New Roman"/>
                <w:sz w:val="24"/>
                <w:szCs w:val="24"/>
              </w:rPr>
              <w:t xml:space="preserve">капиталовложений,  </w:t>
            </w: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 момента начала строительства, подтверждённого выданным разрешением на строительство, до ввода объекта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эксплуатацию, но не более трёх лет» </w:t>
            </w:r>
          </w:p>
          <w:p w14:paraId="7DC1F726" w14:textId="5E996C65" w:rsidR="00C810F6" w:rsidRPr="008B43CB" w:rsidRDefault="00C810F6" w:rsidP="007F5F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5.5.</w:t>
            </w:r>
            <w:r w:rsidRPr="00366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6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Освобождаются от уплаты земельного налога  в размере 50% аккредитованные организации, осуществляющие деятельность</w:t>
            </w:r>
            <w:r w:rsidR="00BC77E7" w:rsidRPr="00366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66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информационных технологий</w:t>
            </w:r>
            <w:r w:rsidR="007F5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667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признаваемые налогоплательщиками  в соо</w:t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тветствии</w:t>
            </w:r>
            <w:r w:rsidR="007F5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 статьей 388 Налогового кодекса Российской Федерации, </w:t>
            </w:r>
            <w:r w:rsidR="007F5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отношении земельных участков, предназначенных</w:t>
            </w:r>
            <w:r w:rsidR="007F5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используемых для размещения объектов связи и центр</w:t>
            </w:r>
            <w:r w:rsidR="00BC77E7"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 обработки данных, на период </w:t>
            </w:r>
            <w:r w:rsidR="007F5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01.01.2022 по 31.12.2024</w:t>
            </w:r>
          </w:p>
        </w:tc>
      </w:tr>
      <w:tr w:rsidR="00C810F6" w:rsidRPr="00A7022C" w14:paraId="4840AF79" w14:textId="77777777" w:rsidTr="00BC77E7">
        <w:tc>
          <w:tcPr>
            <w:tcW w:w="3517" w:type="dxa"/>
          </w:tcPr>
          <w:p w14:paraId="6F93A6C9" w14:textId="21CCB675" w:rsidR="00C810F6" w:rsidRPr="00A7022C" w:rsidRDefault="00C810F6" w:rsidP="00C810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bookmarkStart w:id="1" w:name="sub_1116"/>
            <w:r w:rsidRPr="00A7022C">
              <w:rPr>
                <w:rFonts w:ascii="Times New Roman" w:hAnsi="Times New Roman" w:cs="Times New Roman"/>
              </w:rPr>
              <w:lastRenderedPageBreak/>
              <w:t>1.1.1.6. Ключевое событие «Установление налоговых преференций в соответствии с решениями Думы города о местных налогах</w:t>
            </w:r>
            <w:bookmarkEnd w:id="1"/>
            <w:r w:rsidRPr="00A702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9" w:type="dxa"/>
          </w:tcPr>
          <w:p w14:paraId="0E726475" w14:textId="77777777" w:rsidR="00C810F6" w:rsidRPr="00A7022C" w:rsidRDefault="00C810F6" w:rsidP="00C810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7022C">
              <w:rPr>
                <w:rFonts w:ascii="Times New Roman" w:hAnsi="Times New Roman" w:cs="Times New Roman"/>
              </w:rPr>
              <w:t>количество налоговых преференций, установленных решениями Думы города о местных налогах в целях поддержки и стимулирования инвестиционной деятельности:</w:t>
            </w:r>
          </w:p>
          <w:p w14:paraId="5584A4A9" w14:textId="77777777" w:rsidR="00C810F6" w:rsidRPr="00A7022C" w:rsidRDefault="00C810F6" w:rsidP="00C810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7022C">
              <w:rPr>
                <w:rFonts w:ascii="Times New Roman" w:hAnsi="Times New Roman" w:cs="Times New Roman"/>
              </w:rPr>
              <w:t>II этап - 1 ед. (ежегодно);</w:t>
            </w:r>
          </w:p>
          <w:p w14:paraId="5CADBE29" w14:textId="77777777" w:rsidR="00C810F6" w:rsidRPr="00A7022C" w:rsidRDefault="00C810F6" w:rsidP="00C810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7022C">
              <w:rPr>
                <w:rFonts w:ascii="Times New Roman" w:hAnsi="Times New Roman" w:cs="Times New Roman"/>
              </w:rPr>
              <w:t>III этап - 1 ед. (ежегодно)</w:t>
            </w:r>
          </w:p>
        </w:tc>
        <w:tc>
          <w:tcPr>
            <w:tcW w:w="2256" w:type="dxa"/>
          </w:tcPr>
          <w:p w14:paraId="106511C6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6662" w:type="dxa"/>
          </w:tcPr>
          <w:p w14:paraId="10679B78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3 ед.</w:t>
            </w:r>
          </w:p>
          <w:p w14:paraId="71C40975" w14:textId="0983AB85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от 26.10.2005 № 505-III ГД</w:t>
            </w:r>
            <w:r w:rsidR="0034262A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земельного налога» установлено 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преференци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08ABB68F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снижение арендной платы для субъектов малого и среднего предпринимательства на 0,5;</w:t>
            </w:r>
          </w:p>
          <w:p w14:paraId="3E87328A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коэффициент при наличии заключенного концессионного соглашения или соглашения о муниципально-частном партнёрстве – 0,4;</w:t>
            </w:r>
          </w:p>
          <w:p w14:paraId="63AAA083" w14:textId="7E75CD5E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налоговый вычет в виде уменьшения налоговой базы</w:t>
            </w:r>
            <w:r w:rsidR="0034262A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на величину кадастровой стоимости 40 000 квадратных метров площади земельных участков, составляющих территорию индустриального (промышленного) парка   и находящихся</w:t>
            </w:r>
            <w:r w:rsidR="0034262A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собственности управляющих компаний индустриальных (промышленных) парков;</w:t>
            </w:r>
          </w:p>
          <w:p w14:paraId="23DCAD44" w14:textId="60E5CA75" w:rsidR="00C810F6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при исчислении земельного налога в отношении земельного участка с более чем одним видом разрешённого использования применяется налоговая ставка, установленная в отношении того вида разрешённого использования земельного участка, которому соответствует установленная для данного земельног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о участка кадастровая стоимость;</w:t>
            </w:r>
          </w:p>
          <w:p w14:paraId="6A94DD5E" w14:textId="3D1C3497" w:rsidR="006175A1" w:rsidRPr="00A7022C" w:rsidRDefault="006175A1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17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свобождаются от уплаты земельного налога в размере 50% аккредитованные организации, осуществляющие деятельность в области информационных технологий и признаваемые налогоплательщиками в соответствии со статьей 388 Налогового кодекса Российской Федерации, в отношении земельных участков, предназначенных и используемых для размещения объектов связи и центров обработки данных, на период с 01.01.2022 по 31.12.2024.</w:t>
            </w:r>
          </w:p>
          <w:p w14:paraId="63EFBDDA" w14:textId="15F9EFFC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Также, правилами благоустройства территории города Сургута предусмотрено освобождение от платы за вырубку зеленых насаждений  и понижающий коэффициент для реализации инвестиционных проектов в зависимости от вида, в том числе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производстве работ по созданию или реконструкции объектов образования, культуры, физической культуры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спорта, отдыха и туризма, молодёжной политики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по концессионным соглашениям, соглашениям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 муниципально-частном партнёрстве,  а также на условиях последующего приобретения указанных объектов в рамках реализации государственных и муниципальных программ.</w:t>
            </w:r>
          </w:p>
          <w:p w14:paraId="7F533E37" w14:textId="14577BDA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за снос зелёных насаждений уменьшается на 90% при предоставлении земельных участков для реализации масштабных инвестиционных проектов, в том числе для строительства комплексного межмуниципального полигона твёрдых бытовых отходов для города Сургута (решение Думы города от 26.12.2017   № 206-VI ДГ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«О Правилах благоустройства территории города Сургута»).</w:t>
            </w:r>
          </w:p>
          <w:p w14:paraId="3786C502" w14:textId="0A760CC3" w:rsidR="00C810F6" w:rsidRPr="00A7022C" w:rsidRDefault="00C810F6" w:rsidP="00BC77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Для реализации крупномасштабных инвестиционных проектов (объемом инвестиций свыше 300 млн. рублей) при обязательном согласовании проекта членами Инвестиционного совета</w:t>
            </w:r>
            <w:r w:rsidR="00BC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при Главе города Сургута предусмотрено предоставление земельных участков, находящихся в муниципальной собственности в аренду б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t>ез проведения торгов</w:t>
            </w:r>
          </w:p>
        </w:tc>
      </w:tr>
      <w:tr w:rsidR="00C810F6" w:rsidRPr="00A7022C" w14:paraId="40C4923E" w14:textId="77777777" w:rsidTr="00BC77E7">
        <w:tc>
          <w:tcPr>
            <w:tcW w:w="3517" w:type="dxa"/>
          </w:tcPr>
          <w:p w14:paraId="74989550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1.1.2.  Мероприятия по инфраструктурному обеспечению развития инвестиционно-инновационного потенциала </w:t>
            </w:r>
          </w:p>
        </w:tc>
        <w:tc>
          <w:tcPr>
            <w:tcW w:w="2869" w:type="dxa"/>
          </w:tcPr>
          <w:p w14:paraId="1CA50E88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2, 3, 4, 5, 9, 10, 11 </w:t>
            </w:r>
          </w:p>
        </w:tc>
        <w:tc>
          <w:tcPr>
            <w:tcW w:w="2256" w:type="dxa"/>
          </w:tcPr>
          <w:p w14:paraId="032B439D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2DCD8719" w14:textId="77777777" w:rsidR="00C810F6" w:rsidRPr="00A7022C" w:rsidRDefault="00C810F6" w:rsidP="00C810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10F6" w:rsidRPr="00A7022C" w14:paraId="406192A6" w14:textId="77777777" w:rsidTr="00BC77E7">
        <w:tc>
          <w:tcPr>
            <w:tcW w:w="3517" w:type="dxa"/>
          </w:tcPr>
          <w:p w14:paraId="502B1BEE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1.1.2.2. Ключевое событие «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Флагманский проект «Научно-технологический центр в городе Сургуте» («НТЦ в г. Сургуте»)</w:t>
            </w:r>
          </w:p>
        </w:tc>
        <w:tc>
          <w:tcPr>
            <w:tcW w:w="2869" w:type="dxa"/>
          </w:tcPr>
          <w:p w14:paraId="20DB5746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центров:</w:t>
            </w:r>
          </w:p>
          <w:p w14:paraId="19AFDBCB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2256" w:type="dxa"/>
          </w:tcPr>
          <w:p w14:paraId="0A8FB98A" w14:textId="77777777" w:rsidR="00C810F6" w:rsidRPr="00A7022C" w:rsidRDefault="00C810F6" w:rsidP="00C810F6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46CD9EDA" w14:textId="18D424E8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Проектного комитета </w:t>
            </w:r>
            <w:r w:rsidR="00C75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осуществляется реализация приоритетного проекта «Создание инфраструктуры</w:t>
            </w:r>
            <w:r w:rsidR="0034262A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Научно-технологического центра в городе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Сургуте» (далее – приоритетного проект). Куратором приоритетного проекта назначен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Нигматулин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5288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Губернатора автономного округа, руководителем приоритетного проекта –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52888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Фонда научно-технологического развития автономного округа. </w:t>
            </w:r>
          </w:p>
          <w:p w14:paraId="5953E21E" w14:textId="651CBAFD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проект «Создание инфраструктуры Научно-технологического центра в </w:t>
            </w:r>
            <w:r w:rsidRPr="005B27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262A" w:rsidRPr="005B27B5">
              <w:rPr>
                <w:rFonts w:ascii="Times New Roman" w:hAnsi="Times New Roman" w:cs="Times New Roman"/>
                <w:sz w:val="24"/>
                <w:szCs w:val="24"/>
              </w:rPr>
              <w:t xml:space="preserve">ороде </w:t>
            </w:r>
            <w:r w:rsidRPr="005B27B5">
              <w:rPr>
                <w:rFonts w:ascii="Times New Roman" w:hAnsi="Times New Roman" w:cs="Times New Roman"/>
                <w:sz w:val="24"/>
                <w:szCs w:val="24"/>
              </w:rPr>
              <w:t xml:space="preserve">Сургуте» предусматривает создание </w:t>
            </w:r>
            <w:r w:rsidR="00C7510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C75108" w:rsidRPr="00C75108">
              <w:rPr>
                <w:rFonts w:ascii="Times New Roman" w:hAnsi="Times New Roman" w:cs="Times New Roman"/>
                <w:sz w:val="24"/>
                <w:szCs w:val="24"/>
              </w:rPr>
              <w:t>науки и образования (университетский комплекс, центр высоких биомедицинских технологий, центр развития талантов детей и молодёжи (дом детского творчества), технопарк, центры коллективного пользования, научно-технологические центры компаний, поддерживающая инфраструктура), жилая и социальная инфраструктуры.</w:t>
            </w:r>
          </w:p>
          <w:p w14:paraId="20197ABC" w14:textId="71E08FCC" w:rsidR="00C75108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реализации </w:t>
            </w:r>
            <w:r w:rsidR="00C75108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приоритетного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проекта является </w:t>
            </w:r>
            <w:r w:rsidR="00C75108" w:rsidRPr="00C75108">
              <w:rPr>
                <w:rFonts w:ascii="Times New Roman" w:hAnsi="Times New Roman" w:cs="Times New Roman"/>
                <w:sz w:val="24"/>
                <w:szCs w:val="24"/>
              </w:rPr>
              <w:t>формирования инфраструктуры и экосистемы науки, образования и инноваций для трансформации автономного округа в значимый научно-образовательный инновационный регион страны и повышения его конкурентоспособности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5108" w:rsidRPr="00C75108">
              <w:rPr>
                <w:rFonts w:ascii="Times New Roman" w:hAnsi="Times New Roman" w:cs="Times New Roman"/>
                <w:sz w:val="24"/>
                <w:szCs w:val="24"/>
              </w:rPr>
              <w:t>в долгосрочной перспективе.</w:t>
            </w:r>
          </w:p>
          <w:p w14:paraId="0A2DEAEF" w14:textId="75697A33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решение задач федерального, регионального и муниципального уровней:</w:t>
            </w:r>
          </w:p>
          <w:p w14:paraId="1E9A7692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уровень.</w:t>
            </w:r>
          </w:p>
          <w:p w14:paraId="26C3704E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Развитие перспективного центра экономического роста.</w:t>
            </w:r>
          </w:p>
          <w:p w14:paraId="32B83771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Создание научно-образовательной инфраструктуры мирового уровня, развитие системы научных и образовательных центров, потенциала страны в области фундаментальных и прикладных исследований.</w:t>
            </w:r>
          </w:p>
          <w:p w14:paraId="6033B6BD" w14:textId="535FB81F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развитие научной, научно-технической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и инновационной инфраструктуры, рост количества исследователей по приоритетным направлениям науки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и технологий.</w:t>
            </w:r>
          </w:p>
          <w:p w14:paraId="3AF65A33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Создание условий и стимулов для повышения заинтересованности бизнеса в развитии научной, научно-технической и инновационной деятельности.</w:t>
            </w:r>
          </w:p>
          <w:p w14:paraId="17EF171E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Региональный уровень.</w:t>
            </w:r>
          </w:p>
          <w:p w14:paraId="4A56A367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региональных научно-технических и инновационных программ и проектов, в том числе научными организациями автономного округа. Повышение конкурентоспособности университетов автономного округа.</w:t>
            </w:r>
          </w:p>
          <w:p w14:paraId="78C78786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Рост продолжительности и качества жизни населения автономного округа.</w:t>
            </w:r>
          </w:p>
          <w:p w14:paraId="19A7091B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привлекательности работы в автономном округе для ведущих ученых и молодых перспективных исследователей.</w:t>
            </w:r>
          </w:p>
          <w:p w14:paraId="38151A2A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базовых отраслей экономики автономного округа.</w:t>
            </w:r>
          </w:p>
          <w:p w14:paraId="1C99906E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межмуниципальных инвестиционных проектов, а также инвестиционных проектов, направленных на развитие социальной и инженерной инфраструктуры муниципальных образований.</w:t>
            </w:r>
          </w:p>
          <w:p w14:paraId="4A469743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Расширение институционального сетевого взаимодействия.</w:t>
            </w:r>
          </w:p>
          <w:p w14:paraId="1125D43D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Получение качественного дошкольного, общего, дополнительного образования, в том числе в частных образовательных организациях.</w:t>
            </w:r>
          </w:p>
          <w:p w14:paraId="734BD50A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Муниципальный уровень.</w:t>
            </w:r>
          </w:p>
          <w:p w14:paraId="3F38D945" w14:textId="745ED9EE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 для комфортной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и безопасной жизни.</w:t>
            </w:r>
          </w:p>
          <w:p w14:paraId="02F3F0A1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и повышение гибкости рынка труда.</w:t>
            </w:r>
          </w:p>
          <w:p w14:paraId="63630BAE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малого и среднего бизнеса.</w:t>
            </w:r>
          </w:p>
          <w:p w14:paraId="69C3FF15" w14:textId="01900755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целей создания </w:t>
            </w:r>
            <w:r w:rsidR="00BE45A5" w:rsidRPr="001A00B9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научно-технологического центра (далее – </w:t>
            </w:r>
            <w:r w:rsidRPr="001A00B9">
              <w:rPr>
                <w:rFonts w:ascii="Times New Roman" w:hAnsi="Times New Roman" w:cs="Times New Roman"/>
                <w:sz w:val="24"/>
                <w:szCs w:val="24"/>
              </w:rPr>
              <w:t>НТЦ</w:t>
            </w:r>
            <w:r w:rsidR="00BE45A5" w:rsidRPr="001A00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A00B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обеспечить 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декабря 2030 года условия для: </w:t>
            </w:r>
          </w:p>
          <w:p w14:paraId="1F1DB68D" w14:textId="002AD508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инновационных, технологических и социальных программ развития региона как открытой, интегрированной информационно-образовательной среды, с целью формирования современного кадрового потенциала, удовлетворяющего потребности экономики региона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в высококвалифицированных профессионалах;</w:t>
            </w:r>
          </w:p>
          <w:p w14:paraId="51F1049B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научно-технологического развития региона через создание площадки, позволяющей государственным институтам, научным, исследовательским организациям и бизнесу формулировать и апробировать новые технологические решения;</w:t>
            </w:r>
          </w:p>
          <w:p w14:paraId="264A8FCB" w14:textId="28206F74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внедрения инновационных элементов развития бизнеса, промышленности, образования, здравоохранения, культуры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и иных видов деятельности, </w:t>
            </w:r>
          </w:p>
          <w:p w14:paraId="157B1E4A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необходимой социальной инфраструктуры для привлечения ученых и исследователей за счет создания объектов инфраструктуры НТЦ;</w:t>
            </w:r>
          </w:p>
          <w:p w14:paraId="2F45B18F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запуска на базе НТЦ 5 масштабных научных проектов мирового уровня, имеющих целью прорывное решение ключевых исследовательских задач в мировой научной повестке, получение новых фундаментальных знаний;</w:t>
            </w:r>
          </w:p>
          <w:p w14:paraId="1FB98907" w14:textId="5E5BAD42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на базе НТЦ 200 научных проектов по приоритетам научно-технологического развития, в том числе в области </w:t>
            </w:r>
            <w:proofErr w:type="spell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нефтегазодобычи</w:t>
            </w:r>
            <w:proofErr w:type="spell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, генетики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и биомедицины, руководителями которых являются не менее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50 % молодых ученых;</w:t>
            </w:r>
          </w:p>
          <w:p w14:paraId="2BCA8F5C" w14:textId="2DD3F7B3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12 новых лабораторий, которыми руководят не менее 30 % молодых ученых (включая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6 лабораторий на базе Центра высоких биомедицинских технологий); </w:t>
            </w:r>
          </w:p>
          <w:p w14:paraId="14EA90A5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увеличения на базе НТЦ количества мест в студенческих общежитиях организаций высшего образования на 1056 (с 2544 до 3600 мест);</w:t>
            </w:r>
          </w:p>
          <w:p w14:paraId="05BBC3B7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образовательных, лабораторных площадей с целью увеличения общего объема контрольных цифр приема по программам высшего образования на 1085 студентов (с 2915 до 4000 студентов);</w:t>
            </w:r>
          </w:p>
          <w:p w14:paraId="0F4FF8AF" w14:textId="77777777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создания на базе НТЦ 5600 рабочих мест, включая 1600 высокопроизводительных;</w:t>
            </w:r>
          </w:p>
          <w:p w14:paraId="0A0403B4" w14:textId="7B864B6B" w:rsidR="00C75108" w:rsidRPr="00C75108" w:rsidRDefault="00C75108" w:rsidP="00C75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на базе </w:t>
            </w:r>
            <w:r w:rsidR="007F5F57" w:rsidRPr="00C75108">
              <w:rPr>
                <w:rFonts w:ascii="Times New Roman" w:hAnsi="Times New Roman" w:cs="Times New Roman"/>
                <w:sz w:val="24"/>
                <w:szCs w:val="24"/>
              </w:rPr>
              <w:t>НТЦ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F57" w:rsidRPr="00C75108">
              <w:rPr>
                <w:rFonts w:ascii="Times New Roman" w:hAnsi="Times New Roman" w:cs="Times New Roman"/>
                <w:sz w:val="24"/>
                <w:szCs w:val="24"/>
              </w:rPr>
              <w:t>спектра,</w:t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выявляемых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при неонатальном скрининге наследственных заболеваний, </w:t>
            </w:r>
            <w:proofErr w:type="spell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и приводящих к </w:t>
            </w:r>
            <w:proofErr w:type="spell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инвалидизации</w:t>
            </w:r>
            <w:proofErr w:type="spell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или гибели ребенка без лечения, с 5 до 36 заболеваний;   </w:t>
            </w:r>
          </w:p>
          <w:p w14:paraId="7D2851F2" w14:textId="1597C4D3" w:rsidR="00C75108" w:rsidRDefault="00C75108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на базе НТЦ использования метода </w:t>
            </w:r>
            <w:proofErr w:type="spellStart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>предимплатационной</w:t>
            </w:r>
            <w:proofErr w:type="spellEnd"/>
            <w:r w:rsidRPr="00C75108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генетической диагностики, что позволит повысить эффективность процедуры ЭКО с 30 % до 60 %.</w:t>
            </w:r>
          </w:p>
          <w:p w14:paraId="02167956" w14:textId="5B93A922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и юридическая модели реализации проекта разработаны совместно с Технопарком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АО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Стратеджи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Партнерс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Групп».</w:t>
            </w:r>
          </w:p>
          <w:p w14:paraId="467C2A31" w14:textId="77777777" w:rsidR="00C810F6" w:rsidRPr="002C5B4E" w:rsidRDefault="00C810F6" w:rsidP="0034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реализации проекта составляет 12 лет, планируется к созданию 5 600 новых рабочих мест, включая</w:t>
            </w:r>
            <w:r w:rsidR="0034262A" w:rsidRPr="002C5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1 600 высокопроизводительных. </w:t>
            </w:r>
          </w:p>
          <w:p w14:paraId="333982F4" w14:textId="1D115AC7" w:rsidR="003A2C27" w:rsidRPr="00A7022C" w:rsidRDefault="003A2C27" w:rsidP="007F5F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проекта 52,6 млрд. рублей, из них                                 28,8 млрд. рублей – средства бюджета автономного </w:t>
            </w:r>
            <w:proofErr w:type="gramStart"/>
            <w:r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округа,   </w:t>
            </w:r>
            <w:proofErr w:type="gramEnd"/>
            <w:r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23,8 млрд. рублей – средства инвесторов, 2,1 млн. рублей – средства бюджета города. Средства бюджета города предусмотрены на создание инфраструктуры в части разработки проекта планировки и межевания для размещения линейного объекта, разработки проектно-сметной документации объектов и подготовке земельного участка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для передачи </w:t>
            </w:r>
            <w:r w:rsidR="00BE45A5">
              <w:rPr>
                <w:rFonts w:ascii="Times New Roman" w:hAnsi="Times New Roman" w:cs="Times New Roman"/>
                <w:sz w:val="24"/>
                <w:szCs w:val="24"/>
              </w:rPr>
              <w:t>в государственную собственность</w:t>
            </w:r>
          </w:p>
        </w:tc>
      </w:tr>
      <w:tr w:rsidR="00C810F6" w:rsidRPr="00A7022C" w14:paraId="12C5FAF5" w14:textId="77777777" w:rsidTr="00BC77E7">
        <w:tc>
          <w:tcPr>
            <w:tcW w:w="3517" w:type="dxa"/>
          </w:tcPr>
          <w:p w14:paraId="7A43CA22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1.1.2.2.1.  Событие «Участие в реализации приоритетного проекта Ханты-Мансийского автономного округа – Югры «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приоритетного проекта Ханты-Мансийского автономного округа – Югры «Научно-технологический центр в городе Сургуте» («НТЦ в г. Сургуте») (муниципальная составляющая)</w:t>
            </w:r>
          </w:p>
        </w:tc>
        <w:tc>
          <w:tcPr>
            <w:tcW w:w="2869" w:type="dxa"/>
          </w:tcPr>
          <w:p w14:paraId="15AE86C5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реализованных мероприятий 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общего числа запланированных                               к реализации мероприятий приоритетного проекта </w:t>
            </w:r>
          </w:p>
          <w:p w14:paraId="6374F653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2256" w:type="dxa"/>
          </w:tcPr>
          <w:p w14:paraId="191AC84A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33827535" w14:textId="1107B6C5" w:rsidR="00C810F6" w:rsidRPr="002C5B4E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реализуются мероприятия</w:t>
            </w:r>
            <w:r w:rsidR="007F5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инженерной и транспортной инфраструктур на территории, предусмотренной для расположения объекта: сформирован и поставлен на государственный кадастровый учет земельный участок площадью 16,5 тыс. кв. метров. </w:t>
            </w:r>
          </w:p>
          <w:p w14:paraId="514C0772" w14:textId="77777777" w:rsidR="00416297" w:rsidRPr="002C5B4E" w:rsidRDefault="00416297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>Заключены муниципальные контракты на выполнение строительно-монтажных работ по объектам:</w:t>
            </w:r>
          </w:p>
          <w:p w14:paraId="38602779" w14:textId="36435535" w:rsidR="00C810F6" w:rsidRPr="002C5B4E" w:rsidRDefault="00955CDA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6297"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 «Участок набережной протоки Кривуля в г.</w:t>
            </w:r>
            <w:r w:rsidR="00BC7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297" w:rsidRPr="002C5B4E">
              <w:rPr>
                <w:rFonts w:ascii="Times New Roman" w:hAnsi="Times New Roman" w:cs="Times New Roman"/>
                <w:sz w:val="24"/>
                <w:szCs w:val="24"/>
              </w:rPr>
              <w:t>Сургуте»;</w:t>
            </w:r>
          </w:p>
          <w:p w14:paraId="4690844D" w14:textId="03A5FB94" w:rsidR="00416297" w:rsidRPr="002C5B4E" w:rsidRDefault="00416297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>– «Сети ливневой канализации с локально-очистными сооружениями для существующих и перспективных объектов территорий: Пойма2, Пойма-3, кв. П-1, кв. П-2, кв. П-7, кв.</w:t>
            </w:r>
            <w:r w:rsidR="005528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>П-8, г. Сургут»;</w:t>
            </w:r>
          </w:p>
          <w:p w14:paraId="5691F414" w14:textId="425749AC" w:rsidR="00416297" w:rsidRPr="002C5B4E" w:rsidRDefault="00416297" w:rsidP="0041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>– «Канализационная насосная станция с устройством труб</w:t>
            </w:r>
            <w:r w:rsidR="00BC77E7">
              <w:rPr>
                <w:rFonts w:ascii="Times New Roman" w:hAnsi="Times New Roman" w:cs="Times New Roman"/>
                <w:sz w:val="24"/>
                <w:szCs w:val="24"/>
              </w:rPr>
              <w:t xml:space="preserve">опроводов </w:t>
            </w: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>до территории канализационно-очистных сооружений. Территория Пойма-2, г. Сургут»;</w:t>
            </w:r>
          </w:p>
          <w:p w14:paraId="163BFB89" w14:textId="77777777" w:rsidR="00416297" w:rsidRPr="002C5B4E" w:rsidRDefault="00416297" w:rsidP="0041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>– «Магистральная дорога на участках: ул. 16 «ЮР» от ул. 3 «ЮР» до примыкания к ул. Никольская; ул. 3 «ЮР» от ул. 16 «ЮР» до 18 «ЮР»; ул. 18 «ЮР» от 3 «ЮР» до примыкания к ул. Энгельса в г. Сургуте»;</w:t>
            </w:r>
          </w:p>
          <w:p w14:paraId="453D176B" w14:textId="77777777" w:rsidR="00DC0465" w:rsidRDefault="00416297" w:rsidP="00DC0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E">
              <w:rPr>
                <w:rFonts w:ascii="Times New Roman" w:hAnsi="Times New Roman" w:cs="Times New Roman"/>
                <w:sz w:val="24"/>
                <w:szCs w:val="24"/>
              </w:rPr>
              <w:t>– «Магистральный водовод для нужд Поймы-2, «Научно–технологического центра в городе Сургуте» и перспективной застройки».</w:t>
            </w:r>
            <w:r w:rsidR="00DC0465" w:rsidRPr="002C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7402E" w14:textId="2761D86E" w:rsidR="00416297" w:rsidRPr="00A7022C" w:rsidRDefault="00DC0465" w:rsidP="00DC04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0B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рамках реализации проекта </w:t>
            </w:r>
            <w:r w:rsidRPr="001A00B9">
              <w:rPr>
                <w:rFonts w:ascii="Times New Roman" w:hAnsi="Times New Roman" w:cs="Times New Roman"/>
              </w:rPr>
              <w:t>завершены работы</w:t>
            </w:r>
            <w:r w:rsidRPr="001A00B9">
              <w:rPr>
                <w:rFonts w:ascii="Times New Roman" w:hAnsi="Times New Roman" w:cs="Times New Roman"/>
              </w:rPr>
              <w:br/>
              <w:t xml:space="preserve">по строительству автомобильной дороги </w:t>
            </w:r>
            <w:r w:rsidRPr="001A00B9">
              <w:rPr>
                <w:rFonts w:ascii="Times New Roman" w:hAnsi="Times New Roman" w:cs="Times New Roman"/>
                <w:sz w:val="24"/>
                <w:szCs w:val="24"/>
              </w:rPr>
              <w:t>«Автомобильная дорога от Югорского тракта до ХСТО «Волна» и ПЛГК «Нептун»</w:t>
            </w:r>
            <w:r w:rsidRPr="001A00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пойменной части протоки Кривуля, г. Сургуте», </w:t>
            </w:r>
            <w:r w:rsidRPr="001A00B9">
              <w:rPr>
                <w:rFonts w:ascii="Times New Roman" w:hAnsi="Times New Roman" w:cs="Times New Roman"/>
              </w:rPr>
              <w:t>протяженностью  0,6186 км</w:t>
            </w:r>
          </w:p>
        </w:tc>
      </w:tr>
      <w:tr w:rsidR="00C810F6" w:rsidRPr="00A7022C" w14:paraId="158FD960" w14:textId="77777777" w:rsidTr="00BC77E7">
        <w:tc>
          <w:tcPr>
            <w:tcW w:w="3517" w:type="dxa"/>
          </w:tcPr>
          <w:p w14:paraId="50393F1A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1.1.2.3. Ключевое событие «Флагманский проект «Индустриальные парки» </w:t>
            </w:r>
          </w:p>
        </w:tc>
        <w:tc>
          <w:tcPr>
            <w:tcW w:w="2869" w:type="dxa"/>
          </w:tcPr>
          <w:p w14:paraId="3F36A7D4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индустриальных парков:</w:t>
            </w:r>
          </w:p>
          <w:p w14:paraId="2ED1529F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1 ед.; </w:t>
            </w:r>
          </w:p>
          <w:p w14:paraId="2F5B791A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 ед.</w:t>
            </w:r>
          </w:p>
        </w:tc>
        <w:tc>
          <w:tcPr>
            <w:tcW w:w="2256" w:type="dxa"/>
          </w:tcPr>
          <w:p w14:paraId="63419E07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67586C99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464B25AA" w14:textId="2FCF4CAC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 парк аккредитован </w:t>
            </w:r>
            <w:r w:rsidR="006040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2019 году</w:t>
            </w:r>
            <w:r w:rsidR="0060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реализуется при поддержке Министерства промышленности и торговли, Министерства экономики Правительства Р</w:t>
            </w:r>
            <w:r w:rsidR="00DB2652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B2652" w:rsidRPr="00A7022C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Ханты-Мансийского автономного округа – Югры, Фонда развития Югры. </w:t>
            </w:r>
          </w:p>
          <w:p w14:paraId="4BF0BCCE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Целью проекта является создания готовых производственных, складских, офисных площадей для предпринимателей города                   и округа. Общий объем инвестиций на создание объекта составит более 900 млн. рублей.</w:t>
            </w:r>
          </w:p>
          <w:p w14:paraId="3E9560C0" w14:textId="77777777" w:rsidR="00C810F6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Планируемое к созданию количество рабочих мест по итогам реализации проекта (по данным инвестора) 820 ед.</w:t>
            </w:r>
          </w:p>
          <w:p w14:paraId="6D8800B4" w14:textId="4ABC8DB6" w:rsidR="00DC0465" w:rsidRPr="00A7022C" w:rsidRDefault="00DC0465" w:rsidP="00C810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10F6" w:rsidRPr="00A7022C" w14:paraId="42F46322" w14:textId="77777777" w:rsidTr="00DC0465">
        <w:trPr>
          <w:trHeight w:val="5790"/>
        </w:trPr>
        <w:tc>
          <w:tcPr>
            <w:tcW w:w="3517" w:type="dxa"/>
          </w:tcPr>
          <w:p w14:paraId="4A930593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1.1.2.3.1.  Событие «Реализация дорожной карты по созданию «Индустриальный парк «Югра» в городе Сургуте» </w:t>
            </w:r>
          </w:p>
        </w:tc>
        <w:tc>
          <w:tcPr>
            <w:tcW w:w="2869" w:type="dxa"/>
          </w:tcPr>
          <w:p w14:paraId="0549C01B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созданных рабочих мест 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базе индустриального парка:</w:t>
            </w:r>
          </w:p>
          <w:p w14:paraId="795B8E44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 этап – 500 раб. мест;</w:t>
            </w:r>
          </w:p>
          <w:p w14:paraId="486DCB53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1000 раб. мест</w:t>
            </w:r>
          </w:p>
        </w:tc>
        <w:tc>
          <w:tcPr>
            <w:tcW w:w="2256" w:type="dxa"/>
          </w:tcPr>
          <w:p w14:paraId="371E1C79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19372853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389 раб. мест.</w:t>
            </w:r>
          </w:p>
          <w:p w14:paraId="7412ADE0" w14:textId="7AB19C0E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промышленности продолжается реализация инвестиционного проекта «Индустриальный парк – Югра», создание которого осуществляется поэтапно, в </w:t>
            </w:r>
            <w:r w:rsidR="00DB2652" w:rsidRPr="00A70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очереди строительства.</w:t>
            </w:r>
          </w:p>
          <w:p w14:paraId="0BA54D49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2022 году создано 282 рабочих мест.</w:t>
            </w:r>
          </w:p>
          <w:p w14:paraId="5F929401" w14:textId="7AB5FC8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получены разрешения на ввод объектов</w:t>
            </w:r>
            <w:r w:rsidR="00DB2652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эксплуатацию 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 и 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очереди строительства, осуществлена постановка построенных объектов на кадастровый учет</w:t>
            </w:r>
            <w:r w:rsidR="00DB2652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регистрация права собственности.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третьей очереди в составе складов закрытого хранения</w:t>
            </w:r>
            <w:r w:rsidR="00DB2652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и административно-бытового корпуса предусматривается</w:t>
            </w:r>
            <w:r w:rsidR="00FA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 2022-2023 годах. </w:t>
            </w:r>
          </w:p>
          <w:p w14:paraId="5B2203B0" w14:textId="5C410A9C" w:rsidR="00C810F6" w:rsidRPr="00A7022C" w:rsidRDefault="00C810F6" w:rsidP="00DC046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На территории индустриального парка уже осуществляет свою деятельн</w:t>
            </w:r>
            <w:r w:rsidR="00DC0465">
              <w:rPr>
                <w:rFonts w:ascii="Times New Roman" w:hAnsi="Times New Roman" w:cs="Times New Roman"/>
                <w:sz w:val="24"/>
                <w:szCs w:val="24"/>
              </w:rPr>
              <w:t>ость 9 резидентов, в том числе ООО «СЭЗ-</w:t>
            </w:r>
            <w:proofErr w:type="spellStart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ИнТек</w:t>
            </w:r>
            <w:proofErr w:type="spellEnd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Промгражданнефтегазстрой</w:t>
            </w:r>
            <w:proofErr w:type="spellEnd"/>
            <w:r w:rsidR="00DC046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ООО «Смарт Терминал»</w:t>
            </w:r>
            <w:r w:rsidR="00DC0465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Вэлбор</w:t>
            </w:r>
            <w:proofErr w:type="spellEnd"/>
            <w:r w:rsidR="00DC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Интегрити</w:t>
            </w:r>
            <w:proofErr w:type="spellEnd"/>
            <w:r w:rsidR="00DC0465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ООО «</w:t>
            </w:r>
            <w:proofErr w:type="spellStart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="00DC0465">
              <w:rPr>
                <w:rFonts w:ascii="Times New Roman" w:hAnsi="Times New Roman" w:cs="Times New Roman"/>
                <w:sz w:val="24"/>
                <w:szCs w:val="24"/>
              </w:rPr>
              <w:t xml:space="preserve"> ЗС»,</w:t>
            </w:r>
            <w:r w:rsidR="00DC0465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Вейнстрим</w:t>
            </w:r>
            <w:proofErr w:type="spellEnd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-Сибирь», ООО «Лидер-М»,</w:t>
            </w:r>
            <w:r w:rsidR="00DC0465">
              <w:rPr>
                <w:rFonts w:ascii="Times New Roman" w:hAnsi="Times New Roman" w:cs="Times New Roman"/>
                <w:sz w:val="24"/>
                <w:szCs w:val="24"/>
              </w:rPr>
              <w:br/>
              <w:t>АО «</w:t>
            </w:r>
            <w:proofErr w:type="spellStart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СЛСи</w:t>
            </w:r>
            <w:proofErr w:type="spellEnd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-Рус», ООО «</w:t>
            </w:r>
            <w:proofErr w:type="spellStart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ВеллЭкС</w:t>
            </w:r>
            <w:proofErr w:type="spellEnd"/>
            <w:r w:rsidR="00DC0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10F6" w:rsidRPr="00A7022C" w14:paraId="036C5549" w14:textId="77777777" w:rsidTr="00E92102">
        <w:trPr>
          <w:trHeight w:val="559"/>
        </w:trPr>
        <w:tc>
          <w:tcPr>
            <w:tcW w:w="3517" w:type="dxa"/>
          </w:tcPr>
          <w:p w14:paraId="348BF448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1.1.2.4.  Ключевое событие «Реализация инвестиционных проектов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2869" w:type="dxa"/>
          </w:tcPr>
          <w:p w14:paraId="78273B54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 инвестиционных проектов от общего числа запланированных:</w:t>
            </w:r>
          </w:p>
          <w:p w14:paraId="141C092B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100%</w:t>
            </w:r>
          </w:p>
        </w:tc>
        <w:tc>
          <w:tcPr>
            <w:tcW w:w="2256" w:type="dxa"/>
          </w:tcPr>
          <w:p w14:paraId="12986FA5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7CFFC92E" w14:textId="77777777" w:rsidR="00C810F6" w:rsidRPr="00A7022C" w:rsidRDefault="00C810F6" w:rsidP="00C810F6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– 100%.</w:t>
            </w:r>
          </w:p>
          <w:p w14:paraId="116AC3FB" w14:textId="000F81AB" w:rsidR="00A5772F" w:rsidRDefault="00C810F6" w:rsidP="00202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– ООО «Сургутские городские электрические сети».                               </w:t>
            </w:r>
          </w:p>
          <w:p w14:paraId="0054E00A" w14:textId="77777777" w:rsidR="00202185" w:rsidRPr="001A00B9" w:rsidRDefault="00202185" w:rsidP="002021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9">
              <w:rPr>
                <w:rFonts w:ascii="Times New Roman" w:hAnsi="Times New Roman" w:cs="Times New Roman"/>
                <w:sz w:val="24"/>
                <w:szCs w:val="24"/>
              </w:rPr>
              <w:t>В 2022 году в рамках реализации инвестиционной программы общества с ограниченной ответственностью «Сургутские городские электрические сети» достигнуты следующие результаты:</w:t>
            </w:r>
          </w:p>
          <w:p w14:paraId="53239CB3" w14:textId="77777777" w:rsidR="00202185" w:rsidRPr="001A00B9" w:rsidRDefault="00202185" w:rsidP="002021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9">
              <w:rPr>
                <w:rFonts w:ascii="Times New Roman" w:hAnsi="Times New Roman" w:cs="Times New Roman"/>
                <w:sz w:val="24"/>
                <w:szCs w:val="24"/>
              </w:rPr>
              <w:t>- реализованы мероприятия по строительству, реконструкции сетей электроснабжения садово-огороднического кооператива «Прибрежный», садовых товариществ «Май» № 13, «</w:t>
            </w:r>
            <w:proofErr w:type="spellStart"/>
            <w:r w:rsidRPr="001A00B9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1A00B9">
              <w:rPr>
                <w:rFonts w:ascii="Times New Roman" w:hAnsi="Times New Roman" w:cs="Times New Roman"/>
                <w:sz w:val="24"/>
                <w:szCs w:val="24"/>
              </w:rPr>
              <w:t>» № 35, садового товарищества «Энергетик-2», садово-огородный потребительский кооператив «Родничок» № 61, садовое товарищество № 52 «Лесное», потребительский садово-дачный сельскохозяйственный кооператив «Подводник»;</w:t>
            </w:r>
          </w:p>
          <w:p w14:paraId="183F5A4B" w14:textId="77777777" w:rsidR="00202185" w:rsidRPr="001A00B9" w:rsidRDefault="00202185" w:rsidP="002021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9">
              <w:rPr>
                <w:rFonts w:ascii="Times New Roman" w:hAnsi="Times New Roman" w:cs="Times New Roman"/>
                <w:sz w:val="24"/>
                <w:szCs w:val="24"/>
              </w:rPr>
              <w:t>- осуществлено техническое присоединение к электрическим сетям жилой застройки микрорайонов № 22, 28, 35А;</w:t>
            </w:r>
          </w:p>
          <w:p w14:paraId="5177BA40" w14:textId="77777777" w:rsidR="00202185" w:rsidRPr="001A00B9" w:rsidRDefault="00202185" w:rsidP="002021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9">
              <w:rPr>
                <w:rFonts w:ascii="Times New Roman" w:hAnsi="Times New Roman" w:cs="Times New Roman"/>
                <w:sz w:val="24"/>
                <w:szCs w:val="24"/>
              </w:rPr>
              <w:t>- произведена реконструкция двух трансформаторных подстанций в целях надежного электроснабжения микрорайонов № 10, 27;</w:t>
            </w:r>
          </w:p>
          <w:p w14:paraId="7930FC44" w14:textId="77777777" w:rsidR="00202185" w:rsidRPr="001A00B9" w:rsidRDefault="00202185" w:rsidP="002021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9">
              <w:rPr>
                <w:rFonts w:ascii="Times New Roman" w:hAnsi="Times New Roman" w:cs="Times New Roman"/>
                <w:sz w:val="24"/>
                <w:szCs w:val="24"/>
              </w:rPr>
              <w:t>- выполнена реконструкция трансформаторных подстанций, кабельных линий, обеспечивающие надежное электроснабжение объектов соцкультбыта города;</w:t>
            </w:r>
          </w:p>
          <w:p w14:paraId="674AC6CB" w14:textId="77777777" w:rsidR="00202185" w:rsidRPr="001A00B9" w:rsidRDefault="00202185" w:rsidP="002021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завершено устройство </w:t>
            </w:r>
            <w:r w:rsidRPr="001A0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1A0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этапа защитно-архитектурного ограждения </w:t>
            </w:r>
            <w:proofErr w:type="spellStart"/>
            <w:r w:rsidRPr="001A0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тепломагистрали</w:t>
            </w:r>
            <w:proofErr w:type="spellEnd"/>
            <w:r w:rsidRPr="001A0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проспекту Пролетарский;</w:t>
            </w:r>
          </w:p>
          <w:p w14:paraId="3AB950F5" w14:textId="1936378A" w:rsidR="00202185" w:rsidRPr="001A00B9" w:rsidRDefault="00202185" w:rsidP="002021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проведена модернизация тепловых сетей от ПКТС-13</w:t>
            </w:r>
            <w:r w:rsidR="00FA16D4" w:rsidRPr="001A0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A0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Восточном жилом районе, теплотрассы транзит на ТМБ (2Ду500-200м);</w:t>
            </w:r>
          </w:p>
          <w:p w14:paraId="657AC13F" w14:textId="56987E53" w:rsidR="00202185" w:rsidRPr="001A00B9" w:rsidRDefault="00202185" w:rsidP="0020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заменено 795 метров тепловых сетей.</w:t>
            </w:r>
          </w:p>
          <w:p w14:paraId="55962B2C" w14:textId="57060C55" w:rsidR="00631B25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– АО «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Тюмень»</w:t>
            </w:r>
            <w:r w:rsidR="00631B25" w:rsidRPr="00A7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FD1D75" w14:textId="6BD0B36F" w:rsidR="00C810F6" w:rsidRPr="00A7022C" w:rsidRDefault="00631B25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2022 году </w:t>
            </w:r>
            <w:r w:rsidR="004A5879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Тюмень» реализ</w:t>
            </w:r>
            <w:r w:rsidR="00DB2652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овывало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ряд 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инвестиционны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х проектов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601921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проектно-изыскательские работы в рамках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новой кабельной линии </w:t>
            </w: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многоквартирного жилого дома                                 в микрорайоне № 51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протяженностью 25,6 км с увеличением трансформаторной мощности на 4,5 МВА;</w:t>
            </w:r>
          </w:p>
          <w:p w14:paraId="22B0B1C6" w14:textId="45B14006" w:rsidR="00C810F6" w:rsidRPr="00A7022C" w:rsidRDefault="00C810F6" w:rsidP="00C810F6">
            <w:pPr>
              <w:tabs>
                <w:tab w:val="left" w:pos="709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проектные работы по реконструкции подстанции 110кВ филиала Сургутские электрические сети в целях модернизации </w:t>
            </w:r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систем подстанций 110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«Северная», 110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«Зеленая»</w:t>
            </w:r>
            <w:r w:rsidR="00FA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улучшения электроснабжения центральной части города;</w:t>
            </w:r>
          </w:p>
          <w:p w14:paraId="6FA0C7E7" w14:textId="77777777" w:rsidR="00C810F6" w:rsidRPr="00A7022C" w:rsidRDefault="00C810F6" w:rsidP="00C810F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2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проектные работы по внедрению системы технического учета на вводах силовых трансформаторов 0,22(0,4) </w:t>
            </w:r>
            <w:proofErr w:type="spellStart"/>
            <w:r w:rsidRPr="00A702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A702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предприятия для повышения качества передачи показаний приборов учета потребляемой электроэнергии;</w:t>
            </w:r>
          </w:p>
          <w:p w14:paraId="0621D3FF" w14:textId="77777777" w:rsidR="00C810F6" w:rsidRPr="00A7022C" w:rsidRDefault="00C810F6" w:rsidP="00C810F6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проектные работы по установке приборов учета при истечении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интервала, срока эксплуатации, отсутствии прибора учета у потребителя на 4 точках учета 6-10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5ACE807A" w14:textId="502DD803" w:rsidR="00C810F6" w:rsidRPr="00A7022C" w:rsidRDefault="00C810F6" w:rsidP="00C810F6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выполнены проектно-изыскательские работы по установке оборудования на потребительских подстанциях 110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«Победа», 110/10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«Сайма», 110/10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«Черный Мыс» в целях повышения антитеррористической</w:t>
            </w:r>
            <w:r w:rsidR="00FA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противодиверсионной защищенности объектов энергетики;</w:t>
            </w:r>
          </w:p>
          <w:p w14:paraId="3F23B3EB" w14:textId="5BC3DBA4" w:rsidR="00C810F6" w:rsidRPr="00A7022C" w:rsidRDefault="00C810F6" w:rsidP="00C810F6">
            <w:pPr>
              <w:tabs>
                <w:tab w:val="left" w:pos="851"/>
                <w:tab w:val="left" w:pos="993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выполнены проектно-изыскательские работы по реконструкции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ограждения и установке оборудования на подстанциях 110/10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«Северная», 110/10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«Зеленая» в целях повышения антитеррористической</w:t>
            </w:r>
            <w:r w:rsidR="00FA1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7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противодиверсионной защищенности объектов энергетики.</w:t>
            </w:r>
          </w:p>
          <w:p w14:paraId="6295109A" w14:textId="77777777" w:rsidR="00631B25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– СГМУП «Городские тепловые сети». </w:t>
            </w:r>
          </w:p>
          <w:p w14:paraId="184E2C28" w14:textId="43E60FFF" w:rsidR="00C810F6" w:rsidRPr="00A7022C" w:rsidRDefault="00631B25" w:rsidP="00C8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Предприятием осуществлялся р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емонт объектов централизованных систем </w:t>
            </w:r>
            <w:proofErr w:type="spellStart"/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="00C810F6" w:rsidRPr="00A702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установлены обводные линии, магнитно-фланцевых фи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льтры </w:t>
            </w:r>
            <w:r w:rsidR="00C810F6" w:rsidRPr="00A702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сетях холодного водоснабжения центральных тепловых подстанций № 17, № 18, № 77; выполнены пуско-наладочные работы после монтажа вводно-распределительных устройств 0,4кВ, а также здания склад-</w:t>
            </w:r>
            <w:proofErr w:type="spellStart"/>
            <w:r w:rsidR="00C810F6" w:rsidRPr="00A702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арочника</w:t>
            </w:r>
            <w:proofErr w:type="spellEnd"/>
            <w:r w:rsidR="00C810F6" w:rsidRPr="00A702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мастерской объединенной диспетчерской службы. </w:t>
            </w:r>
          </w:p>
          <w:p w14:paraId="0A00AE76" w14:textId="77777777" w:rsidR="00C810F6" w:rsidRPr="00A7022C" w:rsidRDefault="00C810F6" w:rsidP="00631B2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Разработана проектно-сметная документация, заключены договоры на строительно-монтажные работы, поставку материалов и оборудования в рамках капитального ремонта                       и технического перевооружения магистральных тепловых                         и внутриквартальных сетей тепло водоснабжения. </w:t>
            </w:r>
          </w:p>
          <w:p w14:paraId="30BC2506" w14:textId="458698AD" w:rsidR="005059D9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D0EED" w:rsidRPr="00A702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EED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илиал публичного акционерного общества «</w:t>
            </w:r>
            <w:proofErr w:type="spellStart"/>
            <w:r w:rsidR="00FD0EED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Юнипро</w:t>
            </w:r>
            <w:proofErr w:type="spellEnd"/>
            <w:r w:rsidR="00FD0EED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="00FD0EED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="00FD0EED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ГРЭС-2» (далее – Сургутская ГРЭС-2).</w:t>
            </w:r>
          </w:p>
          <w:p w14:paraId="23F921CA" w14:textId="66868ABD" w:rsidR="00C810F6" w:rsidRPr="00A7022C" w:rsidRDefault="005059D9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предприятии 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масштабная модернизация, рассчитанная на 5 лет</w:t>
            </w:r>
            <w:r w:rsidR="003C55FD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. Модернизация</w:t>
            </w:r>
            <w:r w:rsidR="003C55FD" w:rsidRPr="00A7022C">
              <w:rPr>
                <w:rFonts w:eastAsia="Calibri"/>
              </w:rPr>
              <w:t xml:space="preserve"> 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предусматривает</w:t>
            </w:r>
            <w:r w:rsidRPr="00A7022C">
              <w:rPr>
                <w:rFonts w:eastAsia="Calibri"/>
              </w:rPr>
              <w:t xml:space="preserve"> 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ресурсоопределяющих</w:t>
            </w:r>
            <w:proofErr w:type="spellEnd"/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узлов паровых турбин, замен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турбогенераторов со вспомогательными генераторами,</w:t>
            </w:r>
            <w:r w:rsidR="003C55FD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системами возбуждения, замену </w:t>
            </w:r>
            <w:proofErr w:type="spellStart"/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токопроводов</w:t>
            </w:r>
            <w:proofErr w:type="spellEnd"/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общеблочных</w:t>
            </w:r>
            <w:proofErr w:type="spellEnd"/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систем релейной защиты, и автоматики на четырех энергоблоках – № 1, № 2, № 4 и № 6. </w:t>
            </w:r>
          </w:p>
          <w:p w14:paraId="279212DC" w14:textId="13812235" w:rsidR="00C810F6" w:rsidRPr="00A7022C" w:rsidRDefault="00C810F6" w:rsidP="003C55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мае текущего года успешно проведены комплексные испытания модернизированного паросилового энергоблока</w:t>
            </w:r>
            <w:r w:rsidR="00FA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в ходе которых подтверждена заявленная производственная мощность на 830 МВт. С 01.06.2022 данный энергоблок включен в реестр предельных объемов поставки мощности генерирующего оборудования с установленной мощностью – 830 МВт.</w:t>
            </w:r>
          </w:p>
          <w:p w14:paraId="29EA388C" w14:textId="644E7A8D" w:rsidR="00C810F6" w:rsidRPr="00A7022C" w:rsidRDefault="00C810F6" w:rsidP="003C55F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апреле текущего года проведен средний ремонт энергоблока</w:t>
            </w:r>
            <w:r w:rsidR="003C55FD" w:rsidRPr="00A7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6. В рамках программы технического перевооружения на блоке заменен электродвигатель дымососа. </w:t>
            </w:r>
          </w:p>
          <w:p w14:paraId="1988164C" w14:textId="77777777" w:rsidR="00C810F6" w:rsidRPr="00A7022C" w:rsidRDefault="00C810F6" w:rsidP="003C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Кроме того, в целях подготовки к отопительному сезону 2022/2023 годов проведены ремонтные и профилактические работы оборудования электростанции, произведена замена четырех единиц крупной арматуры диаметром более 500 мм                      и более 30 задвижек меньшего размера, произведена</w:t>
            </w:r>
            <w:r w:rsidRPr="00A7022C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заменена тепловой изоляции на оборудовании теплосети, капитально отремонтированы два насоса для подачи теплоносителя, проведено техническое обслуживание всех 15 сетевых насосов.</w:t>
            </w:r>
          </w:p>
          <w:p w14:paraId="14CC275F" w14:textId="3C083193" w:rsidR="00C810F6" w:rsidRPr="00A7022C" w:rsidRDefault="00C810F6" w:rsidP="003C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В рамках ремонтной компании 16 июня начался расширенный текущий ремонт энергоблока № 4 ПСУ-810 МВт. На данном блоке предстоит выполнить экспертизу промышленной безопасности 22 сосудов и 39 трубопроводов, заменить</w:t>
            </w:r>
            <w:r w:rsidR="003C55FD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12 перепускных труб конвективного пароперегревателя высокого давления, вскрыть все цилиндры турбины для проведения контроля металла и проверки высокотемпературных ступеней роторов.</w:t>
            </w:r>
          </w:p>
          <w:p w14:paraId="770F1F1B" w14:textId="77777777" w:rsidR="00C810F6" w:rsidRPr="00A7022C" w:rsidRDefault="00C810F6" w:rsidP="003C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20 июня начались работы по диагностике дымовых труб энергоблоков пневмогидравлических усилителей.</w:t>
            </w:r>
          </w:p>
          <w:p w14:paraId="1A294679" w14:textId="6091AF0F" w:rsidR="00C810F6" w:rsidRPr="00A7022C" w:rsidRDefault="00C810F6" w:rsidP="003C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Сургутской ГРЭС-2 реализуется проект </w:t>
            </w:r>
            <w:proofErr w:type="spellStart"/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 w:rsidRPr="00A70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оборудования. Н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а производстве уже успешно подобраны</w:t>
            </w:r>
            <w:r w:rsidR="003C55FD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внедрены гибкие металлические рукава для подачи топлива</w:t>
            </w:r>
            <w:r w:rsidR="003C55FD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на энергоблоках парогазовых установок.</w:t>
            </w:r>
          </w:p>
          <w:p w14:paraId="777DB9F2" w14:textId="16FF322E" w:rsidR="003C55FD" w:rsidRPr="00A7022C" w:rsidRDefault="00C810F6" w:rsidP="00FD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FD0EED" w:rsidRPr="00A702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0EED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илиал публичного акционерного общества «ОГК-2» – «Сургутская ГРЭС-1» (далее – Сургутская ГРЭС-1).</w:t>
            </w:r>
          </w:p>
          <w:p w14:paraId="467D8590" w14:textId="055BCAAC" w:rsidR="00C810F6" w:rsidRPr="00A7022C" w:rsidRDefault="00FD0EED" w:rsidP="00FD0EED">
            <w:pPr>
              <w:jc w:val="both"/>
              <w:rPr>
                <w:rFonts w:eastAsia="Calibri"/>
              </w:rPr>
            </w:pP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значимыми инвестиционными проектами, планируемые к реализации в 2022 году являются</w:t>
            </w:r>
            <w:r w:rsidRPr="00A7022C">
              <w:rPr>
                <w:rFonts w:eastAsia="Calibri"/>
              </w:rPr>
              <w:t xml:space="preserve"> </w:t>
            </w:r>
            <w:r w:rsidR="00C810F6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перевооружение химической водяной</w:t>
            </w:r>
            <w:r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очистки с внедрением установки </w:t>
            </w:r>
            <w:r w:rsidR="00C810F6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с ультрафиолетовым излучением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;  дооснащение инженерно-технических средств охраны объектов; </w:t>
            </w:r>
            <w:r w:rsidR="00C810F6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перевооружение к</w:t>
            </w:r>
            <w:r w:rsidR="00C810F6" w:rsidRPr="00A7022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о</w:t>
            </w:r>
            <w:r w:rsidRPr="00A7022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нтрольно-измерительных </w:t>
            </w:r>
            <w:r w:rsidRPr="00BC77E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приборов</w:t>
            </w:r>
            <w:r w:rsidR="00BC77E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="00C810F6" w:rsidRPr="00BC77E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и автоматики энергоблока </w:t>
            </w:r>
            <w:r w:rsidR="00C810F6" w:rsidRPr="00BC77E7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  <w:r w:rsidRPr="00BC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0F6" w:rsidRPr="00BC77E7">
              <w:rPr>
                <w:rFonts w:ascii="Times New Roman" w:eastAsia="Calibri" w:hAnsi="Times New Roman" w:cs="Times New Roman"/>
                <w:sz w:val="24"/>
                <w:szCs w:val="24"/>
              </w:rPr>
              <w:t>с внедрением</w:t>
            </w:r>
            <w:r w:rsidRPr="00BC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0F6" w:rsidRPr="00BC77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810F6" w:rsidRPr="00BC77E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втоматизированной</w:t>
            </w:r>
            <w:r w:rsidR="00C810F6" w:rsidRPr="00BC77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="00C810F6" w:rsidRPr="00BC77E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системы</w:t>
            </w:r>
            <w:r w:rsidR="00C810F6" w:rsidRPr="00BC77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 розжига горелок</w:t>
            </w:r>
            <w:r w:rsidR="00C810F6" w:rsidRPr="00BC77E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;</w:t>
            </w:r>
            <w:r w:rsidR="00C810F6" w:rsidRPr="00BC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0F6" w:rsidRPr="00BC77E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контрольно-измерительных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  <w:r w:rsidR="00F43A83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и автоматики энергоблока № 1, № 2, № 6, № 9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с внедрением полномасштабной автоматизированной системы управления технологическим процессом;  комплексная замена конденсационной паровой турбины 13Г на теплофикационную паровую турбину</w:t>
            </w:r>
            <w:r w:rsidR="00F43A83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с генератором; комплексная замена конденсационной паровых турбин 2Г, 16Г</w:t>
            </w:r>
            <w:r w:rsidR="00FA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на конденсационную паровую турбину</w:t>
            </w:r>
            <w:r w:rsidR="00F43A83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с генератором, </w:t>
            </w:r>
            <w:r w:rsidR="00C810F6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замена теплофикационной паровой турбины 12Г на теплофикационную паровую турбину</w:t>
            </w:r>
            <w:r w:rsidR="00F43A83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10F6" w:rsidRPr="00A7022C">
              <w:rPr>
                <w:rFonts w:ascii="Times New Roman" w:eastAsia="Calibri" w:hAnsi="Times New Roman" w:cs="Times New Roman"/>
                <w:sz w:val="24"/>
                <w:szCs w:val="24"/>
              </w:rPr>
              <w:t>с генератором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879D16F" w14:textId="77777777" w:rsidR="00C810F6" w:rsidRPr="00A7022C" w:rsidRDefault="00C810F6" w:rsidP="00FD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Предприятием завершена модернизация инженерно-технических средств охраны гидротехнических сооружений, автоматизированной системы группового управления                                    с возбуждением, системы подготовки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подпиточной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воды теплосети с заменого насоса осветленной водой.</w:t>
            </w:r>
          </w:p>
          <w:p w14:paraId="1C1DD2C8" w14:textId="77777777" w:rsidR="00FD0EED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– СГМУП «Горводоканал»</w:t>
            </w:r>
            <w:r w:rsidR="00FD0EED"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C15AD1" w14:textId="45EE90F3" w:rsidR="00C810F6" w:rsidRPr="00A7022C" w:rsidRDefault="00FD0EED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выполнены </w:t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</w:t>
            </w:r>
            <w:r w:rsidR="00544132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10F6" w:rsidRPr="00A7022C">
              <w:rPr>
                <w:rFonts w:ascii="Times New Roman" w:hAnsi="Times New Roman" w:cs="Times New Roman"/>
                <w:sz w:val="24"/>
                <w:szCs w:val="24"/>
              </w:rPr>
              <w:t>на улучшение качества холодного водоснабжения                                                      в распределительных сетях города.</w:t>
            </w:r>
          </w:p>
          <w:p w14:paraId="494F5493" w14:textId="5175646F" w:rsidR="00C810F6" w:rsidRPr="00A7022C" w:rsidRDefault="00C810F6" w:rsidP="00552888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доле реализованных инвестиционных проектов                 от общего числа запланированных будет сформирована                       в </w:t>
            </w:r>
            <w:r w:rsidR="00552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2023 года, после предст</w:t>
            </w:r>
            <w:r w:rsidR="00FA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сведений предприятиями</w:t>
            </w:r>
          </w:p>
        </w:tc>
      </w:tr>
      <w:tr w:rsidR="00C810F6" w:rsidRPr="00A7022C" w14:paraId="767172AF" w14:textId="77777777" w:rsidTr="00BC77E7">
        <w:tc>
          <w:tcPr>
            <w:tcW w:w="3517" w:type="dxa"/>
          </w:tcPr>
          <w:p w14:paraId="6E1088BD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1.1.2.4.1.  Событие «Организация мероприятий, 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направленных на определение перечня инвестиционных проектов, реализуемых на действующих промышленных предприятиях 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2869" w:type="dxa"/>
          </w:tcPr>
          <w:p w14:paraId="0B5AB5D9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мероприятий:</w:t>
            </w:r>
          </w:p>
          <w:p w14:paraId="31FEEA9F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этап – 1 ед.;</w:t>
            </w:r>
          </w:p>
          <w:p w14:paraId="1B7BB6B9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1 ед.</w:t>
            </w:r>
          </w:p>
          <w:p w14:paraId="741D8C54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14:paraId="2C9D6A67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6662" w:type="dxa"/>
          </w:tcPr>
          <w:p w14:paraId="2E07BCDF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79E58D7A" w14:textId="7E3ADD92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 анализ сведений промышленных предприятий города Сургута, формируется соответствующий пе</w:t>
            </w:r>
            <w:r w:rsidR="00FA16D4">
              <w:rPr>
                <w:rFonts w:ascii="Times New Roman" w:hAnsi="Times New Roman" w:cs="Times New Roman"/>
                <w:sz w:val="24"/>
                <w:szCs w:val="24"/>
              </w:rPr>
              <w:t>речень инвестиционных проектов</w:t>
            </w:r>
          </w:p>
        </w:tc>
      </w:tr>
      <w:tr w:rsidR="00C810F6" w:rsidRPr="00A7022C" w14:paraId="67BF180B" w14:textId="77777777" w:rsidTr="00BC77E7">
        <w:tc>
          <w:tcPr>
            <w:tcW w:w="3517" w:type="dxa"/>
          </w:tcPr>
          <w:p w14:paraId="79499D08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1.1.3.  Мероприятия по информационно-маркетинговому обеспечению развития инвестиционно-инновационного потенциала: </w:t>
            </w:r>
          </w:p>
        </w:tc>
        <w:tc>
          <w:tcPr>
            <w:tcW w:w="2869" w:type="dxa"/>
          </w:tcPr>
          <w:p w14:paraId="181A26AF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8, 9, 11 </w:t>
            </w:r>
          </w:p>
        </w:tc>
        <w:tc>
          <w:tcPr>
            <w:tcW w:w="2256" w:type="dxa"/>
          </w:tcPr>
          <w:p w14:paraId="3E4AB4E8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530AFE00" w14:textId="77777777" w:rsidR="00C810F6" w:rsidRPr="00A7022C" w:rsidRDefault="00C810F6" w:rsidP="00C810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10F6" w:rsidRPr="00A7022C" w14:paraId="3392E30A" w14:textId="77777777" w:rsidTr="00BC77E7">
        <w:tc>
          <w:tcPr>
            <w:tcW w:w="3517" w:type="dxa"/>
          </w:tcPr>
          <w:p w14:paraId="290A5A3B" w14:textId="77777777" w:rsidR="00C810F6" w:rsidRPr="00A7022C" w:rsidRDefault="00C810F6" w:rsidP="00C810F6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1.1.3.1.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34430F" w14:textId="77777777" w:rsidR="00C810F6" w:rsidRPr="00A7022C" w:rsidRDefault="00C810F6" w:rsidP="00C810F6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1. «Изготовление печатного издания «Инвестиционный паспорт муниципального образования городской округ город Сургут»</w:t>
            </w:r>
          </w:p>
        </w:tc>
        <w:tc>
          <w:tcPr>
            <w:tcW w:w="2869" w:type="dxa"/>
          </w:tcPr>
          <w:p w14:paraId="28FD3DB7" w14:textId="77777777" w:rsidR="00C810F6" w:rsidRPr="00A7022C" w:rsidRDefault="00C810F6" w:rsidP="00C8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100 шт. не реже 1 раза в 2 года</w:t>
            </w:r>
          </w:p>
        </w:tc>
        <w:tc>
          <w:tcPr>
            <w:tcW w:w="2256" w:type="dxa"/>
          </w:tcPr>
          <w:p w14:paraId="16354FDA" w14:textId="77777777" w:rsidR="00C810F6" w:rsidRPr="005B27B5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7B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164524C8" w14:textId="77777777" w:rsidR="00C810F6" w:rsidRPr="005B27B5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7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0 шт.</w:t>
            </w:r>
          </w:p>
          <w:p w14:paraId="75A0C42D" w14:textId="144FC8FB" w:rsidR="00C810F6" w:rsidRPr="005B27B5" w:rsidRDefault="005B27B5" w:rsidP="0055288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7B5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 у потенц</w:t>
            </w:r>
            <w:r w:rsidR="00837381">
              <w:rPr>
                <w:rFonts w:ascii="Times New Roman" w:hAnsi="Times New Roman" w:cs="Times New Roman"/>
                <w:sz w:val="24"/>
                <w:szCs w:val="24"/>
              </w:rPr>
              <w:t>иального инвестора объективного п</w:t>
            </w:r>
            <w:r w:rsidRPr="005B27B5">
              <w:rPr>
                <w:rFonts w:ascii="Times New Roman" w:hAnsi="Times New Roman" w:cs="Times New Roman"/>
                <w:sz w:val="24"/>
                <w:szCs w:val="24"/>
              </w:rPr>
              <w:t>редставления об инвестиционной привлекательности муниципального образования городской округ Сургут Ханты-Мансийского автономного округа – Югры актуализация инвестиционного паспорта города Сургута запланирована</w:t>
            </w:r>
            <w:r w:rsidRPr="005B27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="0055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27B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 w:rsidR="006B2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27B5">
              <w:rPr>
                <w:rFonts w:ascii="Times New Roman" w:hAnsi="Times New Roman" w:cs="Times New Roman"/>
                <w:sz w:val="24"/>
                <w:szCs w:val="24"/>
              </w:rPr>
              <w:t xml:space="preserve"> года (электронная версия)</w:t>
            </w:r>
          </w:p>
        </w:tc>
      </w:tr>
      <w:tr w:rsidR="00C810F6" w:rsidRPr="00A7022C" w14:paraId="5198D3E1" w14:textId="77777777" w:rsidTr="00BC77E7">
        <w:tc>
          <w:tcPr>
            <w:tcW w:w="3517" w:type="dxa"/>
          </w:tcPr>
          <w:p w14:paraId="251CD7AB" w14:textId="77777777" w:rsidR="00C810F6" w:rsidRPr="00A7022C" w:rsidRDefault="00C810F6" w:rsidP="00C810F6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1.1.3.2. 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E8A7736" w14:textId="77777777" w:rsidR="00C810F6" w:rsidRPr="00A7022C" w:rsidRDefault="00C810F6" w:rsidP="00C810F6">
            <w:pPr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2. «Изготовление видеоролика об инвестиционной привлекательности города»</w:t>
            </w:r>
          </w:p>
        </w:tc>
        <w:tc>
          <w:tcPr>
            <w:tcW w:w="2869" w:type="dxa"/>
          </w:tcPr>
          <w:p w14:paraId="010C4663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видеороликов:</w:t>
            </w:r>
          </w:p>
          <w:p w14:paraId="4EF4E96E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ед.;</w:t>
            </w:r>
          </w:p>
          <w:p w14:paraId="24ABF3E9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1 ед. (актуализация)</w:t>
            </w:r>
          </w:p>
        </w:tc>
        <w:tc>
          <w:tcPr>
            <w:tcW w:w="2256" w:type="dxa"/>
          </w:tcPr>
          <w:p w14:paraId="73B8F381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19628F1B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 ед.</w:t>
            </w:r>
          </w:p>
          <w:p w14:paraId="7518C05E" w14:textId="06698B1D" w:rsidR="00C810F6" w:rsidRPr="00A7022C" w:rsidRDefault="00C810F6" w:rsidP="00FA16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об инвестиционной привлекательности </w:t>
            </w:r>
            <w:r w:rsidR="0077613A" w:rsidRPr="0077613A">
              <w:rPr>
                <w:rFonts w:ascii="Times New Roman" w:hAnsi="Times New Roman" w:cs="Times New Roman"/>
                <w:sz w:val="24"/>
                <w:szCs w:val="24"/>
              </w:rPr>
              <w:t>города Сургута</w:t>
            </w:r>
            <w:r w:rsidRPr="00776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879" w:rsidRPr="00776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13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договором на оказание услуг </w:t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между Администрацией города Сургута и Исполнителем, изготовлен                в 2019 году (актуализация видеооролика запланирована</w:t>
            </w:r>
            <w:r w:rsidR="00FA16D4">
              <w:rPr>
                <w:rFonts w:ascii="Times New Roman" w:hAnsi="Times New Roman" w:cs="Times New Roman"/>
                <w:sz w:val="24"/>
                <w:szCs w:val="24"/>
              </w:rPr>
              <w:br/>
              <w:t>до конца III этапа)</w:t>
            </w:r>
          </w:p>
        </w:tc>
      </w:tr>
      <w:tr w:rsidR="00C810F6" w:rsidRPr="00A7022C" w14:paraId="523C288E" w14:textId="77777777" w:rsidTr="00BC77E7">
        <w:tc>
          <w:tcPr>
            <w:tcW w:w="3517" w:type="dxa"/>
          </w:tcPr>
          <w:p w14:paraId="6F0530C8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1.1.3.3.  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 «Инвестиционное послание Главы города»</w:t>
            </w:r>
          </w:p>
        </w:tc>
        <w:tc>
          <w:tcPr>
            <w:tcW w:w="2869" w:type="dxa"/>
          </w:tcPr>
          <w:p w14:paraId="352D64E3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послания Главы:</w:t>
            </w:r>
          </w:p>
          <w:p w14:paraId="29843899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ежегодно;</w:t>
            </w:r>
          </w:p>
          <w:p w14:paraId="507C2125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ежегодно</w:t>
            </w:r>
          </w:p>
        </w:tc>
        <w:tc>
          <w:tcPr>
            <w:tcW w:w="2256" w:type="dxa"/>
          </w:tcPr>
          <w:p w14:paraId="451060EF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20637829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2241C35C" w14:textId="1C130BCC" w:rsidR="00C810F6" w:rsidRPr="00FB2541" w:rsidRDefault="00604013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Инвестиционное послание Администрации города опубликовано на Инвестиционном портале города Сургута.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F6" w:rsidRPr="00FB2541">
              <w:rPr>
                <w:rFonts w:ascii="Times New Roman" w:hAnsi="Times New Roman" w:cs="Times New Roman"/>
                <w:sz w:val="24"/>
                <w:szCs w:val="24"/>
              </w:rPr>
              <w:t>Послание содержит следующую информацию:</w:t>
            </w:r>
          </w:p>
          <w:p w14:paraId="4FF05ED6" w14:textId="776FB692" w:rsidR="00C810F6" w:rsidRPr="00FB2541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показатели инвестиционной активности города</w:t>
            </w:r>
            <w:r w:rsidR="00FA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за прошедший период (в том числе объем и динамика привлеченных инвестиций).</w:t>
            </w:r>
          </w:p>
          <w:p w14:paraId="53731D58" w14:textId="77777777" w:rsidR="00C810F6" w:rsidRPr="00FB2541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- реализованные и планируемые к реализации инвестиционные проекты на территории города (межмуниципальные проекты).</w:t>
            </w:r>
          </w:p>
          <w:p w14:paraId="02399E80" w14:textId="77777777" w:rsidR="00C810F6" w:rsidRPr="00FB2541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- перечень основных мероприятий по привлечению инвестиций на территорию города.</w:t>
            </w:r>
          </w:p>
          <w:p w14:paraId="77824CB1" w14:textId="77777777" w:rsidR="00C810F6" w:rsidRPr="00FB2541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- меры поддержки, которые могут быть предложены существующим и потенциальным инвесторам.</w:t>
            </w:r>
          </w:p>
          <w:p w14:paraId="5CC52B58" w14:textId="77777777" w:rsidR="00C810F6" w:rsidRPr="00FB2541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и приоритеты в сфере привлечения инвестиций в экономику города.</w:t>
            </w:r>
          </w:p>
          <w:p w14:paraId="131CC848" w14:textId="7C006655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41">
              <w:rPr>
                <w:rFonts w:ascii="Times New Roman" w:hAnsi="Times New Roman" w:cs="Times New Roman"/>
                <w:sz w:val="24"/>
                <w:szCs w:val="24"/>
              </w:rPr>
              <w:t>- задачи, которые необходимо решить  по привлечению инвестиций в эк</w:t>
            </w:r>
            <w:r w:rsidR="00FA16D4">
              <w:rPr>
                <w:rFonts w:ascii="Times New Roman" w:hAnsi="Times New Roman" w:cs="Times New Roman"/>
                <w:sz w:val="24"/>
                <w:szCs w:val="24"/>
              </w:rPr>
              <w:t>ономику города на очередной год</w:t>
            </w:r>
          </w:p>
        </w:tc>
      </w:tr>
      <w:tr w:rsidR="00C810F6" w:rsidRPr="00A7022C" w14:paraId="6B5C31AC" w14:textId="77777777" w:rsidTr="00BC77E7">
        <w:tc>
          <w:tcPr>
            <w:tcW w:w="3517" w:type="dxa"/>
          </w:tcPr>
          <w:p w14:paraId="68ECA47A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1.1.3.4. </w:t>
            </w:r>
            <w:proofErr w:type="spellStart"/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Подмероприятие</w:t>
            </w:r>
            <w:proofErr w:type="spellEnd"/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6ED4CE" w14:textId="77777777" w:rsidR="00C810F6" w:rsidRPr="00A7022C" w:rsidRDefault="00C810F6" w:rsidP="00C810F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4. «Инвестиционный портал города»</w:t>
            </w:r>
          </w:p>
        </w:tc>
        <w:tc>
          <w:tcPr>
            <w:tcW w:w="2869" w:type="dxa"/>
          </w:tcPr>
          <w:p w14:paraId="0BE6BFAD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специализированного портала:</w:t>
            </w:r>
          </w:p>
          <w:p w14:paraId="2E540559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этап – да; </w:t>
            </w:r>
          </w:p>
          <w:p w14:paraId="685DF555" w14:textId="77777777" w:rsidR="00C810F6" w:rsidRPr="00A7022C" w:rsidRDefault="00C810F6" w:rsidP="00C81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III этап – да</w:t>
            </w:r>
          </w:p>
        </w:tc>
        <w:tc>
          <w:tcPr>
            <w:tcW w:w="2256" w:type="dxa"/>
          </w:tcPr>
          <w:p w14:paraId="77999B16" w14:textId="77777777" w:rsidR="00C810F6" w:rsidRPr="00A7022C" w:rsidRDefault="00C810F6" w:rsidP="00C81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6662" w:type="dxa"/>
          </w:tcPr>
          <w:p w14:paraId="5ADF99B2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14:paraId="4F18217F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создан Инвестиционный портал города Сургута (ссылка: http://invest.admsurgut.ru/).</w:t>
            </w:r>
          </w:p>
          <w:p w14:paraId="6BC9EB30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На Инвестиционном портале города Сургута представлен ряд разделов: </w:t>
            </w:r>
          </w:p>
          <w:p w14:paraId="3C50796A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Инвестиционная политика;</w:t>
            </w:r>
          </w:p>
          <w:p w14:paraId="764E9D6A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Инвестору;</w:t>
            </w:r>
          </w:p>
          <w:p w14:paraId="40F9D768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Путеводитель инвестора;</w:t>
            </w:r>
          </w:p>
          <w:p w14:paraId="4BC979D6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Предпринимателю;</w:t>
            </w:r>
          </w:p>
          <w:p w14:paraId="0B53E468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АнтикриZисные</w:t>
            </w:r>
            <w:proofErr w:type="spellEnd"/>
            <w:r w:rsidRPr="00A7022C">
              <w:rPr>
                <w:rFonts w:ascii="Times New Roman" w:hAnsi="Times New Roman" w:cs="Times New Roman"/>
                <w:sz w:val="24"/>
                <w:szCs w:val="24"/>
              </w:rPr>
              <w:t xml:space="preserve"> меры поддержки;</w:t>
            </w:r>
          </w:p>
          <w:p w14:paraId="2C6E1F35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Внутренний и въездной туризм;</w:t>
            </w:r>
          </w:p>
          <w:p w14:paraId="17AFFB4A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Контакты;</w:t>
            </w:r>
          </w:p>
          <w:p w14:paraId="554800DA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Мероприятия;</w:t>
            </w:r>
          </w:p>
          <w:p w14:paraId="46558329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Новости;</w:t>
            </w:r>
          </w:p>
          <w:p w14:paraId="59959F2C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Ответы на вопросы;</w:t>
            </w:r>
          </w:p>
          <w:p w14:paraId="5C084EAC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Опросы;</w:t>
            </w:r>
          </w:p>
          <w:p w14:paraId="45BF07B5" w14:textId="77777777" w:rsidR="00C810F6" w:rsidRPr="00A7022C" w:rsidRDefault="00C810F6" w:rsidP="00C8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- Полезные ссылки.</w:t>
            </w:r>
          </w:p>
          <w:p w14:paraId="4C9781D2" w14:textId="613C2939" w:rsidR="00C810F6" w:rsidRPr="00A7022C" w:rsidRDefault="00C810F6" w:rsidP="00FA16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от 10.04.2018 № 542              «Об утверждении регламента по размещению (актуализации) информации на инвестиционном портале города Сургута» определён порядок представления и размещения информации</w:t>
            </w:r>
            <w:r w:rsidR="00593188" w:rsidRPr="00A702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на портале, порядок представления информации по поступившим запросам на портале и перечень ответственных структурных подразделений Администрации города</w:t>
            </w:r>
            <w:r w:rsidR="00FA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актуализацию и своевременность предоставления информации для размещения на портале. Ведется реестр обращений инвесторов, поступивших Инвестиционный портал города. На постоянной основе осуществляется работа</w:t>
            </w:r>
            <w:r w:rsidR="00FA16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22C">
              <w:rPr>
                <w:rFonts w:ascii="Times New Roman" w:hAnsi="Times New Roman" w:cs="Times New Roman"/>
                <w:sz w:val="24"/>
                <w:szCs w:val="24"/>
              </w:rPr>
              <w:t>с потенциальными инвесторами в виде предоставления запрашиваемой информации на указанный адрес электронной почты или посредствам телефонной связ</w:t>
            </w:r>
            <w:r w:rsidR="00FA16D4">
              <w:rPr>
                <w:rFonts w:ascii="Times New Roman" w:hAnsi="Times New Roman" w:cs="Times New Roman"/>
                <w:sz w:val="24"/>
                <w:szCs w:val="24"/>
              </w:rPr>
              <w:t>и, также в формате переговоров</w:t>
            </w:r>
          </w:p>
        </w:tc>
      </w:tr>
    </w:tbl>
    <w:p w14:paraId="4AEA9243" w14:textId="77777777" w:rsidR="00540F20" w:rsidRPr="009F6520" w:rsidRDefault="00540F20" w:rsidP="00B43A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0F20" w:rsidRPr="009F6520" w:rsidSect="00961212">
      <w:pgSz w:w="16838" w:h="11906" w:orient="landscape"/>
      <w:pgMar w:top="851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B42"/>
    <w:multiLevelType w:val="hybridMultilevel"/>
    <w:tmpl w:val="3E464DAA"/>
    <w:lvl w:ilvl="0" w:tplc="F8C8D71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A62"/>
    <w:multiLevelType w:val="multilevel"/>
    <w:tmpl w:val="E8246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40E8"/>
    <w:multiLevelType w:val="hybridMultilevel"/>
    <w:tmpl w:val="CD5498F0"/>
    <w:lvl w:ilvl="0" w:tplc="8402C09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6047"/>
    <w:multiLevelType w:val="hybridMultilevel"/>
    <w:tmpl w:val="79367DD8"/>
    <w:lvl w:ilvl="0" w:tplc="6FD0EA6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2CFF"/>
    <w:multiLevelType w:val="hybridMultilevel"/>
    <w:tmpl w:val="78E4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51D1"/>
    <w:multiLevelType w:val="hybridMultilevel"/>
    <w:tmpl w:val="569E3F02"/>
    <w:lvl w:ilvl="0" w:tplc="A6385EE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F61FE9"/>
    <w:multiLevelType w:val="hybridMultilevel"/>
    <w:tmpl w:val="41ACC6F4"/>
    <w:lvl w:ilvl="0" w:tplc="0E10CA44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E744B6"/>
    <w:multiLevelType w:val="hybridMultilevel"/>
    <w:tmpl w:val="B0680774"/>
    <w:lvl w:ilvl="0" w:tplc="426201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1FEE"/>
    <w:multiLevelType w:val="multilevel"/>
    <w:tmpl w:val="2BFCD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170CAE"/>
    <w:multiLevelType w:val="hybridMultilevel"/>
    <w:tmpl w:val="FE7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1453D"/>
    <w:rsid w:val="000170FA"/>
    <w:rsid w:val="00017EB6"/>
    <w:rsid w:val="00021E0C"/>
    <w:rsid w:val="0002517C"/>
    <w:rsid w:val="00026FE9"/>
    <w:rsid w:val="00027913"/>
    <w:rsid w:val="00031778"/>
    <w:rsid w:val="000354EF"/>
    <w:rsid w:val="000401E7"/>
    <w:rsid w:val="00041187"/>
    <w:rsid w:val="00045A92"/>
    <w:rsid w:val="00046427"/>
    <w:rsid w:val="00046BCC"/>
    <w:rsid w:val="000504F7"/>
    <w:rsid w:val="00052B1B"/>
    <w:rsid w:val="00052BAD"/>
    <w:rsid w:val="00056BBF"/>
    <w:rsid w:val="00061F14"/>
    <w:rsid w:val="00063763"/>
    <w:rsid w:val="00063C29"/>
    <w:rsid w:val="000641D0"/>
    <w:rsid w:val="0006603F"/>
    <w:rsid w:val="000671FD"/>
    <w:rsid w:val="00072AC6"/>
    <w:rsid w:val="00075705"/>
    <w:rsid w:val="00076711"/>
    <w:rsid w:val="0007754F"/>
    <w:rsid w:val="0008231D"/>
    <w:rsid w:val="00082EE9"/>
    <w:rsid w:val="00083005"/>
    <w:rsid w:val="0008359D"/>
    <w:rsid w:val="00084B49"/>
    <w:rsid w:val="0008765B"/>
    <w:rsid w:val="00091EFD"/>
    <w:rsid w:val="00092CF2"/>
    <w:rsid w:val="00093232"/>
    <w:rsid w:val="000941E3"/>
    <w:rsid w:val="000977F4"/>
    <w:rsid w:val="000A4364"/>
    <w:rsid w:val="000A4928"/>
    <w:rsid w:val="000B2C6C"/>
    <w:rsid w:val="000B503A"/>
    <w:rsid w:val="000B6603"/>
    <w:rsid w:val="000C0B47"/>
    <w:rsid w:val="000C117B"/>
    <w:rsid w:val="000C156C"/>
    <w:rsid w:val="000D1310"/>
    <w:rsid w:val="000D3581"/>
    <w:rsid w:val="000D5FF6"/>
    <w:rsid w:val="000E3B0B"/>
    <w:rsid w:val="000E44D0"/>
    <w:rsid w:val="000F6DF9"/>
    <w:rsid w:val="00102B31"/>
    <w:rsid w:val="001034D4"/>
    <w:rsid w:val="00104E26"/>
    <w:rsid w:val="001062E1"/>
    <w:rsid w:val="0011094E"/>
    <w:rsid w:val="0011235E"/>
    <w:rsid w:val="00116606"/>
    <w:rsid w:val="00123A24"/>
    <w:rsid w:val="00126666"/>
    <w:rsid w:val="001305CE"/>
    <w:rsid w:val="00131883"/>
    <w:rsid w:val="00136730"/>
    <w:rsid w:val="00140980"/>
    <w:rsid w:val="0014131C"/>
    <w:rsid w:val="001457F1"/>
    <w:rsid w:val="00145D86"/>
    <w:rsid w:val="001462C4"/>
    <w:rsid w:val="001464CE"/>
    <w:rsid w:val="00147F87"/>
    <w:rsid w:val="00151A0B"/>
    <w:rsid w:val="00154B7F"/>
    <w:rsid w:val="0015794B"/>
    <w:rsid w:val="00160705"/>
    <w:rsid w:val="001616F1"/>
    <w:rsid w:val="001630F0"/>
    <w:rsid w:val="001662AF"/>
    <w:rsid w:val="00175C2F"/>
    <w:rsid w:val="00176A65"/>
    <w:rsid w:val="001822DA"/>
    <w:rsid w:val="00183324"/>
    <w:rsid w:val="001924FE"/>
    <w:rsid w:val="001A00B9"/>
    <w:rsid w:val="001A0DE4"/>
    <w:rsid w:val="001A1596"/>
    <w:rsid w:val="001B109A"/>
    <w:rsid w:val="001B25B0"/>
    <w:rsid w:val="001B36A1"/>
    <w:rsid w:val="001B37FA"/>
    <w:rsid w:val="001B64DD"/>
    <w:rsid w:val="001B65D0"/>
    <w:rsid w:val="001B7C29"/>
    <w:rsid w:val="001D2C55"/>
    <w:rsid w:val="001D2ED8"/>
    <w:rsid w:val="001E0EEB"/>
    <w:rsid w:val="001E1202"/>
    <w:rsid w:val="001E2A67"/>
    <w:rsid w:val="001F0331"/>
    <w:rsid w:val="001F308D"/>
    <w:rsid w:val="001F348C"/>
    <w:rsid w:val="001F488E"/>
    <w:rsid w:val="00202185"/>
    <w:rsid w:val="002072CC"/>
    <w:rsid w:val="00211114"/>
    <w:rsid w:val="00217110"/>
    <w:rsid w:val="00217DBA"/>
    <w:rsid w:val="00222008"/>
    <w:rsid w:val="002232D4"/>
    <w:rsid w:val="002271D6"/>
    <w:rsid w:val="00227562"/>
    <w:rsid w:val="00227BC2"/>
    <w:rsid w:val="002305F8"/>
    <w:rsid w:val="002306CB"/>
    <w:rsid w:val="002319EA"/>
    <w:rsid w:val="00232E37"/>
    <w:rsid w:val="002407DF"/>
    <w:rsid w:val="00243327"/>
    <w:rsid w:val="00244469"/>
    <w:rsid w:val="00247B0F"/>
    <w:rsid w:val="00247B9A"/>
    <w:rsid w:val="00254C87"/>
    <w:rsid w:val="00255E2C"/>
    <w:rsid w:val="002632DD"/>
    <w:rsid w:val="00272942"/>
    <w:rsid w:val="00273F37"/>
    <w:rsid w:val="0027421E"/>
    <w:rsid w:val="002758A8"/>
    <w:rsid w:val="002765A0"/>
    <w:rsid w:val="002875AE"/>
    <w:rsid w:val="00290361"/>
    <w:rsid w:val="002921EB"/>
    <w:rsid w:val="00293C4D"/>
    <w:rsid w:val="00295C2F"/>
    <w:rsid w:val="002A14E7"/>
    <w:rsid w:val="002A2226"/>
    <w:rsid w:val="002A7C1B"/>
    <w:rsid w:val="002B127D"/>
    <w:rsid w:val="002B2787"/>
    <w:rsid w:val="002B7FFA"/>
    <w:rsid w:val="002C080B"/>
    <w:rsid w:val="002C38F3"/>
    <w:rsid w:val="002C5429"/>
    <w:rsid w:val="002C5B4E"/>
    <w:rsid w:val="002C6210"/>
    <w:rsid w:val="002D3907"/>
    <w:rsid w:val="002E02BF"/>
    <w:rsid w:val="002E2554"/>
    <w:rsid w:val="002E52C3"/>
    <w:rsid w:val="002E6B32"/>
    <w:rsid w:val="002E74A2"/>
    <w:rsid w:val="002E7858"/>
    <w:rsid w:val="002F1834"/>
    <w:rsid w:val="002F4B01"/>
    <w:rsid w:val="00300C3A"/>
    <w:rsid w:val="00300EAF"/>
    <w:rsid w:val="003019EE"/>
    <w:rsid w:val="0030243C"/>
    <w:rsid w:val="00303F47"/>
    <w:rsid w:val="00304A9B"/>
    <w:rsid w:val="00312787"/>
    <w:rsid w:val="0031287A"/>
    <w:rsid w:val="00313D13"/>
    <w:rsid w:val="00314ECB"/>
    <w:rsid w:val="00315C58"/>
    <w:rsid w:val="00316724"/>
    <w:rsid w:val="003246AB"/>
    <w:rsid w:val="00324BC9"/>
    <w:rsid w:val="00326B2A"/>
    <w:rsid w:val="003301DC"/>
    <w:rsid w:val="00330AA1"/>
    <w:rsid w:val="0033333B"/>
    <w:rsid w:val="00334C26"/>
    <w:rsid w:val="003419D3"/>
    <w:rsid w:val="0034262A"/>
    <w:rsid w:val="00344998"/>
    <w:rsid w:val="00344CC0"/>
    <w:rsid w:val="00344EA0"/>
    <w:rsid w:val="00345A35"/>
    <w:rsid w:val="00346541"/>
    <w:rsid w:val="00346FEE"/>
    <w:rsid w:val="00350029"/>
    <w:rsid w:val="003502BB"/>
    <w:rsid w:val="003516F1"/>
    <w:rsid w:val="003519F5"/>
    <w:rsid w:val="003532B0"/>
    <w:rsid w:val="00353577"/>
    <w:rsid w:val="00353C8A"/>
    <w:rsid w:val="003544D1"/>
    <w:rsid w:val="003548F3"/>
    <w:rsid w:val="00361893"/>
    <w:rsid w:val="00362C14"/>
    <w:rsid w:val="00366757"/>
    <w:rsid w:val="003678B9"/>
    <w:rsid w:val="003746E2"/>
    <w:rsid w:val="00381005"/>
    <w:rsid w:val="003A2C27"/>
    <w:rsid w:val="003A30ED"/>
    <w:rsid w:val="003A5BA7"/>
    <w:rsid w:val="003B4BC9"/>
    <w:rsid w:val="003B5152"/>
    <w:rsid w:val="003C55FD"/>
    <w:rsid w:val="003C75CB"/>
    <w:rsid w:val="003D0A7B"/>
    <w:rsid w:val="003D2038"/>
    <w:rsid w:val="003E1FC0"/>
    <w:rsid w:val="003E429F"/>
    <w:rsid w:val="00401DCA"/>
    <w:rsid w:val="004049A7"/>
    <w:rsid w:val="00405F70"/>
    <w:rsid w:val="00406CAC"/>
    <w:rsid w:val="00407F5E"/>
    <w:rsid w:val="00412ABC"/>
    <w:rsid w:val="004130CB"/>
    <w:rsid w:val="00416297"/>
    <w:rsid w:val="004172C4"/>
    <w:rsid w:val="00417635"/>
    <w:rsid w:val="00422D96"/>
    <w:rsid w:val="00425280"/>
    <w:rsid w:val="0043121A"/>
    <w:rsid w:val="0043686D"/>
    <w:rsid w:val="00440BEB"/>
    <w:rsid w:val="004411C6"/>
    <w:rsid w:val="004426A5"/>
    <w:rsid w:val="004432B1"/>
    <w:rsid w:val="00444F34"/>
    <w:rsid w:val="004460CF"/>
    <w:rsid w:val="004507D4"/>
    <w:rsid w:val="004514A6"/>
    <w:rsid w:val="00457B74"/>
    <w:rsid w:val="00461B25"/>
    <w:rsid w:val="00461FFF"/>
    <w:rsid w:val="00474AF3"/>
    <w:rsid w:val="00474B5B"/>
    <w:rsid w:val="00476344"/>
    <w:rsid w:val="0048149E"/>
    <w:rsid w:val="00485BC4"/>
    <w:rsid w:val="00486082"/>
    <w:rsid w:val="004873CA"/>
    <w:rsid w:val="004875C3"/>
    <w:rsid w:val="00492F92"/>
    <w:rsid w:val="00492FEC"/>
    <w:rsid w:val="004957E8"/>
    <w:rsid w:val="00497FB2"/>
    <w:rsid w:val="004A07B6"/>
    <w:rsid w:val="004A36D1"/>
    <w:rsid w:val="004A5879"/>
    <w:rsid w:val="004B0053"/>
    <w:rsid w:val="004B72AC"/>
    <w:rsid w:val="004B7DB7"/>
    <w:rsid w:val="004D042D"/>
    <w:rsid w:val="004D2873"/>
    <w:rsid w:val="004D2E12"/>
    <w:rsid w:val="004D2F3E"/>
    <w:rsid w:val="004D3451"/>
    <w:rsid w:val="004D524A"/>
    <w:rsid w:val="004E16FE"/>
    <w:rsid w:val="004F2C9D"/>
    <w:rsid w:val="004F2E73"/>
    <w:rsid w:val="004F69D7"/>
    <w:rsid w:val="004F7ED2"/>
    <w:rsid w:val="005035BB"/>
    <w:rsid w:val="005059D9"/>
    <w:rsid w:val="00515FDE"/>
    <w:rsid w:val="005164E3"/>
    <w:rsid w:val="0051665D"/>
    <w:rsid w:val="005232D2"/>
    <w:rsid w:val="00526CBA"/>
    <w:rsid w:val="00526D9F"/>
    <w:rsid w:val="00530A31"/>
    <w:rsid w:val="00531D4F"/>
    <w:rsid w:val="00532DDE"/>
    <w:rsid w:val="00537B68"/>
    <w:rsid w:val="00540F20"/>
    <w:rsid w:val="00543813"/>
    <w:rsid w:val="00544132"/>
    <w:rsid w:val="00545605"/>
    <w:rsid w:val="00552888"/>
    <w:rsid w:val="00552B38"/>
    <w:rsid w:val="005559AB"/>
    <w:rsid w:val="005579FA"/>
    <w:rsid w:val="005600DE"/>
    <w:rsid w:val="005615EE"/>
    <w:rsid w:val="00570DC5"/>
    <w:rsid w:val="00572063"/>
    <w:rsid w:val="0057362A"/>
    <w:rsid w:val="005752F8"/>
    <w:rsid w:val="00577114"/>
    <w:rsid w:val="00582748"/>
    <w:rsid w:val="00592F79"/>
    <w:rsid w:val="00593188"/>
    <w:rsid w:val="005A139B"/>
    <w:rsid w:val="005A224F"/>
    <w:rsid w:val="005A5CD6"/>
    <w:rsid w:val="005A71DB"/>
    <w:rsid w:val="005B03FC"/>
    <w:rsid w:val="005B27B5"/>
    <w:rsid w:val="005B34BE"/>
    <w:rsid w:val="005B3C1E"/>
    <w:rsid w:val="005B55B8"/>
    <w:rsid w:val="005B5AAE"/>
    <w:rsid w:val="005C43E9"/>
    <w:rsid w:val="005C5478"/>
    <w:rsid w:val="005C7950"/>
    <w:rsid w:val="005D1EE0"/>
    <w:rsid w:val="005D2044"/>
    <w:rsid w:val="005D65B7"/>
    <w:rsid w:val="005D70D8"/>
    <w:rsid w:val="005E039C"/>
    <w:rsid w:val="005E263D"/>
    <w:rsid w:val="005E28ED"/>
    <w:rsid w:val="005E5367"/>
    <w:rsid w:val="005E59E6"/>
    <w:rsid w:val="005F603A"/>
    <w:rsid w:val="005F7BD1"/>
    <w:rsid w:val="00601B57"/>
    <w:rsid w:val="00604013"/>
    <w:rsid w:val="00612B4F"/>
    <w:rsid w:val="006136E8"/>
    <w:rsid w:val="0061410A"/>
    <w:rsid w:val="00614347"/>
    <w:rsid w:val="006175A1"/>
    <w:rsid w:val="00617A7E"/>
    <w:rsid w:val="0062374E"/>
    <w:rsid w:val="006269C4"/>
    <w:rsid w:val="006301A1"/>
    <w:rsid w:val="00631B25"/>
    <w:rsid w:val="00634AAA"/>
    <w:rsid w:val="00642308"/>
    <w:rsid w:val="006427BB"/>
    <w:rsid w:val="00643364"/>
    <w:rsid w:val="00650585"/>
    <w:rsid w:val="0065200C"/>
    <w:rsid w:val="006524CF"/>
    <w:rsid w:val="0065782B"/>
    <w:rsid w:val="00665B3B"/>
    <w:rsid w:val="00666ABF"/>
    <w:rsid w:val="00672187"/>
    <w:rsid w:val="00682B86"/>
    <w:rsid w:val="00683D6B"/>
    <w:rsid w:val="006845DC"/>
    <w:rsid w:val="00684858"/>
    <w:rsid w:val="00686290"/>
    <w:rsid w:val="006867B4"/>
    <w:rsid w:val="00692478"/>
    <w:rsid w:val="0069584B"/>
    <w:rsid w:val="006A0921"/>
    <w:rsid w:val="006A5F9F"/>
    <w:rsid w:val="006A6320"/>
    <w:rsid w:val="006A701D"/>
    <w:rsid w:val="006A7F20"/>
    <w:rsid w:val="006B0D5A"/>
    <w:rsid w:val="006B2F3F"/>
    <w:rsid w:val="006B54C6"/>
    <w:rsid w:val="006B60AC"/>
    <w:rsid w:val="006B7505"/>
    <w:rsid w:val="006C0A6C"/>
    <w:rsid w:val="006C1F4C"/>
    <w:rsid w:val="006C21FD"/>
    <w:rsid w:val="006C50D9"/>
    <w:rsid w:val="006C77F0"/>
    <w:rsid w:val="006C7A33"/>
    <w:rsid w:val="006D00A6"/>
    <w:rsid w:val="006D18AA"/>
    <w:rsid w:val="006D1ADA"/>
    <w:rsid w:val="006E0625"/>
    <w:rsid w:val="006E0A11"/>
    <w:rsid w:val="006E0CD7"/>
    <w:rsid w:val="006E2530"/>
    <w:rsid w:val="006E3D4B"/>
    <w:rsid w:val="006F76AC"/>
    <w:rsid w:val="00701A06"/>
    <w:rsid w:val="00704C51"/>
    <w:rsid w:val="00704D17"/>
    <w:rsid w:val="00705FDD"/>
    <w:rsid w:val="00711354"/>
    <w:rsid w:val="007139FA"/>
    <w:rsid w:val="00714E03"/>
    <w:rsid w:val="007179F0"/>
    <w:rsid w:val="00720788"/>
    <w:rsid w:val="00723505"/>
    <w:rsid w:val="00724364"/>
    <w:rsid w:val="00726581"/>
    <w:rsid w:val="007319A7"/>
    <w:rsid w:val="0073247C"/>
    <w:rsid w:val="00732AA9"/>
    <w:rsid w:val="007330CF"/>
    <w:rsid w:val="00734662"/>
    <w:rsid w:val="0073497D"/>
    <w:rsid w:val="00736BE9"/>
    <w:rsid w:val="007372EB"/>
    <w:rsid w:val="00737711"/>
    <w:rsid w:val="00737799"/>
    <w:rsid w:val="007452C9"/>
    <w:rsid w:val="00746D55"/>
    <w:rsid w:val="00751BD2"/>
    <w:rsid w:val="00754972"/>
    <w:rsid w:val="00754C95"/>
    <w:rsid w:val="00760287"/>
    <w:rsid w:val="00761CF0"/>
    <w:rsid w:val="00762D10"/>
    <w:rsid w:val="007716CE"/>
    <w:rsid w:val="00771E87"/>
    <w:rsid w:val="0077613A"/>
    <w:rsid w:val="00781C3E"/>
    <w:rsid w:val="00784896"/>
    <w:rsid w:val="007855BD"/>
    <w:rsid w:val="007866A6"/>
    <w:rsid w:val="00786741"/>
    <w:rsid w:val="00793A78"/>
    <w:rsid w:val="007A1622"/>
    <w:rsid w:val="007A194A"/>
    <w:rsid w:val="007A61AC"/>
    <w:rsid w:val="007A64D3"/>
    <w:rsid w:val="007B7020"/>
    <w:rsid w:val="007D00DA"/>
    <w:rsid w:val="007D6938"/>
    <w:rsid w:val="007E7CA1"/>
    <w:rsid w:val="007F009D"/>
    <w:rsid w:val="007F2364"/>
    <w:rsid w:val="007F4F99"/>
    <w:rsid w:val="007F51F3"/>
    <w:rsid w:val="007F5F57"/>
    <w:rsid w:val="007F6DA0"/>
    <w:rsid w:val="00800234"/>
    <w:rsid w:val="00814ED0"/>
    <w:rsid w:val="00816A7D"/>
    <w:rsid w:val="00816F70"/>
    <w:rsid w:val="008214DD"/>
    <w:rsid w:val="00821952"/>
    <w:rsid w:val="008244F8"/>
    <w:rsid w:val="00832ADF"/>
    <w:rsid w:val="00835D2C"/>
    <w:rsid w:val="00837381"/>
    <w:rsid w:val="00844492"/>
    <w:rsid w:val="00845B37"/>
    <w:rsid w:val="008503FA"/>
    <w:rsid w:val="0085070B"/>
    <w:rsid w:val="00852257"/>
    <w:rsid w:val="0086753F"/>
    <w:rsid w:val="00870EE7"/>
    <w:rsid w:val="00872561"/>
    <w:rsid w:val="00881280"/>
    <w:rsid w:val="00882A20"/>
    <w:rsid w:val="00887312"/>
    <w:rsid w:val="00887955"/>
    <w:rsid w:val="0089004C"/>
    <w:rsid w:val="00893DCB"/>
    <w:rsid w:val="00897D36"/>
    <w:rsid w:val="008A0713"/>
    <w:rsid w:val="008A1B80"/>
    <w:rsid w:val="008A5030"/>
    <w:rsid w:val="008B1845"/>
    <w:rsid w:val="008B43CB"/>
    <w:rsid w:val="008B5E5F"/>
    <w:rsid w:val="008B7853"/>
    <w:rsid w:val="008C05F0"/>
    <w:rsid w:val="008C1113"/>
    <w:rsid w:val="008C2B5A"/>
    <w:rsid w:val="008C3C41"/>
    <w:rsid w:val="008C428B"/>
    <w:rsid w:val="008C4B8A"/>
    <w:rsid w:val="008D3B82"/>
    <w:rsid w:val="008D6009"/>
    <w:rsid w:val="008E3C41"/>
    <w:rsid w:val="008F00DD"/>
    <w:rsid w:val="008F476C"/>
    <w:rsid w:val="00903175"/>
    <w:rsid w:val="00904605"/>
    <w:rsid w:val="009061FB"/>
    <w:rsid w:val="0091035E"/>
    <w:rsid w:val="009103E0"/>
    <w:rsid w:val="00910C4A"/>
    <w:rsid w:val="00914B49"/>
    <w:rsid w:val="00917074"/>
    <w:rsid w:val="00922D18"/>
    <w:rsid w:val="00923F0D"/>
    <w:rsid w:val="00925389"/>
    <w:rsid w:val="00927493"/>
    <w:rsid w:val="00930CB6"/>
    <w:rsid w:val="0094410F"/>
    <w:rsid w:val="0094677D"/>
    <w:rsid w:val="00955CDA"/>
    <w:rsid w:val="00961212"/>
    <w:rsid w:val="00962E68"/>
    <w:rsid w:val="00964655"/>
    <w:rsid w:val="00965DF4"/>
    <w:rsid w:val="00966C03"/>
    <w:rsid w:val="009671F9"/>
    <w:rsid w:val="009679D2"/>
    <w:rsid w:val="009712FC"/>
    <w:rsid w:val="009718F6"/>
    <w:rsid w:val="00972A70"/>
    <w:rsid w:val="00973149"/>
    <w:rsid w:val="00973E47"/>
    <w:rsid w:val="00974F0C"/>
    <w:rsid w:val="0098384B"/>
    <w:rsid w:val="00984F96"/>
    <w:rsid w:val="009858CC"/>
    <w:rsid w:val="00985F5E"/>
    <w:rsid w:val="00986876"/>
    <w:rsid w:val="0099441E"/>
    <w:rsid w:val="00997949"/>
    <w:rsid w:val="009A499F"/>
    <w:rsid w:val="009A5272"/>
    <w:rsid w:val="009A6BC4"/>
    <w:rsid w:val="009A6BF6"/>
    <w:rsid w:val="009A7B94"/>
    <w:rsid w:val="009B01FA"/>
    <w:rsid w:val="009B3EA7"/>
    <w:rsid w:val="009B6BF3"/>
    <w:rsid w:val="009C230A"/>
    <w:rsid w:val="009C5990"/>
    <w:rsid w:val="009D11FA"/>
    <w:rsid w:val="009D2A33"/>
    <w:rsid w:val="009D476F"/>
    <w:rsid w:val="009E13FB"/>
    <w:rsid w:val="009E4551"/>
    <w:rsid w:val="009E67ED"/>
    <w:rsid w:val="009E7542"/>
    <w:rsid w:val="009F16F3"/>
    <w:rsid w:val="009F1B73"/>
    <w:rsid w:val="009F5CB5"/>
    <w:rsid w:val="009F6520"/>
    <w:rsid w:val="00A046CD"/>
    <w:rsid w:val="00A05682"/>
    <w:rsid w:val="00A06225"/>
    <w:rsid w:val="00A13C19"/>
    <w:rsid w:val="00A1534C"/>
    <w:rsid w:val="00A26D2A"/>
    <w:rsid w:val="00A30870"/>
    <w:rsid w:val="00A36634"/>
    <w:rsid w:val="00A400C4"/>
    <w:rsid w:val="00A421EF"/>
    <w:rsid w:val="00A43B7A"/>
    <w:rsid w:val="00A43E9E"/>
    <w:rsid w:val="00A51E8E"/>
    <w:rsid w:val="00A553DD"/>
    <w:rsid w:val="00A5737E"/>
    <w:rsid w:val="00A5772F"/>
    <w:rsid w:val="00A579FB"/>
    <w:rsid w:val="00A623CE"/>
    <w:rsid w:val="00A6431C"/>
    <w:rsid w:val="00A6542B"/>
    <w:rsid w:val="00A66498"/>
    <w:rsid w:val="00A7022C"/>
    <w:rsid w:val="00A70317"/>
    <w:rsid w:val="00A70855"/>
    <w:rsid w:val="00A71362"/>
    <w:rsid w:val="00A742C2"/>
    <w:rsid w:val="00A74690"/>
    <w:rsid w:val="00A74737"/>
    <w:rsid w:val="00A75475"/>
    <w:rsid w:val="00A75753"/>
    <w:rsid w:val="00A85E8D"/>
    <w:rsid w:val="00A928B2"/>
    <w:rsid w:val="00A93DDC"/>
    <w:rsid w:val="00A93EFA"/>
    <w:rsid w:val="00A966DD"/>
    <w:rsid w:val="00AA006B"/>
    <w:rsid w:val="00AA0096"/>
    <w:rsid w:val="00AA1027"/>
    <w:rsid w:val="00AA3188"/>
    <w:rsid w:val="00AA368B"/>
    <w:rsid w:val="00AA4990"/>
    <w:rsid w:val="00AB02B1"/>
    <w:rsid w:val="00AB0699"/>
    <w:rsid w:val="00AB1E78"/>
    <w:rsid w:val="00AB3DA1"/>
    <w:rsid w:val="00AB4FC9"/>
    <w:rsid w:val="00AB69FA"/>
    <w:rsid w:val="00AC3372"/>
    <w:rsid w:val="00AC5A6C"/>
    <w:rsid w:val="00AC5C13"/>
    <w:rsid w:val="00AD6177"/>
    <w:rsid w:val="00AE264C"/>
    <w:rsid w:val="00AE5283"/>
    <w:rsid w:val="00AF3C58"/>
    <w:rsid w:val="00AF4069"/>
    <w:rsid w:val="00AF7974"/>
    <w:rsid w:val="00B0762D"/>
    <w:rsid w:val="00B07936"/>
    <w:rsid w:val="00B1047A"/>
    <w:rsid w:val="00B15C03"/>
    <w:rsid w:val="00B17B1A"/>
    <w:rsid w:val="00B23ABE"/>
    <w:rsid w:val="00B27050"/>
    <w:rsid w:val="00B30560"/>
    <w:rsid w:val="00B36A1B"/>
    <w:rsid w:val="00B40D70"/>
    <w:rsid w:val="00B420E4"/>
    <w:rsid w:val="00B42EEA"/>
    <w:rsid w:val="00B43A8B"/>
    <w:rsid w:val="00B44F3C"/>
    <w:rsid w:val="00B469C6"/>
    <w:rsid w:val="00B50255"/>
    <w:rsid w:val="00B60F1A"/>
    <w:rsid w:val="00B61E11"/>
    <w:rsid w:val="00B64673"/>
    <w:rsid w:val="00B65DFD"/>
    <w:rsid w:val="00B6683A"/>
    <w:rsid w:val="00B73D16"/>
    <w:rsid w:val="00B74017"/>
    <w:rsid w:val="00B8200F"/>
    <w:rsid w:val="00B84E35"/>
    <w:rsid w:val="00B85327"/>
    <w:rsid w:val="00B94810"/>
    <w:rsid w:val="00B9482C"/>
    <w:rsid w:val="00B955D2"/>
    <w:rsid w:val="00B964CB"/>
    <w:rsid w:val="00BA0A66"/>
    <w:rsid w:val="00BA1CFD"/>
    <w:rsid w:val="00BA315F"/>
    <w:rsid w:val="00BA3AEE"/>
    <w:rsid w:val="00BA4CA4"/>
    <w:rsid w:val="00BA5068"/>
    <w:rsid w:val="00BA6D94"/>
    <w:rsid w:val="00BA7E57"/>
    <w:rsid w:val="00BB199C"/>
    <w:rsid w:val="00BB2874"/>
    <w:rsid w:val="00BB32BE"/>
    <w:rsid w:val="00BB44AD"/>
    <w:rsid w:val="00BB4D9D"/>
    <w:rsid w:val="00BB6D7A"/>
    <w:rsid w:val="00BB729C"/>
    <w:rsid w:val="00BC2634"/>
    <w:rsid w:val="00BC3447"/>
    <w:rsid w:val="00BC409E"/>
    <w:rsid w:val="00BC5079"/>
    <w:rsid w:val="00BC5F98"/>
    <w:rsid w:val="00BC6E28"/>
    <w:rsid w:val="00BC77E7"/>
    <w:rsid w:val="00BD61E7"/>
    <w:rsid w:val="00BD7762"/>
    <w:rsid w:val="00BD78A8"/>
    <w:rsid w:val="00BD79E3"/>
    <w:rsid w:val="00BE26B2"/>
    <w:rsid w:val="00BE2C81"/>
    <w:rsid w:val="00BE45A5"/>
    <w:rsid w:val="00BF0E44"/>
    <w:rsid w:val="00BF4F04"/>
    <w:rsid w:val="00C00200"/>
    <w:rsid w:val="00C02E31"/>
    <w:rsid w:val="00C06858"/>
    <w:rsid w:val="00C12BAA"/>
    <w:rsid w:val="00C12C96"/>
    <w:rsid w:val="00C14657"/>
    <w:rsid w:val="00C1512A"/>
    <w:rsid w:val="00C272E1"/>
    <w:rsid w:val="00C350A5"/>
    <w:rsid w:val="00C362E8"/>
    <w:rsid w:val="00C47ABD"/>
    <w:rsid w:val="00C509E8"/>
    <w:rsid w:val="00C50A34"/>
    <w:rsid w:val="00C516A2"/>
    <w:rsid w:val="00C52234"/>
    <w:rsid w:val="00C52385"/>
    <w:rsid w:val="00C52AD0"/>
    <w:rsid w:val="00C57552"/>
    <w:rsid w:val="00C60566"/>
    <w:rsid w:val="00C610F4"/>
    <w:rsid w:val="00C612D2"/>
    <w:rsid w:val="00C63442"/>
    <w:rsid w:val="00C64219"/>
    <w:rsid w:val="00C700E2"/>
    <w:rsid w:val="00C723CF"/>
    <w:rsid w:val="00C74457"/>
    <w:rsid w:val="00C74C9C"/>
    <w:rsid w:val="00C75108"/>
    <w:rsid w:val="00C810F6"/>
    <w:rsid w:val="00C81C95"/>
    <w:rsid w:val="00C82B20"/>
    <w:rsid w:val="00C82E16"/>
    <w:rsid w:val="00C83EBB"/>
    <w:rsid w:val="00C94327"/>
    <w:rsid w:val="00C94AC7"/>
    <w:rsid w:val="00C96673"/>
    <w:rsid w:val="00C96B60"/>
    <w:rsid w:val="00CA48AE"/>
    <w:rsid w:val="00CA507B"/>
    <w:rsid w:val="00CA5D18"/>
    <w:rsid w:val="00CA6426"/>
    <w:rsid w:val="00CB262D"/>
    <w:rsid w:val="00CB2DE9"/>
    <w:rsid w:val="00CB3475"/>
    <w:rsid w:val="00CB4A19"/>
    <w:rsid w:val="00CC087F"/>
    <w:rsid w:val="00CC18F0"/>
    <w:rsid w:val="00CC1A88"/>
    <w:rsid w:val="00CC2019"/>
    <w:rsid w:val="00CC5D4A"/>
    <w:rsid w:val="00CC79C0"/>
    <w:rsid w:val="00CC7A9E"/>
    <w:rsid w:val="00CD79AF"/>
    <w:rsid w:val="00CE3844"/>
    <w:rsid w:val="00CE4FA1"/>
    <w:rsid w:val="00CE7D81"/>
    <w:rsid w:val="00CF46BB"/>
    <w:rsid w:val="00CF73A4"/>
    <w:rsid w:val="00CF7657"/>
    <w:rsid w:val="00D0049B"/>
    <w:rsid w:val="00D04683"/>
    <w:rsid w:val="00D103E9"/>
    <w:rsid w:val="00D16AE2"/>
    <w:rsid w:val="00D17A0D"/>
    <w:rsid w:val="00D26D5A"/>
    <w:rsid w:val="00D30332"/>
    <w:rsid w:val="00D31C08"/>
    <w:rsid w:val="00D379A8"/>
    <w:rsid w:val="00D379D4"/>
    <w:rsid w:val="00D42E58"/>
    <w:rsid w:val="00D435A7"/>
    <w:rsid w:val="00D54BE4"/>
    <w:rsid w:val="00D6365A"/>
    <w:rsid w:val="00D6388C"/>
    <w:rsid w:val="00D65F4C"/>
    <w:rsid w:val="00D67546"/>
    <w:rsid w:val="00D67B74"/>
    <w:rsid w:val="00D7335A"/>
    <w:rsid w:val="00D73AA6"/>
    <w:rsid w:val="00D81C9F"/>
    <w:rsid w:val="00D83051"/>
    <w:rsid w:val="00D85130"/>
    <w:rsid w:val="00D90D57"/>
    <w:rsid w:val="00D94A50"/>
    <w:rsid w:val="00DA1403"/>
    <w:rsid w:val="00DA2DB3"/>
    <w:rsid w:val="00DA3A8C"/>
    <w:rsid w:val="00DA462C"/>
    <w:rsid w:val="00DB2313"/>
    <w:rsid w:val="00DB2652"/>
    <w:rsid w:val="00DB27AE"/>
    <w:rsid w:val="00DB355C"/>
    <w:rsid w:val="00DB5C9D"/>
    <w:rsid w:val="00DC0465"/>
    <w:rsid w:val="00DC527A"/>
    <w:rsid w:val="00DD5FA9"/>
    <w:rsid w:val="00DD61C1"/>
    <w:rsid w:val="00DE197D"/>
    <w:rsid w:val="00DE440C"/>
    <w:rsid w:val="00DF27A4"/>
    <w:rsid w:val="00DF2D9E"/>
    <w:rsid w:val="00DF5FF5"/>
    <w:rsid w:val="00DF6B16"/>
    <w:rsid w:val="00DF7FC1"/>
    <w:rsid w:val="00E003C8"/>
    <w:rsid w:val="00E00B75"/>
    <w:rsid w:val="00E00BEF"/>
    <w:rsid w:val="00E01FCF"/>
    <w:rsid w:val="00E0548C"/>
    <w:rsid w:val="00E1006B"/>
    <w:rsid w:val="00E135F2"/>
    <w:rsid w:val="00E14395"/>
    <w:rsid w:val="00E200CC"/>
    <w:rsid w:val="00E2060C"/>
    <w:rsid w:val="00E21E7E"/>
    <w:rsid w:val="00E223F0"/>
    <w:rsid w:val="00E23300"/>
    <w:rsid w:val="00E23AC2"/>
    <w:rsid w:val="00E2656E"/>
    <w:rsid w:val="00E322DB"/>
    <w:rsid w:val="00E33300"/>
    <w:rsid w:val="00E34398"/>
    <w:rsid w:val="00E36428"/>
    <w:rsid w:val="00E406BC"/>
    <w:rsid w:val="00E41D76"/>
    <w:rsid w:val="00E45AE0"/>
    <w:rsid w:val="00E46F49"/>
    <w:rsid w:val="00E50ADA"/>
    <w:rsid w:val="00E526A9"/>
    <w:rsid w:val="00E56271"/>
    <w:rsid w:val="00E6028C"/>
    <w:rsid w:val="00E66DDC"/>
    <w:rsid w:val="00E67891"/>
    <w:rsid w:val="00E701DC"/>
    <w:rsid w:val="00E70F4F"/>
    <w:rsid w:val="00E7229D"/>
    <w:rsid w:val="00E72A63"/>
    <w:rsid w:val="00E7387C"/>
    <w:rsid w:val="00E850A3"/>
    <w:rsid w:val="00E92102"/>
    <w:rsid w:val="00E93D7F"/>
    <w:rsid w:val="00EA062B"/>
    <w:rsid w:val="00EA551C"/>
    <w:rsid w:val="00EA5D60"/>
    <w:rsid w:val="00EB6729"/>
    <w:rsid w:val="00EB7DA6"/>
    <w:rsid w:val="00EC3685"/>
    <w:rsid w:val="00ED04CF"/>
    <w:rsid w:val="00ED1003"/>
    <w:rsid w:val="00ED503B"/>
    <w:rsid w:val="00ED6CFE"/>
    <w:rsid w:val="00ED77EC"/>
    <w:rsid w:val="00EE0E3E"/>
    <w:rsid w:val="00EE1348"/>
    <w:rsid w:val="00EE2CD7"/>
    <w:rsid w:val="00EE34C0"/>
    <w:rsid w:val="00EE3803"/>
    <w:rsid w:val="00EE4DEF"/>
    <w:rsid w:val="00EF3D2F"/>
    <w:rsid w:val="00F00220"/>
    <w:rsid w:val="00F145CB"/>
    <w:rsid w:val="00F14788"/>
    <w:rsid w:val="00F14ACC"/>
    <w:rsid w:val="00F16403"/>
    <w:rsid w:val="00F172E8"/>
    <w:rsid w:val="00F17478"/>
    <w:rsid w:val="00F208CF"/>
    <w:rsid w:val="00F21979"/>
    <w:rsid w:val="00F2268D"/>
    <w:rsid w:val="00F229E6"/>
    <w:rsid w:val="00F25DBF"/>
    <w:rsid w:val="00F2714E"/>
    <w:rsid w:val="00F41519"/>
    <w:rsid w:val="00F43A83"/>
    <w:rsid w:val="00F44E49"/>
    <w:rsid w:val="00F44E4D"/>
    <w:rsid w:val="00F44F84"/>
    <w:rsid w:val="00F478C1"/>
    <w:rsid w:val="00F50B96"/>
    <w:rsid w:val="00F6163E"/>
    <w:rsid w:val="00F627EB"/>
    <w:rsid w:val="00F649FE"/>
    <w:rsid w:val="00F64E41"/>
    <w:rsid w:val="00F71DC5"/>
    <w:rsid w:val="00F74C2E"/>
    <w:rsid w:val="00F8251A"/>
    <w:rsid w:val="00F842F6"/>
    <w:rsid w:val="00F901BC"/>
    <w:rsid w:val="00F90912"/>
    <w:rsid w:val="00F91960"/>
    <w:rsid w:val="00F91CFE"/>
    <w:rsid w:val="00F976AE"/>
    <w:rsid w:val="00FA16D4"/>
    <w:rsid w:val="00FA50E7"/>
    <w:rsid w:val="00FA76BC"/>
    <w:rsid w:val="00FB2541"/>
    <w:rsid w:val="00FB57AD"/>
    <w:rsid w:val="00FB5A98"/>
    <w:rsid w:val="00FB5C88"/>
    <w:rsid w:val="00FC0F2C"/>
    <w:rsid w:val="00FC178F"/>
    <w:rsid w:val="00FC2997"/>
    <w:rsid w:val="00FC3FD5"/>
    <w:rsid w:val="00FC6754"/>
    <w:rsid w:val="00FD0EED"/>
    <w:rsid w:val="00FD3521"/>
    <w:rsid w:val="00FE24C1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E7BE"/>
  <w15:docId w15:val="{C8119E66-9857-4240-951A-5ED1CD7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D73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6B2A"/>
    <w:rPr>
      <w:color w:val="0000FF" w:themeColor="hyperlink"/>
      <w:u w:val="single"/>
    </w:rPr>
  </w:style>
  <w:style w:type="paragraph" w:styleId="ae">
    <w:name w:val="No Spacing"/>
    <w:uiPriority w:val="1"/>
    <w:qFormat/>
    <w:rsid w:val="00B0762D"/>
    <w:pPr>
      <w:spacing w:after="0" w:line="240" w:lineRule="auto"/>
    </w:pPr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b"/>
    <w:uiPriority w:val="39"/>
    <w:rsid w:val="007372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4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3A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BB199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B199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B199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19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B1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ghd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32gQBf" TargetMode="External"/><Relationship Id="rId12" Type="http://schemas.openxmlformats.org/officeDocument/2006/relationships/hyperlink" Target="garantF1://7105972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2Z6oj" TargetMode="External"/><Relationship Id="rId11" Type="http://schemas.openxmlformats.org/officeDocument/2006/relationships/hyperlink" Target="garantF1://71059728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900902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2gQ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10C5-11E4-4021-8E07-B907F3DC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8702</Words>
  <Characters>49604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Роднова Лариса Ивановна</dc:creator>
  <cp:keywords/>
  <dc:description/>
  <cp:lastModifiedBy>Багомедова Светлана Анатольевна</cp:lastModifiedBy>
  <cp:revision>97</cp:revision>
  <cp:lastPrinted>2022-11-25T05:56:00Z</cp:lastPrinted>
  <dcterms:created xsi:type="dcterms:W3CDTF">2022-10-21T05:08:00Z</dcterms:created>
  <dcterms:modified xsi:type="dcterms:W3CDTF">2023-04-11T04:33:00Z</dcterms:modified>
</cp:coreProperties>
</file>