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42C" w:rsidRPr="0028542C" w:rsidRDefault="0028542C" w:rsidP="0028542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542C">
        <w:rPr>
          <w:rFonts w:ascii="Times New Roman" w:hAnsi="Times New Roman" w:cs="Times New Roman"/>
          <w:b/>
          <w:bCs/>
          <w:sz w:val="28"/>
          <w:szCs w:val="28"/>
        </w:rPr>
        <w:t>Информация о результатах проведения в 202</w:t>
      </w:r>
      <w:r w:rsidRPr="0028542C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28542C">
        <w:rPr>
          <w:rFonts w:ascii="Times New Roman" w:hAnsi="Times New Roman" w:cs="Times New Roman"/>
          <w:b/>
          <w:bCs/>
          <w:sz w:val="28"/>
          <w:szCs w:val="28"/>
        </w:rPr>
        <w:t xml:space="preserve"> году </w:t>
      </w:r>
    </w:p>
    <w:p w:rsidR="0028542C" w:rsidRPr="0028542C" w:rsidRDefault="0028542C" w:rsidP="0028542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542C">
        <w:rPr>
          <w:rFonts w:ascii="Times New Roman" w:hAnsi="Times New Roman" w:cs="Times New Roman"/>
          <w:b/>
          <w:bCs/>
          <w:sz w:val="28"/>
          <w:szCs w:val="28"/>
        </w:rPr>
        <w:t xml:space="preserve">обзора расходов бюджета города </w:t>
      </w:r>
      <w:r>
        <w:rPr>
          <w:rFonts w:ascii="Times New Roman" w:hAnsi="Times New Roman" w:cs="Times New Roman"/>
          <w:b/>
          <w:sz w:val="28"/>
          <w:szCs w:val="28"/>
        </w:rPr>
        <w:t>в рамках</w:t>
      </w:r>
      <w:r w:rsidRPr="002854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8542C">
        <w:rPr>
          <w:rFonts w:ascii="Times New Roman" w:hAnsi="Times New Roman" w:cs="Times New Roman"/>
          <w:b/>
          <w:sz w:val="28"/>
          <w:szCs w:val="28"/>
        </w:rPr>
        <w:t>реализаци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="00DF7E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8542C"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«Укрепление межнационального </w:t>
      </w:r>
      <w:r w:rsidR="00DF7EC7"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r w:rsidRPr="0028542C">
        <w:rPr>
          <w:rFonts w:ascii="Times New Roman" w:hAnsi="Times New Roman" w:cs="Times New Roman"/>
          <w:b/>
          <w:sz w:val="28"/>
          <w:szCs w:val="28"/>
        </w:rPr>
        <w:t xml:space="preserve">и межконфессионального согласия, поддержка и развитие языков </w:t>
      </w:r>
      <w:r w:rsidR="00DF7EC7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Pr="0028542C">
        <w:rPr>
          <w:rFonts w:ascii="Times New Roman" w:hAnsi="Times New Roman" w:cs="Times New Roman"/>
          <w:b/>
          <w:sz w:val="28"/>
          <w:szCs w:val="28"/>
        </w:rPr>
        <w:t xml:space="preserve">и культуры народов Российской Федерации, проживающих на территории города Сургута, обеспечение социальной и культурной адаптации мигрантов, профилактика </w:t>
      </w:r>
      <w:r w:rsidR="00DF7EC7">
        <w:rPr>
          <w:rFonts w:ascii="Times New Roman" w:hAnsi="Times New Roman" w:cs="Times New Roman"/>
          <w:b/>
          <w:sz w:val="28"/>
          <w:szCs w:val="28"/>
        </w:rPr>
        <w:t xml:space="preserve">межнациональных (межэтнических) </w:t>
      </w:r>
      <w:r w:rsidRPr="0028542C">
        <w:rPr>
          <w:rFonts w:ascii="Times New Roman" w:hAnsi="Times New Roman" w:cs="Times New Roman"/>
          <w:b/>
          <w:sz w:val="28"/>
          <w:szCs w:val="28"/>
        </w:rPr>
        <w:t>конфликтов, профилактика экстремизма и терроризма на период до 2030 года»</w:t>
      </w:r>
    </w:p>
    <w:p w:rsidR="0028542C" w:rsidRDefault="0028542C" w:rsidP="0028542C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28542C" w:rsidRPr="007C61B6" w:rsidRDefault="0028542C" w:rsidP="0028542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C61B6">
        <w:rPr>
          <w:rFonts w:ascii="Times New Roman" w:hAnsi="Times New Roman" w:cs="Times New Roman"/>
          <w:sz w:val="28"/>
          <w:szCs w:val="28"/>
        </w:rPr>
        <w:t>В рамках проведения обзора в целях оценки эффективности реализации муниципальной программы «</w:t>
      </w:r>
      <w:r w:rsidRPr="0028542C">
        <w:rPr>
          <w:rFonts w:ascii="Times New Roman" w:hAnsi="Times New Roman" w:cs="Times New Roman"/>
          <w:sz w:val="28"/>
          <w:szCs w:val="28"/>
        </w:rPr>
        <w:t>Укрепление межнационального и межконфессионального согласия, поддержка и развитие языков и культуры народов Российской Федерации, проживающих на территории города Сургута, обеспечение социальной и культурной адаптации мигрантов, профилактика межнациональных (межэтнических) конфликтов, профилактика экстремизма и терроризма на период до 2030 года</w:t>
      </w:r>
      <w:r w:rsidRPr="007C61B6">
        <w:rPr>
          <w:rFonts w:ascii="Times New Roman" w:hAnsi="Times New Roman" w:cs="Times New Roman"/>
          <w:sz w:val="28"/>
          <w:szCs w:val="28"/>
        </w:rPr>
        <w:t>» был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7C61B6">
        <w:rPr>
          <w:rFonts w:ascii="Times New Roman" w:hAnsi="Times New Roman" w:cs="Times New Roman"/>
          <w:sz w:val="28"/>
          <w:szCs w:val="28"/>
        </w:rPr>
        <w:t xml:space="preserve"> </w:t>
      </w:r>
      <w:r w:rsidRPr="007C61B6">
        <w:rPr>
          <w:rFonts w:ascii="Times New Roman" w:hAnsi="Times New Roman"/>
          <w:sz w:val="28"/>
          <w:szCs w:val="28"/>
        </w:rPr>
        <w:t>выявлено следующее.</w:t>
      </w:r>
    </w:p>
    <w:p w:rsidR="0028542C" w:rsidRDefault="0028542C" w:rsidP="0028542C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7C61B6">
        <w:rPr>
          <w:rFonts w:ascii="Times New Roman" w:hAnsi="Times New Roman"/>
          <w:sz w:val="28"/>
          <w:szCs w:val="28"/>
        </w:rPr>
        <w:t>Объем бюджетных ассигнований на реализацию программы ежегодно</w:t>
      </w:r>
      <w:r>
        <w:rPr>
          <w:rFonts w:ascii="Times New Roman" w:hAnsi="Times New Roman"/>
          <w:sz w:val="28"/>
          <w:szCs w:val="28"/>
        </w:rPr>
        <w:t xml:space="preserve"> увеличивается, в частности в 2023 году по сравнению с 2020 годом увеличение составило более 20%, в то время как по всем показателям муниципальной программы отмечается ежегодное снижение (динамика отрицательная).</w:t>
      </w:r>
    </w:p>
    <w:p w:rsidR="0028542C" w:rsidRPr="00501752" w:rsidRDefault="0028542C" w:rsidP="002854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D058F6">
        <w:rPr>
          <w:rFonts w:ascii="Times New Roman" w:hAnsi="Times New Roman"/>
          <w:sz w:val="28"/>
          <w:szCs w:val="28"/>
        </w:rPr>
        <w:t>равнительный анализ стоимости проведения отдельных мероприятий муниципальной программы с аналогичными муниципальными программами других муниципальных образований</w:t>
      </w:r>
      <w:r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ыявил, что у</w:t>
      </w:r>
      <w:r w:rsidRPr="00501752">
        <w:rPr>
          <w:rFonts w:ascii="Times New Roman" w:hAnsi="Times New Roman" w:cs="Times New Roman"/>
          <w:sz w:val="28"/>
          <w:szCs w:val="28"/>
        </w:rPr>
        <w:t>ровень объема финансирования г</w:t>
      </w:r>
      <w:r>
        <w:rPr>
          <w:rFonts w:ascii="Times New Roman" w:hAnsi="Times New Roman" w:cs="Times New Roman"/>
          <w:sz w:val="28"/>
          <w:szCs w:val="28"/>
        </w:rPr>
        <w:t>орода</w:t>
      </w:r>
      <w:r w:rsidRPr="00501752">
        <w:rPr>
          <w:rFonts w:ascii="Times New Roman" w:hAnsi="Times New Roman" w:cs="Times New Roman"/>
          <w:sz w:val="28"/>
          <w:szCs w:val="28"/>
        </w:rPr>
        <w:t xml:space="preserve"> Сургута в 3 </w:t>
      </w:r>
      <w:r>
        <w:rPr>
          <w:rFonts w:ascii="Times New Roman" w:hAnsi="Times New Roman" w:cs="Times New Roman"/>
          <w:sz w:val="28"/>
          <w:szCs w:val="28"/>
        </w:rPr>
        <w:t>раза превышает усредненное значение по выборке муниципальных образований автономного округа. При этом, показатель доли</w:t>
      </w:r>
      <w:r w:rsidRPr="00501752">
        <w:rPr>
          <w:rFonts w:ascii="Times New Roman" w:hAnsi="Times New Roman" w:cs="Times New Roman"/>
          <w:sz w:val="28"/>
          <w:szCs w:val="28"/>
        </w:rPr>
        <w:t xml:space="preserve"> граждан, положительно оценивающих сост</w:t>
      </w:r>
      <w:r>
        <w:rPr>
          <w:rFonts w:ascii="Times New Roman" w:hAnsi="Times New Roman" w:cs="Times New Roman"/>
          <w:sz w:val="28"/>
          <w:szCs w:val="28"/>
        </w:rPr>
        <w:t>ояние межнациональных отношений по городу Сургуту значительно ниже (на 13,7%) аналогичного показателя, например, в муниципальном образовании г</w:t>
      </w:r>
      <w:r>
        <w:rPr>
          <w:rFonts w:ascii="Times New Roman" w:hAnsi="Times New Roman" w:cs="Times New Roman"/>
          <w:sz w:val="28"/>
          <w:szCs w:val="28"/>
        </w:rPr>
        <w:t>ород</w:t>
      </w:r>
      <w:r>
        <w:rPr>
          <w:rFonts w:ascii="Times New Roman" w:hAnsi="Times New Roman" w:cs="Times New Roman"/>
          <w:sz w:val="28"/>
          <w:szCs w:val="28"/>
        </w:rPr>
        <w:t xml:space="preserve"> Нягань с минимальным объемом финансирования в расчете на 1000 жителей.</w:t>
      </w:r>
    </w:p>
    <w:p w:rsidR="0028542C" w:rsidRDefault="0028542C" w:rsidP="0028542C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Это позволяет сделать вывод о возможном несоблюдении принципа эффективности использования бюджетных ассигнований (статья 34 Бюджетного кодекса Российской Федерации).</w:t>
      </w:r>
    </w:p>
    <w:p w:rsidR="0028542C" w:rsidRDefault="0028542C" w:rsidP="002854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выявлено, что в муниципальной программе отсутствуют показатели, </w:t>
      </w:r>
      <w:r w:rsidRPr="000D722C">
        <w:rPr>
          <w:rFonts w:ascii="Times New Roman" w:hAnsi="Times New Roman"/>
          <w:sz w:val="28"/>
          <w:szCs w:val="28"/>
        </w:rPr>
        <w:t xml:space="preserve">характеризующие связь с бюджетными ассигнованиями, </w:t>
      </w:r>
      <w:r>
        <w:rPr>
          <w:rFonts w:ascii="Times New Roman" w:hAnsi="Times New Roman"/>
          <w:sz w:val="28"/>
          <w:szCs w:val="28"/>
        </w:rPr>
        <w:t xml:space="preserve">а также </w:t>
      </w:r>
      <w:r w:rsidRPr="000D722C">
        <w:rPr>
          <w:rFonts w:ascii="Times New Roman" w:hAnsi="Times New Roman"/>
          <w:sz w:val="28"/>
          <w:szCs w:val="28"/>
        </w:rPr>
        <w:t>показател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0D722C">
        <w:rPr>
          <w:rFonts w:ascii="Times New Roman" w:hAnsi="Times New Roman"/>
          <w:sz w:val="28"/>
          <w:szCs w:val="28"/>
        </w:rPr>
        <w:t>количественно характеризующи</w:t>
      </w:r>
      <w:r>
        <w:rPr>
          <w:rFonts w:ascii="Times New Roman" w:hAnsi="Times New Roman"/>
          <w:sz w:val="28"/>
          <w:szCs w:val="28"/>
        </w:rPr>
        <w:t>е</w:t>
      </w:r>
      <w:r w:rsidRPr="000D722C">
        <w:rPr>
          <w:rFonts w:ascii="Times New Roman" w:hAnsi="Times New Roman"/>
          <w:sz w:val="28"/>
          <w:szCs w:val="28"/>
        </w:rPr>
        <w:t xml:space="preserve"> ключевые события муниципальной программы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что противоречит</w:t>
      </w:r>
      <w:r w:rsidRPr="00BF7C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F7C25">
        <w:rPr>
          <w:rFonts w:ascii="Times New Roman" w:hAnsi="Times New Roman" w:cs="Times New Roman"/>
          <w:sz w:val="28"/>
          <w:szCs w:val="28"/>
        </w:rPr>
        <w:t>программно-целев</w:t>
      </w:r>
      <w:r>
        <w:rPr>
          <w:rFonts w:ascii="Times New Roman" w:hAnsi="Times New Roman" w:cs="Times New Roman"/>
          <w:sz w:val="28"/>
          <w:szCs w:val="28"/>
        </w:rPr>
        <w:t>ому</w:t>
      </w:r>
      <w:r w:rsidRPr="00BF7C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принципу</w:t>
      </w:r>
      <w:r w:rsidRPr="00BF7C25">
        <w:rPr>
          <w:rFonts w:ascii="Times New Roman" w:hAnsi="Times New Roman" w:cs="Times New Roman"/>
          <w:sz w:val="28"/>
          <w:szCs w:val="28"/>
        </w:rPr>
        <w:t>» (час</w:t>
      </w:r>
      <w:r>
        <w:rPr>
          <w:rFonts w:ascii="Times New Roman" w:hAnsi="Times New Roman" w:cs="Times New Roman"/>
          <w:sz w:val="28"/>
          <w:szCs w:val="28"/>
        </w:rPr>
        <w:t>ть 13 статьи 7 Закона № 172-ФЗ «О стратегическом планировании в РФ»</w:t>
      </w:r>
      <w:r w:rsidR="00537B2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8542C" w:rsidRDefault="0028542C" w:rsidP="0028542C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Отдельно были проанализированы </w:t>
      </w:r>
      <w:r w:rsidRPr="00D058F6">
        <w:rPr>
          <w:rFonts w:ascii="Times New Roman" w:hAnsi="Times New Roman"/>
          <w:sz w:val="28"/>
          <w:szCs w:val="28"/>
        </w:rPr>
        <w:t>расход</w:t>
      </w:r>
      <w:r>
        <w:rPr>
          <w:rFonts w:ascii="Times New Roman" w:hAnsi="Times New Roman"/>
          <w:sz w:val="28"/>
          <w:szCs w:val="28"/>
        </w:rPr>
        <w:t xml:space="preserve">ы </w:t>
      </w:r>
      <w:r w:rsidRPr="00D058F6">
        <w:rPr>
          <w:rFonts w:ascii="Times New Roman" w:hAnsi="Times New Roman"/>
          <w:sz w:val="28"/>
          <w:szCs w:val="28"/>
        </w:rPr>
        <w:t>на информационную кампанию</w:t>
      </w:r>
      <w:r>
        <w:rPr>
          <w:rFonts w:ascii="Times New Roman" w:hAnsi="Times New Roman"/>
          <w:sz w:val="28"/>
          <w:szCs w:val="28"/>
        </w:rPr>
        <w:t xml:space="preserve">, по результатам </w:t>
      </w:r>
      <w:r>
        <w:rPr>
          <w:rFonts w:ascii="Times New Roman" w:hAnsi="Times New Roman"/>
          <w:sz w:val="28"/>
          <w:szCs w:val="28"/>
        </w:rPr>
        <w:t xml:space="preserve">которого </w:t>
      </w:r>
      <w:r>
        <w:rPr>
          <w:rFonts w:ascii="Times New Roman" w:hAnsi="Times New Roman"/>
          <w:sz w:val="28"/>
          <w:szCs w:val="28"/>
        </w:rPr>
        <w:t xml:space="preserve">выявлено отсутствие в муниципальной программе и </w:t>
      </w:r>
      <w:r w:rsidRPr="00F75AC6">
        <w:rPr>
          <w:rFonts w:ascii="Times New Roman" w:hAnsi="Times New Roman" w:cs="Times New Roman"/>
          <w:sz w:val="28"/>
          <w:szCs w:val="28"/>
        </w:rPr>
        <w:t>отчете админис</w:t>
      </w:r>
      <w:r>
        <w:rPr>
          <w:rFonts w:ascii="Times New Roman" w:hAnsi="Times New Roman" w:cs="Times New Roman"/>
          <w:sz w:val="28"/>
          <w:szCs w:val="28"/>
        </w:rPr>
        <w:t>тратора муниципальной программы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информации о размещении </w:t>
      </w:r>
      <w:r w:rsidRPr="00F75AC6">
        <w:rPr>
          <w:rFonts w:ascii="Times New Roman" w:hAnsi="Times New Roman" w:cs="Times New Roman"/>
          <w:sz w:val="28"/>
          <w:szCs w:val="28"/>
        </w:rPr>
        <w:t>информационны</w:t>
      </w:r>
      <w:r>
        <w:rPr>
          <w:rFonts w:ascii="Times New Roman" w:hAnsi="Times New Roman" w:cs="Times New Roman"/>
          <w:sz w:val="28"/>
          <w:szCs w:val="28"/>
        </w:rPr>
        <w:t xml:space="preserve">х материалов в социальных сетях, что может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свидетельствовать о недостаточной эффективности распространения разработанных тематических материалов (фильмы, ролики). </w:t>
      </w:r>
    </w:p>
    <w:p w:rsidR="0028542C" w:rsidRDefault="0028542C" w:rsidP="0028542C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анализа применения в практической деятельности проводимых в рамках муниципальной программы социологических исследований был выявлен факт дублирования исследования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проводимого </w:t>
      </w:r>
      <w:r w:rsidRPr="00D32B70">
        <w:rPr>
          <w:rFonts w:ascii="Times New Roman" w:hAnsi="Times New Roman" w:cs="Times New Roman"/>
          <w:sz w:val="28"/>
          <w:szCs w:val="28"/>
        </w:rPr>
        <w:t>МКУ «Наш город»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исследования, </w:t>
      </w:r>
      <w:r w:rsidRPr="00D32B70">
        <w:rPr>
          <w:rFonts w:ascii="Times New Roman" w:hAnsi="Times New Roman" w:cs="Times New Roman"/>
          <w:sz w:val="28"/>
          <w:szCs w:val="28"/>
        </w:rPr>
        <w:t>проводи</w:t>
      </w:r>
      <w:r>
        <w:rPr>
          <w:rFonts w:ascii="Times New Roman" w:hAnsi="Times New Roman" w:cs="Times New Roman"/>
          <w:sz w:val="28"/>
          <w:szCs w:val="28"/>
        </w:rPr>
        <w:t xml:space="preserve">мого автономным округом. Кроме того, данное исследование отражено в двух муниципальных программах «Гражданское общество» (с финансированием) и </w:t>
      </w:r>
      <w:r w:rsidRPr="007C61B6">
        <w:rPr>
          <w:rFonts w:ascii="Times New Roman" w:hAnsi="Times New Roman" w:cs="Times New Roman"/>
          <w:sz w:val="28"/>
          <w:szCs w:val="28"/>
        </w:rPr>
        <w:t>«</w:t>
      </w:r>
      <w:r w:rsidRPr="0028542C">
        <w:rPr>
          <w:rFonts w:ascii="Times New Roman" w:hAnsi="Times New Roman" w:cs="Times New Roman"/>
          <w:sz w:val="28"/>
          <w:szCs w:val="28"/>
        </w:rPr>
        <w:t>Укрепление межнационального и межконфессионального согласия, поддержка и развитие языков и культуры народов Российской Федерации, проживающих на территории города Сургута, обеспечение социальной и культурной адаптации мигрантов, профилактика межнациональных (межэтнических) конфликтов, профилактика экстремизма и терроризма на период до 2030 года</w:t>
      </w:r>
      <w:r w:rsidRPr="007C61B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(без финансирования).</w:t>
      </w:r>
    </w:p>
    <w:p w:rsidR="0028542C" w:rsidRDefault="00DF7EC7" w:rsidP="002854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</w:t>
      </w:r>
      <w:r w:rsidR="0028542C">
        <w:rPr>
          <w:rFonts w:ascii="Times New Roman" w:hAnsi="Times New Roman" w:cs="Times New Roman"/>
          <w:sz w:val="28"/>
          <w:szCs w:val="28"/>
        </w:rPr>
        <w:t xml:space="preserve"> </w:t>
      </w:r>
      <w:r w:rsidR="0028542C" w:rsidRPr="00CF54D6">
        <w:rPr>
          <w:rFonts w:ascii="Times New Roman" w:hAnsi="Times New Roman" w:cs="Times New Roman"/>
          <w:sz w:val="28"/>
          <w:szCs w:val="28"/>
        </w:rPr>
        <w:t>по итогам анализа муниципальной программы было выявлено</w:t>
      </w:r>
      <w:r w:rsidR="0028542C">
        <w:rPr>
          <w:rFonts w:ascii="Times New Roman" w:hAnsi="Times New Roman" w:cs="Times New Roman"/>
          <w:sz w:val="28"/>
          <w:szCs w:val="28"/>
        </w:rPr>
        <w:t xml:space="preserve"> избыточное количество ос</w:t>
      </w:r>
      <w:r w:rsidR="0028542C">
        <w:rPr>
          <w:rFonts w:ascii="Times New Roman" w:hAnsi="Times New Roman" w:cs="Times New Roman"/>
          <w:sz w:val="28"/>
          <w:szCs w:val="28"/>
        </w:rPr>
        <w:t>новных мероприятий и подмеропри</w:t>
      </w:r>
      <w:r w:rsidR="0028542C">
        <w:rPr>
          <w:rFonts w:ascii="Times New Roman" w:hAnsi="Times New Roman" w:cs="Times New Roman"/>
          <w:sz w:val="28"/>
          <w:szCs w:val="28"/>
        </w:rPr>
        <w:t>я</w:t>
      </w:r>
      <w:r w:rsidR="0028542C">
        <w:rPr>
          <w:rFonts w:ascii="Times New Roman" w:hAnsi="Times New Roman" w:cs="Times New Roman"/>
          <w:sz w:val="28"/>
          <w:szCs w:val="28"/>
        </w:rPr>
        <w:t>т</w:t>
      </w:r>
      <w:r w:rsidR="0028542C">
        <w:rPr>
          <w:rFonts w:ascii="Times New Roman" w:hAnsi="Times New Roman" w:cs="Times New Roman"/>
          <w:sz w:val="28"/>
          <w:szCs w:val="28"/>
        </w:rPr>
        <w:t xml:space="preserve">ий муниципальной программы. </w:t>
      </w:r>
    </w:p>
    <w:p w:rsidR="00FD148E" w:rsidRDefault="0028542C" w:rsidP="00DF7E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F7EC7" w:rsidRPr="00724455">
        <w:rPr>
          <w:rFonts w:ascii="Times New Roman" w:hAnsi="Times New Roman" w:cs="Times New Roman"/>
          <w:sz w:val="28"/>
          <w:szCs w:val="28"/>
        </w:rPr>
        <w:t>Учитывая результаты проведения обзора расходов, главным распорядителям бюджетных средств, администраторам (</w:t>
      </w:r>
      <w:proofErr w:type="spellStart"/>
      <w:r w:rsidR="00DF7EC7" w:rsidRPr="00724455">
        <w:rPr>
          <w:rFonts w:ascii="Times New Roman" w:hAnsi="Times New Roman" w:cs="Times New Roman"/>
          <w:sz w:val="28"/>
          <w:szCs w:val="28"/>
        </w:rPr>
        <w:t>соадминистраторам</w:t>
      </w:r>
      <w:proofErr w:type="spellEnd"/>
      <w:r w:rsidR="00DF7EC7" w:rsidRPr="00724455">
        <w:rPr>
          <w:rFonts w:ascii="Times New Roman" w:hAnsi="Times New Roman" w:cs="Times New Roman"/>
          <w:sz w:val="28"/>
          <w:szCs w:val="28"/>
        </w:rPr>
        <w:t xml:space="preserve">) муниципальных программ при формировании проекта бюджета города </w:t>
      </w:r>
      <w:r w:rsidR="00DF7EC7" w:rsidRPr="00724455">
        <w:rPr>
          <w:rFonts w:ascii="Times New Roman" w:hAnsi="Times New Roman" w:cs="Times New Roman"/>
          <w:sz w:val="28"/>
          <w:szCs w:val="28"/>
        </w:rPr>
        <w:br/>
        <w:t xml:space="preserve">на 2024 год и плановый период 2025-2026 годов </w:t>
      </w:r>
      <w:r w:rsidR="00BB0E76" w:rsidRPr="00724455">
        <w:rPr>
          <w:rFonts w:ascii="Times New Roman" w:hAnsi="Times New Roman" w:cs="Times New Roman"/>
          <w:sz w:val="28"/>
          <w:szCs w:val="28"/>
        </w:rPr>
        <w:t>рекомендуется:</w:t>
      </w:r>
    </w:p>
    <w:p w:rsidR="00DF7EC7" w:rsidRDefault="00DF7EC7" w:rsidP="00DF7E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6A4449">
        <w:rPr>
          <w:rFonts w:ascii="Times New Roman" w:hAnsi="Times New Roman" w:cs="Times New Roman"/>
          <w:sz w:val="28"/>
          <w:szCs w:val="28"/>
        </w:rPr>
        <w:t>предусмотреть количественные</w:t>
      </w:r>
      <w:r>
        <w:rPr>
          <w:rFonts w:ascii="Times New Roman" w:hAnsi="Times New Roman" w:cs="Times New Roman"/>
          <w:sz w:val="28"/>
          <w:szCs w:val="28"/>
        </w:rPr>
        <w:t xml:space="preserve"> показатели, характеризующие результаты реализации мероприятий (например, количество предоставленных грантов, количество трансляций теле- радио- эфиров и т.п.);</w:t>
      </w:r>
    </w:p>
    <w:p w:rsidR="00DF7EC7" w:rsidRDefault="00DF7EC7" w:rsidP="00DF7E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не допускать ежегодного снижения показателей муниципальной программы, в случае увеличения объемов финансирования;</w:t>
      </w:r>
    </w:p>
    <w:p w:rsidR="00DF7EC7" w:rsidRPr="008F4A6E" w:rsidRDefault="00DF7EC7" w:rsidP="00DF7E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изменить наименование показателя муниципальной программы </w:t>
      </w:r>
      <w:r>
        <w:rPr>
          <w:rFonts w:ascii="Times New Roman" w:hAnsi="Times New Roman"/>
          <w:sz w:val="28"/>
          <w:szCs w:val="28"/>
        </w:rPr>
        <w:t>«у</w:t>
      </w:r>
      <w:r w:rsidRPr="00CA51E6">
        <w:rPr>
          <w:rFonts w:ascii="Times New Roman" w:hAnsi="Times New Roman"/>
          <w:sz w:val="28"/>
          <w:szCs w:val="28"/>
        </w:rPr>
        <w:t>величение доли граждан, положительно оценивающих состояние межнациональных отношений в городе, %</w:t>
      </w:r>
      <w:r>
        <w:rPr>
          <w:rFonts w:ascii="Times New Roman" w:hAnsi="Times New Roman"/>
          <w:sz w:val="28"/>
          <w:szCs w:val="28"/>
        </w:rPr>
        <w:t>» на «</w:t>
      </w:r>
      <w:r w:rsidRPr="00CA51E6">
        <w:rPr>
          <w:rFonts w:ascii="Times New Roman" w:hAnsi="Times New Roman"/>
          <w:sz w:val="28"/>
          <w:szCs w:val="28"/>
        </w:rPr>
        <w:t>дол</w:t>
      </w:r>
      <w:r>
        <w:rPr>
          <w:rFonts w:ascii="Times New Roman" w:hAnsi="Times New Roman"/>
          <w:sz w:val="28"/>
          <w:szCs w:val="28"/>
        </w:rPr>
        <w:t>я</w:t>
      </w:r>
      <w:r w:rsidRPr="00CA51E6">
        <w:rPr>
          <w:rFonts w:ascii="Times New Roman" w:hAnsi="Times New Roman"/>
          <w:sz w:val="28"/>
          <w:szCs w:val="28"/>
        </w:rPr>
        <w:t xml:space="preserve"> граждан, положительно оценивающих состояние межнациональных отношений в городе, %</w:t>
      </w:r>
      <w:r>
        <w:rPr>
          <w:rFonts w:ascii="Times New Roman" w:hAnsi="Times New Roman"/>
          <w:sz w:val="28"/>
          <w:szCs w:val="28"/>
        </w:rPr>
        <w:t>» так как показатель имеет отрицательную динамику;</w:t>
      </w:r>
    </w:p>
    <w:p w:rsidR="00DF7EC7" w:rsidRPr="00F75AC6" w:rsidRDefault="00DF7EC7" w:rsidP="00DF7E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</w:t>
      </w:r>
      <w:r w:rsidRPr="00F61E6F">
        <w:rPr>
          <w:rFonts w:ascii="Times New Roman" w:hAnsi="Times New Roman" w:cs="Times New Roman"/>
          <w:sz w:val="28"/>
          <w:szCs w:val="28"/>
        </w:rPr>
        <w:t>ересмотреть</w:t>
      </w:r>
      <w:r>
        <w:rPr>
          <w:rFonts w:ascii="Times New Roman" w:hAnsi="Times New Roman" w:cs="Times New Roman"/>
          <w:sz w:val="28"/>
          <w:szCs w:val="28"/>
        </w:rPr>
        <w:t xml:space="preserve"> состав</w:t>
      </w:r>
      <w:r w:rsidRPr="00F61E6F">
        <w:rPr>
          <w:rFonts w:ascii="Times New Roman" w:hAnsi="Times New Roman" w:cs="Times New Roman"/>
          <w:sz w:val="28"/>
          <w:szCs w:val="28"/>
        </w:rPr>
        <w:t xml:space="preserve"> мероприяти</w:t>
      </w:r>
      <w:r>
        <w:rPr>
          <w:rFonts w:ascii="Times New Roman" w:hAnsi="Times New Roman" w:cs="Times New Roman"/>
          <w:sz w:val="28"/>
          <w:szCs w:val="28"/>
        </w:rPr>
        <w:t xml:space="preserve">й на предмет </w:t>
      </w:r>
      <w:r w:rsidRPr="00F61E6F">
        <w:rPr>
          <w:rFonts w:ascii="Times New Roman" w:hAnsi="Times New Roman" w:cs="Times New Roman"/>
          <w:sz w:val="28"/>
          <w:szCs w:val="28"/>
        </w:rPr>
        <w:t>эффективности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1E6F">
        <w:rPr>
          <w:rFonts w:ascii="Times New Roman" w:hAnsi="Times New Roman" w:cs="Times New Roman"/>
          <w:sz w:val="28"/>
          <w:szCs w:val="28"/>
        </w:rPr>
        <w:t>использования</w:t>
      </w:r>
      <w:r>
        <w:rPr>
          <w:rFonts w:ascii="Times New Roman" w:hAnsi="Times New Roman" w:cs="Times New Roman"/>
          <w:sz w:val="28"/>
          <w:szCs w:val="28"/>
        </w:rPr>
        <w:t xml:space="preserve"> бюджетных</w:t>
      </w:r>
      <w:r w:rsidRPr="00F61E6F">
        <w:rPr>
          <w:rFonts w:ascii="Times New Roman" w:hAnsi="Times New Roman" w:cs="Times New Roman"/>
          <w:sz w:val="28"/>
          <w:szCs w:val="28"/>
        </w:rPr>
        <w:t xml:space="preserve"> средств</w:t>
      </w:r>
      <w:r>
        <w:rPr>
          <w:rFonts w:ascii="Times New Roman" w:hAnsi="Times New Roman" w:cs="Times New Roman"/>
          <w:sz w:val="28"/>
          <w:szCs w:val="28"/>
        </w:rPr>
        <w:t xml:space="preserve">, принять меры по повышению уровня эффективности реализуемых мероприятий путем </w:t>
      </w:r>
      <w:r w:rsidRPr="00F61E6F">
        <w:rPr>
          <w:rFonts w:ascii="Times New Roman" w:hAnsi="Times New Roman" w:cs="Times New Roman"/>
          <w:sz w:val="28"/>
          <w:szCs w:val="28"/>
        </w:rPr>
        <w:t>увелич</w:t>
      </w:r>
      <w:r>
        <w:rPr>
          <w:rFonts w:ascii="Times New Roman" w:hAnsi="Times New Roman" w:cs="Times New Roman"/>
          <w:sz w:val="28"/>
          <w:szCs w:val="28"/>
        </w:rPr>
        <w:t>ения</w:t>
      </w:r>
      <w:r w:rsidRPr="00F61E6F">
        <w:rPr>
          <w:rFonts w:ascii="Times New Roman" w:hAnsi="Times New Roman" w:cs="Times New Roman"/>
          <w:sz w:val="28"/>
          <w:szCs w:val="28"/>
        </w:rPr>
        <w:t xml:space="preserve"> охват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61E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участников </w:t>
      </w:r>
      <w:r w:rsidRPr="00F61E6F">
        <w:rPr>
          <w:rFonts w:ascii="Times New Roman" w:hAnsi="Times New Roman" w:cs="Times New Roman"/>
          <w:sz w:val="28"/>
          <w:szCs w:val="28"/>
        </w:rPr>
        <w:t>или сни</w:t>
      </w:r>
      <w:r>
        <w:rPr>
          <w:rFonts w:ascii="Times New Roman" w:hAnsi="Times New Roman" w:cs="Times New Roman"/>
          <w:sz w:val="28"/>
          <w:szCs w:val="28"/>
        </w:rPr>
        <w:t>жения</w:t>
      </w:r>
      <w:r w:rsidRPr="00F61E6F">
        <w:rPr>
          <w:rFonts w:ascii="Times New Roman" w:hAnsi="Times New Roman" w:cs="Times New Roman"/>
          <w:sz w:val="28"/>
          <w:szCs w:val="28"/>
        </w:rPr>
        <w:t xml:space="preserve"> затрат на </w:t>
      </w:r>
      <w:r>
        <w:rPr>
          <w:rFonts w:ascii="Times New Roman" w:hAnsi="Times New Roman" w:cs="Times New Roman"/>
          <w:sz w:val="28"/>
          <w:szCs w:val="28"/>
        </w:rPr>
        <w:t xml:space="preserve">их реализацию. </w:t>
      </w:r>
      <w:r w:rsidRPr="00F75AC6">
        <w:rPr>
          <w:rFonts w:ascii="Times New Roman" w:hAnsi="Times New Roman" w:cs="Times New Roman"/>
          <w:sz w:val="28"/>
          <w:szCs w:val="28"/>
        </w:rPr>
        <w:t>Рассмотреть возможность дальнейшего использования созданных фильмов и роликов подготовленных в рамках мероприятий муниципальной программы, в том числе через сеть муниципальных учреждений образовани</w:t>
      </w:r>
      <w:r w:rsidR="00BB0E76">
        <w:rPr>
          <w:rFonts w:ascii="Times New Roman" w:hAnsi="Times New Roman" w:cs="Times New Roman"/>
          <w:sz w:val="28"/>
          <w:szCs w:val="28"/>
        </w:rPr>
        <w:t>я и дополнительного образования;</w:t>
      </w:r>
      <w:bookmarkStart w:id="0" w:name="_GoBack"/>
      <w:bookmarkEnd w:id="0"/>
    </w:p>
    <w:p w:rsidR="00DF7EC7" w:rsidRPr="00724455" w:rsidRDefault="00DF7EC7" w:rsidP="00DF7E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AC6">
        <w:rPr>
          <w:rFonts w:ascii="Times New Roman" w:hAnsi="Times New Roman" w:cs="Times New Roman"/>
          <w:sz w:val="28"/>
          <w:szCs w:val="28"/>
        </w:rPr>
        <w:t>5) оценить необходимость проведения социологических исследований</w:t>
      </w:r>
      <w:r>
        <w:rPr>
          <w:rFonts w:ascii="Times New Roman" w:hAnsi="Times New Roman" w:cs="Times New Roman"/>
          <w:sz w:val="28"/>
          <w:szCs w:val="28"/>
        </w:rPr>
        <w:t xml:space="preserve">, ввиду дублирования функций; </w:t>
      </w:r>
    </w:p>
    <w:p w:rsidR="00DF7EC7" w:rsidRPr="00577EDD" w:rsidRDefault="00DF7EC7" w:rsidP="00DF7E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Pr="00387247">
        <w:rPr>
          <w:rFonts w:ascii="Times New Roman" w:hAnsi="Times New Roman" w:cs="Times New Roman"/>
          <w:sz w:val="28"/>
          <w:szCs w:val="28"/>
        </w:rPr>
        <w:t xml:space="preserve">рассмотреть вопрос об изменении формулировки мероприятия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24455">
        <w:rPr>
          <w:rFonts w:ascii="Times New Roman" w:hAnsi="Times New Roman" w:cs="Times New Roman"/>
          <w:sz w:val="28"/>
          <w:szCs w:val="28"/>
        </w:rPr>
        <w:t>Обеспечение информирования населения об избирательном процессе»</w:t>
      </w:r>
      <w:r w:rsidRPr="00387247">
        <w:rPr>
          <w:rFonts w:ascii="Times New Roman" w:hAnsi="Times New Roman" w:cs="Times New Roman"/>
          <w:sz w:val="28"/>
          <w:szCs w:val="28"/>
        </w:rPr>
        <w:t xml:space="preserve"> либо определения иного ответственного за реализацию данного мероприятия, в чью компетенцию непосредственно входит информирование жителей г</w:t>
      </w:r>
      <w:r>
        <w:rPr>
          <w:rFonts w:ascii="Times New Roman" w:hAnsi="Times New Roman" w:cs="Times New Roman"/>
          <w:sz w:val="28"/>
          <w:szCs w:val="28"/>
        </w:rPr>
        <w:t xml:space="preserve">орода об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избирательном процессе, а также о переносе данного мероприятия в программу </w:t>
      </w:r>
      <w:r w:rsidRPr="00577EDD">
        <w:rPr>
          <w:rFonts w:ascii="Times New Roman" w:hAnsi="Times New Roman" w:cs="Times New Roman"/>
          <w:sz w:val="28"/>
          <w:szCs w:val="28"/>
        </w:rPr>
        <w:t>«Развитие гражданского общества на период до 2030 года»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F7EC7" w:rsidRDefault="00DF7EC7" w:rsidP="00DF7EC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542C" w:rsidRPr="004753E6" w:rsidRDefault="0028542C" w:rsidP="002854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542C" w:rsidRPr="004753E6" w:rsidRDefault="0028542C" w:rsidP="002854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1E4D" w:rsidRDefault="00A31E4D"/>
    <w:sectPr w:rsidR="00A31E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42C"/>
    <w:rsid w:val="0025638E"/>
    <w:rsid w:val="0028542C"/>
    <w:rsid w:val="00537B25"/>
    <w:rsid w:val="00A31E4D"/>
    <w:rsid w:val="00BB0E76"/>
    <w:rsid w:val="00DF7EC7"/>
    <w:rsid w:val="00FD1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0CC4F"/>
  <w15:chartTrackingRefBased/>
  <w15:docId w15:val="{1F1B0A82-7588-44C9-A2AA-5CBC28C09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542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542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37B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37B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3</Pages>
  <Words>819</Words>
  <Characters>4670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Лёвина Ирина Михайловна</dc:creator>
  <cp:keywords/>
  <dc:description/>
  <cp:lastModifiedBy>Лёвина Ирина Михайловна</cp:lastModifiedBy>
  <cp:revision>1</cp:revision>
  <cp:lastPrinted>2023-09-27T09:31:00Z</cp:lastPrinted>
  <dcterms:created xsi:type="dcterms:W3CDTF">2023-09-27T07:08:00Z</dcterms:created>
  <dcterms:modified xsi:type="dcterms:W3CDTF">2023-09-27T14:29:00Z</dcterms:modified>
</cp:coreProperties>
</file>