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3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802"/>
        <w:gridCol w:w="7921"/>
      </w:tblGrid>
      <w:tr w:rsidR="00FE0DBE" w:rsidRPr="00782591" w:rsidTr="00DF64D5">
        <w:trPr>
          <w:trHeight w:val="29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A9" w:rsidRPr="00891977" w:rsidRDefault="00E74729" w:rsidP="008C60A9">
            <w:pPr>
              <w:tabs>
                <w:tab w:val="left" w:pos="7380"/>
              </w:tabs>
              <w:ind w:left="-129"/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296000" cy="1706400"/>
                  <wp:effectExtent l="19050" t="19050" r="19050" b="273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96000" cy="1706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E" w:rsidRDefault="00CA5F74" w:rsidP="000762E4">
            <w:pPr>
              <w:tabs>
                <w:tab w:val="left" w:pos="7380"/>
              </w:tabs>
              <w:ind w:left="183"/>
              <w:rPr>
                <w:b/>
                <w:color w:val="A53744"/>
                <w:sz w:val="44"/>
                <w:szCs w:val="44"/>
              </w:rPr>
            </w:pPr>
            <w:r w:rsidRPr="0029087D">
              <w:rPr>
                <w:b/>
                <w:noProof/>
                <w:color w:val="A53744"/>
                <w:sz w:val="44"/>
                <w:szCs w:val="44"/>
              </w:rPr>
              <w:drawing>
                <wp:inline distT="0" distB="0" distL="0" distR="0">
                  <wp:extent cx="4505325" cy="617432"/>
                  <wp:effectExtent l="76200" t="76200" r="66675" b="68580"/>
                  <wp:docPr id="2" name="Рисунок 2" descr="proxy_imgs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xy_imgs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705" cy="6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9087D" w:rsidRDefault="0029087D" w:rsidP="0029087D">
            <w:pPr>
              <w:tabs>
                <w:tab w:val="left" w:pos="7380"/>
              </w:tabs>
              <w:ind w:left="-108"/>
              <w:jc w:val="center"/>
              <w:rPr>
                <w:rFonts w:ascii="Arial" w:hAnsi="Arial" w:cs="Arial"/>
                <w:b/>
                <w:color w:val="990000"/>
                <w:sz w:val="25"/>
                <w:szCs w:val="25"/>
              </w:rPr>
            </w:pPr>
            <w:r>
              <w:rPr>
                <w:rFonts w:ascii="Arial" w:hAnsi="Arial" w:cs="Arial"/>
                <w:b/>
                <w:color w:val="990000"/>
                <w:sz w:val="25"/>
                <w:szCs w:val="25"/>
              </w:rPr>
              <w:t>Официальное информационно-аналитическое издание</w:t>
            </w:r>
          </w:p>
          <w:p w:rsidR="005F0414" w:rsidRDefault="0029087D" w:rsidP="00B50FAC">
            <w:pPr>
              <w:tabs>
                <w:tab w:val="left" w:pos="7380"/>
              </w:tabs>
              <w:ind w:left="-540"/>
              <w:jc w:val="center"/>
              <w:rPr>
                <w:b/>
                <w:i/>
                <w:color w:val="365F91"/>
              </w:rPr>
            </w:pPr>
            <w:r>
              <w:rPr>
                <w:rFonts w:ascii="Arial" w:hAnsi="Arial" w:cs="Arial"/>
                <w:b/>
                <w:color w:val="990000"/>
                <w:sz w:val="25"/>
                <w:szCs w:val="25"/>
              </w:rPr>
              <w:t>ФНС России</w:t>
            </w:r>
          </w:p>
          <w:p w:rsidR="00B50FAC" w:rsidRPr="009B0E2A" w:rsidRDefault="00B50FAC" w:rsidP="00A73E09">
            <w:pPr>
              <w:pStyle w:val="a5"/>
              <w:jc w:val="center"/>
              <w:rPr>
                <w:b/>
                <w:i/>
                <w:color w:val="365F91"/>
                <w:sz w:val="8"/>
                <w:szCs w:val="8"/>
              </w:rPr>
            </w:pPr>
          </w:p>
          <w:p w:rsidR="00A73E09" w:rsidRPr="00A73E09" w:rsidRDefault="00A73E09" w:rsidP="00A73E09">
            <w:pPr>
              <w:pStyle w:val="a5"/>
              <w:jc w:val="center"/>
              <w:rPr>
                <w:b/>
                <w:i/>
                <w:color w:val="365F91"/>
              </w:rPr>
            </w:pPr>
            <w:r w:rsidRPr="00A73E09">
              <w:rPr>
                <w:b/>
                <w:i/>
                <w:color w:val="365F91"/>
              </w:rPr>
              <w:t>Надежный и достоверный источник</w:t>
            </w:r>
          </w:p>
          <w:p w:rsidR="00A73E09" w:rsidRDefault="00A73E09" w:rsidP="00A73E09">
            <w:pPr>
              <w:jc w:val="center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A73E09">
              <w:rPr>
                <w:b/>
                <w:i/>
                <w:color w:val="365F91"/>
              </w:rPr>
              <w:t>профессиональной налоговой информации</w:t>
            </w:r>
            <w:r w:rsidRPr="00A73E09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</w:p>
          <w:p w:rsidR="00A73E09" w:rsidRDefault="00A73E09" w:rsidP="00A73E09">
            <w:pPr>
              <w:jc w:val="center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</w:p>
          <w:p w:rsidR="00782591" w:rsidRPr="000762E4" w:rsidRDefault="00A73E09" w:rsidP="00782591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>Подписка: т</w:t>
            </w:r>
            <w:r w:rsidR="0029087D"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ел./факс: </w:t>
            </w:r>
            <w:r w:rsidR="00516F3D"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>+7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(495)</w:t>
            </w:r>
            <w:r w:rsidR="00782591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745-2966; 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www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.</w:t>
            </w:r>
            <w:hyperlink r:id="rId8" w:history="1">
              <w:proofErr w:type="spellStart"/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  <w:lang w:val="en-US"/>
                </w:rPr>
                <w:t>nalogkodeks</w:t>
              </w:r>
              <w:proofErr w:type="spellEnd"/>
            </w:hyperlink>
            <w:hyperlink r:id="rId9" w:tgtFrame="_parent" w:history="1"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</w:rPr>
                <w:t>.</w:t>
              </w:r>
            </w:hyperlink>
            <w:hyperlink r:id="rId10" w:tgtFrame="_parent" w:history="1">
              <w:proofErr w:type="spellStart"/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BD3687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;</w:t>
            </w:r>
          </w:p>
          <w:p w:rsidR="0029087D" w:rsidRPr="00EB2293" w:rsidRDefault="0029087D" w:rsidP="00782591">
            <w:pPr>
              <w:jc w:val="center"/>
              <w:rPr>
                <w:rFonts w:ascii="Arial" w:hAnsi="Arial" w:cs="Arial"/>
                <w:color w:val="990033"/>
                <w:sz w:val="20"/>
                <w:szCs w:val="20"/>
                <w:lang w:val="en-US"/>
                <w14:shadow w14:blurRad="63500" w14:dist="50800" w14:dir="16200000" w14:sx="0" w14:sy="0" w14:kx="0" w14:ky="0" w14:algn="none">
                  <w14:schemeClr w14:val="bg2">
                    <w14:alpha w14:val="50000"/>
                    <w14:lumMod w14:val="10000"/>
                  </w14:schemeClr>
                </w14:shadow>
              </w:rPr>
            </w:pPr>
            <w:r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  <w:r w:rsidR="00362A4A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npp20</w:t>
            </w:r>
            <w:r w:rsidR="00EB2293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12@yandex.ru;</w:t>
            </w:r>
            <w:r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0236AC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npp2041@yandex.ru</w:t>
            </w:r>
          </w:p>
        </w:tc>
      </w:tr>
      <w:tr w:rsidR="0029087D" w:rsidRPr="00664A9B" w:rsidTr="00CB1C93">
        <w:trPr>
          <w:trHeight w:val="1273"/>
        </w:trPr>
        <w:tc>
          <w:tcPr>
            <w:tcW w:w="107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3687" w:rsidRPr="00B404B9" w:rsidRDefault="0029087D" w:rsidP="004D1B61">
            <w:pPr>
              <w:spacing w:before="240"/>
              <w:rPr>
                <w:rFonts w:ascii="Arial" w:hAnsi="Arial" w:cs="Arial"/>
                <w:color w:val="365F91"/>
                <w:sz w:val="8"/>
                <w:szCs w:val="8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● Освещает вопросы налоговой политики и практического применения норм налогового законодательства</w:t>
            </w:r>
          </w:p>
          <w:p w:rsidR="00BD3687" w:rsidRPr="00B404B9" w:rsidRDefault="00BD3687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8"/>
                <w:szCs w:val="8"/>
              </w:rPr>
            </w:pPr>
          </w:p>
          <w:p w:rsidR="0029087D" w:rsidRPr="00B404B9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● Знакомит налогоплательщиков с решениями ФНС России в сфере налогового администрирования</w:t>
            </w:r>
          </w:p>
          <w:p w:rsidR="00BD3687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и нормативного регулирования</w:t>
            </w:r>
          </w:p>
          <w:p w:rsidR="00654369" w:rsidRPr="00654369" w:rsidRDefault="00654369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12"/>
                <w:szCs w:val="12"/>
              </w:rPr>
            </w:pPr>
          </w:p>
          <w:p w:rsidR="0029087D" w:rsidRPr="005F0414" w:rsidRDefault="0029087D" w:rsidP="00BA349A">
            <w:pPr>
              <w:pStyle w:val="a5"/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 xml:space="preserve">● </w:t>
            </w:r>
            <w:r w:rsidR="00654369">
              <w:rPr>
                <w:rFonts w:ascii="Arial" w:hAnsi="Arial" w:cs="Arial"/>
                <w:color w:val="365F91"/>
                <w:sz w:val="21"/>
                <w:szCs w:val="21"/>
              </w:rPr>
              <w:t>Консультирует по проблемным аспектам налогообложения</w:t>
            </w:r>
          </w:p>
        </w:tc>
      </w:tr>
    </w:tbl>
    <w:p w:rsidR="004D1B61" w:rsidRPr="00E91B4B" w:rsidRDefault="004D1B61" w:rsidP="00FE0DBE">
      <w:pPr>
        <w:tabs>
          <w:tab w:val="left" w:pos="7380"/>
        </w:tabs>
        <w:ind w:left="-540"/>
        <w:jc w:val="center"/>
        <w:rPr>
          <w:rFonts w:ascii="Arial" w:hAnsi="Arial" w:cs="Arial"/>
          <w:b/>
          <w:color w:val="1F3864" w:themeColor="accent5" w:themeShade="80"/>
          <w:sz w:val="16"/>
          <w:szCs w:val="16"/>
        </w:rPr>
      </w:pPr>
    </w:p>
    <w:p w:rsidR="00FE0DBE" w:rsidRPr="00D94494" w:rsidRDefault="00FE0DBE" w:rsidP="00FE0DBE">
      <w:pPr>
        <w:tabs>
          <w:tab w:val="left" w:pos="7380"/>
        </w:tabs>
        <w:ind w:left="-540"/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D94494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Читайте в номере </w:t>
      </w:r>
      <w:r w:rsidR="00E74729">
        <w:rPr>
          <w:rFonts w:ascii="Arial" w:hAnsi="Arial" w:cs="Arial"/>
          <w:b/>
          <w:color w:val="1F3864" w:themeColor="accent5" w:themeShade="80"/>
          <w:sz w:val="28"/>
          <w:szCs w:val="28"/>
        </w:rPr>
        <w:t>9</w:t>
      </w:r>
      <w:r w:rsidRPr="00D94494">
        <w:rPr>
          <w:rFonts w:ascii="Arial" w:hAnsi="Arial" w:cs="Arial"/>
          <w:b/>
          <w:color w:val="1F3864" w:themeColor="accent5" w:themeShade="80"/>
          <w:sz w:val="28"/>
          <w:szCs w:val="28"/>
        </w:rPr>
        <w:t>/20</w:t>
      </w:r>
      <w:r w:rsidR="00EB58B6">
        <w:rPr>
          <w:rFonts w:ascii="Arial" w:hAnsi="Arial" w:cs="Arial"/>
          <w:b/>
          <w:color w:val="1F3864" w:themeColor="accent5" w:themeShade="80"/>
          <w:sz w:val="28"/>
          <w:szCs w:val="28"/>
        </w:rPr>
        <w:t>2</w:t>
      </w:r>
      <w:r w:rsidR="00B34186">
        <w:rPr>
          <w:rFonts w:ascii="Arial" w:hAnsi="Arial" w:cs="Arial"/>
          <w:b/>
          <w:color w:val="1F3864" w:themeColor="accent5" w:themeShade="80"/>
          <w:sz w:val="28"/>
          <w:szCs w:val="28"/>
        </w:rPr>
        <w:t>3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379"/>
      </w:tblGrid>
      <w:tr w:rsidR="00E0101C" w:rsidRPr="00401268" w:rsidTr="00C04786">
        <w:trPr>
          <w:trHeight w:val="22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C04786" w:rsidRDefault="00E74729" w:rsidP="00050A12">
            <w:pPr>
              <w:rPr>
                <w:b/>
              </w:rPr>
            </w:pPr>
            <w:r w:rsidRPr="00C04786">
              <w:rPr>
                <w:b/>
              </w:rPr>
              <w:t>«Организациям предоставлена возможность более плавного перехода на новый механизм подтверждения полномочий с помощью машиночитаемой доверенности»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33" w:rsidRPr="00183233" w:rsidRDefault="00E74729" w:rsidP="00C2631D">
            <w:pPr>
              <w:jc w:val="both"/>
              <w:rPr>
                <w:sz w:val="12"/>
                <w:szCs w:val="12"/>
              </w:rPr>
            </w:pPr>
            <w:r>
              <w:t>В конце июля — начале августа Президентом РФ подписан блок федеральных законов, которые не только касаются законодательства о налогах и сборах, но и вносят изменения в другие законодательные акты, в том числе в сфере электронного документооборота и применения электронной подписи. Анализ этих изменени</w:t>
            </w:r>
            <w:r w:rsidR="00DD510C">
              <w:t xml:space="preserve">й дал </w:t>
            </w:r>
            <w:r>
              <w:t>заместител</w:t>
            </w:r>
            <w:r w:rsidR="00DD510C">
              <w:t xml:space="preserve">ь </w:t>
            </w:r>
            <w:r>
              <w:t xml:space="preserve">начальника Управления электронного документооборота ФНС России </w:t>
            </w:r>
            <w:r w:rsidRPr="00DD510C">
              <w:rPr>
                <w:b/>
              </w:rPr>
              <w:t>И.В. Присяжнюк.</w:t>
            </w:r>
          </w:p>
        </w:tc>
      </w:tr>
      <w:tr w:rsidR="00676457" w:rsidRPr="00401268" w:rsidTr="00C04786">
        <w:trPr>
          <w:trHeight w:val="17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57" w:rsidRPr="00C04786" w:rsidRDefault="00E74729" w:rsidP="00050A12">
            <w:pPr>
              <w:rPr>
                <w:b/>
              </w:rPr>
            </w:pPr>
            <w:r w:rsidRPr="00C04786">
              <w:rPr>
                <w:b/>
              </w:rPr>
              <w:t>Реализация основных направлений налоговой политики на 2023 и 2024 годы: обзор законодательных изменений по вопросам налогообложения имущества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57" w:rsidRDefault="00DD510C" w:rsidP="00C2631D">
            <w:pPr>
              <w:jc w:val="both"/>
            </w:pPr>
            <w:r>
              <w:t>Н</w:t>
            </w:r>
            <w:r w:rsidR="00E74729">
              <w:t>ачальник Управления налогообложения имущества ФНС России</w:t>
            </w:r>
            <w:r>
              <w:t xml:space="preserve"> </w:t>
            </w:r>
            <w:r w:rsidRPr="00DD510C">
              <w:rPr>
                <w:b/>
              </w:rPr>
              <w:t>А.В. Лащёнов</w:t>
            </w:r>
            <w:r>
              <w:rPr>
                <w:b/>
              </w:rPr>
              <w:t xml:space="preserve"> </w:t>
            </w:r>
            <w:r w:rsidRPr="00DD510C">
              <w:t>и</w:t>
            </w:r>
            <w:r w:rsidR="00E74729">
              <w:t xml:space="preserve"> доцент Государственного университета по землеустройству </w:t>
            </w:r>
            <w:r w:rsidRPr="00DD510C">
              <w:rPr>
                <w:b/>
              </w:rPr>
              <w:t>Н.П. Рулева</w:t>
            </w:r>
            <w:r>
              <w:t xml:space="preserve"> разъяснили</w:t>
            </w:r>
            <w:r w:rsidR="00E74729">
              <w:t xml:space="preserve"> вопросы дополнительного законодательного урегулирования </w:t>
            </w:r>
            <w:r>
              <w:t xml:space="preserve">проблемных </w:t>
            </w:r>
            <w:r w:rsidR="009F725F">
              <w:t>аспектов</w:t>
            </w:r>
            <w:r>
              <w:t>,</w:t>
            </w:r>
            <w:r w:rsidR="00E74729">
              <w:t xml:space="preserve"> а также услови</w:t>
            </w:r>
            <w:r>
              <w:t>я</w:t>
            </w:r>
            <w:r w:rsidR="00E74729">
              <w:t xml:space="preserve"> применения повышающих коэффициентов</w:t>
            </w:r>
            <w:r>
              <w:t>.</w:t>
            </w:r>
          </w:p>
        </w:tc>
      </w:tr>
      <w:tr w:rsidR="00E0101C" w:rsidRPr="00401268" w:rsidTr="00697449">
        <w:trPr>
          <w:trHeight w:val="1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C04786" w:rsidRDefault="00E74729" w:rsidP="00050A12">
            <w:pPr>
              <w:rPr>
                <w:b/>
              </w:rPr>
            </w:pPr>
            <w:r w:rsidRPr="00C04786">
              <w:rPr>
                <w:b/>
              </w:rPr>
              <w:t>Трансграничные сделки в текущих реалиях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33" w:rsidRPr="00183233" w:rsidRDefault="00C04786" w:rsidP="00C2631D">
            <w:pPr>
              <w:jc w:val="both"/>
              <w:rPr>
                <w:sz w:val="12"/>
                <w:szCs w:val="12"/>
              </w:rPr>
            </w:pPr>
            <w:r>
              <w:t>Н</w:t>
            </w:r>
            <w:r w:rsidR="00E74729">
              <w:t xml:space="preserve">ачальник Управления трансфертного ценообразования ФНС России </w:t>
            </w:r>
            <w:r w:rsidR="00E74729" w:rsidRPr="00DD510C">
              <w:rPr>
                <w:b/>
              </w:rPr>
              <w:t>А.В. Кадет</w:t>
            </w:r>
            <w:r w:rsidR="00E74729">
              <w:t xml:space="preserve"> рассказала об особенностях трансграничных операций в 2022—2023 гг. и ответила на актуальные вопросы слушателей</w:t>
            </w:r>
            <w:r>
              <w:t xml:space="preserve"> вебинара</w:t>
            </w:r>
            <w:r w:rsidR="00E74729">
              <w:t>.</w:t>
            </w:r>
          </w:p>
        </w:tc>
      </w:tr>
      <w:tr w:rsidR="00E0101C" w:rsidRPr="00401268" w:rsidTr="00C04786">
        <w:trPr>
          <w:trHeight w:val="2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C04786" w:rsidRDefault="00E74729" w:rsidP="004F1B7D">
            <w:pPr>
              <w:rPr>
                <w:b/>
              </w:rPr>
            </w:pPr>
            <w:r w:rsidRPr="00C04786">
              <w:rPr>
                <w:b/>
              </w:rPr>
              <w:t xml:space="preserve">Актуальные вопросы применения валютного контроля с учетом </w:t>
            </w:r>
            <w:proofErr w:type="spellStart"/>
            <w:r w:rsidRPr="00C04786">
              <w:rPr>
                <w:b/>
              </w:rPr>
              <w:t>антисанкционного</w:t>
            </w:r>
            <w:proofErr w:type="spellEnd"/>
            <w:r w:rsidRPr="00C04786">
              <w:rPr>
                <w:b/>
              </w:rPr>
              <w:t xml:space="preserve"> законодательства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7D" w:rsidRPr="00183233" w:rsidRDefault="00E74729" w:rsidP="00901C82">
            <w:pPr>
              <w:jc w:val="both"/>
              <w:rPr>
                <w:sz w:val="12"/>
                <w:szCs w:val="12"/>
              </w:rPr>
            </w:pPr>
            <w:r>
              <w:t xml:space="preserve">Можно ли использовать зарубежные счета, открытые в банках стран, не являющихся недружественными, для осуществления операций в иностранной валюте недружественных стран? Какие ограничения установлены валютным или так называемым </w:t>
            </w:r>
            <w:proofErr w:type="spellStart"/>
            <w:r>
              <w:t>антисанкционным</w:t>
            </w:r>
            <w:proofErr w:type="spellEnd"/>
            <w:r>
              <w:t xml:space="preserve"> законодательством? </w:t>
            </w:r>
            <w:r w:rsidR="00DD510C">
              <w:t>На эти и други</w:t>
            </w:r>
            <w:r w:rsidR="00C04786">
              <w:t>е</w:t>
            </w:r>
            <w:r w:rsidR="00DD510C">
              <w:t xml:space="preserve"> вопросы ответил</w:t>
            </w:r>
            <w:r>
              <w:t xml:space="preserve"> заместитель начальника Управления международного сотрудничества и валютного контроля ФНС России</w:t>
            </w:r>
            <w:r w:rsidR="00DD510C">
              <w:t xml:space="preserve"> </w:t>
            </w:r>
            <w:r w:rsidR="00DD510C" w:rsidRPr="00DD510C">
              <w:rPr>
                <w:b/>
              </w:rPr>
              <w:t xml:space="preserve">А.В. </w:t>
            </w:r>
            <w:proofErr w:type="spellStart"/>
            <w:r w:rsidR="00DD510C" w:rsidRPr="00DD510C">
              <w:rPr>
                <w:b/>
              </w:rPr>
              <w:t>Еремейчик</w:t>
            </w:r>
            <w:proofErr w:type="spellEnd"/>
            <w:r w:rsidR="00DD510C">
              <w:rPr>
                <w:b/>
              </w:rPr>
              <w:t>.</w:t>
            </w:r>
          </w:p>
        </w:tc>
      </w:tr>
      <w:tr w:rsidR="00E27AAA" w:rsidRPr="00401268" w:rsidTr="00C04786">
        <w:trPr>
          <w:trHeight w:val="14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AA" w:rsidRPr="00C04786" w:rsidRDefault="00E74729" w:rsidP="004F1B7D">
            <w:pPr>
              <w:rPr>
                <w:b/>
              </w:rPr>
            </w:pPr>
            <w:r w:rsidRPr="00C04786">
              <w:rPr>
                <w:b/>
              </w:rPr>
              <w:t>О недопустимости признания технологических машин и оборудования промышленных предприятий недвижимым имуществом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AA" w:rsidRPr="00C04786" w:rsidRDefault="00C04786" w:rsidP="00901C82">
            <w:pPr>
              <w:jc w:val="both"/>
            </w:pPr>
            <w:r w:rsidRPr="00C04786">
              <w:t xml:space="preserve">Начальник отдела по участию в судебных спорах Управления обеспечения процедур банкротства ФНС России </w:t>
            </w:r>
            <w:r w:rsidRPr="00C04786">
              <w:rPr>
                <w:b/>
              </w:rPr>
              <w:t>И.Н. Елисеева</w:t>
            </w:r>
            <w:r>
              <w:t xml:space="preserve">, опираясь на </w:t>
            </w:r>
            <w:r w:rsidRPr="00C04786">
              <w:t>судебн</w:t>
            </w:r>
            <w:r>
              <w:t>ую</w:t>
            </w:r>
            <w:r w:rsidRPr="00C04786">
              <w:t xml:space="preserve"> практик</w:t>
            </w:r>
            <w:r>
              <w:t>у и выводы Верховного Суда РФ, разъяснила условия</w:t>
            </w:r>
            <w:r w:rsidRPr="00C04786">
              <w:t xml:space="preserve"> </w:t>
            </w:r>
            <w:r w:rsidR="00E74729" w:rsidRPr="00C04786">
              <w:t>призна</w:t>
            </w:r>
            <w:r>
              <w:t>ния</w:t>
            </w:r>
            <w:r w:rsidR="00E74729" w:rsidRPr="00C04786">
              <w:t xml:space="preserve"> имуществ</w:t>
            </w:r>
            <w:r>
              <w:t>а</w:t>
            </w:r>
            <w:r w:rsidR="00E74729" w:rsidRPr="00C04786">
              <w:t xml:space="preserve"> недвижимым</w:t>
            </w:r>
            <w:r>
              <w:t xml:space="preserve">. </w:t>
            </w:r>
          </w:p>
        </w:tc>
      </w:tr>
    </w:tbl>
    <w:p w:rsidR="009B5138" w:rsidRDefault="009B5138" w:rsidP="000762E4">
      <w:pPr>
        <w:jc w:val="both"/>
      </w:pPr>
    </w:p>
    <w:sectPr w:rsidR="009B5138" w:rsidSect="00CB1C9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DemiITC"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FranklinGothicBookITC">
    <w:altName w:val="Aria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GothicMediumITC">
    <w:altName w:val="Aria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CharterITC">
    <w:altName w:val="CharterIT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BE"/>
    <w:rsid w:val="00003F7D"/>
    <w:rsid w:val="0000483E"/>
    <w:rsid w:val="00006290"/>
    <w:rsid w:val="000108AB"/>
    <w:rsid w:val="00010A55"/>
    <w:rsid w:val="00010F20"/>
    <w:rsid w:val="000119EC"/>
    <w:rsid w:val="000138B0"/>
    <w:rsid w:val="00016A93"/>
    <w:rsid w:val="00017BE4"/>
    <w:rsid w:val="000236AC"/>
    <w:rsid w:val="00026F4D"/>
    <w:rsid w:val="000300FC"/>
    <w:rsid w:val="000301DE"/>
    <w:rsid w:val="00033C28"/>
    <w:rsid w:val="00033EE5"/>
    <w:rsid w:val="0003453A"/>
    <w:rsid w:val="00040288"/>
    <w:rsid w:val="00040C6D"/>
    <w:rsid w:val="00041FE0"/>
    <w:rsid w:val="00044223"/>
    <w:rsid w:val="00044D7E"/>
    <w:rsid w:val="0004777D"/>
    <w:rsid w:val="00047EE3"/>
    <w:rsid w:val="00050A12"/>
    <w:rsid w:val="00054372"/>
    <w:rsid w:val="00061399"/>
    <w:rsid w:val="0006171E"/>
    <w:rsid w:val="00061E3F"/>
    <w:rsid w:val="00064948"/>
    <w:rsid w:val="0007147E"/>
    <w:rsid w:val="000740BE"/>
    <w:rsid w:val="000762E4"/>
    <w:rsid w:val="00083A14"/>
    <w:rsid w:val="00084A87"/>
    <w:rsid w:val="00085E0B"/>
    <w:rsid w:val="00092C0D"/>
    <w:rsid w:val="000932B5"/>
    <w:rsid w:val="00094E3D"/>
    <w:rsid w:val="000A0905"/>
    <w:rsid w:val="000A575C"/>
    <w:rsid w:val="000A5A98"/>
    <w:rsid w:val="000A6CFB"/>
    <w:rsid w:val="000A6DD3"/>
    <w:rsid w:val="000B0DF6"/>
    <w:rsid w:val="000B13D4"/>
    <w:rsid w:val="000C1482"/>
    <w:rsid w:val="000C20AC"/>
    <w:rsid w:val="000C24C9"/>
    <w:rsid w:val="000D012E"/>
    <w:rsid w:val="000D2CA7"/>
    <w:rsid w:val="000E0852"/>
    <w:rsid w:val="000E3102"/>
    <w:rsid w:val="000F27A9"/>
    <w:rsid w:val="000F38DA"/>
    <w:rsid w:val="000F7F26"/>
    <w:rsid w:val="00110D2D"/>
    <w:rsid w:val="0011107B"/>
    <w:rsid w:val="001117D9"/>
    <w:rsid w:val="00117DE6"/>
    <w:rsid w:val="001319D2"/>
    <w:rsid w:val="00132224"/>
    <w:rsid w:val="00133548"/>
    <w:rsid w:val="00146B58"/>
    <w:rsid w:val="00156DCC"/>
    <w:rsid w:val="0015762D"/>
    <w:rsid w:val="00162127"/>
    <w:rsid w:val="00167370"/>
    <w:rsid w:val="00167511"/>
    <w:rsid w:val="00172412"/>
    <w:rsid w:val="00172C6C"/>
    <w:rsid w:val="00176DD7"/>
    <w:rsid w:val="00180860"/>
    <w:rsid w:val="001812C3"/>
    <w:rsid w:val="00183233"/>
    <w:rsid w:val="00190B9C"/>
    <w:rsid w:val="00196742"/>
    <w:rsid w:val="001A5037"/>
    <w:rsid w:val="001A613B"/>
    <w:rsid w:val="001A641B"/>
    <w:rsid w:val="001B58C2"/>
    <w:rsid w:val="001B73E0"/>
    <w:rsid w:val="001C0396"/>
    <w:rsid w:val="001C11CC"/>
    <w:rsid w:val="001C20E6"/>
    <w:rsid w:val="001C2794"/>
    <w:rsid w:val="001C6722"/>
    <w:rsid w:val="001C6AD8"/>
    <w:rsid w:val="001D16AC"/>
    <w:rsid w:val="001D18FC"/>
    <w:rsid w:val="001D238A"/>
    <w:rsid w:val="001D2CE2"/>
    <w:rsid w:val="001D4C79"/>
    <w:rsid w:val="001E49CB"/>
    <w:rsid w:val="001F0E93"/>
    <w:rsid w:val="00207445"/>
    <w:rsid w:val="00216268"/>
    <w:rsid w:val="00220BB3"/>
    <w:rsid w:val="00221B99"/>
    <w:rsid w:val="002232C0"/>
    <w:rsid w:val="00223FAB"/>
    <w:rsid w:val="00227EB3"/>
    <w:rsid w:val="00230DA6"/>
    <w:rsid w:val="00233F48"/>
    <w:rsid w:val="00242B79"/>
    <w:rsid w:val="00242BF6"/>
    <w:rsid w:val="0024357C"/>
    <w:rsid w:val="00244E28"/>
    <w:rsid w:val="002456E8"/>
    <w:rsid w:val="00254A0F"/>
    <w:rsid w:val="002621AA"/>
    <w:rsid w:val="002659A8"/>
    <w:rsid w:val="00267E78"/>
    <w:rsid w:val="00270697"/>
    <w:rsid w:val="0027088E"/>
    <w:rsid w:val="002713BA"/>
    <w:rsid w:val="0027290E"/>
    <w:rsid w:val="00281A64"/>
    <w:rsid w:val="00281B14"/>
    <w:rsid w:val="00281DB3"/>
    <w:rsid w:val="00282F65"/>
    <w:rsid w:val="0029087D"/>
    <w:rsid w:val="00296812"/>
    <w:rsid w:val="002A1E98"/>
    <w:rsid w:val="002A4B35"/>
    <w:rsid w:val="002B36A8"/>
    <w:rsid w:val="002B3A67"/>
    <w:rsid w:val="002B51BF"/>
    <w:rsid w:val="002B54E7"/>
    <w:rsid w:val="002B55C5"/>
    <w:rsid w:val="002C6306"/>
    <w:rsid w:val="002D333F"/>
    <w:rsid w:val="002D599E"/>
    <w:rsid w:val="002D7E5D"/>
    <w:rsid w:val="002E5E85"/>
    <w:rsid w:val="002F0E3C"/>
    <w:rsid w:val="002F1521"/>
    <w:rsid w:val="002F252E"/>
    <w:rsid w:val="002F4223"/>
    <w:rsid w:val="002F5844"/>
    <w:rsid w:val="002F5D88"/>
    <w:rsid w:val="002F5FC2"/>
    <w:rsid w:val="002F67A0"/>
    <w:rsid w:val="0030194D"/>
    <w:rsid w:val="00301AF4"/>
    <w:rsid w:val="00301B9D"/>
    <w:rsid w:val="00304022"/>
    <w:rsid w:val="003102D0"/>
    <w:rsid w:val="00311F6A"/>
    <w:rsid w:val="003123C7"/>
    <w:rsid w:val="0031561D"/>
    <w:rsid w:val="003217F9"/>
    <w:rsid w:val="00325F01"/>
    <w:rsid w:val="00327595"/>
    <w:rsid w:val="00330C76"/>
    <w:rsid w:val="00331511"/>
    <w:rsid w:val="00334EE2"/>
    <w:rsid w:val="00335800"/>
    <w:rsid w:val="003360B9"/>
    <w:rsid w:val="00337802"/>
    <w:rsid w:val="003402C3"/>
    <w:rsid w:val="00342B15"/>
    <w:rsid w:val="00344F59"/>
    <w:rsid w:val="0035355D"/>
    <w:rsid w:val="003559CF"/>
    <w:rsid w:val="0035676B"/>
    <w:rsid w:val="00361E9A"/>
    <w:rsid w:val="003628A2"/>
    <w:rsid w:val="00362A4A"/>
    <w:rsid w:val="00370A13"/>
    <w:rsid w:val="0037107C"/>
    <w:rsid w:val="00373142"/>
    <w:rsid w:val="00373AFA"/>
    <w:rsid w:val="00383BB4"/>
    <w:rsid w:val="003852D1"/>
    <w:rsid w:val="00386F2F"/>
    <w:rsid w:val="00387635"/>
    <w:rsid w:val="0039047C"/>
    <w:rsid w:val="0039237D"/>
    <w:rsid w:val="00392795"/>
    <w:rsid w:val="003947EF"/>
    <w:rsid w:val="003A731D"/>
    <w:rsid w:val="003B1112"/>
    <w:rsid w:val="003B34BA"/>
    <w:rsid w:val="003B57F8"/>
    <w:rsid w:val="003B589F"/>
    <w:rsid w:val="003C28CB"/>
    <w:rsid w:val="003C798B"/>
    <w:rsid w:val="003D13AF"/>
    <w:rsid w:val="003D198D"/>
    <w:rsid w:val="003D2166"/>
    <w:rsid w:val="003D57C4"/>
    <w:rsid w:val="003D5F9F"/>
    <w:rsid w:val="003D7908"/>
    <w:rsid w:val="003E0141"/>
    <w:rsid w:val="003F0A96"/>
    <w:rsid w:val="003F1940"/>
    <w:rsid w:val="00400A14"/>
    <w:rsid w:val="00401268"/>
    <w:rsid w:val="00404E93"/>
    <w:rsid w:val="004064F3"/>
    <w:rsid w:val="004067B7"/>
    <w:rsid w:val="00412E95"/>
    <w:rsid w:val="00413921"/>
    <w:rsid w:val="004171BB"/>
    <w:rsid w:val="0042383B"/>
    <w:rsid w:val="00426E85"/>
    <w:rsid w:val="00430B2B"/>
    <w:rsid w:val="00432F75"/>
    <w:rsid w:val="00434273"/>
    <w:rsid w:val="004353C7"/>
    <w:rsid w:val="004358CB"/>
    <w:rsid w:val="0044392E"/>
    <w:rsid w:val="00445D96"/>
    <w:rsid w:val="00446CF2"/>
    <w:rsid w:val="004523D6"/>
    <w:rsid w:val="00460209"/>
    <w:rsid w:val="00461B89"/>
    <w:rsid w:val="004622A9"/>
    <w:rsid w:val="00466126"/>
    <w:rsid w:val="004661C6"/>
    <w:rsid w:val="004705CB"/>
    <w:rsid w:val="0047465B"/>
    <w:rsid w:val="0047680A"/>
    <w:rsid w:val="00482348"/>
    <w:rsid w:val="00482F08"/>
    <w:rsid w:val="00484FA0"/>
    <w:rsid w:val="0049291F"/>
    <w:rsid w:val="00492A56"/>
    <w:rsid w:val="00493106"/>
    <w:rsid w:val="00495FAA"/>
    <w:rsid w:val="00496326"/>
    <w:rsid w:val="004A61B6"/>
    <w:rsid w:val="004B0072"/>
    <w:rsid w:val="004B10B6"/>
    <w:rsid w:val="004B2C74"/>
    <w:rsid w:val="004B5098"/>
    <w:rsid w:val="004B53EF"/>
    <w:rsid w:val="004B58B2"/>
    <w:rsid w:val="004C1D25"/>
    <w:rsid w:val="004C23E0"/>
    <w:rsid w:val="004C2D1F"/>
    <w:rsid w:val="004C5F72"/>
    <w:rsid w:val="004C63BF"/>
    <w:rsid w:val="004D1748"/>
    <w:rsid w:val="004D1B61"/>
    <w:rsid w:val="004D29ED"/>
    <w:rsid w:val="004D2C54"/>
    <w:rsid w:val="004D60BF"/>
    <w:rsid w:val="004E1C43"/>
    <w:rsid w:val="004E4FFD"/>
    <w:rsid w:val="004E5303"/>
    <w:rsid w:val="004E7A90"/>
    <w:rsid w:val="004F1084"/>
    <w:rsid w:val="004F1B7D"/>
    <w:rsid w:val="004F7DBE"/>
    <w:rsid w:val="00514E47"/>
    <w:rsid w:val="0051556E"/>
    <w:rsid w:val="00516F3D"/>
    <w:rsid w:val="005201EF"/>
    <w:rsid w:val="0052278C"/>
    <w:rsid w:val="00523415"/>
    <w:rsid w:val="00527B8A"/>
    <w:rsid w:val="00530901"/>
    <w:rsid w:val="00530FD5"/>
    <w:rsid w:val="00541ED6"/>
    <w:rsid w:val="005463DF"/>
    <w:rsid w:val="00554443"/>
    <w:rsid w:val="00557C4F"/>
    <w:rsid w:val="005659E5"/>
    <w:rsid w:val="005666FF"/>
    <w:rsid w:val="005751C7"/>
    <w:rsid w:val="00576EF2"/>
    <w:rsid w:val="005770A6"/>
    <w:rsid w:val="00580BE6"/>
    <w:rsid w:val="00581C54"/>
    <w:rsid w:val="0058294F"/>
    <w:rsid w:val="005904AD"/>
    <w:rsid w:val="0059696A"/>
    <w:rsid w:val="005A0048"/>
    <w:rsid w:val="005A186E"/>
    <w:rsid w:val="005A507D"/>
    <w:rsid w:val="005A59FD"/>
    <w:rsid w:val="005A6532"/>
    <w:rsid w:val="005B058C"/>
    <w:rsid w:val="005B7326"/>
    <w:rsid w:val="005C22BF"/>
    <w:rsid w:val="005C4C61"/>
    <w:rsid w:val="005C7413"/>
    <w:rsid w:val="005D104F"/>
    <w:rsid w:val="005D476F"/>
    <w:rsid w:val="005D5A9D"/>
    <w:rsid w:val="005E01DB"/>
    <w:rsid w:val="005E050A"/>
    <w:rsid w:val="005E05C6"/>
    <w:rsid w:val="005E1DF2"/>
    <w:rsid w:val="005E31A6"/>
    <w:rsid w:val="005E34BB"/>
    <w:rsid w:val="005E4367"/>
    <w:rsid w:val="005E643D"/>
    <w:rsid w:val="005E725F"/>
    <w:rsid w:val="005F037D"/>
    <w:rsid w:val="005F0414"/>
    <w:rsid w:val="005F10EB"/>
    <w:rsid w:val="005F233E"/>
    <w:rsid w:val="005F2571"/>
    <w:rsid w:val="005F4297"/>
    <w:rsid w:val="00600C45"/>
    <w:rsid w:val="00601764"/>
    <w:rsid w:val="00602860"/>
    <w:rsid w:val="00602B24"/>
    <w:rsid w:val="00603C98"/>
    <w:rsid w:val="006053A7"/>
    <w:rsid w:val="006119BC"/>
    <w:rsid w:val="00620D2A"/>
    <w:rsid w:val="006234B6"/>
    <w:rsid w:val="00625AA5"/>
    <w:rsid w:val="0062744D"/>
    <w:rsid w:val="00636CD5"/>
    <w:rsid w:val="006405EE"/>
    <w:rsid w:val="00647001"/>
    <w:rsid w:val="00650700"/>
    <w:rsid w:val="00653DFA"/>
    <w:rsid w:val="00654369"/>
    <w:rsid w:val="00656E51"/>
    <w:rsid w:val="00663E8D"/>
    <w:rsid w:val="00664A9B"/>
    <w:rsid w:val="00667FB8"/>
    <w:rsid w:val="006712E7"/>
    <w:rsid w:val="00676457"/>
    <w:rsid w:val="00676508"/>
    <w:rsid w:val="00676CDE"/>
    <w:rsid w:val="00677DE8"/>
    <w:rsid w:val="00681641"/>
    <w:rsid w:val="00684681"/>
    <w:rsid w:val="00684FA0"/>
    <w:rsid w:val="006856F8"/>
    <w:rsid w:val="00686D83"/>
    <w:rsid w:val="00687368"/>
    <w:rsid w:val="00687A02"/>
    <w:rsid w:val="00691136"/>
    <w:rsid w:val="00691C76"/>
    <w:rsid w:val="00691E9D"/>
    <w:rsid w:val="00693B40"/>
    <w:rsid w:val="00694C3A"/>
    <w:rsid w:val="00695759"/>
    <w:rsid w:val="00695B30"/>
    <w:rsid w:val="00696144"/>
    <w:rsid w:val="00697449"/>
    <w:rsid w:val="006A0147"/>
    <w:rsid w:val="006A11B0"/>
    <w:rsid w:val="006A4950"/>
    <w:rsid w:val="006A5F80"/>
    <w:rsid w:val="006A74DC"/>
    <w:rsid w:val="006B3953"/>
    <w:rsid w:val="006C0D44"/>
    <w:rsid w:val="006C22C6"/>
    <w:rsid w:val="006C289F"/>
    <w:rsid w:val="006C4065"/>
    <w:rsid w:val="006C4B7E"/>
    <w:rsid w:val="006C5F87"/>
    <w:rsid w:val="006C7DF7"/>
    <w:rsid w:val="006D1020"/>
    <w:rsid w:val="006D1703"/>
    <w:rsid w:val="006D1A0A"/>
    <w:rsid w:val="006D2704"/>
    <w:rsid w:val="006D5E33"/>
    <w:rsid w:val="006D64C5"/>
    <w:rsid w:val="006E16F3"/>
    <w:rsid w:val="006E341E"/>
    <w:rsid w:val="006E4D8D"/>
    <w:rsid w:val="006E6A83"/>
    <w:rsid w:val="006E7550"/>
    <w:rsid w:val="006F49F6"/>
    <w:rsid w:val="006F5EB3"/>
    <w:rsid w:val="00700A85"/>
    <w:rsid w:val="00700AA7"/>
    <w:rsid w:val="0070100E"/>
    <w:rsid w:val="00705A9A"/>
    <w:rsid w:val="007060D6"/>
    <w:rsid w:val="00712898"/>
    <w:rsid w:val="007145E2"/>
    <w:rsid w:val="00722F91"/>
    <w:rsid w:val="00726882"/>
    <w:rsid w:val="00732FF6"/>
    <w:rsid w:val="00742ED2"/>
    <w:rsid w:val="00747986"/>
    <w:rsid w:val="007527AD"/>
    <w:rsid w:val="0075582F"/>
    <w:rsid w:val="00763686"/>
    <w:rsid w:val="00772DE8"/>
    <w:rsid w:val="007777F5"/>
    <w:rsid w:val="00782591"/>
    <w:rsid w:val="007955AE"/>
    <w:rsid w:val="007961E7"/>
    <w:rsid w:val="007A017F"/>
    <w:rsid w:val="007A45A7"/>
    <w:rsid w:val="007B3F1A"/>
    <w:rsid w:val="007C5E22"/>
    <w:rsid w:val="007C7951"/>
    <w:rsid w:val="007C7ACB"/>
    <w:rsid w:val="007C7BC5"/>
    <w:rsid w:val="007D006E"/>
    <w:rsid w:val="007D2678"/>
    <w:rsid w:val="007D4C36"/>
    <w:rsid w:val="007D50E3"/>
    <w:rsid w:val="007D71E1"/>
    <w:rsid w:val="007E0167"/>
    <w:rsid w:val="007E0396"/>
    <w:rsid w:val="007E5736"/>
    <w:rsid w:val="007E5EE4"/>
    <w:rsid w:val="007F4408"/>
    <w:rsid w:val="007F6900"/>
    <w:rsid w:val="00801D9E"/>
    <w:rsid w:val="00807298"/>
    <w:rsid w:val="00807793"/>
    <w:rsid w:val="008265DA"/>
    <w:rsid w:val="00834189"/>
    <w:rsid w:val="0084739C"/>
    <w:rsid w:val="00850055"/>
    <w:rsid w:val="00851F53"/>
    <w:rsid w:val="00852171"/>
    <w:rsid w:val="00862CFC"/>
    <w:rsid w:val="00863106"/>
    <w:rsid w:val="008666FD"/>
    <w:rsid w:val="00870A5C"/>
    <w:rsid w:val="00876A84"/>
    <w:rsid w:val="008774EB"/>
    <w:rsid w:val="00883621"/>
    <w:rsid w:val="00883E18"/>
    <w:rsid w:val="00885D75"/>
    <w:rsid w:val="00885E7E"/>
    <w:rsid w:val="00887C3E"/>
    <w:rsid w:val="0089089F"/>
    <w:rsid w:val="00891977"/>
    <w:rsid w:val="008A030C"/>
    <w:rsid w:val="008A1B8F"/>
    <w:rsid w:val="008A3F40"/>
    <w:rsid w:val="008A5311"/>
    <w:rsid w:val="008B0609"/>
    <w:rsid w:val="008B193E"/>
    <w:rsid w:val="008B511C"/>
    <w:rsid w:val="008B5377"/>
    <w:rsid w:val="008B7ABD"/>
    <w:rsid w:val="008C0010"/>
    <w:rsid w:val="008C586B"/>
    <w:rsid w:val="008C60A9"/>
    <w:rsid w:val="008C7763"/>
    <w:rsid w:val="008D1EDC"/>
    <w:rsid w:val="008D4DA9"/>
    <w:rsid w:val="008D6F74"/>
    <w:rsid w:val="008D756C"/>
    <w:rsid w:val="008E4310"/>
    <w:rsid w:val="008E654F"/>
    <w:rsid w:val="008E673C"/>
    <w:rsid w:val="008F0A49"/>
    <w:rsid w:val="008F73A5"/>
    <w:rsid w:val="008F7AB0"/>
    <w:rsid w:val="00900E49"/>
    <w:rsid w:val="00901C82"/>
    <w:rsid w:val="0090363C"/>
    <w:rsid w:val="0090477F"/>
    <w:rsid w:val="00905E6A"/>
    <w:rsid w:val="00914131"/>
    <w:rsid w:val="00916654"/>
    <w:rsid w:val="00916AF9"/>
    <w:rsid w:val="009226C1"/>
    <w:rsid w:val="0092583A"/>
    <w:rsid w:val="009272F9"/>
    <w:rsid w:val="00933E96"/>
    <w:rsid w:val="00937705"/>
    <w:rsid w:val="00950D2E"/>
    <w:rsid w:val="009517D4"/>
    <w:rsid w:val="00960D56"/>
    <w:rsid w:val="009610A5"/>
    <w:rsid w:val="00964E95"/>
    <w:rsid w:val="0097026C"/>
    <w:rsid w:val="00973B36"/>
    <w:rsid w:val="00977686"/>
    <w:rsid w:val="00981B60"/>
    <w:rsid w:val="00982F5B"/>
    <w:rsid w:val="0098359B"/>
    <w:rsid w:val="00983C4F"/>
    <w:rsid w:val="0098684E"/>
    <w:rsid w:val="009900B6"/>
    <w:rsid w:val="009944CA"/>
    <w:rsid w:val="0099466D"/>
    <w:rsid w:val="00994F45"/>
    <w:rsid w:val="0099661E"/>
    <w:rsid w:val="009A058E"/>
    <w:rsid w:val="009A1666"/>
    <w:rsid w:val="009A2288"/>
    <w:rsid w:val="009A7CF0"/>
    <w:rsid w:val="009B0E2A"/>
    <w:rsid w:val="009B1415"/>
    <w:rsid w:val="009B191F"/>
    <w:rsid w:val="009B1DC6"/>
    <w:rsid w:val="009B2F3B"/>
    <w:rsid w:val="009B3D27"/>
    <w:rsid w:val="009B3E2D"/>
    <w:rsid w:val="009B5138"/>
    <w:rsid w:val="009C25B9"/>
    <w:rsid w:val="009C6894"/>
    <w:rsid w:val="009C6D9E"/>
    <w:rsid w:val="009D0600"/>
    <w:rsid w:val="009D0EE4"/>
    <w:rsid w:val="009D0F4E"/>
    <w:rsid w:val="009D3D1C"/>
    <w:rsid w:val="009D577A"/>
    <w:rsid w:val="009E1702"/>
    <w:rsid w:val="009E5EED"/>
    <w:rsid w:val="009F0123"/>
    <w:rsid w:val="009F3A9F"/>
    <w:rsid w:val="009F5AAE"/>
    <w:rsid w:val="009F725F"/>
    <w:rsid w:val="009F7901"/>
    <w:rsid w:val="009F7C73"/>
    <w:rsid w:val="00A25C15"/>
    <w:rsid w:val="00A309DE"/>
    <w:rsid w:val="00A359FB"/>
    <w:rsid w:val="00A37C1A"/>
    <w:rsid w:val="00A4040E"/>
    <w:rsid w:val="00A4190A"/>
    <w:rsid w:val="00A41F62"/>
    <w:rsid w:val="00A42E08"/>
    <w:rsid w:val="00A442B9"/>
    <w:rsid w:val="00A4496C"/>
    <w:rsid w:val="00A55C57"/>
    <w:rsid w:val="00A57AE9"/>
    <w:rsid w:val="00A72549"/>
    <w:rsid w:val="00A73A0D"/>
    <w:rsid w:val="00A73E09"/>
    <w:rsid w:val="00A81188"/>
    <w:rsid w:val="00A85F5E"/>
    <w:rsid w:val="00A86423"/>
    <w:rsid w:val="00A93483"/>
    <w:rsid w:val="00A94E92"/>
    <w:rsid w:val="00A9603A"/>
    <w:rsid w:val="00AA0977"/>
    <w:rsid w:val="00AA0B0E"/>
    <w:rsid w:val="00AA2589"/>
    <w:rsid w:val="00AA4359"/>
    <w:rsid w:val="00AB09D1"/>
    <w:rsid w:val="00AB23D6"/>
    <w:rsid w:val="00AB4BF1"/>
    <w:rsid w:val="00AB7EF4"/>
    <w:rsid w:val="00AC576F"/>
    <w:rsid w:val="00AC631F"/>
    <w:rsid w:val="00AC699C"/>
    <w:rsid w:val="00AD2493"/>
    <w:rsid w:val="00AF1202"/>
    <w:rsid w:val="00AF2ECD"/>
    <w:rsid w:val="00AF441F"/>
    <w:rsid w:val="00B056AB"/>
    <w:rsid w:val="00B05C91"/>
    <w:rsid w:val="00B117D1"/>
    <w:rsid w:val="00B1368C"/>
    <w:rsid w:val="00B14FA4"/>
    <w:rsid w:val="00B150EF"/>
    <w:rsid w:val="00B15183"/>
    <w:rsid w:val="00B1610C"/>
    <w:rsid w:val="00B25217"/>
    <w:rsid w:val="00B25EE2"/>
    <w:rsid w:val="00B26F14"/>
    <w:rsid w:val="00B330E1"/>
    <w:rsid w:val="00B330F0"/>
    <w:rsid w:val="00B34186"/>
    <w:rsid w:val="00B404B9"/>
    <w:rsid w:val="00B41686"/>
    <w:rsid w:val="00B42E71"/>
    <w:rsid w:val="00B446DE"/>
    <w:rsid w:val="00B44B13"/>
    <w:rsid w:val="00B50FAC"/>
    <w:rsid w:val="00B51770"/>
    <w:rsid w:val="00B54563"/>
    <w:rsid w:val="00B54AFC"/>
    <w:rsid w:val="00B560E8"/>
    <w:rsid w:val="00B6099B"/>
    <w:rsid w:val="00B60FAF"/>
    <w:rsid w:val="00B648B3"/>
    <w:rsid w:val="00B656CF"/>
    <w:rsid w:val="00B716B7"/>
    <w:rsid w:val="00B738FA"/>
    <w:rsid w:val="00B76F17"/>
    <w:rsid w:val="00B80834"/>
    <w:rsid w:val="00B823AE"/>
    <w:rsid w:val="00B8399C"/>
    <w:rsid w:val="00B86413"/>
    <w:rsid w:val="00B870D4"/>
    <w:rsid w:val="00B87BC4"/>
    <w:rsid w:val="00B87F59"/>
    <w:rsid w:val="00BA11D5"/>
    <w:rsid w:val="00BA1D59"/>
    <w:rsid w:val="00BA2A70"/>
    <w:rsid w:val="00BA3040"/>
    <w:rsid w:val="00BA349A"/>
    <w:rsid w:val="00BA3A9C"/>
    <w:rsid w:val="00BA4DFC"/>
    <w:rsid w:val="00BB1008"/>
    <w:rsid w:val="00BB6EC6"/>
    <w:rsid w:val="00BC1342"/>
    <w:rsid w:val="00BC1DDF"/>
    <w:rsid w:val="00BC1F8F"/>
    <w:rsid w:val="00BC417A"/>
    <w:rsid w:val="00BC5397"/>
    <w:rsid w:val="00BC5450"/>
    <w:rsid w:val="00BC57D5"/>
    <w:rsid w:val="00BC7B0F"/>
    <w:rsid w:val="00BD3687"/>
    <w:rsid w:val="00BD39B1"/>
    <w:rsid w:val="00BD5FA4"/>
    <w:rsid w:val="00BD7001"/>
    <w:rsid w:val="00BD753F"/>
    <w:rsid w:val="00BE6FBB"/>
    <w:rsid w:val="00BE7168"/>
    <w:rsid w:val="00C00561"/>
    <w:rsid w:val="00C01B38"/>
    <w:rsid w:val="00C0303D"/>
    <w:rsid w:val="00C04786"/>
    <w:rsid w:val="00C065D9"/>
    <w:rsid w:val="00C07ABE"/>
    <w:rsid w:val="00C147FF"/>
    <w:rsid w:val="00C14813"/>
    <w:rsid w:val="00C16514"/>
    <w:rsid w:val="00C22E64"/>
    <w:rsid w:val="00C24E07"/>
    <w:rsid w:val="00C2631D"/>
    <w:rsid w:val="00C26EDD"/>
    <w:rsid w:val="00C31805"/>
    <w:rsid w:val="00C33296"/>
    <w:rsid w:val="00C34F2F"/>
    <w:rsid w:val="00C35E3F"/>
    <w:rsid w:val="00C36224"/>
    <w:rsid w:val="00C46956"/>
    <w:rsid w:val="00C469A7"/>
    <w:rsid w:val="00C6503D"/>
    <w:rsid w:val="00C663C5"/>
    <w:rsid w:val="00C74038"/>
    <w:rsid w:val="00C7480C"/>
    <w:rsid w:val="00C76FB5"/>
    <w:rsid w:val="00C81571"/>
    <w:rsid w:val="00C860D0"/>
    <w:rsid w:val="00C87C97"/>
    <w:rsid w:val="00C9153C"/>
    <w:rsid w:val="00C92A30"/>
    <w:rsid w:val="00C949BB"/>
    <w:rsid w:val="00C9694B"/>
    <w:rsid w:val="00CA0840"/>
    <w:rsid w:val="00CA29C1"/>
    <w:rsid w:val="00CA4E2A"/>
    <w:rsid w:val="00CA5F74"/>
    <w:rsid w:val="00CB1C93"/>
    <w:rsid w:val="00CB29AC"/>
    <w:rsid w:val="00CB37EC"/>
    <w:rsid w:val="00CB61A5"/>
    <w:rsid w:val="00CB6E62"/>
    <w:rsid w:val="00CB776F"/>
    <w:rsid w:val="00CC48F2"/>
    <w:rsid w:val="00CD050C"/>
    <w:rsid w:val="00CD1C7D"/>
    <w:rsid w:val="00CD582C"/>
    <w:rsid w:val="00CE3144"/>
    <w:rsid w:val="00CF00AB"/>
    <w:rsid w:val="00CF42D8"/>
    <w:rsid w:val="00D01CE2"/>
    <w:rsid w:val="00D02C61"/>
    <w:rsid w:val="00D037EF"/>
    <w:rsid w:val="00D04CD6"/>
    <w:rsid w:val="00D07FC4"/>
    <w:rsid w:val="00D10838"/>
    <w:rsid w:val="00D13065"/>
    <w:rsid w:val="00D24159"/>
    <w:rsid w:val="00D328EC"/>
    <w:rsid w:val="00D3342E"/>
    <w:rsid w:val="00D35241"/>
    <w:rsid w:val="00D434AB"/>
    <w:rsid w:val="00D50035"/>
    <w:rsid w:val="00D50F64"/>
    <w:rsid w:val="00D515E6"/>
    <w:rsid w:val="00D5536F"/>
    <w:rsid w:val="00D61F8B"/>
    <w:rsid w:val="00D621FF"/>
    <w:rsid w:val="00D651C4"/>
    <w:rsid w:val="00D72533"/>
    <w:rsid w:val="00D76C79"/>
    <w:rsid w:val="00D774D4"/>
    <w:rsid w:val="00D81FBF"/>
    <w:rsid w:val="00D82057"/>
    <w:rsid w:val="00D85C32"/>
    <w:rsid w:val="00D86ECD"/>
    <w:rsid w:val="00D87C85"/>
    <w:rsid w:val="00D87D52"/>
    <w:rsid w:val="00D93D83"/>
    <w:rsid w:val="00D94494"/>
    <w:rsid w:val="00DA2C90"/>
    <w:rsid w:val="00DA500B"/>
    <w:rsid w:val="00DB200B"/>
    <w:rsid w:val="00DB298A"/>
    <w:rsid w:val="00DB7E35"/>
    <w:rsid w:val="00DC4BC6"/>
    <w:rsid w:val="00DC5DB2"/>
    <w:rsid w:val="00DC6BE6"/>
    <w:rsid w:val="00DD07A3"/>
    <w:rsid w:val="00DD376A"/>
    <w:rsid w:val="00DD510C"/>
    <w:rsid w:val="00DD6AB7"/>
    <w:rsid w:val="00DE2DFA"/>
    <w:rsid w:val="00DE48D1"/>
    <w:rsid w:val="00DE6FD8"/>
    <w:rsid w:val="00DE7088"/>
    <w:rsid w:val="00DF44DD"/>
    <w:rsid w:val="00DF637D"/>
    <w:rsid w:val="00DF64D5"/>
    <w:rsid w:val="00E0101C"/>
    <w:rsid w:val="00E0610A"/>
    <w:rsid w:val="00E131DF"/>
    <w:rsid w:val="00E1397C"/>
    <w:rsid w:val="00E13E9C"/>
    <w:rsid w:val="00E211ED"/>
    <w:rsid w:val="00E21E3B"/>
    <w:rsid w:val="00E221A4"/>
    <w:rsid w:val="00E229FF"/>
    <w:rsid w:val="00E27AAA"/>
    <w:rsid w:val="00E31FBB"/>
    <w:rsid w:val="00E346B0"/>
    <w:rsid w:val="00E36227"/>
    <w:rsid w:val="00E3691A"/>
    <w:rsid w:val="00E40CBB"/>
    <w:rsid w:val="00E45F46"/>
    <w:rsid w:val="00E47359"/>
    <w:rsid w:val="00E503F4"/>
    <w:rsid w:val="00E50FA4"/>
    <w:rsid w:val="00E5333F"/>
    <w:rsid w:val="00E57BB9"/>
    <w:rsid w:val="00E625A1"/>
    <w:rsid w:val="00E66D01"/>
    <w:rsid w:val="00E67CA8"/>
    <w:rsid w:val="00E70E66"/>
    <w:rsid w:val="00E74729"/>
    <w:rsid w:val="00E769F7"/>
    <w:rsid w:val="00E82D90"/>
    <w:rsid w:val="00E83691"/>
    <w:rsid w:val="00E85876"/>
    <w:rsid w:val="00E86064"/>
    <w:rsid w:val="00E869A2"/>
    <w:rsid w:val="00E9088B"/>
    <w:rsid w:val="00E91B4B"/>
    <w:rsid w:val="00E922CD"/>
    <w:rsid w:val="00EA1571"/>
    <w:rsid w:val="00EA1C80"/>
    <w:rsid w:val="00EA3054"/>
    <w:rsid w:val="00EB0AD0"/>
    <w:rsid w:val="00EB2293"/>
    <w:rsid w:val="00EB49D9"/>
    <w:rsid w:val="00EB58B6"/>
    <w:rsid w:val="00EC020B"/>
    <w:rsid w:val="00EC5FC9"/>
    <w:rsid w:val="00ED2E83"/>
    <w:rsid w:val="00EE07C5"/>
    <w:rsid w:val="00EE6F5B"/>
    <w:rsid w:val="00EF048E"/>
    <w:rsid w:val="00EF14CF"/>
    <w:rsid w:val="00F0013D"/>
    <w:rsid w:val="00F04336"/>
    <w:rsid w:val="00F05068"/>
    <w:rsid w:val="00F06931"/>
    <w:rsid w:val="00F06C13"/>
    <w:rsid w:val="00F129E8"/>
    <w:rsid w:val="00F13892"/>
    <w:rsid w:val="00F20AC1"/>
    <w:rsid w:val="00F21D3F"/>
    <w:rsid w:val="00F355F4"/>
    <w:rsid w:val="00F365F2"/>
    <w:rsid w:val="00F3674C"/>
    <w:rsid w:val="00F41C1A"/>
    <w:rsid w:val="00F420E1"/>
    <w:rsid w:val="00F53970"/>
    <w:rsid w:val="00F55B31"/>
    <w:rsid w:val="00F55D1E"/>
    <w:rsid w:val="00F56041"/>
    <w:rsid w:val="00F57F88"/>
    <w:rsid w:val="00F61983"/>
    <w:rsid w:val="00F677D9"/>
    <w:rsid w:val="00F75783"/>
    <w:rsid w:val="00F77BB3"/>
    <w:rsid w:val="00F81D09"/>
    <w:rsid w:val="00F82CD9"/>
    <w:rsid w:val="00F86EC6"/>
    <w:rsid w:val="00F9289D"/>
    <w:rsid w:val="00F93FBE"/>
    <w:rsid w:val="00F946D1"/>
    <w:rsid w:val="00F96E8E"/>
    <w:rsid w:val="00FA00E6"/>
    <w:rsid w:val="00FA08DE"/>
    <w:rsid w:val="00FA3C80"/>
    <w:rsid w:val="00FB0346"/>
    <w:rsid w:val="00FB3C0F"/>
    <w:rsid w:val="00FB6523"/>
    <w:rsid w:val="00FC2B98"/>
    <w:rsid w:val="00FD0B79"/>
    <w:rsid w:val="00FD0E55"/>
    <w:rsid w:val="00FD2C2D"/>
    <w:rsid w:val="00FD665C"/>
    <w:rsid w:val="00FD6C64"/>
    <w:rsid w:val="00FD6DD7"/>
    <w:rsid w:val="00FE0DBE"/>
    <w:rsid w:val="00FE10FB"/>
    <w:rsid w:val="00FE57AE"/>
    <w:rsid w:val="00FE7EC4"/>
    <w:rsid w:val="00FF0208"/>
    <w:rsid w:val="00FF11AF"/>
    <w:rsid w:val="00FF20C4"/>
    <w:rsid w:val="00FF2602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0DBE"/>
    <w:rPr>
      <w:color w:val="0000FF"/>
      <w:u w:val="single"/>
    </w:rPr>
  </w:style>
  <w:style w:type="table" w:styleId="a4">
    <w:name w:val="Table Grid"/>
    <w:basedOn w:val="a1"/>
    <w:rsid w:val="00FE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break">
    <w:name w:val="100%_break"/>
    <w:rsid w:val="00876A84"/>
    <w:rPr>
      <w:w w:val="100"/>
    </w:rPr>
  </w:style>
  <w:style w:type="character" w:customStyle="1" w:styleId="contentannualname">
    <w:name w:val="content_annual_name"/>
    <w:uiPriority w:val="99"/>
    <w:rsid w:val="004353C7"/>
    <w:rPr>
      <w:rFonts w:ascii="FranklinGothicDemiITC" w:hAnsi="FranklinGothicDemiITC" w:hint="default"/>
    </w:rPr>
  </w:style>
  <w:style w:type="paragraph" w:customStyle="1" w:styleId="content">
    <w:name w:val="content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textAlignment w:val="center"/>
    </w:pPr>
    <w:rPr>
      <w:rFonts w:ascii="FranklinGothicBookITC" w:eastAsia="Calibri" w:hAnsi="FranklinGothicBookITC" w:cs="FranklinGothicBookITC"/>
      <w:color w:val="000000"/>
      <w:sz w:val="20"/>
      <w:szCs w:val="20"/>
      <w:lang w:eastAsia="en-US"/>
    </w:rPr>
  </w:style>
  <w:style w:type="paragraph" w:customStyle="1" w:styleId="contentsubsection">
    <w:name w:val="content_subsection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240" w:line="300" w:lineRule="atLeast"/>
      <w:textAlignment w:val="center"/>
    </w:pPr>
    <w:rPr>
      <w:rFonts w:ascii="FranklinGothicDemiITC" w:eastAsia="Calibri" w:hAnsi="FranklinGothicDemiITC" w:cs="FranklinGothicDemiITC"/>
      <w:color w:val="316988"/>
      <w:sz w:val="22"/>
      <w:szCs w:val="22"/>
      <w:lang w:eastAsia="en-US"/>
    </w:rPr>
  </w:style>
  <w:style w:type="paragraph" w:customStyle="1" w:styleId="pagenumbercolor">
    <w:name w:val="page_number_color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ind w:right="100"/>
      <w:jc w:val="right"/>
      <w:textAlignment w:val="center"/>
    </w:pPr>
    <w:rPr>
      <w:rFonts w:ascii="FranklinGothicMediumITC" w:eastAsia="Calibri" w:hAnsi="FranklinGothicMediumITC" w:cs="FranklinGothicMediumITC"/>
      <w:color w:val="000000"/>
      <w:spacing w:val="2"/>
      <w:sz w:val="18"/>
      <w:szCs w:val="18"/>
      <w:lang w:eastAsia="en-US"/>
    </w:rPr>
  </w:style>
  <w:style w:type="paragraph" w:customStyle="1" w:styleId="Default">
    <w:name w:val="Default"/>
    <w:rsid w:val="000F27A9"/>
    <w:pPr>
      <w:autoSpaceDE w:val="0"/>
      <w:autoSpaceDN w:val="0"/>
      <w:adjustRightInd w:val="0"/>
    </w:pPr>
    <w:rPr>
      <w:rFonts w:ascii="FranklinGothicBookITC" w:eastAsia="Calibri" w:hAnsi="FranklinGothicBookITC" w:cs="FranklinGothicBookITC"/>
      <w:color w:val="000000"/>
      <w:sz w:val="24"/>
      <w:szCs w:val="24"/>
      <w:lang w:eastAsia="en-US"/>
    </w:rPr>
  </w:style>
  <w:style w:type="paragraph" w:customStyle="1" w:styleId="Pa18">
    <w:name w:val="Pa18"/>
    <w:basedOn w:val="Default"/>
    <w:next w:val="Default"/>
    <w:uiPriority w:val="99"/>
    <w:rsid w:val="000F27A9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F27A9"/>
    <w:rPr>
      <w:rFonts w:ascii="CharterITC" w:hAnsi="CharterITC" w:cs="CharterITC"/>
      <w:i/>
      <w:iCs/>
      <w:color w:val="306889"/>
      <w:sz w:val="17"/>
      <w:szCs w:val="17"/>
    </w:rPr>
  </w:style>
  <w:style w:type="paragraph" w:styleId="a5">
    <w:name w:val="No Spacing"/>
    <w:uiPriority w:val="1"/>
    <w:qFormat/>
    <w:rsid w:val="00BD3687"/>
    <w:rPr>
      <w:sz w:val="24"/>
      <w:szCs w:val="24"/>
    </w:rPr>
  </w:style>
  <w:style w:type="character" w:styleId="a6">
    <w:name w:val="FollowedHyperlink"/>
    <w:basedOn w:val="a0"/>
    <w:rsid w:val="00852171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99661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9661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0236AC"/>
    <w:rPr>
      <w:color w:val="605E5C"/>
      <w:shd w:val="clear" w:color="auto" w:fill="E1DFDD"/>
    </w:rPr>
  </w:style>
  <w:style w:type="paragraph" w:styleId="aa">
    <w:name w:val="Balloon Text"/>
    <w:basedOn w:val="a"/>
    <w:link w:val="ab"/>
    <w:rsid w:val="003876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87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0DBE"/>
    <w:rPr>
      <w:color w:val="0000FF"/>
      <w:u w:val="single"/>
    </w:rPr>
  </w:style>
  <w:style w:type="table" w:styleId="a4">
    <w:name w:val="Table Grid"/>
    <w:basedOn w:val="a1"/>
    <w:rsid w:val="00FE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break">
    <w:name w:val="100%_break"/>
    <w:rsid w:val="00876A84"/>
    <w:rPr>
      <w:w w:val="100"/>
    </w:rPr>
  </w:style>
  <w:style w:type="character" w:customStyle="1" w:styleId="contentannualname">
    <w:name w:val="content_annual_name"/>
    <w:uiPriority w:val="99"/>
    <w:rsid w:val="004353C7"/>
    <w:rPr>
      <w:rFonts w:ascii="FranklinGothicDemiITC" w:hAnsi="FranklinGothicDemiITC" w:hint="default"/>
    </w:rPr>
  </w:style>
  <w:style w:type="paragraph" w:customStyle="1" w:styleId="content">
    <w:name w:val="content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textAlignment w:val="center"/>
    </w:pPr>
    <w:rPr>
      <w:rFonts w:ascii="FranklinGothicBookITC" w:eastAsia="Calibri" w:hAnsi="FranklinGothicBookITC" w:cs="FranklinGothicBookITC"/>
      <w:color w:val="000000"/>
      <w:sz w:val="20"/>
      <w:szCs w:val="20"/>
      <w:lang w:eastAsia="en-US"/>
    </w:rPr>
  </w:style>
  <w:style w:type="paragraph" w:customStyle="1" w:styleId="contentsubsection">
    <w:name w:val="content_subsection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240" w:line="300" w:lineRule="atLeast"/>
      <w:textAlignment w:val="center"/>
    </w:pPr>
    <w:rPr>
      <w:rFonts w:ascii="FranklinGothicDemiITC" w:eastAsia="Calibri" w:hAnsi="FranklinGothicDemiITC" w:cs="FranklinGothicDemiITC"/>
      <w:color w:val="316988"/>
      <w:sz w:val="22"/>
      <w:szCs w:val="22"/>
      <w:lang w:eastAsia="en-US"/>
    </w:rPr>
  </w:style>
  <w:style w:type="paragraph" w:customStyle="1" w:styleId="pagenumbercolor">
    <w:name w:val="page_number_color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ind w:right="100"/>
      <w:jc w:val="right"/>
      <w:textAlignment w:val="center"/>
    </w:pPr>
    <w:rPr>
      <w:rFonts w:ascii="FranklinGothicMediumITC" w:eastAsia="Calibri" w:hAnsi="FranklinGothicMediumITC" w:cs="FranklinGothicMediumITC"/>
      <w:color w:val="000000"/>
      <w:spacing w:val="2"/>
      <w:sz w:val="18"/>
      <w:szCs w:val="18"/>
      <w:lang w:eastAsia="en-US"/>
    </w:rPr>
  </w:style>
  <w:style w:type="paragraph" w:customStyle="1" w:styleId="Default">
    <w:name w:val="Default"/>
    <w:rsid w:val="000F27A9"/>
    <w:pPr>
      <w:autoSpaceDE w:val="0"/>
      <w:autoSpaceDN w:val="0"/>
      <w:adjustRightInd w:val="0"/>
    </w:pPr>
    <w:rPr>
      <w:rFonts w:ascii="FranklinGothicBookITC" w:eastAsia="Calibri" w:hAnsi="FranklinGothicBookITC" w:cs="FranklinGothicBookITC"/>
      <w:color w:val="000000"/>
      <w:sz w:val="24"/>
      <w:szCs w:val="24"/>
      <w:lang w:eastAsia="en-US"/>
    </w:rPr>
  </w:style>
  <w:style w:type="paragraph" w:customStyle="1" w:styleId="Pa18">
    <w:name w:val="Pa18"/>
    <w:basedOn w:val="Default"/>
    <w:next w:val="Default"/>
    <w:uiPriority w:val="99"/>
    <w:rsid w:val="000F27A9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F27A9"/>
    <w:rPr>
      <w:rFonts w:ascii="CharterITC" w:hAnsi="CharterITC" w:cs="CharterITC"/>
      <w:i/>
      <w:iCs/>
      <w:color w:val="306889"/>
      <w:sz w:val="17"/>
      <w:szCs w:val="17"/>
    </w:rPr>
  </w:style>
  <w:style w:type="paragraph" w:styleId="a5">
    <w:name w:val="No Spacing"/>
    <w:uiPriority w:val="1"/>
    <w:qFormat/>
    <w:rsid w:val="00BD3687"/>
    <w:rPr>
      <w:sz w:val="24"/>
      <w:szCs w:val="24"/>
    </w:rPr>
  </w:style>
  <w:style w:type="character" w:styleId="a6">
    <w:name w:val="FollowedHyperlink"/>
    <w:basedOn w:val="a0"/>
    <w:rsid w:val="00852171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99661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9661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0236AC"/>
    <w:rPr>
      <w:color w:val="605E5C"/>
      <w:shd w:val="clear" w:color="auto" w:fill="E1DFDD"/>
    </w:rPr>
  </w:style>
  <w:style w:type="paragraph" w:styleId="aa">
    <w:name w:val="Balloon Text"/>
    <w:basedOn w:val="a"/>
    <w:link w:val="ab"/>
    <w:rsid w:val="003876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87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kodek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logkode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kodeks.ru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ебеса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ебеса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0EFD-6255-453D-A9D1-7D683F3A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Links>
    <vt:vector size="24" baseType="variant">
      <vt:variant>
        <vt:i4>1835045</vt:i4>
      </vt:variant>
      <vt:variant>
        <vt:i4>9</vt:i4>
      </vt:variant>
      <vt:variant>
        <vt:i4>0</vt:i4>
      </vt:variant>
      <vt:variant>
        <vt:i4>5</vt:i4>
      </vt:variant>
      <vt:variant>
        <vt:lpwstr>mailto:info@nalogkodeks.ru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6946913</vt:i4>
      </vt:variant>
      <vt:variant>
        <vt:i4>3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http://www.nalogkodeks/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Чащина Ольга Андреевна</cp:lastModifiedBy>
  <cp:revision>2</cp:revision>
  <dcterms:created xsi:type="dcterms:W3CDTF">2023-08-28T12:39:00Z</dcterms:created>
  <dcterms:modified xsi:type="dcterms:W3CDTF">2023-08-28T12:39:00Z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-562302649</vt:i4>
  </property>
</Properties>
</file>